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7559A" w14:textId="77777777" w:rsidR="00684E8D" w:rsidRPr="00EC7739" w:rsidRDefault="00684E8D" w:rsidP="00663760">
      <w:pPr>
        <w:spacing w:line="360" w:lineRule="auto"/>
        <w:rPr>
          <w:sz w:val="24"/>
          <w:szCs w:val="24"/>
        </w:rPr>
      </w:pPr>
      <w:r w:rsidRPr="00EC7739">
        <w:rPr>
          <w:noProof/>
          <w:sz w:val="24"/>
          <w:szCs w:val="24"/>
          <w:lang w:eastAsia="en-GB"/>
        </w:rPr>
        <w:drawing>
          <wp:inline distT="0" distB="0" distL="0" distR="0" wp14:anchorId="4F5AFA63" wp14:editId="70449A01">
            <wp:extent cx="1809750" cy="723900"/>
            <wp:effectExtent l="0" t="0" r="0" b="0"/>
            <wp:docPr id="274" name="Picture 274"/>
            <wp:cNvGraphicFramePr/>
            <a:graphic xmlns:a="http://schemas.openxmlformats.org/drawingml/2006/main">
              <a:graphicData uri="http://schemas.openxmlformats.org/drawingml/2006/picture">
                <pic:pic xmlns:pic="http://schemas.openxmlformats.org/drawingml/2006/picture">
                  <pic:nvPicPr>
                    <pic:cNvPr id="274" name="Picture 274"/>
                    <pic:cNvPicPr/>
                  </pic:nvPicPr>
                  <pic:blipFill>
                    <a:blip r:embed="rId8"/>
                    <a:stretch>
                      <a:fillRect/>
                    </a:stretch>
                  </pic:blipFill>
                  <pic:spPr>
                    <a:xfrm>
                      <a:off x="0" y="0"/>
                      <a:ext cx="1809750" cy="723900"/>
                    </a:xfrm>
                    <a:prstGeom prst="rect">
                      <a:avLst/>
                    </a:prstGeom>
                  </pic:spPr>
                </pic:pic>
              </a:graphicData>
            </a:graphic>
          </wp:inline>
        </w:drawing>
      </w:r>
    </w:p>
    <w:p w14:paraId="64ABEDE1" w14:textId="77777777" w:rsidR="00805D82" w:rsidRPr="00EC7739" w:rsidRDefault="00805D82" w:rsidP="00663760">
      <w:pPr>
        <w:spacing w:line="360" w:lineRule="auto"/>
        <w:jc w:val="center"/>
        <w:rPr>
          <w:sz w:val="24"/>
          <w:szCs w:val="24"/>
        </w:rPr>
      </w:pPr>
    </w:p>
    <w:p w14:paraId="32D1B12C" w14:textId="77777777" w:rsidR="00805D82" w:rsidRPr="00EC7739" w:rsidRDefault="00805D82" w:rsidP="00663760">
      <w:pPr>
        <w:spacing w:line="360" w:lineRule="auto"/>
        <w:jc w:val="center"/>
        <w:rPr>
          <w:sz w:val="24"/>
          <w:szCs w:val="24"/>
        </w:rPr>
      </w:pPr>
    </w:p>
    <w:p w14:paraId="3186B60F" w14:textId="73B1CBBA" w:rsidR="00805D82" w:rsidRPr="00EC7739" w:rsidRDefault="00805D82" w:rsidP="00663760">
      <w:pPr>
        <w:spacing w:line="360" w:lineRule="auto"/>
        <w:jc w:val="center"/>
        <w:rPr>
          <w:sz w:val="24"/>
          <w:szCs w:val="24"/>
        </w:rPr>
      </w:pPr>
      <w:r w:rsidRPr="00EC7739">
        <w:rPr>
          <w:sz w:val="24"/>
          <w:szCs w:val="24"/>
        </w:rPr>
        <w:t>EFFECTIVE TEAMWORK AND COMMUNICATION</w:t>
      </w:r>
    </w:p>
    <w:p w14:paraId="18032575" w14:textId="77777777" w:rsidR="00CE1FB0" w:rsidRPr="00EC7739" w:rsidRDefault="00CE1FB0" w:rsidP="00663760">
      <w:pPr>
        <w:spacing w:line="360" w:lineRule="auto"/>
        <w:jc w:val="center"/>
        <w:rPr>
          <w:sz w:val="24"/>
          <w:szCs w:val="24"/>
        </w:rPr>
      </w:pPr>
      <w:r w:rsidRPr="00EC7739">
        <w:rPr>
          <w:rFonts w:eastAsia="Arial"/>
          <w:sz w:val="24"/>
          <w:szCs w:val="24"/>
        </w:rPr>
        <w:t>Assessment 1</w:t>
      </w:r>
    </w:p>
    <w:p w14:paraId="4BC0C255" w14:textId="77777777" w:rsidR="00805D82" w:rsidRPr="00EC7739" w:rsidRDefault="00805D82" w:rsidP="00663760">
      <w:pPr>
        <w:spacing w:line="360" w:lineRule="auto"/>
        <w:rPr>
          <w:sz w:val="24"/>
          <w:szCs w:val="24"/>
        </w:rPr>
      </w:pPr>
    </w:p>
    <w:p w14:paraId="3CEC2600" w14:textId="77777777" w:rsidR="00CE1FB0" w:rsidRPr="00EC7739" w:rsidRDefault="00CE1FB0" w:rsidP="00663760">
      <w:pPr>
        <w:spacing w:line="360" w:lineRule="auto"/>
        <w:rPr>
          <w:sz w:val="24"/>
          <w:szCs w:val="24"/>
        </w:rPr>
      </w:pPr>
    </w:p>
    <w:p w14:paraId="4A7A8FC9" w14:textId="46BB47DA" w:rsidR="00805D82" w:rsidRPr="00EC7739" w:rsidRDefault="00AD20FF" w:rsidP="00663760">
      <w:pPr>
        <w:spacing w:line="360" w:lineRule="auto"/>
        <w:contextualSpacing/>
        <w:jc w:val="center"/>
        <w:rPr>
          <w:sz w:val="24"/>
          <w:szCs w:val="24"/>
        </w:rPr>
      </w:pPr>
      <w:proofErr w:type="spellStart"/>
      <w:r>
        <w:rPr>
          <w:sz w:val="24"/>
          <w:szCs w:val="24"/>
        </w:rPr>
        <w:t>Gyulten</w:t>
      </w:r>
      <w:proofErr w:type="spellEnd"/>
      <w:r>
        <w:rPr>
          <w:sz w:val="24"/>
          <w:szCs w:val="24"/>
        </w:rPr>
        <w:t xml:space="preserve"> </w:t>
      </w:r>
      <w:proofErr w:type="spellStart"/>
      <w:r>
        <w:rPr>
          <w:sz w:val="24"/>
          <w:szCs w:val="24"/>
        </w:rPr>
        <w:t>Aleksandrova</w:t>
      </w:r>
      <w:proofErr w:type="spellEnd"/>
      <w:r>
        <w:rPr>
          <w:sz w:val="24"/>
          <w:szCs w:val="24"/>
        </w:rPr>
        <w:t xml:space="preserve"> Atanasova</w:t>
      </w:r>
    </w:p>
    <w:p w14:paraId="5AEAFE4A" w14:textId="77777777" w:rsidR="00805D82" w:rsidRPr="00EC7739" w:rsidRDefault="00805D82" w:rsidP="00663760">
      <w:pPr>
        <w:spacing w:line="360" w:lineRule="auto"/>
        <w:contextualSpacing/>
        <w:jc w:val="center"/>
        <w:rPr>
          <w:sz w:val="24"/>
          <w:szCs w:val="24"/>
        </w:rPr>
      </w:pPr>
    </w:p>
    <w:p w14:paraId="042A48C9" w14:textId="77777777" w:rsidR="00CE1FB0" w:rsidRPr="00EC7739" w:rsidRDefault="00CE1FB0" w:rsidP="00663760">
      <w:pPr>
        <w:spacing w:line="360" w:lineRule="auto"/>
        <w:contextualSpacing/>
        <w:jc w:val="center"/>
        <w:rPr>
          <w:sz w:val="24"/>
          <w:szCs w:val="24"/>
        </w:rPr>
      </w:pPr>
    </w:p>
    <w:p w14:paraId="6536E9B6" w14:textId="77777777" w:rsidR="00805D82" w:rsidRPr="00EC7739" w:rsidRDefault="00805D82" w:rsidP="00663760">
      <w:pPr>
        <w:spacing w:line="360" w:lineRule="auto"/>
        <w:jc w:val="center"/>
        <w:rPr>
          <w:sz w:val="24"/>
          <w:szCs w:val="24"/>
        </w:rPr>
      </w:pPr>
      <w:r w:rsidRPr="00EC7739">
        <w:rPr>
          <w:rFonts w:eastAsia="Arial"/>
          <w:sz w:val="24"/>
          <w:szCs w:val="24"/>
        </w:rPr>
        <w:t xml:space="preserve">Programme: </w:t>
      </w:r>
      <w:proofErr w:type="spellStart"/>
      <w:r w:rsidRPr="00EC7739">
        <w:rPr>
          <w:rFonts w:eastAsia="Arial"/>
          <w:sz w:val="24"/>
          <w:szCs w:val="24"/>
        </w:rPr>
        <w:t>CertHE</w:t>
      </w:r>
      <w:proofErr w:type="spellEnd"/>
      <w:r w:rsidRPr="00EC7739">
        <w:rPr>
          <w:rFonts w:eastAsia="Arial"/>
          <w:sz w:val="24"/>
          <w:szCs w:val="24"/>
        </w:rPr>
        <w:t xml:space="preserve"> Skills for the Workplace</w:t>
      </w:r>
    </w:p>
    <w:p w14:paraId="06B0C8C8" w14:textId="77777777" w:rsidR="00805D82" w:rsidRPr="00EC7739" w:rsidRDefault="00805D82" w:rsidP="00663760">
      <w:pPr>
        <w:spacing w:line="360" w:lineRule="auto"/>
        <w:jc w:val="center"/>
        <w:rPr>
          <w:sz w:val="24"/>
          <w:szCs w:val="24"/>
        </w:rPr>
      </w:pPr>
      <w:r w:rsidRPr="00EC7739">
        <w:rPr>
          <w:rFonts w:eastAsia="Arial"/>
          <w:sz w:val="24"/>
          <w:szCs w:val="24"/>
        </w:rPr>
        <w:t>Module code: BMSW4002</w:t>
      </w:r>
    </w:p>
    <w:p w14:paraId="47135614" w14:textId="77777777" w:rsidR="00805D82" w:rsidRPr="00EC7739" w:rsidRDefault="00805D82" w:rsidP="00663760">
      <w:pPr>
        <w:spacing w:line="360" w:lineRule="auto"/>
        <w:jc w:val="center"/>
        <w:rPr>
          <w:sz w:val="24"/>
          <w:szCs w:val="24"/>
        </w:rPr>
      </w:pPr>
      <w:r w:rsidRPr="00EC7739">
        <w:rPr>
          <w:rFonts w:eastAsia="Arial"/>
          <w:sz w:val="24"/>
          <w:szCs w:val="24"/>
        </w:rPr>
        <w:t>Module Leader: Lloyd Beharry</w:t>
      </w:r>
    </w:p>
    <w:p w14:paraId="4BDA2AA9" w14:textId="2741EDEF" w:rsidR="00805D82" w:rsidRPr="00EC7739" w:rsidRDefault="007A5BBD" w:rsidP="00663760">
      <w:pPr>
        <w:spacing w:line="360" w:lineRule="auto"/>
        <w:contextualSpacing/>
        <w:jc w:val="center"/>
        <w:rPr>
          <w:sz w:val="24"/>
          <w:szCs w:val="24"/>
        </w:rPr>
      </w:pPr>
      <w:r w:rsidRPr="00EC7739">
        <w:rPr>
          <w:sz w:val="24"/>
          <w:szCs w:val="24"/>
        </w:rPr>
        <w:t xml:space="preserve">Date: </w:t>
      </w:r>
    </w:p>
    <w:p w14:paraId="0BA376BB" w14:textId="77777777" w:rsidR="00C07180" w:rsidRPr="00EC7739" w:rsidRDefault="00C07180" w:rsidP="00663760">
      <w:pPr>
        <w:spacing w:line="360" w:lineRule="auto"/>
        <w:rPr>
          <w:sz w:val="24"/>
          <w:szCs w:val="24"/>
        </w:rPr>
      </w:pPr>
    </w:p>
    <w:p w14:paraId="190E958A" w14:textId="77777777" w:rsidR="00805D82" w:rsidRPr="00EC7739" w:rsidRDefault="00805D82" w:rsidP="00663760">
      <w:pPr>
        <w:spacing w:line="360" w:lineRule="auto"/>
        <w:rPr>
          <w:sz w:val="24"/>
          <w:szCs w:val="24"/>
        </w:rPr>
      </w:pPr>
    </w:p>
    <w:p w14:paraId="5F8B8C0C" w14:textId="77777777" w:rsidR="00C07180" w:rsidRPr="00EC7739" w:rsidRDefault="00C07180" w:rsidP="00663760">
      <w:pPr>
        <w:spacing w:line="360" w:lineRule="auto"/>
        <w:rPr>
          <w:sz w:val="24"/>
          <w:szCs w:val="24"/>
        </w:rPr>
      </w:pPr>
      <w:r w:rsidRPr="00EC7739">
        <w:rPr>
          <w:sz w:val="24"/>
          <w:szCs w:val="24"/>
        </w:rPr>
        <w:br w:type="page"/>
      </w:r>
    </w:p>
    <w:sdt>
      <w:sdtPr>
        <w:rPr>
          <w:rFonts w:ascii="Arial" w:eastAsiaTheme="minorHAnsi" w:hAnsi="Arial" w:cs="Arial"/>
          <w:color w:val="auto"/>
          <w:sz w:val="24"/>
          <w:szCs w:val="24"/>
          <w:lang w:val="en-GB"/>
        </w:rPr>
        <w:id w:val="-1671330381"/>
        <w:docPartObj>
          <w:docPartGallery w:val="Table of Contents"/>
          <w:docPartUnique/>
        </w:docPartObj>
      </w:sdtPr>
      <w:sdtEndPr>
        <w:rPr>
          <w:b/>
          <w:bCs/>
          <w:noProof/>
        </w:rPr>
      </w:sdtEndPr>
      <w:sdtContent>
        <w:p w14:paraId="07889C0D" w14:textId="77777777" w:rsidR="00C07180" w:rsidRPr="00EC7739" w:rsidRDefault="00C07180" w:rsidP="00663760">
          <w:pPr>
            <w:pStyle w:val="TOCHeading"/>
            <w:spacing w:line="360" w:lineRule="auto"/>
            <w:rPr>
              <w:rFonts w:ascii="Arial" w:hAnsi="Arial" w:cs="Arial"/>
              <w:color w:val="auto"/>
              <w:sz w:val="24"/>
              <w:szCs w:val="24"/>
            </w:rPr>
          </w:pPr>
          <w:r w:rsidRPr="00EC7739">
            <w:rPr>
              <w:rFonts w:ascii="Arial" w:hAnsi="Arial" w:cs="Arial"/>
              <w:color w:val="auto"/>
              <w:sz w:val="24"/>
              <w:szCs w:val="24"/>
            </w:rPr>
            <w:t>Table of Contents</w:t>
          </w:r>
        </w:p>
        <w:p w14:paraId="3A318CEB" w14:textId="2D97662F" w:rsidR="00AC6D5F" w:rsidRDefault="00C07180">
          <w:pPr>
            <w:pStyle w:val="TOC1"/>
            <w:tabs>
              <w:tab w:val="right" w:leader="dot" w:pos="9350"/>
            </w:tabs>
            <w:rPr>
              <w:rFonts w:asciiTheme="minorHAnsi" w:eastAsiaTheme="minorEastAsia" w:hAnsiTheme="minorHAnsi" w:cstheme="minorBidi"/>
              <w:noProof/>
              <w:lang w:eastAsia="en-GB"/>
            </w:rPr>
          </w:pPr>
          <w:r w:rsidRPr="00EC7739">
            <w:rPr>
              <w:sz w:val="24"/>
              <w:szCs w:val="24"/>
            </w:rPr>
            <w:fldChar w:fldCharType="begin"/>
          </w:r>
          <w:r w:rsidRPr="00EC7739">
            <w:rPr>
              <w:sz w:val="24"/>
              <w:szCs w:val="24"/>
            </w:rPr>
            <w:instrText xml:space="preserve"> TOC \o "1-3" \h \z \u </w:instrText>
          </w:r>
          <w:r w:rsidRPr="00EC7739">
            <w:rPr>
              <w:sz w:val="24"/>
              <w:szCs w:val="24"/>
            </w:rPr>
            <w:fldChar w:fldCharType="separate"/>
          </w:r>
          <w:hyperlink w:anchor="_Toc79614915" w:history="1">
            <w:r w:rsidR="00AC6D5F" w:rsidRPr="005E5788">
              <w:rPr>
                <w:rStyle w:val="Hyperlink"/>
                <w:noProof/>
              </w:rPr>
              <w:t>Introduction</w:t>
            </w:r>
            <w:r w:rsidR="00AC6D5F">
              <w:rPr>
                <w:noProof/>
                <w:webHidden/>
              </w:rPr>
              <w:tab/>
            </w:r>
            <w:r w:rsidR="00AC6D5F">
              <w:rPr>
                <w:noProof/>
                <w:webHidden/>
              </w:rPr>
              <w:fldChar w:fldCharType="begin"/>
            </w:r>
            <w:r w:rsidR="00AC6D5F">
              <w:rPr>
                <w:noProof/>
                <w:webHidden/>
              </w:rPr>
              <w:instrText xml:space="preserve"> PAGEREF _Toc79614915 \h </w:instrText>
            </w:r>
            <w:r w:rsidR="00AC6D5F">
              <w:rPr>
                <w:noProof/>
                <w:webHidden/>
              </w:rPr>
            </w:r>
            <w:r w:rsidR="00AC6D5F">
              <w:rPr>
                <w:noProof/>
                <w:webHidden/>
              </w:rPr>
              <w:fldChar w:fldCharType="separate"/>
            </w:r>
            <w:r w:rsidR="00AC6D5F">
              <w:rPr>
                <w:noProof/>
                <w:webHidden/>
              </w:rPr>
              <w:t>3</w:t>
            </w:r>
            <w:r w:rsidR="00AC6D5F">
              <w:rPr>
                <w:noProof/>
                <w:webHidden/>
              </w:rPr>
              <w:fldChar w:fldCharType="end"/>
            </w:r>
          </w:hyperlink>
        </w:p>
        <w:p w14:paraId="19F7E0ED" w14:textId="0129E4AB" w:rsidR="00AC6D5F" w:rsidRDefault="00AC4431">
          <w:pPr>
            <w:pStyle w:val="TOC1"/>
            <w:tabs>
              <w:tab w:val="right" w:leader="dot" w:pos="9350"/>
            </w:tabs>
            <w:rPr>
              <w:rFonts w:asciiTheme="minorHAnsi" w:eastAsiaTheme="minorEastAsia" w:hAnsiTheme="minorHAnsi" w:cstheme="minorBidi"/>
              <w:noProof/>
              <w:lang w:eastAsia="en-GB"/>
            </w:rPr>
          </w:pPr>
          <w:hyperlink w:anchor="_Toc79614916" w:history="1">
            <w:r w:rsidR="00AC6D5F" w:rsidRPr="005E5788">
              <w:rPr>
                <w:rStyle w:val="Hyperlink"/>
                <w:noProof/>
              </w:rPr>
              <w:t>Models of communication</w:t>
            </w:r>
            <w:r w:rsidR="00AC6D5F">
              <w:rPr>
                <w:noProof/>
                <w:webHidden/>
              </w:rPr>
              <w:tab/>
            </w:r>
            <w:r w:rsidR="00AC6D5F">
              <w:rPr>
                <w:noProof/>
                <w:webHidden/>
              </w:rPr>
              <w:fldChar w:fldCharType="begin"/>
            </w:r>
            <w:r w:rsidR="00AC6D5F">
              <w:rPr>
                <w:noProof/>
                <w:webHidden/>
              </w:rPr>
              <w:instrText xml:space="preserve"> PAGEREF _Toc79614916 \h </w:instrText>
            </w:r>
            <w:r w:rsidR="00AC6D5F">
              <w:rPr>
                <w:noProof/>
                <w:webHidden/>
              </w:rPr>
            </w:r>
            <w:r w:rsidR="00AC6D5F">
              <w:rPr>
                <w:noProof/>
                <w:webHidden/>
              </w:rPr>
              <w:fldChar w:fldCharType="separate"/>
            </w:r>
            <w:r w:rsidR="00AC6D5F">
              <w:rPr>
                <w:noProof/>
                <w:webHidden/>
              </w:rPr>
              <w:t>3</w:t>
            </w:r>
            <w:r w:rsidR="00AC6D5F">
              <w:rPr>
                <w:noProof/>
                <w:webHidden/>
              </w:rPr>
              <w:fldChar w:fldCharType="end"/>
            </w:r>
          </w:hyperlink>
        </w:p>
        <w:p w14:paraId="557C977F" w14:textId="206F7A24" w:rsidR="00AC6D5F" w:rsidRPr="00AC6D5F" w:rsidRDefault="00AC4431">
          <w:pPr>
            <w:pStyle w:val="TOC2"/>
            <w:tabs>
              <w:tab w:val="right" w:leader="dot" w:pos="9350"/>
            </w:tabs>
            <w:rPr>
              <w:rFonts w:asciiTheme="minorHAnsi" w:eastAsiaTheme="minorEastAsia" w:hAnsiTheme="minorHAnsi" w:cstheme="minorBidi"/>
              <w:noProof/>
              <w:lang w:eastAsia="en-GB"/>
            </w:rPr>
          </w:pPr>
          <w:hyperlink w:anchor="_Toc79614917" w:history="1">
            <w:r w:rsidR="00AC6D5F" w:rsidRPr="00AC6D5F">
              <w:rPr>
                <w:rStyle w:val="Hyperlink"/>
                <w:noProof/>
              </w:rPr>
              <w:t>Aristotle Model of Communication</w:t>
            </w:r>
            <w:r w:rsidR="00AC6D5F" w:rsidRPr="00AC6D5F">
              <w:rPr>
                <w:noProof/>
                <w:webHidden/>
              </w:rPr>
              <w:tab/>
            </w:r>
            <w:r w:rsidR="00AC6D5F" w:rsidRPr="00AC6D5F">
              <w:rPr>
                <w:noProof/>
                <w:webHidden/>
              </w:rPr>
              <w:fldChar w:fldCharType="begin"/>
            </w:r>
            <w:r w:rsidR="00AC6D5F" w:rsidRPr="00AC6D5F">
              <w:rPr>
                <w:noProof/>
                <w:webHidden/>
              </w:rPr>
              <w:instrText xml:space="preserve"> PAGEREF _Toc79614917 \h </w:instrText>
            </w:r>
            <w:r w:rsidR="00AC6D5F" w:rsidRPr="00AC6D5F">
              <w:rPr>
                <w:noProof/>
                <w:webHidden/>
              </w:rPr>
            </w:r>
            <w:r w:rsidR="00AC6D5F" w:rsidRPr="00AC6D5F">
              <w:rPr>
                <w:noProof/>
                <w:webHidden/>
              </w:rPr>
              <w:fldChar w:fldCharType="separate"/>
            </w:r>
            <w:r w:rsidR="00AC6D5F" w:rsidRPr="00AC6D5F">
              <w:rPr>
                <w:noProof/>
                <w:webHidden/>
              </w:rPr>
              <w:t>3</w:t>
            </w:r>
            <w:r w:rsidR="00AC6D5F" w:rsidRPr="00AC6D5F">
              <w:rPr>
                <w:noProof/>
                <w:webHidden/>
              </w:rPr>
              <w:fldChar w:fldCharType="end"/>
            </w:r>
          </w:hyperlink>
        </w:p>
        <w:p w14:paraId="27CCD435" w14:textId="7BC72F86" w:rsidR="00AC6D5F" w:rsidRPr="00AC6D5F" w:rsidRDefault="00AC4431">
          <w:pPr>
            <w:pStyle w:val="TOC2"/>
            <w:tabs>
              <w:tab w:val="right" w:leader="dot" w:pos="9350"/>
            </w:tabs>
            <w:rPr>
              <w:rFonts w:asciiTheme="minorHAnsi" w:eastAsiaTheme="minorEastAsia" w:hAnsiTheme="minorHAnsi" w:cstheme="minorBidi"/>
              <w:noProof/>
              <w:lang w:eastAsia="en-GB"/>
            </w:rPr>
          </w:pPr>
          <w:hyperlink w:anchor="_Toc79614918" w:history="1">
            <w:r w:rsidR="00AC6D5F" w:rsidRPr="00AC6D5F">
              <w:rPr>
                <w:rStyle w:val="Hyperlink"/>
                <w:noProof/>
              </w:rPr>
              <w:t>Claude Shannon and Warren Weaver’s Model (1949)</w:t>
            </w:r>
            <w:r w:rsidR="00AC6D5F" w:rsidRPr="00AC6D5F">
              <w:rPr>
                <w:noProof/>
                <w:webHidden/>
              </w:rPr>
              <w:tab/>
            </w:r>
            <w:r w:rsidR="00AC6D5F" w:rsidRPr="00AC6D5F">
              <w:rPr>
                <w:noProof/>
                <w:webHidden/>
              </w:rPr>
              <w:fldChar w:fldCharType="begin"/>
            </w:r>
            <w:r w:rsidR="00AC6D5F" w:rsidRPr="00AC6D5F">
              <w:rPr>
                <w:noProof/>
                <w:webHidden/>
              </w:rPr>
              <w:instrText xml:space="preserve"> PAGEREF _Toc79614918 \h </w:instrText>
            </w:r>
            <w:r w:rsidR="00AC6D5F" w:rsidRPr="00AC6D5F">
              <w:rPr>
                <w:noProof/>
                <w:webHidden/>
              </w:rPr>
            </w:r>
            <w:r w:rsidR="00AC6D5F" w:rsidRPr="00AC6D5F">
              <w:rPr>
                <w:noProof/>
                <w:webHidden/>
              </w:rPr>
              <w:fldChar w:fldCharType="separate"/>
            </w:r>
            <w:r w:rsidR="00AC6D5F" w:rsidRPr="00AC6D5F">
              <w:rPr>
                <w:noProof/>
                <w:webHidden/>
              </w:rPr>
              <w:t>4</w:t>
            </w:r>
            <w:r w:rsidR="00AC6D5F" w:rsidRPr="00AC6D5F">
              <w:rPr>
                <w:noProof/>
                <w:webHidden/>
              </w:rPr>
              <w:fldChar w:fldCharType="end"/>
            </w:r>
          </w:hyperlink>
        </w:p>
        <w:p w14:paraId="77F5AC66" w14:textId="704BCAA6" w:rsidR="00AC6D5F" w:rsidRPr="00AC6D5F" w:rsidRDefault="00AC4431">
          <w:pPr>
            <w:pStyle w:val="TOC2"/>
            <w:tabs>
              <w:tab w:val="right" w:leader="dot" w:pos="9350"/>
            </w:tabs>
            <w:rPr>
              <w:rFonts w:asciiTheme="minorHAnsi" w:eastAsiaTheme="minorEastAsia" w:hAnsiTheme="minorHAnsi" w:cstheme="minorBidi"/>
              <w:noProof/>
              <w:lang w:eastAsia="en-GB"/>
            </w:rPr>
          </w:pPr>
          <w:hyperlink w:anchor="_Toc79614919" w:history="1">
            <w:r w:rsidR="00AC6D5F" w:rsidRPr="00AC6D5F">
              <w:rPr>
                <w:rStyle w:val="Hyperlink"/>
                <w:noProof/>
              </w:rPr>
              <w:t>Berlo’s Model of Communication</w:t>
            </w:r>
            <w:r w:rsidR="00AC6D5F" w:rsidRPr="00AC6D5F">
              <w:rPr>
                <w:noProof/>
                <w:webHidden/>
              </w:rPr>
              <w:tab/>
            </w:r>
            <w:r w:rsidR="00AC6D5F" w:rsidRPr="00AC6D5F">
              <w:rPr>
                <w:noProof/>
                <w:webHidden/>
              </w:rPr>
              <w:fldChar w:fldCharType="begin"/>
            </w:r>
            <w:r w:rsidR="00AC6D5F" w:rsidRPr="00AC6D5F">
              <w:rPr>
                <w:noProof/>
                <w:webHidden/>
              </w:rPr>
              <w:instrText xml:space="preserve"> PAGEREF _Toc79614919 \h </w:instrText>
            </w:r>
            <w:r w:rsidR="00AC6D5F" w:rsidRPr="00AC6D5F">
              <w:rPr>
                <w:noProof/>
                <w:webHidden/>
              </w:rPr>
            </w:r>
            <w:r w:rsidR="00AC6D5F" w:rsidRPr="00AC6D5F">
              <w:rPr>
                <w:noProof/>
                <w:webHidden/>
              </w:rPr>
              <w:fldChar w:fldCharType="separate"/>
            </w:r>
            <w:r w:rsidR="00AC6D5F" w:rsidRPr="00AC6D5F">
              <w:rPr>
                <w:noProof/>
                <w:webHidden/>
              </w:rPr>
              <w:t>4</w:t>
            </w:r>
            <w:r w:rsidR="00AC6D5F" w:rsidRPr="00AC6D5F">
              <w:rPr>
                <w:noProof/>
                <w:webHidden/>
              </w:rPr>
              <w:fldChar w:fldCharType="end"/>
            </w:r>
          </w:hyperlink>
        </w:p>
        <w:p w14:paraId="26E3B945" w14:textId="6E68E8D1" w:rsidR="00AC6D5F" w:rsidRPr="00AC6D5F" w:rsidRDefault="00AC4431">
          <w:pPr>
            <w:pStyle w:val="TOC2"/>
            <w:tabs>
              <w:tab w:val="right" w:leader="dot" w:pos="9350"/>
            </w:tabs>
            <w:rPr>
              <w:rFonts w:asciiTheme="minorHAnsi" w:eastAsiaTheme="minorEastAsia" w:hAnsiTheme="minorHAnsi" w:cstheme="minorBidi"/>
              <w:noProof/>
              <w:lang w:eastAsia="en-GB"/>
            </w:rPr>
          </w:pPr>
          <w:hyperlink w:anchor="_Toc79614920" w:history="1">
            <w:r w:rsidR="00AC6D5F" w:rsidRPr="00AC6D5F">
              <w:rPr>
                <w:rStyle w:val="Hyperlink"/>
                <w:noProof/>
              </w:rPr>
              <w:t>Wilbur Schramm’s Model (1971)</w:t>
            </w:r>
            <w:r w:rsidR="00AC6D5F" w:rsidRPr="00AC6D5F">
              <w:rPr>
                <w:noProof/>
                <w:webHidden/>
              </w:rPr>
              <w:tab/>
            </w:r>
            <w:r w:rsidR="00AC6D5F" w:rsidRPr="00AC6D5F">
              <w:rPr>
                <w:noProof/>
                <w:webHidden/>
              </w:rPr>
              <w:fldChar w:fldCharType="begin"/>
            </w:r>
            <w:r w:rsidR="00AC6D5F" w:rsidRPr="00AC6D5F">
              <w:rPr>
                <w:noProof/>
                <w:webHidden/>
              </w:rPr>
              <w:instrText xml:space="preserve"> PAGEREF _Toc79614920 \h </w:instrText>
            </w:r>
            <w:r w:rsidR="00AC6D5F" w:rsidRPr="00AC6D5F">
              <w:rPr>
                <w:noProof/>
                <w:webHidden/>
              </w:rPr>
            </w:r>
            <w:r w:rsidR="00AC6D5F" w:rsidRPr="00AC6D5F">
              <w:rPr>
                <w:noProof/>
                <w:webHidden/>
              </w:rPr>
              <w:fldChar w:fldCharType="separate"/>
            </w:r>
            <w:r w:rsidR="00AC6D5F" w:rsidRPr="00AC6D5F">
              <w:rPr>
                <w:noProof/>
                <w:webHidden/>
              </w:rPr>
              <w:t>5</w:t>
            </w:r>
            <w:r w:rsidR="00AC6D5F" w:rsidRPr="00AC6D5F">
              <w:rPr>
                <w:noProof/>
                <w:webHidden/>
              </w:rPr>
              <w:fldChar w:fldCharType="end"/>
            </w:r>
          </w:hyperlink>
        </w:p>
        <w:p w14:paraId="09475B6B" w14:textId="1A291755" w:rsidR="00AC6D5F" w:rsidRPr="00AC6D5F" w:rsidRDefault="00AC4431">
          <w:pPr>
            <w:pStyle w:val="TOC2"/>
            <w:tabs>
              <w:tab w:val="right" w:leader="dot" w:pos="9350"/>
            </w:tabs>
            <w:rPr>
              <w:rFonts w:asciiTheme="minorHAnsi" w:eastAsiaTheme="minorEastAsia" w:hAnsiTheme="minorHAnsi" w:cstheme="minorBidi"/>
              <w:noProof/>
              <w:lang w:eastAsia="en-GB"/>
            </w:rPr>
          </w:pPr>
          <w:hyperlink w:anchor="_Toc79614921" w:history="1">
            <w:r w:rsidR="00AC6D5F" w:rsidRPr="00AC6D5F">
              <w:rPr>
                <w:rStyle w:val="Hyperlink"/>
                <w:noProof/>
              </w:rPr>
              <w:t>Discussion</w:t>
            </w:r>
            <w:r w:rsidR="00AC6D5F" w:rsidRPr="00AC6D5F">
              <w:rPr>
                <w:noProof/>
                <w:webHidden/>
              </w:rPr>
              <w:tab/>
            </w:r>
            <w:r w:rsidR="00AC6D5F" w:rsidRPr="00AC6D5F">
              <w:rPr>
                <w:noProof/>
                <w:webHidden/>
              </w:rPr>
              <w:fldChar w:fldCharType="begin"/>
            </w:r>
            <w:r w:rsidR="00AC6D5F" w:rsidRPr="00AC6D5F">
              <w:rPr>
                <w:noProof/>
                <w:webHidden/>
              </w:rPr>
              <w:instrText xml:space="preserve"> PAGEREF _Toc79614921 \h </w:instrText>
            </w:r>
            <w:r w:rsidR="00AC6D5F" w:rsidRPr="00AC6D5F">
              <w:rPr>
                <w:noProof/>
                <w:webHidden/>
              </w:rPr>
            </w:r>
            <w:r w:rsidR="00AC6D5F" w:rsidRPr="00AC6D5F">
              <w:rPr>
                <w:noProof/>
                <w:webHidden/>
              </w:rPr>
              <w:fldChar w:fldCharType="separate"/>
            </w:r>
            <w:r w:rsidR="00AC6D5F" w:rsidRPr="00AC6D5F">
              <w:rPr>
                <w:noProof/>
                <w:webHidden/>
              </w:rPr>
              <w:t>6</w:t>
            </w:r>
            <w:r w:rsidR="00AC6D5F" w:rsidRPr="00AC6D5F">
              <w:rPr>
                <w:noProof/>
                <w:webHidden/>
              </w:rPr>
              <w:fldChar w:fldCharType="end"/>
            </w:r>
          </w:hyperlink>
        </w:p>
        <w:p w14:paraId="118AD910" w14:textId="355EFEB0" w:rsidR="00AC6D5F" w:rsidRDefault="00AC4431">
          <w:pPr>
            <w:pStyle w:val="TOC1"/>
            <w:tabs>
              <w:tab w:val="right" w:leader="dot" w:pos="9350"/>
            </w:tabs>
            <w:rPr>
              <w:rFonts w:asciiTheme="minorHAnsi" w:eastAsiaTheme="minorEastAsia" w:hAnsiTheme="minorHAnsi" w:cstheme="minorBidi"/>
              <w:noProof/>
              <w:lang w:eastAsia="en-GB"/>
            </w:rPr>
          </w:pPr>
          <w:hyperlink w:anchor="_Toc79614922" w:history="1">
            <w:r w:rsidR="00AC6D5F" w:rsidRPr="005E5788">
              <w:rPr>
                <w:rStyle w:val="Hyperlink"/>
                <w:noProof/>
              </w:rPr>
              <w:t>Aspects of effective communication</w:t>
            </w:r>
            <w:r w:rsidR="00AC6D5F">
              <w:rPr>
                <w:noProof/>
                <w:webHidden/>
              </w:rPr>
              <w:tab/>
            </w:r>
            <w:r w:rsidR="00AC6D5F">
              <w:rPr>
                <w:noProof/>
                <w:webHidden/>
              </w:rPr>
              <w:fldChar w:fldCharType="begin"/>
            </w:r>
            <w:r w:rsidR="00AC6D5F">
              <w:rPr>
                <w:noProof/>
                <w:webHidden/>
              </w:rPr>
              <w:instrText xml:space="preserve"> PAGEREF _Toc79614922 \h </w:instrText>
            </w:r>
            <w:r w:rsidR="00AC6D5F">
              <w:rPr>
                <w:noProof/>
                <w:webHidden/>
              </w:rPr>
            </w:r>
            <w:r w:rsidR="00AC6D5F">
              <w:rPr>
                <w:noProof/>
                <w:webHidden/>
              </w:rPr>
              <w:fldChar w:fldCharType="separate"/>
            </w:r>
            <w:r w:rsidR="00AC6D5F">
              <w:rPr>
                <w:noProof/>
                <w:webHidden/>
              </w:rPr>
              <w:t>6</w:t>
            </w:r>
            <w:r w:rsidR="00AC6D5F">
              <w:rPr>
                <w:noProof/>
                <w:webHidden/>
              </w:rPr>
              <w:fldChar w:fldCharType="end"/>
            </w:r>
          </w:hyperlink>
        </w:p>
        <w:p w14:paraId="16B5EF57" w14:textId="0CCB5EAC" w:rsidR="00AC6D5F" w:rsidRDefault="00AC4431">
          <w:pPr>
            <w:pStyle w:val="TOC1"/>
            <w:tabs>
              <w:tab w:val="right" w:leader="dot" w:pos="9350"/>
            </w:tabs>
            <w:rPr>
              <w:rFonts w:asciiTheme="minorHAnsi" w:eastAsiaTheme="minorEastAsia" w:hAnsiTheme="minorHAnsi" w:cstheme="minorBidi"/>
              <w:noProof/>
              <w:lang w:eastAsia="en-GB"/>
            </w:rPr>
          </w:pPr>
          <w:hyperlink w:anchor="_Toc79614923" w:history="1">
            <w:r w:rsidR="00AC6D5F" w:rsidRPr="005E5788">
              <w:rPr>
                <w:rStyle w:val="Hyperlink"/>
                <w:noProof/>
              </w:rPr>
              <w:t>Communication skills integral to success within the workplace</w:t>
            </w:r>
            <w:r w:rsidR="00AC6D5F">
              <w:rPr>
                <w:noProof/>
                <w:webHidden/>
              </w:rPr>
              <w:tab/>
            </w:r>
            <w:r w:rsidR="00AC6D5F">
              <w:rPr>
                <w:noProof/>
                <w:webHidden/>
              </w:rPr>
              <w:fldChar w:fldCharType="begin"/>
            </w:r>
            <w:r w:rsidR="00AC6D5F">
              <w:rPr>
                <w:noProof/>
                <w:webHidden/>
              </w:rPr>
              <w:instrText xml:space="preserve"> PAGEREF _Toc79614923 \h </w:instrText>
            </w:r>
            <w:r w:rsidR="00AC6D5F">
              <w:rPr>
                <w:noProof/>
                <w:webHidden/>
              </w:rPr>
            </w:r>
            <w:r w:rsidR="00AC6D5F">
              <w:rPr>
                <w:noProof/>
                <w:webHidden/>
              </w:rPr>
              <w:fldChar w:fldCharType="separate"/>
            </w:r>
            <w:r w:rsidR="00AC6D5F">
              <w:rPr>
                <w:noProof/>
                <w:webHidden/>
              </w:rPr>
              <w:t>7</w:t>
            </w:r>
            <w:r w:rsidR="00AC6D5F">
              <w:rPr>
                <w:noProof/>
                <w:webHidden/>
              </w:rPr>
              <w:fldChar w:fldCharType="end"/>
            </w:r>
          </w:hyperlink>
        </w:p>
        <w:p w14:paraId="5CAB9CBE" w14:textId="4B85426E" w:rsidR="00AC6D5F" w:rsidRDefault="00AC4431">
          <w:pPr>
            <w:pStyle w:val="TOC1"/>
            <w:tabs>
              <w:tab w:val="right" w:leader="dot" w:pos="9350"/>
            </w:tabs>
            <w:rPr>
              <w:rFonts w:asciiTheme="minorHAnsi" w:eastAsiaTheme="minorEastAsia" w:hAnsiTheme="minorHAnsi" w:cstheme="minorBidi"/>
              <w:noProof/>
              <w:lang w:eastAsia="en-GB"/>
            </w:rPr>
          </w:pPr>
          <w:hyperlink w:anchor="_Toc79614924" w:history="1">
            <w:r w:rsidR="00AC6D5F" w:rsidRPr="005E5788">
              <w:rPr>
                <w:rStyle w:val="Hyperlink"/>
                <w:noProof/>
              </w:rPr>
              <w:t>Common forms of communication within the workplace</w:t>
            </w:r>
            <w:r w:rsidR="00AC6D5F">
              <w:rPr>
                <w:noProof/>
                <w:webHidden/>
              </w:rPr>
              <w:tab/>
            </w:r>
            <w:r w:rsidR="00AC6D5F">
              <w:rPr>
                <w:noProof/>
                <w:webHidden/>
              </w:rPr>
              <w:fldChar w:fldCharType="begin"/>
            </w:r>
            <w:r w:rsidR="00AC6D5F">
              <w:rPr>
                <w:noProof/>
                <w:webHidden/>
              </w:rPr>
              <w:instrText xml:space="preserve"> PAGEREF _Toc79614924 \h </w:instrText>
            </w:r>
            <w:r w:rsidR="00AC6D5F">
              <w:rPr>
                <w:noProof/>
                <w:webHidden/>
              </w:rPr>
            </w:r>
            <w:r w:rsidR="00AC6D5F">
              <w:rPr>
                <w:noProof/>
                <w:webHidden/>
              </w:rPr>
              <w:fldChar w:fldCharType="separate"/>
            </w:r>
            <w:r w:rsidR="00AC6D5F">
              <w:rPr>
                <w:noProof/>
                <w:webHidden/>
              </w:rPr>
              <w:t>8</w:t>
            </w:r>
            <w:r w:rsidR="00AC6D5F">
              <w:rPr>
                <w:noProof/>
                <w:webHidden/>
              </w:rPr>
              <w:fldChar w:fldCharType="end"/>
            </w:r>
          </w:hyperlink>
        </w:p>
        <w:p w14:paraId="3EA91172" w14:textId="10C48ED9" w:rsidR="00AC6D5F" w:rsidRDefault="00AC4431">
          <w:pPr>
            <w:pStyle w:val="TOC1"/>
            <w:tabs>
              <w:tab w:val="right" w:leader="dot" w:pos="9350"/>
            </w:tabs>
            <w:rPr>
              <w:rFonts w:asciiTheme="minorHAnsi" w:eastAsiaTheme="minorEastAsia" w:hAnsiTheme="minorHAnsi" w:cstheme="minorBidi"/>
              <w:noProof/>
              <w:lang w:eastAsia="en-GB"/>
            </w:rPr>
          </w:pPr>
          <w:hyperlink w:anchor="_Toc79614925" w:history="1">
            <w:r w:rsidR="00AC6D5F" w:rsidRPr="005E5788">
              <w:rPr>
                <w:rStyle w:val="Hyperlink"/>
                <w:noProof/>
              </w:rPr>
              <w:t>Example of poor communication</w:t>
            </w:r>
            <w:r w:rsidR="00AC6D5F">
              <w:rPr>
                <w:noProof/>
                <w:webHidden/>
              </w:rPr>
              <w:tab/>
            </w:r>
            <w:r w:rsidR="00AC6D5F">
              <w:rPr>
                <w:noProof/>
                <w:webHidden/>
              </w:rPr>
              <w:fldChar w:fldCharType="begin"/>
            </w:r>
            <w:r w:rsidR="00AC6D5F">
              <w:rPr>
                <w:noProof/>
                <w:webHidden/>
              </w:rPr>
              <w:instrText xml:space="preserve"> PAGEREF _Toc79614925 \h </w:instrText>
            </w:r>
            <w:r w:rsidR="00AC6D5F">
              <w:rPr>
                <w:noProof/>
                <w:webHidden/>
              </w:rPr>
            </w:r>
            <w:r w:rsidR="00AC6D5F">
              <w:rPr>
                <w:noProof/>
                <w:webHidden/>
              </w:rPr>
              <w:fldChar w:fldCharType="separate"/>
            </w:r>
            <w:r w:rsidR="00AC6D5F">
              <w:rPr>
                <w:noProof/>
                <w:webHidden/>
              </w:rPr>
              <w:t>8</w:t>
            </w:r>
            <w:r w:rsidR="00AC6D5F">
              <w:rPr>
                <w:noProof/>
                <w:webHidden/>
              </w:rPr>
              <w:fldChar w:fldCharType="end"/>
            </w:r>
          </w:hyperlink>
        </w:p>
        <w:p w14:paraId="770F15E2" w14:textId="193850DC" w:rsidR="00AC6D5F" w:rsidRDefault="00AC4431">
          <w:pPr>
            <w:pStyle w:val="TOC1"/>
            <w:tabs>
              <w:tab w:val="right" w:leader="dot" w:pos="9350"/>
            </w:tabs>
            <w:rPr>
              <w:rFonts w:asciiTheme="minorHAnsi" w:eastAsiaTheme="minorEastAsia" w:hAnsiTheme="minorHAnsi" w:cstheme="minorBidi"/>
              <w:noProof/>
              <w:lang w:eastAsia="en-GB"/>
            </w:rPr>
          </w:pPr>
          <w:hyperlink w:anchor="_Toc79614926" w:history="1">
            <w:r w:rsidR="00AC6D5F" w:rsidRPr="005E5788">
              <w:rPr>
                <w:rStyle w:val="Hyperlink"/>
                <w:noProof/>
              </w:rPr>
              <w:t>Conclusion.</w:t>
            </w:r>
            <w:r w:rsidR="00AC6D5F">
              <w:rPr>
                <w:noProof/>
                <w:webHidden/>
              </w:rPr>
              <w:tab/>
            </w:r>
            <w:r w:rsidR="00AC6D5F">
              <w:rPr>
                <w:noProof/>
                <w:webHidden/>
              </w:rPr>
              <w:fldChar w:fldCharType="begin"/>
            </w:r>
            <w:r w:rsidR="00AC6D5F">
              <w:rPr>
                <w:noProof/>
                <w:webHidden/>
              </w:rPr>
              <w:instrText xml:space="preserve"> PAGEREF _Toc79614926 \h </w:instrText>
            </w:r>
            <w:r w:rsidR="00AC6D5F">
              <w:rPr>
                <w:noProof/>
                <w:webHidden/>
              </w:rPr>
            </w:r>
            <w:r w:rsidR="00AC6D5F">
              <w:rPr>
                <w:noProof/>
                <w:webHidden/>
              </w:rPr>
              <w:fldChar w:fldCharType="separate"/>
            </w:r>
            <w:r w:rsidR="00AC6D5F">
              <w:rPr>
                <w:noProof/>
                <w:webHidden/>
              </w:rPr>
              <w:t>9</w:t>
            </w:r>
            <w:r w:rsidR="00AC6D5F">
              <w:rPr>
                <w:noProof/>
                <w:webHidden/>
              </w:rPr>
              <w:fldChar w:fldCharType="end"/>
            </w:r>
          </w:hyperlink>
        </w:p>
        <w:p w14:paraId="18C76648" w14:textId="743556F8" w:rsidR="00AC6D5F" w:rsidRDefault="00AC4431">
          <w:pPr>
            <w:pStyle w:val="TOC1"/>
            <w:tabs>
              <w:tab w:val="right" w:leader="dot" w:pos="9350"/>
            </w:tabs>
            <w:rPr>
              <w:rFonts w:asciiTheme="minorHAnsi" w:eastAsiaTheme="minorEastAsia" w:hAnsiTheme="minorHAnsi" w:cstheme="minorBidi"/>
              <w:noProof/>
              <w:lang w:eastAsia="en-GB"/>
            </w:rPr>
          </w:pPr>
          <w:hyperlink w:anchor="_Toc79614927" w:history="1">
            <w:r w:rsidR="00AC6D5F" w:rsidRPr="005E5788">
              <w:rPr>
                <w:rStyle w:val="Hyperlink"/>
                <w:noProof/>
              </w:rPr>
              <w:t>References</w:t>
            </w:r>
            <w:r w:rsidR="00AC6D5F">
              <w:rPr>
                <w:noProof/>
                <w:webHidden/>
              </w:rPr>
              <w:tab/>
            </w:r>
            <w:r w:rsidR="00AC6D5F">
              <w:rPr>
                <w:noProof/>
                <w:webHidden/>
              </w:rPr>
              <w:fldChar w:fldCharType="begin"/>
            </w:r>
            <w:r w:rsidR="00AC6D5F">
              <w:rPr>
                <w:noProof/>
                <w:webHidden/>
              </w:rPr>
              <w:instrText xml:space="preserve"> PAGEREF _Toc79614927 \h </w:instrText>
            </w:r>
            <w:r w:rsidR="00AC6D5F">
              <w:rPr>
                <w:noProof/>
                <w:webHidden/>
              </w:rPr>
            </w:r>
            <w:r w:rsidR="00AC6D5F">
              <w:rPr>
                <w:noProof/>
                <w:webHidden/>
              </w:rPr>
              <w:fldChar w:fldCharType="separate"/>
            </w:r>
            <w:r w:rsidR="00AC6D5F">
              <w:rPr>
                <w:noProof/>
                <w:webHidden/>
              </w:rPr>
              <w:t>10</w:t>
            </w:r>
            <w:r w:rsidR="00AC6D5F">
              <w:rPr>
                <w:noProof/>
                <w:webHidden/>
              </w:rPr>
              <w:fldChar w:fldCharType="end"/>
            </w:r>
          </w:hyperlink>
        </w:p>
        <w:p w14:paraId="200E9D70" w14:textId="34AB9047" w:rsidR="00C07180" w:rsidRPr="00EC7739" w:rsidRDefault="00C07180" w:rsidP="00663760">
          <w:pPr>
            <w:spacing w:line="360" w:lineRule="auto"/>
            <w:rPr>
              <w:sz w:val="24"/>
              <w:szCs w:val="24"/>
            </w:rPr>
          </w:pPr>
          <w:r w:rsidRPr="00EC7739">
            <w:rPr>
              <w:b/>
              <w:bCs/>
              <w:noProof/>
              <w:sz w:val="24"/>
              <w:szCs w:val="24"/>
            </w:rPr>
            <w:fldChar w:fldCharType="end"/>
          </w:r>
        </w:p>
      </w:sdtContent>
    </w:sdt>
    <w:p w14:paraId="6BBAA48E" w14:textId="77777777" w:rsidR="00C07180" w:rsidRPr="00EC7739" w:rsidRDefault="00C07180" w:rsidP="00663760">
      <w:pPr>
        <w:spacing w:line="360" w:lineRule="auto"/>
        <w:rPr>
          <w:sz w:val="24"/>
          <w:szCs w:val="24"/>
        </w:rPr>
      </w:pPr>
    </w:p>
    <w:p w14:paraId="7247D7BD" w14:textId="77777777" w:rsidR="00C07180" w:rsidRPr="00EC7739" w:rsidRDefault="00C07180" w:rsidP="00663760">
      <w:pPr>
        <w:spacing w:line="360" w:lineRule="auto"/>
        <w:rPr>
          <w:sz w:val="24"/>
          <w:szCs w:val="24"/>
        </w:rPr>
      </w:pPr>
      <w:r w:rsidRPr="00EC7739">
        <w:rPr>
          <w:sz w:val="24"/>
          <w:szCs w:val="24"/>
        </w:rPr>
        <w:br w:type="page"/>
      </w:r>
    </w:p>
    <w:p w14:paraId="492C6D1D" w14:textId="77777777" w:rsidR="00A6004F" w:rsidRPr="0075112F" w:rsidRDefault="00A6004F" w:rsidP="0075112F">
      <w:pPr>
        <w:pStyle w:val="Heading1"/>
        <w:spacing w:line="360" w:lineRule="auto"/>
        <w:jc w:val="center"/>
        <w:rPr>
          <w:sz w:val="24"/>
          <w:szCs w:val="24"/>
        </w:rPr>
      </w:pPr>
      <w:bookmarkStart w:id="0" w:name="_Toc79614915"/>
      <w:r w:rsidRPr="0075112F">
        <w:rPr>
          <w:sz w:val="24"/>
          <w:szCs w:val="24"/>
        </w:rPr>
        <w:lastRenderedPageBreak/>
        <w:t>Introduction</w:t>
      </w:r>
      <w:bookmarkEnd w:id="0"/>
    </w:p>
    <w:p w14:paraId="4862CA53" w14:textId="30F2EED3" w:rsidR="00A6004F" w:rsidRPr="00EC7739" w:rsidRDefault="00BC588B" w:rsidP="00663760">
      <w:pPr>
        <w:spacing w:line="360" w:lineRule="auto"/>
        <w:rPr>
          <w:sz w:val="24"/>
          <w:szCs w:val="24"/>
        </w:rPr>
      </w:pPr>
      <w:r w:rsidRPr="00EC7739">
        <w:rPr>
          <w:sz w:val="24"/>
          <w:szCs w:val="24"/>
        </w:rPr>
        <w:t xml:space="preserve">Effective management in any organisation is dependent on its workforce, in accordance </w:t>
      </w:r>
      <w:r w:rsidR="00FA457C" w:rsidRPr="00EC7739">
        <w:rPr>
          <w:sz w:val="24"/>
          <w:szCs w:val="24"/>
        </w:rPr>
        <w:t>with</w:t>
      </w:r>
      <w:r w:rsidRPr="00EC7739">
        <w:rPr>
          <w:sz w:val="24"/>
          <w:szCs w:val="24"/>
        </w:rPr>
        <w:t xml:space="preserve"> the effectiveness of teamwork and communication. </w:t>
      </w:r>
      <w:r w:rsidR="006F2742" w:rsidRPr="00EC7739">
        <w:rPr>
          <w:sz w:val="24"/>
          <w:szCs w:val="24"/>
        </w:rPr>
        <w:t>F</w:t>
      </w:r>
      <w:r w:rsidR="006115DA" w:rsidRPr="00EC7739">
        <w:rPr>
          <w:sz w:val="24"/>
          <w:szCs w:val="24"/>
        </w:rPr>
        <w:t xml:space="preserve">rom a management point of view, communication entails the process through which </w:t>
      </w:r>
      <w:r w:rsidR="00FD5588" w:rsidRPr="00EC7739">
        <w:rPr>
          <w:sz w:val="24"/>
          <w:szCs w:val="24"/>
        </w:rPr>
        <w:t xml:space="preserve">a workforce is guided and informed to achieve the best results. Communication does not only involve the ordering and presentation of thoughts but also in a way that captures the audiences’ attention. </w:t>
      </w:r>
      <w:r w:rsidR="00C3783A" w:rsidRPr="00EC7739">
        <w:rPr>
          <w:sz w:val="24"/>
          <w:szCs w:val="24"/>
        </w:rPr>
        <w:t xml:space="preserve">It is the means through which organisations are designed, composed, established and sustained </w:t>
      </w:r>
      <w:r w:rsidR="00C3783A" w:rsidRPr="00EC7739">
        <w:rPr>
          <w:sz w:val="24"/>
          <w:szCs w:val="24"/>
        </w:rPr>
        <w:fldChar w:fldCharType="begin" w:fldLock="1"/>
      </w:r>
      <w:r w:rsidR="00641EAB" w:rsidRPr="00EC7739">
        <w:rPr>
          <w:sz w:val="24"/>
          <w:szCs w:val="24"/>
        </w:rPr>
        <w:instrText>ADDIN CSL_CITATION {"citationItems":[{"id":"ITEM-1","itemData":{"DOI":"10.1002/9781118955567.wbieoc030","ISBN":"9781118955567","author":[{"dropping-particle":"","family":"Schoeneborn","given":"Dennis","non-dropping-particle":"","parse-names":false,"suffix":""},{"dropping-particle":"","family":"Vásquez","given":"C.","non-dropping-particle":"","parse-names":false,"suffix":""}],"id":"ITEM-1","issue":"December","issued":{"date-parts":[["2017"]]},"title":"Communicative Constitution of Organizations","type":"article-journal"},"uris":["http://www.mendeley.com/documents/?uuid=8c9cd2b5-2303-41e4-8f8c-afc3d9be06a6"]}],"mendeley":{"formattedCitation":"(Schoeneborn and Vásquez, 2017)","plainTextFormattedCitation":"(Schoeneborn and Vásquez, 2017)","previouslyFormattedCitation":"(Schoeneborn and Vásquez, 2017)"},"properties":{"noteIndex":0},"schema":"https://github.com/citation-style-language/schema/raw/master/csl-citation.json"}</w:instrText>
      </w:r>
      <w:r w:rsidR="00C3783A" w:rsidRPr="00EC7739">
        <w:rPr>
          <w:sz w:val="24"/>
          <w:szCs w:val="24"/>
        </w:rPr>
        <w:fldChar w:fldCharType="separate"/>
      </w:r>
      <w:r w:rsidR="00641EAB" w:rsidRPr="00EC7739">
        <w:rPr>
          <w:noProof/>
          <w:sz w:val="24"/>
          <w:szCs w:val="24"/>
        </w:rPr>
        <w:t>(Schoeneborn and Vásquez, 2017)</w:t>
      </w:r>
      <w:r w:rsidR="00C3783A" w:rsidRPr="00EC7739">
        <w:rPr>
          <w:sz w:val="24"/>
          <w:szCs w:val="24"/>
        </w:rPr>
        <w:fldChar w:fldCharType="end"/>
      </w:r>
      <w:r w:rsidR="00C3783A" w:rsidRPr="00EC7739">
        <w:rPr>
          <w:sz w:val="24"/>
          <w:szCs w:val="24"/>
        </w:rPr>
        <w:t xml:space="preserve">. </w:t>
      </w:r>
    </w:p>
    <w:p w14:paraId="5C770D09" w14:textId="72C0F382" w:rsidR="00C8011D" w:rsidRPr="00EC7739" w:rsidRDefault="00BF7DDD" w:rsidP="00663760">
      <w:pPr>
        <w:spacing w:line="360" w:lineRule="auto"/>
        <w:rPr>
          <w:sz w:val="24"/>
          <w:szCs w:val="24"/>
        </w:rPr>
      </w:pPr>
      <w:r w:rsidRPr="00EC7739">
        <w:rPr>
          <w:sz w:val="24"/>
          <w:szCs w:val="24"/>
        </w:rPr>
        <w:t xml:space="preserve">In simpler terms, it </w:t>
      </w:r>
      <w:r w:rsidR="006F2742" w:rsidRPr="00EC7739">
        <w:rPr>
          <w:sz w:val="24"/>
          <w:szCs w:val="24"/>
        </w:rPr>
        <w:t>refers to</w:t>
      </w:r>
      <w:r w:rsidRPr="00EC7739">
        <w:rPr>
          <w:sz w:val="24"/>
          <w:szCs w:val="24"/>
        </w:rPr>
        <w:t xml:space="preserve"> the exchange of information through different mediums like </w:t>
      </w:r>
      <w:r w:rsidR="00223B95" w:rsidRPr="00EC7739">
        <w:rPr>
          <w:sz w:val="24"/>
          <w:szCs w:val="24"/>
        </w:rPr>
        <w:t>body</w:t>
      </w:r>
      <w:r w:rsidRPr="00EC7739">
        <w:rPr>
          <w:sz w:val="24"/>
          <w:szCs w:val="24"/>
        </w:rPr>
        <w:t xml:space="preserve"> language, writing or speaking </w:t>
      </w:r>
      <w:r w:rsidRPr="00EC7739">
        <w:rPr>
          <w:sz w:val="24"/>
          <w:szCs w:val="24"/>
        </w:rPr>
        <w:fldChar w:fldCharType="begin" w:fldLock="1"/>
      </w:r>
      <w:r w:rsidR="00641EAB" w:rsidRPr="00EC7739">
        <w:rPr>
          <w:sz w:val="24"/>
          <w:szCs w:val="24"/>
        </w:rPr>
        <w:instrText>ADDIN CSL_CITATION {"citationItems":[{"id":"ITEM-1","itemData":{"author":[{"dropping-particle":"","family":"Tiwary","given":"Abhishek","non-dropping-particle":"","parse-names":false,"suffix":""},{"dropping-particle":"","family":"Rimal","given":"Ajwani","non-dropping-particle":"","parse-names":false,"suffix":""},{"dropping-particle":"","family":"Paudyal","given":"Buddhi","non-dropping-particle":"","parse-names":false,"suffix":""},{"dropping-particle":"","family":"Sigdel","given":"Keshav Raj","non-dropping-particle":"","parse-names":false,"suffix":""},{"dropping-particle":"","family":"Basnyat","given":"Buddha","non-dropping-particle":"","parse-names":false,"suffix":""}],"id":"ITEM-1","issued":{"date-parts":[["2019"]]},"page":"1-7","title":"Poor communication by health care professionals may lead to life-threatening complications : examples from two case reports [ version 1 ; peer review : 1 approved ] Abhishek Tiwary Buddha Basnyat","type":"article-journal"},"uris":["http://www.mendeley.com/documents/?uuid=f27b99ad-ccb1-4a56-8b5a-f2f152b5ad43"]}],"mendeley":{"formattedCitation":"(Tiwary &lt;i&gt;et al.&lt;/i&gt;, 2019)","plainTextFormattedCitation":"(Tiwary et al., 2019)","previouslyFormattedCitation":"(Tiwary &lt;i&gt;et al.&lt;/i&gt;, 2019)"},"properties":{"noteIndex":0},"schema":"https://github.com/citation-style-language/schema/raw/master/csl-citation.json"}</w:instrText>
      </w:r>
      <w:r w:rsidRPr="00EC7739">
        <w:rPr>
          <w:sz w:val="24"/>
          <w:szCs w:val="24"/>
        </w:rPr>
        <w:fldChar w:fldCharType="separate"/>
      </w:r>
      <w:r w:rsidR="00641EAB" w:rsidRPr="00EC7739">
        <w:rPr>
          <w:noProof/>
          <w:sz w:val="24"/>
          <w:szCs w:val="24"/>
        </w:rPr>
        <w:t xml:space="preserve">(Tiwary </w:t>
      </w:r>
      <w:r w:rsidR="00641EAB" w:rsidRPr="00EC7739">
        <w:rPr>
          <w:i/>
          <w:noProof/>
          <w:sz w:val="24"/>
          <w:szCs w:val="24"/>
        </w:rPr>
        <w:t>et al.</w:t>
      </w:r>
      <w:r w:rsidR="00641EAB" w:rsidRPr="00EC7739">
        <w:rPr>
          <w:noProof/>
          <w:sz w:val="24"/>
          <w:szCs w:val="24"/>
        </w:rPr>
        <w:t>, 2019)</w:t>
      </w:r>
      <w:r w:rsidRPr="00EC7739">
        <w:rPr>
          <w:sz w:val="24"/>
          <w:szCs w:val="24"/>
        </w:rPr>
        <w:fldChar w:fldCharType="end"/>
      </w:r>
      <w:r w:rsidRPr="00EC7739">
        <w:rPr>
          <w:sz w:val="24"/>
          <w:szCs w:val="24"/>
        </w:rPr>
        <w:t>.</w:t>
      </w:r>
      <w:r w:rsidR="00223B95" w:rsidRPr="00EC7739">
        <w:rPr>
          <w:sz w:val="24"/>
          <w:szCs w:val="24"/>
        </w:rPr>
        <w:t xml:space="preserve"> </w:t>
      </w:r>
      <w:r w:rsidR="00FD5588" w:rsidRPr="00EC7739">
        <w:rPr>
          <w:sz w:val="24"/>
          <w:szCs w:val="24"/>
        </w:rPr>
        <w:t xml:space="preserve">A working team requires effective communication among its members. </w:t>
      </w:r>
      <w:r w:rsidR="008C0E8A" w:rsidRPr="00EC7739">
        <w:rPr>
          <w:sz w:val="24"/>
          <w:szCs w:val="24"/>
        </w:rPr>
        <w:t xml:space="preserve">Teamwork increases learning opportunities, accountability and enhances work productivity within an organisation </w:t>
      </w:r>
      <w:r w:rsidR="008C0E8A" w:rsidRPr="00EC7739">
        <w:rPr>
          <w:sz w:val="24"/>
          <w:szCs w:val="24"/>
        </w:rPr>
        <w:fldChar w:fldCharType="begin" w:fldLock="1"/>
      </w:r>
      <w:r w:rsidR="00C3783A" w:rsidRPr="00EC7739">
        <w:rPr>
          <w:sz w:val="24"/>
          <w:szCs w:val="24"/>
        </w:rPr>
        <w:instrText>ADDIN CSL_CITATION {"citationItems":[{"id":"ITEM-1","itemData":{"author":[{"dropping-particle":"","family":"Adams","given":"Shadrach Brandford","non-dropping-particle":"","parse-names":false,"suffix":""}],"id":"ITEM-1","issued":{"date-parts":[["2019"]]},"page":"2004-2006","title":"Effective team-based management: a reflective account on the applicability of certain theoretical views","type":"article-journal"},"uris":["http://www.mendeley.com/documents/?uuid=7d2c2c4c-bf83-4129-ac6b-e15516664fdf"]}],"mendeley":{"formattedCitation":"(Adams, 2019)","plainTextFormattedCitation":"(Adams, 2019)","previouslyFormattedCitation":"(Adams, 2019)"},"properties":{"noteIndex":0},"schema":"https://github.com/citation-style-language/schema/raw/master/csl-citation.json"}</w:instrText>
      </w:r>
      <w:r w:rsidR="008C0E8A" w:rsidRPr="00EC7739">
        <w:rPr>
          <w:sz w:val="24"/>
          <w:szCs w:val="24"/>
        </w:rPr>
        <w:fldChar w:fldCharType="separate"/>
      </w:r>
      <w:r w:rsidR="00C3783A" w:rsidRPr="00EC7739">
        <w:rPr>
          <w:noProof/>
          <w:sz w:val="24"/>
          <w:szCs w:val="24"/>
        </w:rPr>
        <w:t>(Adams, 2019)</w:t>
      </w:r>
      <w:r w:rsidR="008C0E8A" w:rsidRPr="00EC7739">
        <w:rPr>
          <w:sz w:val="24"/>
          <w:szCs w:val="24"/>
        </w:rPr>
        <w:fldChar w:fldCharType="end"/>
      </w:r>
      <w:r w:rsidR="008C0E8A" w:rsidRPr="00EC7739">
        <w:rPr>
          <w:sz w:val="24"/>
          <w:szCs w:val="24"/>
        </w:rPr>
        <w:t>.</w:t>
      </w:r>
      <w:r w:rsidR="00C3783A" w:rsidRPr="00EC7739">
        <w:rPr>
          <w:sz w:val="24"/>
          <w:szCs w:val="24"/>
        </w:rPr>
        <w:t xml:space="preserve"> A team refers to two or more people who interact in various ways to achieve a common objective </w:t>
      </w:r>
      <w:r w:rsidR="00C3783A" w:rsidRPr="00EC7739">
        <w:rPr>
          <w:sz w:val="24"/>
          <w:szCs w:val="24"/>
        </w:rPr>
        <w:fldChar w:fldCharType="begin" w:fldLock="1"/>
      </w:r>
      <w:r w:rsidR="009F4C16" w:rsidRPr="00EC7739">
        <w:rPr>
          <w:sz w:val="24"/>
          <w:szCs w:val="24"/>
        </w:rPr>
        <w:instrText>ADDIN CSL_CITATION {"citationItems":[{"id":"ITEM-1","itemData":{"DOI":"10.1002/hrm","author":[{"dropping-particle":"","family":"SALAS","given":"EDUARDO","non-dropping-particle":"","parse-names":false,"suffix":""},{"dropping-particle":"","family":"THAYER","given":"MARISSA L. SHUFFLER AMANDA L.","non-dropping-particle":"","parse-names":false,"suffix":""},{"dropping-particle":"","family":"BEDWELL","given":"WENDY L. ELIZABETH H. LAZZARA","non-dropping-particle":"","parse-names":false,"suffix":""}],"id":"ITEM-1","issue":"4","issued":{"date-parts":[["2015"]]},"page":"599-622","title":"EDUARDO SALAS , MARISSA L . SHUFFLER ,","type":"article-journal","volume":"54"},"uris":["http://www.mendeley.com/documents/?uuid=adf3d614-176c-4482-85e2-3eb7a6399ab0"]}],"mendeley":{"formattedCitation":"(SALAS, THAYER and BEDWELL, 2015)","manualFormatting":"(Salas, Thayer and Bedwell, 2015)","plainTextFormattedCitation":"(SALAS, THAYER and BEDWELL, 2015)","previouslyFormattedCitation":"(SALAS, THAYER and BEDWELL, 2015)"},"properties":{"noteIndex":0},"schema":"https://github.com/citation-style-language/schema/raw/master/csl-citation.json"}</w:instrText>
      </w:r>
      <w:r w:rsidR="00C3783A" w:rsidRPr="00EC7739">
        <w:rPr>
          <w:sz w:val="24"/>
          <w:szCs w:val="24"/>
        </w:rPr>
        <w:fldChar w:fldCharType="separate"/>
      </w:r>
      <w:r w:rsidR="000D22F1" w:rsidRPr="00EC7739">
        <w:rPr>
          <w:noProof/>
          <w:sz w:val="24"/>
          <w:szCs w:val="24"/>
        </w:rPr>
        <w:t>(Salas, Thayer and Bedwell, 2015)</w:t>
      </w:r>
      <w:r w:rsidR="00C3783A" w:rsidRPr="00EC7739">
        <w:rPr>
          <w:sz w:val="24"/>
          <w:szCs w:val="24"/>
        </w:rPr>
        <w:fldChar w:fldCharType="end"/>
      </w:r>
      <w:r w:rsidR="00C3783A" w:rsidRPr="00EC7739">
        <w:rPr>
          <w:sz w:val="24"/>
          <w:szCs w:val="24"/>
        </w:rPr>
        <w:t xml:space="preserve">. </w:t>
      </w:r>
    </w:p>
    <w:p w14:paraId="63F096A4" w14:textId="6697CDA1" w:rsidR="006F2742" w:rsidRPr="00EC7739" w:rsidRDefault="00C3783A" w:rsidP="00663760">
      <w:pPr>
        <w:spacing w:line="360" w:lineRule="auto"/>
        <w:rPr>
          <w:sz w:val="24"/>
          <w:szCs w:val="24"/>
        </w:rPr>
      </w:pPr>
      <w:r w:rsidRPr="00EC7739">
        <w:rPr>
          <w:sz w:val="24"/>
          <w:szCs w:val="24"/>
        </w:rPr>
        <w:t xml:space="preserve">Teams are </w:t>
      </w:r>
      <w:r w:rsidR="00C40D98" w:rsidRPr="00EC7739">
        <w:rPr>
          <w:sz w:val="24"/>
          <w:szCs w:val="24"/>
        </w:rPr>
        <w:t>engaged</w:t>
      </w:r>
      <w:r w:rsidRPr="00EC7739">
        <w:rPr>
          <w:sz w:val="24"/>
          <w:szCs w:val="24"/>
        </w:rPr>
        <w:t xml:space="preserve"> in tasks</w:t>
      </w:r>
      <w:r w:rsidR="00C8011D" w:rsidRPr="00EC7739">
        <w:rPr>
          <w:sz w:val="24"/>
          <w:szCs w:val="24"/>
        </w:rPr>
        <w:t>,</w:t>
      </w:r>
      <w:r w:rsidRPr="00EC7739">
        <w:rPr>
          <w:sz w:val="24"/>
          <w:szCs w:val="24"/>
        </w:rPr>
        <w:t xml:space="preserve"> which are work</w:t>
      </w:r>
      <w:r w:rsidR="00FA457C" w:rsidRPr="00EC7739">
        <w:rPr>
          <w:sz w:val="24"/>
          <w:szCs w:val="24"/>
        </w:rPr>
        <w:t>-</w:t>
      </w:r>
      <w:r w:rsidRPr="00EC7739">
        <w:rPr>
          <w:sz w:val="24"/>
          <w:szCs w:val="24"/>
        </w:rPr>
        <w:t xml:space="preserve">related activities </w:t>
      </w:r>
      <w:r w:rsidR="00FA457C" w:rsidRPr="00EC7739">
        <w:rPr>
          <w:sz w:val="24"/>
          <w:szCs w:val="24"/>
        </w:rPr>
        <w:t>that</w:t>
      </w:r>
      <w:r w:rsidR="00C40D98" w:rsidRPr="00EC7739">
        <w:rPr>
          <w:sz w:val="24"/>
          <w:szCs w:val="24"/>
        </w:rPr>
        <w:t xml:space="preserve"> </w:t>
      </w:r>
      <w:r w:rsidR="00223B95" w:rsidRPr="00EC7739">
        <w:rPr>
          <w:sz w:val="24"/>
          <w:szCs w:val="24"/>
        </w:rPr>
        <w:t>compose</w:t>
      </w:r>
      <w:r w:rsidR="00C40D98" w:rsidRPr="00EC7739">
        <w:rPr>
          <w:sz w:val="24"/>
          <w:szCs w:val="24"/>
        </w:rPr>
        <w:t xml:space="preserve"> an essential function to </w:t>
      </w:r>
      <w:r w:rsidR="00223B95" w:rsidRPr="00EC7739">
        <w:rPr>
          <w:sz w:val="24"/>
          <w:szCs w:val="24"/>
        </w:rPr>
        <w:t>an</w:t>
      </w:r>
      <w:r w:rsidR="00C40D98" w:rsidRPr="00EC7739">
        <w:rPr>
          <w:sz w:val="24"/>
          <w:szCs w:val="24"/>
        </w:rPr>
        <w:t xml:space="preserve"> organisation. </w:t>
      </w:r>
      <w:r w:rsidR="00FA457C" w:rsidRPr="00EC7739">
        <w:rPr>
          <w:sz w:val="24"/>
          <w:szCs w:val="24"/>
        </w:rPr>
        <w:t>The e</w:t>
      </w:r>
      <w:r w:rsidR="00C8011D" w:rsidRPr="00EC7739">
        <w:rPr>
          <w:sz w:val="24"/>
          <w:szCs w:val="24"/>
        </w:rPr>
        <w:t xml:space="preserve">ffective functioning of a team requires good communication. This report covers the different models and essential aspects of communication. </w:t>
      </w:r>
      <w:r w:rsidR="00EC7739">
        <w:rPr>
          <w:sz w:val="24"/>
          <w:szCs w:val="24"/>
        </w:rPr>
        <w:t>It</w:t>
      </w:r>
      <w:r w:rsidR="00C8011D" w:rsidRPr="00EC7739">
        <w:rPr>
          <w:sz w:val="24"/>
          <w:szCs w:val="24"/>
        </w:rPr>
        <w:t xml:space="preserve"> also entails different forms of communication within an organisation</w:t>
      </w:r>
      <w:r w:rsidR="00EC7739">
        <w:rPr>
          <w:sz w:val="24"/>
          <w:szCs w:val="24"/>
        </w:rPr>
        <w:t>.</w:t>
      </w:r>
    </w:p>
    <w:p w14:paraId="305250C8" w14:textId="77777777" w:rsidR="000530CF" w:rsidRPr="00EC7739" w:rsidRDefault="00C40D98" w:rsidP="0075112F">
      <w:pPr>
        <w:pStyle w:val="Heading1"/>
        <w:spacing w:line="360" w:lineRule="auto"/>
        <w:jc w:val="center"/>
        <w:rPr>
          <w:sz w:val="24"/>
          <w:szCs w:val="24"/>
        </w:rPr>
      </w:pPr>
      <w:bookmarkStart w:id="1" w:name="_Toc79614916"/>
      <w:r w:rsidRPr="00EC7739">
        <w:rPr>
          <w:sz w:val="24"/>
          <w:szCs w:val="24"/>
        </w:rPr>
        <w:t>Models of communication</w:t>
      </w:r>
      <w:bookmarkEnd w:id="1"/>
    </w:p>
    <w:p w14:paraId="60F1D1A2" w14:textId="1BCED956" w:rsidR="00C40D98" w:rsidRPr="00EC7739" w:rsidRDefault="00223B95" w:rsidP="00663760">
      <w:pPr>
        <w:spacing w:line="360" w:lineRule="auto"/>
        <w:rPr>
          <w:sz w:val="24"/>
          <w:szCs w:val="24"/>
        </w:rPr>
      </w:pPr>
      <w:r w:rsidRPr="00EC7739">
        <w:rPr>
          <w:sz w:val="24"/>
          <w:szCs w:val="24"/>
        </w:rPr>
        <w:t>M</w:t>
      </w:r>
      <w:r w:rsidR="00BE6EA3" w:rsidRPr="00EC7739">
        <w:rPr>
          <w:sz w:val="24"/>
          <w:szCs w:val="24"/>
        </w:rPr>
        <w:t xml:space="preserve">odels provide insight into the dynamic process of communication. They provide </w:t>
      </w:r>
      <w:r w:rsidR="00FA457C" w:rsidRPr="00EC7739">
        <w:rPr>
          <w:sz w:val="24"/>
          <w:szCs w:val="24"/>
        </w:rPr>
        <w:t xml:space="preserve">an </w:t>
      </w:r>
      <w:r w:rsidR="00BE6EA3" w:rsidRPr="00EC7739">
        <w:rPr>
          <w:sz w:val="24"/>
          <w:szCs w:val="24"/>
        </w:rPr>
        <w:t xml:space="preserve">understanding of the process and nature of communication which is varied. </w:t>
      </w:r>
      <w:r w:rsidR="00B868FA" w:rsidRPr="00EC7739">
        <w:rPr>
          <w:sz w:val="24"/>
          <w:szCs w:val="24"/>
        </w:rPr>
        <w:t xml:space="preserve">They vary in complexity depending on the scholarly experience and knowledge from which they were derived. A model reveals the flow of information from a sender to a receiver, the </w:t>
      </w:r>
      <w:r w:rsidR="00A12A0D" w:rsidRPr="00EC7739">
        <w:rPr>
          <w:sz w:val="24"/>
          <w:szCs w:val="24"/>
        </w:rPr>
        <w:t>elements of human communication and</w:t>
      </w:r>
      <w:r w:rsidR="00B868FA" w:rsidRPr="00EC7739">
        <w:rPr>
          <w:sz w:val="24"/>
          <w:szCs w:val="24"/>
        </w:rPr>
        <w:t xml:space="preserve"> </w:t>
      </w:r>
      <w:r w:rsidRPr="00EC7739">
        <w:rPr>
          <w:sz w:val="24"/>
          <w:szCs w:val="24"/>
        </w:rPr>
        <w:t>the independence between</w:t>
      </w:r>
      <w:r w:rsidR="00A12A0D" w:rsidRPr="00EC7739">
        <w:rPr>
          <w:sz w:val="24"/>
          <w:szCs w:val="24"/>
        </w:rPr>
        <w:t xml:space="preserve"> them. </w:t>
      </w:r>
    </w:p>
    <w:p w14:paraId="380430E8" w14:textId="77777777" w:rsidR="00B868FA" w:rsidRPr="0075112F" w:rsidRDefault="00B868FA" w:rsidP="00663760">
      <w:pPr>
        <w:pStyle w:val="Heading2"/>
        <w:spacing w:line="360" w:lineRule="auto"/>
        <w:rPr>
          <w:b/>
          <w:bCs/>
          <w:sz w:val="24"/>
          <w:szCs w:val="24"/>
        </w:rPr>
      </w:pPr>
      <w:bookmarkStart w:id="2" w:name="_Toc79614917"/>
      <w:r w:rsidRPr="0075112F">
        <w:rPr>
          <w:b/>
          <w:bCs/>
          <w:sz w:val="24"/>
          <w:szCs w:val="24"/>
        </w:rPr>
        <w:t>Aristotle Model of Communication</w:t>
      </w:r>
      <w:bookmarkEnd w:id="2"/>
    </w:p>
    <w:p w14:paraId="13D51431" w14:textId="3260C300" w:rsidR="00B868FA" w:rsidRPr="00EC7739" w:rsidRDefault="001E1FEB" w:rsidP="00663760">
      <w:pPr>
        <w:spacing w:line="360" w:lineRule="auto"/>
        <w:rPr>
          <w:sz w:val="24"/>
          <w:szCs w:val="24"/>
        </w:rPr>
      </w:pPr>
      <w:r w:rsidRPr="00EC7739">
        <w:rPr>
          <w:sz w:val="24"/>
          <w:szCs w:val="24"/>
        </w:rPr>
        <w:t xml:space="preserve">According to the model, the speaker communicates in a way that listeners can comprehend and get influence to respond accordingly. The sender of information prepares content carefully </w:t>
      </w:r>
      <w:r w:rsidR="00FA457C" w:rsidRPr="00EC7739">
        <w:rPr>
          <w:sz w:val="24"/>
          <w:szCs w:val="24"/>
        </w:rPr>
        <w:t>by</w:t>
      </w:r>
      <w:r w:rsidRPr="00EC7739">
        <w:rPr>
          <w:sz w:val="24"/>
          <w:szCs w:val="24"/>
        </w:rPr>
        <w:t xml:space="preserve"> selecting words very carefully. In order to influence the </w:t>
      </w:r>
      <w:r w:rsidR="00A12A0D" w:rsidRPr="00EC7739">
        <w:rPr>
          <w:sz w:val="24"/>
          <w:szCs w:val="24"/>
        </w:rPr>
        <w:lastRenderedPageBreak/>
        <w:t>listeners</w:t>
      </w:r>
      <w:r w:rsidRPr="00EC7739">
        <w:rPr>
          <w:sz w:val="24"/>
          <w:szCs w:val="24"/>
        </w:rPr>
        <w:t xml:space="preserve">, the speaker initially explores the target audience before </w:t>
      </w:r>
      <w:r w:rsidR="00CE137B" w:rsidRPr="00EC7739">
        <w:rPr>
          <w:sz w:val="24"/>
          <w:szCs w:val="24"/>
        </w:rPr>
        <w:t xml:space="preserve">preparing the message. This model is the most common and widely accepted form of communication where a sender sends a message with the aim of influencing the receivers </w:t>
      </w:r>
      <w:r w:rsidR="00CE137B" w:rsidRPr="00EC7739">
        <w:rPr>
          <w:sz w:val="24"/>
          <w:szCs w:val="24"/>
        </w:rPr>
        <w:fldChar w:fldCharType="begin" w:fldLock="1"/>
      </w:r>
      <w:r w:rsidR="00641EAB" w:rsidRPr="00EC7739">
        <w:rPr>
          <w:sz w:val="24"/>
          <w:szCs w:val="24"/>
        </w:rPr>
        <w:instrText>ADDIN CSL_CITATION {"citationItems":[{"id":"ITEM-1","itemData":{"DOI":"10.17770/sie2016vol4.1555","author":[{"dropping-particle":"","family":"Petersons","given":"Andris","non-dropping-particle":"","parse-names":false,"suffix":""},{"dropping-particle":"","family":"Khalimzoda","given":"Ilkhom","non-dropping-particle":"","parse-names":false,"suffix":""}],"id":"ITEM-1","issue":"May 2016","issued":{"date-parts":[["2016"]]},"title":"COMMUNICATION MODELS AND COMMON BASIS FOR","type":"article-journal","volume":"4"},"uris":["http://www.mendeley.com/documents/?uuid=0c5a94d9-d704-4b2f-a8ac-a9b67f79d8a7"]}],"mendeley":{"formattedCitation":"(Petersons and Khalimzoda, 2016)","plainTextFormattedCitation":"(Petersons and Khalimzoda, 2016)","previouslyFormattedCitation":"(Petersons and Khalimzoda, 2016)"},"properties":{"noteIndex":0},"schema":"https://github.com/citation-style-language/schema/raw/master/csl-citation.json"}</w:instrText>
      </w:r>
      <w:r w:rsidR="00CE137B" w:rsidRPr="00EC7739">
        <w:rPr>
          <w:sz w:val="24"/>
          <w:szCs w:val="24"/>
        </w:rPr>
        <w:fldChar w:fldCharType="separate"/>
      </w:r>
      <w:r w:rsidR="00641EAB" w:rsidRPr="00EC7739">
        <w:rPr>
          <w:noProof/>
          <w:sz w:val="24"/>
          <w:szCs w:val="24"/>
        </w:rPr>
        <w:t>(Petersons and Khalimzoda, 2016)</w:t>
      </w:r>
      <w:r w:rsidR="00CE137B" w:rsidRPr="00EC7739">
        <w:rPr>
          <w:sz w:val="24"/>
          <w:szCs w:val="24"/>
        </w:rPr>
        <w:fldChar w:fldCharType="end"/>
      </w:r>
      <w:r w:rsidR="00CE137B" w:rsidRPr="00EC7739">
        <w:rPr>
          <w:sz w:val="24"/>
          <w:szCs w:val="24"/>
        </w:rPr>
        <w:t>.</w:t>
      </w:r>
    </w:p>
    <w:p w14:paraId="70746275" w14:textId="24D36E66" w:rsidR="00CE137B" w:rsidRPr="00EC7739" w:rsidRDefault="00CE137B" w:rsidP="00663760">
      <w:pPr>
        <w:spacing w:line="360" w:lineRule="auto"/>
        <w:rPr>
          <w:sz w:val="24"/>
          <w:szCs w:val="24"/>
        </w:rPr>
      </w:pPr>
      <w:r w:rsidRPr="00EC7739">
        <w:rPr>
          <w:sz w:val="24"/>
          <w:szCs w:val="24"/>
        </w:rPr>
        <w:t>It has widely been applied and considered a golden rule in lectures and seminars, including public speaking</w:t>
      </w:r>
      <w:r w:rsidR="00FA457C" w:rsidRPr="00EC7739">
        <w:rPr>
          <w:sz w:val="24"/>
          <w:szCs w:val="24"/>
        </w:rPr>
        <w:t>,</w:t>
      </w:r>
      <w:r w:rsidRPr="00EC7739">
        <w:rPr>
          <w:sz w:val="24"/>
          <w:szCs w:val="24"/>
        </w:rPr>
        <w:t xml:space="preserve"> where a sender influences</w:t>
      </w:r>
      <w:r w:rsidR="003A479D" w:rsidRPr="00EC7739">
        <w:rPr>
          <w:sz w:val="24"/>
          <w:szCs w:val="24"/>
        </w:rPr>
        <w:t xml:space="preserve"> an audience through the designing of impressive content. In this model, the receiver is the passive participant while the speaker is the active participant. </w:t>
      </w:r>
      <w:r w:rsidR="00CC58FC" w:rsidRPr="00EC7739">
        <w:rPr>
          <w:sz w:val="24"/>
          <w:szCs w:val="24"/>
        </w:rPr>
        <w:t xml:space="preserve">It has three elements which are the audience, speaker and the message/speech, with a basic function of persuading the audience. It is mainly done through </w:t>
      </w:r>
      <w:r w:rsidR="00A162AC" w:rsidRPr="00EC7739">
        <w:rPr>
          <w:sz w:val="24"/>
          <w:szCs w:val="24"/>
        </w:rPr>
        <w:t>face-to-face</w:t>
      </w:r>
      <w:r w:rsidR="00CC58FC" w:rsidRPr="00EC7739">
        <w:rPr>
          <w:sz w:val="24"/>
          <w:szCs w:val="24"/>
        </w:rPr>
        <w:t xml:space="preserve"> </w:t>
      </w:r>
      <w:r w:rsidR="00A12A0D" w:rsidRPr="00EC7739">
        <w:rPr>
          <w:sz w:val="24"/>
          <w:szCs w:val="24"/>
        </w:rPr>
        <w:t>communication</w:t>
      </w:r>
      <w:r w:rsidR="00CC58FC" w:rsidRPr="00EC7739">
        <w:rPr>
          <w:sz w:val="24"/>
          <w:szCs w:val="24"/>
        </w:rPr>
        <w:t>.</w:t>
      </w:r>
    </w:p>
    <w:p w14:paraId="3BF2075C" w14:textId="77777777" w:rsidR="00CC58FC" w:rsidRPr="0075112F" w:rsidRDefault="00CC58FC" w:rsidP="00663760">
      <w:pPr>
        <w:pStyle w:val="Heading2"/>
        <w:spacing w:line="360" w:lineRule="auto"/>
        <w:rPr>
          <w:b/>
          <w:bCs/>
          <w:sz w:val="24"/>
          <w:szCs w:val="24"/>
        </w:rPr>
      </w:pPr>
      <w:bookmarkStart w:id="3" w:name="_Toc79614918"/>
      <w:r w:rsidRPr="0075112F">
        <w:rPr>
          <w:b/>
          <w:bCs/>
          <w:sz w:val="24"/>
          <w:szCs w:val="24"/>
        </w:rPr>
        <w:t>Claude Shannon and Warren Weaver’s Model (1949)</w:t>
      </w:r>
      <w:bookmarkEnd w:id="3"/>
    </w:p>
    <w:p w14:paraId="4F111AC7" w14:textId="34055B1F" w:rsidR="00CC58FC" w:rsidRPr="00EC7739" w:rsidRDefault="00D07E03" w:rsidP="00663760">
      <w:pPr>
        <w:spacing w:line="360" w:lineRule="auto"/>
        <w:rPr>
          <w:sz w:val="24"/>
          <w:szCs w:val="24"/>
        </w:rPr>
      </w:pPr>
      <w:r w:rsidRPr="00EC7739">
        <w:rPr>
          <w:sz w:val="24"/>
          <w:szCs w:val="24"/>
        </w:rPr>
        <w:t xml:space="preserve">This is an engineering model </w:t>
      </w:r>
      <w:r w:rsidR="00A12A0D" w:rsidRPr="00EC7739">
        <w:rPr>
          <w:sz w:val="24"/>
          <w:szCs w:val="24"/>
        </w:rPr>
        <w:t>of</w:t>
      </w:r>
      <w:r w:rsidRPr="00EC7739">
        <w:rPr>
          <w:sz w:val="24"/>
          <w:szCs w:val="24"/>
        </w:rPr>
        <w:t xml:space="preserve"> communication</w:t>
      </w:r>
      <w:r w:rsidR="00FA457C" w:rsidRPr="00EC7739">
        <w:rPr>
          <w:sz w:val="24"/>
          <w:szCs w:val="24"/>
        </w:rPr>
        <w:t>-</w:t>
      </w:r>
      <w:r w:rsidRPr="00EC7739">
        <w:rPr>
          <w:sz w:val="24"/>
          <w:szCs w:val="24"/>
        </w:rPr>
        <w:t xml:space="preserve">based on the telephone. The source of information creates the message and uses vocal cords </w:t>
      </w:r>
      <w:r w:rsidR="00A12A0D" w:rsidRPr="00EC7739">
        <w:rPr>
          <w:sz w:val="24"/>
          <w:szCs w:val="24"/>
        </w:rPr>
        <w:t>as a transmitter and</w:t>
      </w:r>
      <w:r w:rsidRPr="00EC7739">
        <w:rPr>
          <w:sz w:val="24"/>
          <w:szCs w:val="24"/>
        </w:rPr>
        <w:t xml:space="preserve"> air as a channel which in the telephone represents the wire or sound waves to the receiver or hearing mechanisms. It introduced the concept of noise which is the existence of disturbance </w:t>
      </w:r>
      <w:r w:rsidR="00A12A0D" w:rsidRPr="00EC7739">
        <w:rPr>
          <w:sz w:val="24"/>
          <w:szCs w:val="24"/>
        </w:rPr>
        <w:t>within the</w:t>
      </w:r>
      <w:r w:rsidRPr="00EC7739">
        <w:rPr>
          <w:sz w:val="24"/>
          <w:szCs w:val="24"/>
        </w:rPr>
        <w:t xml:space="preserve"> communicating channel </w:t>
      </w:r>
      <w:r w:rsidR="00FA457C" w:rsidRPr="00EC7739">
        <w:rPr>
          <w:sz w:val="24"/>
          <w:szCs w:val="24"/>
        </w:rPr>
        <w:t>that</w:t>
      </w:r>
      <w:r w:rsidRPr="00EC7739">
        <w:rPr>
          <w:sz w:val="24"/>
          <w:szCs w:val="24"/>
        </w:rPr>
        <w:t xml:space="preserve"> may interfere with transmitted signals</w:t>
      </w:r>
      <w:r w:rsidR="000372E4" w:rsidRPr="00EC7739">
        <w:rPr>
          <w:sz w:val="24"/>
          <w:szCs w:val="24"/>
        </w:rPr>
        <w:t xml:space="preserve"> </w:t>
      </w:r>
      <w:r w:rsidR="000372E4" w:rsidRPr="00EC7739">
        <w:rPr>
          <w:sz w:val="24"/>
          <w:szCs w:val="24"/>
        </w:rPr>
        <w:fldChar w:fldCharType="begin" w:fldLock="1"/>
      </w:r>
      <w:r w:rsidR="00364429" w:rsidRPr="00EC7739">
        <w:rPr>
          <w:sz w:val="24"/>
          <w:szCs w:val="24"/>
        </w:rPr>
        <w:instrText>ADDIN CSL_CITATION {"citationItems":[{"id":"ITEM-1","itemData":{"author":[{"dropping-particle":"","family":"Prieto","given":"Cristhian David Cañón","non-dropping-particle":"","parse-names":false,"suffix":""},{"dropping-particle":"","family":"Romero-Gelvez","given":"Jorge Ivan","non-dropping-particle":"","parse-names":false,"suffix":""},{"dropping-particle":"","family":"Herrera-Cuartas","given":"Jorge Aurelio","non-dropping-particle":"","parse-names":false,"suffix":""}],"id":"ITEM-1","issue":"February","issued":{"date-parts":[["2019"]]},"page":"1-6","title":"Using Social Network Analysis to Improve Organizational Performance","type":"article-journal","volume":"1"},"uris":["http://www.mendeley.com/documents/?uuid=04ee2a52-4a9c-4471-a32e-44be3c6d1bbb"]}],"mendeley":{"formattedCitation":"(Prieto, Romero-Gelvez and Herrera-Cuartas, 2019)","plainTextFormattedCitation":"(Prieto, Romero-Gelvez and Herrera-Cuartas, 2019)","previouslyFormattedCitation":"(Prieto, Romero-Gelvez and Herrera-Cuartas, 2019)"},"properties":{"noteIndex":0},"schema":"https://github.com/citation-style-language/schema/raw/master/csl-citation.json"}</w:instrText>
      </w:r>
      <w:r w:rsidR="000372E4" w:rsidRPr="00EC7739">
        <w:rPr>
          <w:sz w:val="24"/>
          <w:szCs w:val="24"/>
        </w:rPr>
        <w:fldChar w:fldCharType="separate"/>
      </w:r>
      <w:r w:rsidR="000372E4" w:rsidRPr="00EC7739">
        <w:rPr>
          <w:noProof/>
          <w:sz w:val="24"/>
          <w:szCs w:val="24"/>
        </w:rPr>
        <w:t>(</w:t>
      </w:r>
      <w:r w:rsidR="00B6773D" w:rsidRPr="00EC7739">
        <w:rPr>
          <w:noProof/>
          <w:sz w:val="24"/>
          <w:szCs w:val="24"/>
        </w:rPr>
        <w:t xml:space="preserve"> Canon </w:t>
      </w:r>
      <w:r w:rsidR="000372E4" w:rsidRPr="00EC7739">
        <w:rPr>
          <w:noProof/>
          <w:sz w:val="24"/>
          <w:szCs w:val="24"/>
        </w:rPr>
        <w:t>Prieto, Romero-Gelvez and Herrera-Cuartas, 2019)</w:t>
      </w:r>
      <w:r w:rsidR="000372E4" w:rsidRPr="00EC7739">
        <w:rPr>
          <w:sz w:val="24"/>
          <w:szCs w:val="24"/>
        </w:rPr>
        <w:fldChar w:fldCharType="end"/>
      </w:r>
      <w:r w:rsidR="000372E4" w:rsidRPr="00EC7739">
        <w:rPr>
          <w:sz w:val="24"/>
          <w:szCs w:val="24"/>
        </w:rPr>
        <w:t>.</w:t>
      </w:r>
      <w:r w:rsidRPr="00EC7739">
        <w:rPr>
          <w:sz w:val="24"/>
          <w:szCs w:val="24"/>
        </w:rPr>
        <w:t xml:space="preserve"> </w:t>
      </w:r>
    </w:p>
    <w:p w14:paraId="5E3D33A3" w14:textId="323E3C1B" w:rsidR="00D07E03" w:rsidRPr="00EC7739" w:rsidRDefault="00D07E03" w:rsidP="00663760">
      <w:pPr>
        <w:spacing w:line="360" w:lineRule="auto"/>
        <w:rPr>
          <w:sz w:val="24"/>
          <w:szCs w:val="24"/>
        </w:rPr>
      </w:pPr>
      <w:r w:rsidRPr="00EC7739">
        <w:rPr>
          <w:sz w:val="24"/>
          <w:szCs w:val="24"/>
        </w:rPr>
        <w:t>The model mainly deals with external noises from external sources</w:t>
      </w:r>
      <w:r w:rsidR="00FA457C" w:rsidRPr="00EC7739">
        <w:rPr>
          <w:sz w:val="24"/>
          <w:szCs w:val="24"/>
        </w:rPr>
        <w:t>,</w:t>
      </w:r>
      <w:r w:rsidRPr="00EC7739">
        <w:rPr>
          <w:sz w:val="24"/>
          <w:szCs w:val="24"/>
        </w:rPr>
        <w:t xml:space="preserve"> which may affect </w:t>
      </w:r>
      <w:r w:rsidR="00FA457C" w:rsidRPr="00EC7739">
        <w:rPr>
          <w:sz w:val="24"/>
          <w:szCs w:val="24"/>
        </w:rPr>
        <w:t xml:space="preserve">the </w:t>
      </w:r>
      <w:r w:rsidRPr="00EC7739">
        <w:rPr>
          <w:sz w:val="24"/>
          <w:szCs w:val="24"/>
        </w:rPr>
        <w:t xml:space="preserve">integrity and flow of information. It also deals with concepts like </w:t>
      </w:r>
      <w:r w:rsidR="00E43823" w:rsidRPr="00EC7739">
        <w:rPr>
          <w:sz w:val="24"/>
          <w:szCs w:val="24"/>
        </w:rPr>
        <w:t>the message, transmitter, receiver, channel, decode</w:t>
      </w:r>
      <w:r w:rsidR="00FA457C" w:rsidRPr="00EC7739">
        <w:rPr>
          <w:sz w:val="24"/>
          <w:szCs w:val="24"/>
        </w:rPr>
        <w:t>s</w:t>
      </w:r>
      <w:r w:rsidR="00E43823" w:rsidRPr="00EC7739">
        <w:rPr>
          <w:sz w:val="24"/>
          <w:szCs w:val="24"/>
        </w:rPr>
        <w:t xml:space="preserve"> and encode</w:t>
      </w:r>
      <w:r w:rsidR="00FA457C" w:rsidRPr="00EC7739">
        <w:rPr>
          <w:sz w:val="24"/>
          <w:szCs w:val="24"/>
        </w:rPr>
        <w:t>s</w:t>
      </w:r>
      <w:r w:rsidR="00E43823" w:rsidRPr="00EC7739">
        <w:rPr>
          <w:sz w:val="24"/>
          <w:szCs w:val="24"/>
        </w:rPr>
        <w:t xml:space="preserve">, information source and destination. </w:t>
      </w:r>
      <w:r w:rsidRPr="00EC7739">
        <w:rPr>
          <w:sz w:val="24"/>
          <w:szCs w:val="24"/>
        </w:rPr>
        <w:t xml:space="preserve">This model </w:t>
      </w:r>
      <w:r w:rsidR="006E70D5" w:rsidRPr="00EC7739">
        <w:rPr>
          <w:sz w:val="24"/>
          <w:szCs w:val="24"/>
        </w:rPr>
        <w:t>explains</w:t>
      </w:r>
      <w:r w:rsidRPr="00EC7739">
        <w:rPr>
          <w:sz w:val="24"/>
          <w:szCs w:val="24"/>
        </w:rPr>
        <w:t xml:space="preserve"> the structure, role a</w:t>
      </w:r>
      <w:r w:rsidR="00D4270E" w:rsidRPr="00EC7739">
        <w:rPr>
          <w:sz w:val="24"/>
          <w:szCs w:val="24"/>
        </w:rPr>
        <w:t>nd components of communication.</w:t>
      </w:r>
    </w:p>
    <w:p w14:paraId="27302E72" w14:textId="77777777" w:rsidR="00D4270E" w:rsidRPr="00EC7739" w:rsidRDefault="00D4270E" w:rsidP="00663760">
      <w:pPr>
        <w:pStyle w:val="Caption"/>
        <w:spacing w:line="360" w:lineRule="auto"/>
        <w:jc w:val="center"/>
        <w:rPr>
          <w:color w:val="auto"/>
          <w:sz w:val="24"/>
          <w:szCs w:val="24"/>
        </w:rPr>
      </w:pPr>
      <w:r w:rsidRPr="00EC7739">
        <w:rPr>
          <w:noProof/>
          <w:color w:val="auto"/>
          <w:sz w:val="24"/>
          <w:szCs w:val="24"/>
          <w:lang w:eastAsia="en-GB"/>
        </w:rPr>
        <w:drawing>
          <wp:inline distT="0" distB="0" distL="0" distR="0" wp14:anchorId="174EFA73" wp14:editId="55BB7517">
            <wp:extent cx="3302000" cy="1035050"/>
            <wp:effectExtent l="0" t="0" r="0" b="0"/>
            <wp:docPr id="1" name="Picture 1" descr="C:\Users\KIBE KIBE\Pictures\w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BE KIBE\Pictures\we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2000" cy="1035050"/>
                    </a:xfrm>
                    <a:prstGeom prst="rect">
                      <a:avLst/>
                    </a:prstGeom>
                    <a:noFill/>
                    <a:ln>
                      <a:noFill/>
                    </a:ln>
                  </pic:spPr>
                </pic:pic>
              </a:graphicData>
            </a:graphic>
          </wp:inline>
        </w:drawing>
      </w:r>
    </w:p>
    <w:p w14:paraId="2D437E46" w14:textId="6D251B55" w:rsidR="00D4270E" w:rsidRPr="00EC7739" w:rsidRDefault="00D4270E" w:rsidP="00663760">
      <w:pPr>
        <w:pStyle w:val="Caption"/>
        <w:spacing w:line="360" w:lineRule="auto"/>
        <w:jc w:val="center"/>
        <w:rPr>
          <w:color w:val="auto"/>
          <w:sz w:val="24"/>
          <w:szCs w:val="24"/>
        </w:rPr>
      </w:pPr>
      <w:r w:rsidRPr="00EC7739">
        <w:rPr>
          <w:color w:val="auto"/>
          <w:sz w:val="24"/>
          <w:szCs w:val="24"/>
        </w:rPr>
        <w:t xml:space="preserve">Figure </w:t>
      </w:r>
      <w:r w:rsidRPr="00EC7739">
        <w:rPr>
          <w:color w:val="auto"/>
          <w:sz w:val="24"/>
          <w:szCs w:val="24"/>
        </w:rPr>
        <w:fldChar w:fldCharType="begin"/>
      </w:r>
      <w:r w:rsidRPr="00EC7739">
        <w:rPr>
          <w:color w:val="auto"/>
          <w:sz w:val="24"/>
          <w:szCs w:val="24"/>
        </w:rPr>
        <w:instrText xml:space="preserve"> SEQ Figure \* ARABIC </w:instrText>
      </w:r>
      <w:r w:rsidRPr="00EC7739">
        <w:rPr>
          <w:color w:val="auto"/>
          <w:sz w:val="24"/>
          <w:szCs w:val="24"/>
        </w:rPr>
        <w:fldChar w:fldCharType="separate"/>
      </w:r>
      <w:r w:rsidRPr="00EC7739">
        <w:rPr>
          <w:noProof/>
          <w:color w:val="auto"/>
          <w:sz w:val="24"/>
          <w:szCs w:val="24"/>
        </w:rPr>
        <w:t>1</w:t>
      </w:r>
      <w:r w:rsidRPr="00EC7739">
        <w:rPr>
          <w:color w:val="auto"/>
          <w:sz w:val="24"/>
          <w:szCs w:val="24"/>
        </w:rPr>
        <w:fldChar w:fldCharType="end"/>
      </w:r>
      <w:r w:rsidRPr="00EC7739">
        <w:rPr>
          <w:color w:val="auto"/>
          <w:sz w:val="24"/>
          <w:szCs w:val="24"/>
        </w:rPr>
        <w:t xml:space="preserve">: Shannon and weaver model. Source: </w:t>
      </w:r>
      <w:r w:rsidRPr="00EC7739">
        <w:rPr>
          <w:color w:val="auto"/>
          <w:sz w:val="24"/>
          <w:szCs w:val="24"/>
        </w:rPr>
        <w:fldChar w:fldCharType="begin" w:fldLock="1"/>
      </w:r>
      <w:r w:rsidR="00364429" w:rsidRPr="00EC7739">
        <w:rPr>
          <w:color w:val="auto"/>
          <w:sz w:val="24"/>
          <w:szCs w:val="24"/>
        </w:rPr>
        <w:instrText>ADDIN CSL_CITATION {"citationItems":[{"id":"ITEM-1","itemData":{"author":[{"dropping-particle":"","family":"Prieto","given":"Cristhian David Cañón","non-dropping-particle":"","parse-names":false,"suffix":""},{"dropping-particle":"","family":"Romero-Gelvez","given":"Jorge Ivan","non-dropping-particle":"","parse-names":false,"suffix":""},{"dropping-particle":"","family":"Herrera-Cuartas","given":"Jorge Aurelio","non-dropping-particle":"","parse-names":false,"suffix":""}],"id":"ITEM-1","issue":"February","issued":{"date-parts":[["2019"]]},"page":"1-6","title":"Using Social Network Analysis to Improve Organizational Performance","type":"article-journal","volume":"1"},"uris":["http://www.mendeley.com/documents/?uuid=04ee2a52-4a9c-4471-a32e-44be3c6d1bbb"]}],"mendeley":{"formattedCitation":"(Prieto, Romero-Gelvez and Herrera-Cuartas, 2019)","plainTextFormattedCitation":"(Prieto, Romero-Gelvez and Herrera-Cuartas, 2019)","previouslyFormattedCitation":"(Prieto, Romero-Gelvez and Herrera-Cuartas, 2019)"},"properties":{"noteIndex":0},"schema":"https://github.com/citation-style-language/schema/raw/master/csl-citation.json"}</w:instrText>
      </w:r>
      <w:r w:rsidRPr="00EC7739">
        <w:rPr>
          <w:color w:val="auto"/>
          <w:sz w:val="24"/>
          <w:szCs w:val="24"/>
        </w:rPr>
        <w:fldChar w:fldCharType="separate"/>
      </w:r>
      <w:r w:rsidR="000372E4" w:rsidRPr="00EC7739">
        <w:rPr>
          <w:i w:val="0"/>
          <w:noProof/>
          <w:color w:val="auto"/>
          <w:sz w:val="24"/>
          <w:szCs w:val="24"/>
        </w:rPr>
        <w:t>(</w:t>
      </w:r>
      <w:r w:rsidR="00B6773D" w:rsidRPr="00EC7739">
        <w:rPr>
          <w:i w:val="0"/>
          <w:noProof/>
          <w:color w:val="auto"/>
          <w:sz w:val="24"/>
          <w:szCs w:val="24"/>
        </w:rPr>
        <w:t xml:space="preserve"> Canon </w:t>
      </w:r>
      <w:r w:rsidR="000372E4" w:rsidRPr="00EC7739">
        <w:rPr>
          <w:i w:val="0"/>
          <w:noProof/>
          <w:color w:val="auto"/>
          <w:sz w:val="24"/>
          <w:szCs w:val="24"/>
        </w:rPr>
        <w:t>Prieto, Romero-Gelvez and Herrera-Cuartas, 2019)</w:t>
      </w:r>
      <w:r w:rsidRPr="00EC7739">
        <w:rPr>
          <w:color w:val="auto"/>
          <w:sz w:val="24"/>
          <w:szCs w:val="24"/>
        </w:rPr>
        <w:fldChar w:fldCharType="end"/>
      </w:r>
    </w:p>
    <w:p w14:paraId="6CF2CAE8" w14:textId="77777777" w:rsidR="00E43823" w:rsidRPr="0075112F" w:rsidRDefault="00E43823" w:rsidP="00663760">
      <w:pPr>
        <w:pStyle w:val="Heading2"/>
        <w:spacing w:line="360" w:lineRule="auto"/>
        <w:rPr>
          <w:b/>
          <w:bCs/>
          <w:sz w:val="24"/>
          <w:szCs w:val="24"/>
        </w:rPr>
      </w:pPr>
      <w:bookmarkStart w:id="4" w:name="_Toc79614919"/>
      <w:proofErr w:type="spellStart"/>
      <w:r w:rsidRPr="0075112F">
        <w:rPr>
          <w:b/>
          <w:bCs/>
          <w:sz w:val="24"/>
          <w:szCs w:val="24"/>
        </w:rPr>
        <w:t>Berlo’s</w:t>
      </w:r>
      <w:proofErr w:type="spellEnd"/>
      <w:r w:rsidRPr="0075112F">
        <w:rPr>
          <w:b/>
          <w:bCs/>
          <w:sz w:val="24"/>
          <w:szCs w:val="24"/>
        </w:rPr>
        <w:t xml:space="preserve"> Model of Communication</w:t>
      </w:r>
      <w:bookmarkEnd w:id="4"/>
    </w:p>
    <w:p w14:paraId="395F0631" w14:textId="7BB6D12A" w:rsidR="00E43823" w:rsidRPr="00EC7739" w:rsidRDefault="003C716B" w:rsidP="00663760">
      <w:pPr>
        <w:spacing w:line="360" w:lineRule="auto"/>
        <w:rPr>
          <w:sz w:val="24"/>
          <w:szCs w:val="24"/>
        </w:rPr>
      </w:pPr>
      <w:r w:rsidRPr="00EC7739">
        <w:rPr>
          <w:sz w:val="24"/>
          <w:szCs w:val="24"/>
        </w:rPr>
        <w:lastRenderedPageBreak/>
        <w:t xml:space="preserve">David </w:t>
      </w:r>
      <w:proofErr w:type="spellStart"/>
      <w:r w:rsidRPr="00EC7739">
        <w:rPr>
          <w:sz w:val="24"/>
          <w:szCs w:val="24"/>
        </w:rPr>
        <w:t>Berlo’s</w:t>
      </w:r>
      <w:proofErr w:type="spellEnd"/>
      <w:r w:rsidRPr="00EC7739">
        <w:rPr>
          <w:sz w:val="24"/>
          <w:szCs w:val="24"/>
        </w:rPr>
        <w:t xml:space="preserve"> model equali</w:t>
      </w:r>
      <w:r w:rsidR="00FA457C" w:rsidRPr="00EC7739">
        <w:rPr>
          <w:sz w:val="24"/>
          <w:szCs w:val="24"/>
        </w:rPr>
        <w:t>s</w:t>
      </w:r>
      <w:r w:rsidRPr="00EC7739">
        <w:rPr>
          <w:sz w:val="24"/>
          <w:szCs w:val="24"/>
        </w:rPr>
        <w:t>es the sender and the receiver</w:t>
      </w:r>
      <w:r w:rsidR="00FA457C" w:rsidRPr="00EC7739">
        <w:rPr>
          <w:sz w:val="24"/>
          <w:szCs w:val="24"/>
        </w:rPr>
        <w:t>,</w:t>
      </w:r>
      <w:r w:rsidRPr="00EC7739">
        <w:rPr>
          <w:sz w:val="24"/>
          <w:szCs w:val="24"/>
        </w:rPr>
        <w:t xml:space="preserve"> unlike the Aristotle model, and takes into account the different components of the message</w:t>
      </w:r>
      <w:r w:rsidR="00FA457C" w:rsidRPr="00EC7739">
        <w:rPr>
          <w:sz w:val="24"/>
          <w:szCs w:val="24"/>
        </w:rPr>
        <w:t>,</w:t>
      </w:r>
      <w:r w:rsidRPr="00EC7739">
        <w:rPr>
          <w:sz w:val="24"/>
          <w:szCs w:val="24"/>
        </w:rPr>
        <w:t xml:space="preserve"> which include the code, structure, elements, content and treatment. It operates on the SMCR model</w:t>
      </w:r>
      <w:r w:rsidR="00FA457C" w:rsidRPr="00EC7739">
        <w:rPr>
          <w:sz w:val="24"/>
          <w:szCs w:val="24"/>
        </w:rPr>
        <w:t>,</w:t>
      </w:r>
      <w:r w:rsidRPr="00EC7739">
        <w:rPr>
          <w:sz w:val="24"/>
          <w:szCs w:val="24"/>
        </w:rPr>
        <w:t xml:space="preserve"> which represents sender, message, channel and receiver </w:t>
      </w:r>
      <w:r w:rsidRPr="00EC7739">
        <w:rPr>
          <w:sz w:val="24"/>
          <w:szCs w:val="24"/>
        </w:rPr>
        <w:fldChar w:fldCharType="begin" w:fldLock="1"/>
      </w:r>
      <w:r w:rsidR="00441515" w:rsidRPr="00EC7739">
        <w:rPr>
          <w:sz w:val="24"/>
          <w:szCs w:val="24"/>
        </w:rPr>
        <w:instrText>ADDIN CSL_CITATION {"citationItems":[{"id":"ITEM-1","itemData":{"author":[{"dropping-particle":"","family":"Turaga","given":"Revathi","non-dropping-particle":"","parse-names":false,"suffix":""}],"id":"ITEM-1","issue":"2","issued":{"date-parts":[["2016"]]},"page":"56-66","title":"Organizational Models of Effective Communication","type":"article-journal","volume":"X"},"uris":["http://www.mendeley.com/documents/?uuid=7b975000-ceae-43da-b846-4aa63476f6d3"]}],"mendeley":{"formattedCitation":"(Turaga, 2016)","plainTextFormattedCitation":"(Turaga, 2016)","previouslyFormattedCitation":"(Turaga, 2016)"},"properties":{"noteIndex":0},"schema":"https://github.com/citation-style-language/schema/raw/master/csl-citation.json"}</w:instrText>
      </w:r>
      <w:r w:rsidRPr="00EC7739">
        <w:rPr>
          <w:sz w:val="24"/>
          <w:szCs w:val="24"/>
        </w:rPr>
        <w:fldChar w:fldCharType="separate"/>
      </w:r>
      <w:r w:rsidRPr="00EC7739">
        <w:rPr>
          <w:noProof/>
          <w:sz w:val="24"/>
          <w:szCs w:val="24"/>
        </w:rPr>
        <w:t>(Turaga, 2016)</w:t>
      </w:r>
      <w:r w:rsidRPr="00EC7739">
        <w:rPr>
          <w:sz w:val="24"/>
          <w:szCs w:val="24"/>
        </w:rPr>
        <w:fldChar w:fldCharType="end"/>
      </w:r>
      <w:r w:rsidRPr="00EC7739">
        <w:rPr>
          <w:sz w:val="24"/>
          <w:szCs w:val="24"/>
        </w:rPr>
        <w:t>. According to the model, the sender and receiver of the message should equally be conversant with communication skills</w:t>
      </w:r>
      <w:r w:rsidR="00FA457C" w:rsidRPr="00EC7739">
        <w:rPr>
          <w:sz w:val="24"/>
          <w:szCs w:val="24"/>
        </w:rPr>
        <w:t>,</w:t>
      </w:r>
      <w:r w:rsidRPr="00EC7739">
        <w:rPr>
          <w:sz w:val="24"/>
          <w:szCs w:val="24"/>
        </w:rPr>
        <w:t xml:space="preserve"> including factors such as similar culture, social system, attitude and knowledge. </w:t>
      </w:r>
    </w:p>
    <w:p w14:paraId="0D7D4C76" w14:textId="77777777" w:rsidR="003C716B" w:rsidRPr="00EC7739" w:rsidRDefault="003C716B" w:rsidP="00663760">
      <w:pPr>
        <w:spacing w:line="360" w:lineRule="auto"/>
        <w:rPr>
          <w:sz w:val="24"/>
          <w:szCs w:val="24"/>
        </w:rPr>
      </w:pPr>
      <w:r w:rsidRPr="00EC7739">
        <w:rPr>
          <w:sz w:val="24"/>
          <w:szCs w:val="24"/>
        </w:rPr>
        <w:t xml:space="preserve">Though the model has been criticised for lack of feedback, filters or barriers, it </w:t>
      </w:r>
      <w:r w:rsidR="001A271A" w:rsidRPr="00EC7739">
        <w:rPr>
          <w:sz w:val="24"/>
          <w:szCs w:val="24"/>
        </w:rPr>
        <w:t xml:space="preserve">contributes to the idea that meanings are in the message users and not in the message, hence places preference on the communicators and their background. The four elements of the model can be sources of message failure where the right channel can be used at the wrong time, use of wrong word choice in the message, a sender misidentifying the interest of a receiver and a receiver being influenced more or less than the sender intended </w:t>
      </w:r>
      <w:r w:rsidR="00441515" w:rsidRPr="00EC7739">
        <w:rPr>
          <w:sz w:val="24"/>
          <w:szCs w:val="24"/>
        </w:rPr>
        <w:fldChar w:fldCharType="begin" w:fldLock="1"/>
      </w:r>
      <w:r w:rsidR="00641EAB" w:rsidRPr="00EC7739">
        <w:rPr>
          <w:sz w:val="24"/>
          <w:szCs w:val="24"/>
        </w:rPr>
        <w:instrText>ADDIN CSL_CITATION {"citationItems":[{"id":"ITEM-1","itemData":{"author":[{"dropping-particle":"","family":"Kuznar","given":"Lawrence A.","non-dropping-particle":"","parse-names":false,"suffix":""},{"dropping-particle":"","family":"Yager","given":"Ms Mariah","non-dropping-particle":"","parse-names":false,"suffix":""}],"id":"ITEM-1","issue":"October","issued":{"date-parts":[["2020"]]},"title":"The Development of Communication Models Quick Look","type":"article-journal"},"uris":["http://www.mendeley.com/documents/?uuid=63a02848-8347-48d0-9775-0b140daf69d8"]}],"mendeley":{"formattedCitation":"(Kuznar and Yager, 2020)","plainTextFormattedCitation":"(Kuznar and Yager, 2020)","previouslyFormattedCitation":"(Kuznar and Yager, 2020)"},"properties":{"noteIndex":0},"schema":"https://github.com/citation-style-language/schema/raw/master/csl-citation.json"}</w:instrText>
      </w:r>
      <w:r w:rsidR="00441515" w:rsidRPr="00EC7739">
        <w:rPr>
          <w:sz w:val="24"/>
          <w:szCs w:val="24"/>
        </w:rPr>
        <w:fldChar w:fldCharType="separate"/>
      </w:r>
      <w:r w:rsidR="00641EAB" w:rsidRPr="00EC7739">
        <w:rPr>
          <w:noProof/>
          <w:sz w:val="24"/>
          <w:szCs w:val="24"/>
        </w:rPr>
        <w:t>(Kuznar and Yager, 2020)</w:t>
      </w:r>
      <w:r w:rsidR="00441515" w:rsidRPr="00EC7739">
        <w:rPr>
          <w:sz w:val="24"/>
          <w:szCs w:val="24"/>
        </w:rPr>
        <w:fldChar w:fldCharType="end"/>
      </w:r>
      <w:r w:rsidR="001A271A" w:rsidRPr="00EC7739">
        <w:rPr>
          <w:sz w:val="24"/>
          <w:szCs w:val="24"/>
        </w:rPr>
        <w:t xml:space="preserve">. </w:t>
      </w:r>
    </w:p>
    <w:p w14:paraId="1AEB095C" w14:textId="77777777" w:rsidR="00441515" w:rsidRPr="0075112F" w:rsidRDefault="00234474" w:rsidP="00663760">
      <w:pPr>
        <w:pStyle w:val="Heading2"/>
        <w:spacing w:line="360" w:lineRule="auto"/>
        <w:rPr>
          <w:b/>
          <w:bCs/>
          <w:sz w:val="24"/>
          <w:szCs w:val="24"/>
        </w:rPr>
      </w:pPr>
      <w:bookmarkStart w:id="5" w:name="_Toc79614920"/>
      <w:r w:rsidRPr="0075112F">
        <w:rPr>
          <w:b/>
          <w:bCs/>
          <w:sz w:val="24"/>
          <w:szCs w:val="24"/>
        </w:rPr>
        <w:t>Wilbur Schramm’s Model (1971)</w:t>
      </w:r>
      <w:bookmarkEnd w:id="5"/>
    </w:p>
    <w:p w14:paraId="45D2D4A1" w14:textId="067C782D" w:rsidR="004E7ED2" w:rsidRPr="00EC7739" w:rsidRDefault="00591ED5" w:rsidP="00663760">
      <w:pPr>
        <w:spacing w:line="360" w:lineRule="auto"/>
        <w:rPr>
          <w:sz w:val="24"/>
          <w:szCs w:val="24"/>
        </w:rPr>
      </w:pPr>
      <w:r w:rsidRPr="00EC7739">
        <w:rPr>
          <w:sz w:val="24"/>
          <w:szCs w:val="24"/>
        </w:rPr>
        <w:t>Schramm’s Interactive model embodied the idea of a two-way interchange of messages between the sender and receiver while stressing the importance of noise and feedback</w:t>
      </w:r>
      <w:r w:rsidR="00FA457C" w:rsidRPr="00EC7739">
        <w:rPr>
          <w:sz w:val="24"/>
          <w:szCs w:val="24"/>
        </w:rPr>
        <w:t>,</w:t>
      </w:r>
      <w:r w:rsidRPr="00EC7739">
        <w:rPr>
          <w:sz w:val="24"/>
          <w:szCs w:val="24"/>
        </w:rPr>
        <w:t xml:space="preserve"> which are important elements in communication. In a way, it presents communication as circular in nature</w:t>
      </w:r>
      <w:r w:rsidR="00FA457C" w:rsidRPr="00EC7739">
        <w:rPr>
          <w:sz w:val="24"/>
          <w:szCs w:val="24"/>
        </w:rPr>
        <w:t>,</w:t>
      </w:r>
      <w:r w:rsidRPr="00EC7739">
        <w:rPr>
          <w:sz w:val="24"/>
          <w:szCs w:val="24"/>
        </w:rPr>
        <w:t xml:space="preserve"> with encoding and decoding processes being maintained by both the sender and receiver. </w:t>
      </w:r>
    </w:p>
    <w:p w14:paraId="443405E5" w14:textId="701B0E64" w:rsidR="00441515" w:rsidRPr="00EC7739" w:rsidRDefault="00591ED5" w:rsidP="00663760">
      <w:pPr>
        <w:spacing w:line="360" w:lineRule="auto"/>
        <w:rPr>
          <w:sz w:val="24"/>
          <w:szCs w:val="24"/>
        </w:rPr>
      </w:pPr>
      <w:r w:rsidRPr="00EC7739">
        <w:rPr>
          <w:sz w:val="24"/>
          <w:szCs w:val="24"/>
        </w:rPr>
        <w:t xml:space="preserve">Each person within the communication process plays the role of sender and receiver, with the encoder originating and sending messages while </w:t>
      </w:r>
      <w:r w:rsidR="00FA457C" w:rsidRPr="00EC7739">
        <w:rPr>
          <w:sz w:val="24"/>
          <w:szCs w:val="24"/>
        </w:rPr>
        <w:t xml:space="preserve">the </w:t>
      </w:r>
      <w:r w:rsidRPr="00EC7739">
        <w:rPr>
          <w:sz w:val="24"/>
          <w:szCs w:val="24"/>
        </w:rPr>
        <w:t xml:space="preserve">decoder receives the message </w:t>
      </w:r>
      <w:r w:rsidR="004E7ED2" w:rsidRPr="00EC7739">
        <w:rPr>
          <w:sz w:val="24"/>
          <w:szCs w:val="24"/>
        </w:rPr>
        <w:t xml:space="preserve">and interprets it </w:t>
      </w:r>
      <w:r w:rsidR="004E7ED2" w:rsidRPr="00EC7739">
        <w:rPr>
          <w:sz w:val="24"/>
          <w:szCs w:val="24"/>
        </w:rPr>
        <w:fldChar w:fldCharType="begin" w:fldLock="1"/>
      </w:r>
      <w:r w:rsidR="00641EAB" w:rsidRPr="00EC7739">
        <w:rPr>
          <w:sz w:val="24"/>
          <w:szCs w:val="24"/>
        </w:rPr>
        <w:instrText>ADDIN CSL_CITATION {"citationItems":[{"id":"ITEM-1","itemData":{"DOI":"10.17770/sie2016vol4.1555","author":[{"dropping-particle":"","family":"Petersons","given":"Andris","non-dropping-particle":"","parse-names":false,"suffix":""},{"dropping-particle":"","family":"Khalimzoda","given":"Ilkhom","non-dropping-particle":"","parse-names":false,"suffix":""}],"id":"ITEM-1","issue":"May 2016","issued":{"date-parts":[["2016"]]},"title":"COMMUNICATION MODELS AND COMMON BASIS FOR","type":"article-journal","volume":"4"},"uris":["http://www.mendeley.com/documents/?uuid=0c5a94d9-d704-4b2f-a8ac-a9b67f79d8a7"]}],"mendeley":{"formattedCitation":"(Petersons and Khalimzoda, 2016)","plainTextFormattedCitation":"(Petersons and Khalimzoda, 2016)","previouslyFormattedCitation":"(Petersons and Khalimzoda, 2016)"},"properties":{"noteIndex":0},"schema":"https://github.com/citation-style-language/schema/raw/master/csl-citation.json"}</w:instrText>
      </w:r>
      <w:r w:rsidR="004E7ED2" w:rsidRPr="00EC7739">
        <w:rPr>
          <w:sz w:val="24"/>
          <w:szCs w:val="24"/>
        </w:rPr>
        <w:fldChar w:fldCharType="separate"/>
      </w:r>
      <w:r w:rsidR="00641EAB" w:rsidRPr="00EC7739">
        <w:rPr>
          <w:noProof/>
          <w:sz w:val="24"/>
          <w:szCs w:val="24"/>
        </w:rPr>
        <w:t>(Petersons and Khalimzoda, 2016)</w:t>
      </w:r>
      <w:r w:rsidR="004E7ED2" w:rsidRPr="00EC7739">
        <w:rPr>
          <w:sz w:val="24"/>
          <w:szCs w:val="24"/>
        </w:rPr>
        <w:fldChar w:fldCharType="end"/>
      </w:r>
      <w:r w:rsidR="004E7ED2" w:rsidRPr="00EC7739">
        <w:rPr>
          <w:sz w:val="24"/>
          <w:szCs w:val="24"/>
        </w:rPr>
        <w:t>. In this model, feedback is the response of a receiver to the source of communication</w:t>
      </w:r>
      <w:r w:rsidR="00FA457C" w:rsidRPr="00EC7739">
        <w:rPr>
          <w:sz w:val="24"/>
          <w:szCs w:val="24"/>
        </w:rPr>
        <w:t>,</w:t>
      </w:r>
      <w:r w:rsidR="004E7ED2" w:rsidRPr="00EC7739">
        <w:rPr>
          <w:sz w:val="24"/>
          <w:szCs w:val="24"/>
        </w:rPr>
        <w:t xml:space="preserve"> while noise is physical and nonintentional, which may cause phrases and words not</w:t>
      </w:r>
      <w:r w:rsidR="00746D36" w:rsidRPr="00EC7739">
        <w:rPr>
          <w:sz w:val="24"/>
          <w:szCs w:val="24"/>
        </w:rPr>
        <w:t xml:space="preserve"> to be</w:t>
      </w:r>
      <w:r w:rsidR="00CE5E7E" w:rsidRPr="00EC7739">
        <w:rPr>
          <w:sz w:val="24"/>
          <w:szCs w:val="24"/>
        </w:rPr>
        <w:t xml:space="preserve"> understood</w:t>
      </w:r>
      <w:r w:rsidR="00746D36" w:rsidRPr="00EC7739">
        <w:rPr>
          <w:sz w:val="24"/>
          <w:szCs w:val="24"/>
        </w:rPr>
        <w:t xml:space="preserve"> as intended</w:t>
      </w:r>
      <w:r w:rsidR="004E7ED2" w:rsidRPr="00EC7739">
        <w:rPr>
          <w:sz w:val="24"/>
          <w:szCs w:val="24"/>
        </w:rPr>
        <w:t xml:space="preserve">. </w:t>
      </w:r>
    </w:p>
    <w:p w14:paraId="1AD30121" w14:textId="77777777" w:rsidR="005045CC" w:rsidRPr="00EC7739" w:rsidRDefault="005045CC" w:rsidP="00663760">
      <w:pPr>
        <w:spacing w:line="360" w:lineRule="auto"/>
        <w:rPr>
          <w:sz w:val="24"/>
          <w:szCs w:val="24"/>
        </w:rPr>
      </w:pPr>
      <w:r w:rsidRPr="00EC7739">
        <w:rPr>
          <w:sz w:val="24"/>
          <w:szCs w:val="24"/>
        </w:rPr>
        <w:t xml:space="preserve">Other theories exist such as Harold D. </w:t>
      </w:r>
      <w:proofErr w:type="spellStart"/>
      <w:r w:rsidRPr="00EC7739">
        <w:rPr>
          <w:sz w:val="24"/>
          <w:szCs w:val="24"/>
        </w:rPr>
        <w:t>Lasswell’s</w:t>
      </w:r>
      <w:proofErr w:type="spellEnd"/>
      <w:r w:rsidRPr="00EC7739">
        <w:rPr>
          <w:sz w:val="24"/>
          <w:szCs w:val="24"/>
        </w:rPr>
        <w:t xml:space="preserve"> model (1948), Theodore M. Newcomb’s model (1953), Charles E. Osgood’s model (1954), Gorge Gerbner’s model (1956), Bruce H. Westley's and M.S. MacLean's Model (1957) among others not discussed in this section.</w:t>
      </w:r>
    </w:p>
    <w:p w14:paraId="2BDF07C9" w14:textId="77777777" w:rsidR="009D06EB" w:rsidRPr="0075112F" w:rsidRDefault="00CE5E7E" w:rsidP="00663760">
      <w:pPr>
        <w:pStyle w:val="Heading2"/>
        <w:spacing w:line="360" w:lineRule="auto"/>
        <w:rPr>
          <w:b/>
          <w:bCs/>
          <w:sz w:val="24"/>
          <w:szCs w:val="24"/>
        </w:rPr>
      </w:pPr>
      <w:bookmarkStart w:id="6" w:name="_Toc79614921"/>
      <w:r w:rsidRPr="0075112F">
        <w:rPr>
          <w:b/>
          <w:bCs/>
          <w:sz w:val="24"/>
          <w:szCs w:val="24"/>
        </w:rPr>
        <w:lastRenderedPageBreak/>
        <w:t>Discussion</w:t>
      </w:r>
      <w:bookmarkEnd w:id="6"/>
    </w:p>
    <w:p w14:paraId="2C0FB58C" w14:textId="4602045F" w:rsidR="00167356" w:rsidRPr="00EC7739" w:rsidRDefault="00532D29" w:rsidP="00663760">
      <w:pPr>
        <w:spacing w:line="360" w:lineRule="auto"/>
        <w:rPr>
          <w:sz w:val="24"/>
          <w:szCs w:val="24"/>
        </w:rPr>
      </w:pPr>
      <w:r w:rsidRPr="00EC7739">
        <w:rPr>
          <w:sz w:val="24"/>
          <w:szCs w:val="24"/>
        </w:rPr>
        <w:t xml:space="preserve">These models are useful because they highlight different elements within communication, their interrelationships and the roles of each element within the process. </w:t>
      </w:r>
      <w:r w:rsidR="00844BDC" w:rsidRPr="00EC7739">
        <w:rPr>
          <w:sz w:val="24"/>
          <w:szCs w:val="24"/>
        </w:rPr>
        <w:t>The</w:t>
      </w:r>
      <w:r w:rsidR="000D22F1" w:rsidRPr="00EC7739">
        <w:rPr>
          <w:sz w:val="24"/>
          <w:szCs w:val="24"/>
        </w:rPr>
        <w:t>y</w:t>
      </w:r>
      <w:r w:rsidR="00844BDC" w:rsidRPr="00EC7739">
        <w:rPr>
          <w:sz w:val="24"/>
          <w:szCs w:val="24"/>
        </w:rPr>
        <w:t xml:space="preserve"> help</w:t>
      </w:r>
      <w:r w:rsidR="006E70D5" w:rsidRPr="00EC7739">
        <w:rPr>
          <w:sz w:val="24"/>
          <w:szCs w:val="24"/>
        </w:rPr>
        <w:t xml:space="preserve"> in understanding</w:t>
      </w:r>
      <w:r w:rsidR="00844BDC" w:rsidRPr="00EC7739">
        <w:rPr>
          <w:sz w:val="24"/>
          <w:szCs w:val="24"/>
        </w:rPr>
        <w:t xml:space="preserve"> communication within different backgrounds and how it can be managed. Referring to a case study on medical practice by </w:t>
      </w:r>
      <w:r w:rsidR="00167356" w:rsidRPr="00EC7739">
        <w:rPr>
          <w:sz w:val="24"/>
          <w:szCs w:val="24"/>
        </w:rPr>
        <w:fldChar w:fldCharType="begin" w:fldLock="1"/>
      </w:r>
      <w:r w:rsidR="00FB4864" w:rsidRPr="00EC7739">
        <w:rPr>
          <w:sz w:val="24"/>
          <w:szCs w:val="24"/>
        </w:rPr>
        <w:instrText>ADDIN CSL_CITATION {"citationItems":[{"id":"ITEM-1","itemData":{"author":[{"dropping-particle":"","family":"Perera","given":"H J M","non-dropping-particle":"","parse-names":false,"suffix":""}],"id":"ITEM-1","issued":{"date-parts":[["2015"]]},"page":"1-7","title":"Effective Communication Skills for Medical Practice","type":"article-journal"},"uris":["http://www.mendeley.com/documents/?uuid=cd1aef5e-6dd3-4727-b156-fef4c905eba6"]}],"mendeley":{"formattedCitation":"(Perera, 2015)","manualFormatting":"Perera (2015)","plainTextFormattedCitation":"(Perera, 2015)","previouslyFormattedCitation":"(Perera, 2015)"},"properties":{"noteIndex":0},"schema":"https://github.com/citation-style-language/schema/raw/master/csl-citation.json"}</w:instrText>
      </w:r>
      <w:r w:rsidR="00167356" w:rsidRPr="00EC7739">
        <w:rPr>
          <w:sz w:val="24"/>
          <w:szCs w:val="24"/>
        </w:rPr>
        <w:fldChar w:fldCharType="separate"/>
      </w:r>
      <w:r w:rsidR="00167356" w:rsidRPr="00EC7739">
        <w:rPr>
          <w:noProof/>
          <w:sz w:val="24"/>
          <w:szCs w:val="24"/>
        </w:rPr>
        <w:t>Perera (2015)</w:t>
      </w:r>
      <w:r w:rsidR="00167356" w:rsidRPr="00EC7739">
        <w:rPr>
          <w:sz w:val="24"/>
          <w:szCs w:val="24"/>
        </w:rPr>
        <w:fldChar w:fldCharType="end"/>
      </w:r>
      <w:r w:rsidR="00FA457C" w:rsidRPr="00EC7739">
        <w:rPr>
          <w:sz w:val="24"/>
          <w:szCs w:val="24"/>
        </w:rPr>
        <w:t>,</w:t>
      </w:r>
      <w:r w:rsidR="00167356" w:rsidRPr="00EC7739">
        <w:rPr>
          <w:sz w:val="24"/>
          <w:szCs w:val="24"/>
        </w:rPr>
        <w:t xml:space="preserve"> communication is an essential aspect </w:t>
      </w:r>
      <w:r w:rsidR="00FA457C" w:rsidRPr="00EC7739">
        <w:rPr>
          <w:sz w:val="24"/>
          <w:szCs w:val="24"/>
        </w:rPr>
        <w:t>of</w:t>
      </w:r>
      <w:r w:rsidR="00167356" w:rsidRPr="00EC7739">
        <w:rPr>
          <w:sz w:val="24"/>
          <w:szCs w:val="24"/>
        </w:rPr>
        <w:t xml:space="preserve"> healthcare. Both the sender and receiver, in which case both play each role, have to be conversant with each other’s background, knowledge and social system. </w:t>
      </w:r>
      <w:r w:rsidR="00D4270E" w:rsidRPr="00EC7739">
        <w:rPr>
          <w:sz w:val="24"/>
          <w:szCs w:val="24"/>
        </w:rPr>
        <w:t>Based on the study</w:t>
      </w:r>
      <w:r w:rsidR="00FA457C" w:rsidRPr="00EC7739">
        <w:rPr>
          <w:sz w:val="24"/>
          <w:szCs w:val="24"/>
        </w:rPr>
        <w:t>,</w:t>
      </w:r>
      <w:r w:rsidR="00D4270E" w:rsidRPr="00EC7739">
        <w:rPr>
          <w:sz w:val="24"/>
          <w:szCs w:val="24"/>
        </w:rPr>
        <w:t xml:space="preserve"> </w:t>
      </w:r>
      <w:r w:rsidR="00CE5E7E" w:rsidRPr="00EC7739">
        <w:rPr>
          <w:sz w:val="24"/>
          <w:szCs w:val="24"/>
        </w:rPr>
        <w:t>d</w:t>
      </w:r>
      <w:r w:rsidR="00167356" w:rsidRPr="00EC7739">
        <w:rPr>
          <w:sz w:val="24"/>
          <w:szCs w:val="24"/>
        </w:rPr>
        <w:t>octors have to be more communicative to the caregivers and patients</w:t>
      </w:r>
      <w:r w:rsidR="00D4270E" w:rsidRPr="00EC7739">
        <w:rPr>
          <w:sz w:val="24"/>
          <w:szCs w:val="24"/>
        </w:rPr>
        <w:t xml:space="preserve">, </w:t>
      </w:r>
      <w:r w:rsidR="00FA457C" w:rsidRPr="00EC7739">
        <w:rPr>
          <w:sz w:val="24"/>
          <w:szCs w:val="24"/>
        </w:rPr>
        <w:t xml:space="preserve">the </w:t>
      </w:r>
      <w:r w:rsidR="00D4270E" w:rsidRPr="00EC7739">
        <w:rPr>
          <w:sz w:val="24"/>
          <w:szCs w:val="24"/>
        </w:rPr>
        <w:t>same way patients are supposed to be open and truthful</w:t>
      </w:r>
      <w:r w:rsidR="00167356" w:rsidRPr="00EC7739">
        <w:rPr>
          <w:sz w:val="24"/>
          <w:szCs w:val="24"/>
        </w:rPr>
        <w:t xml:space="preserve">. Communication in healthcare </w:t>
      </w:r>
      <w:r w:rsidR="00CE5E7E" w:rsidRPr="00EC7739">
        <w:rPr>
          <w:sz w:val="24"/>
          <w:szCs w:val="24"/>
        </w:rPr>
        <w:t xml:space="preserve">also </w:t>
      </w:r>
      <w:r w:rsidR="00167356" w:rsidRPr="00EC7739">
        <w:rPr>
          <w:sz w:val="24"/>
          <w:szCs w:val="24"/>
        </w:rPr>
        <w:t>requires feedback</w:t>
      </w:r>
      <w:r w:rsidR="00D4270E" w:rsidRPr="00EC7739">
        <w:rPr>
          <w:sz w:val="24"/>
          <w:szCs w:val="24"/>
        </w:rPr>
        <w:t xml:space="preserve">, which </w:t>
      </w:r>
      <w:r w:rsidR="00261194" w:rsidRPr="00EC7739">
        <w:rPr>
          <w:sz w:val="24"/>
          <w:szCs w:val="24"/>
        </w:rPr>
        <w:t>is important in the collection of information</w:t>
      </w:r>
      <w:r w:rsidR="00167356" w:rsidRPr="00EC7739">
        <w:rPr>
          <w:sz w:val="24"/>
          <w:szCs w:val="24"/>
        </w:rPr>
        <w:t xml:space="preserve">. During medical practice, responses from patients and medical practitioners </w:t>
      </w:r>
      <w:r w:rsidR="00CE5E7E" w:rsidRPr="00EC7739">
        <w:rPr>
          <w:sz w:val="24"/>
          <w:szCs w:val="24"/>
        </w:rPr>
        <w:t>are</w:t>
      </w:r>
      <w:r w:rsidR="00167356" w:rsidRPr="00EC7739">
        <w:rPr>
          <w:sz w:val="24"/>
          <w:szCs w:val="24"/>
        </w:rPr>
        <w:t xml:space="preserve"> necessary </w:t>
      </w:r>
      <w:r w:rsidR="00FA457C" w:rsidRPr="00EC7739">
        <w:rPr>
          <w:sz w:val="24"/>
          <w:szCs w:val="24"/>
        </w:rPr>
        <w:t>for</w:t>
      </w:r>
      <w:r w:rsidR="00167356" w:rsidRPr="00EC7739">
        <w:rPr>
          <w:sz w:val="24"/>
          <w:szCs w:val="24"/>
        </w:rPr>
        <w:t xml:space="preserve"> improving systems and maintaining standard operations. </w:t>
      </w:r>
      <w:r w:rsidR="00CE5E7E" w:rsidRPr="00EC7739">
        <w:rPr>
          <w:sz w:val="24"/>
          <w:szCs w:val="24"/>
        </w:rPr>
        <w:t>Communication within healthcare</w:t>
      </w:r>
      <w:r w:rsidR="00167356" w:rsidRPr="00EC7739">
        <w:rPr>
          <w:sz w:val="24"/>
          <w:szCs w:val="24"/>
        </w:rPr>
        <w:t xml:space="preserve"> differs from Aristotle model in that it is not linear. It conforms to other models such as </w:t>
      </w:r>
      <w:proofErr w:type="spellStart"/>
      <w:r w:rsidR="00167356" w:rsidRPr="00EC7739">
        <w:rPr>
          <w:sz w:val="24"/>
          <w:szCs w:val="24"/>
        </w:rPr>
        <w:t>Berlo’s</w:t>
      </w:r>
      <w:proofErr w:type="spellEnd"/>
      <w:r w:rsidR="00167356" w:rsidRPr="00EC7739">
        <w:rPr>
          <w:sz w:val="24"/>
          <w:szCs w:val="24"/>
        </w:rPr>
        <w:t xml:space="preserve"> model since it equali</w:t>
      </w:r>
      <w:r w:rsidR="00FA457C" w:rsidRPr="00EC7739">
        <w:rPr>
          <w:sz w:val="24"/>
          <w:szCs w:val="24"/>
        </w:rPr>
        <w:t>s</w:t>
      </w:r>
      <w:r w:rsidR="00167356" w:rsidRPr="00EC7739">
        <w:rPr>
          <w:sz w:val="24"/>
          <w:szCs w:val="24"/>
        </w:rPr>
        <w:t xml:space="preserve">es both the sender and receiver and also the SMCR idea. </w:t>
      </w:r>
    </w:p>
    <w:p w14:paraId="71B47E51" w14:textId="15541A6F" w:rsidR="00167356" w:rsidRPr="00EC7739" w:rsidRDefault="00167356" w:rsidP="00663760">
      <w:pPr>
        <w:spacing w:line="360" w:lineRule="auto"/>
        <w:rPr>
          <w:sz w:val="24"/>
          <w:szCs w:val="24"/>
        </w:rPr>
      </w:pPr>
      <w:r w:rsidRPr="00EC7739">
        <w:rPr>
          <w:sz w:val="24"/>
          <w:szCs w:val="24"/>
        </w:rPr>
        <w:t>It also describes Schramm’s Model due to the two-way interchange of messages and the existence of noise and feedback. Though the main communication in the medical practice occurs through emails and face-to</w:t>
      </w:r>
      <w:r w:rsidR="00FA457C" w:rsidRPr="00EC7739">
        <w:rPr>
          <w:sz w:val="24"/>
          <w:szCs w:val="24"/>
        </w:rPr>
        <w:t>-</w:t>
      </w:r>
      <w:r w:rsidRPr="00EC7739">
        <w:rPr>
          <w:sz w:val="24"/>
          <w:szCs w:val="24"/>
        </w:rPr>
        <w:t>face channels, noise may exist in</w:t>
      </w:r>
      <w:r w:rsidR="00FA457C" w:rsidRPr="00EC7739">
        <w:rPr>
          <w:sz w:val="24"/>
          <w:szCs w:val="24"/>
        </w:rPr>
        <w:t xml:space="preserve"> the</w:t>
      </w:r>
      <w:r w:rsidRPr="00EC7739">
        <w:rPr>
          <w:sz w:val="24"/>
          <w:szCs w:val="24"/>
        </w:rPr>
        <w:t xml:space="preserve"> form of linguistic barriers, </w:t>
      </w:r>
      <w:r w:rsidR="009D06EB" w:rsidRPr="00EC7739">
        <w:rPr>
          <w:sz w:val="24"/>
          <w:szCs w:val="24"/>
        </w:rPr>
        <w:t>external</w:t>
      </w:r>
      <w:r w:rsidRPr="00EC7739">
        <w:rPr>
          <w:sz w:val="24"/>
          <w:szCs w:val="24"/>
        </w:rPr>
        <w:t xml:space="preserve"> noise</w:t>
      </w:r>
      <w:r w:rsidR="009D06EB" w:rsidRPr="00EC7739">
        <w:rPr>
          <w:sz w:val="24"/>
          <w:szCs w:val="24"/>
        </w:rPr>
        <w:t xml:space="preserve">, mental barriers and linguistic barriers. </w:t>
      </w:r>
    </w:p>
    <w:p w14:paraId="345EEE0D" w14:textId="563F7050" w:rsidR="00223B95" w:rsidRPr="00EC7739" w:rsidRDefault="00223B95" w:rsidP="00663760">
      <w:pPr>
        <w:spacing w:line="360" w:lineRule="auto"/>
        <w:rPr>
          <w:sz w:val="24"/>
          <w:szCs w:val="24"/>
        </w:rPr>
      </w:pPr>
      <w:r w:rsidRPr="00EC7739">
        <w:rPr>
          <w:sz w:val="24"/>
          <w:szCs w:val="24"/>
        </w:rPr>
        <w:t>Models can be divided into three categories</w:t>
      </w:r>
      <w:r w:rsidR="00FA457C" w:rsidRPr="00EC7739">
        <w:rPr>
          <w:sz w:val="24"/>
          <w:szCs w:val="24"/>
        </w:rPr>
        <w:t>,</w:t>
      </w:r>
      <w:r w:rsidRPr="00EC7739">
        <w:rPr>
          <w:sz w:val="24"/>
          <w:szCs w:val="24"/>
        </w:rPr>
        <w:t xml:space="preserve"> namely linear, Iterative and transactional models. Linear models such as Aristotle and </w:t>
      </w:r>
      <w:proofErr w:type="spellStart"/>
      <w:r w:rsidRPr="00EC7739">
        <w:rPr>
          <w:sz w:val="24"/>
          <w:szCs w:val="24"/>
        </w:rPr>
        <w:t>Lasswell’s</w:t>
      </w:r>
      <w:proofErr w:type="spellEnd"/>
      <w:r w:rsidRPr="00EC7739">
        <w:rPr>
          <w:sz w:val="24"/>
          <w:szCs w:val="24"/>
        </w:rPr>
        <w:t xml:space="preserve"> model only explain one</w:t>
      </w:r>
      <w:r w:rsidR="00FA457C" w:rsidRPr="00EC7739">
        <w:rPr>
          <w:sz w:val="24"/>
          <w:szCs w:val="24"/>
        </w:rPr>
        <w:t>-</w:t>
      </w:r>
      <w:r w:rsidRPr="00EC7739">
        <w:rPr>
          <w:sz w:val="24"/>
          <w:szCs w:val="24"/>
        </w:rPr>
        <w:t>sided communication. Iterative models</w:t>
      </w:r>
      <w:r w:rsidR="00FA457C" w:rsidRPr="00EC7739">
        <w:rPr>
          <w:sz w:val="24"/>
          <w:szCs w:val="24"/>
        </w:rPr>
        <w:t>,</w:t>
      </w:r>
      <w:r w:rsidRPr="00EC7739">
        <w:rPr>
          <w:sz w:val="24"/>
          <w:szCs w:val="24"/>
        </w:rPr>
        <w:t xml:space="preserve"> </w:t>
      </w:r>
      <w:r w:rsidR="00CE5E7E" w:rsidRPr="00EC7739">
        <w:rPr>
          <w:sz w:val="24"/>
          <w:szCs w:val="24"/>
        </w:rPr>
        <w:t>however</w:t>
      </w:r>
      <w:r w:rsidR="00FA457C" w:rsidRPr="00EC7739">
        <w:rPr>
          <w:sz w:val="24"/>
          <w:szCs w:val="24"/>
        </w:rPr>
        <w:t>,</w:t>
      </w:r>
      <w:r w:rsidR="00CE5E7E" w:rsidRPr="00EC7739">
        <w:rPr>
          <w:sz w:val="24"/>
          <w:szCs w:val="24"/>
        </w:rPr>
        <w:t xml:space="preserve"> </w:t>
      </w:r>
      <w:r w:rsidRPr="00EC7739">
        <w:rPr>
          <w:sz w:val="24"/>
          <w:szCs w:val="24"/>
        </w:rPr>
        <w:t>help in explaining two-way communication</w:t>
      </w:r>
      <w:r w:rsidR="00FA457C" w:rsidRPr="00EC7739">
        <w:rPr>
          <w:sz w:val="24"/>
          <w:szCs w:val="24"/>
        </w:rPr>
        <w:t>,</w:t>
      </w:r>
      <w:r w:rsidRPr="00EC7739">
        <w:rPr>
          <w:sz w:val="24"/>
          <w:szCs w:val="24"/>
        </w:rPr>
        <w:t xml:space="preserve"> while transactional models explain two-way communication with immediate feedback. </w:t>
      </w:r>
    </w:p>
    <w:p w14:paraId="38DF2FAE" w14:textId="77777777" w:rsidR="00155589" w:rsidRPr="00EC7739" w:rsidRDefault="00155589" w:rsidP="0075112F">
      <w:pPr>
        <w:pStyle w:val="Heading1"/>
        <w:spacing w:line="360" w:lineRule="auto"/>
        <w:jc w:val="center"/>
        <w:rPr>
          <w:sz w:val="24"/>
          <w:szCs w:val="24"/>
        </w:rPr>
      </w:pPr>
      <w:bookmarkStart w:id="7" w:name="_Toc79614922"/>
      <w:r w:rsidRPr="00EC7739">
        <w:rPr>
          <w:sz w:val="24"/>
          <w:szCs w:val="24"/>
        </w:rPr>
        <w:t>Aspects of effective communication</w:t>
      </w:r>
      <w:bookmarkEnd w:id="7"/>
    </w:p>
    <w:p w14:paraId="65350093" w14:textId="77777777" w:rsidR="00155589" w:rsidRPr="00EC7739" w:rsidRDefault="00155589" w:rsidP="00663760">
      <w:pPr>
        <w:spacing w:line="360" w:lineRule="auto"/>
        <w:rPr>
          <w:sz w:val="24"/>
          <w:szCs w:val="24"/>
        </w:rPr>
      </w:pPr>
      <w:r w:rsidRPr="00A162AC">
        <w:rPr>
          <w:bCs/>
          <w:sz w:val="24"/>
          <w:szCs w:val="24"/>
        </w:rPr>
        <w:t xml:space="preserve">Clarity </w:t>
      </w:r>
      <w:r w:rsidRPr="00EC7739">
        <w:rPr>
          <w:sz w:val="24"/>
          <w:szCs w:val="24"/>
        </w:rPr>
        <w:t>– Quality information in any organisation requires information that is complete and understandable. The information should be easily accessible and available on time.</w:t>
      </w:r>
    </w:p>
    <w:p w14:paraId="3D63E37D" w14:textId="77777777" w:rsidR="00155589" w:rsidRPr="00EC7739" w:rsidRDefault="00155589" w:rsidP="00663760">
      <w:pPr>
        <w:spacing w:line="360" w:lineRule="auto"/>
        <w:rPr>
          <w:sz w:val="24"/>
          <w:szCs w:val="24"/>
        </w:rPr>
      </w:pPr>
      <w:r w:rsidRPr="00A162AC">
        <w:rPr>
          <w:bCs/>
          <w:sz w:val="24"/>
          <w:szCs w:val="24"/>
        </w:rPr>
        <w:t>Environment oriented</w:t>
      </w:r>
      <w:r w:rsidRPr="00EC7739">
        <w:rPr>
          <w:sz w:val="24"/>
          <w:szCs w:val="24"/>
        </w:rPr>
        <w:t xml:space="preserve"> – Any communication within an organisation should be related to the activiti</w:t>
      </w:r>
      <w:r w:rsidR="00CE5E7E" w:rsidRPr="00EC7739">
        <w:rPr>
          <w:sz w:val="24"/>
          <w:szCs w:val="24"/>
        </w:rPr>
        <w:t>es carried out and geared t</w:t>
      </w:r>
      <w:r w:rsidRPr="00EC7739">
        <w:rPr>
          <w:sz w:val="24"/>
          <w:szCs w:val="24"/>
        </w:rPr>
        <w:t xml:space="preserve">owards reinforcing commitment. It should be two-way to encourage discussion and communication among the workforce. </w:t>
      </w:r>
    </w:p>
    <w:p w14:paraId="3C1B1551" w14:textId="77777777" w:rsidR="00155589" w:rsidRPr="00EC7739" w:rsidRDefault="00155589" w:rsidP="00663760">
      <w:pPr>
        <w:spacing w:line="360" w:lineRule="auto"/>
        <w:rPr>
          <w:sz w:val="24"/>
          <w:szCs w:val="24"/>
        </w:rPr>
      </w:pPr>
      <w:r w:rsidRPr="00A162AC">
        <w:rPr>
          <w:bCs/>
          <w:sz w:val="24"/>
          <w:szCs w:val="24"/>
        </w:rPr>
        <w:lastRenderedPageBreak/>
        <w:t xml:space="preserve">Consistency </w:t>
      </w:r>
      <w:r w:rsidRPr="00EC7739">
        <w:rPr>
          <w:sz w:val="24"/>
          <w:szCs w:val="24"/>
        </w:rPr>
        <w:t>– Effective communication within an organisation should be coherent with the HR and other departments. It should be guided by clear procedures, timing and appropriate content.</w:t>
      </w:r>
    </w:p>
    <w:p w14:paraId="760D9545" w14:textId="4C0E39A8" w:rsidR="00155589" w:rsidRPr="00EC7739" w:rsidRDefault="00155589" w:rsidP="00663760">
      <w:pPr>
        <w:spacing w:line="360" w:lineRule="auto"/>
        <w:rPr>
          <w:sz w:val="24"/>
          <w:szCs w:val="24"/>
        </w:rPr>
      </w:pPr>
      <w:r w:rsidRPr="00A162AC">
        <w:rPr>
          <w:bCs/>
          <w:sz w:val="24"/>
          <w:szCs w:val="24"/>
        </w:rPr>
        <w:t>Efficiency and effectiveness</w:t>
      </w:r>
      <w:r w:rsidRPr="00EC7739">
        <w:rPr>
          <w:sz w:val="24"/>
          <w:szCs w:val="24"/>
        </w:rPr>
        <w:t xml:space="preserve"> – Communication within an organisation should be able to portray the right message in a cost</w:t>
      </w:r>
      <w:r w:rsidR="00FA457C" w:rsidRPr="00EC7739">
        <w:rPr>
          <w:sz w:val="24"/>
          <w:szCs w:val="24"/>
        </w:rPr>
        <w:t>-</w:t>
      </w:r>
      <w:r w:rsidRPr="00EC7739">
        <w:rPr>
          <w:sz w:val="24"/>
          <w:szCs w:val="24"/>
        </w:rPr>
        <w:t xml:space="preserve">efficient method </w:t>
      </w:r>
      <w:r w:rsidRPr="00EC7739">
        <w:rPr>
          <w:sz w:val="24"/>
          <w:szCs w:val="24"/>
        </w:rPr>
        <w:fldChar w:fldCharType="begin" w:fldLock="1"/>
      </w:r>
      <w:r w:rsidR="00641EAB" w:rsidRPr="00EC7739">
        <w:rPr>
          <w:sz w:val="24"/>
          <w:szCs w:val="24"/>
        </w:rPr>
        <w:instrText>ADDIN CSL_CITATION {"citationItems":[{"id":"ITEM-1","itemData":{"author":[{"dropping-particle":"","family":"Pimiä","given":"Laura","non-dropping-particle":"","parse-names":false,"suffix":""}],"id":"ITEM-1","issued":{"date-parts":[["2015"]]},"title":"Business Unit Strategy Communication Case : Evaluating and developing strategy communication in case organization","type":"article-journal"},"uris":["http://www.mendeley.com/documents/?uuid=b28e88f4-5885-4213-abb5-ef8d16f8f0b2"]}],"mendeley":{"formattedCitation":"(Pimiä, 2015)","plainTextFormattedCitation":"(Pimiä, 2015)","previouslyFormattedCitation":"(Pimiä, 2015)"},"properties":{"noteIndex":0},"schema":"https://github.com/citation-style-language/schema/raw/master/csl-citation.json"}</w:instrText>
      </w:r>
      <w:r w:rsidRPr="00EC7739">
        <w:rPr>
          <w:sz w:val="24"/>
          <w:szCs w:val="24"/>
        </w:rPr>
        <w:fldChar w:fldCharType="separate"/>
      </w:r>
      <w:r w:rsidR="00641EAB" w:rsidRPr="00EC7739">
        <w:rPr>
          <w:noProof/>
          <w:sz w:val="24"/>
          <w:szCs w:val="24"/>
        </w:rPr>
        <w:t>(Pimiä, 2015)</w:t>
      </w:r>
      <w:r w:rsidRPr="00EC7739">
        <w:rPr>
          <w:sz w:val="24"/>
          <w:szCs w:val="24"/>
        </w:rPr>
        <w:fldChar w:fldCharType="end"/>
      </w:r>
      <w:r w:rsidRPr="00EC7739">
        <w:rPr>
          <w:sz w:val="24"/>
          <w:szCs w:val="24"/>
        </w:rPr>
        <w:t xml:space="preserve">. </w:t>
      </w:r>
    </w:p>
    <w:p w14:paraId="022477E6" w14:textId="495A6D23" w:rsidR="000530CF" w:rsidRPr="00EC7739" w:rsidRDefault="00532D29" w:rsidP="0075112F">
      <w:pPr>
        <w:pStyle w:val="Heading1"/>
        <w:spacing w:line="360" w:lineRule="auto"/>
        <w:jc w:val="center"/>
        <w:rPr>
          <w:sz w:val="24"/>
          <w:szCs w:val="24"/>
        </w:rPr>
      </w:pPr>
      <w:bookmarkStart w:id="8" w:name="_Toc79614923"/>
      <w:r w:rsidRPr="00EC7739">
        <w:rPr>
          <w:sz w:val="24"/>
          <w:szCs w:val="24"/>
        </w:rPr>
        <w:t>C</w:t>
      </w:r>
      <w:r w:rsidR="000530CF" w:rsidRPr="00EC7739">
        <w:rPr>
          <w:sz w:val="24"/>
          <w:szCs w:val="24"/>
        </w:rPr>
        <w:t xml:space="preserve">ommunication skills </w:t>
      </w:r>
      <w:r w:rsidR="00A6004F" w:rsidRPr="00EC7739">
        <w:rPr>
          <w:sz w:val="24"/>
          <w:szCs w:val="24"/>
        </w:rPr>
        <w:t>integral to success within the workplace</w:t>
      </w:r>
      <w:bookmarkEnd w:id="8"/>
    </w:p>
    <w:p w14:paraId="4C186189" w14:textId="04A73D98" w:rsidR="00730EB3" w:rsidRPr="00EC7739" w:rsidRDefault="00B56D65" w:rsidP="00663760">
      <w:pPr>
        <w:spacing w:line="360" w:lineRule="auto"/>
        <w:rPr>
          <w:sz w:val="24"/>
          <w:szCs w:val="24"/>
        </w:rPr>
      </w:pPr>
      <w:r w:rsidRPr="00EC7739">
        <w:rPr>
          <w:sz w:val="24"/>
          <w:szCs w:val="24"/>
        </w:rPr>
        <w:t xml:space="preserve">Communication skills involve speaking and listening as well as reading and writing </w:t>
      </w:r>
      <w:r w:rsidRPr="00EC7739">
        <w:rPr>
          <w:sz w:val="24"/>
          <w:szCs w:val="24"/>
        </w:rPr>
        <w:fldChar w:fldCharType="begin" w:fldLock="1"/>
      </w:r>
      <w:r w:rsidRPr="00EC7739">
        <w:rPr>
          <w:sz w:val="24"/>
          <w:szCs w:val="24"/>
        </w:rPr>
        <w:instrText>ADDIN CSL_CITATION {"citationItems":[{"id":"ITEM-1","itemData":{"author":[{"dropping-particle":"","family":"Khan","given":"Alamgir","non-dropping-particle":"","parse-names":false,"suffix":""},{"dropping-particle":"","family":"Zia-ul-islam","given":"Syed","non-dropping-particle":"","parse-names":false,"suffix":""},{"dropping-particle":"","family":"Khan","given":"Manzoor","non-dropping-particle":"","parse-names":false,"suffix":""},{"dropping-particle":"","family":"Education","given":"Physical","non-dropping-particle":"","parse-names":false,"suffix":""}],"id":"ITEM-1","issue":"1","issued":{"date-parts":[["2017"]]},"page":"18-21","title":"Communication Skills of a Teacher and Its Role in the Development of the Students ’ Academic Success","type":"article-journal","volume":"8"},"uris":["http://www.mendeley.com/documents/?uuid=e7324f28-667a-4acb-b7e9-3aff2f04474b"]}],"mendeley":{"formattedCitation":"(Khan &lt;i&gt;et al.&lt;/i&gt;, 2017)","plainTextFormattedCitation":"(Khan et al., 2017)","previouslyFormattedCitation":"(Khan &lt;i&gt;et al.&lt;/i&gt;, 2017)"},"properties":{"noteIndex":0},"schema":"https://github.com/citation-style-language/schema/raw/master/csl-citation.json"}</w:instrText>
      </w:r>
      <w:r w:rsidRPr="00EC7739">
        <w:rPr>
          <w:sz w:val="24"/>
          <w:szCs w:val="24"/>
        </w:rPr>
        <w:fldChar w:fldCharType="separate"/>
      </w:r>
      <w:r w:rsidRPr="00EC7739">
        <w:rPr>
          <w:noProof/>
          <w:sz w:val="24"/>
          <w:szCs w:val="24"/>
        </w:rPr>
        <w:t xml:space="preserve">(Khan </w:t>
      </w:r>
      <w:r w:rsidRPr="00EC7739">
        <w:rPr>
          <w:i/>
          <w:noProof/>
          <w:sz w:val="24"/>
          <w:szCs w:val="24"/>
        </w:rPr>
        <w:t>et al.</w:t>
      </w:r>
      <w:r w:rsidRPr="00EC7739">
        <w:rPr>
          <w:noProof/>
          <w:sz w:val="24"/>
          <w:szCs w:val="24"/>
        </w:rPr>
        <w:t>, 2017)</w:t>
      </w:r>
      <w:r w:rsidRPr="00EC7739">
        <w:rPr>
          <w:sz w:val="24"/>
          <w:szCs w:val="24"/>
        </w:rPr>
        <w:fldChar w:fldCharType="end"/>
      </w:r>
      <w:r w:rsidRPr="00EC7739">
        <w:rPr>
          <w:sz w:val="24"/>
          <w:szCs w:val="24"/>
        </w:rPr>
        <w:t xml:space="preserve">. According to </w:t>
      </w:r>
      <w:r w:rsidRPr="00EC7739">
        <w:rPr>
          <w:sz w:val="24"/>
          <w:szCs w:val="24"/>
        </w:rPr>
        <w:fldChar w:fldCharType="begin" w:fldLock="1"/>
      </w:r>
      <w:r w:rsidR="003327F5" w:rsidRPr="00EC7739">
        <w:rPr>
          <w:sz w:val="24"/>
          <w:szCs w:val="24"/>
        </w:rPr>
        <w:instrText>ADDIN CSL_CITATION {"citationItems":[{"id":"ITEM-1","itemData":{"author":[{"dropping-particle":"","family":"Muste","given":"Delia","non-dropping-particle":"","parse-names":false,"suffix":""}],"id":"ITEM-1","issued":{"date-parts":[["2016"]]},"title":"The Role of Communication Skills in Teaching Process","type":"article-journal"},"uris":["http://www.mendeley.com/documents/?uuid=1d328e8e-9eff-4e76-94c5-7bf1a1fdabfc"]}],"mendeley":{"formattedCitation":"(Muste, 2016)","manualFormatting":"Muste (2016)","plainTextFormattedCitation":"(Muste, 2016)","previouslyFormattedCitation":"(Muste, 2016)"},"properties":{"noteIndex":0},"schema":"https://github.com/citation-style-language/schema/raw/master/csl-citation.json"}</w:instrText>
      </w:r>
      <w:r w:rsidRPr="00EC7739">
        <w:rPr>
          <w:sz w:val="24"/>
          <w:szCs w:val="24"/>
        </w:rPr>
        <w:fldChar w:fldCharType="separate"/>
      </w:r>
      <w:r w:rsidRPr="00EC7739">
        <w:rPr>
          <w:noProof/>
          <w:sz w:val="24"/>
          <w:szCs w:val="24"/>
        </w:rPr>
        <w:t>Muste (2016)</w:t>
      </w:r>
      <w:r w:rsidRPr="00EC7739">
        <w:rPr>
          <w:sz w:val="24"/>
          <w:szCs w:val="24"/>
        </w:rPr>
        <w:fldChar w:fldCharType="end"/>
      </w:r>
      <w:r w:rsidR="00FA457C" w:rsidRPr="00EC7739">
        <w:rPr>
          <w:sz w:val="24"/>
          <w:szCs w:val="24"/>
        </w:rPr>
        <w:t>,</w:t>
      </w:r>
      <w:r w:rsidRPr="00EC7739">
        <w:rPr>
          <w:sz w:val="24"/>
          <w:szCs w:val="24"/>
        </w:rPr>
        <w:t xml:space="preserve"> there </w:t>
      </w:r>
      <w:r w:rsidR="00C95C53" w:rsidRPr="00EC7739">
        <w:rPr>
          <w:sz w:val="24"/>
          <w:szCs w:val="24"/>
        </w:rPr>
        <w:t xml:space="preserve">are </w:t>
      </w:r>
      <w:r w:rsidRPr="00EC7739">
        <w:rPr>
          <w:sz w:val="24"/>
          <w:szCs w:val="24"/>
        </w:rPr>
        <w:t xml:space="preserve">six components of communications skills considered by the Council of Europe: language skills, social competence, discourse competence, sociolinguistic competence, strategic competence and socio-cultural competence. </w:t>
      </w:r>
      <w:r w:rsidR="00730EB3" w:rsidRPr="00EC7739">
        <w:rPr>
          <w:sz w:val="24"/>
          <w:szCs w:val="24"/>
        </w:rPr>
        <w:t xml:space="preserve">Communication skills do not aim </w:t>
      </w:r>
      <w:r w:rsidR="00C95C53" w:rsidRPr="00EC7739">
        <w:rPr>
          <w:sz w:val="24"/>
          <w:szCs w:val="24"/>
        </w:rPr>
        <w:t>at</w:t>
      </w:r>
      <w:r w:rsidR="00730EB3" w:rsidRPr="00EC7739">
        <w:rPr>
          <w:sz w:val="24"/>
          <w:szCs w:val="24"/>
        </w:rPr>
        <w:t xml:space="preserve"> generating content but </w:t>
      </w:r>
      <w:r w:rsidR="00C95C53" w:rsidRPr="00EC7739">
        <w:rPr>
          <w:sz w:val="24"/>
          <w:szCs w:val="24"/>
        </w:rPr>
        <w:t>at</w:t>
      </w:r>
      <w:r w:rsidR="00730EB3" w:rsidRPr="00EC7739">
        <w:rPr>
          <w:sz w:val="24"/>
          <w:szCs w:val="24"/>
        </w:rPr>
        <w:t xml:space="preserve"> successfully</w:t>
      </w:r>
      <w:r w:rsidR="00C95C53" w:rsidRPr="00EC7739">
        <w:rPr>
          <w:sz w:val="24"/>
          <w:szCs w:val="24"/>
        </w:rPr>
        <w:t xml:space="preserve"> communicating it.</w:t>
      </w:r>
      <w:r w:rsidR="00730EB3" w:rsidRPr="00EC7739">
        <w:rPr>
          <w:sz w:val="24"/>
          <w:szCs w:val="24"/>
        </w:rPr>
        <w:t xml:space="preserve"> </w:t>
      </w:r>
    </w:p>
    <w:p w14:paraId="5E629A57" w14:textId="35F0C129" w:rsidR="00532D29" w:rsidRPr="00EC7739" w:rsidRDefault="0061598B" w:rsidP="00663760">
      <w:pPr>
        <w:spacing w:line="360" w:lineRule="auto"/>
        <w:rPr>
          <w:sz w:val="24"/>
          <w:szCs w:val="24"/>
        </w:rPr>
      </w:pPr>
      <w:r w:rsidRPr="00A162AC">
        <w:rPr>
          <w:bCs/>
          <w:sz w:val="24"/>
          <w:szCs w:val="24"/>
        </w:rPr>
        <w:t>Active participative listening -</w:t>
      </w:r>
      <w:r w:rsidRPr="00EC7739">
        <w:rPr>
          <w:sz w:val="24"/>
          <w:szCs w:val="24"/>
        </w:rPr>
        <w:t xml:space="preserve"> refers to a person’s active participation with attention and motivation</w:t>
      </w:r>
      <w:r w:rsidR="00FA457C" w:rsidRPr="00EC7739">
        <w:rPr>
          <w:sz w:val="24"/>
          <w:szCs w:val="24"/>
        </w:rPr>
        <w:t>,</w:t>
      </w:r>
      <w:r w:rsidRPr="00EC7739">
        <w:rPr>
          <w:sz w:val="24"/>
          <w:szCs w:val="24"/>
        </w:rPr>
        <w:t xml:space="preserve"> which contributes to </w:t>
      </w:r>
      <w:r w:rsidR="00FA457C" w:rsidRPr="00EC7739">
        <w:rPr>
          <w:sz w:val="24"/>
          <w:szCs w:val="24"/>
        </w:rPr>
        <w:t xml:space="preserve">an </w:t>
      </w:r>
      <w:r w:rsidRPr="00EC7739">
        <w:rPr>
          <w:sz w:val="24"/>
          <w:szCs w:val="24"/>
        </w:rPr>
        <w:t>understanding of a message</w:t>
      </w:r>
      <w:r w:rsidR="00940269" w:rsidRPr="00EC7739">
        <w:rPr>
          <w:sz w:val="24"/>
          <w:szCs w:val="24"/>
        </w:rPr>
        <w:t xml:space="preserve"> </w:t>
      </w:r>
      <w:r w:rsidR="00940269" w:rsidRPr="00EC7739">
        <w:rPr>
          <w:sz w:val="24"/>
          <w:szCs w:val="24"/>
        </w:rPr>
        <w:fldChar w:fldCharType="begin" w:fldLock="1"/>
      </w:r>
      <w:r w:rsidR="00500973" w:rsidRPr="00EC7739">
        <w:rPr>
          <w:sz w:val="24"/>
          <w:szCs w:val="24"/>
        </w:rPr>
        <w:instrText>ADDIN CSL_CITATION {"citationItems":[{"id":"ITEM-1","itemData":{"author":[{"dropping-particle":"","family":"Buluş","given":"Mustafa","non-dropping-particle":"","parse-names":false,"suffix":""},{"dropping-particle":"","family":"Atan","given":"Abdullah","non-dropping-particle":"","parse-names":false,"suffix":""},{"dropping-particle":"","family":"Sarıkaya","given":"Hatice Erten","non-dropping-particle":"","parse-names":false,"suffix":""}],"id":"ITEM-1","issue":"X","issued":{"date-parts":[["2017"]]},"page":"1-16","title":"Effective Communication Skills : A New Conceptual Framework and Scale Development Study","type":"article-journal","volume":"90"},"uris":["http://www.mendeley.com/documents/?uuid=804c66af-d0b2-41eb-9a63-43476cc22590"]}],"mendeley":{"formattedCitation":"(Buluş, Atan and Sarıkaya, 2017)","plainTextFormattedCitation":"(Buluş, Atan and Sarıkaya, 2017)","previouslyFormattedCitation":"(Buluş, Atan and Sarıkaya, 2017)"},"properties":{"noteIndex":0},"schema":"https://github.com/citation-style-language/schema/raw/master/csl-citation.json"}</w:instrText>
      </w:r>
      <w:r w:rsidR="00940269" w:rsidRPr="00EC7739">
        <w:rPr>
          <w:sz w:val="24"/>
          <w:szCs w:val="24"/>
        </w:rPr>
        <w:fldChar w:fldCharType="separate"/>
      </w:r>
      <w:r w:rsidR="00940269" w:rsidRPr="00EC7739">
        <w:rPr>
          <w:noProof/>
          <w:sz w:val="24"/>
          <w:szCs w:val="24"/>
        </w:rPr>
        <w:t>(Buluş, Atan and Sarıkaya, 2017)</w:t>
      </w:r>
      <w:r w:rsidR="00940269" w:rsidRPr="00EC7739">
        <w:rPr>
          <w:sz w:val="24"/>
          <w:szCs w:val="24"/>
        </w:rPr>
        <w:fldChar w:fldCharType="end"/>
      </w:r>
      <w:r w:rsidRPr="00EC7739">
        <w:rPr>
          <w:sz w:val="24"/>
          <w:szCs w:val="24"/>
        </w:rPr>
        <w:t xml:space="preserve">. </w:t>
      </w:r>
      <w:r w:rsidR="00C368F1" w:rsidRPr="00EC7739">
        <w:rPr>
          <w:sz w:val="24"/>
          <w:szCs w:val="24"/>
        </w:rPr>
        <w:t>It also promotes a strong relation</w:t>
      </w:r>
      <w:r w:rsidR="00FA457C" w:rsidRPr="00EC7739">
        <w:rPr>
          <w:sz w:val="24"/>
          <w:szCs w:val="24"/>
        </w:rPr>
        <w:t>ship</w:t>
      </w:r>
      <w:r w:rsidR="00C368F1" w:rsidRPr="00EC7739">
        <w:rPr>
          <w:sz w:val="24"/>
          <w:szCs w:val="24"/>
        </w:rPr>
        <w:t xml:space="preserve"> and is invaluable in situations where a listener should provide feedback. </w:t>
      </w:r>
    </w:p>
    <w:p w14:paraId="07C7D6B9" w14:textId="6AF007D1" w:rsidR="0061598B" w:rsidRPr="00EC7739" w:rsidRDefault="0061598B" w:rsidP="00663760">
      <w:pPr>
        <w:spacing w:line="360" w:lineRule="auto"/>
        <w:rPr>
          <w:sz w:val="24"/>
          <w:szCs w:val="24"/>
        </w:rPr>
      </w:pPr>
      <w:r w:rsidRPr="00A162AC">
        <w:rPr>
          <w:bCs/>
          <w:sz w:val="24"/>
          <w:szCs w:val="24"/>
        </w:rPr>
        <w:t>Self-recognition</w:t>
      </w:r>
      <w:r w:rsidRPr="00EC7739">
        <w:rPr>
          <w:sz w:val="24"/>
          <w:szCs w:val="24"/>
        </w:rPr>
        <w:t xml:space="preserve"> – </w:t>
      </w:r>
      <w:r w:rsidR="00C368F1" w:rsidRPr="00EC7739">
        <w:rPr>
          <w:sz w:val="24"/>
          <w:szCs w:val="24"/>
        </w:rPr>
        <w:t>Refers to having a clear understanding of oneself</w:t>
      </w:r>
      <w:r w:rsidR="00FA457C" w:rsidRPr="00EC7739">
        <w:rPr>
          <w:sz w:val="24"/>
          <w:szCs w:val="24"/>
        </w:rPr>
        <w:t>,</w:t>
      </w:r>
      <w:r w:rsidR="00C368F1" w:rsidRPr="00EC7739">
        <w:rPr>
          <w:sz w:val="24"/>
          <w:szCs w:val="24"/>
        </w:rPr>
        <w:t xml:space="preserve"> including emotions, behaviour</w:t>
      </w:r>
      <w:r w:rsidR="00C95C53" w:rsidRPr="00EC7739">
        <w:rPr>
          <w:sz w:val="24"/>
          <w:szCs w:val="24"/>
        </w:rPr>
        <w:t>,</w:t>
      </w:r>
      <w:r w:rsidR="00C368F1" w:rsidRPr="00EC7739">
        <w:rPr>
          <w:sz w:val="24"/>
          <w:szCs w:val="24"/>
        </w:rPr>
        <w:t xml:space="preserve"> personality and thoughts. Skills in self</w:t>
      </w:r>
      <w:r w:rsidR="00FA457C" w:rsidRPr="00EC7739">
        <w:rPr>
          <w:sz w:val="24"/>
          <w:szCs w:val="24"/>
        </w:rPr>
        <w:t>-</w:t>
      </w:r>
      <w:r w:rsidR="00C368F1" w:rsidRPr="00EC7739">
        <w:rPr>
          <w:sz w:val="24"/>
          <w:szCs w:val="24"/>
        </w:rPr>
        <w:t xml:space="preserve">recognition help </w:t>
      </w:r>
      <w:r w:rsidR="00D601D2" w:rsidRPr="00EC7739">
        <w:rPr>
          <w:sz w:val="24"/>
          <w:szCs w:val="24"/>
        </w:rPr>
        <w:t>people</w:t>
      </w:r>
      <w:r w:rsidR="00C368F1" w:rsidRPr="00EC7739">
        <w:rPr>
          <w:sz w:val="24"/>
          <w:szCs w:val="24"/>
        </w:rPr>
        <w:t xml:space="preserve"> better understand how to manage responses based on how </w:t>
      </w:r>
      <w:r w:rsidR="006E70D5" w:rsidRPr="00EC7739">
        <w:rPr>
          <w:sz w:val="24"/>
          <w:szCs w:val="24"/>
        </w:rPr>
        <w:t>people perceive others and their effect on them</w:t>
      </w:r>
      <w:r w:rsidR="00A57F13" w:rsidRPr="00EC7739">
        <w:rPr>
          <w:sz w:val="24"/>
          <w:szCs w:val="24"/>
        </w:rPr>
        <w:t xml:space="preserve"> </w:t>
      </w:r>
      <w:r w:rsidR="00A57F13" w:rsidRPr="00EC7739">
        <w:rPr>
          <w:sz w:val="24"/>
          <w:szCs w:val="24"/>
        </w:rPr>
        <w:fldChar w:fldCharType="begin" w:fldLock="1"/>
      </w:r>
      <w:r w:rsidR="000372E4" w:rsidRPr="00EC7739">
        <w:rPr>
          <w:sz w:val="24"/>
          <w:szCs w:val="24"/>
        </w:rPr>
        <w:instrText>ADDIN CSL_CITATION {"citationItems":[{"id":"ITEM-1","itemData":{"ISBN":"978-954-07-4760-6","author":[{"dropping-particle":"","family":"Yalcin","given":"A. Saba","non-dropping-particle":"","parse-names":false,"suffix":""}],"container-title":"Academia.Edu","id":"ITEM-1","issued":{"date-parts":[["2019"]]},"title":"Recent Studies in Health Sciences","type":"book"},"uris":["http://www.mendeley.com/documents/?uuid=12455316-32f0-4962-9125-e4aa8189d7f9"]}],"mendeley":{"formattedCitation":"(Yalcin, 2019)","manualFormatting":"(Yalçin, 2019)","plainTextFormattedCitation":"(Yalcin, 2019)","previouslyFormattedCitation":"(Yalcin, 2019)"},"properties":{"noteIndex":0},"schema":"https://github.com/citation-style-language/schema/raw/master/csl-citation.json"}</w:instrText>
      </w:r>
      <w:r w:rsidR="00A57F13" w:rsidRPr="00EC7739">
        <w:rPr>
          <w:sz w:val="24"/>
          <w:szCs w:val="24"/>
        </w:rPr>
        <w:fldChar w:fldCharType="separate"/>
      </w:r>
      <w:r w:rsidR="00A57F13" w:rsidRPr="00EC7739">
        <w:rPr>
          <w:noProof/>
          <w:sz w:val="24"/>
          <w:szCs w:val="24"/>
        </w:rPr>
        <w:t>(</w:t>
      </w:r>
      <w:r w:rsidR="000372E4" w:rsidRPr="00EC7739">
        <w:rPr>
          <w:noProof/>
          <w:sz w:val="24"/>
          <w:szCs w:val="24"/>
        </w:rPr>
        <w:t>Yalçin</w:t>
      </w:r>
      <w:r w:rsidR="00A57F13" w:rsidRPr="00EC7739">
        <w:rPr>
          <w:noProof/>
          <w:sz w:val="24"/>
          <w:szCs w:val="24"/>
        </w:rPr>
        <w:t>, 2019)</w:t>
      </w:r>
      <w:r w:rsidR="00A57F13" w:rsidRPr="00EC7739">
        <w:rPr>
          <w:sz w:val="24"/>
          <w:szCs w:val="24"/>
        </w:rPr>
        <w:fldChar w:fldCharType="end"/>
      </w:r>
      <w:r w:rsidR="006E70D5" w:rsidRPr="00EC7739">
        <w:rPr>
          <w:sz w:val="24"/>
          <w:szCs w:val="24"/>
        </w:rPr>
        <w:t xml:space="preserve">. </w:t>
      </w:r>
    </w:p>
    <w:p w14:paraId="188525E4" w14:textId="747FEE90" w:rsidR="0061598B" w:rsidRPr="00EC7739" w:rsidRDefault="0061598B" w:rsidP="00663760">
      <w:pPr>
        <w:spacing w:line="360" w:lineRule="auto"/>
        <w:rPr>
          <w:sz w:val="24"/>
          <w:szCs w:val="24"/>
        </w:rPr>
      </w:pPr>
      <w:r w:rsidRPr="00A162AC">
        <w:rPr>
          <w:bCs/>
          <w:sz w:val="24"/>
          <w:szCs w:val="24"/>
        </w:rPr>
        <w:t>Ego-supportive language</w:t>
      </w:r>
      <w:r w:rsidRPr="00EC7739">
        <w:rPr>
          <w:sz w:val="24"/>
          <w:szCs w:val="24"/>
        </w:rPr>
        <w:t xml:space="preserve"> </w:t>
      </w:r>
      <w:r w:rsidR="00C368F1" w:rsidRPr="00EC7739">
        <w:rPr>
          <w:sz w:val="24"/>
          <w:szCs w:val="24"/>
        </w:rPr>
        <w:t>–</w:t>
      </w:r>
      <w:r w:rsidRPr="00EC7739">
        <w:rPr>
          <w:sz w:val="24"/>
          <w:szCs w:val="24"/>
        </w:rPr>
        <w:t xml:space="preserve"> </w:t>
      </w:r>
      <w:r w:rsidR="00C368F1" w:rsidRPr="00EC7739">
        <w:rPr>
          <w:sz w:val="24"/>
          <w:szCs w:val="24"/>
        </w:rPr>
        <w:t>Learning how to communicate is essential. Skills in ego supportive language bring out the best in a person in expressing themselves and ha</w:t>
      </w:r>
      <w:r w:rsidR="00FA457C" w:rsidRPr="00EC7739">
        <w:rPr>
          <w:sz w:val="24"/>
          <w:szCs w:val="24"/>
        </w:rPr>
        <w:t>ve</w:t>
      </w:r>
      <w:r w:rsidR="00C368F1" w:rsidRPr="00EC7739">
        <w:rPr>
          <w:sz w:val="24"/>
          <w:szCs w:val="24"/>
        </w:rPr>
        <w:t xml:space="preserve"> a positive effect on interpersonal relationships. It helps prioriti</w:t>
      </w:r>
      <w:r w:rsidR="00FA457C" w:rsidRPr="00EC7739">
        <w:rPr>
          <w:sz w:val="24"/>
          <w:szCs w:val="24"/>
        </w:rPr>
        <w:t>s</w:t>
      </w:r>
      <w:r w:rsidR="00C368F1" w:rsidRPr="00EC7739">
        <w:rPr>
          <w:sz w:val="24"/>
          <w:szCs w:val="24"/>
        </w:rPr>
        <w:t xml:space="preserve">e sufficiency while eliminating deficiencies in the use of language </w:t>
      </w:r>
      <w:r w:rsidR="003327F5" w:rsidRPr="00EC7739">
        <w:rPr>
          <w:sz w:val="24"/>
          <w:szCs w:val="24"/>
        </w:rPr>
        <w:fldChar w:fldCharType="begin" w:fldLock="1"/>
      </w:r>
      <w:r w:rsidR="00BF7DDD" w:rsidRPr="00EC7739">
        <w:rPr>
          <w:sz w:val="24"/>
          <w:szCs w:val="24"/>
        </w:rPr>
        <w:instrText>ADDIN CSL_CITATION {"citationItems":[{"id":"ITEM-1","itemData":{"author":[{"dropping-particle":"","family":"Buluş","given":"Mustafa","non-dropping-particle":"","parse-names":false,"suffix":""},{"dropping-particle":"","family":"Atan","given":"Abdullah","non-dropping-particle":"","parse-names":false,"suffix":""},{"dropping-particle":"","family":"Sarıkaya","given":"Hatice Erten","non-dropping-particle":"","parse-names":false,"suffix":""}],"id":"ITEM-1","issue":"X","issued":{"date-parts":[["2017"]]},"page":"1-16","title":"Effective Communication Skills : A New Conceptual Framework and Scale Development Study","type":"article-journal","volume":"90"},"uris":["http://www.mendeley.com/documents/?uuid=804c66af-d0b2-41eb-9a63-43476cc22590"]}],"mendeley":{"formattedCitation":"(Buluş, Atan and Sarıkaya, 2017)","plainTextFormattedCitation":"(Buluş, Atan and Sarıkaya, 2017)","previouslyFormattedCitation":"(Buluş, Atan and Sarıkaya, 2017)"},"properties":{"noteIndex":0},"schema":"https://github.com/citation-style-language/schema/raw/master/csl-citation.json"}</w:instrText>
      </w:r>
      <w:r w:rsidR="003327F5" w:rsidRPr="00EC7739">
        <w:rPr>
          <w:sz w:val="24"/>
          <w:szCs w:val="24"/>
        </w:rPr>
        <w:fldChar w:fldCharType="separate"/>
      </w:r>
      <w:r w:rsidR="003327F5" w:rsidRPr="00EC7739">
        <w:rPr>
          <w:noProof/>
          <w:sz w:val="24"/>
          <w:szCs w:val="24"/>
        </w:rPr>
        <w:t>(Buluş, Atan and Sarıkaya, 2017)</w:t>
      </w:r>
      <w:r w:rsidR="003327F5" w:rsidRPr="00EC7739">
        <w:rPr>
          <w:sz w:val="24"/>
          <w:szCs w:val="24"/>
        </w:rPr>
        <w:fldChar w:fldCharType="end"/>
      </w:r>
      <w:r w:rsidR="00C368F1" w:rsidRPr="00EC7739">
        <w:rPr>
          <w:sz w:val="24"/>
          <w:szCs w:val="24"/>
        </w:rPr>
        <w:t xml:space="preserve">. </w:t>
      </w:r>
    </w:p>
    <w:p w14:paraId="470B5586" w14:textId="7062EA7A" w:rsidR="00C368F1" w:rsidRPr="00EC7739" w:rsidRDefault="00C368F1" w:rsidP="00663760">
      <w:pPr>
        <w:spacing w:line="360" w:lineRule="auto"/>
        <w:rPr>
          <w:sz w:val="24"/>
          <w:szCs w:val="24"/>
        </w:rPr>
      </w:pPr>
      <w:r w:rsidRPr="00A162AC">
        <w:rPr>
          <w:bCs/>
          <w:sz w:val="24"/>
          <w:szCs w:val="24"/>
        </w:rPr>
        <w:t>Empathy</w:t>
      </w:r>
      <w:r w:rsidRPr="00EC7739">
        <w:rPr>
          <w:sz w:val="24"/>
          <w:szCs w:val="24"/>
        </w:rPr>
        <w:t xml:space="preserve"> </w:t>
      </w:r>
      <w:r w:rsidR="00155589" w:rsidRPr="00EC7739">
        <w:rPr>
          <w:sz w:val="24"/>
          <w:szCs w:val="24"/>
        </w:rPr>
        <w:t>–</w:t>
      </w:r>
      <w:r w:rsidR="00FA457C" w:rsidRPr="00EC7739">
        <w:rPr>
          <w:sz w:val="24"/>
          <w:szCs w:val="24"/>
        </w:rPr>
        <w:t>i</w:t>
      </w:r>
      <w:r w:rsidR="00155589" w:rsidRPr="00EC7739">
        <w:rPr>
          <w:sz w:val="24"/>
          <w:szCs w:val="24"/>
        </w:rPr>
        <w:t xml:space="preserve">nvolves understanding a person through their point of view. This includes understanding their emotions, expectations and thoughts on </w:t>
      </w:r>
      <w:r w:rsidR="00C95C53" w:rsidRPr="00EC7739">
        <w:rPr>
          <w:sz w:val="24"/>
          <w:szCs w:val="24"/>
        </w:rPr>
        <w:t>a</w:t>
      </w:r>
      <w:r w:rsidR="00155589" w:rsidRPr="00EC7739">
        <w:rPr>
          <w:sz w:val="24"/>
          <w:szCs w:val="24"/>
        </w:rPr>
        <w:t xml:space="preserve"> subject topic. </w:t>
      </w:r>
    </w:p>
    <w:p w14:paraId="18DCCA47" w14:textId="2753EEFA" w:rsidR="00155589" w:rsidRPr="00EC7739" w:rsidRDefault="00155589" w:rsidP="00663760">
      <w:pPr>
        <w:spacing w:line="360" w:lineRule="auto"/>
        <w:rPr>
          <w:sz w:val="24"/>
          <w:szCs w:val="24"/>
        </w:rPr>
      </w:pPr>
      <w:r w:rsidRPr="00A162AC">
        <w:rPr>
          <w:bCs/>
          <w:sz w:val="24"/>
          <w:szCs w:val="24"/>
        </w:rPr>
        <w:t>Nonverbal cues</w:t>
      </w:r>
      <w:r w:rsidRPr="00EC7739">
        <w:rPr>
          <w:sz w:val="24"/>
          <w:szCs w:val="24"/>
        </w:rPr>
        <w:t xml:space="preserve"> – This includes tonality, body language, facial expressions and eye contact. It is important not only to pay attention to what is being said but also to </w:t>
      </w:r>
      <w:r w:rsidRPr="00EC7739">
        <w:rPr>
          <w:sz w:val="24"/>
          <w:szCs w:val="24"/>
        </w:rPr>
        <w:lastRenderedPageBreak/>
        <w:t xml:space="preserve">nonverbal language. It is also important to be conscious of one’s body language to ensure appropriate cues are being communicated. </w:t>
      </w:r>
    </w:p>
    <w:p w14:paraId="6948BC0A" w14:textId="73E4B07F" w:rsidR="00532D29" w:rsidRPr="00EC7739" w:rsidRDefault="00BF7DDD" w:rsidP="0075112F">
      <w:pPr>
        <w:pStyle w:val="Heading1"/>
        <w:spacing w:line="360" w:lineRule="auto"/>
        <w:jc w:val="center"/>
        <w:rPr>
          <w:sz w:val="24"/>
          <w:szCs w:val="24"/>
        </w:rPr>
      </w:pPr>
      <w:bookmarkStart w:id="9" w:name="_Toc79614924"/>
      <w:r w:rsidRPr="00EC7739">
        <w:rPr>
          <w:sz w:val="24"/>
          <w:szCs w:val="24"/>
        </w:rPr>
        <w:t>Common f</w:t>
      </w:r>
      <w:r w:rsidR="00532D29" w:rsidRPr="00EC7739">
        <w:rPr>
          <w:sz w:val="24"/>
          <w:szCs w:val="24"/>
        </w:rPr>
        <w:t xml:space="preserve">orms of communication within </w:t>
      </w:r>
      <w:r w:rsidR="00FA457C" w:rsidRPr="00EC7739">
        <w:rPr>
          <w:sz w:val="24"/>
          <w:szCs w:val="24"/>
        </w:rPr>
        <w:t xml:space="preserve">the </w:t>
      </w:r>
      <w:r w:rsidR="00532D29" w:rsidRPr="00EC7739">
        <w:rPr>
          <w:sz w:val="24"/>
          <w:szCs w:val="24"/>
        </w:rPr>
        <w:t>workplace</w:t>
      </w:r>
      <w:bookmarkEnd w:id="9"/>
    </w:p>
    <w:p w14:paraId="2662B8F4" w14:textId="58A7CF97" w:rsidR="00532D29" w:rsidRPr="00EC7739" w:rsidRDefault="00532D29" w:rsidP="00663760">
      <w:pPr>
        <w:spacing w:line="360" w:lineRule="auto"/>
        <w:rPr>
          <w:sz w:val="24"/>
          <w:szCs w:val="24"/>
        </w:rPr>
      </w:pPr>
      <w:r w:rsidRPr="00A162AC">
        <w:rPr>
          <w:bCs/>
          <w:sz w:val="24"/>
          <w:szCs w:val="24"/>
        </w:rPr>
        <w:t>Emails</w:t>
      </w:r>
      <w:r w:rsidRPr="00EC7739">
        <w:rPr>
          <w:sz w:val="24"/>
          <w:szCs w:val="24"/>
        </w:rPr>
        <w:t xml:space="preserve"> – Electronic mailing is common in many organisation</w:t>
      </w:r>
      <w:r w:rsidR="00C95C53" w:rsidRPr="00EC7739">
        <w:rPr>
          <w:sz w:val="24"/>
          <w:szCs w:val="24"/>
        </w:rPr>
        <w:t>s</w:t>
      </w:r>
      <w:r w:rsidRPr="00EC7739">
        <w:rPr>
          <w:sz w:val="24"/>
          <w:szCs w:val="24"/>
        </w:rPr>
        <w:t xml:space="preserve">, facilitated by </w:t>
      </w:r>
      <w:r w:rsidR="00FA457C" w:rsidRPr="00EC7739">
        <w:rPr>
          <w:sz w:val="24"/>
          <w:szCs w:val="24"/>
        </w:rPr>
        <w:t xml:space="preserve">the </w:t>
      </w:r>
      <w:r w:rsidRPr="00EC7739">
        <w:rPr>
          <w:sz w:val="24"/>
          <w:szCs w:val="24"/>
        </w:rPr>
        <w:t>existence of computers, mobile phones and the internet. They facilitate rapid contact between an organisation’s workforce and customers</w:t>
      </w:r>
      <w:r w:rsidR="00327F3E" w:rsidRPr="00EC7739">
        <w:rPr>
          <w:sz w:val="24"/>
          <w:szCs w:val="24"/>
        </w:rPr>
        <w:t xml:space="preserve"> by increasing </w:t>
      </w:r>
      <w:r w:rsidR="00FA457C" w:rsidRPr="00EC7739">
        <w:rPr>
          <w:sz w:val="24"/>
          <w:szCs w:val="24"/>
        </w:rPr>
        <w:t xml:space="preserve">the </w:t>
      </w:r>
      <w:r w:rsidR="00327F3E" w:rsidRPr="00EC7739">
        <w:rPr>
          <w:sz w:val="24"/>
          <w:szCs w:val="24"/>
        </w:rPr>
        <w:t xml:space="preserve">quantity and speed of </w:t>
      </w:r>
      <w:r w:rsidR="00FA457C" w:rsidRPr="00EC7739">
        <w:rPr>
          <w:sz w:val="24"/>
          <w:szCs w:val="24"/>
        </w:rPr>
        <w:t xml:space="preserve">the </w:t>
      </w:r>
      <w:r w:rsidR="00327F3E" w:rsidRPr="00EC7739">
        <w:rPr>
          <w:sz w:val="24"/>
          <w:szCs w:val="24"/>
        </w:rPr>
        <w:t>flow of information</w:t>
      </w:r>
      <w:r w:rsidR="00500973" w:rsidRPr="00EC7739">
        <w:rPr>
          <w:sz w:val="24"/>
          <w:szCs w:val="24"/>
        </w:rPr>
        <w:t xml:space="preserve"> </w:t>
      </w:r>
      <w:r w:rsidR="00500973" w:rsidRPr="00EC7739">
        <w:rPr>
          <w:sz w:val="24"/>
          <w:szCs w:val="24"/>
        </w:rPr>
        <w:fldChar w:fldCharType="begin" w:fldLock="1"/>
      </w:r>
      <w:r w:rsidR="00500973" w:rsidRPr="00EC7739">
        <w:rPr>
          <w:sz w:val="24"/>
          <w:szCs w:val="24"/>
        </w:rPr>
        <w:instrText>ADDIN CSL_CITATION {"citationItems":[{"id":"ITEM-1","itemData":{"DOI":"10.37514/jwa-j.2021.5.1.07","author":[{"dropping-particle":"","family":"Aull","given":"Bethany","non-dropping-particle":"","parse-names":false,"suffix":""},{"dropping-particle":"","family":"Aull","given":"Laura","non-dropping-particle":"","parse-names":false,"suffix":""}],"container-title":"The Journal of Writing Analytics","id":"ITEM-1","issue":"1","issued":{"date-parts":[["2021"]]},"page":"215-258","title":"</w:instrText>
      </w:r>
      <w:r w:rsidR="00500973" w:rsidRPr="00EC7739">
        <w:rPr>
          <w:rFonts w:ascii="Tahoma" w:hAnsi="Tahoma" w:cs="Tahoma"/>
          <w:sz w:val="24"/>
          <w:szCs w:val="24"/>
        </w:rPr>
        <w:instrText>�</w:instrText>
      </w:r>
      <w:r w:rsidR="00500973" w:rsidRPr="00EC7739">
        <w:rPr>
          <w:sz w:val="24"/>
          <w:szCs w:val="24"/>
        </w:rPr>
        <w:instrText>Write a Greeting for Your Email Here</w:instrText>
      </w:r>
      <w:r w:rsidR="00500973" w:rsidRPr="00EC7739">
        <w:rPr>
          <w:rFonts w:ascii="Tahoma" w:hAnsi="Tahoma" w:cs="Tahoma"/>
          <w:sz w:val="24"/>
          <w:szCs w:val="24"/>
        </w:rPr>
        <w:instrText>�</w:instrText>
      </w:r>
      <w:r w:rsidR="00500973" w:rsidRPr="00EC7739">
        <w:rPr>
          <w:sz w:val="24"/>
          <w:szCs w:val="24"/>
        </w:rPr>
        <w:instrText>: Principles for Assessing Interpersonal Workplace Email Communication","type":"article-journal","volume":"5"},"uris":["http://www.mendeley.com/documents/?uuid=0373aca6-bc64-4c56-a49d-e9dad0b1baf5"]}],"mendeley":{"formattedCitation":"(Aull and Aull, 2021)","plainTextFormattedCitation":"(Aull and Aull, 2021)","previouslyFormattedCitation":"(Aull and Aull, 2021)"},"properties":{"noteIndex":0},"schema":"https://github.com/citation-style-language/schema/raw/master/csl-citation.json"}</w:instrText>
      </w:r>
      <w:r w:rsidR="00500973" w:rsidRPr="00EC7739">
        <w:rPr>
          <w:sz w:val="24"/>
          <w:szCs w:val="24"/>
        </w:rPr>
        <w:fldChar w:fldCharType="separate"/>
      </w:r>
      <w:r w:rsidR="00500973" w:rsidRPr="00EC7739">
        <w:rPr>
          <w:noProof/>
          <w:sz w:val="24"/>
          <w:szCs w:val="24"/>
        </w:rPr>
        <w:t>(Aull and Aull, 2021)</w:t>
      </w:r>
      <w:r w:rsidR="00500973" w:rsidRPr="00EC7739">
        <w:rPr>
          <w:sz w:val="24"/>
          <w:szCs w:val="24"/>
        </w:rPr>
        <w:fldChar w:fldCharType="end"/>
      </w:r>
      <w:r w:rsidR="00327F3E" w:rsidRPr="00EC7739">
        <w:rPr>
          <w:sz w:val="24"/>
          <w:szCs w:val="24"/>
        </w:rPr>
        <w:t>.</w:t>
      </w:r>
    </w:p>
    <w:p w14:paraId="345E4301" w14:textId="77777777" w:rsidR="00327F3E" w:rsidRPr="00EC7739" w:rsidRDefault="00327F3E" w:rsidP="00663760">
      <w:pPr>
        <w:spacing w:line="360" w:lineRule="auto"/>
        <w:rPr>
          <w:sz w:val="24"/>
          <w:szCs w:val="24"/>
        </w:rPr>
      </w:pPr>
      <w:r w:rsidRPr="00A162AC">
        <w:rPr>
          <w:bCs/>
          <w:sz w:val="24"/>
          <w:szCs w:val="24"/>
        </w:rPr>
        <w:t xml:space="preserve">Reports </w:t>
      </w:r>
      <w:r w:rsidRPr="00EC7739">
        <w:rPr>
          <w:sz w:val="24"/>
          <w:szCs w:val="24"/>
        </w:rPr>
        <w:t xml:space="preserve">– Well-crafted reports not only distribute intended information but also add value to it. They are effective in communicating progress between different levels of management and create a bias towards action. </w:t>
      </w:r>
    </w:p>
    <w:p w14:paraId="1F3D5974" w14:textId="77777777" w:rsidR="00155589" w:rsidRPr="00EC7739" w:rsidRDefault="00155589" w:rsidP="00663760">
      <w:pPr>
        <w:spacing w:line="360" w:lineRule="auto"/>
        <w:rPr>
          <w:sz w:val="24"/>
          <w:szCs w:val="24"/>
        </w:rPr>
      </w:pPr>
      <w:r w:rsidRPr="00A162AC">
        <w:rPr>
          <w:bCs/>
          <w:sz w:val="24"/>
          <w:szCs w:val="24"/>
        </w:rPr>
        <w:t>Business letter –</w:t>
      </w:r>
      <w:r w:rsidRPr="00EC7739">
        <w:rPr>
          <w:sz w:val="24"/>
          <w:szCs w:val="24"/>
        </w:rPr>
        <w:t xml:space="preserve"> usually a formal </w:t>
      </w:r>
      <w:r w:rsidR="001200C2" w:rsidRPr="00EC7739">
        <w:rPr>
          <w:sz w:val="24"/>
          <w:szCs w:val="24"/>
        </w:rPr>
        <w:t xml:space="preserve">legal </w:t>
      </w:r>
      <w:r w:rsidRPr="00EC7739">
        <w:rPr>
          <w:sz w:val="24"/>
          <w:szCs w:val="24"/>
        </w:rPr>
        <w:t xml:space="preserve">document used to communicate between organisations or from a company to its clients, stakeholders and employees. </w:t>
      </w:r>
      <w:r w:rsidR="001200C2" w:rsidRPr="00EC7739">
        <w:rPr>
          <w:sz w:val="24"/>
          <w:szCs w:val="24"/>
        </w:rPr>
        <w:t xml:space="preserve">They may vary in length depending on the message and purpose. </w:t>
      </w:r>
    </w:p>
    <w:p w14:paraId="0F9D73B0" w14:textId="67787676" w:rsidR="00BF7DDD" w:rsidRPr="00EC7739" w:rsidRDefault="00BF7DDD" w:rsidP="00663760">
      <w:pPr>
        <w:spacing w:line="360" w:lineRule="auto"/>
        <w:rPr>
          <w:b/>
          <w:sz w:val="24"/>
          <w:szCs w:val="24"/>
        </w:rPr>
      </w:pPr>
      <w:r w:rsidRPr="00A162AC">
        <w:rPr>
          <w:bCs/>
          <w:sz w:val="24"/>
          <w:szCs w:val="24"/>
        </w:rPr>
        <w:t>Face-to-face –</w:t>
      </w:r>
      <w:r w:rsidRPr="00EC7739">
        <w:rPr>
          <w:b/>
          <w:sz w:val="24"/>
          <w:szCs w:val="24"/>
        </w:rPr>
        <w:t xml:space="preserve"> </w:t>
      </w:r>
      <w:r w:rsidRPr="00EC7739">
        <w:rPr>
          <w:sz w:val="24"/>
          <w:szCs w:val="24"/>
        </w:rPr>
        <w:t xml:space="preserve">Refers to the direct contact between two or more people. It is referred to as direct communication since the sender and receiver of the messages are on one to one. </w:t>
      </w:r>
      <w:r w:rsidR="00FA457C" w:rsidRPr="00EC7739">
        <w:rPr>
          <w:sz w:val="24"/>
          <w:szCs w:val="24"/>
        </w:rPr>
        <w:t>It is m</w:t>
      </w:r>
      <w:r w:rsidRPr="00EC7739">
        <w:rPr>
          <w:sz w:val="24"/>
          <w:szCs w:val="24"/>
        </w:rPr>
        <w:t>ainly done through speech, lectures and public speaking</w:t>
      </w:r>
      <w:r w:rsidR="00500973" w:rsidRPr="00EC7739">
        <w:rPr>
          <w:sz w:val="24"/>
          <w:szCs w:val="24"/>
        </w:rPr>
        <w:t xml:space="preserve"> </w:t>
      </w:r>
      <w:r w:rsidR="00500973" w:rsidRPr="00EC7739">
        <w:rPr>
          <w:sz w:val="24"/>
          <w:szCs w:val="24"/>
        </w:rPr>
        <w:fldChar w:fldCharType="begin" w:fldLock="1"/>
      </w:r>
      <w:r w:rsidR="00A57F13" w:rsidRPr="00EC7739">
        <w:rPr>
          <w:sz w:val="24"/>
          <w:szCs w:val="24"/>
        </w:rPr>
        <w:instrText>ADDIN CSL_CITATION {"citationItems":[{"id":"ITEM-1","itemData":{"DOI":"10.1111/ijcp.12686","author":[{"dropping-particle":"","family":"Vermeir","given":"P","non-dropping-particle":"","parse-names":false,"suffix":""},{"dropping-particle":"","family":"Vandijck","given":"D","non-dropping-particle":"","parse-names":false,"suffix":""},{"dropping-particle":"","family":"Degroote","given":"S","non-dropping-particle":"","parse-names":false,"suffix":""},{"dropping-particle":"","family":"Peleman","given":"R","non-dropping-particle":"","parse-names":false,"suffix":""},{"dropping-particle":"","family":"Verhaeghe","given":"R","non-dropping-particle":"","parse-names":false,"suffix":""},{"dropping-particle":"","family":"Mortier","given":"E","non-dropping-particle":"","parse-names":false,"suffix":""},{"dropping-particle":"","family":"Hallaert","given":"G","non-dropping-particle":"","parse-names":false,"suffix":""},{"dropping-particle":"Van","family":"Daele","given":"S","non-dropping-particle":"","parse-names":false,"suffix":""},{"dropping-particle":"","family":"Buylaert","given":"W","non-dropping-particle":"","parse-names":false,"suffix":""},{"dropping-particle":"","family":"Vogelaers","given":"D","non-dropping-particle":"","parse-names":false,"suffix":""}],"id":"ITEM-1","issue":"November","issued":{"date-parts":[["2015"]]},"page":"1257-1267","title":"Communication in healthcare : a narrative review of the literature and practical recommendations","type":"article-journal"},"uris":["http://www.mendeley.com/documents/?uuid=f55bd961-af54-44cb-80c5-91f67de6f14f"]}],"mendeley":{"formattedCitation":"(Vermeir &lt;i&gt;et al.&lt;/i&gt;, 2015)","plainTextFormattedCitation":"(Vermeir et al., 2015)","previouslyFormattedCitation":"(Vermeir &lt;i&gt;et al.&lt;/i&gt;, 2015)"},"properties":{"noteIndex":0},"schema":"https://github.com/citation-style-language/schema/raw/master/csl-citation.json"}</w:instrText>
      </w:r>
      <w:r w:rsidR="00500973" w:rsidRPr="00EC7739">
        <w:rPr>
          <w:sz w:val="24"/>
          <w:szCs w:val="24"/>
        </w:rPr>
        <w:fldChar w:fldCharType="separate"/>
      </w:r>
      <w:r w:rsidR="00500973" w:rsidRPr="00EC7739">
        <w:rPr>
          <w:noProof/>
          <w:sz w:val="24"/>
          <w:szCs w:val="24"/>
        </w:rPr>
        <w:t xml:space="preserve">(Vermeir </w:t>
      </w:r>
      <w:r w:rsidR="00500973" w:rsidRPr="00EC7739">
        <w:rPr>
          <w:i/>
          <w:noProof/>
          <w:sz w:val="24"/>
          <w:szCs w:val="24"/>
        </w:rPr>
        <w:t>et al.</w:t>
      </w:r>
      <w:r w:rsidR="00500973" w:rsidRPr="00EC7739">
        <w:rPr>
          <w:noProof/>
          <w:sz w:val="24"/>
          <w:szCs w:val="24"/>
        </w:rPr>
        <w:t>, 2015)</w:t>
      </w:r>
      <w:r w:rsidR="00500973" w:rsidRPr="00EC7739">
        <w:rPr>
          <w:sz w:val="24"/>
          <w:szCs w:val="24"/>
        </w:rPr>
        <w:fldChar w:fldCharType="end"/>
      </w:r>
      <w:r w:rsidRPr="00EC7739">
        <w:rPr>
          <w:sz w:val="24"/>
          <w:szCs w:val="24"/>
        </w:rPr>
        <w:t>.</w:t>
      </w:r>
      <w:r w:rsidRPr="00EC7739">
        <w:rPr>
          <w:b/>
          <w:sz w:val="24"/>
          <w:szCs w:val="24"/>
        </w:rPr>
        <w:t xml:space="preserve"> </w:t>
      </w:r>
    </w:p>
    <w:p w14:paraId="266BD16C" w14:textId="77777777" w:rsidR="00BF7DDD" w:rsidRPr="00EC7739" w:rsidRDefault="00BF7DDD" w:rsidP="0075112F">
      <w:pPr>
        <w:pStyle w:val="Heading1"/>
        <w:spacing w:line="360" w:lineRule="auto"/>
        <w:jc w:val="center"/>
        <w:rPr>
          <w:sz w:val="24"/>
          <w:szCs w:val="24"/>
        </w:rPr>
      </w:pPr>
      <w:bookmarkStart w:id="10" w:name="_Toc79614925"/>
      <w:r w:rsidRPr="00EC7739">
        <w:rPr>
          <w:sz w:val="24"/>
          <w:szCs w:val="24"/>
        </w:rPr>
        <w:t>E</w:t>
      </w:r>
      <w:r w:rsidR="000530CF" w:rsidRPr="00EC7739">
        <w:rPr>
          <w:sz w:val="24"/>
          <w:szCs w:val="24"/>
        </w:rPr>
        <w:t>xample of poor communication</w:t>
      </w:r>
      <w:bookmarkEnd w:id="10"/>
    </w:p>
    <w:p w14:paraId="114DF5B4" w14:textId="05EDC4FC" w:rsidR="00C71E8C" w:rsidRPr="00EC7739" w:rsidRDefault="00283AAC" w:rsidP="00663760">
      <w:pPr>
        <w:spacing w:line="360" w:lineRule="auto"/>
        <w:rPr>
          <w:sz w:val="24"/>
          <w:szCs w:val="24"/>
        </w:rPr>
      </w:pPr>
      <w:r w:rsidRPr="00EC7739">
        <w:rPr>
          <w:sz w:val="24"/>
          <w:szCs w:val="24"/>
        </w:rPr>
        <w:t xml:space="preserve">Poor communication occurs in various organisations and businesses. </w:t>
      </w:r>
      <w:r w:rsidR="00C8011D" w:rsidRPr="00EC7739">
        <w:rPr>
          <w:sz w:val="24"/>
          <w:szCs w:val="24"/>
        </w:rPr>
        <w:t>For example, a</w:t>
      </w:r>
      <w:r w:rsidR="00077A72" w:rsidRPr="00EC7739">
        <w:rPr>
          <w:sz w:val="24"/>
          <w:szCs w:val="24"/>
        </w:rPr>
        <w:t xml:space="preserve">t Queen Mary </w:t>
      </w:r>
      <w:r w:rsidR="00C71E8C" w:rsidRPr="00EC7739">
        <w:rPr>
          <w:sz w:val="24"/>
          <w:szCs w:val="24"/>
        </w:rPr>
        <w:t xml:space="preserve">University, poor communication has been experienced between the management, staff and its students. Even though students are required to provide their email addresses to the administration upon registration, most of the school communication </w:t>
      </w:r>
      <w:r w:rsidR="00267450" w:rsidRPr="00EC7739">
        <w:rPr>
          <w:sz w:val="24"/>
          <w:szCs w:val="24"/>
        </w:rPr>
        <w:t>is</w:t>
      </w:r>
      <w:r w:rsidR="00C71E8C" w:rsidRPr="00EC7739">
        <w:rPr>
          <w:sz w:val="24"/>
          <w:szCs w:val="24"/>
        </w:rPr>
        <w:t xml:space="preserve"> be</w:t>
      </w:r>
      <w:r w:rsidR="00FA457C" w:rsidRPr="00EC7739">
        <w:rPr>
          <w:sz w:val="24"/>
          <w:szCs w:val="24"/>
        </w:rPr>
        <w:t>ing</w:t>
      </w:r>
      <w:r w:rsidR="00C71E8C" w:rsidRPr="00EC7739">
        <w:rPr>
          <w:sz w:val="24"/>
          <w:szCs w:val="24"/>
        </w:rPr>
        <w:t xml:space="preserve"> done through business letters on notice boards. Most of the students do not access the notice</w:t>
      </w:r>
      <w:r w:rsidR="00267450" w:rsidRPr="00EC7739">
        <w:rPr>
          <w:sz w:val="24"/>
          <w:szCs w:val="24"/>
        </w:rPr>
        <w:t xml:space="preserve"> boards, which means no</w:t>
      </w:r>
      <w:r w:rsidR="00C95C53" w:rsidRPr="00EC7739">
        <w:rPr>
          <w:sz w:val="24"/>
          <w:szCs w:val="24"/>
        </w:rPr>
        <w:t>t</w:t>
      </w:r>
      <w:r w:rsidR="00267450" w:rsidRPr="00EC7739">
        <w:rPr>
          <w:sz w:val="24"/>
          <w:szCs w:val="24"/>
        </w:rPr>
        <w:t xml:space="preserve"> many of them access the message. </w:t>
      </w:r>
    </w:p>
    <w:p w14:paraId="76D7A938" w14:textId="37F63354" w:rsidR="00617C18" w:rsidRPr="00EC7739" w:rsidRDefault="00617C18" w:rsidP="00663760">
      <w:pPr>
        <w:spacing w:line="360" w:lineRule="auto"/>
        <w:rPr>
          <w:sz w:val="24"/>
          <w:szCs w:val="24"/>
        </w:rPr>
      </w:pPr>
      <w:r w:rsidRPr="00EC7739">
        <w:rPr>
          <w:sz w:val="24"/>
          <w:szCs w:val="24"/>
        </w:rPr>
        <w:t>Consistency in communication between the management and staff, plus the students</w:t>
      </w:r>
      <w:r w:rsidR="00FA457C" w:rsidRPr="00EC7739">
        <w:rPr>
          <w:sz w:val="24"/>
          <w:szCs w:val="24"/>
        </w:rPr>
        <w:t>,</w:t>
      </w:r>
      <w:r w:rsidRPr="00EC7739">
        <w:rPr>
          <w:sz w:val="24"/>
          <w:szCs w:val="24"/>
        </w:rPr>
        <w:t xml:space="preserve"> can be improved through </w:t>
      </w:r>
      <w:r w:rsidR="00FA457C" w:rsidRPr="00EC7739">
        <w:rPr>
          <w:sz w:val="24"/>
          <w:szCs w:val="24"/>
        </w:rPr>
        <w:t xml:space="preserve">an </w:t>
      </w:r>
      <w:r w:rsidRPr="00EC7739">
        <w:rPr>
          <w:sz w:val="24"/>
          <w:szCs w:val="24"/>
        </w:rPr>
        <w:t xml:space="preserve">increase in technology within the school. Free internet provision can be </w:t>
      </w:r>
      <w:proofErr w:type="gramStart"/>
      <w:r w:rsidRPr="00EC7739">
        <w:rPr>
          <w:sz w:val="24"/>
          <w:szCs w:val="24"/>
        </w:rPr>
        <w:t>effected</w:t>
      </w:r>
      <w:proofErr w:type="gramEnd"/>
      <w:r w:rsidRPr="00EC7739">
        <w:rPr>
          <w:sz w:val="24"/>
          <w:szCs w:val="24"/>
        </w:rPr>
        <w:t xml:space="preserve"> in the school so that communication by the management can </w:t>
      </w:r>
      <w:r w:rsidRPr="00EC7739">
        <w:rPr>
          <w:sz w:val="24"/>
          <w:szCs w:val="24"/>
        </w:rPr>
        <w:lastRenderedPageBreak/>
        <w:t xml:space="preserve">be done through emails and social media. </w:t>
      </w:r>
      <w:r w:rsidR="00FB4864" w:rsidRPr="00EC7739">
        <w:rPr>
          <w:sz w:val="24"/>
          <w:szCs w:val="24"/>
        </w:rPr>
        <w:t xml:space="preserve">Communication within the school can also be made </w:t>
      </w:r>
      <w:r w:rsidR="00DE4313" w:rsidRPr="00EC7739">
        <w:rPr>
          <w:sz w:val="24"/>
          <w:szCs w:val="24"/>
        </w:rPr>
        <w:t xml:space="preserve">consistent through cohesion between departments </w:t>
      </w:r>
      <w:r w:rsidR="00DE4313" w:rsidRPr="00EC7739">
        <w:rPr>
          <w:sz w:val="24"/>
          <w:szCs w:val="24"/>
        </w:rPr>
        <w:fldChar w:fldCharType="begin" w:fldLock="1"/>
      </w:r>
      <w:r w:rsidR="00641EAB" w:rsidRPr="00EC7739">
        <w:rPr>
          <w:sz w:val="24"/>
          <w:szCs w:val="24"/>
        </w:rPr>
        <w:instrText>ADDIN CSL_CITATION {"citationItems":[{"id":"ITEM-1","itemData":{"author":[{"dropping-particle":"","family":"Pimiä","given":"Laura","non-dropping-particle":"","parse-names":false,"suffix":""}],"id":"ITEM-1","issued":{"date-parts":[["2015"]]},"title":"Business Unit Strategy Communication Case : Evaluating and developing strategy communication in case organization","type":"article-journal"},"uris":["http://www.mendeley.com/documents/?uuid=b28e88f4-5885-4213-abb5-ef8d16f8f0b2"]}],"mendeley":{"formattedCitation":"(Pimiä, 2015)","plainTextFormattedCitation":"(Pimiä, 2015)","previouslyFormattedCitation":"(Pimiä, 2015)"},"properties":{"noteIndex":0},"schema":"https://github.com/citation-style-language/schema/raw/master/csl-citation.json"}</w:instrText>
      </w:r>
      <w:r w:rsidR="00DE4313" w:rsidRPr="00EC7739">
        <w:rPr>
          <w:sz w:val="24"/>
          <w:szCs w:val="24"/>
        </w:rPr>
        <w:fldChar w:fldCharType="separate"/>
      </w:r>
      <w:r w:rsidR="00641EAB" w:rsidRPr="00EC7739">
        <w:rPr>
          <w:noProof/>
          <w:sz w:val="24"/>
          <w:szCs w:val="24"/>
        </w:rPr>
        <w:t>(Pimiä, 2015)</w:t>
      </w:r>
      <w:r w:rsidR="00DE4313" w:rsidRPr="00EC7739">
        <w:rPr>
          <w:sz w:val="24"/>
          <w:szCs w:val="24"/>
        </w:rPr>
        <w:fldChar w:fldCharType="end"/>
      </w:r>
      <w:r w:rsidR="00DE4313" w:rsidRPr="00EC7739">
        <w:rPr>
          <w:sz w:val="24"/>
          <w:szCs w:val="24"/>
        </w:rPr>
        <w:t xml:space="preserve">. </w:t>
      </w:r>
    </w:p>
    <w:p w14:paraId="4A83B757" w14:textId="00E78621" w:rsidR="000925CA" w:rsidRPr="00EC7739" w:rsidRDefault="00617C18" w:rsidP="00663760">
      <w:pPr>
        <w:spacing w:line="360" w:lineRule="auto"/>
        <w:rPr>
          <w:sz w:val="24"/>
          <w:szCs w:val="24"/>
        </w:rPr>
      </w:pPr>
      <w:r w:rsidRPr="00EC7739">
        <w:rPr>
          <w:sz w:val="24"/>
          <w:szCs w:val="24"/>
        </w:rPr>
        <w:t>M</w:t>
      </w:r>
      <w:r w:rsidR="00267450" w:rsidRPr="00EC7739">
        <w:rPr>
          <w:sz w:val="24"/>
          <w:szCs w:val="24"/>
        </w:rPr>
        <w:t>ost of the communication at the school, like any ot</w:t>
      </w:r>
      <w:r w:rsidRPr="00EC7739">
        <w:rPr>
          <w:sz w:val="24"/>
          <w:szCs w:val="24"/>
        </w:rPr>
        <w:t>her public university</w:t>
      </w:r>
      <w:r w:rsidR="00FA457C" w:rsidRPr="00EC7739">
        <w:rPr>
          <w:sz w:val="24"/>
          <w:szCs w:val="24"/>
        </w:rPr>
        <w:t>,</w:t>
      </w:r>
      <w:r w:rsidR="00267450" w:rsidRPr="00EC7739">
        <w:rPr>
          <w:sz w:val="24"/>
          <w:szCs w:val="24"/>
        </w:rPr>
        <w:t xml:space="preserve"> is linear</w:t>
      </w:r>
      <w:r w:rsidRPr="00EC7739">
        <w:rPr>
          <w:sz w:val="24"/>
          <w:szCs w:val="24"/>
        </w:rPr>
        <w:t>,</w:t>
      </w:r>
      <w:r w:rsidR="00267450" w:rsidRPr="00EC7739">
        <w:rPr>
          <w:sz w:val="24"/>
          <w:szCs w:val="24"/>
        </w:rPr>
        <w:t xml:space="preserve"> similar to the Aristotle model. This mode of communication does not pay much attention to feedback</w:t>
      </w:r>
      <w:r w:rsidR="00FA457C" w:rsidRPr="00EC7739">
        <w:rPr>
          <w:sz w:val="24"/>
          <w:szCs w:val="24"/>
        </w:rPr>
        <w:t>,</w:t>
      </w:r>
      <w:r w:rsidR="00267450" w:rsidRPr="00EC7739">
        <w:rPr>
          <w:sz w:val="24"/>
          <w:szCs w:val="24"/>
        </w:rPr>
        <w:t xml:space="preserve"> such as factors </w:t>
      </w:r>
      <w:r w:rsidR="00FA457C" w:rsidRPr="00EC7739">
        <w:rPr>
          <w:sz w:val="24"/>
          <w:szCs w:val="24"/>
        </w:rPr>
        <w:t>that</w:t>
      </w:r>
      <w:r w:rsidR="00267450" w:rsidRPr="00EC7739">
        <w:rPr>
          <w:sz w:val="24"/>
          <w:szCs w:val="24"/>
        </w:rPr>
        <w:t xml:space="preserve"> may affect </w:t>
      </w:r>
      <w:r w:rsidR="00AB323C" w:rsidRPr="00EC7739">
        <w:rPr>
          <w:sz w:val="24"/>
          <w:szCs w:val="24"/>
        </w:rPr>
        <w:t>the staff or students. Lack of fe</w:t>
      </w:r>
      <w:r w:rsidR="00C95C53" w:rsidRPr="00EC7739">
        <w:rPr>
          <w:sz w:val="24"/>
          <w:szCs w:val="24"/>
        </w:rPr>
        <w:t>edback indicates poor</w:t>
      </w:r>
      <w:r w:rsidR="00AB323C" w:rsidRPr="00EC7739">
        <w:rPr>
          <w:sz w:val="24"/>
          <w:szCs w:val="24"/>
        </w:rPr>
        <w:t xml:space="preserve"> communication because </w:t>
      </w:r>
      <w:r w:rsidR="000925CA" w:rsidRPr="00EC7739">
        <w:rPr>
          <w:sz w:val="24"/>
          <w:szCs w:val="24"/>
        </w:rPr>
        <w:t>common issues which affect an organisation may not be discussed</w:t>
      </w:r>
      <w:r w:rsidR="00C95C53" w:rsidRPr="00EC7739">
        <w:rPr>
          <w:sz w:val="24"/>
          <w:szCs w:val="24"/>
        </w:rPr>
        <w:t xml:space="preserve"> and improved</w:t>
      </w:r>
      <w:r w:rsidR="000925CA" w:rsidRPr="00EC7739">
        <w:rPr>
          <w:sz w:val="24"/>
          <w:szCs w:val="24"/>
        </w:rPr>
        <w:t>.</w:t>
      </w:r>
      <w:r w:rsidRPr="00EC7739">
        <w:rPr>
          <w:sz w:val="24"/>
          <w:szCs w:val="24"/>
        </w:rPr>
        <w:t xml:space="preserve"> This can be improved </w:t>
      </w:r>
      <w:r w:rsidR="00FA457C" w:rsidRPr="00EC7739">
        <w:rPr>
          <w:sz w:val="24"/>
          <w:szCs w:val="24"/>
        </w:rPr>
        <w:t>by</w:t>
      </w:r>
      <w:r w:rsidRPr="00EC7739">
        <w:rPr>
          <w:sz w:val="24"/>
          <w:szCs w:val="24"/>
        </w:rPr>
        <w:t xml:space="preserve"> changing the style of leadership. </w:t>
      </w:r>
      <w:r w:rsidR="00DB2E2A" w:rsidRPr="00EC7739">
        <w:rPr>
          <w:sz w:val="24"/>
          <w:szCs w:val="24"/>
        </w:rPr>
        <w:t xml:space="preserve">A change in leadership style can help impact communication style by improving openness, positivity and transparency </w:t>
      </w:r>
      <w:r w:rsidR="00FB4864" w:rsidRPr="00EC7739">
        <w:rPr>
          <w:sz w:val="24"/>
          <w:szCs w:val="24"/>
        </w:rPr>
        <w:fldChar w:fldCharType="begin" w:fldLock="1"/>
      </w:r>
      <w:r w:rsidR="00DE4313" w:rsidRPr="00EC7739">
        <w:rPr>
          <w:sz w:val="24"/>
          <w:szCs w:val="24"/>
        </w:rPr>
        <w:instrText>ADDIN CSL_CITATION {"citationItems":[{"id":"ITEM-1","itemData":{"author":[{"dropping-particle":"","family":"Zaumane","given":"Ieva","non-dropping-particle":"","parse-names":false,"suffix":""}],"id":"ITEM-1","issued":{"date-parts":[["2018"]]},"title":"INTERNAL COMMUNICATION CHALLENGES IN 21 ST CENTURY ORGANIZATION Leadership perspective","type":"article-journal"},"uris":["http://www.mendeley.com/documents/?uuid=1746be4a-1f7f-4522-bd03-c1b311ff71ac"]}],"mendeley":{"formattedCitation":"(Zaumane, 2018)","plainTextFormattedCitation":"(Zaumane, 2018)","previouslyFormattedCitation":"(Zaumane, 2018)"},"properties":{"noteIndex":0},"schema":"https://github.com/citation-style-language/schema/raw/master/csl-citation.json"}</w:instrText>
      </w:r>
      <w:r w:rsidR="00FB4864" w:rsidRPr="00EC7739">
        <w:rPr>
          <w:sz w:val="24"/>
          <w:szCs w:val="24"/>
        </w:rPr>
        <w:fldChar w:fldCharType="separate"/>
      </w:r>
      <w:r w:rsidR="00FB4864" w:rsidRPr="00EC7739">
        <w:rPr>
          <w:noProof/>
          <w:sz w:val="24"/>
          <w:szCs w:val="24"/>
        </w:rPr>
        <w:t>(Zaumane, 2018)</w:t>
      </w:r>
      <w:r w:rsidR="00FB4864" w:rsidRPr="00EC7739">
        <w:rPr>
          <w:sz w:val="24"/>
          <w:szCs w:val="24"/>
        </w:rPr>
        <w:fldChar w:fldCharType="end"/>
      </w:r>
      <w:r w:rsidR="00DB2E2A" w:rsidRPr="00EC7739">
        <w:rPr>
          <w:sz w:val="24"/>
          <w:szCs w:val="24"/>
        </w:rPr>
        <w:t xml:space="preserve">. </w:t>
      </w:r>
    </w:p>
    <w:p w14:paraId="3A1D50F5" w14:textId="5FECD90F" w:rsidR="000530CF" w:rsidRPr="00EC7739" w:rsidRDefault="00F52AA5" w:rsidP="0075112F">
      <w:pPr>
        <w:pStyle w:val="Heading1"/>
        <w:spacing w:line="360" w:lineRule="auto"/>
        <w:jc w:val="center"/>
        <w:rPr>
          <w:sz w:val="24"/>
          <w:szCs w:val="24"/>
        </w:rPr>
      </w:pPr>
      <w:bookmarkStart w:id="11" w:name="_Toc79614926"/>
      <w:r w:rsidRPr="00EC7739">
        <w:rPr>
          <w:sz w:val="24"/>
          <w:szCs w:val="24"/>
        </w:rPr>
        <w:t>Conclusion.</w:t>
      </w:r>
      <w:bookmarkEnd w:id="11"/>
    </w:p>
    <w:p w14:paraId="48D6BF54" w14:textId="579B07D2" w:rsidR="009E07BD" w:rsidRPr="00EC7739" w:rsidRDefault="00F52AA5" w:rsidP="00663760">
      <w:pPr>
        <w:spacing w:line="360" w:lineRule="auto"/>
        <w:rPr>
          <w:sz w:val="24"/>
          <w:szCs w:val="24"/>
        </w:rPr>
      </w:pPr>
      <w:r w:rsidRPr="00EC7739">
        <w:rPr>
          <w:sz w:val="24"/>
          <w:szCs w:val="24"/>
        </w:rPr>
        <w:t xml:space="preserve">Communication is crucial in any organisation. For teams to be effective and meet their objectives, it is necessary for strategic communication </w:t>
      </w:r>
      <w:r w:rsidR="00FA457C" w:rsidRPr="00EC7739">
        <w:rPr>
          <w:sz w:val="24"/>
          <w:szCs w:val="24"/>
        </w:rPr>
        <w:t xml:space="preserve">to </w:t>
      </w:r>
      <w:r w:rsidRPr="00EC7739">
        <w:rPr>
          <w:sz w:val="24"/>
          <w:szCs w:val="24"/>
        </w:rPr>
        <w:t>exist. There are different models of communication which exist</w:t>
      </w:r>
      <w:r w:rsidR="0023450D">
        <w:rPr>
          <w:sz w:val="24"/>
          <w:szCs w:val="24"/>
        </w:rPr>
        <w:t xml:space="preserve"> that</w:t>
      </w:r>
      <w:r w:rsidRPr="00EC7739">
        <w:rPr>
          <w:sz w:val="24"/>
          <w:szCs w:val="24"/>
        </w:rPr>
        <w:t xml:space="preserve"> help </w:t>
      </w:r>
      <w:r w:rsidR="0023450D">
        <w:rPr>
          <w:sz w:val="24"/>
          <w:szCs w:val="24"/>
        </w:rPr>
        <w:t>people</w:t>
      </w:r>
      <w:r w:rsidRPr="00EC7739">
        <w:rPr>
          <w:sz w:val="24"/>
          <w:szCs w:val="24"/>
        </w:rPr>
        <w:t xml:space="preserve"> understand </w:t>
      </w:r>
      <w:r w:rsidR="00FA457C" w:rsidRPr="00EC7739">
        <w:rPr>
          <w:sz w:val="24"/>
          <w:szCs w:val="24"/>
        </w:rPr>
        <w:t xml:space="preserve">the </w:t>
      </w:r>
      <w:r w:rsidRPr="00EC7739">
        <w:rPr>
          <w:sz w:val="24"/>
          <w:szCs w:val="24"/>
        </w:rPr>
        <w:t xml:space="preserve">different elements involved in communication and the relationships between them. The models can be grouped into different categories depending on the direction of communication they describe. For communication to be effective, certain skills are necessary, which make the process efficient and effective. These skills </w:t>
      </w:r>
      <w:r w:rsidR="00184A08" w:rsidRPr="00EC7739">
        <w:rPr>
          <w:sz w:val="24"/>
          <w:szCs w:val="24"/>
        </w:rPr>
        <w:t xml:space="preserve">are </w:t>
      </w:r>
      <w:r w:rsidRPr="00EC7739">
        <w:rPr>
          <w:sz w:val="24"/>
          <w:szCs w:val="24"/>
        </w:rPr>
        <w:t>not only useful in communicati</w:t>
      </w:r>
      <w:r w:rsidR="00FA457C" w:rsidRPr="00EC7739">
        <w:rPr>
          <w:sz w:val="24"/>
          <w:szCs w:val="24"/>
        </w:rPr>
        <w:t>ng</w:t>
      </w:r>
      <w:r w:rsidRPr="00EC7739">
        <w:rPr>
          <w:sz w:val="24"/>
          <w:szCs w:val="24"/>
        </w:rPr>
        <w:t xml:space="preserve"> the right content but in sending the right m</w:t>
      </w:r>
      <w:r w:rsidR="00184A08" w:rsidRPr="00EC7739">
        <w:rPr>
          <w:sz w:val="24"/>
          <w:szCs w:val="24"/>
        </w:rPr>
        <w:t xml:space="preserve">essage. </w:t>
      </w:r>
      <w:r w:rsidRPr="00EC7739">
        <w:rPr>
          <w:sz w:val="24"/>
          <w:szCs w:val="24"/>
        </w:rPr>
        <w:t xml:space="preserve">Different aspects of communication are considered when determining the efficacy of communication. </w:t>
      </w:r>
      <w:r w:rsidR="00184A08" w:rsidRPr="00EC7739">
        <w:rPr>
          <w:sz w:val="24"/>
          <w:szCs w:val="24"/>
        </w:rPr>
        <w:t>They can be used to guide communication in the d</w:t>
      </w:r>
      <w:r w:rsidRPr="00EC7739">
        <w:rPr>
          <w:sz w:val="24"/>
          <w:szCs w:val="24"/>
        </w:rPr>
        <w:t xml:space="preserve">ifferent forms </w:t>
      </w:r>
      <w:r w:rsidR="00184A08" w:rsidRPr="00EC7739">
        <w:rPr>
          <w:sz w:val="24"/>
          <w:szCs w:val="24"/>
        </w:rPr>
        <w:t xml:space="preserve">of communication that are available. In conclusion, communication and effective teamwork are important </w:t>
      </w:r>
      <w:r w:rsidR="0028451C" w:rsidRPr="00EC7739">
        <w:rPr>
          <w:sz w:val="24"/>
          <w:szCs w:val="24"/>
        </w:rPr>
        <w:t xml:space="preserve">in </w:t>
      </w:r>
      <w:r w:rsidR="00184A08" w:rsidRPr="00EC7739">
        <w:rPr>
          <w:sz w:val="24"/>
          <w:szCs w:val="24"/>
        </w:rPr>
        <w:t xml:space="preserve">achieving set objectives. </w:t>
      </w:r>
    </w:p>
    <w:p w14:paraId="7176D959" w14:textId="77777777" w:rsidR="009E07BD" w:rsidRPr="00EC7739" w:rsidRDefault="009E07BD" w:rsidP="00663760">
      <w:pPr>
        <w:spacing w:line="360" w:lineRule="auto"/>
        <w:rPr>
          <w:sz w:val="24"/>
          <w:szCs w:val="24"/>
        </w:rPr>
      </w:pPr>
      <w:r w:rsidRPr="00EC7739">
        <w:rPr>
          <w:sz w:val="24"/>
          <w:szCs w:val="24"/>
        </w:rPr>
        <w:br w:type="page"/>
      </w:r>
    </w:p>
    <w:p w14:paraId="0DDA192A" w14:textId="163D34D4" w:rsidR="000372E4" w:rsidRPr="00EC7739" w:rsidRDefault="001D6869" w:rsidP="0075112F">
      <w:pPr>
        <w:pStyle w:val="Heading1"/>
        <w:spacing w:line="360" w:lineRule="auto"/>
        <w:jc w:val="center"/>
        <w:rPr>
          <w:sz w:val="24"/>
          <w:szCs w:val="24"/>
        </w:rPr>
      </w:pPr>
      <w:bookmarkStart w:id="12" w:name="_Toc79614927"/>
      <w:r w:rsidRPr="00EC7739">
        <w:rPr>
          <w:sz w:val="24"/>
          <w:szCs w:val="24"/>
        </w:rPr>
        <w:lastRenderedPageBreak/>
        <w:t>References</w:t>
      </w:r>
      <w:bookmarkEnd w:id="12"/>
    </w:p>
    <w:p w14:paraId="76C3F0FA" w14:textId="77777777" w:rsidR="00364429" w:rsidRPr="00EC7739" w:rsidRDefault="00364429" w:rsidP="00663760">
      <w:pPr>
        <w:spacing w:line="360" w:lineRule="auto"/>
        <w:ind w:left="720" w:hanging="720"/>
        <w:rPr>
          <w:sz w:val="24"/>
          <w:szCs w:val="24"/>
          <w:shd w:val="clear" w:color="auto" w:fill="FFFFFF"/>
        </w:rPr>
      </w:pPr>
      <w:r w:rsidRPr="00EC7739">
        <w:rPr>
          <w:sz w:val="24"/>
          <w:szCs w:val="24"/>
          <w:shd w:val="clear" w:color="auto" w:fill="FFFFFF"/>
        </w:rPr>
        <w:t>Adams, S.B. (2019) Effective Team-Based Management: A Reflective Account on the Applicability of Certain Theoretical Views.</w:t>
      </w:r>
    </w:p>
    <w:p w14:paraId="5600A0BA" w14:textId="77777777" w:rsidR="00364429" w:rsidRPr="00EC7739" w:rsidRDefault="00364429" w:rsidP="00663760">
      <w:pPr>
        <w:spacing w:line="360" w:lineRule="auto"/>
        <w:ind w:left="720" w:hanging="720"/>
        <w:rPr>
          <w:sz w:val="24"/>
          <w:szCs w:val="24"/>
          <w:shd w:val="clear" w:color="auto" w:fill="FFFFFF"/>
        </w:rPr>
      </w:pPr>
      <w:proofErr w:type="spellStart"/>
      <w:r w:rsidRPr="00EC7739">
        <w:rPr>
          <w:sz w:val="24"/>
          <w:szCs w:val="24"/>
          <w:shd w:val="clear" w:color="auto" w:fill="FFFFFF"/>
        </w:rPr>
        <w:t>Aull</w:t>
      </w:r>
      <w:proofErr w:type="spellEnd"/>
      <w:r w:rsidRPr="00EC7739">
        <w:rPr>
          <w:sz w:val="24"/>
          <w:szCs w:val="24"/>
          <w:shd w:val="clear" w:color="auto" w:fill="FFFFFF"/>
        </w:rPr>
        <w:t xml:space="preserve">, B. and </w:t>
      </w:r>
      <w:proofErr w:type="spellStart"/>
      <w:r w:rsidRPr="00EC7739">
        <w:rPr>
          <w:sz w:val="24"/>
          <w:szCs w:val="24"/>
          <w:shd w:val="clear" w:color="auto" w:fill="FFFFFF"/>
        </w:rPr>
        <w:t>Aull</w:t>
      </w:r>
      <w:proofErr w:type="spellEnd"/>
      <w:r w:rsidRPr="00EC7739">
        <w:rPr>
          <w:sz w:val="24"/>
          <w:szCs w:val="24"/>
          <w:shd w:val="clear" w:color="auto" w:fill="FFFFFF"/>
        </w:rPr>
        <w:t>, L. (2021) “Write a Greeting for Your Email Here”: Principles for Assessing Interpersonal Workplace Email Communication.</w:t>
      </w:r>
    </w:p>
    <w:p w14:paraId="7122EDCA" w14:textId="77777777" w:rsidR="00364429" w:rsidRPr="00EC7739" w:rsidRDefault="00364429" w:rsidP="00663760">
      <w:pPr>
        <w:spacing w:line="360" w:lineRule="auto"/>
        <w:ind w:left="720" w:hanging="720"/>
        <w:rPr>
          <w:sz w:val="24"/>
          <w:szCs w:val="24"/>
          <w:shd w:val="clear" w:color="auto" w:fill="FFFFFF"/>
        </w:rPr>
      </w:pPr>
      <w:proofErr w:type="spellStart"/>
      <w:r w:rsidRPr="00EC7739">
        <w:rPr>
          <w:sz w:val="24"/>
          <w:szCs w:val="24"/>
          <w:shd w:val="clear" w:color="auto" w:fill="FFFFFF"/>
        </w:rPr>
        <w:t>Buluş</w:t>
      </w:r>
      <w:proofErr w:type="spellEnd"/>
      <w:r w:rsidRPr="00EC7739">
        <w:rPr>
          <w:sz w:val="24"/>
          <w:szCs w:val="24"/>
          <w:shd w:val="clear" w:color="auto" w:fill="FFFFFF"/>
        </w:rPr>
        <w:t xml:space="preserve">, M., </w:t>
      </w:r>
      <w:proofErr w:type="spellStart"/>
      <w:r w:rsidRPr="00EC7739">
        <w:rPr>
          <w:sz w:val="24"/>
          <w:szCs w:val="24"/>
          <w:shd w:val="clear" w:color="auto" w:fill="FFFFFF"/>
        </w:rPr>
        <w:t>Atan</w:t>
      </w:r>
      <w:proofErr w:type="spellEnd"/>
      <w:r w:rsidRPr="00EC7739">
        <w:rPr>
          <w:sz w:val="24"/>
          <w:szCs w:val="24"/>
          <w:shd w:val="clear" w:color="auto" w:fill="FFFFFF"/>
        </w:rPr>
        <w:t xml:space="preserve">, A. and </w:t>
      </w:r>
      <w:proofErr w:type="spellStart"/>
      <w:r w:rsidRPr="00EC7739">
        <w:rPr>
          <w:sz w:val="24"/>
          <w:szCs w:val="24"/>
          <w:shd w:val="clear" w:color="auto" w:fill="FFFFFF"/>
        </w:rPr>
        <w:t>Sarıkaya</w:t>
      </w:r>
      <w:proofErr w:type="spellEnd"/>
      <w:r w:rsidRPr="00EC7739">
        <w:rPr>
          <w:sz w:val="24"/>
          <w:szCs w:val="24"/>
          <w:shd w:val="clear" w:color="auto" w:fill="FFFFFF"/>
        </w:rPr>
        <w:t>, H.E. (2017). Effective Communication Skills: A New Conceptual Framework and Scale Development Study. </w:t>
      </w:r>
      <w:r w:rsidRPr="00EC7739">
        <w:rPr>
          <w:i/>
          <w:iCs/>
          <w:sz w:val="24"/>
          <w:szCs w:val="24"/>
          <w:shd w:val="clear" w:color="auto" w:fill="FFFFFF"/>
        </w:rPr>
        <w:t>International Online Journal of Educational Sciences</w:t>
      </w:r>
      <w:r w:rsidRPr="00EC7739">
        <w:rPr>
          <w:sz w:val="24"/>
          <w:szCs w:val="24"/>
          <w:shd w:val="clear" w:color="auto" w:fill="FFFFFF"/>
        </w:rPr>
        <w:t>, </w:t>
      </w:r>
      <w:r w:rsidRPr="00EC7739">
        <w:rPr>
          <w:i/>
          <w:iCs/>
          <w:sz w:val="24"/>
          <w:szCs w:val="24"/>
          <w:shd w:val="clear" w:color="auto" w:fill="FFFFFF"/>
        </w:rPr>
        <w:t>9</w:t>
      </w:r>
      <w:r w:rsidRPr="00EC7739">
        <w:rPr>
          <w:sz w:val="24"/>
          <w:szCs w:val="24"/>
          <w:shd w:val="clear" w:color="auto" w:fill="FFFFFF"/>
        </w:rPr>
        <w:t>(2).</w:t>
      </w:r>
    </w:p>
    <w:p w14:paraId="64093FA3" w14:textId="77777777" w:rsidR="00364429" w:rsidRPr="00EC7739" w:rsidRDefault="00364429" w:rsidP="00663760">
      <w:pPr>
        <w:spacing w:line="360" w:lineRule="auto"/>
        <w:ind w:left="720" w:hanging="720"/>
        <w:rPr>
          <w:sz w:val="24"/>
          <w:szCs w:val="24"/>
          <w:shd w:val="clear" w:color="auto" w:fill="FFFFFF"/>
        </w:rPr>
      </w:pPr>
      <w:r w:rsidRPr="00EC7739">
        <w:rPr>
          <w:sz w:val="24"/>
          <w:szCs w:val="24"/>
          <w:shd w:val="clear" w:color="auto" w:fill="FFFFFF"/>
        </w:rPr>
        <w:t>Canon Prieto, C.D., Romero-</w:t>
      </w:r>
      <w:proofErr w:type="spellStart"/>
      <w:r w:rsidRPr="00EC7739">
        <w:rPr>
          <w:sz w:val="24"/>
          <w:szCs w:val="24"/>
          <w:shd w:val="clear" w:color="auto" w:fill="FFFFFF"/>
        </w:rPr>
        <w:t>Gelvez</w:t>
      </w:r>
      <w:proofErr w:type="spellEnd"/>
      <w:r w:rsidRPr="00EC7739">
        <w:rPr>
          <w:sz w:val="24"/>
          <w:szCs w:val="24"/>
          <w:shd w:val="clear" w:color="auto" w:fill="FFFFFF"/>
        </w:rPr>
        <w:t>, J.I. and Herrera-</w:t>
      </w:r>
      <w:proofErr w:type="spellStart"/>
      <w:r w:rsidRPr="00EC7739">
        <w:rPr>
          <w:sz w:val="24"/>
          <w:szCs w:val="24"/>
          <w:shd w:val="clear" w:color="auto" w:fill="FFFFFF"/>
        </w:rPr>
        <w:t>Cuartas</w:t>
      </w:r>
      <w:proofErr w:type="spellEnd"/>
      <w:r w:rsidRPr="00EC7739">
        <w:rPr>
          <w:sz w:val="24"/>
          <w:szCs w:val="24"/>
          <w:shd w:val="clear" w:color="auto" w:fill="FFFFFF"/>
        </w:rPr>
        <w:t>, J.A. (2019). Using social network analysis to improve enterprise communication.</w:t>
      </w:r>
    </w:p>
    <w:p w14:paraId="51DB47BA" w14:textId="77777777" w:rsidR="00364429" w:rsidRPr="00EC7739" w:rsidRDefault="00364429" w:rsidP="00663760">
      <w:pPr>
        <w:spacing w:line="360" w:lineRule="auto"/>
        <w:ind w:left="720" w:hanging="720"/>
        <w:rPr>
          <w:sz w:val="24"/>
          <w:szCs w:val="24"/>
          <w:shd w:val="clear" w:color="auto" w:fill="FFFFFF"/>
        </w:rPr>
      </w:pPr>
      <w:r w:rsidRPr="00EC7739">
        <w:rPr>
          <w:sz w:val="24"/>
          <w:szCs w:val="24"/>
          <w:shd w:val="clear" w:color="auto" w:fill="FFFFFF"/>
        </w:rPr>
        <w:t>Khan, A., Khan, S., Zia-Ul-Islam, S. and Khan, M. (2017). Communication Skills of a Teacher and Its Role in the Development of the Students' Academic Success. </w:t>
      </w:r>
      <w:r w:rsidRPr="00EC7739">
        <w:rPr>
          <w:i/>
          <w:iCs/>
          <w:sz w:val="24"/>
          <w:szCs w:val="24"/>
          <w:shd w:val="clear" w:color="auto" w:fill="FFFFFF"/>
        </w:rPr>
        <w:t>Journal of Education and Practice</w:t>
      </w:r>
      <w:r w:rsidRPr="00EC7739">
        <w:rPr>
          <w:sz w:val="24"/>
          <w:szCs w:val="24"/>
          <w:shd w:val="clear" w:color="auto" w:fill="FFFFFF"/>
        </w:rPr>
        <w:t>, </w:t>
      </w:r>
      <w:r w:rsidRPr="00EC7739">
        <w:rPr>
          <w:i/>
          <w:iCs/>
          <w:sz w:val="24"/>
          <w:szCs w:val="24"/>
          <w:shd w:val="clear" w:color="auto" w:fill="FFFFFF"/>
        </w:rPr>
        <w:t>8</w:t>
      </w:r>
      <w:r w:rsidRPr="00EC7739">
        <w:rPr>
          <w:sz w:val="24"/>
          <w:szCs w:val="24"/>
          <w:shd w:val="clear" w:color="auto" w:fill="FFFFFF"/>
        </w:rPr>
        <w:t>(1), pp.18-21.</w:t>
      </w:r>
    </w:p>
    <w:p w14:paraId="645B798B" w14:textId="77777777" w:rsidR="00364429" w:rsidRPr="00EC7739" w:rsidRDefault="00364429" w:rsidP="00663760">
      <w:pPr>
        <w:spacing w:line="360" w:lineRule="auto"/>
        <w:ind w:left="720" w:hanging="720"/>
        <w:rPr>
          <w:sz w:val="24"/>
          <w:szCs w:val="24"/>
          <w:shd w:val="clear" w:color="auto" w:fill="FFFFFF"/>
        </w:rPr>
      </w:pPr>
      <w:proofErr w:type="spellStart"/>
      <w:r w:rsidRPr="00EC7739">
        <w:rPr>
          <w:sz w:val="24"/>
          <w:szCs w:val="24"/>
          <w:shd w:val="clear" w:color="auto" w:fill="FFFFFF"/>
        </w:rPr>
        <w:t>Kuznar</w:t>
      </w:r>
      <w:proofErr w:type="spellEnd"/>
      <w:r w:rsidRPr="00EC7739">
        <w:rPr>
          <w:sz w:val="24"/>
          <w:szCs w:val="24"/>
          <w:shd w:val="clear" w:color="auto" w:fill="FFFFFF"/>
        </w:rPr>
        <w:t xml:space="preserve">, L.A. and </w:t>
      </w:r>
      <w:proofErr w:type="spellStart"/>
      <w:r w:rsidRPr="00EC7739">
        <w:rPr>
          <w:sz w:val="24"/>
          <w:szCs w:val="24"/>
          <w:shd w:val="clear" w:color="auto" w:fill="FFFFFF"/>
        </w:rPr>
        <w:t>Yager</w:t>
      </w:r>
      <w:proofErr w:type="spellEnd"/>
      <w:r w:rsidRPr="00EC7739">
        <w:rPr>
          <w:sz w:val="24"/>
          <w:szCs w:val="24"/>
          <w:shd w:val="clear" w:color="auto" w:fill="FFFFFF"/>
        </w:rPr>
        <w:t>, M. (2020). </w:t>
      </w:r>
      <w:r w:rsidRPr="00EC7739">
        <w:rPr>
          <w:i/>
          <w:iCs/>
          <w:sz w:val="24"/>
          <w:szCs w:val="24"/>
          <w:shd w:val="clear" w:color="auto" w:fill="FFFFFF"/>
        </w:rPr>
        <w:t>The Development of Communication Models, Quick Look</w:t>
      </w:r>
      <w:r w:rsidRPr="00EC7739">
        <w:rPr>
          <w:sz w:val="24"/>
          <w:szCs w:val="24"/>
          <w:shd w:val="clear" w:color="auto" w:fill="FFFFFF"/>
        </w:rPr>
        <w:t>. Joint Staff J39, Strategic Multi-layer Assessment Washington, DC United States.</w:t>
      </w:r>
    </w:p>
    <w:p w14:paraId="2452B492" w14:textId="77777777" w:rsidR="00364429" w:rsidRPr="00EC7739" w:rsidRDefault="00364429" w:rsidP="00663760">
      <w:pPr>
        <w:spacing w:line="360" w:lineRule="auto"/>
        <w:ind w:left="720" w:hanging="720"/>
        <w:rPr>
          <w:sz w:val="24"/>
          <w:szCs w:val="24"/>
          <w:shd w:val="clear" w:color="auto" w:fill="FFFFFF"/>
        </w:rPr>
      </w:pPr>
      <w:proofErr w:type="spellStart"/>
      <w:r w:rsidRPr="00EC7739">
        <w:rPr>
          <w:sz w:val="24"/>
          <w:szCs w:val="24"/>
          <w:shd w:val="clear" w:color="auto" w:fill="FFFFFF"/>
        </w:rPr>
        <w:t>Muste</w:t>
      </w:r>
      <w:proofErr w:type="spellEnd"/>
      <w:r w:rsidRPr="00EC7739">
        <w:rPr>
          <w:sz w:val="24"/>
          <w:szCs w:val="24"/>
          <w:shd w:val="clear" w:color="auto" w:fill="FFFFFF"/>
        </w:rPr>
        <w:t>, D. (2016). The Role of Communication Skills in Teaching Process. In </w:t>
      </w:r>
      <w:r w:rsidRPr="00EC7739">
        <w:rPr>
          <w:i/>
          <w:iCs/>
          <w:sz w:val="24"/>
          <w:szCs w:val="24"/>
          <w:shd w:val="clear" w:color="auto" w:fill="FFFFFF"/>
        </w:rPr>
        <w:t xml:space="preserve">Selection and peer-review under responsibility of the Organizing Committee of the conference. The European Proceedings of </w:t>
      </w:r>
      <w:proofErr w:type="spellStart"/>
      <w:r w:rsidRPr="00EC7739">
        <w:rPr>
          <w:i/>
          <w:iCs/>
          <w:sz w:val="24"/>
          <w:szCs w:val="24"/>
          <w:shd w:val="clear" w:color="auto" w:fill="FFFFFF"/>
        </w:rPr>
        <w:t>Behavioral</w:t>
      </w:r>
      <w:proofErr w:type="spellEnd"/>
      <w:r w:rsidRPr="00EC7739">
        <w:rPr>
          <w:i/>
          <w:iCs/>
          <w:sz w:val="24"/>
          <w:szCs w:val="24"/>
          <w:shd w:val="clear" w:color="auto" w:fill="FFFFFF"/>
        </w:rPr>
        <w:t xml:space="preserve"> and Social Sciences </w:t>
      </w:r>
      <w:proofErr w:type="spellStart"/>
      <w:r w:rsidRPr="00EC7739">
        <w:rPr>
          <w:i/>
          <w:iCs/>
          <w:sz w:val="24"/>
          <w:szCs w:val="24"/>
          <w:shd w:val="clear" w:color="auto" w:fill="FFFFFF"/>
        </w:rPr>
        <w:t>EpSBS</w:t>
      </w:r>
      <w:proofErr w:type="spellEnd"/>
      <w:r w:rsidRPr="00EC7739">
        <w:rPr>
          <w:sz w:val="24"/>
          <w:szCs w:val="24"/>
          <w:shd w:val="clear" w:color="auto" w:fill="FFFFFF"/>
        </w:rPr>
        <w:t>.</w:t>
      </w:r>
    </w:p>
    <w:p w14:paraId="13E60E2C" w14:textId="77777777" w:rsidR="00364429" w:rsidRPr="00EC7739" w:rsidRDefault="00364429" w:rsidP="00663760">
      <w:pPr>
        <w:spacing w:line="360" w:lineRule="auto"/>
        <w:ind w:left="720" w:hanging="720"/>
        <w:rPr>
          <w:sz w:val="24"/>
          <w:szCs w:val="24"/>
          <w:shd w:val="clear" w:color="auto" w:fill="FFFFFF"/>
        </w:rPr>
      </w:pPr>
      <w:proofErr w:type="spellStart"/>
      <w:r w:rsidRPr="00EC7739">
        <w:rPr>
          <w:sz w:val="24"/>
          <w:szCs w:val="24"/>
          <w:shd w:val="clear" w:color="auto" w:fill="FFFFFF"/>
        </w:rPr>
        <w:t>Perera</w:t>
      </w:r>
      <w:proofErr w:type="spellEnd"/>
      <w:r w:rsidRPr="00EC7739">
        <w:rPr>
          <w:sz w:val="24"/>
          <w:szCs w:val="24"/>
          <w:shd w:val="clear" w:color="auto" w:fill="FFFFFF"/>
        </w:rPr>
        <w:t>, H.J.M. (2015). Effective communication skills for medical practice. </w:t>
      </w:r>
      <w:r w:rsidRPr="00EC7739">
        <w:rPr>
          <w:i/>
          <w:iCs/>
          <w:sz w:val="24"/>
          <w:szCs w:val="24"/>
          <w:shd w:val="clear" w:color="auto" w:fill="FFFFFF"/>
        </w:rPr>
        <w:t>Journal of the Postgraduate Institute of Medicine</w:t>
      </w:r>
      <w:r w:rsidRPr="00EC7739">
        <w:rPr>
          <w:sz w:val="24"/>
          <w:szCs w:val="24"/>
          <w:shd w:val="clear" w:color="auto" w:fill="FFFFFF"/>
        </w:rPr>
        <w:t>, </w:t>
      </w:r>
      <w:r w:rsidRPr="00EC7739">
        <w:rPr>
          <w:i/>
          <w:iCs/>
          <w:sz w:val="24"/>
          <w:szCs w:val="24"/>
          <w:shd w:val="clear" w:color="auto" w:fill="FFFFFF"/>
        </w:rPr>
        <w:t>2</w:t>
      </w:r>
      <w:r w:rsidRPr="00EC7739">
        <w:rPr>
          <w:sz w:val="24"/>
          <w:szCs w:val="24"/>
          <w:shd w:val="clear" w:color="auto" w:fill="FFFFFF"/>
        </w:rPr>
        <w:t>.</w:t>
      </w:r>
    </w:p>
    <w:p w14:paraId="7BBA6C3F" w14:textId="77777777" w:rsidR="00364429" w:rsidRPr="00EC7739" w:rsidRDefault="00364429" w:rsidP="00663760">
      <w:pPr>
        <w:spacing w:line="360" w:lineRule="auto"/>
        <w:ind w:left="720" w:hanging="720"/>
        <w:rPr>
          <w:sz w:val="24"/>
          <w:szCs w:val="24"/>
          <w:shd w:val="clear" w:color="auto" w:fill="FFFFFF"/>
        </w:rPr>
      </w:pPr>
      <w:r w:rsidRPr="00EC7739">
        <w:rPr>
          <w:sz w:val="24"/>
          <w:szCs w:val="24"/>
          <w:shd w:val="clear" w:color="auto" w:fill="FFFFFF"/>
        </w:rPr>
        <w:t xml:space="preserve">Petersons, A. and </w:t>
      </w:r>
      <w:proofErr w:type="spellStart"/>
      <w:r w:rsidRPr="00EC7739">
        <w:rPr>
          <w:sz w:val="24"/>
          <w:szCs w:val="24"/>
          <w:shd w:val="clear" w:color="auto" w:fill="FFFFFF"/>
        </w:rPr>
        <w:t>Khalimzoda</w:t>
      </w:r>
      <w:proofErr w:type="spellEnd"/>
      <w:r w:rsidRPr="00EC7739">
        <w:rPr>
          <w:sz w:val="24"/>
          <w:szCs w:val="24"/>
          <w:shd w:val="clear" w:color="auto" w:fill="FFFFFF"/>
        </w:rPr>
        <w:t>, I. (2016) May. Communication models and common basis for multicultural communication in Latvia. In </w:t>
      </w:r>
      <w:r w:rsidRPr="00EC7739">
        <w:rPr>
          <w:i/>
          <w:iCs/>
          <w:sz w:val="24"/>
          <w:szCs w:val="24"/>
          <w:shd w:val="clear" w:color="auto" w:fill="FFFFFF"/>
        </w:rPr>
        <w:t>SOCIETY. INTEGRATION. EDUCATION. Proceedings of the International Scientific Conference</w:t>
      </w:r>
      <w:r w:rsidRPr="00EC7739">
        <w:rPr>
          <w:sz w:val="24"/>
          <w:szCs w:val="24"/>
          <w:shd w:val="clear" w:color="auto" w:fill="FFFFFF"/>
        </w:rPr>
        <w:t> (Vol. 4, pp. 423-433).</w:t>
      </w:r>
    </w:p>
    <w:p w14:paraId="39D7AAEB" w14:textId="746BF9A6" w:rsidR="00364429" w:rsidRPr="00EC7739" w:rsidRDefault="00364429" w:rsidP="00663760">
      <w:pPr>
        <w:spacing w:line="360" w:lineRule="auto"/>
        <w:ind w:left="720" w:hanging="720"/>
        <w:rPr>
          <w:sz w:val="24"/>
          <w:szCs w:val="24"/>
          <w:shd w:val="clear" w:color="auto" w:fill="FFFFFF"/>
        </w:rPr>
      </w:pPr>
      <w:proofErr w:type="spellStart"/>
      <w:r w:rsidRPr="00EC7739">
        <w:rPr>
          <w:sz w:val="24"/>
          <w:szCs w:val="24"/>
          <w:shd w:val="clear" w:color="auto" w:fill="FFFFFF"/>
        </w:rPr>
        <w:lastRenderedPageBreak/>
        <w:t>Pimiä</w:t>
      </w:r>
      <w:proofErr w:type="spellEnd"/>
      <w:r w:rsidRPr="00EC7739">
        <w:rPr>
          <w:sz w:val="24"/>
          <w:szCs w:val="24"/>
          <w:shd w:val="clear" w:color="auto" w:fill="FFFFFF"/>
        </w:rPr>
        <w:t>, L. (2015). Business Unit Strategy Communication: Case: Evaluating and developing strategy communication in case organi</w:t>
      </w:r>
      <w:r w:rsidR="00FA457C" w:rsidRPr="00EC7739">
        <w:rPr>
          <w:sz w:val="24"/>
          <w:szCs w:val="24"/>
          <w:shd w:val="clear" w:color="auto" w:fill="FFFFFF"/>
        </w:rPr>
        <w:t>s</w:t>
      </w:r>
      <w:r w:rsidRPr="00EC7739">
        <w:rPr>
          <w:sz w:val="24"/>
          <w:szCs w:val="24"/>
          <w:shd w:val="clear" w:color="auto" w:fill="FFFFFF"/>
        </w:rPr>
        <w:t>ation.</w:t>
      </w:r>
    </w:p>
    <w:p w14:paraId="21C4C0EE" w14:textId="31419711" w:rsidR="00364429" w:rsidRPr="00EC7739" w:rsidRDefault="00364429" w:rsidP="00663760">
      <w:pPr>
        <w:spacing w:line="360" w:lineRule="auto"/>
        <w:ind w:left="720" w:hanging="720"/>
        <w:rPr>
          <w:sz w:val="24"/>
          <w:szCs w:val="24"/>
          <w:shd w:val="clear" w:color="auto" w:fill="FFFFFF"/>
        </w:rPr>
      </w:pPr>
      <w:proofErr w:type="spellStart"/>
      <w:r w:rsidRPr="00EC7739">
        <w:rPr>
          <w:sz w:val="24"/>
          <w:szCs w:val="24"/>
          <w:shd w:val="clear" w:color="auto" w:fill="FFFFFF"/>
        </w:rPr>
        <w:t>Schoeneborn</w:t>
      </w:r>
      <w:proofErr w:type="spellEnd"/>
      <w:r w:rsidRPr="00EC7739">
        <w:rPr>
          <w:sz w:val="24"/>
          <w:szCs w:val="24"/>
          <w:shd w:val="clear" w:color="auto" w:fill="FFFFFF"/>
        </w:rPr>
        <w:t>, D. and Vásquez, C. (2017). Communication as constitutive of organi</w:t>
      </w:r>
      <w:r w:rsidR="00FA457C" w:rsidRPr="00EC7739">
        <w:rPr>
          <w:sz w:val="24"/>
          <w:szCs w:val="24"/>
          <w:shd w:val="clear" w:color="auto" w:fill="FFFFFF"/>
        </w:rPr>
        <w:t>s</w:t>
      </w:r>
      <w:r w:rsidRPr="00EC7739">
        <w:rPr>
          <w:sz w:val="24"/>
          <w:szCs w:val="24"/>
          <w:shd w:val="clear" w:color="auto" w:fill="FFFFFF"/>
        </w:rPr>
        <w:t>ation. </w:t>
      </w:r>
      <w:r w:rsidRPr="00EC7739">
        <w:rPr>
          <w:i/>
          <w:iCs/>
          <w:sz w:val="24"/>
          <w:szCs w:val="24"/>
          <w:shd w:val="clear" w:color="auto" w:fill="FFFFFF"/>
        </w:rPr>
        <w:t xml:space="preserve">International </w:t>
      </w:r>
      <w:proofErr w:type="spellStart"/>
      <w:r w:rsidRPr="00EC7739">
        <w:rPr>
          <w:i/>
          <w:iCs/>
          <w:sz w:val="24"/>
          <w:szCs w:val="24"/>
          <w:shd w:val="clear" w:color="auto" w:fill="FFFFFF"/>
        </w:rPr>
        <w:t>encyclopedia</w:t>
      </w:r>
      <w:proofErr w:type="spellEnd"/>
      <w:r w:rsidRPr="00EC7739">
        <w:rPr>
          <w:i/>
          <w:iCs/>
          <w:sz w:val="24"/>
          <w:szCs w:val="24"/>
          <w:shd w:val="clear" w:color="auto" w:fill="FFFFFF"/>
        </w:rPr>
        <w:t xml:space="preserve"> of organi</w:t>
      </w:r>
      <w:r w:rsidR="00FA457C" w:rsidRPr="00EC7739">
        <w:rPr>
          <w:i/>
          <w:iCs/>
          <w:sz w:val="24"/>
          <w:szCs w:val="24"/>
          <w:shd w:val="clear" w:color="auto" w:fill="FFFFFF"/>
        </w:rPr>
        <w:t>s</w:t>
      </w:r>
      <w:r w:rsidRPr="00EC7739">
        <w:rPr>
          <w:i/>
          <w:iCs/>
          <w:sz w:val="24"/>
          <w:szCs w:val="24"/>
          <w:shd w:val="clear" w:color="auto" w:fill="FFFFFF"/>
        </w:rPr>
        <w:t>ational communication. Hoboken, NJ: Wiley</w:t>
      </w:r>
      <w:r w:rsidRPr="00EC7739">
        <w:rPr>
          <w:sz w:val="24"/>
          <w:szCs w:val="24"/>
          <w:shd w:val="clear" w:color="auto" w:fill="FFFFFF"/>
        </w:rPr>
        <w:t>.</w:t>
      </w:r>
    </w:p>
    <w:p w14:paraId="142A2FD9" w14:textId="7A8A8AB5" w:rsidR="00364429" w:rsidRPr="00EC7739" w:rsidRDefault="00364429" w:rsidP="00663760">
      <w:pPr>
        <w:spacing w:line="360" w:lineRule="auto"/>
        <w:ind w:left="720" w:hanging="720"/>
        <w:rPr>
          <w:sz w:val="24"/>
          <w:szCs w:val="24"/>
          <w:shd w:val="clear" w:color="auto" w:fill="FFFFFF"/>
        </w:rPr>
      </w:pPr>
      <w:r w:rsidRPr="00EC7739">
        <w:rPr>
          <w:sz w:val="24"/>
          <w:szCs w:val="24"/>
          <w:shd w:val="clear" w:color="auto" w:fill="FFFFFF"/>
        </w:rPr>
        <w:t>Salas, Eduardo, Marissa L. Shuffler, Amanda L. Thayer, Wendy L. Bedwell, and Elizabeth H. Lazzara. (2015) "Understanding and improving teamwork in organi</w:t>
      </w:r>
      <w:r w:rsidR="00FA457C" w:rsidRPr="00EC7739">
        <w:rPr>
          <w:sz w:val="24"/>
          <w:szCs w:val="24"/>
          <w:shd w:val="clear" w:color="auto" w:fill="FFFFFF"/>
        </w:rPr>
        <w:t>s</w:t>
      </w:r>
      <w:r w:rsidRPr="00EC7739">
        <w:rPr>
          <w:sz w:val="24"/>
          <w:szCs w:val="24"/>
          <w:shd w:val="clear" w:color="auto" w:fill="FFFFFF"/>
        </w:rPr>
        <w:t>ations: A scientifically based practical guide." </w:t>
      </w:r>
      <w:r w:rsidRPr="00EC7739">
        <w:rPr>
          <w:i/>
          <w:iCs/>
          <w:sz w:val="24"/>
          <w:szCs w:val="24"/>
          <w:shd w:val="clear" w:color="auto" w:fill="FFFFFF"/>
        </w:rPr>
        <w:t>Human resource management</w:t>
      </w:r>
      <w:r w:rsidRPr="00EC7739">
        <w:rPr>
          <w:sz w:val="24"/>
          <w:szCs w:val="24"/>
          <w:shd w:val="clear" w:color="auto" w:fill="FFFFFF"/>
        </w:rPr>
        <w:t> 54, no. 4 (2015): 599-622.</w:t>
      </w:r>
    </w:p>
    <w:p w14:paraId="317A52F4" w14:textId="77777777" w:rsidR="00364429" w:rsidRPr="00EC7739" w:rsidRDefault="00364429" w:rsidP="00663760">
      <w:pPr>
        <w:spacing w:line="360" w:lineRule="auto"/>
        <w:ind w:left="720" w:hanging="720"/>
        <w:rPr>
          <w:sz w:val="24"/>
          <w:szCs w:val="24"/>
          <w:shd w:val="clear" w:color="auto" w:fill="FFFFFF"/>
        </w:rPr>
      </w:pPr>
      <w:r w:rsidRPr="00EC7739">
        <w:rPr>
          <w:sz w:val="24"/>
          <w:szCs w:val="24"/>
          <w:shd w:val="clear" w:color="auto" w:fill="FFFFFF"/>
        </w:rPr>
        <w:t xml:space="preserve">Tiwary, A., </w:t>
      </w:r>
      <w:proofErr w:type="spellStart"/>
      <w:r w:rsidRPr="00EC7739">
        <w:rPr>
          <w:sz w:val="24"/>
          <w:szCs w:val="24"/>
          <w:shd w:val="clear" w:color="auto" w:fill="FFFFFF"/>
        </w:rPr>
        <w:t>Rimal</w:t>
      </w:r>
      <w:proofErr w:type="spellEnd"/>
      <w:r w:rsidRPr="00EC7739">
        <w:rPr>
          <w:sz w:val="24"/>
          <w:szCs w:val="24"/>
          <w:shd w:val="clear" w:color="auto" w:fill="FFFFFF"/>
        </w:rPr>
        <w:t xml:space="preserve">, A., </w:t>
      </w:r>
      <w:proofErr w:type="spellStart"/>
      <w:r w:rsidRPr="00EC7739">
        <w:rPr>
          <w:sz w:val="24"/>
          <w:szCs w:val="24"/>
          <w:shd w:val="clear" w:color="auto" w:fill="FFFFFF"/>
        </w:rPr>
        <w:t>Paudyal</w:t>
      </w:r>
      <w:proofErr w:type="spellEnd"/>
      <w:r w:rsidRPr="00EC7739">
        <w:rPr>
          <w:sz w:val="24"/>
          <w:szCs w:val="24"/>
          <w:shd w:val="clear" w:color="auto" w:fill="FFFFFF"/>
        </w:rPr>
        <w:t xml:space="preserve">, B., </w:t>
      </w:r>
      <w:proofErr w:type="spellStart"/>
      <w:r w:rsidRPr="00EC7739">
        <w:rPr>
          <w:sz w:val="24"/>
          <w:szCs w:val="24"/>
          <w:shd w:val="clear" w:color="auto" w:fill="FFFFFF"/>
        </w:rPr>
        <w:t>Sigdel</w:t>
      </w:r>
      <w:proofErr w:type="spellEnd"/>
      <w:r w:rsidRPr="00EC7739">
        <w:rPr>
          <w:sz w:val="24"/>
          <w:szCs w:val="24"/>
          <w:shd w:val="clear" w:color="auto" w:fill="FFFFFF"/>
        </w:rPr>
        <w:t xml:space="preserve">, K.R. and </w:t>
      </w:r>
      <w:proofErr w:type="spellStart"/>
      <w:r w:rsidRPr="00EC7739">
        <w:rPr>
          <w:sz w:val="24"/>
          <w:szCs w:val="24"/>
          <w:shd w:val="clear" w:color="auto" w:fill="FFFFFF"/>
        </w:rPr>
        <w:t>Basnyat</w:t>
      </w:r>
      <w:proofErr w:type="spellEnd"/>
      <w:r w:rsidRPr="00EC7739">
        <w:rPr>
          <w:sz w:val="24"/>
          <w:szCs w:val="24"/>
          <w:shd w:val="clear" w:color="auto" w:fill="FFFFFF"/>
        </w:rPr>
        <w:t>, B. (2019). Poor communication by health care professionals may lead to.</w:t>
      </w:r>
    </w:p>
    <w:p w14:paraId="3CCD1A2E" w14:textId="62D05CB2" w:rsidR="00364429" w:rsidRPr="00EC7739" w:rsidRDefault="00364429" w:rsidP="00663760">
      <w:pPr>
        <w:spacing w:line="360" w:lineRule="auto"/>
        <w:ind w:left="720" w:hanging="720"/>
        <w:rPr>
          <w:sz w:val="24"/>
          <w:szCs w:val="24"/>
          <w:shd w:val="clear" w:color="auto" w:fill="FFFFFF"/>
        </w:rPr>
      </w:pPr>
      <w:proofErr w:type="spellStart"/>
      <w:r w:rsidRPr="00EC7739">
        <w:rPr>
          <w:sz w:val="24"/>
          <w:szCs w:val="24"/>
          <w:shd w:val="clear" w:color="auto" w:fill="FFFFFF"/>
        </w:rPr>
        <w:t>Turaga</w:t>
      </w:r>
      <w:proofErr w:type="spellEnd"/>
      <w:r w:rsidRPr="00EC7739">
        <w:rPr>
          <w:sz w:val="24"/>
          <w:szCs w:val="24"/>
          <w:shd w:val="clear" w:color="auto" w:fill="FFFFFF"/>
        </w:rPr>
        <w:t>, R. (2016). Organi</w:t>
      </w:r>
      <w:r w:rsidR="00FA457C" w:rsidRPr="00EC7739">
        <w:rPr>
          <w:sz w:val="24"/>
          <w:szCs w:val="24"/>
          <w:shd w:val="clear" w:color="auto" w:fill="FFFFFF"/>
        </w:rPr>
        <w:t>s</w:t>
      </w:r>
      <w:r w:rsidRPr="00EC7739">
        <w:rPr>
          <w:sz w:val="24"/>
          <w:szCs w:val="24"/>
          <w:shd w:val="clear" w:color="auto" w:fill="FFFFFF"/>
        </w:rPr>
        <w:t>ational models of effective communication. </w:t>
      </w:r>
      <w:r w:rsidRPr="00EC7739">
        <w:rPr>
          <w:i/>
          <w:iCs/>
          <w:sz w:val="24"/>
          <w:szCs w:val="24"/>
          <w:shd w:val="clear" w:color="auto" w:fill="FFFFFF"/>
        </w:rPr>
        <w:t>IUP Journal of Soft Skills</w:t>
      </w:r>
      <w:r w:rsidRPr="00EC7739">
        <w:rPr>
          <w:sz w:val="24"/>
          <w:szCs w:val="24"/>
          <w:shd w:val="clear" w:color="auto" w:fill="FFFFFF"/>
        </w:rPr>
        <w:t>, </w:t>
      </w:r>
      <w:r w:rsidRPr="00EC7739">
        <w:rPr>
          <w:i/>
          <w:iCs/>
          <w:sz w:val="24"/>
          <w:szCs w:val="24"/>
          <w:shd w:val="clear" w:color="auto" w:fill="FFFFFF"/>
        </w:rPr>
        <w:t>10</w:t>
      </w:r>
      <w:r w:rsidRPr="00EC7739">
        <w:rPr>
          <w:sz w:val="24"/>
          <w:szCs w:val="24"/>
          <w:shd w:val="clear" w:color="auto" w:fill="FFFFFF"/>
        </w:rPr>
        <w:t>(2), p.56.</w:t>
      </w:r>
    </w:p>
    <w:p w14:paraId="237231C0" w14:textId="77777777" w:rsidR="00364429" w:rsidRPr="00EC7739" w:rsidRDefault="00364429" w:rsidP="00663760">
      <w:pPr>
        <w:spacing w:line="360" w:lineRule="auto"/>
        <w:ind w:left="720" w:hanging="720"/>
        <w:rPr>
          <w:sz w:val="24"/>
          <w:szCs w:val="24"/>
          <w:shd w:val="clear" w:color="auto" w:fill="FFFFFF"/>
        </w:rPr>
      </w:pPr>
      <w:proofErr w:type="spellStart"/>
      <w:r w:rsidRPr="00EC7739">
        <w:rPr>
          <w:sz w:val="24"/>
          <w:szCs w:val="24"/>
          <w:shd w:val="clear" w:color="auto" w:fill="FFFFFF"/>
        </w:rPr>
        <w:t>Vermeir</w:t>
      </w:r>
      <w:proofErr w:type="spellEnd"/>
      <w:r w:rsidRPr="00EC7739">
        <w:rPr>
          <w:sz w:val="24"/>
          <w:szCs w:val="24"/>
          <w:shd w:val="clear" w:color="auto" w:fill="FFFFFF"/>
        </w:rPr>
        <w:t xml:space="preserve">, P., </w:t>
      </w:r>
      <w:proofErr w:type="spellStart"/>
      <w:r w:rsidRPr="00EC7739">
        <w:rPr>
          <w:sz w:val="24"/>
          <w:szCs w:val="24"/>
          <w:shd w:val="clear" w:color="auto" w:fill="FFFFFF"/>
        </w:rPr>
        <w:t>Vandijck</w:t>
      </w:r>
      <w:proofErr w:type="spellEnd"/>
      <w:r w:rsidRPr="00EC7739">
        <w:rPr>
          <w:sz w:val="24"/>
          <w:szCs w:val="24"/>
          <w:shd w:val="clear" w:color="auto" w:fill="FFFFFF"/>
        </w:rPr>
        <w:t xml:space="preserve">, D., </w:t>
      </w:r>
      <w:proofErr w:type="spellStart"/>
      <w:r w:rsidRPr="00EC7739">
        <w:rPr>
          <w:sz w:val="24"/>
          <w:szCs w:val="24"/>
          <w:shd w:val="clear" w:color="auto" w:fill="FFFFFF"/>
        </w:rPr>
        <w:t>Degroote</w:t>
      </w:r>
      <w:proofErr w:type="spellEnd"/>
      <w:r w:rsidRPr="00EC7739">
        <w:rPr>
          <w:sz w:val="24"/>
          <w:szCs w:val="24"/>
          <w:shd w:val="clear" w:color="auto" w:fill="FFFFFF"/>
        </w:rPr>
        <w:t xml:space="preserve">, S., </w:t>
      </w:r>
      <w:proofErr w:type="spellStart"/>
      <w:r w:rsidRPr="00EC7739">
        <w:rPr>
          <w:sz w:val="24"/>
          <w:szCs w:val="24"/>
          <w:shd w:val="clear" w:color="auto" w:fill="FFFFFF"/>
        </w:rPr>
        <w:t>Peleman</w:t>
      </w:r>
      <w:proofErr w:type="spellEnd"/>
      <w:r w:rsidRPr="00EC7739">
        <w:rPr>
          <w:sz w:val="24"/>
          <w:szCs w:val="24"/>
          <w:shd w:val="clear" w:color="auto" w:fill="FFFFFF"/>
        </w:rPr>
        <w:t xml:space="preserve">, R., Verhaeghe, R., Mortier, E., </w:t>
      </w:r>
      <w:proofErr w:type="spellStart"/>
      <w:r w:rsidRPr="00EC7739">
        <w:rPr>
          <w:sz w:val="24"/>
          <w:szCs w:val="24"/>
          <w:shd w:val="clear" w:color="auto" w:fill="FFFFFF"/>
        </w:rPr>
        <w:t>Hallaert</w:t>
      </w:r>
      <w:proofErr w:type="spellEnd"/>
      <w:r w:rsidRPr="00EC7739">
        <w:rPr>
          <w:sz w:val="24"/>
          <w:szCs w:val="24"/>
          <w:shd w:val="clear" w:color="auto" w:fill="FFFFFF"/>
        </w:rPr>
        <w:t xml:space="preserve">, G., Van </w:t>
      </w:r>
      <w:proofErr w:type="spellStart"/>
      <w:r w:rsidRPr="00EC7739">
        <w:rPr>
          <w:sz w:val="24"/>
          <w:szCs w:val="24"/>
          <w:shd w:val="clear" w:color="auto" w:fill="FFFFFF"/>
        </w:rPr>
        <w:t>Daele</w:t>
      </w:r>
      <w:proofErr w:type="spellEnd"/>
      <w:r w:rsidRPr="00EC7739">
        <w:rPr>
          <w:sz w:val="24"/>
          <w:szCs w:val="24"/>
          <w:shd w:val="clear" w:color="auto" w:fill="FFFFFF"/>
        </w:rPr>
        <w:t xml:space="preserve">, S., </w:t>
      </w:r>
      <w:proofErr w:type="spellStart"/>
      <w:r w:rsidRPr="00EC7739">
        <w:rPr>
          <w:sz w:val="24"/>
          <w:szCs w:val="24"/>
          <w:shd w:val="clear" w:color="auto" w:fill="FFFFFF"/>
        </w:rPr>
        <w:t>Buylaert</w:t>
      </w:r>
      <w:proofErr w:type="spellEnd"/>
      <w:r w:rsidRPr="00EC7739">
        <w:rPr>
          <w:sz w:val="24"/>
          <w:szCs w:val="24"/>
          <w:shd w:val="clear" w:color="auto" w:fill="FFFFFF"/>
        </w:rPr>
        <w:t xml:space="preserve">, W. and </w:t>
      </w:r>
      <w:proofErr w:type="spellStart"/>
      <w:r w:rsidRPr="00EC7739">
        <w:rPr>
          <w:sz w:val="24"/>
          <w:szCs w:val="24"/>
          <w:shd w:val="clear" w:color="auto" w:fill="FFFFFF"/>
        </w:rPr>
        <w:t>Vogelaers</w:t>
      </w:r>
      <w:proofErr w:type="spellEnd"/>
      <w:r w:rsidRPr="00EC7739">
        <w:rPr>
          <w:sz w:val="24"/>
          <w:szCs w:val="24"/>
          <w:shd w:val="clear" w:color="auto" w:fill="FFFFFF"/>
        </w:rPr>
        <w:t>, D. (2015). Communication in healthcare: a narrative review of the literature and practical recommendations. </w:t>
      </w:r>
      <w:r w:rsidRPr="00EC7739">
        <w:rPr>
          <w:i/>
          <w:iCs/>
          <w:sz w:val="24"/>
          <w:szCs w:val="24"/>
          <w:shd w:val="clear" w:color="auto" w:fill="FFFFFF"/>
        </w:rPr>
        <w:t>International journal of clinical practice</w:t>
      </w:r>
      <w:r w:rsidRPr="00EC7739">
        <w:rPr>
          <w:sz w:val="24"/>
          <w:szCs w:val="24"/>
          <w:shd w:val="clear" w:color="auto" w:fill="FFFFFF"/>
        </w:rPr>
        <w:t>, </w:t>
      </w:r>
      <w:r w:rsidRPr="00EC7739">
        <w:rPr>
          <w:i/>
          <w:iCs/>
          <w:sz w:val="24"/>
          <w:szCs w:val="24"/>
          <w:shd w:val="clear" w:color="auto" w:fill="FFFFFF"/>
        </w:rPr>
        <w:t>69</w:t>
      </w:r>
      <w:r w:rsidRPr="00EC7739">
        <w:rPr>
          <w:sz w:val="24"/>
          <w:szCs w:val="24"/>
          <w:shd w:val="clear" w:color="auto" w:fill="FFFFFF"/>
        </w:rPr>
        <w:t>(11), pp.1257-1267.</w:t>
      </w:r>
    </w:p>
    <w:p w14:paraId="6EEB60D3" w14:textId="77777777" w:rsidR="00364429" w:rsidRPr="00EC7739" w:rsidRDefault="00364429" w:rsidP="00663760">
      <w:pPr>
        <w:spacing w:line="360" w:lineRule="auto"/>
        <w:ind w:left="720" w:hanging="720"/>
        <w:rPr>
          <w:sz w:val="24"/>
          <w:szCs w:val="24"/>
          <w:shd w:val="clear" w:color="auto" w:fill="FFFFFF"/>
        </w:rPr>
      </w:pPr>
      <w:proofErr w:type="spellStart"/>
      <w:r w:rsidRPr="00EC7739">
        <w:rPr>
          <w:sz w:val="24"/>
          <w:szCs w:val="24"/>
          <w:shd w:val="clear" w:color="auto" w:fill="FFFFFF"/>
        </w:rPr>
        <w:t>Yalçin</w:t>
      </w:r>
      <w:proofErr w:type="spellEnd"/>
      <w:r w:rsidRPr="00EC7739">
        <w:rPr>
          <w:sz w:val="24"/>
          <w:szCs w:val="24"/>
          <w:shd w:val="clear" w:color="auto" w:fill="FFFFFF"/>
        </w:rPr>
        <w:t>, A.S. (2019). Self-Recognition and Understanding Others. </w:t>
      </w:r>
      <w:r w:rsidRPr="00EC7739">
        <w:rPr>
          <w:i/>
          <w:iCs/>
          <w:sz w:val="24"/>
          <w:szCs w:val="24"/>
          <w:shd w:val="clear" w:color="auto" w:fill="FFFFFF"/>
        </w:rPr>
        <w:t>Recent Studies in Health Sciences</w:t>
      </w:r>
      <w:r w:rsidRPr="00EC7739">
        <w:rPr>
          <w:sz w:val="24"/>
          <w:szCs w:val="24"/>
          <w:shd w:val="clear" w:color="auto" w:fill="FFFFFF"/>
        </w:rPr>
        <w:t>, p.535.</w:t>
      </w:r>
    </w:p>
    <w:p w14:paraId="56EE62D5" w14:textId="77777777" w:rsidR="00364429" w:rsidRPr="00EC7739" w:rsidRDefault="00364429" w:rsidP="00663760">
      <w:pPr>
        <w:spacing w:line="360" w:lineRule="auto"/>
        <w:rPr>
          <w:sz w:val="24"/>
          <w:szCs w:val="24"/>
        </w:rPr>
      </w:pPr>
      <w:proofErr w:type="spellStart"/>
      <w:r w:rsidRPr="00EC7739">
        <w:rPr>
          <w:sz w:val="24"/>
          <w:szCs w:val="24"/>
          <w:shd w:val="clear" w:color="auto" w:fill="FFFFFF"/>
        </w:rPr>
        <w:t>Zaumane</w:t>
      </w:r>
      <w:proofErr w:type="spellEnd"/>
      <w:r w:rsidRPr="00EC7739">
        <w:rPr>
          <w:sz w:val="24"/>
          <w:szCs w:val="24"/>
          <w:shd w:val="clear" w:color="auto" w:fill="FFFFFF"/>
        </w:rPr>
        <w:t>, I. (2018). Internal Communication Challenges in 21st Century Organization: Leadership Perspective. </w:t>
      </w:r>
      <w:r w:rsidRPr="00EC7739">
        <w:rPr>
          <w:i/>
          <w:iCs/>
          <w:sz w:val="24"/>
          <w:szCs w:val="24"/>
          <w:shd w:val="clear" w:color="auto" w:fill="FFFFFF"/>
        </w:rPr>
        <w:t>IJRDO-Journal of Business Management</w:t>
      </w:r>
      <w:r w:rsidRPr="00EC7739">
        <w:rPr>
          <w:sz w:val="24"/>
          <w:szCs w:val="24"/>
          <w:shd w:val="clear" w:color="auto" w:fill="FFFFFF"/>
        </w:rPr>
        <w:t>, </w:t>
      </w:r>
      <w:r w:rsidRPr="00EC7739">
        <w:rPr>
          <w:i/>
          <w:iCs/>
          <w:sz w:val="24"/>
          <w:szCs w:val="24"/>
          <w:shd w:val="clear" w:color="auto" w:fill="FFFFFF"/>
        </w:rPr>
        <w:t>4</w:t>
      </w:r>
      <w:r w:rsidRPr="00EC7739">
        <w:rPr>
          <w:sz w:val="24"/>
          <w:szCs w:val="24"/>
          <w:shd w:val="clear" w:color="auto" w:fill="FFFFFF"/>
        </w:rPr>
        <w:t>(2), pp.92-101.</w:t>
      </w:r>
    </w:p>
    <w:p w14:paraId="75A09744" w14:textId="5ADD8CB9" w:rsidR="00AC2732" w:rsidRPr="00EC7739" w:rsidRDefault="00AC2732" w:rsidP="00663760">
      <w:pPr>
        <w:spacing w:line="360" w:lineRule="auto"/>
        <w:rPr>
          <w:sz w:val="24"/>
          <w:szCs w:val="24"/>
        </w:rPr>
      </w:pPr>
    </w:p>
    <w:sectPr w:rsidR="00AC2732" w:rsidRPr="00EC7739">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D5029" w14:textId="77777777" w:rsidR="00AC4431" w:rsidRDefault="00AC4431" w:rsidP="003A2512">
      <w:pPr>
        <w:spacing w:after="0" w:line="240" w:lineRule="auto"/>
      </w:pPr>
      <w:r>
        <w:separator/>
      </w:r>
    </w:p>
  </w:endnote>
  <w:endnote w:type="continuationSeparator" w:id="0">
    <w:p w14:paraId="355983C4" w14:textId="77777777" w:rsidR="00AC4431" w:rsidRDefault="00AC4431" w:rsidP="003A2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6D114" w14:textId="77777777" w:rsidR="00AC4431" w:rsidRDefault="00AC4431" w:rsidP="003A2512">
      <w:pPr>
        <w:spacing w:after="0" w:line="240" w:lineRule="auto"/>
      </w:pPr>
      <w:r>
        <w:separator/>
      </w:r>
    </w:p>
  </w:footnote>
  <w:footnote w:type="continuationSeparator" w:id="0">
    <w:p w14:paraId="549C4E1F" w14:textId="77777777" w:rsidR="00AC4431" w:rsidRDefault="00AC4431" w:rsidP="003A2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87CF6" w14:textId="125B8BAA" w:rsidR="003A2512" w:rsidRDefault="00BC6FC7" w:rsidP="003A2512">
    <w:pPr>
      <w:spacing w:line="360" w:lineRule="auto"/>
      <w:jc w:val="right"/>
    </w:pPr>
    <w:r w:rsidRPr="00A6004F">
      <w:t>Effective Team</w:t>
    </w:r>
    <w:r w:rsidR="00663760">
      <w:t>w</w:t>
    </w:r>
    <w:r w:rsidRPr="00A6004F">
      <w:t xml:space="preserve">ork </w:t>
    </w:r>
    <w:r>
      <w:t>a</w:t>
    </w:r>
    <w:r w:rsidRPr="00A6004F">
      <w:t>nd Communication</w:t>
    </w:r>
    <w:r>
      <w:t xml:space="preserve">    </w:t>
    </w:r>
    <w:sdt>
      <w:sdtPr>
        <w:id w:val="1918446199"/>
        <w:docPartObj>
          <w:docPartGallery w:val="Page Numbers (Top of Page)"/>
          <w:docPartUnique/>
        </w:docPartObj>
      </w:sdtPr>
      <w:sdtEndPr>
        <w:rPr>
          <w:noProof/>
        </w:rPr>
      </w:sdtEndPr>
      <w:sdtContent>
        <w:r w:rsidR="003A2512">
          <w:fldChar w:fldCharType="begin"/>
        </w:r>
        <w:r w:rsidR="003A2512">
          <w:instrText xml:space="preserve"> PAGE   \* MERGEFORMAT </w:instrText>
        </w:r>
        <w:r w:rsidR="003A2512">
          <w:fldChar w:fldCharType="separate"/>
        </w:r>
        <w:r w:rsidR="00423F77">
          <w:rPr>
            <w:noProof/>
          </w:rPr>
          <w:t>8</w:t>
        </w:r>
        <w:r w:rsidR="003A2512">
          <w:rPr>
            <w:noProof/>
          </w:rPr>
          <w:fldChar w:fldCharType="end"/>
        </w:r>
      </w:sdtContent>
    </w:sdt>
  </w:p>
  <w:p w14:paraId="3A7E8E62" w14:textId="77777777" w:rsidR="003A2512" w:rsidRDefault="003A25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8201A"/>
    <w:multiLevelType w:val="hybridMultilevel"/>
    <w:tmpl w:val="7A00C8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YwNTE3MTKxMDcwMLVU0lEKTi0uzszPAykwrgUA3J+xXCwAAAA="/>
  </w:docVars>
  <w:rsids>
    <w:rsidRoot w:val="000530CF"/>
    <w:rsid w:val="0001145F"/>
    <w:rsid w:val="000372E4"/>
    <w:rsid w:val="000530CF"/>
    <w:rsid w:val="00077A72"/>
    <w:rsid w:val="00081C36"/>
    <w:rsid w:val="000925CA"/>
    <w:rsid w:val="000D22F1"/>
    <w:rsid w:val="000E429B"/>
    <w:rsid w:val="001200C2"/>
    <w:rsid w:val="00155589"/>
    <w:rsid w:val="00167356"/>
    <w:rsid w:val="001833B2"/>
    <w:rsid w:val="00184A08"/>
    <w:rsid w:val="001A271A"/>
    <w:rsid w:val="001D6869"/>
    <w:rsid w:val="001E1FEB"/>
    <w:rsid w:val="00207F41"/>
    <w:rsid w:val="002234A7"/>
    <w:rsid w:val="00223B95"/>
    <w:rsid w:val="00234474"/>
    <w:rsid w:val="0023450D"/>
    <w:rsid w:val="002348E3"/>
    <w:rsid w:val="00261194"/>
    <w:rsid w:val="00267450"/>
    <w:rsid w:val="00283AAC"/>
    <w:rsid w:val="0028451C"/>
    <w:rsid w:val="002B2536"/>
    <w:rsid w:val="002B67E1"/>
    <w:rsid w:val="002C65F5"/>
    <w:rsid w:val="00327F3E"/>
    <w:rsid w:val="003327F5"/>
    <w:rsid w:val="003551BE"/>
    <w:rsid w:val="00364429"/>
    <w:rsid w:val="003A2512"/>
    <w:rsid w:val="003A479D"/>
    <w:rsid w:val="003C716B"/>
    <w:rsid w:val="00422E4C"/>
    <w:rsid w:val="00423F77"/>
    <w:rsid w:val="00441515"/>
    <w:rsid w:val="0048073D"/>
    <w:rsid w:val="004E7ED2"/>
    <w:rsid w:val="004F3ACD"/>
    <w:rsid w:val="00500973"/>
    <w:rsid w:val="005045CC"/>
    <w:rsid w:val="00532D29"/>
    <w:rsid w:val="00591ED5"/>
    <w:rsid w:val="005C52E6"/>
    <w:rsid w:val="006115DA"/>
    <w:rsid w:val="0061598B"/>
    <w:rsid w:val="00617C18"/>
    <w:rsid w:val="00641EAB"/>
    <w:rsid w:val="00663760"/>
    <w:rsid w:val="00684E8D"/>
    <w:rsid w:val="006A513B"/>
    <w:rsid w:val="006D174A"/>
    <w:rsid w:val="006E70D5"/>
    <w:rsid w:val="006F2742"/>
    <w:rsid w:val="006F6231"/>
    <w:rsid w:val="00730EB3"/>
    <w:rsid w:val="0073186C"/>
    <w:rsid w:val="007405DD"/>
    <w:rsid w:val="00746D36"/>
    <w:rsid w:val="0075112F"/>
    <w:rsid w:val="007A5BBD"/>
    <w:rsid w:val="00805D82"/>
    <w:rsid w:val="008113E6"/>
    <w:rsid w:val="00843B6B"/>
    <w:rsid w:val="00844BDC"/>
    <w:rsid w:val="008C0E8A"/>
    <w:rsid w:val="008C6486"/>
    <w:rsid w:val="00940269"/>
    <w:rsid w:val="0097385C"/>
    <w:rsid w:val="00986224"/>
    <w:rsid w:val="0099272C"/>
    <w:rsid w:val="009D06EB"/>
    <w:rsid w:val="009E07BD"/>
    <w:rsid w:val="009F4C16"/>
    <w:rsid w:val="00A12A0D"/>
    <w:rsid w:val="00A162AC"/>
    <w:rsid w:val="00A57F13"/>
    <w:rsid w:val="00A6004F"/>
    <w:rsid w:val="00A6047D"/>
    <w:rsid w:val="00A84BFD"/>
    <w:rsid w:val="00A966B6"/>
    <w:rsid w:val="00AB323C"/>
    <w:rsid w:val="00AC2732"/>
    <w:rsid w:val="00AC4431"/>
    <w:rsid w:val="00AC6D5F"/>
    <w:rsid w:val="00AD20FF"/>
    <w:rsid w:val="00B17E8C"/>
    <w:rsid w:val="00B56D65"/>
    <w:rsid w:val="00B6773D"/>
    <w:rsid w:val="00B868FA"/>
    <w:rsid w:val="00BB6178"/>
    <w:rsid w:val="00BC588B"/>
    <w:rsid w:val="00BC6FC7"/>
    <w:rsid w:val="00BE6EA3"/>
    <w:rsid w:val="00BF7DDD"/>
    <w:rsid w:val="00C07180"/>
    <w:rsid w:val="00C16986"/>
    <w:rsid w:val="00C368F1"/>
    <w:rsid w:val="00C3783A"/>
    <w:rsid w:val="00C40D98"/>
    <w:rsid w:val="00C71E8C"/>
    <w:rsid w:val="00C73F8D"/>
    <w:rsid w:val="00C8011D"/>
    <w:rsid w:val="00C95C53"/>
    <w:rsid w:val="00CC58FC"/>
    <w:rsid w:val="00CE137B"/>
    <w:rsid w:val="00CE1FB0"/>
    <w:rsid w:val="00CE5E7E"/>
    <w:rsid w:val="00D07E03"/>
    <w:rsid w:val="00D4270E"/>
    <w:rsid w:val="00D601D2"/>
    <w:rsid w:val="00DB2E2A"/>
    <w:rsid w:val="00DE02E3"/>
    <w:rsid w:val="00DE4313"/>
    <w:rsid w:val="00E43823"/>
    <w:rsid w:val="00EC7739"/>
    <w:rsid w:val="00EF6B1F"/>
    <w:rsid w:val="00F06E82"/>
    <w:rsid w:val="00F52AA5"/>
    <w:rsid w:val="00F67106"/>
    <w:rsid w:val="00FA457C"/>
    <w:rsid w:val="00FB4864"/>
    <w:rsid w:val="00FD5588"/>
    <w:rsid w:val="00FE0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8AE4D4"/>
  <w15:chartTrackingRefBased/>
  <w15:docId w15:val="{CFB9D4CD-B180-4B40-AB02-2F84CBBC0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04F"/>
    <w:rPr>
      <w:rFonts w:ascii="Arial" w:hAnsi="Arial" w:cs="Arial"/>
      <w:lang w:val="en-GB"/>
    </w:rPr>
  </w:style>
  <w:style w:type="paragraph" w:styleId="Heading1">
    <w:name w:val="heading 1"/>
    <w:basedOn w:val="Normal"/>
    <w:next w:val="Normal"/>
    <w:link w:val="Heading1Char"/>
    <w:uiPriority w:val="9"/>
    <w:qFormat/>
    <w:rsid w:val="00A6004F"/>
    <w:pPr>
      <w:outlineLvl w:val="0"/>
    </w:pPr>
    <w:rPr>
      <w:b/>
    </w:rPr>
  </w:style>
  <w:style w:type="paragraph" w:styleId="Heading2">
    <w:name w:val="heading 2"/>
    <w:basedOn w:val="Normal"/>
    <w:next w:val="Normal"/>
    <w:link w:val="Heading2Char"/>
    <w:uiPriority w:val="9"/>
    <w:unhideWhenUsed/>
    <w:qFormat/>
    <w:rsid w:val="00B868FA"/>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04F"/>
    <w:rPr>
      <w:rFonts w:ascii="Arial" w:hAnsi="Arial" w:cs="Arial"/>
      <w:b/>
      <w:lang w:val="en-GB"/>
    </w:rPr>
  </w:style>
  <w:style w:type="character" w:customStyle="1" w:styleId="Heading2Char">
    <w:name w:val="Heading 2 Char"/>
    <w:basedOn w:val="DefaultParagraphFont"/>
    <w:link w:val="Heading2"/>
    <w:uiPriority w:val="9"/>
    <w:rsid w:val="00B868FA"/>
    <w:rPr>
      <w:rFonts w:ascii="Arial" w:hAnsi="Arial" w:cs="Arial"/>
      <w:lang w:val="en-GB"/>
    </w:rPr>
  </w:style>
  <w:style w:type="paragraph" w:styleId="ListParagraph">
    <w:name w:val="List Paragraph"/>
    <w:basedOn w:val="Normal"/>
    <w:uiPriority w:val="34"/>
    <w:qFormat/>
    <w:rsid w:val="000E429B"/>
    <w:pPr>
      <w:ind w:left="720"/>
      <w:contextualSpacing/>
    </w:pPr>
  </w:style>
  <w:style w:type="paragraph" w:styleId="TOCHeading">
    <w:name w:val="TOC Heading"/>
    <w:basedOn w:val="Heading1"/>
    <w:next w:val="Normal"/>
    <w:uiPriority w:val="39"/>
    <w:unhideWhenUsed/>
    <w:qFormat/>
    <w:rsid w:val="00C07180"/>
    <w:pPr>
      <w:keepNext/>
      <w:keepLines/>
      <w:spacing w:before="240" w:after="0"/>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C07180"/>
    <w:pPr>
      <w:spacing w:after="100"/>
    </w:pPr>
  </w:style>
  <w:style w:type="paragraph" w:styleId="TOC2">
    <w:name w:val="toc 2"/>
    <w:basedOn w:val="Normal"/>
    <w:next w:val="Normal"/>
    <w:autoRedefine/>
    <w:uiPriority w:val="39"/>
    <w:unhideWhenUsed/>
    <w:rsid w:val="00C07180"/>
    <w:pPr>
      <w:spacing w:after="100"/>
      <w:ind w:left="220"/>
    </w:pPr>
  </w:style>
  <w:style w:type="character" w:styleId="Hyperlink">
    <w:name w:val="Hyperlink"/>
    <w:basedOn w:val="DefaultParagraphFont"/>
    <w:uiPriority w:val="99"/>
    <w:unhideWhenUsed/>
    <w:rsid w:val="00C07180"/>
    <w:rPr>
      <w:color w:val="0563C1" w:themeColor="hyperlink"/>
      <w:u w:val="single"/>
    </w:rPr>
  </w:style>
  <w:style w:type="paragraph" w:styleId="Header">
    <w:name w:val="header"/>
    <w:basedOn w:val="Normal"/>
    <w:link w:val="HeaderChar"/>
    <w:uiPriority w:val="99"/>
    <w:unhideWhenUsed/>
    <w:rsid w:val="003A25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2512"/>
    <w:rPr>
      <w:rFonts w:ascii="Arial" w:hAnsi="Arial" w:cs="Arial"/>
      <w:lang w:val="en-GB"/>
    </w:rPr>
  </w:style>
  <w:style w:type="paragraph" w:styleId="Footer">
    <w:name w:val="footer"/>
    <w:basedOn w:val="Normal"/>
    <w:link w:val="FooterChar"/>
    <w:uiPriority w:val="99"/>
    <w:unhideWhenUsed/>
    <w:rsid w:val="003A25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2512"/>
    <w:rPr>
      <w:rFonts w:ascii="Arial" w:hAnsi="Arial" w:cs="Arial"/>
      <w:lang w:val="en-GB"/>
    </w:rPr>
  </w:style>
  <w:style w:type="character" w:styleId="CommentReference">
    <w:name w:val="annotation reference"/>
    <w:basedOn w:val="DefaultParagraphFont"/>
    <w:uiPriority w:val="99"/>
    <w:semiHidden/>
    <w:unhideWhenUsed/>
    <w:rsid w:val="00207F41"/>
    <w:rPr>
      <w:sz w:val="16"/>
      <w:szCs w:val="16"/>
    </w:rPr>
  </w:style>
  <w:style w:type="paragraph" w:styleId="CommentText">
    <w:name w:val="annotation text"/>
    <w:basedOn w:val="Normal"/>
    <w:link w:val="CommentTextChar"/>
    <w:uiPriority w:val="99"/>
    <w:semiHidden/>
    <w:unhideWhenUsed/>
    <w:rsid w:val="00207F41"/>
    <w:pPr>
      <w:spacing w:line="240" w:lineRule="auto"/>
    </w:pPr>
    <w:rPr>
      <w:sz w:val="20"/>
      <w:szCs w:val="20"/>
    </w:rPr>
  </w:style>
  <w:style w:type="character" w:customStyle="1" w:styleId="CommentTextChar">
    <w:name w:val="Comment Text Char"/>
    <w:basedOn w:val="DefaultParagraphFont"/>
    <w:link w:val="CommentText"/>
    <w:uiPriority w:val="99"/>
    <w:semiHidden/>
    <w:rsid w:val="00207F41"/>
    <w:rPr>
      <w:rFonts w:ascii="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207F41"/>
    <w:rPr>
      <w:b/>
      <w:bCs/>
    </w:rPr>
  </w:style>
  <w:style w:type="character" w:customStyle="1" w:styleId="CommentSubjectChar">
    <w:name w:val="Comment Subject Char"/>
    <w:basedOn w:val="CommentTextChar"/>
    <w:link w:val="CommentSubject"/>
    <w:uiPriority w:val="99"/>
    <w:semiHidden/>
    <w:rsid w:val="00207F41"/>
    <w:rPr>
      <w:rFonts w:ascii="Arial" w:hAnsi="Arial" w:cs="Arial"/>
      <w:b/>
      <w:bCs/>
      <w:sz w:val="20"/>
      <w:szCs w:val="20"/>
      <w:lang w:val="en-GB"/>
    </w:rPr>
  </w:style>
  <w:style w:type="paragraph" w:styleId="BalloonText">
    <w:name w:val="Balloon Text"/>
    <w:basedOn w:val="Normal"/>
    <w:link w:val="BalloonTextChar"/>
    <w:uiPriority w:val="99"/>
    <w:semiHidden/>
    <w:unhideWhenUsed/>
    <w:rsid w:val="000D22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22F1"/>
    <w:rPr>
      <w:rFonts w:ascii="Segoe UI" w:hAnsi="Segoe UI" w:cs="Segoe UI"/>
      <w:sz w:val="18"/>
      <w:szCs w:val="18"/>
      <w:lang w:val="en-GB"/>
    </w:rPr>
  </w:style>
  <w:style w:type="paragraph" w:styleId="Caption">
    <w:name w:val="caption"/>
    <w:basedOn w:val="Normal"/>
    <w:next w:val="Normal"/>
    <w:uiPriority w:val="35"/>
    <w:unhideWhenUsed/>
    <w:qFormat/>
    <w:rsid w:val="00D4270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153D7-4550-48B5-91B8-4BD31990B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5805</Words>
  <Characters>33093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KIBE KIBE</dc:creator>
  <cp:keywords/>
  <dc:description/>
  <cp:lastModifiedBy>gulten atanasova</cp:lastModifiedBy>
  <cp:revision>2</cp:revision>
  <dcterms:created xsi:type="dcterms:W3CDTF">2021-08-19T21:44:00Z</dcterms:created>
  <dcterms:modified xsi:type="dcterms:W3CDTF">2021-08-19T21:44:00Z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0f7cc142-9f93-3b42-aa2a-c1661990472b</vt:lpwstr>
  </property>
  <property fmtid="{D5CDD505-2E9C-101B-9397-08002B2CF9AE}" pid="24" name="Mendeley Citation Style_1">
    <vt:lpwstr>http://www.zotero.org/styles/harvard-cite-them-right</vt:lpwstr>
  </property>
</Properties>
</file>