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DA828F" w14:textId="41C47CB0" w:rsidR="00FC7AE3" w:rsidRDefault="00FC7AE3" w:rsidP="00FC7AE3">
      <w:pPr>
        <w:jc w:val="center"/>
        <w:rPr>
          <w:sz w:val="40"/>
          <w:szCs w:val="40"/>
        </w:rPr>
      </w:pPr>
      <w:r w:rsidRPr="00FC7AE3">
        <w:rPr>
          <w:sz w:val="40"/>
          <w:szCs w:val="40"/>
        </w:rPr>
        <w:t>University of Wales Trinity Saint David</w:t>
      </w:r>
    </w:p>
    <w:p w14:paraId="49B5E427" w14:textId="0E32588B" w:rsidR="00FC7AE3" w:rsidRDefault="00FC7AE3" w:rsidP="00FC7AE3">
      <w:pPr>
        <w:jc w:val="center"/>
        <w:rPr>
          <w:sz w:val="28"/>
          <w:szCs w:val="28"/>
        </w:rPr>
      </w:pPr>
      <w:r>
        <w:rPr>
          <w:noProof/>
          <w:sz w:val="28"/>
          <w:szCs w:val="28"/>
        </w:rPr>
        <w:drawing>
          <wp:anchor distT="0" distB="0" distL="114300" distR="114300" simplePos="0" relativeHeight="251658240" behindDoc="1" locked="0" layoutInCell="1" allowOverlap="1" wp14:anchorId="11948F3B" wp14:editId="1D083B53">
            <wp:simplePos x="0" y="0"/>
            <wp:positionH relativeFrom="margin">
              <wp:align>center</wp:align>
            </wp:positionH>
            <wp:positionV relativeFrom="paragraph">
              <wp:posOffset>697230</wp:posOffset>
            </wp:positionV>
            <wp:extent cx="5200650" cy="2600325"/>
            <wp:effectExtent l="0" t="0" r="0" b="9525"/>
            <wp:wrapTight wrapText="bothSides">
              <wp:wrapPolygon edited="0">
                <wp:start x="0" y="0"/>
                <wp:lineTo x="0" y="21521"/>
                <wp:lineTo x="21521" y="21521"/>
                <wp:lineTo x="21521" y="0"/>
                <wp:lineTo x="0" y="0"/>
              </wp:wrapPolygon>
            </wp:wrapTight>
            <wp:docPr id="16548770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00650" cy="2600325"/>
                    </a:xfrm>
                    <a:prstGeom prst="rect">
                      <a:avLst/>
                    </a:prstGeom>
                    <a:noFill/>
                  </pic:spPr>
                </pic:pic>
              </a:graphicData>
            </a:graphic>
          </wp:anchor>
        </w:drawing>
      </w:r>
      <w:r w:rsidRPr="00FC7AE3">
        <w:rPr>
          <w:sz w:val="28"/>
          <w:szCs w:val="28"/>
        </w:rPr>
        <w:t>Wales Institute of Science &amp; Art</w:t>
      </w:r>
    </w:p>
    <w:p w14:paraId="2053B486" w14:textId="77777777" w:rsidR="00F74C93" w:rsidRPr="00F74C93" w:rsidRDefault="00F74C93" w:rsidP="00F74C93">
      <w:pPr>
        <w:rPr>
          <w:rFonts w:cstheme="minorHAnsi"/>
          <w:sz w:val="28"/>
          <w:szCs w:val="28"/>
        </w:rPr>
      </w:pPr>
    </w:p>
    <w:p w14:paraId="45A4A56A" w14:textId="473A012B" w:rsidR="00F74C93" w:rsidRPr="00F74C93" w:rsidRDefault="00262992" w:rsidP="006134B0">
      <w:pPr>
        <w:jc w:val="center"/>
        <w:rPr>
          <w:rFonts w:cstheme="minorHAnsi"/>
          <w:b/>
          <w:bCs/>
          <w:i/>
          <w:iCs/>
          <w:sz w:val="40"/>
          <w:szCs w:val="40"/>
        </w:rPr>
      </w:pPr>
      <w:r w:rsidRPr="00262992">
        <w:rPr>
          <w:rFonts w:cstheme="minorHAnsi"/>
          <w:b/>
          <w:bCs/>
          <w:i/>
          <w:iCs/>
          <w:sz w:val="40"/>
          <w:szCs w:val="40"/>
        </w:rPr>
        <w:t>Structural &amp; Fluid Analysis</w:t>
      </w:r>
      <w:r w:rsidR="00DE65F3">
        <w:rPr>
          <w:rFonts w:cstheme="minorHAnsi"/>
          <w:b/>
          <w:bCs/>
          <w:i/>
          <w:iCs/>
          <w:sz w:val="40"/>
          <w:szCs w:val="40"/>
        </w:rPr>
        <w:t xml:space="preserve"> </w:t>
      </w:r>
    </w:p>
    <w:p w14:paraId="0F8EC0C0" w14:textId="77777777" w:rsidR="00F74C93" w:rsidRPr="00F74C93" w:rsidRDefault="00F74C93" w:rsidP="00F74C93">
      <w:pPr>
        <w:rPr>
          <w:rFonts w:cstheme="minorHAnsi"/>
          <w:sz w:val="28"/>
          <w:szCs w:val="28"/>
        </w:rPr>
      </w:pPr>
    </w:p>
    <w:p w14:paraId="7AA3C6BE" w14:textId="5BB1B361" w:rsidR="00F74C93" w:rsidRDefault="00F74C93" w:rsidP="00F74C93">
      <w:pPr>
        <w:jc w:val="center"/>
        <w:rPr>
          <w:color w:val="000000"/>
          <w:sz w:val="27"/>
          <w:szCs w:val="27"/>
        </w:rPr>
      </w:pPr>
      <w:r>
        <w:rPr>
          <w:color w:val="000000"/>
          <w:sz w:val="27"/>
          <w:szCs w:val="27"/>
        </w:rPr>
        <w:t>(</w:t>
      </w:r>
      <w:r w:rsidR="00262992" w:rsidRPr="00262992">
        <w:rPr>
          <w:color w:val="000000"/>
          <w:sz w:val="27"/>
          <w:szCs w:val="27"/>
        </w:rPr>
        <w:t>ACMA6010</w:t>
      </w:r>
      <w:r>
        <w:rPr>
          <w:color w:val="000000"/>
          <w:sz w:val="27"/>
          <w:szCs w:val="27"/>
        </w:rPr>
        <w:t>)</w:t>
      </w:r>
    </w:p>
    <w:p w14:paraId="03DCDE9C" w14:textId="77777777" w:rsidR="00F74C93" w:rsidRDefault="00F74C93" w:rsidP="00F74C93">
      <w:pPr>
        <w:jc w:val="center"/>
        <w:rPr>
          <w:color w:val="000000"/>
          <w:sz w:val="27"/>
          <w:szCs w:val="27"/>
        </w:rPr>
      </w:pPr>
    </w:p>
    <w:p w14:paraId="0C5F1684" w14:textId="77777777" w:rsidR="00F74C93" w:rsidRDefault="00F74C93" w:rsidP="00F74C93">
      <w:pPr>
        <w:jc w:val="center"/>
        <w:rPr>
          <w:color w:val="000000"/>
          <w:sz w:val="27"/>
          <w:szCs w:val="27"/>
        </w:rPr>
      </w:pPr>
    </w:p>
    <w:p w14:paraId="3C221AEF" w14:textId="77777777" w:rsidR="00F74C93" w:rsidRDefault="00F74C93" w:rsidP="00F74C93">
      <w:pPr>
        <w:jc w:val="center"/>
        <w:rPr>
          <w:color w:val="000000"/>
          <w:sz w:val="27"/>
          <w:szCs w:val="27"/>
        </w:rPr>
      </w:pPr>
    </w:p>
    <w:p w14:paraId="7DD7C522" w14:textId="77777777" w:rsidR="00F74C93" w:rsidRDefault="00F74C93" w:rsidP="00F74C93">
      <w:pPr>
        <w:jc w:val="center"/>
        <w:rPr>
          <w:color w:val="000000"/>
          <w:sz w:val="27"/>
          <w:szCs w:val="27"/>
        </w:rPr>
      </w:pPr>
    </w:p>
    <w:p w14:paraId="38476581" w14:textId="77777777" w:rsidR="00F74C93" w:rsidRDefault="00F74C93" w:rsidP="00F74C93">
      <w:pPr>
        <w:jc w:val="center"/>
        <w:rPr>
          <w:color w:val="000000"/>
          <w:sz w:val="27"/>
          <w:szCs w:val="27"/>
        </w:rPr>
      </w:pPr>
    </w:p>
    <w:p w14:paraId="7AAE0C31" w14:textId="77777777" w:rsidR="00F74C93" w:rsidRDefault="00F74C93" w:rsidP="00F74C93">
      <w:pPr>
        <w:jc w:val="center"/>
        <w:rPr>
          <w:color w:val="000000"/>
          <w:sz w:val="27"/>
          <w:szCs w:val="27"/>
        </w:rPr>
      </w:pPr>
    </w:p>
    <w:p w14:paraId="3C1E3ADF" w14:textId="77777777" w:rsidR="00F74C93" w:rsidRDefault="00F74C93" w:rsidP="00F74C93">
      <w:pPr>
        <w:jc w:val="center"/>
        <w:rPr>
          <w:color w:val="000000"/>
          <w:sz w:val="27"/>
          <w:szCs w:val="27"/>
        </w:rPr>
      </w:pPr>
    </w:p>
    <w:p w14:paraId="23C17073" w14:textId="77777777" w:rsidR="00F74C93" w:rsidRDefault="00F74C93" w:rsidP="00F74C93">
      <w:pPr>
        <w:jc w:val="center"/>
        <w:rPr>
          <w:color w:val="000000"/>
          <w:sz w:val="27"/>
          <w:szCs w:val="27"/>
        </w:rPr>
      </w:pPr>
    </w:p>
    <w:p w14:paraId="47489B14" w14:textId="77777777" w:rsidR="00F74C93" w:rsidRDefault="00F74C93" w:rsidP="00F74C93">
      <w:pPr>
        <w:jc w:val="center"/>
        <w:rPr>
          <w:color w:val="000000"/>
          <w:sz w:val="27"/>
          <w:szCs w:val="27"/>
        </w:rPr>
      </w:pPr>
    </w:p>
    <w:p w14:paraId="007C70DE" w14:textId="40E40604" w:rsidR="00F74C93" w:rsidRDefault="00262992" w:rsidP="00F74C93">
      <w:pPr>
        <w:jc w:val="center"/>
        <w:rPr>
          <w:color w:val="000000"/>
          <w:sz w:val="24"/>
          <w:szCs w:val="24"/>
        </w:rPr>
      </w:pPr>
      <w:r>
        <w:rPr>
          <w:color w:val="000000"/>
          <w:sz w:val="24"/>
          <w:szCs w:val="24"/>
        </w:rPr>
        <w:t>Nevin Jyothis</w:t>
      </w:r>
    </w:p>
    <w:p w14:paraId="11ECC464" w14:textId="22B5CC58" w:rsidR="00F74C93" w:rsidRDefault="00F74C93" w:rsidP="00F74C93">
      <w:pPr>
        <w:jc w:val="center"/>
        <w:rPr>
          <w:color w:val="000000"/>
          <w:sz w:val="24"/>
          <w:szCs w:val="24"/>
        </w:rPr>
      </w:pPr>
      <w:r>
        <w:rPr>
          <w:color w:val="000000"/>
          <w:sz w:val="24"/>
          <w:szCs w:val="24"/>
        </w:rPr>
        <w:t>220</w:t>
      </w:r>
      <w:r w:rsidR="00262992">
        <w:rPr>
          <w:color w:val="000000"/>
          <w:sz w:val="24"/>
          <w:szCs w:val="24"/>
        </w:rPr>
        <w:t>5181</w:t>
      </w:r>
    </w:p>
    <w:p w14:paraId="1D4D5522" w14:textId="442903A9" w:rsidR="00E01CC4" w:rsidRDefault="00262992" w:rsidP="00F74C93">
      <w:pPr>
        <w:jc w:val="center"/>
        <w:rPr>
          <w:rFonts w:cstheme="minorHAnsi"/>
          <w:sz w:val="24"/>
          <w:szCs w:val="24"/>
        </w:rPr>
      </w:pPr>
      <w:r>
        <w:rPr>
          <w:rFonts w:cstheme="minorHAnsi"/>
          <w:sz w:val="24"/>
          <w:szCs w:val="24"/>
        </w:rPr>
        <w:t>December</w:t>
      </w:r>
      <w:r w:rsidR="00334E66">
        <w:rPr>
          <w:rFonts w:cstheme="minorHAnsi"/>
          <w:sz w:val="24"/>
          <w:szCs w:val="24"/>
        </w:rPr>
        <w:t xml:space="preserve"> </w:t>
      </w:r>
      <w:r w:rsidR="00F74C93">
        <w:rPr>
          <w:rFonts w:cstheme="minorHAnsi"/>
          <w:sz w:val="24"/>
          <w:szCs w:val="24"/>
        </w:rPr>
        <w:t>202</w:t>
      </w:r>
      <w:r w:rsidR="001806D5">
        <w:rPr>
          <w:rFonts w:cstheme="minorHAnsi"/>
          <w:sz w:val="24"/>
          <w:szCs w:val="24"/>
        </w:rPr>
        <w:t>5</w:t>
      </w:r>
    </w:p>
    <w:sdt>
      <w:sdtPr>
        <w:rPr>
          <w:rFonts w:asciiTheme="minorHAnsi" w:eastAsiaTheme="minorEastAsia" w:hAnsiTheme="minorHAnsi" w:cstheme="minorBidi"/>
          <w:color w:val="auto"/>
          <w:kern w:val="2"/>
          <w:sz w:val="22"/>
          <w:szCs w:val="22"/>
          <w14:ligatures w14:val="standardContextual"/>
        </w:rPr>
        <w:id w:val="806125732"/>
        <w:docPartObj>
          <w:docPartGallery w:val="Table of Contents"/>
          <w:docPartUnique/>
        </w:docPartObj>
      </w:sdtPr>
      <w:sdtEndPr>
        <w:rPr>
          <w:b/>
          <w:bCs/>
        </w:rPr>
      </w:sdtEndPr>
      <w:sdtContent>
        <w:p w14:paraId="640A222D" w14:textId="0D97EA5A" w:rsidR="00E01CC4" w:rsidRDefault="00E01CC4">
          <w:pPr>
            <w:pStyle w:val="TOCHeading"/>
          </w:pPr>
          <w:r>
            <w:t>Contents</w:t>
          </w:r>
        </w:p>
        <w:p w14:paraId="1EE04BBE" w14:textId="53A09EEF" w:rsidR="00D442AB" w:rsidRDefault="00E01CC4">
          <w:pPr>
            <w:pStyle w:val="TOC1"/>
            <w:tabs>
              <w:tab w:val="left" w:pos="480"/>
              <w:tab w:val="right" w:leader="dot" w:pos="9016"/>
            </w:tabs>
            <w:rPr>
              <w:noProof/>
              <w:sz w:val="24"/>
              <w:szCs w:val="24"/>
              <w:lang w:eastAsia="en-GB"/>
            </w:rPr>
          </w:pPr>
          <w:r>
            <w:fldChar w:fldCharType="begin"/>
          </w:r>
          <w:r>
            <w:instrText xml:space="preserve"> TOC \o "1-3" \h \z \u </w:instrText>
          </w:r>
          <w:r>
            <w:fldChar w:fldCharType="separate"/>
          </w:r>
          <w:hyperlink w:anchor="_Toc216639658" w:history="1">
            <w:r w:rsidR="00D442AB" w:rsidRPr="00B86E82">
              <w:rPr>
                <w:rStyle w:val="Hyperlink"/>
                <w:noProof/>
              </w:rPr>
              <w:t>1</w:t>
            </w:r>
            <w:r w:rsidR="00D442AB">
              <w:rPr>
                <w:noProof/>
                <w:sz w:val="24"/>
                <w:szCs w:val="24"/>
                <w:lang w:eastAsia="en-GB"/>
              </w:rPr>
              <w:tab/>
            </w:r>
            <w:r w:rsidR="00D442AB" w:rsidRPr="00B86E82">
              <w:rPr>
                <w:rStyle w:val="Hyperlink"/>
                <w:noProof/>
              </w:rPr>
              <w:t>Abstract</w:t>
            </w:r>
            <w:r w:rsidR="00D442AB">
              <w:rPr>
                <w:noProof/>
                <w:webHidden/>
              </w:rPr>
              <w:tab/>
            </w:r>
            <w:r w:rsidR="00D442AB">
              <w:rPr>
                <w:noProof/>
                <w:webHidden/>
              </w:rPr>
              <w:fldChar w:fldCharType="begin"/>
            </w:r>
            <w:r w:rsidR="00D442AB">
              <w:rPr>
                <w:noProof/>
                <w:webHidden/>
              </w:rPr>
              <w:instrText xml:space="preserve"> PAGEREF _Toc216639658 \h </w:instrText>
            </w:r>
            <w:r w:rsidR="00D442AB">
              <w:rPr>
                <w:noProof/>
                <w:webHidden/>
              </w:rPr>
            </w:r>
            <w:r w:rsidR="00D442AB">
              <w:rPr>
                <w:noProof/>
                <w:webHidden/>
              </w:rPr>
              <w:fldChar w:fldCharType="separate"/>
            </w:r>
            <w:r w:rsidR="00D442AB">
              <w:rPr>
                <w:noProof/>
                <w:webHidden/>
              </w:rPr>
              <w:t>2</w:t>
            </w:r>
            <w:r w:rsidR="00D442AB">
              <w:rPr>
                <w:noProof/>
                <w:webHidden/>
              </w:rPr>
              <w:fldChar w:fldCharType="end"/>
            </w:r>
          </w:hyperlink>
        </w:p>
        <w:p w14:paraId="1DC66AD4" w14:textId="57D4843C" w:rsidR="00D442AB" w:rsidRDefault="00D442AB">
          <w:pPr>
            <w:pStyle w:val="TOC1"/>
            <w:tabs>
              <w:tab w:val="left" w:pos="480"/>
              <w:tab w:val="right" w:leader="dot" w:pos="9016"/>
            </w:tabs>
            <w:rPr>
              <w:noProof/>
              <w:sz w:val="24"/>
              <w:szCs w:val="24"/>
              <w:lang w:eastAsia="en-GB"/>
            </w:rPr>
          </w:pPr>
          <w:hyperlink w:anchor="_Toc216639659" w:history="1">
            <w:r w:rsidRPr="00B86E82">
              <w:rPr>
                <w:rStyle w:val="Hyperlink"/>
                <w:noProof/>
              </w:rPr>
              <w:t>2</w:t>
            </w:r>
            <w:r>
              <w:rPr>
                <w:noProof/>
                <w:sz w:val="24"/>
                <w:szCs w:val="24"/>
                <w:lang w:eastAsia="en-GB"/>
              </w:rPr>
              <w:tab/>
            </w:r>
            <w:r w:rsidRPr="00B86E82">
              <w:rPr>
                <w:rStyle w:val="Hyperlink"/>
                <w:noProof/>
              </w:rPr>
              <w:t>Kinematic and Thermal Study Analysis</w:t>
            </w:r>
            <w:r>
              <w:rPr>
                <w:noProof/>
                <w:webHidden/>
              </w:rPr>
              <w:tab/>
            </w:r>
            <w:r>
              <w:rPr>
                <w:noProof/>
                <w:webHidden/>
              </w:rPr>
              <w:fldChar w:fldCharType="begin"/>
            </w:r>
            <w:r>
              <w:rPr>
                <w:noProof/>
                <w:webHidden/>
              </w:rPr>
              <w:instrText xml:space="preserve"> PAGEREF _Toc216639659 \h </w:instrText>
            </w:r>
            <w:r>
              <w:rPr>
                <w:noProof/>
                <w:webHidden/>
              </w:rPr>
            </w:r>
            <w:r>
              <w:rPr>
                <w:noProof/>
                <w:webHidden/>
              </w:rPr>
              <w:fldChar w:fldCharType="separate"/>
            </w:r>
            <w:r>
              <w:rPr>
                <w:noProof/>
                <w:webHidden/>
              </w:rPr>
              <w:t>3</w:t>
            </w:r>
            <w:r>
              <w:rPr>
                <w:noProof/>
                <w:webHidden/>
              </w:rPr>
              <w:fldChar w:fldCharType="end"/>
            </w:r>
          </w:hyperlink>
        </w:p>
        <w:p w14:paraId="5FFD0056" w14:textId="073F9E89" w:rsidR="00D442AB" w:rsidRDefault="00D442AB">
          <w:pPr>
            <w:pStyle w:val="TOC2"/>
            <w:tabs>
              <w:tab w:val="right" w:leader="dot" w:pos="9016"/>
            </w:tabs>
            <w:rPr>
              <w:noProof/>
              <w:sz w:val="24"/>
              <w:szCs w:val="24"/>
              <w:lang w:eastAsia="en-GB"/>
            </w:rPr>
          </w:pPr>
          <w:hyperlink w:anchor="_Toc216639660" w:history="1">
            <w:r w:rsidRPr="00B86E82">
              <w:rPr>
                <w:rStyle w:val="Hyperlink"/>
                <w:noProof/>
              </w:rPr>
              <w:t>2.1 Structural steel</w:t>
            </w:r>
            <w:r>
              <w:rPr>
                <w:noProof/>
                <w:webHidden/>
              </w:rPr>
              <w:tab/>
            </w:r>
            <w:r>
              <w:rPr>
                <w:noProof/>
                <w:webHidden/>
              </w:rPr>
              <w:fldChar w:fldCharType="begin"/>
            </w:r>
            <w:r>
              <w:rPr>
                <w:noProof/>
                <w:webHidden/>
              </w:rPr>
              <w:instrText xml:space="preserve"> PAGEREF _Toc216639660 \h </w:instrText>
            </w:r>
            <w:r>
              <w:rPr>
                <w:noProof/>
                <w:webHidden/>
              </w:rPr>
            </w:r>
            <w:r>
              <w:rPr>
                <w:noProof/>
                <w:webHidden/>
              </w:rPr>
              <w:fldChar w:fldCharType="separate"/>
            </w:r>
            <w:r>
              <w:rPr>
                <w:noProof/>
                <w:webHidden/>
              </w:rPr>
              <w:t>3</w:t>
            </w:r>
            <w:r>
              <w:rPr>
                <w:noProof/>
                <w:webHidden/>
              </w:rPr>
              <w:fldChar w:fldCharType="end"/>
            </w:r>
          </w:hyperlink>
        </w:p>
        <w:p w14:paraId="0802BB5D" w14:textId="7288FCC4" w:rsidR="00D442AB" w:rsidRDefault="00D442AB">
          <w:pPr>
            <w:pStyle w:val="TOC2"/>
            <w:tabs>
              <w:tab w:val="right" w:leader="dot" w:pos="9016"/>
            </w:tabs>
            <w:rPr>
              <w:noProof/>
              <w:sz w:val="24"/>
              <w:szCs w:val="24"/>
              <w:lang w:eastAsia="en-GB"/>
            </w:rPr>
          </w:pPr>
          <w:hyperlink w:anchor="_Toc216639661" w:history="1">
            <w:r w:rsidRPr="00B86E82">
              <w:rPr>
                <w:rStyle w:val="Hyperlink"/>
                <w:noProof/>
              </w:rPr>
              <w:t>2.2 Magnesium</w:t>
            </w:r>
            <w:r>
              <w:rPr>
                <w:noProof/>
                <w:webHidden/>
              </w:rPr>
              <w:tab/>
            </w:r>
            <w:r>
              <w:rPr>
                <w:noProof/>
                <w:webHidden/>
              </w:rPr>
              <w:fldChar w:fldCharType="begin"/>
            </w:r>
            <w:r>
              <w:rPr>
                <w:noProof/>
                <w:webHidden/>
              </w:rPr>
              <w:instrText xml:space="preserve"> PAGEREF _Toc216639661 \h </w:instrText>
            </w:r>
            <w:r>
              <w:rPr>
                <w:noProof/>
                <w:webHidden/>
              </w:rPr>
            </w:r>
            <w:r>
              <w:rPr>
                <w:noProof/>
                <w:webHidden/>
              </w:rPr>
              <w:fldChar w:fldCharType="separate"/>
            </w:r>
            <w:r>
              <w:rPr>
                <w:noProof/>
                <w:webHidden/>
              </w:rPr>
              <w:t>5</w:t>
            </w:r>
            <w:r>
              <w:rPr>
                <w:noProof/>
                <w:webHidden/>
              </w:rPr>
              <w:fldChar w:fldCharType="end"/>
            </w:r>
          </w:hyperlink>
        </w:p>
        <w:p w14:paraId="6BDA8346" w14:textId="57BBE086" w:rsidR="00D442AB" w:rsidRDefault="00D442AB">
          <w:pPr>
            <w:pStyle w:val="TOC2"/>
            <w:tabs>
              <w:tab w:val="right" w:leader="dot" w:pos="9016"/>
            </w:tabs>
            <w:rPr>
              <w:noProof/>
              <w:sz w:val="24"/>
              <w:szCs w:val="24"/>
              <w:lang w:eastAsia="en-GB"/>
            </w:rPr>
          </w:pPr>
          <w:hyperlink w:anchor="_Toc216639662" w:history="1">
            <w:r w:rsidRPr="00B86E82">
              <w:rPr>
                <w:rStyle w:val="Hyperlink"/>
                <w:noProof/>
              </w:rPr>
              <w:t>2.3 Cast iron</w:t>
            </w:r>
            <w:r>
              <w:rPr>
                <w:noProof/>
                <w:webHidden/>
              </w:rPr>
              <w:tab/>
            </w:r>
            <w:r>
              <w:rPr>
                <w:noProof/>
                <w:webHidden/>
              </w:rPr>
              <w:fldChar w:fldCharType="begin"/>
            </w:r>
            <w:r>
              <w:rPr>
                <w:noProof/>
                <w:webHidden/>
              </w:rPr>
              <w:instrText xml:space="preserve"> PAGEREF _Toc216639662 \h </w:instrText>
            </w:r>
            <w:r>
              <w:rPr>
                <w:noProof/>
                <w:webHidden/>
              </w:rPr>
            </w:r>
            <w:r>
              <w:rPr>
                <w:noProof/>
                <w:webHidden/>
              </w:rPr>
              <w:fldChar w:fldCharType="separate"/>
            </w:r>
            <w:r>
              <w:rPr>
                <w:noProof/>
                <w:webHidden/>
              </w:rPr>
              <w:t>7</w:t>
            </w:r>
            <w:r>
              <w:rPr>
                <w:noProof/>
                <w:webHidden/>
              </w:rPr>
              <w:fldChar w:fldCharType="end"/>
            </w:r>
          </w:hyperlink>
        </w:p>
        <w:p w14:paraId="38EAFFE1" w14:textId="120BA1F2" w:rsidR="00D442AB" w:rsidRDefault="00D442AB">
          <w:pPr>
            <w:pStyle w:val="TOC2"/>
            <w:tabs>
              <w:tab w:val="right" w:leader="dot" w:pos="9016"/>
            </w:tabs>
            <w:rPr>
              <w:noProof/>
              <w:sz w:val="24"/>
              <w:szCs w:val="24"/>
              <w:lang w:eastAsia="en-GB"/>
            </w:rPr>
          </w:pPr>
          <w:hyperlink w:anchor="_Toc216639663" w:history="1">
            <w:r w:rsidRPr="00B86E82">
              <w:rPr>
                <w:rStyle w:val="Hyperlink"/>
                <w:noProof/>
              </w:rPr>
              <w:t>3 Optimization and Improvement</w:t>
            </w:r>
            <w:r>
              <w:rPr>
                <w:noProof/>
                <w:webHidden/>
              </w:rPr>
              <w:tab/>
            </w:r>
            <w:r>
              <w:rPr>
                <w:noProof/>
                <w:webHidden/>
              </w:rPr>
              <w:fldChar w:fldCharType="begin"/>
            </w:r>
            <w:r>
              <w:rPr>
                <w:noProof/>
                <w:webHidden/>
              </w:rPr>
              <w:instrText xml:space="preserve"> PAGEREF _Toc216639663 \h </w:instrText>
            </w:r>
            <w:r>
              <w:rPr>
                <w:noProof/>
                <w:webHidden/>
              </w:rPr>
            </w:r>
            <w:r>
              <w:rPr>
                <w:noProof/>
                <w:webHidden/>
              </w:rPr>
              <w:fldChar w:fldCharType="separate"/>
            </w:r>
            <w:r>
              <w:rPr>
                <w:noProof/>
                <w:webHidden/>
              </w:rPr>
              <w:t>9</w:t>
            </w:r>
            <w:r>
              <w:rPr>
                <w:noProof/>
                <w:webHidden/>
              </w:rPr>
              <w:fldChar w:fldCharType="end"/>
            </w:r>
          </w:hyperlink>
        </w:p>
        <w:p w14:paraId="2A672080" w14:textId="227F3BA1" w:rsidR="00D442AB" w:rsidRDefault="00D442AB">
          <w:pPr>
            <w:pStyle w:val="TOC1"/>
            <w:tabs>
              <w:tab w:val="right" w:leader="dot" w:pos="9016"/>
            </w:tabs>
            <w:rPr>
              <w:noProof/>
              <w:sz w:val="24"/>
              <w:szCs w:val="24"/>
              <w:lang w:eastAsia="en-GB"/>
            </w:rPr>
          </w:pPr>
          <w:hyperlink w:anchor="_Toc216639664" w:history="1">
            <w:r w:rsidRPr="00B86E82">
              <w:rPr>
                <w:rStyle w:val="Hyperlink"/>
                <w:noProof/>
              </w:rPr>
              <w:t>3.1 Magnesium Alloy Revised</w:t>
            </w:r>
            <w:r>
              <w:rPr>
                <w:noProof/>
                <w:webHidden/>
              </w:rPr>
              <w:tab/>
            </w:r>
            <w:r>
              <w:rPr>
                <w:noProof/>
                <w:webHidden/>
              </w:rPr>
              <w:fldChar w:fldCharType="begin"/>
            </w:r>
            <w:r>
              <w:rPr>
                <w:noProof/>
                <w:webHidden/>
              </w:rPr>
              <w:instrText xml:space="preserve"> PAGEREF _Toc216639664 \h </w:instrText>
            </w:r>
            <w:r>
              <w:rPr>
                <w:noProof/>
                <w:webHidden/>
              </w:rPr>
            </w:r>
            <w:r>
              <w:rPr>
                <w:noProof/>
                <w:webHidden/>
              </w:rPr>
              <w:fldChar w:fldCharType="separate"/>
            </w:r>
            <w:r>
              <w:rPr>
                <w:noProof/>
                <w:webHidden/>
              </w:rPr>
              <w:t>9</w:t>
            </w:r>
            <w:r>
              <w:rPr>
                <w:noProof/>
                <w:webHidden/>
              </w:rPr>
              <w:fldChar w:fldCharType="end"/>
            </w:r>
          </w:hyperlink>
        </w:p>
        <w:p w14:paraId="51568619" w14:textId="7AABD4A1" w:rsidR="00D442AB" w:rsidRDefault="00D442AB">
          <w:pPr>
            <w:pStyle w:val="TOC1"/>
            <w:tabs>
              <w:tab w:val="right" w:leader="dot" w:pos="9016"/>
            </w:tabs>
            <w:rPr>
              <w:noProof/>
              <w:sz w:val="24"/>
              <w:szCs w:val="24"/>
              <w:lang w:eastAsia="en-GB"/>
            </w:rPr>
          </w:pPr>
          <w:hyperlink w:anchor="_Toc216639665" w:history="1">
            <w:r w:rsidRPr="00B86E82">
              <w:rPr>
                <w:rStyle w:val="Hyperlink"/>
                <w:noProof/>
              </w:rPr>
              <w:t>3.2 Cast Iron Revised</w:t>
            </w:r>
            <w:r>
              <w:rPr>
                <w:noProof/>
                <w:webHidden/>
              </w:rPr>
              <w:tab/>
            </w:r>
            <w:r>
              <w:rPr>
                <w:noProof/>
                <w:webHidden/>
              </w:rPr>
              <w:fldChar w:fldCharType="begin"/>
            </w:r>
            <w:r>
              <w:rPr>
                <w:noProof/>
                <w:webHidden/>
              </w:rPr>
              <w:instrText xml:space="preserve"> PAGEREF _Toc216639665 \h </w:instrText>
            </w:r>
            <w:r>
              <w:rPr>
                <w:noProof/>
                <w:webHidden/>
              </w:rPr>
            </w:r>
            <w:r>
              <w:rPr>
                <w:noProof/>
                <w:webHidden/>
              </w:rPr>
              <w:fldChar w:fldCharType="separate"/>
            </w:r>
            <w:r>
              <w:rPr>
                <w:noProof/>
                <w:webHidden/>
              </w:rPr>
              <w:t>11</w:t>
            </w:r>
            <w:r>
              <w:rPr>
                <w:noProof/>
                <w:webHidden/>
              </w:rPr>
              <w:fldChar w:fldCharType="end"/>
            </w:r>
          </w:hyperlink>
        </w:p>
        <w:p w14:paraId="7F633E60" w14:textId="51645C65" w:rsidR="00D442AB" w:rsidRDefault="00D442AB">
          <w:pPr>
            <w:pStyle w:val="TOC1"/>
            <w:tabs>
              <w:tab w:val="right" w:leader="dot" w:pos="9016"/>
            </w:tabs>
            <w:rPr>
              <w:noProof/>
              <w:sz w:val="24"/>
              <w:szCs w:val="24"/>
              <w:lang w:eastAsia="en-GB"/>
            </w:rPr>
          </w:pPr>
          <w:hyperlink w:anchor="_Toc216639666" w:history="1">
            <w:r w:rsidRPr="00B86E82">
              <w:rPr>
                <w:rStyle w:val="Hyperlink"/>
                <w:noProof/>
              </w:rPr>
              <w:t>3.3 Structural steel revised</w:t>
            </w:r>
            <w:r>
              <w:rPr>
                <w:noProof/>
                <w:webHidden/>
              </w:rPr>
              <w:tab/>
            </w:r>
            <w:r>
              <w:rPr>
                <w:noProof/>
                <w:webHidden/>
              </w:rPr>
              <w:fldChar w:fldCharType="begin"/>
            </w:r>
            <w:r>
              <w:rPr>
                <w:noProof/>
                <w:webHidden/>
              </w:rPr>
              <w:instrText xml:space="preserve"> PAGEREF _Toc216639666 \h </w:instrText>
            </w:r>
            <w:r>
              <w:rPr>
                <w:noProof/>
                <w:webHidden/>
              </w:rPr>
            </w:r>
            <w:r>
              <w:rPr>
                <w:noProof/>
                <w:webHidden/>
              </w:rPr>
              <w:fldChar w:fldCharType="separate"/>
            </w:r>
            <w:r>
              <w:rPr>
                <w:noProof/>
                <w:webHidden/>
              </w:rPr>
              <w:t>13</w:t>
            </w:r>
            <w:r>
              <w:rPr>
                <w:noProof/>
                <w:webHidden/>
              </w:rPr>
              <w:fldChar w:fldCharType="end"/>
            </w:r>
          </w:hyperlink>
        </w:p>
        <w:p w14:paraId="1D5CEC27" w14:textId="430C714E" w:rsidR="00D442AB" w:rsidRDefault="00D442AB">
          <w:pPr>
            <w:pStyle w:val="TOC1"/>
            <w:tabs>
              <w:tab w:val="left" w:pos="480"/>
              <w:tab w:val="right" w:leader="dot" w:pos="9016"/>
            </w:tabs>
            <w:rPr>
              <w:noProof/>
              <w:sz w:val="24"/>
              <w:szCs w:val="24"/>
              <w:lang w:eastAsia="en-GB"/>
            </w:rPr>
          </w:pPr>
          <w:hyperlink w:anchor="_Toc216639667" w:history="1">
            <w:r w:rsidRPr="00B86E82">
              <w:rPr>
                <w:rStyle w:val="Hyperlink"/>
                <w:noProof/>
              </w:rPr>
              <w:t>4</w:t>
            </w:r>
            <w:r>
              <w:rPr>
                <w:noProof/>
                <w:sz w:val="24"/>
                <w:szCs w:val="24"/>
                <w:lang w:eastAsia="en-GB"/>
              </w:rPr>
              <w:tab/>
            </w:r>
            <w:r w:rsidRPr="00B86E82">
              <w:rPr>
                <w:rStyle w:val="Hyperlink"/>
                <w:noProof/>
              </w:rPr>
              <w:t>Comparisons</w:t>
            </w:r>
            <w:r>
              <w:rPr>
                <w:noProof/>
                <w:webHidden/>
              </w:rPr>
              <w:tab/>
            </w:r>
            <w:r>
              <w:rPr>
                <w:noProof/>
                <w:webHidden/>
              </w:rPr>
              <w:fldChar w:fldCharType="begin"/>
            </w:r>
            <w:r>
              <w:rPr>
                <w:noProof/>
                <w:webHidden/>
              </w:rPr>
              <w:instrText xml:space="preserve"> PAGEREF _Toc216639667 \h </w:instrText>
            </w:r>
            <w:r>
              <w:rPr>
                <w:noProof/>
                <w:webHidden/>
              </w:rPr>
            </w:r>
            <w:r>
              <w:rPr>
                <w:noProof/>
                <w:webHidden/>
              </w:rPr>
              <w:fldChar w:fldCharType="separate"/>
            </w:r>
            <w:r>
              <w:rPr>
                <w:noProof/>
                <w:webHidden/>
              </w:rPr>
              <w:t>15</w:t>
            </w:r>
            <w:r>
              <w:rPr>
                <w:noProof/>
                <w:webHidden/>
              </w:rPr>
              <w:fldChar w:fldCharType="end"/>
            </w:r>
          </w:hyperlink>
        </w:p>
        <w:p w14:paraId="10DC50A3" w14:textId="3C57B7C0" w:rsidR="00D442AB" w:rsidRDefault="00D442AB">
          <w:pPr>
            <w:pStyle w:val="TOC1"/>
            <w:tabs>
              <w:tab w:val="right" w:leader="dot" w:pos="9016"/>
            </w:tabs>
            <w:rPr>
              <w:noProof/>
              <w:sz w:val="24"/>
              <w:szCs w:val="24"/>
              <w:lang w:eastAsia="en-GB"/>
            </w:rPr>
          </w:pPr>
          <w:hyperlink w:anchor="_Toc216639668" w:history="1">
            <w:r w:rsidRPr="00B86E82">
              <w:rPr>
                <w:rStyle w:val="Hyperlink"/>
                <w:noProof/>
              </w:rPr>
              <w:t>5 Case study</w:t>
            </w:r>
            <w:r>
              <w:rPr>
                <w:noProof/>
                <w:webHidden/>
              </w:rPr>
              <w:tab/>
            </w:r>
            <w:r>
              <w:rPr>
                <w:noProof/>
                <w:webHidden/>
              </w:rPr>
              <w:fldChar w:fldCharType="begin"/>
            </w:r>
            <w:r>
              <w:rPr>
                <w:noProof/>
                <w:webHidden/>
              </w:rPr>
              <w:instrText xml:space="preserve"> PAGEREF _Toc216639668 \h </w:instrText>
            </w:r>
            <w:r>
              <w:rPr>
                <w:noProof/>
                <w:webHidden/>
              </w:rPr>
            </w:r>
            <w:r>
              <w:rPr>
                <w:noProof/>
                <w:webHidden/>
              </w:rPr>
              <w:fldChar w:fldCharType="separate"/>
            </w:r>
            <w:r>
              <w:rPr>
                <w:noProof/>
                <w:webHidden/>
              </w:rPr>
              <w:t>16</w:t>
            </w:r>
            <w:r>
              <w:rPr>
                <w:noProof/>
                <w:webHidden/>
              </w:rPr>
              <w:fldChar w:fldCharType="end"/>
            </w:r>
          </w:hyperlink>
        </w:p>
        <w:p w14:paraId="6F0E4717" w14:textId="52BC05B1" w:rsidR="00D442AB" w:rsidRDefault="00D442AB">
          <w:pPr>
            <w:pStyle w:val="TOC1"/>
            <w:tabs>
              <w:tab w:val="right" w:leader="dot" w:pos="9016"/>
            </w:tabs>
            <w:rPr>
              <w:noProof/>
              <w:sz w:val="24"/>
              <w:szCs w:val="24"/>
              <w:lang w:eastAsia="en-GB"/>
            </w:rPr>
          </w:pPr>
          <w:hyperlink w:anchor="_Toc216639669" w:history="1">
            <w:r w:rsidRPr="00B86E82">
              <w:rPr>
                <w:rStyle w:val="Hyperlink"/>
                <w:noProof/>
              </w:rPr>
              <w:t>6 Conclusion</w:t>
            </w:r>
            <w:r>
              <w:rPr>
                <w:noProof/>
                <w:webHidden/>
              </w:rPr>
              <w:tab/>
            </w:r>
            <w:r>
              <w:rPr>
                <w:noProof/>
                <w:webHidden/>
              </w:rPr>
              <w:fldChar w:fldCharType="begin"/>
            </w:r>
            <w:r>
              <w:rPr>
                <w:noProof/>
                <w:webHidden/>
              </w:rPr>
              <w:instrText xml:space="preserve"> PAGEREF _Toc216639669 \h </w:instrText>
            </w:r>
            <w:r>
              <w:rPr>
                <w:noProof/>
                <w:webHidden/>
              </w:rPr>
            </w:r>
            <w:r>
              <w:rPr>
                <w:noProof/>
                <w:webHidden/>
              </w:rPr>
              <w:fldChar w:fldCharType="separate"/>
            </w:r>
            <w:r>
              <w:rPr>
                <w:noProof/>
                <w:webHidden/>
              </w:rPr>
              <w:t>18</w:t>
            </w:r>
            <w:r>
              <w:rPr>
                <w:noProof/>
                <w:webHidden/>
              </w:rPr>
              <w:fldChar w:fldCharType="end"/>
            </w:r>
          </w:hyperlink>
        </w:p>
        <w:p w14:paraId="73CE152D" w14:textId="11CA414F" w:rsidR="00E01CC4" w:rsidRDefault="00E01CC4">
          <w:r>
            <w:rPr>
              <w:b/>
              <w:bCs/>
            </w:rPr>
            <w:fldChar w:fldCharType="end"/>
          </w:r>
        </w:p>
      </w:sdtContent>
    </w:sdt>
    <w:p w14:paraId="1C3210AD" w14:textId="77777777" w:rsidR="00E01CC4" w:rsidRDefault="00E01CC4">
      <w:pPr>
        <w:rPr>
          <w:rFonts w:cstheme="minorHAnsi"/>
          <w:sz w:val="24"/>
          <w:szCs w:val="24"/>
        </w:rPr>
      </w:pPr>
      <w:r>
        <w:rPr>
          <w:rFonts w:cstheme="minorHAnsi"/>
          <w:sz w:val="24"/>
          <w:szCs w:val="24"/>
        </w:rPr>
        <w:br w:type="page"/>
      </w:r>
    </w:p>
    <w:p w14:paraId="51EC5DA1" w14:textId="13EC1A97" w:rsidR="00F74C93" w:rsidRPr="00F74C93" w:rsidRDefault="005F5A06" w:rsidP="00DC4454">
      <w:pPr>
        <w:pStyle w:val="Heading1"/>
      </w:pPr>
      <w:bookmarkStart w:id="0" w:name="_Toc216639658"/>
      <w:r w:rsidRPr="005F5A06">
        <w:lastRenderedPageBreak/>
        <w:t>Abstract</w:t>
      </w:r>
      <w:bookmarkEnd w:id="0"/>
    </w:p>
    <w:p w14:paraId="5DBF69B5" w14:textId="16E9E85D" w:rsidR="00AE1CF2" w:rsidRDefault="00AE1CF2" w:rsidP="00C50ADF">
      <w:pPr>
        <w:pStyle w:val="Heading2"/>
        <w:numPr>
          <w:ilvl w:val="0"/>
          <w:numId w:val="0"/>
        </w:numPr>
      </w:pPr>
    </w:p>
    <w:p w14:paraId="6977D10F" w14:textId="77777777" w:rsidR="002E2455" w:rsidRPr="002E2455" w:rsidRDefault="002E2455" w:rsidP="002E2455">
      <w:pPr>
        <w:rPr>
          <w:rFonts w:cstheme="minorHAnsi"/>
          <w:sz w:val="28"/>
          <w:szCs w:val="28"/>
        </w:rPr>
      </w:pPr>
      <w:r w:rsidRPr="002E2455">
        <w:rPr>
          <w:rFonts w:cstheme="minorHAnsi"/>
          <w:sz w:val="28"/>
          <w:szCs w:val="28"/>
        </w:rPr>
        <w:t>The primary aim of this assignment is to apply Computer Aided Engineering (CAE) processes to the modelling, simulation, and analysis of a mechanical assembly, with ANSYS software serving as the central tool for investigation. CAE has become a cornerstone of modern mechanical engineering practice, enabling engineers to predict system behaviour, optimise component design, and reduce reliance on costly physical prototyping. In this study, the focus is placed on developing an assembly comprising at least five interrelated components, ensuring that the geometry and constraints reflect realistic engineering conditions. The accuracy of this assembly is critical, as the fidelity of the CAD model directly influences the reliability of subsequent simulation results.</w:t>
      </w:r>
    </w:p>
    <w:p w14:paraId="349C25C2" w14:textId="77777777" w:rsidR="002E2455" w:rsidRPr="002E2455" w:rsidRDefault="002E2455" w:rsidP="002E2455">
      <w:pPr>
        <w:rPr>
          <w:rFonts w:cstheme="minorHAnsi"/>
          <w:sz w:val="28"/>
          <w:szCs w:val="28"/>
        </w:rPr>
      </w:pPr>
      <w:r w:rsidRPr="002E2455">
        <w:rPr>
          <w:rFonts w:cstheme="minorHAnsi"/>
          <w:sz w:val="28"/>
          <w:szCs w:val="28"/>
        </w:rPr>
        <w:t>A kinematic simulation is conducted to establish realistic loading conditions, replicating the forces and displacements that the assembly would experience under operational circumstances. These loading conditions form the basis for a static structural analysis of a selected component within the assembly. The chosen component is subjected not only to mechanical stresses but also to thermal effects, recognising that elevated temperatures can degrade material properties and significantly influence fatigue life. By incorporating thermal considerations, the analysis provides a more comprehensive understanding of component performance under multi-physics conditions.</w:t>
      </w:r>
    </w:p>
    <w:p w14:paraId="6561603C" w14:textId="77777777" w:rsidR="002E2455" w:rsidRPr="002E2455" w:rsidRDefault="002E2455" w:rsidP="002E2455">
      <w:pPr>
        <w:rPr>
          <w:rFonts w:cstheme="minorHAnsi"/>
          <w:sz w:val="28"/>
          <w:szCs w:val="28"/>
        </w:rPr>
      </w:pPr>
      <w:r w:rsidRPr="002E2455">
        <w:rPr>
          <w:rFonts w:cstheme="minorHAnsi"/>
          <w:sz w:val="28"/>
          <w:szCs w:val="28"/>
        </w:rPr>
        <w:t>Iterative design improvements are introduced based on the outcomes of finite element analysis (FEA). This iterative approach reflects the cyclical nature of engineering design, where simulation results inform modifications that enhance structural performance, extend fatigue life, and optimise mass. The balance between strength, durability, and efficiency is a central theme of the study, demonstrating how CAE tools can guide evidence-based design decisions.</w:t>
      </w:r>
    </w:p>
    <w:p w14:paraId="066BD5A6" w14:textId="16363862" w:rsidR="00F74C93" w:rsidRPr="00F74C93" w:rsidRDefault="002E2455" w:rsidP="00F74C93">
      <w:pPr>
        <w:rPr>
          <w:rFonts w:cstheme="minorHAnsi"/>
          <w:sz w:val="28"/>
          <w:szCs w:val="28"/>
        </w:rPr>
      </w:pPr>
      <w:r w:rsidRPr="002E2455">
        <w:rPr>
          <w:rFonts w:cstheme="minorHAnsi"/>
          <w:sz w:val="28"/>
          <w:szCs w:val="28"/>
        </w:rPr>
        <w:t>Validation is a critical element of the assignment, ensuring that simulation results are not accepted uncritically. A simplified test case is selected where an analytical solution can be derived from fundamental engineering principles. This analytical solution is compared against ANSYS outputs, supported by a mesh independence study to evaluate the influence of element sizing on accuracy, and an assessment of boundary condition sensitivity to highlight the importance of correct constraint application.</w:t>
      </w:r>
    </w:p>
    <w:p w14:paraId="3938AC1D" w14:textId="77777777" w:rsidR="00DC4454" w:rsidRDefault="00DC4454" w:rsidP="00DC4454">
      <w:pPr>
        <w:rPr>
          <w:rFonts w:cstheme="minorHAnsi"/>
          <w:sz w:val="28"/>
          <w:szCs w:val="28"/>
        </w:rPr>
      </w:pPr>
    </w:p>
    <w:p w14:paraId="149D9417" w14:textId="3D051685" w:rsidR="007A6248" w:rsidRDefault="0073300B" w:rsidP="00DC4454">
      <w:pPr>
        <w:pStyle w:val="Heading1"/>
      </w:pPr>
      <w:bookmarkStart w:id="1" w:name="_Toc216639659"/>
      <w:r>
        <w:t>Kinematic and Thermal Study Analysis</w:t>
      </w:r>
      <w:bookmarkEnd w:id="1"/>
    </w:p>
    <w:p w14:paraId="7BAE03E4" w14:textId="77777777" w:rsidR="00CB2C04" w:rsidRDefault="00CB2C04" w:rsidP="00DC4454"/>
    <w:p w14:paraId="4118424A" w14:textId="797038C9" w:rsidR="007A6248" w:rsidRPr="00DC4454" w:rsidRDefault="00CB2C04" w:rsidP="00CB2C04">
      <w:pPr>
        <w:pStyle w:val="Heading2"/>
        <w:numPr>
          <w:ilvl w:val="0"/>
          <w:numId w:val="0"/>
        </w:numPr>
        <w:ind w:left="576" w:hanging="576"/>
      </w:pPr>
      <w:bookmarkStart w:id="2" w:name="_Toc216639660"/>
      <w:r w:rsidRPr="00CB2C04">
        <w:rPr>
          <w:noProof/>
        </w:rPr>
        <w:drawing>
          <wp:anchor distT="0" distB="0" distL="114300" distR="114300" simplePos="0" relativeHeight="251660288" behindDoc="1" locked="0" layoutInCell="1" allowOverlap="1" wp14:anchorId="5ECAB799" wp14:editId="4EC01EB9">
            <wp:simplePos x="0" y="0"/>
            <wp:positionH relativeFrom="column">
              <wp:posOffset>-19050</wp:posOffset>
            </wp:positionH>
            <wp:positionV relativeFrom="paragraph">
              <wp:posOffset>307975</wp:posOffset>
            </wp:positionV>
            <wp:extent cx="5731510" cy="2232025"/>
            <wp:effectExtent l="0" t="0" r="2540" b="0"/>
            <wp:wrapTight wrapText="bothSides">
              <wp:wrapPolygon edited="0">
                <wp:start x="0" y="0"/>
                <wp:lineTo x="0" y="21385"/>
                <wp:lineTo x="21538" y="21385"/>
                <wp:lineTo x="21538" y="0"/>
                <wp:lineTo x="0" y="0"/>
              </wp:wrapPolygon>
            </wp:wrapTight>
            <wp:docPr id="1964497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449736" name=""/>
                    <pic:cNvPicPr/>
                  </pic:nvPicPr>
                  <pic:blipFill>
                    <a:blip r:embed="rId9">
                      <a:extLst>
                        <a:ext uri="{28A0092B-C50C-407E-A947-70E740481C1C}">
                          <a14:useLocalDpi xmlns:a14="http://schemas.microsoft.com/office/drawing/2010/main" val="0"/>
                        </a:ext>
                      </a:extLst>
                    </a:blip>
                    <a:stretch>
                      <a:fillRect/>
                    </a:stretch>
                  </pic:blipFill>
                  <pic:spPr>
                    <a:xfrm>
                      <a:off x="0" y="0"/>
                      <a:ext cx="5731510" cy="2232025"/>
                    </a:xfrm>
                    <a:prstGeom prst="rect">
                      <a:avLst/>
                    </a:prstGeom>
                  </pic:spPr>
                </pic:pic>
              </a:graphicData>
            </a:graphic>
            <wp14:sizeRelH relativeFrom="page">
              <wp14:pctWidth>0</wp14:pctWidth>
            </wp14:sizeRelH>
            <wp14:sizeRelV relativeFrom="page">
              <wp14:pctHeight>0</wp14:pctHeight>
            </wp14:sizeRelV>
          </wp:anchor>
        </w:drawing>
      </w:r>
      <w:r>
        <w:t>2.1 Structural steel</w:t>
      </w:r>
      <w:bookmarkEnd w:id="2"/>
    </w:p>
    <w:p w14:paraId="6E6473A7" w14:textId="153DC1B1" w:rsidR="00CB2C04" w:rsidRDefault="00CB2C04" w:rsidP="00CB2C04">
      <w:pPr>
        <w:pStyle w:val="Caption"/>
      </w:pPr>
      <w:r>
        <w:t xml:space="preserve">Figure </w:t>
      </w:r>
      <w:r>
        <w:fldChar w:fldCharType="begin"/>
      </w:r>
      <w:r>
        <w:instrText xml:space="preserve"> SEQ Figure \* ARABIC </w:instrText>
      </w:r>
      <w:r>
        <w:fldChar w:fldCharType="separate"/>
      </w:r>
      <w:r w:rsidR="00262992">
        <w:rPr>
          <w:noProof/>
        </w:rPr>
        <w:t>1</w:t>
      </w:r>
      <w:r>
        <w:fldChar w:fldCharType="end"/>
      </w:r>
      <w:r>
        <w:t>structural steel deformation</w:t>
      </w:r>
    </w:p>
    <w:p w14:paraId="1807B878" w14:textId="4F7F1455" w:rsidR="00CB2C04" w:rsidRPr="00CB2C04" w:rsidRDefault="00CB2C04" w:rsidP="00CB2C04">
      <w:r w:rsidRPr="00CB2C04">
        <w:t>The component selected for static structural analysis is the engine piston, a critical element within the mechanical assembly that experiences significant mechanical and thermal loads during operation. The piston was modelled using structural steel due to its high strength and well-documented behaviour under elevated temperatures.</w:t>
      </w:r>
    </w:p>
    <w:p w14:paraId="7B3C965A" w14:textId="38A67FE5" w:rsidR="00CB2C04" w:rsidRPr="00CB2C04" w:rsidRDefault="00CB2C04" w:rsidP="00CB2C04">
      <w:r w:rsidRPr="00CB2C04">
        <w:t>Using ANSYS 2024 R2, a steady-state thermal analysis was conducted to simulate the temperature distribution across the piston under realistic operating conditions. The results revealed a temperature range from 125.08°C to 500.14°C, with the highest thermal concentration occurring near the piston crown. This thermal gradient was then integrated into the static structural study to account for thermal expansion and stress induced by temperature variation.</w:t>
      </w:r>
    </w:p>
    <w:p w14:paraId="5E60F4D4" w14:textId="53B8095A" w:rsidR="00CB2C04" w:rsidRPr="00CB2C04" w:rsidRDefault="00CB2C04" w:rsidP="00CB2C04">
      <w:r w:rsidRPr="00CB2C04">
        <w:t>The structural analysis applied boundary conditions derived from the kinematic simulation, ensuring that the loading scenario reflected realistic engine dynamics. The mesh was refined in regions of expected high stress, particularly around the piston pin bosses and skirt, to improve result accuracy. The simulation output included deformation contours and stress distribution maps, indicating that the component remained within the elastic range of the structural steel material under the applied loads.</w:t>
      </w:r>
    </w:p>
    <w:p w14:paraId="68967A11" w14:textId="0D98ABC9" w:rsidR="00DC4454" w:rsidRPr="00DC4454" w:rsidRDefault="00CB2C04" w:rsidP="00DC4454">
      <w:r>
        <w:t xml:space="preserve"> </w:t>
      </w:r>
    </w:p>
    <w:p w14:paraId="77E9C1A0" w14:textId="77777777" w:rsidR="00DC4454" w:rsidRPr="00DC4454" w:rsidRDefault="00DC4454" w:rsidP="00DC4454"/>
    <w:p w14:paraId="2EA0F824" w14:textId="77777777" w:rsidR="00DC4454" w:rsidRPr="00DC4454" w:rsidRDefault="00DC4454" w:rsidP="00DC4454"/>
    <w:p w14:paraId="211AAB92" w14:textId="77777777" w:rsidR="00DC4454" w:rsidRPr="00DC4454" w:rsidRDefault="00DC4454" w:rsidP="00DC4454"/>
    <w:p w14:paraId="41D5CA9E" w14:textId="79AFF8EA" w:rsidR="00CB2C04" w:rsidRDefault="00CB2C04" w:rsidP="006B3617">
      <w:pPr>
        <w:pStyle w:val="Caption"/>
      </w:pPr>
      <w:r w:rsidRPr="00CB2C04">
        <w:rPr>
          <w:noProof/>
        </w:rPr>
        <w:lastRenderedPageBreak/>
        <w:drawing>
          <wp:anchor distT="0" distB="0" distL="114300" distR="114300" simplePos="0" relativeHeight="251661312" behindDoc="1" locked="0" layoutInCell="1" allowOverlap="1" wp14:anchorId="2B5A07D7" wp14:editId="6FFF7F5E">
            <wp:simplePos x="0" y="0"/>
            <wp:positionH relativeFrom="column">
              <wp:posOffset>-19050</wp:posOffset>
            </wp:positionH>
            <wp:positionV relativeFrom="paragraph">
              <wp:posOffset>0</wp:posOffset>
            </wp:positionV>
            <wp:extent cx="5731510" cy="2204085"/>
            <wp:effectExtent l="0" t="0" r="2540" b="5715"/>
            <wp:wrapTight wrapText="bothSides">
              <wp:wrapPolygon edited="0">
                <wp:start x="0" y="0"/>
                <wp:lineTo x="0" y="21469"/>
                <wp:lineTo x="21538" y="21469"/>
                <wp:lineTo x="21538" y="0"/>
                <wp:lineTo x="0" y="0"/>
              </wp:wrapPolygon>
            </wp:wrapTight>
            <wp:docPr id="12132349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3234989" name=""/>
                    <pic:cNvPicPr/>
                  </pic:nvPicPr>
                  <pic:blipFill>
                    <a:blip r:embed="rId10">
                      <a:extLst>
                        <a:ext uri="{28A0092B-C50C-407E-A947-70E740481C1C}">
                          <a14:useLocalDpi xmlns:a14="http://schemas.microsoft.com/office/drawing/2010/main" val="0"/>
                        </a:ext>
                      </a:extLst>
                    </a:blip>
                    <a:stretch>
                      <a:fillRect/>
                    </a:stretch>
                  </pic:blipFill>
                  <pic:spPr>
                    <a:xfrm>
                      <a:off x="0" y="0"/>
                      <a:ext cx="5731510" cy="2204085"/>
                    </a:xfrm>
                    <a:prstGeom prst="rect">
                      <a:avLst/>
                    </a:prstGeom>
                  </pic:spPr>
                </pic:pic>
              </a:graphicData>
            </a:graphic>
            <wp14:sizeRelH relativeFrom="page">
              <wp14:pctWidth>0</wp14:pctWidth>
            </wp14:sizeRelH>
            <wp14:sizeRelV relativeFrom="page">
              <wp14:pctHeight>0</wp14:pctHeight>
            </wp14:sizeRelV>
          </wp:anchor>
        </w:drawing>
      </w:r>
      <w:r w:rsidR="006B3617">
        <w:t xml:space="preserve">Figure </w:t>
      </w:r>
      <w:r w:rsidR="006B3617">
        <w:fldChar w:fldCharType="begin"/>
      </w:r>
      <w:r w:rsidR="006B3617">
        <w:instrText xml:space="preserve"> SEQ Figure \* ARABIC </w:instrText>
      </w:r>
      <w:r w:rsidR="006B3617">
        <w:fldChar w:fldCharType="separate"/>
      </w:r>
      <w:r w:rsidR="00262992">
        <w:rPr>
          <w:noProof/>
        </w:rPr>
        <w:t>2</w:t>
      </w:r>
      <w:r w:rsidR="006B3617">
        <w:fldChar w:fldCharType="end"/>
      </w:r>
      <w:r w:rsidR="006B3617">
        <w:t>structural steel stress</w:t>
      </w:r>
    </w:p>
    <w:p w14:paraId="68094356" w14:textId="77777777" w:rsidR="00CB2C04" w:rsidRPr="00CB2C04" w:rsidRDefault="00CB2C04" w:rsidP="00CB2C04">
      <w:r w:rsidRPr="00CB2C04">
        <w:t xml:space="preserve">The analysis focused on the Equivalent (von-Mises) Stress distribution across the piston. Results indicated a stress range from 3.76 MPa to 4.04 </w:t>
      </w:r>
      <w:proofErr w:type="spellStart"/>
      <w:r w:rsidRPr="00CB2C04">
        <w:t>GPa</w:t>
      </w:r>
      <w:proofErr w:type="spellEnd"/>
      <w:r w:rsidRPr="00CB2C04">
        <w:t>, with the highest stress concentrations located near the top edge of the piston crown. These regions correspond to areas subjected to combined compressive and thermal loads, where geometry transitions and contact surfaces intensify stress magnitudes. Lower stress values were observed in the skirt and lower body of the piston, where loading is less severe.</w:t>
      </w:r>
    </w:p>
    <w:p w14:paraId="46692D42" w14:textId="77777777" w:rsidR="00CB2C04" w:rsidRPr="00CB2C04" w:rsidRDefault="00CB2C04" w:rsidP="00CB2C04">
      <w:r w:rsidRPr="00CB2C04">
        <w:t>The mesh was refined in critical regions to improve result accuracy, particularly around the piston pin bosses and crown fillets. The stress contours revealed that the component remained within the elastic limit of structural steel under the simulated conditions, with no indication of plastic deformation or failure. However, the proximity of peak stress values to the material’s yield strength suggests that further investigation into fatigue behaviour and long-term durability may be warranted in future iterations.</w:t>
      </w:r>
    </w:p>
    <w:p w14:paraId="7BC1EA45" w14:textId="77777777" w:rsidR="00CB2C04" w:rsidRPr="00DC4454" w:rsidRDefault="00CB2C04" w:rsidP="00DC4454"/>
    <w:p w14:paraId="54CF12B0" w14:textId="77777777" w:rsidR="00DC4454" w:rsidRPr="00DC4454" w:rsidRDefault="00DC4454" w:rsidP="00DC4454"/>
    <w:p w14:paraId="31CAA36E" w14:textId="77777777" w:rsidR="00DC4454" w:rsidRPr="00DC4454" w:rsidRDefault="00DC4454" w:rsidP="00DC4454"/>
    <w:p w14:paraId="1BA68B65" w14:textId="77777777" w:rsidR="00DC4454" w:rsidRPr="00DC4454" w:rsidRDefault="00DC4454" w:rsidP="00DC4454"/>
    <w:p w14:paraId="74E8E934" w14:textId="77777777" w:rsidR="00DC4454" w:rsidRPr="00DC4454" w:rsidRDefault="00DC4454" w:rsidP="00DC4454"/>
    <w:p w14:paraId="1E0B95D0" w14:textId="77777777" w:rsidR="00DC4454" w:rsidRPr="00DC4454" w:rsidRDefault="00DC4454" w:rsidP="00DC4454"/>
    <w:p w14:paraId="4DEEDD42" w14:textId="77777777" w:rsidR="00DC4454" w:rsidRPr="00DC4454" w:rsidRDefault="00DC4454" w:rsidP="00DC4454"/>
    <w:p w14:paraId="41229B39" w14:textId="77777777" w:rsidR="00DC4454" w:rsidRPr="00DC4454" w:rsidRDefault="00DC4454" w:rsidP="00DC4454"/>
    <w:p w14:paraId="76ACD8C2" w14:textId="77777777" w:rsidR="00DC4454" w:rsidRPr="00DC4454" w:rsidRDefault="00DC4454" w:rsidP="00DC4454"/>
    <w:p w14:paraId="27DBF74F" w14:textId="77777777" w:rsidR="00DC4454" w:rsidRPr="00DC4454" w:rsidRDefault="00DC4454" w:rsidP="00DC4454"/>
    <w:p w14:paraId="152A1740" w14:textId="77777777" w:rsidR="00DC4454" w:rsidRPr="00DC4454" w:rsidRDefault="00DC4454" w:rsidP="00DC4454"/>
    <w:p w14:paraId="702431AD" w14:textId="425BEE37" w:rsidR="006B3617" w:rsidRDefault="006B3617" w:rsidP="006B3617">
      <w:pPr>
        <w:pStyle w:val="Heading2"/>
        <w:numPr>
          <w:ilvl w:val="0"/>
          <w:numId w:val="0"/>
        </w:numPr>
      </w:pPr>
      <w:bookmarkStart w:id="3" w:name="_Toc216639661"/>
      <w:r w:rsidRPr="006B3617">
        <w:rPr>
          <w:noProof/>
        </w:rPr>
        <w:lastRenderedPageBreak/>
        <w:drawing>
          <wp:anchor distT="0" distB="0" distL="114300" distR="114300" simplePos="0" relativeHeight="251662336" behindDoc="1" locked="0" layoutInCell="1" allowOverlap="1" wp14:anchorId="15C45976" wp14:editId="74064DAC">
            <wp:simplePos x="0" y="0"/>
            <wp:positionH relativeFrom="margin">
              <wp:align>right</wp:align>
            </wp:positionH>
            <wp:positionV relativeFrom="paragraph">
              <wp:posOffset>266700</wp:posOffset>
            </wp:positionV>
            <wp:extent cx="5731510" cy="2337435"/>
            <wp:effectExtent l="0" t="0" r="2540" b="5715"/>
            <wp:wrapTight wrapText="bothSides">
              <wp:wrapPolygon edited="0">
                <wp:start x="0" y="0"/>
                <wp:lineTo x="0" y="21477"/>
                <wp:lineTo x="21538" y="21477"/>
                <wp:lineTo x="21538" y="0"/>
                <wp:lineTo x="0" y="0"/>
              </wp:wrapPolygon>
            </wp:wrapTight>
            <wp:docPr id="4438518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3851856" name=""/>
                    <pic:cNvPicPr/>
                  </pic:nvPicPr>
                  <pic:blipFill>
                    <a:blip r:embed="rId11">
                      <a:extLst>
                        <a:ext uri="{28A0092B-C50C-407E-A947-70E740481C1C}">
                          <a14:useLocalDpi xmlns:a14="http://schemas.microsoft.com/office/drawing/2010/main" val="0"/>
                        </a:ext>
                      </a:extLst>
                    </a:blip>
                    <a:stretch>
                      <a:fillRect/>
                    </a:stretch>
                  </pic:blipFill>
                  <pic:spPr>
                    <a:xfrm>
                      <a:off x="0" y="0"/>
                      <a:ext cx="5731510" cy="2337435"/>
                    </a:xfrm>
                    <a:prstGeom prst="rect">
                      <a:avLst/>
                    </a:prstGeom>
                  </pic:spPr>
                </pic:pic>
              </a:graphicData>
            </a:graphic>
            <wp14:sizeRelH relativeFrom="page">
              <wp14:pctWidth>0</wp14:pctWidth>
            </wp14:sizeRelH>
            <wp14:sizeRelV relativeFrom="page">
              <wp14:pctHeight>0</wp14:pctHeight>
            </wp14:sizeRelV>
          </wp:anchor>
        </w:drawing>
      </w:r>
      <w:r>
        <w:t>2.2 Magnesium</w:t>
      </w:r>
      <w:bookmarkEnd w:id="3"/>
      <w:r>
        <w:t xml:space="preserve"> </w:t>
      </w:r>
    </w:p>
    <w:p w14:paraId="1036B534" w14:textId="41A81D42" w:rsidR="006B3617" w:rsidRDefault="006B3617" w:rsidP="006B3617">
      <w:pPr>
        <w:pStyle w:val="Caption"/>
      </w:pPr>
      <w:r>
        <w:t xml:space="preserve">Figure </w:t>
      </w:r>
      <w:r>
        <w:fldChar w:fldCharType="begin"/>
      </w:r>
      <w:r>
        <w:instrText xml:space="preserve"> SEQ Figure \* ARABIC </w:instrText>
      </w:r>
      <w:r>
        <w:fldChar w:fldCharType="separate"/>
      </w:r>
      <w:r w:rsidR="00262992">
        <w:rPr>
          <w:noProof/>
        </w:rPr>
        <w:t>3</w:t>
      </w:r>
      <w:r>
        <w:fldChar w:fldCharType="end"/>
      </w:r>
      <w:r>
        <w:t xml:space="preserve"> Magnesium deformation</w:t>
      </w:r>
    </w:p>
    <w:p w14:paraId="1AF847A9" w14:textId="6886A361" w:rsidR="006B3617" w:rsidRPr="006B3617" w:rsidRDefault="006B3617" w:rsidP="006B3617">
      <w:r w:rsidRPr="006B3617">
        <w:t>The piston was also analysed using magnesium as the base material to evaluate its deformation response under identical loading and thermal conditions. Magnesium alloys are known for their low density and high strength-to-weight ratio, making them attractive for lightweight applications. However, they typically exhibit lower stiffness and yield strength compared to structural steel.</w:t>
      </w:r>
    </w:p>
    <w:p w14:paraId="41E1DF95" w14:textId="35F1BA51" w:rsidR="006B3617" w:rsidRPr="006B3617" w:rsidRDefault="006B3617" w:rsidP="006B3617">
      <w:r w:rsidRPr="006B3617">
        <w:t xml:space="preserve">The total deformation ranged from 5.12 </w:t>
      </w:r>
      <w:r>
        <w:t>u</w:t>
      </w:r>
      <w:r w:rsidRPr="006B3617">
        <w:t xml:space="preserve">m to 514.63 </w:t>
      </w:r>
      <w:r>
        <w:t>u</w:t>
      </w:r>
      <w:r w:rsidRPr="006B3617">
        <w:t>m, with the maximum displacement occurring near the piston crown. This region is subject to the highest thermal and mechanical loads, and the increased deformation reflects magnesium’s lower modulus of elasticity. Compared to the structural steel variant, the magnesium piston showed noticeably higher displacement under the same conditions, indicating reduced rigidity and greater susceptibility to distortion.</w:t>
      </w:r>
    </w:p>
    <w:p w14:paraId="114B3205" w14:textId="40712E64" w:rsidR="006B3617" w:rsidRPr="006B3617" w:rsidRDefault="006B3617" w:rsidP="006B3617">
      <w:r w:rsidRPr="006B3617">
        <w:t>The deformation gradient was smooth across the component, with lower values concentrated in the skirt and pin boss regions. The mesh resolution was maintained consistently to ensure comparability between material cases. These results highlight the trade-off between weight reduction and structural stiffness when selecting magnesium for high-temperature, high</w:t>
      </w:r>
      <w:r>
        <w:t xml:space="preserve"> </w:t>
      </w:r>
      <w:r w:rsidRPr="006B3617">
        <w:t>load components.</w:t>
      </w:r>
    </w:p>
    <w:p w14:paraId="1CD3D135" w14:textId="77777777" w:rsidR="00DC4454" w:rsidRPr="00DC4454" w:rsidRDefault="00DC4454" w:rsidP="00DC4454"/>
    <w:p w14:paraId="5AEA2C36" w14:textId="77777777" w:rsidR="003E20B7" w:rsidRDefault="00DC4454" w:rsidP="003E20B7">
      <w:pPr>
        <w:tabs>
          <w:tab w:val="left" w:pos="1800"/>
        </w:tabs>
        <w:rPr>
          <w:rFonts w:asciiTheme="majorHAnsi" w:eastAsiaTheme="majorEastAsia" w:hAnsiTheme="majorHAnsi" w:cstheme="majorBidi"/>
          <w:color w:val="2F5496" w:themeColor="accent1" w:themeShade="BF"/>
          <w:sz w:val="32"/>
          <w:szCs w:val="32"/>
        </w:rPr>
      </w:pPr>
      <w:r>
        <w:rPr>
          <w:rFonts w:asciiTheme="majorHAnsi" w:eastAsiaTheme="majorEastAsia" w:hAnsiTheme="majorHAnsi" w:cstheme="majorBidi"/>
          <w:color w:val="2F5496" w:themeColor="accent1" w:themeShade="BF"/>
          <w:sz w:val="32"/>
          <w:szCs w:val="32"/>
        </w:rPr>
        <w:tab/>
      </w:r>
      <w:r>
        <w:rPr>
          <w:rFonts w:asciiTheme="majorHAnsi" w:eastAsiaTheme="majorEastAsia" w:hAnsiTheme="majorHAnsi" w:cstheme="majorBidi"/>
          <w:color w:val="2F5496" w:themeColor="accent1" w:themeShade="BF"/>
          <w:sz w:val="32"/>
          <w:szCs w:val="32"/>
        </w:rPr>
        <w:br w:type="page"/>
      </w:r>
    </w:p>
    <w:p w14:paraId="556850B2" w14:textId="43958A5F" w:rsidR="00DC4454" w:rsidRPr="003E20B7" w:rsidRDefault="006B3617" w:rsidP="003E20B7">
      <w:pPr>
        <w:tabs>
          <w:tab w:val="left" w:pos="1800"/>
        </w:tabs>
        <w:rPr>
          <w:rFonts w:asciiTheme="majorHAnsi" w:eastAsiaTheme="majorEastAsia" w:hAnsiTheme="majorHAnsi" w:cstheme="majorBidi"/>
          <w:color w:val="2F5496" w:themeColor="accent1" w:themeShade="BF"/>
          <w:sz w:val="32"/>
          <w:szCs w:val="32"/>
        </w:rPr>
      </w:pPr>
      <w:r w:rsidRPr="006B3617">
        <w:rPr>
          <w:noProof/>
        </w:rPr>
        <w:lastRenderedPageBreak/>
        <w:drawing>
          <wp:anchor distT="0" distB="0" distL="114300" distR="114300" simplePos="0" relativeHeight="251664384" behindDoc="1" locked="0" layoutInCell="1" allowOverlap="1" wp14:anchorId="47B5AF6F" wp14:editId="60E74D50">
            <wp:simplePos x="0" y="0"/>
            <wp:positionH relativeFrom="margin">
              <wp:align>right</wp:align>
            </wp:positionH>
            <wp:positionV relativeFrom="paragraph">
              <wp:posOffset>238125</wp:posOffset>
            </wp:positionV>
            <wp:extent cx="5731510" cy="2322195"/>
            <wp:effectExtent l="0" t="0" r="2540" b="1905"/>
            <wp:wrapTight wrapText="bothSides">
              <wp:wrapPolygon edited="0">
                <wp:start x="0" y="0"/>
                <wp:lineTo x="0" y="21441"/>
                <wp:lineTo x="21538" y="21441"/>
                <wp:lineTo x="21538" y="0"/>
                <wp:lineTo x="0" y="0"/>
              </wp:wrapPolygon>
            </wp:wrapTight>
            <wp:docPr id="14756286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5628654" name=""/>
                    <pic:cNvPicPr/>
                  </pic:nvPicPr>
                  <pic:blipFill>
                    <a:blip r:embed="rId12">
                      <a:extLst>
                        <a:ext uri="{28A0092B-C50C-407E-A947-70E740481C1C}">
                          <a14:useLocalDpi xmlns:a14="http://schemas.microsoft.com/office/drawing/2010/main" val="0"/>
                        </a:ext>
                      </a:extLst>
                    </a:blip>
                    <a:stretch>
                      <a:fillRect/>
                    </a:stretch>
                  </pic:blipFill>
                  <pic:spPr>
                    <a:xfrm>
                      <a:off x="0" y="0"/>
                      <a:ext cx="5731510" cy="2322195"/>
                    </a:xfrm>
                    <a:prstGeom prst="rect">
                      <a:avLst/>
                    </a:prstGeom>
                  </pic:spPr>
                </pic:pic>
              </a:graphicData>
            </a:graphic>
            <wp14:sizeRelH relativeFrom="page">
              <wp14:pctWidth>0</wp14:pctWidth>
            </wp14:sizeRelH>
            <wp14:sizeRelV relativeFrom="page">
              <wp14:pctHeight>0</wp14:pctHeight>
            </wp14:sizeRelV>
          </wp:anchor>
        </w:drawing>
      </w:r>
    </w:p>
    <w:p w14:paraId="1848452F" w14:textId="34678481" w:rsidR="00DC4454" w:rsidRPr="00DC4454" w:rsidRDefault="00EE7D5E" w:rsidP="00EE7D5E">
      <w:pPr>
        <w:pStyle w:val="Caption"/>
      </w:pPr>
      <w:r>
        <w:t xml:space="preserve">Figure </w:t>
      </w:r>
      <w:r>
        <w:fldChar w:fldCharType="begin"/>
      </w:r>
      <w:r>
        <w:instrText xml:space="preserve"> SEQ Figure \* ARABIC </w:instrText>
      </w:r>
      <w:r>
        <w:fldChar w:fldCharType="separate"/>
      </w:r>
      <w:r w:rsidR="00262992">
        <w:rPr>
          <w:noProof/>
        </w:rPr>
        <w:t>4</w:t>
      </w:r>
      <w:r>
        <w:fldChar w:fldCharType="end"/>
      </w:r>
      <w:r>
        <w:t>magnesium under stress</w:t>
      </w:r>
    </w:p>
    <w:p w14:paraId="2D0D23D7" w14:textId="77777777" w:rsidR="00EE7D5E" w:rsidRPr="00EE7D5E" w:rsidRDefault="00EE7D5E" w:rsidP="00EE7D5E">
      <w:r w:rsidRPr="00EE7D5E">
        <w:t xml:space="preserve">The equivalent (von-Mises) stress distribution ranged from </w:t>
      </w:r>
      <w:r w:rsidRPr="00EE7D5E">
        <w:rPr>
          <w:b/>
          <w:bCs/>
        </w:rPr>
        <w:t>3.76 MPa</w:t>
      </w:r>
      <w:r w:rsidRPr="00EE7D5E">
        <w:t xml:space="preserve"> to </w:t>
      </w:r>
      <w:r w:rsidRPr="00EE7D5E">
        <w:rPr>
          <w:b/>
          <w:bCs/>
        </w:rPr>
        <w:t xml:space="preserve">4.04 </w:t>
      </w:r>
      <w:proofErr w:type="spellStart"/>
      <w:r w:rsidRPr="00EE7D5E">
        <w:rPr>
          <w:b/>
          <w:bCs/>
        </w:rPr>
        <w:t>GPa</w:t>
      </w:r>
      <w:proofErr w:type="spellEnd"/>
      <w:r w:rsidRPr="00EE7D5E">
        <w:t xml:space="preserve">, with peak stress values concentrated near the </w:t>
      </w:r>
      <w:r w:rsidRPr="00EE7D5E">
        <w:rPr>
          <w:b/>
          <w:bCs/>
        </w:rPr>
        <w:t>top edge of the piston crown</w:t>
      </w:r>
      <w:r w:rsidRPr="00EE7D5E">
        <w:t>. This region experiences the highest combined loading due to combustion forces and thermal gradients. The stress levels observed are notably high relative to magnesium’s yield strength, indicating that the material may be operating near or beyond its elastic limit in critical zones.</w:t>
      </w:r>
    </w:p>
    <w:p w14:paraId="6C24AFFE" w14:textId="77777777" w:rsidR="00EE7D5E" w:rsidRPr="00EE7D5E" w:rsidRDefault="00EE7D5E" w:rsidP="00EE7D5E">
      <w:r w:rsidRPr="00EE7D5E">
        <w:t xml:space="preserve">Lower stress regions were found in the </w:t>
      </w:r>
      <w:r w:rsidRPr="00EE7D5E">
        <w:rPr>
          <w:b/>
          <w:bCs/>
        </w:rPr>
        <w:t>piston skirt and lower body</w:t>
      </w:r>
      <w:r w:rsidRPr="00EE7D5E">
        <w:t>, consistent with reduced mechanical loading and thermal exposure. The stress gradient across the component reflects the influence of geometry transitions, particularly around fillets and contact surfaces, which act as stress risers.</w:t>
      </w:r>
    </w:p>
    <w:p w14:paraId="4936631B" w14:textId="77777777" w:rsidR="00DC4454" w:rsidRDefault="00DC4454" w:rsidP="00DC4454"/>
    <w:p w14:paraId="3C92C8F7" w14:textId="77777777" w:rsidR="00EE7D5E" w:rsidRPr="00DC4454" w:rsidRDefault="00EE7D5E" w:rsidP="00DC4454"/>
    <w:p w14:paraId="0ACF9FD6" w14:textId="565ACA84" w:rsidR="00EE7D5E" w:rsidRPr="00EE7D5E" w:rsidRDefault="00EE7D5E" w:rsidP="00EE7D5E">
      <w:r w:rsidRPr="00EE7D5E">
        <w:t>.</w:t>
      </w:r>
    </w:p>
    <w:p w14:paraId="7298B7E5" w14:textId="77777777" w:rsidR="00DC4454" w:rsidRPr="00DC4454" w:rsidRDefault="00DC4454" w:rsidP="00DC4454"/>
    <w:p w14:paraId="42FBF45F" w14:textId="77777777" w:rsidR="00DC4454" w:rsidRPr="00DC4454" w:rsidRDefault="00DC4454" w:rsidP="00DC4454"/>
    <w:p w14:paraId="22006B4A" w14:textId="77777777" w:rsidR="00DC4454" w:rsidRPr="00DC4454" w:rsidRDefault="00DC4454" w:rsidP="00DC4454"/>
    <w:p w14:paraId="53CE4068" w14:textId="77777777" w:rsidR="00DC4454" w:rsidRPr="00DC4454" w:rsidRDefault="00DC4454" w:rsidP="00DC4454"/>
    <w:p w14:paraId="02FD2C14" w14:textId="77777777" w:rsidR="00DC4454" w:rsidRPr="00DC4454" w:rsidRDefault="00DC4454" w:rsidP="00DC4454"/>
    <w:p w14:paraId="5B5E5741" w14:textId="77777777" w:rsidR="00DC4454" w:rsidRPr="00DC4454" w:rsidRDefault="00DC4454" w:rsidP="00DC4454"/>
    <w:p w14:paraId="1D546C6A" w14:textId="77777777" w:rsidR="00DC4454" w:rsidRPr="00DC4454" w:rsidRDefault="00DC4454" w:rsidP="00DC4454"/>
    <w:p w14:paraId="21728553" w14:textId="77777777" w:rsidR="00DC4454" w:rsidRPr="00DC4454" w:rsidRDefault="00DC4454" w:rsidP="00DC4454"/>
    <w:p w14:paraId="3BD5B0A8" w14:textId="77777777" w:rsidR="00DC4454" w:rsidRPr="00DC4454" w:rsidRDefault="00DC4454" w:rsidP="00DC4454"/>
    <w:p w14:paraId="29A8258C" w14:textId="77777777" w:rsidR="00DC4454" w:rsidRPr="00DC4454" w:rsidRDefault="00DC4454" w:rsidP="00DC4454"/>
    <w:p w14:paraId="6F50F4EC" w14:textId="764B0D08" w:rsidR="00DC4454" w:rsidRPr="00DC4454" w:rsidRDefault="003E20B7" w:rsidP="003E20B7">
      <w:pPr>
        <w:pStyle w:val="Heading2"/>
        <w:numPr>
          <w:ilvl w:val="0"/>
          <w:numId w:val="0"/>
        </w:numPr>
        <w:ind w:left="576" w:hanging="576"/>
      </w:pPr>
      <w:bookmarkStart w:id="4" w:name="_Toc216639662"/>
      <w:r>
        <w:lastRenderedPageBreak/>
        <w:t>2.3 Cast iron</w:t>
      </w:r>
      <w:bookmarkEnd w:id="4"/>
      <w:r>
        <w:t xml:space="preserve"> </w:t>
      </w:r>
    </w:p>
    <w:p w14:paraId="5739A0CD" w14:textId="42623EDD" w:rsidR="008B2156" w:rsidRDefault="00FC5776" w:rsidP="008B2156">
      <w:pPr>
        <w:pStyle w:val="Caption"/>
      </w:pPr>
      <w:r w:rsidRPr="008B2156">
        <w:rPr>
          <w:noProof/>
        </w:rPr>
        <w:drawing>
          <wp:anchor distT="0" distB="0" distL="114300" distR="114300" simplePos="0" relativeHeight="251663360" behindDoc="1" locked="0" layoutInCell="1" allowOverlap="1" wp14:anchorId="1AB51ACA" wp14:editId="2212F335">
            <wp:simplePos x="0" y="0"/>
            <wp:positionH relativeFrom="column">
              <wp:posOffset>-209550</wp:posOffset>
            </wp:positionH>
            <wp:positionV relativeFrom="paragraph">
              <wp:posOffset>0</wp:posOffset>
            </wp:positionV>
            <wp:extent cx="5731510" cy="2313940"/>
            <wp:effectExtent l="0" t="0" r="2540" b="0"/>
            <wp:wrapTight wrapText="bothSides">
              <wp:wrapPolygon edited="0">
                <wp:start x="0" y="0"/>
                <wp:lineTo x="0" y="21339"/>
                <wp:lineTo x="21538" y="21339"/>
                <wp:lineTo x="21538" y="0"/>
                <wp:lineTo x="0" y="0"/>
              </wp:wrapPolygon>
            </wp:wrapTight>
            <wp:docPr id="17942289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4228989" name=""/>
                    <pic:cNvPicPr/>
                  </pic:nvPicPr>
                  <pic:blipFill>
                    <a:blip r:embed="rId13">
                      <a:extLst>
                        <a:ext uri="{28A0092B-C50C-407E-A947-70E740481C1C}">
                          <a14:useLocalDpi xmlns:a14="http://schemas.microsoft.com/office/drawing/2010/main" val="0"/>
                        </a:ext>
                      </a:extLst>
                    </a:blip>
                    <a:stretch>
                      <a:fillRect/>
                    </a:stretch>
                  </pic:blipFill>
                  <pic:spPr>
                    <a:xfrm>
                      <a:off x="0" y="0"/>
                      <a:ext cx="5731510" cy="2313940"/>
                    </a:xfrm>
                    <a:prstGeom prst="rect">
                      <a:avLst/>
                    </a:prstGeom>
                  </pic:spPr>
                </pic:pic>
              </a:graphicData>
            </a:graphic>
            <wp14:sizeRelH relativeFrom="page">
              <wp14:pctWidth>0</wp14:pctWidth>
            </wp14:sizeRelH>
            <wp14:sizeRelV relativeFrom="page">
              <wp14:pctHeight>0</wp14:pctHeight>
            </wp14:sizeRelV>
          </wp:anchor>
        </w:drawing>
      </w:r>
      <w:r w:rsidR="008B2156">
        <w:t xml:space="preserve">Figure </w:t>
      </w:r>
      <w:r w:rsidR="008B2156">
        <w:fldChar w:fldCharType="begin"/>
      </w:r>
      <w:r w:rsidR="008B2156">
        <w:instrText xml:space="preserve"> SEQ Figure \* ARABIC </w:instrText>
      </w:r>
      <w:r w:rsidR="008B2156">
        <w:fldChar w:fldCharType="separate"/>
      </w:r>
      <w:r w:rsidR="00262992">
        <w:rPr>
          <w:noProof/>
        </w:rPr>
        <w:t>5</w:t>
      </w:r>
      <w:r w:rsidR="008B2156">
        <w:fldChar w:fldCharType="end"/>
      </w:r>
      <w:r w:rsidR="008B2156">
        <w:t>cast iron deformation</w:t>
      </w:r>
    </w:p>
    <w:p w14:paraId="01DF5A69" w14:textId="681E84C5" w:rsidR="008B2156" w:rsidRPr="008B2156" w:rsidRDefault="008B2156" w:rsidP="008B2156">
      <w:pPr>
        <w:tabs>
          <w:tab w:val="left" w:pos="2010"/>
        </w:tabs>
      </w:pPr>
      <w:r w:rsidRPr="008B2156">
        <w:t>Cast iron was assessed to determine its deformation behaviour under combined mechanical and thermal loading. The material is valued for its compressive strength, thermal stability, and vibration damping, though its brittle nature requires careful evaluation in high</w:t>
      </w:r>
      <w:r>
        <w:t xml:space="preserve"> </w:t>
      </w:r>
      <w:r w:rsidRPr="008B2156">
        <w:t>stress applications.</w:t>
      </w:r>
    </w:p>
    <w:p w14:paraId="709C1C73" w14:textId="11287BAB" w:rsidR="008B2156" w:rsidRPr="008B2156" w:rsidRDefault="008B2156" w:rsidP="008B2156">
      <w:pPr>
        <w:tabs>
          <w:tab w:val="left" w:pos="2010"/>
        </w:tabs>
      </w:pPr>
      <w:r w:rsidRPr="008B2156">
        <w:t xml:space="preserve">The applied thermal profile ranged from 125.08°C to 500.14°C, with peak temperatures concentrated near the piston crown. Under these conditions, total deformation ranged from approximately 1.83 </w:t>
      </w:r>
      <w:r>
        <w:t>u</w:t>
      </w:r>
      <w:r w:rsidRPr="008B2156">
        <w:t xml:space="preserve">m to 212.67 </w:t>
      </w:r>
      <w:r>
        <w:t>u</w:t>
      </w:r>
      <w:r w:rsidRPr="008B2156">
        <w:t>m, with the maximum displacement occurring in the crown region. This area is subject to the most intense thermal and mechanical loads, making it the critical zone for structural assessment.</w:t>
      </w:r>
    </w:p>
    <w:p w14:paraId="2FFC4B5C" w14:textId="72706D48" w:rsidR="008B2156" w:rsidRPr="008B2156" w:rsidRDefault="008B2156" w:rsidP="008B2156">
      <w:pPr>
        <w:tabs>
          <w:tab w:val="left" w:pos="2010"/>
        </w:tabs>
      </w:pPr>
      <w:r w:rsidRPr="008B2156">
        <w:t>The skirt and pin boss regions exhibited minimal displacement, consistent with lower stress exposure. Mesh refinement was applied around fillets and contact surfaces to capture localised behaviour accurately. The deformation gradient was smooth across the component, confirming that cast iron retained its overall shape under the applied loads.</w:t>
      </w:r>
    </w:p>
    <w:p w14:paraId="3D2F209F" w14:textId="11208C67" w:rsidR="008B2156" w:rsidRDefault="00DC4454" w:rsidP="00DB285B">
      <w:pPr>
        <w:tabs>
          <w:tab w:val="left" w:pos="2010"/>
        </w:tabs>
      </w:pPr>
      <w:r>
        <w:br w:type="page"/>
      </w:r>
    </w:p>
    <w:p w14:paraId="3B8B0279" w14:textId="756E0D69" w:rsidR="00D71C46" w:rsidRDefault="008B2156" w:rsidP="008B2156">
      <w:pPr>
        <w:tabs>
          <w:tab w:val="left" w:pos="2010"/>
        </w:tabs>
      </w:pPr>
      <w:r w:rsidRPr="008B2156">
        <w:rPr>
          <w:noProof/>
        </w:rPr>
        <w:lastRenderedPageBreak/>
        <w:drawing>
          <wp:inline distT="0" distB="0" distL="0" distR="0" wp14:anchorId="29FDB0A5" wp14:editId="6F4E7158">
            <wp:extent cx="5731510" cy="2334260"/>
            <wp:effectExtent l="0" t="0" r="2540" b="8890"/>
            <wp:docPr id="10955750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5575013" name=""/>
                    <pic:cNvPicPr/>
                  </pic:nvPicPr>
                  <pic:blipFill>
                    <a:blip r:embed="rId14"/>
                    <a:stretch>
                      <a:fillRect/>
                    </a:stretch>
                  </pic:blipFill>
                  <pic:spPr>
                    <a:xfrm>
                      <a:off x="0" y="0"/>
                      <a:ext cx="5731510" cy="2334260"/>
                    </a:xfrm>
                    <a:prstGeom prst="rect">
                      <a:avLst/>
                    </a:prstGeom>
                  </pic:spPr>
                </pic:pic>
              </a:graphicData>
            </a:graphic>
          </wp:inline>
        </w:drawing>
      </w:r>
    </w:p>
    <w:p w14:paraId="5A74571E" w14:textId="3D4F1111" w:rsidR="008B2156" w:rsidRDefault="00FC5776" w:rsidP="00FC5776">
      <w:pPr>
        <w:pStyle w:val="Caption"/>
      </w:pPr>
      <w:r>
        <w:t xml:space="preserve">Figure </w:t>
      </w:r>
      <w:r>
        <w:fldChar w:fldCharType="begin"/>
      </w:r>
      <w:r>
        <w:instrText xml:space="preserve"> SEQ Figure \* ARABIC </w:instrText>
      </w:r>
      <w:r>
        <w:fldChar w:fldCharType="separate"/>
      </w:r>
      <w:r w:rsidR="00262992">
        <w:rPr>
          <w:noProof/>
        </w:rPr>
        <w:t>6</w:t>
      </w:r>
      <w:r>
        <w:fldChar w:fldCharType="end"/>
      </w:r>
      <w:r>
        <w:t>cast iron stress</w:t>
      </w:r>
    </w:p>
    <w:p w14:paraId="4DFC2279" w14:textId="77777777" w:rsidR="008B2156" w:rsidRPr="008B2156" w:rsidRDefault="008B2156" w:rsidP="008B2156">
      <w:pPr>
        <w:tabs>
          <w:tab w:val="left" w:pos="2010"/>
        </w:tabs>
      </w:pPr>
      <w:r w:rsidRPr="008B2156">
        <w:t>The piston was analysed under static structural loading to evaluate the equivalent (von</w:t>
      </w:r>
      <w:r w:rsidRPr="008B2156">
        <w:noBreakHyphen/>
        <w:t>Mises) stress distribution when cast iron is used as the base material. Cast iron’s high compressive strength and thermal stability make it suitable for components exposed to elevated temperatures and cyclic forces, though its brittle nature requires careful stress evaluation.</w:t>
      </w:r>
    </w:p>
    <w:p w14:paraId="5CC349BB" w14:textId="77777777" w:rsidR="008B2156" w:rsidRPr="008B2156" w:rsidRDefault="008B2156" w:rsidP="008B2156">
      <w:pPr>
        <w:tabs>
          <w:tab w:val="left" w:pos="2010"/>
        </w:tabs>
      </w:pPr>
      <w:r w:rsidRPr="008B2156">
        <w:t xml:space="preserve">The stress distribution ranged from approximately </w:t>
      </w:r>
      <w:r w:rsidRPr="008B2156">
        <w:rPr>
          <w:b/>
          <w:bCs/>
        </w:rPr>
        <w:t xml:space="preserve">1.75 MPa to 1.946 </w:t>
      </w:r>
      <w:proofErr w:type="spellStart"/>
      <w:r w:rsidRPr="008B2156">
        <w:rPr>
          <w:b/>
          <w:bCs/>
        </w:rPr>
        <w:t>GPa</w:t>
      </w:r>
      <w:proofErr w:type="spellEnd"/>
      <w:r w:rsidRPr="008B2156">
        <w:t>, with peak stress values concentrated near the top edge of the piston crown. This region experiences the most intense combined loading due to combustion pressure and thermal gradients. Geometry transitions and contact surfaces in this area act as stress risers, amplifying localised stress concentrations.</w:t>
      </w:r>
    </w:p>
    <w:p w14:paraId="4AF0799A" w14:textId="77777777" w:rsidR="008B2156" w:rsidRPr="008B2156" w:rsidRDefault="008B2156" w:rsidP="008B2156">
      <w:pPr>
        <w:tabs>
          <w:tab w:val="left" w:pos="2010"/>
        </w:tabs>
      </w:pPr>
      <w:r w:rsidRPr="008B2156">
        <w:t>Lower stress levels were observed in the skirt and pin boss regions, consistent with reduced mechanical and thermal exposure. The mesh was refined around fillets and high</w:t>
      </w:r>
      <w:r w:rsidRPr="008B2156">
        <w:noBreakHyphen/>
        <w:t>gradient zones to improve resolution and capture localised effects accurately. Despite the high stress values near the crown, the component remained within the elastic range of cast iron under the simulated conditions, with no indication of failure or plastic deformation.</w:t>
      </w:r>
    </w:p>
    <w:p w14:paraId="5877F00B" w14:textId="77777777" w:rsidR="008B2156" w:rsidRPr="00D71C46" w:rsidRDefault="008B2156" w:rsidP="008B2156">
      <w:pPr>
        <w:tabs>
          <w:tab w:val="left" w:pos="2010"/>
        </w:tabs>
      </w:pPr>
    </w:p>
    <w:p w14:paraId="6B58FB48" w14:textId="5EF9CE3A" w:rsidR="00D71C46" w:rsidRPr="00D71C46" w:rsidRDefault="00D71C46" w:rsidP="00D71C46"/>
    <w:p w14:paraId="380FA561" w14:textId="76DBB1CB" w:rsidR="00D71C46" w:rsidRPr="00D71C46" w:rsidRDefault="00D71C46" w:rsidP="00D71C46"/>
    <w:p w14:paraId="2F950309" w14:textId="41953766" w:rsidR="00D71C46" w:rsidRPr="00D71C46" w:rsidRDefault="00D71C46" w:rsidP="00D71C46"/>
    <w:p w14:paraId="254459E4" w14:textId="7166BB6A" w:rsidR="00D71C46" w:rsidRPr="00D71C46" w:rsidRDefault="00D71C46" w:rsidP="00D71C46"/>
    <w:p w14:paraId="131E15B9" w14:textId="3ADF96B9" w:rsidR="00D71C46" w:rsidRPr="00D71C46" w:rsidRDefault="00D71C46" w:rsidP="00D71C46"/>
    <w:p w14:paraId="5F959ADC" w14:textId="519456F8" w:rsidR="00D71C46" w:rsidRPr="00D71C46" w:rsidRDefault="00D71C46" w:rsidP="00D71C46"/>
    <w:p w14:paraId="308378E8" w14:textId="6DA75FC3" w:rsidR="00D71C46" w:rsidRPr="00D71C46" w:rsidRDefault="00D71C46" w:rsidP="00D71C46"/>
    <w:p w14:paraId="375EC614" w14:textId="5042FF1B" w:rsidR="00D71C46" w:rsidRPr="00D71C46" w:rsidRDefault="00D71C46" w:rsidP="00D71C46"/>
    <w:p w14:paraId="74867527" w14:textId="77777777" w:rsidR="00D71C46" w:rsidRPr="00D71C46" w:rsidRDefault="00D71C46" w:rsidP="00D71C46"/>
    <w:p w14:paraId="472D8355" w14:textId="77777777" w:rsidR="00D71C46" w:rsidRPr="00D71C46" w:rsidRDefault="00D71C46" w:rsidP="00D71C46"/>
    <w:p w14:paraId="7813EA0F" w14:textId="77777777" w:rsidR="00D71C46" w:rsidRPr="00D71C46" w:rsidRDefault="00D71C46" w:rsidP="00D71C46"/>
    <w:p w14:paraId="41077C87" w14:textId="2F67690B" w:rsidR="00D71C46" w:rsidRPr="00A4416D" w:rsidRDefault="00E43D31" w:rsidP="00E43D31">
      <w:pPr>
        <w:pStyle w:val="Heading2"/>
        <w:numPr>
          <w:ilvl w:val="0"/>
          <w:numId w:val="0"/>
        </w:numPr>
        <w:ind w:left="576" w:hanging="576"/>
        <w:rPr>
          <w:sz w:val="36"/>
          <w:szCs w:val="36"/>
        </w:rPr>
      </w:pPr>
      <w:bookmarkStart w:id="5" w:name="_Toc216639663"/>
      <w:r w:rsidRPr="00A4416D">
        <w:rPr>
          <w:sz w:val="36"/>
          <w:szCs w:val="36"/>
        </w:rPr>
        <w:lastRenderedPageBreak/>
        <w:t>3 Optimization and Improvement</w:t>
      </w:r>
      <w:bookmarkEnd w:id="5"/>
      <w:r w:rsidRPr="00A4416D">
        <w:rPr>
          <w:sz w:val="36"/>
          <w:szCs w:val="36"/>
        </w:rPr>
        <w:t xml:space="preserve"> </w:t>
      </w:r>
    </w:p>
    <w:p w14:paraId="0890715B" w14:textId="236F5DDC" w:rsidR="00A4416D" w:rsidRPr="00A4416D" w:rsidRDefault="00A4416D" w:rsidP="00A4416D">
      <w:pPr>
        <w:pStyle w:val="Heading1"/>
        <w:numPr>
          <w:ilvl w:val="0"/>
          <w:numId w:val="0"/>
        </w:numPr>
        <w:ind w:left="432" w:hanging="432"/>
        <w:rPr>
          <w:sz w:val="28"/>
          <w:szCs w:val="28"/>
        </w:rPr>
      </w:pPr>
      <w:bookmarkStart w:id="6" w:name="_Toc216639664"/>
      <w:r w:rsidRPr="00A4416D">
        <w:rPr>
          <w:noProof/>
          <w:sz w:val="28"/>
          <w:szCs w:val="28"/>
        </w:rPr>
        <w:drawing>
          <wp:anchor distT="0" distB="0" distL="114300" distR="114300" simplePos="0" relativeHeight="251665408" behindDoc="1" locked="0" layoutInCell="1" allowOverlap="1" wp14:anchorId="2AFE6B12" wp14:editId="03C23946">
            <wp:simplePos x="0" y="0"/>
            <wp:positionH relativeFrom="column">
              <wp:posOffset>-62808</wp:posOffset>
            </wp:positionH>
            <wp:positionV relativeFrom="paragraph">
              <wp:posOffset>495993</wp:posOffset>
            </wp:positionV>
            <wp:extent cx="5731510" cy="2246630"/>
            <wp:effectExtent l="0" t="0" r="2540" b="1270"/>
            <wp:wrapTight wrapText="bothSides">
              <wp:wrapPolygon edited="0">
                <wp:start x="0" y="0"/>
                <wp:lineTo x="0" y="21429"/>
                <wp:lineTo x="21538" y="21429"/>
                <wp:lineTo x="21538" y="0"/>
                <wp:lineTo x="0" y="0"/>
              </wp:wrapPolygon>
            </wp:wrapTight>
            <wp:docPr id="8181095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8109596" name=""/>
                    <pic:cNvPicPr/>
                  </pic:nvPicPr>
                  <pic:blipFill>
                    <a:blip r:embed="rId15">
                      <a:extLst>
                        <a:ext uri="{28A0092B-C50C-407E-A947-70E740481C1C}">
                          <a14:useLocalDpi xmlns:a14="http://schemas.microsoft.com/office/drawing/2010/main" val="0"/>
                        </a:ext>
                      </a:extLst>
                    </a:blip>
                    <a:stretch>
                      <a:fillRect/>
                    </a:stretch>
                  </pic:blipFill>
                  <pic:spPr>
                    <a:xfrm>
                      <a:off x="0" y="0"/>
                      <a:ext cx="5731510" cy="2246630"/>
                    </a:xfrm>
                    <a:prstGeom prst="rect">
                      <a:avLst/>
                    </a:prstGeom>
                  </pic:spPr>
                </pic:pic>
              </a:graphicData>
            </a:graphic>
            <wp14:sizeRelH relativeFrom="page">
              <wp14:pctWidth>0</wp14:pctWidth>
            </wp14:sizeRelH>
            <wp14:sizeRelV relativeFrom="page">
              <wp14:pctHeight>0</wp14:pctHeight>
            </wp14:sizeRelV>
          </wp:anchor>
        </w:drawing>
      </w:r>
      <w:r w:rsidRPr="00A4416D">
        <w:rPr>
          <w:sz w:val="28"/>
          <w:szCs w:val="28"/>
        </w:rPr>
        <w:t xml:space="preserve">3.1 </w:t>
      </w:r>
      <w:r>
        <w:rPr>
          <w:sz w:val="28"/>
          <w:szCs w:val="28"/>
        </w:rPr>
        <w:t>M</w:t>
      </w:r>
      <w:r w:rsidRPr="00A4416D">
        <w:rPr>
          <w:sz w:val="28"/>
          <w:szCs w:val="28"/>
        </w:rPr>
        <w:t xml:space="preserve">agnesium </w:t>
      </w:r>
      <w:r>
        <w:rPr>
          <w:sz w:val="28"/>
          <w:szCs w:val="28"/>
        </w:rPr>
        <w:t>A</w:t>
      </w:r>
      <w:r w:rsidRPr="00A4416D">
        <w:rPr>
          <w:sz w:val="28"/>
          <w:szCs w:val="28"/>
        </w:rPr>
        <w:t xml:space="preserve">lloy </w:t>
      </w:r>
      <w:r>
        <w:rPr>
          <w:sz w:val="28"/>
          <w:szCs w:val="28"/>
        </w:rPr>
        <w:t>R</w:t>
      </w:r>
      <w:r w:rsidRPr="00A4416D">
        <w:rPr>
          <w:sz w:val="28"/>
          <w:szCs w:val="28"/>
        </w:rPr>
        <w:t>evised</w:t>
      </w:r>
      <w:bookmarkEnd w:id="6"/>
    </w:p>
    <w:p w14:paraId="2DBD6D68" w14:textId="61856F44" w:rsidR="00D71C46" w:rsidRPr="00D71C46" w:rsidRDefault="0049185E" w:rsidP="0049185E">
      <w:pPr>
        <w:pStyle w:val="Caption"/>
      </w:pPr>
      <w:r>
        <w:t xml:space="preserve">Figure </w:t>
      </w:r>
      <w:r>
        <w:fldChar w:fldCharType="begin"/>
      </w:r>
      <w:r>
        <w:instrText xml:space="preserve"> SEQ Figure \* ARABIC </w:instrText>
      </w:r>
      <w:r>
        <w:fldChar w:fldCharType="separate"/>
      </w:r>
      <w:r w:rsidR="00262992">
        <w:rPr>
          <w:noProof/>
        </w:rPr>
        <w:t>7</w:t>
      </w:r>
      <w:r>
        <w:fldChar w:fldCharType="end"/>
      </w:r>
      <w:r>
        <w:t>revised magnesium alloy piston deformation</w:t>
      </w:r>
    </w:p>
    <w:p w14:paraId="27AE885D" w14:textId="77777777" w:rsidR="003E20B7" w:rsidRPr="003E20B7" w:rsidRDefault="003E20B7" w:rsidP="003E20B7">
      <w:r w:rsidRPr="003E20B7">
        <w:t>Following a design modification to the piston crown—introducing circular relief holes—the deformation behaviour of the component was re-evaluated using magnesium alloy. This material is known for its low density and high strength-to-weight ratio, making it attractive for lightweight engine applications. However, its reduced stiffness compared to ferrous alloys requires careful assessment under thermal and mechanical loads.</w:t>
      </w:r>
    </w:p>
    <w:p w14:paraId="6DB22CC0" w14:textId="77777777" w:rsidR="003E20B7" w:rsidRPr="003E20B7" w:rsidRDefault="003E20B7" w:rsidP="003E20B7">
      <w:r w:rsidRPr="003E20B7">
        <w:t xml:space="preserve">The simulation revealed a total deformation range from approximately </w:t>
      </w:r>
      <w:r w:rsidRPr="003E20B7">
        <w:rPr>
          <w:b/>
          <w:bCs/>
        </w:rPr>
        <w:t>6.67 µm to 652.2 µm</w:t>
      </w:r>
      <w:r w:rsidRPr="003E20B7">
        <w:t>, with maximum displacement occurring around the modified crown region. The introduction of holes altered the stress flow and stiffness distribution, resulting in increased local flexibility and higher displacement in the upper section of the piston.</w:t>
      </w:r>
    </w:p>
    <w:p w14:paraId="676BC133" w14:textId="77777777" w:rsidR="003E20B7" w:rsidRPr="003E20B7" w:rsidRDefault="003E20B7" w:rsidP="003E20B7">
      <w:r w:rsidRPr="003E20B7">
        <w:t>The skirt and pin boss areas remained relatively stable, showing minimal deformation. Mesh refinement was applied around the hole edges and fillet transitions to capture localised behaviour accurately. The deformation gradient was continuous across the component, and the piston retained its overall shape under load</w:t>
      </w:r>
    </w:p>
    <w:p w14:paraId="40EA872B" w14:textId="480047A4" w:rsidR="00D71C46" w:rsidRPr="00D71C46" w:rsidRDefault="00D71C46" w:rsidP="00D71C46"/>
    <w:p w14:paraId="272B465B" w14:textId="77777777" w:rsidR="00D71C46" w:rsidRPr="00D71C46" w:rsidRDefault="00D71C46" w:rsidP="00D71C46"/>
    <w:p w14:paraId="4F4BC035" w14:textId="77777777" w:rsidR="00D71C46" w:rsidRPr="00D71C46" w:rsidRDefault="00D71C46" w:rsidP="00D71C46"/>
    <w:p w14:paraId="39AC33EB" w14:textId="2C554ECD" w:rsidR="00D71C46" w:rsidRDefault="00D71C46">
      <w:pPr>
        <w:rPr>
          <w:rFonts w:asciiTheme="majorHAnsi" w:eastAsiaTheme="majorEastAsia" w:hAnsiTheme="majorHAnsi" w:cstheme="majorBidi"/>
          <w:color w:val="2F5496" w:themeColor="accent1" w:themeShade="BF"/>
          <w:sz w:val="32"/>
          <w:szCs w:val="32"/>
        </w:rPr>
      </w:pPr>
    </w:p>
    <w:p w14:paraId="41679586" w14:textId="77777777" w:rsidR="00D71C46" w:rsidRDefault="00D71C46" w:rsidP="00D71C46"/>
    <w:p w14:paraId="5A1FBF76" w14:textId="77777777" w:rsidR="00AC10A4" w:rsidRDefault="00AC10A4" w:rsidP="00D71C46"/>
    <w:p w14:paraId="5921C314" w14:textId="0EFF7335" w:rsidR="00D71C46" w:rsidRPr="00D71C46" w:rsidRDefault="00D71C46" w:rsidP="00D71C46"/>
    <w:p w14:paraId="356FE410" w14:textId="77777777" w:rsidR="00D71C46" w:rsidRPr="00D71C46" w:rsidRDefault="00D71C46" w:rsidP="00D71C46"/>
    <w:p w14:paraId="5C3561FF" w14:textId="77777777" w:rsidR="00D71C46" w:rsidRPr="00D71C46" w:rsidRDefault="00D71C46" w:rsidP="00D71C46"/>
    <w:p w14:paraId="430A1F85" w14:textId="77777777" w:rsidR="00D71C46" w:rsidRPr="00D71C46" w:rsidRDefault="00D71C46" w:rsidP="00D71C46"/>
    <w:p w14:paraId="11D9BFB0" w14:textId="77777777" w:rsidR="00D71C46" w:rsidRPr="00D71C46" w:rsidRDefault="00D71C46" w:rsidP="00D71C46"/>
    <w:p w14:paraId="0CB00B75" w14:textId="225CAB79" w:rsidR="00D71C46" w:rsidRPr="00D71C46" w:rsidRDefault="0024748C" w:rsidP="00D71C46">
      <w:r w:rsidRPr="0024748C">
        <w:rPr>
          <w:noProof/>
        </w:rPr>
        <w:drawing>
          <wp:anchor distT="0" distB="0" distL="114300" distR="114300" simplePos="0" relativeHeight="251666432" behindDoc="1" locked="0" layoutInCell="1" allowOverlap="1" wp14:anchorId="007AB319" wp14:editId="582AFA0D">
            <wp:simplePos x="0" y="0"/>
            <wp:positionH relativeFrom="margin">
              <wp:align>right</wp:align>
            </wp:positionH>
            <wp:positionV relativeFrom="paragraph">
              <wp:posOffset>0</wp:posOffset>
            </wp:positionV>
            <wp:extent cx="5731510" cy="2169795"/>
            <wp:effectExtent l="0" t="0" r="2540" b="1905"/>
            <wp:wrapTight wrapText="bothSides">
              <wp:wrapPolygon edited="0">
                <wp:start x="0" y="0"/>
                <wp:lineTo x="0" y="21429"/>
                <wp:lineTo x="21538" y="21429"/>
                <wp:lineTo x="21538" y="0"/>
                <wp:lineTo x="0" y="0"/>
              </wp:wrapPolygon>
            </wp:wrapTight>
            <wp:docPr id="6645449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4544912" name=""/>
                    <pic:cNvPicPr/>
                  </pic:nvPicPr>
                  <pic:blipFill>
                    <a:blip r:embed="rId16">
                      <a:extLst>
                        <a:ext uri="{28A0092B-C50C-407E-A947-70E740481C1C}">
                          <a14:useLocalDpi xmlns:a14="http://schemas.microsoft.com/office/drawing/2010/main" val="0"/>
                        </a:ext>
                      </a:extLst>
                    </a:blip>
                    <a:stretch>
                      <a:fillRect/>
                    </a:stretch>
                  </pic:blipFill>
                  <pic:spPr>
                    <a:xfrm>
                      <a:off x="0" y="0"/>
                      <a:ext cx="5731510" cy="2169795"/>
                    </a:xfrm>
                    <a:prstGeom prst="rect">
                      <a:avLst/>
                    </a:prstGeom>
                  </pic:spPr>
                </pic:pic>
              </a:graphicData>
            </a:graphic>
            <wp14:sizeRelH relativeFrom="page">
              <wp14:pctWidth>0</wp14:pctWidth>
            </wp14:sizeRelH>
            <wp14:sizeRelV relativeFrom="page">
              <wp14:pctHeight>0</wp14:pctHeight>
            </wp14:sizeRelV>
          </wp:anchor>
        </w:drawing>
      </w:r>
    </w:p>
    <w:p w14:paraId="29358AEE" w14:textId="3DCF8E44" w:rsidR="00BE5F34" w:rsidRPr="00D71C46" w:rsidRDefault="0049185E" w:rsidP="0049185E">
      <w:pPr>
        <w:pStyle w:val="Caption"/>
      </w:pPr>
      <w:r>
        <w:t xml:space="preserve">Figure </w:t>
      </w:r>
      <w:r>
        <w:fldChar w:fldCharType="begin"/>
      </w:r>
      <w:r>
        <w:instrText xml:space="preserve"> SEQ Figure \* ARABIC </w:instrText>
      </w:r>
      <w:r>
        <w:fldChar w:fldCharType="separate"/>
      </w:r>
      <w:r w:rsidR="00262992">
        <w:rPr>
          <w:noProof/>
        </w:rPr>
        <w:t>8</w:t>
      </w:r>
      <w:r>
        <w:fldChar w:fldCharType="end"/>
      </w:r>
      <w:r w:rsidRPr="00DA241D">
        <w:t>7revised magnesium alloy piston</w:t>
      </w:r>
      <w:r>
        <w:t xml:space="preserve"> stress</w:t>
      </w:r>
    </w:p>
    <w:p w14:paraId="0D95BC21" w14:textId="77777777" w:rsidR="0024748C" w:rsidRPr="0024748C" w:rsidRDefault="0024748C" w:rsidP="0024748C">
      <w:r w:rsidRPr="0024748C">
        <w:t xml:space="preserve">The simulation revealed an equivalent (von-Mises) stress range from approximately </w:t>
      </w:r>
      <w:r w:rsidRPr="0024748C">
        <w:rPr>
          <w:b/>
          <w:bCs/>
        </w:rPr>
        <w:t xml:space="preserve">4.97 MPa to 2.684 </w:t>
      </w:r>
      <w:proofErr w:type="spellStart"/>
      <w:r w:rsidRPr="0024748C">
        <w:rPr>
          <w:b/>
          <w:bCs/>
        </w:rPr>
        <w:t>GPa</w:t>
      </w:r>
      <w:proofErr w:type="spellEnd"/>
      <w:r w:rsidRPr="0024748C">
        <w:t>, with peak stress values concentrated around the modified crown region. The addition of holes altered the stress flow, creating new concentration zones near the hole edges and fillet transitions. These geometric features acted as stress risers, amplifying localised stress intensity.</w:t>
      </w:r>
    </w:p>
    <w:p w14:paraId="445EE8DA" w14:textId="77777777" w:rsidR="0024748C" w:rsidRPr="0024748C" w:rsidRDefault="0024748C" w:rsidP="0024748C">
      <w:r w:rsidRPr="0024748C">
        <w:t>Lower stress levels were observed in the skirt and pin boss regions, consistent with their reduced exposure to combustion forces</w:t>
      </w:r>
    </w:p>
    <w:p w14:paraId="6B6ABA1A" w14:textId="77777777" w:rsidR="00D71C46" w:rsidRPr="00D71C46" w:rsidRDefault="00D71C46" w:rsidP="00D71C46"/>
    <w:p w14:paraId="56099F3B" w14:textId="77777777" w:rsidR="00D71C46" w:rsidRPr="00D71C46" w:rsidRDefault="00D71C46" w:rsidP="00D71C46"/>
    <w:p w14:paraId="6A6C23A9" w14:textId="3F02B261" w:rsidR="00D71C46" w:rsidRDefault="00D71C46" w:rsidP="15B6E79D"/>
    <w:p w14:paraId="038CD411" w14:textId="77777777" w:rsidR="00BE5F34" w:rsidRDefault="00BE5F34" w:rsidP="15B6E79D"/>
    <w:p w14:paraId="2267E099" w14:textId="77777777" w:rsidR="00BE5F34" w:rsidRDefault="00BE5F34" w:rsidP="15B6E79D"/>
    <w:p w14:paraId="1919BCFB" w14:textId="77777777" w:rsidR="00BE5F34" w:rsidRDefault="00BE5F34" w:rsidP="15B6E79D"/>
    <w:p w14:paraId="6E4505F1" w14:textId="77777777" w:rsidR="00BE5F34" w:rsidRDefault="00BE5F34" w:rsidP="15B6E79D"/>
    <w:p w14:paraId="08C1446B" w14:textId="77777777" w:rsidR="00BE5F34" w:rsidRDefault="00BE5F34" w:rsidP="15B6E79D"/>
    <w:p w14:paraId="02EEFD4F" w14:textId="77777777" w:rsidR="00BE5F34" w:rsidRDefault="00BE5F34" w:rsidP="15B6E79D"/>
    <w:p w14:paraId="1B2BFCE7" w14:textId="77777777" w:rsidR="00BE5F34" w:rsidRDefault="00BE5F34" w:rsidP="15B6E79D"/>
    <w:p w14:paraId="534364BC" w14:textId="77777777" w:rsidR="00BE5F34" w:rsidRDefault="00BE5F34" w:rsidP="15B6E79D"/>
    <w:p w14:paraId="4D3EA67B" w14:textId="77777777" w:rsidR="00BE5F34" w:rsidRDefault="00BE5F34" w:rsidP="15B6E79D"/>
    <w:p w14:paraId="58F27B1D" w14:textId="77777777" w:rsidR="00BE5F34" w:rsidRDefault="00BE5F34" w:rsidP="15B6E79D"/>
    <w:p w14:paraId="1D627846" w14:textId="77777777" w:rsidR="00BE5F34" w:rsidRDefault="00BE5F34" w:rsidP="15B6E79D"/>
    <w:p w14:paraId="33F157EF" w14:textId="77777777" w:rsidR="00BE5F34" w:rsidRDefault="00BE5F34" w:rsidP="15B6E79D"/>
    <w:p w14:paraId="18E054CD" w14:textId="77777777" w:rsidR="00D71C46" w:rsidRPr="00D71C46" w:rsidRDefault="00D71C46" w:rsidP="00D71C46"/>
    <w:p w14:paraId="5C89A41F" w14:textId="3C336806" w:rsidR="00D71C46" w:rsidRPr="00D71C46" w:rsidRDefault="00A4416D" w:rsidP="00A4416D">
      <w:pPr>
        <w:pStyle w:val="Heading1"/>
        <w:numPr>
          <w:ilvl w:val="0"/>
          <w:numId w:val="0"/>
        </w:numPr>
        <w:ind w:left="432" w:hanging="432"/>
      </w:pPr>
      <w:bookmarkStart w:id="7" w:name="_Toc216639665"/>
      <w:r>
        <w:lastRenderedPageBreak/>
        <w:t>3.2 Cast Iron Revised</w:t>
      </w:r>
      <w:bookmarkEnd w:id="7"/>
    </w:p>
    <w:p w14:paraId="4959BB8A" w14:textId="2EBFCCF8" w:rsidR="00D71C46" w:rsidRPr="00D71C46" w:rsidRDefault="00262992" w:rsidP="00262992">
      <w:pPr>
        <w:pStyle w:val="Caption"/>
      </w:pPr>
      <w:r>
        <w:t xml:space="preserve">Figure </w:t>
      </w:r>
      <w:r>
        <w:fldChar w:fldCharType="begin"/>
      </w:r>
      <w:r>
        <w:instrText xml:space="preserve"> SEQ Figure \* ARABIC </w:instrText>
      </w:r>
      <w:r>
        <w:fldChar w:fldCharType="separate"/>
      </w:r>
      <w:r>
        <w:rPr>
          <w:noProof/>
        </w:rPr>
        <w:t>9</w:t>
      </w:r>
      <w:r>
        <w:fldChar w:fldCharType="end"/>
      </w:r>
      <w:r>
        <w:t xml:space="preserve"> cast iron revised deformation</w:t>
      </w:r>
      <w:r w:rsidR="0045148A" w:rsidRPr="0045148A">
        <w:drawing>
          <wp:anchor distT="0" distB="0" distL="114300" distR="114300" simplePos="0" relativeHeight="251667456" behindDoc="1" locked="0" layoutInCell="1" allowOverlap="1" wp14:anchorId="59D824EA" wp14:editId="1F52373A">
            <wp:simplePos x="0" y="0"/>
            <wp:positionH relativeFrom="margin">
              <wp:align>left</wp:align>
            </wp:positionH>
            <wp:positionV relativeFrom="paragraph">
              <wp:posOffset>263</wp:posOffset>
            </wp:positionV>
            <wp:extent cx="5731510" cy="2216150"/>
            <wp:effectExtent l="0" t="0" r="2540" b="0"/>
            <wp:wrapTight wrapText="bothSides">
              <wp:wrapPolygon edited="0">
                <wp:start x="0" y="0"/>
                <wp:lineTo x="0" y="21352"/>
                <wp:lineTo x="21538" y="21352"/>
                <wp:lineTo x="21538" y="0"/>
                <wp:lineTo x="0" y="0"/>
              </wp:wrapPolygon>
            </wp:wrapTight>
            <wp:docPr id="583148087" name="Picture 1" descr="A colorful object with a cro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3148087" name="Picture 1" descr="A colorful object with a cross&#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2216150"/>
                    </a:xfrm>
                    <a:prstGeom prst="rect">
                      <a:avLst/>
                    </a:prstGeom>
                  </pic:spPr>
                </pic:pic>
              </a:graphicData>
            </a:graphic>
            <wp14:sizeRelH relativeFrom="page">
              <wp14:pctWidth>0</wp14:pctWidth>
            </wp14:sizeRelH>
            <wp14:sizeRelV relativeFrom="page">
              <wp14:pctHeight>0</wp14:pctHeight>
            </wp14:sizeRelV>
          </wp:anchor>
        </w:drawing>
      </w:r>
    </w:p>
    <w:p w14:paraId="65D67C47" w14:textId="77777777" w:rsidR="0045148A" w:rsidRPr="0045148A" w:rsidRDefault="0045148A" w:rsidP="0045148A">
      <w:r w:rsidRPr="0045148A">
        <w:t xml:space="preserve">The cast iron piston displayed a total deformation range from approximately </w:t>
      </w:r>
      <w:r w:rsidRPr="0045148A">
        <w:rPr>
          <w:b/>
          <w:bCs/>
        </w:rPr>
        <w:t>2.94 µm to 494.92 µm</w:t>
      </w:r>
      <w:r w:rsidRPr="0045148A">
        <w:t xml:space="preserve"> under static structural loading. The highest displacement was concentrated at the crown, where thermal and mechanical forces overlap. This behaviour reflects cast iron’s relatively lower elasticity compared to steels, but also its ability to resist compressive distortion effectively.</w:t>
      </w:r>
    </w:p>
    <w:p w14:paraId="706A93AB" w14:textId="77777777" w:rsidR="0045148A" w:rsidRPr="0045148A" w:rsidRDefault="0045148A" w:rsidP="0045148A">
      <w:r w:rsidRPr="0045148A">
        <w:t>Beyond the numerical results, the deformation pattern highlights how cast iron’s microstructure — composed of graphite flakes within a ferrite/pearlite matrix — influences its mechanical response. The graphite inclusions act as natural stress concentrators, which can explain the smooth but measurable displacement gradients observed across the crown surface. While the skirt and pin boss regions remained stable, the crown’s deformation suggests that cyclic loading could initiate micro</w:t>
      </w:r>
      <w:r w:rsidRPr="0045148A">
        <w:noBreakHyphen/>
        <w:t>crack formation over time, especially near sharp geometry transitions.</w:t>
      </w:r>
    </w:p>
    <w:p w14:paraId="43B00C32" w14:textId="77777777" w:rsidR="0045148A" w:rsidRPr="0045148A" w:rsidRDefault="0045148A" w:rsidP="0045148A">
      <w:r w:rsidRPr="0045148A">
        <w:t>From a design perspective, the piston retained dimensional stability under the applied loads, but the brittle nature of cast iron means fatigue life and crack propagation should be considered in durability assessments.</w:t>
      </w:r>
    </w:p>
    <w:p w14:paraId="4DAA8C15" w14:textId="77777777" w:rsidR="00D71C46" w:rsidRPr="00D71C46" w:rsidRDefault="00D71C46" w:rsidP="00D71C46"/>
    <w:p w14:paraId="29FDA5E5" w14:textId="77777777" w:rsidR="00D71C46" w:rsidRPr="00D71C46" w:rsidRDefault="00D71C46" w:rsidP="00D71C46"/>
    <w:p w14:paraId="4E1D7806" w14:textId="77777777" w:rsidR="00D71C46" w:rsidRPr="00D71C46" w:rsidRDefault="00D71C46" w:rsidP="00D71C46"/>
    <w:p w14:paraId="16DA90EB" w14:textId="77777777" w:rsidR="00D71C46" w:rsidRPr="00D71C46" w:rsidRDefault="00D71C46" w:rsidP="00D71C46"/>
    <w:p w14:paraId="58810E61" w14:textId="77777777" w:rsidR="00D71C46" w:rsidRPr="00D71C46" w:rsidRDefault="00D71C46" w:rsidP="00D71C46"/>
    <w:p w14:paraId="3D0832CC" w14:textId="77777777" w:rsidR="00D71C46" w:rsidRPr="00D71C46" w:rsidRDefault="00D71C46" w:rsidP="00D71C46"/>
    <w:p w14:paraId="32B69700" w14:textId="77777777" w:rsidR="00D71C46" w:rsidRPr="00D71C46" w:rsidRDefault="00D71C46" w:rsidP="00D71C46"/>
    <w:p w14:paraId="1F2A6AAD" w14:textId="77777777" w:rsidR="00D71C46" w:rsidRPr="00D71C46" w:rsidRDefault="00D71C46" w:rsidP="00D71C46"/>
    <w:p w14:paraId="14CC40AB" w14:textId="77777777" w:rsidR="00D71C46" w:rsidRPr="00D71C46" w:rsidRDefault="00D71C46" w:rsidP="00D71C46"/>
    <w:p w14:paraId="0A7889CE" w14:textId="77777777" w:rsidR="00D71C46" w:rsidRPr="00D71C46" w:rsidRDefault="00D71C46" w:rsidP="00D71C46"/>
    <w:p w14:paraId="607251F0" w14:textId="77777777" w:rsidR="00D71C46" w:rsidRPr="00D71C46" w:rsidRDefault="00D71C46" w:rsidP="00D71C46"/>
    <w:p w14:paraId="4AA61579" w14:textId="77777777" w:rsidR="00D71C46" w:rsidRPr="00D71C46" w:rsidRDefault="00D71C46" w:rsidP="00D71C46"/>
    <w:p w14:paraId="032886EA" w14:textId="3CE5E6F9" w:rsidR="003625AF" w:rsidRDefault="003625AF" w:rsidP="00CA0DAD"/>
    <w:p w14:paraId="38A48D27" w14:textId="6E45CE6B" w:rsidR="001A4EAE" w:rsidRDefault="00262992" w:rsidP="00262992">
      <w:pPr>
        <w:pStyle w:val="Caption"/>
      </w:pPr>
      <w:r>
        <w:t xml:space="preserve">Figure </w:t>
      </w:r>
      <w:r>
        <w:fldChar w:fldCharType="begin"/>
      </w:r>
      <w:r>
        <w:instrText xml:space="preserve"> SEQ Figure \* ARABIC </w:instrText>
      </w:r>
      <w:r>
        <w:fldChar w:fldCharType="separate"/>
      </w:r>
      <w:r>
        <w:rPr>
          <w:noProof/>
        </w:rPr>
        <w:t>10</w:t>
      </w:r>
      <w:r>
        <w:fldChar w:fldCharType="end"/>
      </w:r>
      <w:r>
        <w:t xml:space="preserve"> Cast iron revised under stress</w:t>
      </w:r>
      <w:r w:rsidR="0045148A" w:rsidRPr="0045148A">
        <w:drawing>
          <wp:anchor distT="0" distB="0" distL="114300" distR="114300" simplePos="0" relativeHeight="251670528" behindDoc="1" locked="0" layoutInCell="1" allowOverlap="1" wp14:anchorId="646DC670" wp14:editId="4C0806B7">
            <wp:simplePos x="0" y="0"/>
            <wp:positionH relativeFrom="column">
              <wp:posOffset>0</wp:posOffset>
            </wp:positionH>
            <wp:positionV relativeFrom="paragraph">
              <wp:posOffset>2425</wp:posOffset>
            </wp:positionV>
            <wp:extent cx="5731510" cy="2205990"/>
            <wp:effectExtent l="0" t="0" r="2540" b="3810"/>
            <wp:wrapTight wrapText="bothSides">
              <wp:wrapPolygon edited="0">
                <wp:start x="0" y="0"/>
                <wp:lineTo x="0" y="21451"/>
                <wp:lineTo x="21538" y="21451"/>
                <wp:lineTo x="21538" y="0"/>
                <wp:lineTo x="0" y="0"/>
              </wp:wrapPolygon>
            </wp:wrapTight>
            <wp:docPr id="1669834888" name="Picture 1" descr="A blue and green object with black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9834888" name="Picture 1" descr="A blue and green object with black lines&#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2205990"/>
                    </a:xfrm>
                    <a:prstGeom prst="rect">
                      <a:avLst/>
                    </a:prstGeom>
                  </pic:spPr>
                </pic:pic>
              </a:graphicData>
            </a:graphic>
            <wp14:sizeRelH relativeFrom="page">
              <wp14:pctWidth>0</wp14:pctWidth>
            </wp14:sizeRelH>
            <wp14:sizeRelV relativeFrom="page">
              <wp14:pctHeight>0</wp14:pctHeight>
            </wp14:sizeRelV>
          </wp:anchor>
        </w:drawing>
      </w:r>
    </w:p>
    <w:p w14:paraId="1A11A826" w14:textId="66611928" w:rsidR="0045148A" w:rsidRPr="0045148A" w:rsidRDefault="0045148A" w:rsidP="0045148A">
      <w:r>
        <w:t>T</w:t>
      </w:r>
      <w:r w:rsidRPr="0045148A">
        <w:t>he cast iron piston was assessed under static structural loading to determine the equivalent (von</w:t>
      </w:r>
      <w:r w:rsidRPr="0045148A">
        <w:noBreakHyphen/>
        <w:t xml:space="preserve">Mises) stress distribution. Results indicated a stress range from approximately 4.97 MPa to 2.68 </w:t>
      </w:r>
      <w:proofErr w:type="spellStart"/>
      <w:r w:rsidRPr="0045148A">
        <w:t>GPa</w:t>
      </w:r>
      <w:proofErr w:type="spellEnd"/>
      <w:r w:rsidRPr="0045148A">
        <w:t>, with the highest values concentrated at the crown region. This zone is subjected to the most severe combination of combustion pressure and thermal gradients, making it the critical area for stress evaluation.</w:t>
      </w:r>
    </w:p>
    <w:p w14:paraId="326C77EC" w14:textId="77777777" w:rsidR="0045148A" w:rsidRPr="0045148A" w:rsidRDefault="0045148A" w:rsidP="0045148A">
      <w:r w:rsidRPr="0045148A">
        <w:t>Distinct stress amplification was observed around the hole edges and crown fillets, where geometry transitions act as stress risers. These localised peaks are characteristic of cast iron’s microstructure, where graphite inclusions can initiate crack formation under repeated cyclic loading. Although the piston remained within the elastic limit during the simulation, the brittle nature of cast iron means that fatigue and fracture risk must be considered in long</w:t>
      </w:r>
      <w:r w:rsidRPr="0045148A">
        <w:noBreakHyphen/>
        <w:t>term operation.</w:t>
      </w:r>
    </w:p>
    <w:p w14:paraId="5231F7CE" w14:textId="77777777" w:rsidR="0045148A" w:rsidRDefault="0045148A"/>
    <w:p w14:paraId="5EA6A7DF" w14:textId="77777777" w:rsidR="001A4EAE" w:rsidRDefault="001A4EAE"/>
    <w:p w14:paraId="6BD56224" w14:textId="7D9C47C8" w:rsidR="008471F0" w:rsidRPr="008471F0" w:rsidRDefault="003625AF" w:rsidP="008471F0">
      <w:r>
        <w:br w:type="page"/>
      </w:r>
    </w:p>
    <w:p w14:paraId="791EF326" w14:textId="030D2E35" w:rsidR="008471F0" w:rsidRPr="008471F0" w:rsidRDefault="00B65D66" w:rsidP="00A4416D">
      <w:pPr>
        <w:pStyle w:val="Heading1"/>
        <w:numPr>
          <w:ilvl w:val="0"/>
          <w:numId w:val="0"/>
        </w:numPr>
        <w:ind w:left="432" w:hanging="432"/>
      </w:pPr>
      <w:bookmarkStart w:id="8" w:name="_Toc216639666"/>
      <w:r w:rsidRPr="00B65D66">
        <w:lastRenderedPageBreak/>
        <w:drawing>
          <wp:anchor distT="0" distB="0" distL="114300" distR="114300" simplePos="0" relativeHeight="251669504" behindDoc="1" locked="0" layoutInCell="1" allowOverlap="1" wp14:anchorId="1D9A8792" wp14:editId="5CC9E1F3">
            <wp:simplePos x="0" y="0"/>
            <wp:positionH relativeFrom="margin">
              <wp:align>left</wp:align>
            </wp:positionH>
            <wp:positionV relativeFrom="paragraph">
              <wp:posOffset>321426</wp:posOffset>
            </wp:positionV>
            <wp:extent cx="5731510" cy="2263140"/>
            <wp:effectExtent l="0" t="0" r="2540" b="3810"/>
            <wp:wrapTight wrapText="bothSides">
              <wp:wrapPolygon edited="0">
                <wp:start x="0" y="0"/>
                <wp:lineTo x="0" y="21455"/>
                <wp:lineTo x="21538" y="21455"/>
                <wp:lineTo x="21538" y="0"/>
                <wp:lineTo x="0" y="0"/>
              </wp:wrapPolygon>
            </wp:wrapTight>
            <wp:docPr id="1962580621" name="Picture 1" descr="A colorful object with a blu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2580621" name="Picture 1" descr="A colorful object with a blue background&#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2263140"/>
                    </a:xfrm>
                    <a:prstGeom prst="rect">
                      <a:avLst/>
                    </a:prstGeom>
                  </pic:spPr>
                </pic:pic>
              </a:graphicData>
            </a:graphic>
            <wp14:sizeRelH relativeFrom="page">
              <wp14:pctWidth>0</wp14:pctWidth>
            </wp14:sizeRelH>
            <wp14:sizeRelV relativeFrom="page">
              <wp14:pctHeight>0</wp14:pctHeight>
            </wp14:sizeRelV>
          </wp:anchor>
        </w:drawing>
      </w:r>
      <w:r w:rsidR="00A4416D">
        <w:t>3.3 Structural steel revised</w:t>
      </w:r>
      <w:bookmarkEnd w:id="8"/>
    </w:p>
    <w:p w14:paraId="747F2FEC" w14:textId="666B8790" w:rsidR="008471F0" w:rsidRPr="008471F0" w:rsidRDefault="00262992" w:rsidP="00262992">
      <w:pPr>
        <w:pStyle w:val="Caption"/>
      </w:pPr>
      <w:r>
        <w:t xml:space="preserve">Figure </w:t>
      </w:r>
      <w:r>
        <w:fldChar w:fldCharType="begin"/>
      </w:r>
      <w:r>
        <w:instrText xml:space="preserve"> SEQ Figure \* ARABIC </w:instrText>
      </w:r>
      <w:r>
        <w:fldChar w:fldCharType="separate"/>
      </w:r>
      <w:r>
        <w:rPr>
          <w:noProof/>
        </w:rPr>
        <w:t>11</w:t>
      </w:r>
      <w:r>
        <w:fldChar w:fldCharType="end"/>
      </w:r>
      <w:r>
        <w:t xml:space="preserve"> structural steel </w:t>
      </w:r>
      <w:r w:rsidRPr="00FE0749">
        <w:t>revised deformation</w:t>
      </w:r>
    </w:p>
    <w:p w14:paraId="15545BFE" w14:textId="77777777" w:rsidR="00B65D66" w:rsidRPr="00B65D66" w:rsidRDefault="00B65D66" w:rsidP="00B65D66">
      <w:r w:rsidRPr="00B65D66">
        <w:t xml:space="preserve">The piston constructed from structural steel exhibited a total deformation range from approximately </w:t>
      </w:r>
      <w:r w:rsidRPr="00B65D66">
        <w:rPr>
          <w:b/>
          <w:bCs/>
        </w:rPr>
        <w:t>1.77 µm to 205.5 µm</w:t>
      </w:r>
      <w:r w:rsidRPr="00B65D66">
        <w:t xml:space="preserve"> under combined thermal and mechanical loading. Peak displacement occurred at the crown, where pressure and temperature effects converge. The deformation profile was smooth, with gradients tapering toward the skirt and pin boss regions, indicating stable load distribution.</w:t>
      </w:r>
    </w:p>
    <w:p w14:paraId="6059EDDF" w14:textId="77777777" w:rsidR="00B65D66" w:rsidRPr="00B65D66" w:rsidRDefault="00B65D66" w:rsidP="00B65D66">
      <w:r w:rsidRPr="00B65D66">
        <w:t>Structural steel’s high modulus of elasticity contributed to its resistance against distortion, even in regions of complex geometry. The material’s predictable behaviour under elevated temperatures ensured that thermal expansion remained controlled, with no signs of geometric instability or buckling.</w:t>
      </w:r>
    </w:p>
    <w:p w14:paraId="7507729A" w14:textId="77777777" w:rsidR="00B65D66" w:rsidRPr="00B65D66" w:rsidRDefault="00B65D66" w:rsidP="00B65D66">
      <w:r w:rsidRPr="00B65D66">
        <w:t xml:space="preserve">Mesh density was increased around fillets, hole boundaries, and contact interfaces to capture localised displacement accurately. The piston retained its dimensional integrity throughout the simulation, confirming that structural steel is well-suited for high-load, high-temperature environments </w:t>
      </w:r>
    </w:p>
    <w:p w14:paraId="16FD2613" w14:textId="77777777" w:rsidR="008471F0" w:rsidRPr="008471F0" w:rsidRDefault="008471F0" w:rsidP="008471F0"/>
    <w:p w14:paraId="0B821F98" w14:textId="77777777" w:rsidR="008471F0" w:rsidRPr="008471F0" w:rsidRDefault="008471F0" w:rsidP="008471F0"/>
    <w:p w14:paraId="75C40C60" w14:textId="77777777" w:rsidR="008471F0" w:rsidRPr="008471F0" w:rsidRDefault="008471F0" w:rsidP="008471F0"/>
    <w:p w14:paraId="2D83C852" w14:textId="77777777" w:rsidR="008471F0" w:rsidRPr="008471F0" w:rsidRDefault="008471F0" w:rsidP="008471F0"/>
    <w:p w14:paraId="6B2BCD18" w14:textId="77777777" w:rsidR="008471F0" w:rsidRPr="008471F0" w:rsidRDefault="008471F0" w:rsidP="008471F0"/>
    <w:p w14:paraId="50DE5205" w14:textId="77777777" w:rsidR="008471F0" w:rsidRPr="008471F0" w:rsidRDefault="008471F0" w:rsidP="008471F0"/>
    <w:p w14:paraId="4696AB28" w14:textId="77777777" w:rsidR="008471F0" w:rsidRPr="008471F0" w:rsidRDefault="008471F0" w:rsidP="008471F0"/>
    <w:p w14:paraId="78896076" w14:textId="77777777" w:rsidR="008471F0" w:rsidRPr="008471F0" w:rsidRDefault="008471F0" w:rsidP="008471F0"/>
    <w:p w14:paraId="2F08E409" w14:textId="77777777" w:rsidR="008471F0" w:rsidRPr="008471F0" w:rsidRDefault="008471F0" w:rsidP="008471F0"/>
    <w:p w14:paraId="214C1AB0" w14:textId="77777777" w:rsidR="008471F0" w:rsidRPr="008471F0" w:rsidRDefault="008471F0" w:rsidP="008471F0"/>
    <w:p w14:paraId="0166216B" w14:textId="77777777" w:rsidR="008471F0" w:rsidRPr="008471F0" w:rsidRDefault="008471F0" w:rsidP="008471F0"/>
    <w:p w14:paraId="54367D14" w14:textId="77777777" w:rsidR="008471F0" w:rsidRPr="008471F0" w:rsidRDefault="008471F0" w:rsidP="008471F0"/>
    <w:p w14:paraId="65AF7C43" w14:textId="77777777" w:rsidR="008471F0" w:rsidRPr="008471F0" w:rsidRDefault="008471F0" w:rsidP="008471F0"/>
    <w:p w14:paraId="471A06A0" w14:textId="17110947" w:rsidR="008471F0" w:rsidRPr="008471F0" w:rsidRDefault="00B65D66" w:rsidP="008471F0">
      <w:r w:rsidRPr="00B65D66">
        <w:drawing>
          <wp:inline distT="0" distB="0" distL="0" distR="0" wp14:anchorId="039D9F1F" wp14:editId="061CE0DB">
            <wp:extent cx="5731510" cy="2214880"/>
            <wp:effectExtent l="0" t="0" r="2540" b="0"/>
            <wp:docPr id="1398294010" name="Picture 1" descr="A blue and green object with a blu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8294010" name="Picture 1" descr="A blue and green object with a blue background&#10;&#10;AI-generated content may be incorrect."/>
                    <pic:cNvPicPr/>
                  </pic:nvPicPr>
                  <pic:blipFill>
                    <a:blip r:embed="rId20"/>
                    <a:stretch>
                      <a:fillRect/>
                    </a:stretch>
                  </pic:blipFill>
                  <pic:spPr>
                    <a:xfrm>
                      <a:off x="0" y="0"/>
                      <a:ext cx="5731510" cy="2214880"/>
                    </a:xfrm>
                    <a:prstGeom prst="rect">
                      <a:avLst/>
                    </a:prstGeom>
                  </pic:spPr>
                </pic:pic>
              </a:graphicData>
            </a:graphic>
          </wp:inline>
        </w:drawing>
      </w:r>
    </w:p>
    <w:p w14:paraId="72EC5076" w14:textId="00C046DC" w:rsidR="008471F0" w:rsidRPr="008471F0" w:rsidRDefault="00262992" w:rsidP="00262992">
      <w:pPr>
        <w:pStyle w:val="Caption"/>
      </w:pPr>
      <w:r>
        <w:t xml:space="preserve">Figure </w:t>
      </w:r>
      <w:r>
        <w:fldChar w:fldCharType="begin"/>
      </w:r>
      <w:r>
        <w:instrText xml:space="preserve"> SEQ Figure \* ARABIC </w:instrText>
      </w:r>
      <w:r>
        <w:fldChar w:fldCharType="separate"/>
      </w:r>
      <w:r>
        <w:rPr>
          <w:noProof/>
        </w:rPr>
        <w:t>12</w:t>
      </w:r>
      <w:r>
        <w:fldChar w:fldCharType="end"/>
      </w:r>
      <w:r>
        <w:t xml:space="preserve"> structural steel revised under stress</w:t>
      </w:r>
    </w:p>
    <w:p w14:paraId="5732D596" w14:textId="77777777" w:rsidR="00630827" w:rsidRPr="00630827" w:rsidRDefault="00630827" w:rsidP="00630827">
      <w:r w:rsidRPr="00630827">
        <w:t xml:space="preserve">The piston constructed from structural steel was subjected to static structural analysis to evaluate its stress response under combined thermal and mechanical loads. The simulation revealed an equivalent (von-Mises) stress range from approximately </w:t>
      </w:r>
      <w:r w:rsidRPr="00630827">
        <w:rPr>
          <w:b/>
          <w:bCs/>
        </w:rPr>
        <w:t xml:space="preserve">3.79 MPa to 2.094 </w:t>
      </w:r>
      <w:proofErr w:type="spellStart"/>
      <w:r w:rsidRPr="00630827">
        <w:rPr>
          <w:b/>
          <w:bCs/>
        </w:rPr>
        <w:t>GPa</w:t>
      </w:r>
      <w:proofErr w:type="spellEnd"/>
      <w:r w:rsidRPr="00630827">
        <w:t>, with peak stress concentrations located near the crown region. These high-stress zones correspond to areas of complex geometry and direct load transfer, such as fillets, hole boundaries, and contact interfaces.</w:t>
      </w:r>
    </w:p>
    <w:p w14:paraId="5438AD8A" w14:textId="77777777" w:rsidR="00630827" w:rsidRPr="00630827" w:rsidRDefault="00630827" w:rsidP="00630827">
      <w:r w:rsidRPr="00630827">
        <w:t>Structural steel’s high yield strength and ductility allowed the component to remain well within its elastic range, even under elevated stress conditions. The stress contours showed a smooth gradient from the crown toward the skirt, indicating efficient load distribution and minimal abrupt transitions that could trigger localised failure.</w:t>
      </w:r>
    </w:p>
    <w:p w14:paraId="6234F077" w14:textId="77777777" w:rsidR="008471F0" w:rsidRPr="008471F0" w:rsidRDefault="008471F0" w:rsidP="008471F0"/>
    <w:p w14:paraId="456AF624" w14:textId="77777777" w:rsidR="008471F0" w:rsidRDefault="008471F0" w:rsidP="008471F0">
      <w:pPr>
        <w:rPr>
          <w:rFonts w:asciiTheme="majorHAnsi" w:eastAsiaTheme="majorEastAsia" w:hAnsiTheme="majorHAnsi" w:cstheme="majorBidi"/>
          <w:color w:val="2F5496" w:themeColor="accent1" w:themeShade="BF"/>
          <w:sz w:val="32"/>
          <w:szCs w:val="32"/>
        </w:rPr>
      </w:pPr>
    </w:p>
    <w:p w14:paraId="278401B8" w14:textId="67858564" w:rsidR="008471F0" w:rsidRDefault="008471F0" w:rsidP="008471F0"/>
    <w:p w14:paraId="30773052" w14:textId="5EC8167A" w:rsidR="008471F0" w:rsidRDefault="008471F0" w:rsidP="00630827"/>
    <w:p w14:paraId="251E3B7E" w14:textId="77777777" w:rsidR="00630827" w:rsidRDefault="00630827" w:rsidP="00630827"/>
    <w:p w14:paraId="25628A19" w14:textId="77777777" w:rsidR="00630827" w:rsidRDefault="00630827" w:rsidP="00630827"/>
    <w:p w14:paraId="75B77089" w14:textId="77777777" w:rsidR="00630827" w:rsidRDefault="00630827" w:rsidP="00630827"/>
    <w:p w14:paraId="58949A7C" w14:textId="77777777" w:rsidR="00630827" w:rsidRDefault="00630827" w:rsidP="00630827"/>
    <w:p w14:paraId="4A71BD6F" w14:textId="77777777" w:rsidR="00630827" w:rsidRDefault="00630827" w:rsidP="00630827"/>
    <w:p w14:paraId="46BC4EC3" w14:textId="77777777" w:rsidR="00630827" w:rsidRDefault="00630827" w:rsidP="00630827"/>
    <w:p w14:paraId="7A1D4649" w14:textId="77777777" w:rsidR="00630827" w:rsidRDefault="00630827" w:rsidP="00630827"/>
    <w:p w14:paraId="35533157" w14:textId="77777777" w:rsidR="00630827" w:rsidRDefault="00630827" w:rsidP="00630827"/>
    <w:p w14:paraId="236DFA52" w14:textId="77777777" w:rsidR="00630827" w:rsidRDefault="00630827" w:rsidP="00630827"/>
    <w:p w14:paraId="7A61F1AD" w14:textId="77777777" w:rsidR="00630827" w:rsidRDefault="00630827" w:rsidP="00630827"/>
    <w:p w14:paraId="6BBB8FC7" w14:textId="4420A352" w:rsidR="00187954" w:rsidRDefault="00187954" w:rsidP="00A4416D">
      <w:pPr>
        <w:pStyle w:val="Heading1"/>
        <w:numPr>
          <w:ilvl w:val="0"/>
          <w:numId w:val="11"/>
        </w:numPr>
      </w:pPr>
      <w:bookmarkStart w:id="9" w:name="_Toc216639667"/>
      <w:r w:rsidRPr="00187954">
        <w:drawing>
          <wp:anchor distT="0" distB="0" distL="114300" distR="114300" simplePos="0" relativeHeight="251668480" behindDoc="1" locked="0" layoutInCell="1" allowOverlap="1" wp14:anchorId="5D6FE6BF" wp14:editId="5A60A734">
            <wp:simplePos x="0" y="0"/>
            <wp:positionH relativeFrom="page">
              <wp:align>left</wp:align>
            </wp:positionH>
            <wp:positionV relativeFrom="paragraph">
              <wp:posOffset>357229</wp:posOffset>
            </wp:positionV>
            <wp:extent cx="7531100" cy="1788160"/>
            <wp:effectExtent l="0" t="0" r="0" b="2540"/>
            <wp:wrapTight wrapText="bothSides">
              <wp:wrapPolygon edited="0">
                <wp:start x="0" y="0"/>
                <wp:lineTo x="0" y="21401"/>
                <wp:lineTo x="21527" y="21401"/>
                <wp:lineTo x="21527" y="0"/>
                <wp:lineTo x="0" y="0"/>
              </wp:wrapPolygon>
            </wp:wrapTight>
            <wp:docPr id="1158683900" name="Picture 1" descr="A screenshot of a da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8683900" name="Picture 1" descr="A screenshot of a data"/>
                    <pic:cNvPicPr/>
                  </pic:nvPicPr>
                  <pic:blipFill>
                    <a:blip r:embed="rId21">
                      <a:extLst>
                        <a:ext uri="{28A0092B-C50C-407E-A947-70E740481C1C}">
                          <a14:useLocalDpi xmlns:a14="http://schemas.microsoft.com/office/drawing/2010/main" val="0"/>
                        </a:ext>
                      </a:extLst>
                    </a:blip>
                    <a:stretch>
                      <a:fillRect/>
                    </a:stretch>
                  </pic:blipFill>
                  <pic:spPr>
                    <a:xfrm>
                      <a:off x="0" y="0"/>
                      <a:ext cx="7531100" cy="1788160"/>
                    </a:xfrm>
                    <a:prstGeom prst="rect">
                      <a:avLst/>
                    </a:prstGeom>
                  </pic:spPr>
                </pic:pic>
              </a:graphicData>
            </a:graphic>
            <wp14:sizeRelH relativeFrom="page">
              <wp14:pctWidth>0</wp14:pctWidth>
            </wp14:sizeRelH>
            <wp14:sizeRelV relativeFrom="page">
              <wp14:pctHeight>0</wp14:pctHeight>
            </wp14:sizeRelV>
          </wp:anchor>
        </w:drawing>
      </w:r>
      <w:r w:rsidR="00630827">
        <w:t>Comparisons</w:t>
      </w:r>
      <w:bookmarkEnd w:id="9"/>
      <w:r w:rsidR="00630827">
        <w:t xml:space="preserve"> </w:t>
      </w:r>
    </w:p>
    <w:p w14:paraId="5E2B3418" w14:textId="77777777" w:rsidR="00187954" w:rsidRPr="00187954" w:rsidRDefault="00187954" w:rsidP="00187954"/>
    <w:p w14:paraId="63597023" w14:textId="77777777" w:rsidR="00187954" w:rsidRPr="00187954" w:rsidRDefault="00187954" w:rsidP="00187954"/>
    <w:p w14:paraId="7F1462B8" w14:textId="76FB7231" w:rsidR="00187954" w:rsidRPr="00187954" w:rsidRDefault="00187954" w:rsidP="00187954">
      <w:pPr>
        <w:tabs>
          <w:tab w:val="left" w:pos="2442"/>
        </w:tabs>
      </w:pPr>
      <w:r>
        <w:tab/>
      </w:r>
      <w:r w:rsidRPr="00187954">
        <w:t xml:space="preserve">Deformation </w:t>
      </w:r>
      <w:r w:rsidRPr="00187954">
        <w:t>behaviour</w:t>
      </w:r>
      <w:r w:rsidRPr="00187954">
        <w:t xml:space="preserve"> and stiffness</w:t>
      </w:r>
    </w:p>
    <w:p w14:paraId="4C1C2D7F" w14:textId="77777777" w:rsidR="00187954" w:rsidRPr="00187954" w:rsidRDefault="00187954" w:rsidP="00187954">
      <w:pPr>
        <w:numPr>
          <w:ilvl w:val="0"/>
          <w:numId w:val="2"/>
        </w:numPr>
        <w:tabs>
          <w:tab w:val="left" w:pos="2442"/>
        </w:tabs>
      </w:pPr>
      <w:r w:rsidRPr="00187954">
        <w:rPr>
          <w:b/>
          <w:bCs/>
        </w:rPr>
        <w:t>Structural steel:</w:t>
      </w:r>
      <w:r w:rsidRPr="00187954">
        <w:t xml:space="preserve"> Lowest displacement indicates highest stiffness and strong shape retention under load. Useful where dimensional stability and ring sealing are critical over thermal cycles.</w:t>
      </w:r>
    </w:p>
    <w:p w14:paraId="700A3654" w14:textId="77777777" w:rsidR="00187954" w:rsidRPr="00187954" w:rsidRDefault="00187954" w:rsidP="00187954">
      <w:pPr>
        <w:numPr>
          <w:ilvl w:val="0"/>
          <w:numId w:val="2"/>
        </w:numPr>
        <w:tabs>
          <w:tab w:val="left" w:pos="2442"/>
        </w:tabs>
      </w:pPr>
      <w:r w:rsidRPr="00187954">
        <w:rPr>
          <w:b/>
          <w:bCs/>
        </w:rPr>
        <w:t>Aluminium alloy:</w:t>
      </w:r>
      <w:r w:rsidRPr="00187954">
        <w:t xml:space="preserve"> Moderate displacement reflects lower modulus; acceptable for performance engines if skirt and ring pack tolerances accommodate thermal expansion.</w:t>
      </w:r>
    </w:p>
    <w:p w14:paraId="52D32282" w14:textId="77777777" w:rsidR="00187954" w:rsidRPr="00187954" w:rsidRDefault="00187954" w:rsidP="00187954">
      <w:pPr>
        <w:numPr>
          <w:ilvl w:val="0"/>
          <w:numId w:val="2"/>
        </w:numPr>
        <w:tabs>
          <w:tab w:val="left" w:pos="2442"/>
        </w:tabs>
      </w:pPr>
      <w:r w:rsidRPr="00187954">
        <w:rPr>
          <w:b/>
          <w:bCs/>
        </w:rPr>
        <w:t>Cast iron:</w:t>
      </w:r>
      <w:r w:rsidRPr="00187954">
        <w:t xml:space="preserve"> Higher displacement than steel despite good compressive strength; remains dimensionally stable enough for traditional applications but less forgiving near complex crown geometry.</w:t>
      </w:r>
    </w:p>
    <w:p w14:paraId="08DFC7F2" w14:textId="77777777" w:rsidR="00187954" w:rsidRPr="00187954" w:rsidRDefault="00187954" w:rsidP="00187954">
      <w:pPr>
        <w:numPr>
          <w:ilvl w:val="0"/>
          <w:numId w:val="2"/>
        </w:numPr>
        <w:tabs>
          <w:tab w:val="left" w:pos="2442"/>
        </w:tabs>
      </w:pPr>
      <w:r w:rsidRPr="00187954">
        <w:rPr>
          <w:b/>
          <w:bCs/>
        </w:rPr>
        <w:t>Magnesium alloy:</w:t>
      </w:r>
      <w:r w:rsidRPr="00187954">
        <w:t xml:space="preserve"> Highest displacement signals reduced stiffness; requires design reinforcement (thicker crown ribs, fillet radii, local wall increases) to manage crown deflection and maintain ring sealing.</w:t>
      </w:r>
    </w:p>
    <w:p w14:paraId="429C51B4" w14:textId="77777777" w:rsidR="00835C9B" w:rsidRDefault="00187954" w:rsidP="00835C9B">
      <w:pPr>
        <w:tabs>
          <w:tab w:val="num" w:pos="720"/>
          <w:tab w:val="left" w:pos="2442"/>
        </w:tabs>
      </w:pPr>
      <w:r w:rsidRPr="00187954">
        <w:t>Stress distribution</w:t>
      </w:r>
    </w:p>
    <w:p w14:paraId="67B4E1EB" w14:textId="219740C4" w:rsidR="00187954" w:rsidRPr="00187954" w:rsidRDefault="00187954" w:rsidP="00835C9B">
      <w:pPr>
        <w:pStyle w:val="ListParagraph"/>
        <w:numPr>
          <w:ilvl w:val="0"/>
          <w:numId w:val="10"/>
        </w:numPr>
        <w:tabs>
          <w:tab w:val="num" w:pos="720"/>
          <w:tab w:val="left" w:pos="2442"/>
        </w:tabs>
      </w:pPr>
      <w:r w:rsidRPr="00835C9B">
        <w:rPr>
          <w:b/>
          <w:bCs/>
        </w:rPr>
        <w:t>Structural steel:</w:t>
      </w:r>
      <w:r w:rsidRPr="00187954">
        <w:t xml:space="preserve"> High but manageable peak stresses with smooth gradients; ductility offers safety margin against localized peaks at fillets and hole edges. Good tolerance to stress raisers.</w:t>
      </w:r>
    </w:p>
    <w:p w14:paraId="214BF241" w14:textId="77777777" w:rsidR="00187954" w:rsidRPr="00187954" w:rsidRDefault="00187954" w:rsidP="00187954">
      <w:pPr>
        <w:numPr>
          <w:ilvl w:val="0"/>
          <w:numId w:val="3"/>
        </w:numPr>
        <w:tabs>
          <w:tab w:val="left" w:pos="2442"/>
        </w:tabs>
      </w:pPr>
      <w:r w:rsidRPr="00187954">
        <w:rPr>
          <w:b/>
          <w:bCs/>
        </w:rPr>
        <w:t>Aluminium alloy:</w:t>
      </w:r>
      <w:r w:rsidRPr="00187954">
        <w:t xml:space="preserve"> Peak stresses are closer to yield; geometry transitions act as stress risers. Needs careful fillet optimization, chamfered hole edges, and load path smoothing to preserve margin.</w:t>
      </w:r>
    </w:p>
    <w:p w14:paraId="79996115" w14:textId="6F865216" w:rsidR="00187954" w:rsidRPr="00187954" w:rsidRDefault="00187954" w:rsidP="00187954">
      <w:pPr>
        <w:numPr>
          <w:ilvl w:val="0"/>
          <w:numId w:val="3"/>
        </w:numPr>
        <w:tabs>
          <w:tab w:val="left" w:pos="2442"/>
        </w:tabs>
      </w:pPr>
      <w:r w:rsidRPr="00187954">
        <w:rPr>
          <w:b/>
          <w:bCs/>
        </w:rPr>
        <w:t>Cast iron:</w:t>
      </w:r>
      <w:r w:rsidRPr="00187954">
        <w:t xml:space="preserve"> Very high peaks at the crown and hole boundaries; brittle structure (graphite flakes) elevates crack initiation risk under cyclic loading even if static elastic limits aren’t exceeded.</w:t>
      </w:r>
    </w:p>
    <w:p w14:paraId="0C2E48AF" w14:textId="1F706EDE" w:rsidR="00187954" w:rsidRDefault="00187954" w:rsidP="00187954">
      <w:pPr>
        <w:numPr>
          <w:ilvl w:val="0"/>
          <w:numId w:val="3"/>
        </w:numPr>
        <w:tabs>
          <w:tab w:val="left" w:pos="2442"/>
        </w:tabs>
      </w:pPr>
      <w:r w:rsidRPr="00187954">
        <w:rPr>
          <w:b/>
          <w:bCs/>
        </w:rPr>
        <w:t>Magnesium alloy:</w:t>
      </w:r>
      <w:r w:rsidRPr="00187954">
        <w:t xml:space="preserve"> Peak stresses rival cast iron; limited ductility in some Mg alloys increases notch sensitivity. Edge </w:t>
      </w:r>
      <w:proofErr w:type="spellStart"/>
      <w:r w:rsidRPr="00187954">
        <w:t>qualityi</w:t>
      </w:r>
      <w:proofErr w:type="spellEnd"/>
      <w:r w:rsidRPr="00187954">
        <w:t>, and compressive surface.</w:t>
      </w:r>
    </w:p>
    <w:p w14:paraId="34E3987D" w14:textId="77777777" w:rsidR="00835C9B" w:rsidRDefault="00835C9B" w:rsidP="00835C9B">
      <w:pPr>
        <w:tabs>
          <w:tab w:val="left" w:pos="2442"/>
        </w:tabs>
      </w:pPr>
    </w:p>
    <w:p w14:paraId="5D2E2662" w14:textId="77777777" w:rsidR="00835C9B" w:rsidRDefault="00835C9B" w:rsidP="00835C9B">
      <w:pPr>
        <w:tabs>
          <w:tab w:val="left" w:pos="2442"/>
        </w:tabs>
      </w:pPr>
    </w:p>
    <w:p w14:paraId="22C398F0" w14:textId="6C1171AC" w:rsidR="00835C9B" w:rsidRPr="00187954" w:rsidRDefault="00835C9B" w:rsidP="00835C9B">
      <w:pPr>
        <w:pStyle w:val="Heading1"/>
        <w:numPr>
          <w:ilvl w:val="0"/>
          <w:numId w:val="0"/>
        </w:numPr>
        <w:ind w:left="432" w:hanging="432"/>
      </w:pPr>
      <w:bookmarkStart w:id="10" w:name="_Toc216639668"/>
      <w:r>
        <w:t>5 Case study</w:t>
      </w:r>
      <w:bookmarkEnd w:id="10"/>
    </w:p>
    <w:p w14:paraId="557495F3" w14:textId="77777777" w:rsidR="001A625E" w:rsidRDefault="001A625E" w:rsidP="001A625E"/>
    <w:p w14:paraId="2B51482E" w14:textId="6BB9E434" w:rsidR="001A625E" w:rsidRDefault="001A625E" w:rsidP="001A625E">
      <w:r w:rsidRPr="001A625E">
        <w:t>To verify the accuracy of simulation results produced in ANSYS 2024 R2, a simplified case study was selected involving a bimetallic strip composed of Invar and Copper. This strip was fixed at one end and subjected to a uniform thermal load of 100 °C, causing it to bend due to the mismatch in thermal expansion between the two bonded layers. The aim was to compare the simulated free-end deflection against a known analytical solution derived from Roark’s Formulas for Stress and Strain.</w:t>
      </w:r>
    </w:p>
    <w:p w14:paraId="48102B40" w14:textId="312242BD" w:rsidR="00D442AB" w:rsidRPr="001A625E" w:rsidRDefault="00D442AB" w:rsidP="001A625E">
      <w:r w:rsidRPr="00D442AB">
        <w:rPr>
          <w:i/>
          <w:iCs/>
        </w:rPr>
        <w:t>(</w:t>
      </w:r>
      <w:proofErr w:type="spellStart"/>
      <w:r w:rsidRPr="00D442AB">
        <w:rPr>
          <w:i/>
          <w:iCs/>
        </w:rPr>
        <w:t>Dlubal</w:t>
      </w:r>
      <w:proofErr w:type="spellEnd"/>
      <w:r w:rsidRPr="00D442AB">
        <w:rPr>
          <w:i/>
          <w:iCs/>
        </w:rPr>
        <w:t xml:space="preserve"> Software, 2018)</w:t>
      </w:r>
    </w:p>
    <w:p w14:paraId="1870AF74" w14:textId="7398D3DB" w:rsidR="001A625E" w:rsidRPr="001A625E" w:rsidRDefault="001A625E" w:rsidP="001A625E">
      <w:r w:rsidRPr="001A625E">
        <w:t>Analytical Benchmark</w:t>
      </w:r>
      <w:r w:rsidR="00D442AB">
        <w:t xml:space="preserve">                                                                                                                                                       </w:t>
      </w:r>
      <w:r w:rsidRPr="001A625E">
        <w:t>The analytical solution predicts the maximum deflection at the free end using the following expression:</w:t>
      </w:r>
    </w:p>
    <w:p w14:paraId="17B64995" w14:textId="61390221" w:rsidR="00187954" w:rsidRDefault="001A625E" w:rsidP="00187954">
      <w:r w:rsidRPr="001A625E">
        <w:drawing>
          <wp:inline distT="0" distB="0" distL="0" distR="0" wp14:anchorId="63138E5E" wp14:editId="227D4BDD">
            <wp:extent cx="5687219" cy="809738"/>
            <wp:effectExtent l="0" t="0" r="8890" b="9525"/>
            <wp:docPr id="1243804706" name="Picture 1" descr="A math equation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3804706" name="Picture 1" descr="A math equation with black text&#10;&#10;AI-generated content may be incorrect."/>
                    <pic:cNvPicPr/>
                  </pic:nvPicPr>
                  <pic:blipFill>
                    <a:blip r:embed="rId22"/>
                    <a:stretch>
                      <a:fillRect/>
                    </a:stretch>
                  </pic:blipFill>
                  <pic:spPr>
                    <a:xfrm>
                      <a:off x="0" y="0"/>
                      <a:ext cx="5687219" cy="809738"/>
                    </a:xfrm>
                    <a:prstGeom prst="rect">
                      <a:avLst/>
                    </a:prstGeom>
                  </pic:spPr>
                </pic:pic>
              </a:graphicData>
            </a:graphic>
          </wp:inline>
        </w:drawing>
      </w:r>
    </w:p>
    <w:p w14:paraId="594D887E" w14:textId="63E1EAAF" w:rsidR="00D442AB" w:rsidRPr="00D442AB" w:rsidRDefault="00D442AB" w:rsidP="00D442AB">
      <w:r w:rsidRPr="00D442AB">
        <w:t xml:space="preserve">  </w:t>
      </w:r>
      <w:r w:rsidRPr="00D442AB">
        <w:rPr>
          <w:i/>
          <w:iCs/>
        </w:rPr>
        <w:t>(</w:t>
      </w:r>
      <w:proofErr w:type="spellStart"/>
      <w:r w:rsidRPr="00D442AB">
        <w:rPr>
          <w:i/>
          <w:iCs/>
        </w:rPr>
        <w:t>Dlubal</w:t>
      </w:r>
      <w:proofErr w:type="spellEnd"/>
      <w:r w:rsidRPr="00D442AB">
        <w:rPr>
          <w:i/>
          <w:iCs/>
        </w:rPr>
        <w:t xml:space="preserve"> Software, 2018)</w:t>
      </w:r>
    </w:p>
    <w:p w14:paraId="563CD33A" w14:textId="77777777" w:rsidR="001A625E" w:rsidRDefault="001A625E" w:rsidP="00187954"/>
    <w:p w14:paraId="3D5D4B08" w14:textId="77777777" w:rsidR="00262992" w:rsidRDefault="001A625E" w:rsidP="00262992">
      <w:pPr>
        <w:keepNext/>
      </w:pPr>
      <w:r w:rsidRPr="001A625E">
        <w:drawing>
          <wp:inline distT="0" distB="0" distL="0" distR="0" wp14:anchorId="1DF98CA2" wp14:editId="601A7301">
            <wp:extent cx="5731510" cy="2281555"/>
            <wp:effectExtent l="0" t="0" r="2540" b="4445"/>
            <wp:docPr id="933640953" name="Picture 1" descr="A long line of colorful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3640953" name="Picture 1" descr="A long line of colorful squares&#10;&#10;AI-generated content may be incorrect."/>
                    <pic:cNvPicPr/>
                  </pic:nvPicPr>
                  <pic:blipFill>
                    <a:blip r:embed="rId23"/>
                    <a:stretch>
                      <a:fillRect/>
                    </a:stretch>
                  </pic:blipFill>
                  <pic:spPr>
                    <a:xfrm>
                      <a:off x="0" y="0"/>
                      <a:ext cx="5731510" cy="2281555"/>
                    </a:xfrm>
                    <a:prstGeom prst="rect">
                      <a:avLst/>
                    </a:prstGeom>
                  </pic:spPr>
                </pic:pic>
              </a:graphicData>
            </a:graphic>
          </wp:inline>
        </w:drawing>
      </w:r>
    </w:p>
    <w:p w14:paraId="33A26147" w14:textId="359A0CF2" w:rsidR="001A625E" w:rsidRDefault="00262992" w:rsidP="00262992">
      <w:pPr>
        <w:pStyle w:val="Caption"/>
      </w:pPr>
      <w:r>
        <w:t xml:space="preserve">Figure </w:t>
      </w:r>
      <w:r>
        <w:fldChar w:fldCharType="begin"/>
      </w:r>
      <w:r>
        <w:instrText xml:space="preserve"> SEQ Figure \* ARABIC </w:instrText>
      </w:r>
      <w:r>
        <w:fldChar w:fldCharType="separate"/>
      </w:r>
      <w:r>
        <w:rPr>
          <w:noProof/>
        </w:rPr>
        <w:t>13</w:t>
      </w:r>
      <w:r>
        <w:fldChar w:fldCharType="end"/>
      </w:r>
      <w:r>
        <w:t xml:space="preserve"> bimetallic strip with 1mm mesh</w:t>
      </w:r>
    </w:p>
    <w:p w14:paraId="501DC667" w14:textId="480AAD02" w:rsidR="001A625E" w:rsidRPr="001A625E" w:rsidRDefault="001A625E" w:rsidP="001A625E">
      <w:r w:rsidRPr="001A625E">
        <w:t xml:space="preserve">The ANSYS simulation produced a maximum deflection of </w:t>
      </w:r>
      <w:r w:rsidRPr="001A625E">
        <w:rPr>
          <w:b/>
          <w:bCs/>
        </w:rPr>
        <w:t>7.1233 mm</w:t>
      </w:r>
      <w:r>
        <w:rPr>
          <w:b/>
          <w:bCs/>
        </w:rPr>
        <w:t xml:space="preserve"> with 1mm mesh</w:t>
      </w:r>
      <w:r w:rsidRPr="001A625E">
        <w:t xml:space="preserve">, which is within </w:t>
      </w:r>
      <w:r w:rsidRPr="001A625E">
        <w:rPr>
          <w:b/>
          <w:bCs/>
        </w:rPr>
        <w:t>1.05%</w:t>
      </w:r>
      <w:r w:rsidRPr="001A625E">
        <w:t xml:space="preserve"> of the analytical prediction. This level of agreement confirms that the simulation accurately captures the thermo-mechanical behaviour of the bimetallic strip.</w:t>
      </w:r>
    </w:p>
    <w:p w14:paraId="6C7A4090" w14:textId="77777777" w:rsidR="00262992" w:rsidRDefault="00A4416D" w:rsidP="00262992">
      <w:pPr>
        <w:keepNext/>
      </w:pPr>
      <w:r w:rsidRPr="00A4416D">
        <w:lastRenderedPageBreak/>
        <w:drawing>
          <wp:inline distT="0" distB="0" distL="0" distR="0" wp14:anchorId="1B06448E" wp14:editId="56FE979D">
            <wp:extent cx="5731510" cy="2334895"/>
            <wp:effectExtent l="0" t="0" r="2540" b="8255"/>
            <wp:docPr id="1959782736" name="Picture 1" descr="A long black object with a blu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9782736" name="Picture 1" descr="A long black object with a blue background&#10;&#10;AI-generated content may be incorrect."/>
                    <pic:cNvPicPr/>
                  </pic:nvPicPr>
                  <pic:blipFill>
                    <a:blip r:embed="rId24"/>
                    <a:stretch>
                      <a:fillRect/>
                    </a:stretch>
                  </pic:blipFill>
                  <pic:spPr>
                    <a:xfrm>
                      <a:off x="0" y="0"/>
                      <a:ext cx="5731510" cy="2334895"/>
                    </a:xfrm>
                    <a:prstGeom prst="rect">
                      <a:avLst/>
                    </a:prstGeom>
                  </pic:spPr>
                </pic:pic>
              </a:graphicData>
            </a:graphic>
          </wp:inline>
        </w:drawing>
      </w:r>
    </w:p>
    <w:p w14:paraId="6E947CAD" w14:textId="78976C5B" w:rsidR="00A4416D" w:rsidRDefault="00262992" w:rsidP="00262992">
      <w:pPr>
        <w:pStyle w:val="Caption"/>
      </w:pPr>
      <w:r>
        <w:t xml:space="preserve">Figure </w:t>
      </w:r>
      <w:r>
        <w:fldChar w:fldCharType="begin"/>
      </w:r>
      <w:r>
        <w:instrText xml:space="preserve"> SEQ Figure \* ARABIC </w:instrText>
      </w:r>
      <w:r>
        <w:fldChar w:fldCharType="separate"/>
      </w:r>
      <w:r>
        <w:rPr>
          <w:noProof/>
        </w:rPr>
        <w:t>14</w:t>
      </w:r>
      <w:r>
        <w:fldChar w:fldCharType="end"/>
      </w:r>
      <w:r>
        <w:t xml:space="preserve"> </w:t>
      </w:r>
      <w:r w:rsidRPr="00BE5099">
        <w:t xml:space="preserve">bimetallic strip with </w:t>
      </w:r>
      <w:r>
        <w:t>0.</w:t>
      </w:r>
      <w:r w:rsidRPr="00BE5099">
        <w:t>1mm mesh</w:t>
      </w:r>
    </w:p>
    <w:p w14:paraId="3309D5EC" w14:textId="77777777" w:rsidR="00A4416D" w:rsidRDefault="00A4416D" w:rsidP="00187954"/>
    <w:p w14:paraId="4BB3FEA6" w14:textId="1A913F61" w:rsidR="00A4416D" w:rsidRDefault="00A4416D" w:rsidP="00187954">
      <w:r w:rsidRPr="00A4416D">
        <w:drawing>
          <wp:inline distT="0" distB="0" distL="0" distR="0" wp14:anchorId="51392555" wp14:editId="61531CB3">
            <wp:extent cx="5731510" cy="2322830"/>
            <wp:effectExtent l="0" t="0" r="2540" b="1270"/>
            <wp:docPr id="978609687" name="Picture 1" descr="A long rectangular object with different colored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8609687" name="Picture 1" descr="A long rectangular object with different colored squares&#10;&#10;AI-generated content may be incorrect."/>
                    <pic:cNvPicPr/>
                  </pic:nvPicPr>
                  <pic:blipFill>
                    <a:blip r:embed="rId25"/>
                    <a:stretch>
                      <a:fillRect/>
                    </a:stretch>
                  </pic:blipFill>
                  <pic:spPr>
                    <a:xfrm>
                      <a:off x="0" y="0"/>
                      <a:ext cx="5731510" cy="2322830"/>
                    </a:xfrm>
                    <a:prstGeom prst="rect">
                      <a:avLst/>
                    </a:prstGeom>
                  </pic:spPr>
                </pic:pic>
              </a:graphicData>
            </a:graphic>
          </wp:inline>
        </w:drawing>
      </w:r>
    </w:p>
    <w:p w14:paraId="62A7BE22" w14:textId="0D6A8F4C" w:rsidR="00A4416D" w:rsidRDefault="00262992" w:rsidP="00262992">
      <w:pPr>
        <w:pStyle w:val="Caption"/>
      </w:pPr>
      <w:r>
        <w:t xml:space="preserve">Figure </w:t>
      </w:r>
      <w:r>
        <w:fldChar w:fldCharType="begin"/>
      </w:r>
      <w:r>
        <w:instrText xml:space="preserve"> SEQ Figure \* ARABIC </w:instrText>
      </w:r>
      <w:r>
        <w:fldChar w:fldCharType="separate"/>
      </w:r>
      <w:r>
        <w:rPr>
          <w:noProof/>
        </w:rPr>
        <w:t>15</w:t>
      </w:r>
      <w:r>
        <w:fldChar w:fldCharType="end"/>
      </w:r>
      <w:r>
        <w:t xml:space="preserve"> </w:t>
      </w:r>
      <w:r w:rsidRPr="009E4D57">
        <w:t xml:space="preserve">bimetallic strip with </w:t>
      </w:r>
      <w:r>
        <w:t>0.5</w:t>
      </w:r>
      <w:r w:rsidRPr="009E4D57">
        <w:t>mm mesh</w:t>
      </w:r>
    </w:p>
    <w:p w14:paraId="28D740C4" w14:textId="1B609102" w:rsidR="001A625E" w:rsidRDefault="00A4416D" w:rsidP="00187954">
      <w:r w:rsidRPr="00A4416D">
        <w:t>The results showed minimal variation across mesh sizes, with all deflection values falling within 1.05% of the analytical benchmark. The difference between the coarsest and finest mesh was only 0.003 mm, confirming that the simulation is not sensitive to mesh refinement in this case.</w:t>
      </w:r>
    </w:p>
    <w:p w14:paraId="5EE25B0B" w14:textId="77777777" w:rsidR="00D442AB" w:rsidRDefault="00D442AB" w:rsidP="00187954"/>
    <w:p w14:paraId="199229A4" w14:textId="77777777" w:rsidR="00D442AB" w:rsidRDefault="00D442AB" w:rsidP="00187954"/>
    <w:p w14:paraId="127E6E85" w14:textId="77777777" w:rsidR="00D442AB" w:rsidRDefault="00D442AB" w:rsidP="00187954"/>
    <w:p w14:paraId="3EE43BB5" w14:textId="77777777" w:rsidR="00D442AB" w:rsidRDefault="00D442AB" w:rsidP="00187954"/>
    <w:p w14:paraId="4E2F5794" w14:textId="77777777" w:rsidR="00D442AB" w:rsidRDefault="00D442AB" w:rsidP="00187954"/>
    <w:p w14:paraId="6AC3952A" w14:textId="77777777" w:rsidR="00D442AB" w:rsidRDefault="00D442AB" w:rsidP="00187954"/>
    <w:p w14:paraId="31F63AFD" w14:textId="77777777" w:rsidR="00D442AB" w:rsidRDefault="00D442AB" w:rsidP="00187954"/>
    <w:p w14:paraId="4CFD0C14" w14:textId="77777777" w:rsidR="00D442AB" w:rsidRDefault="00D442AB" w:rsidP="00187954"/>
    <w:p w14:paraId="0464C989" w14:textId="77777777" w:rsidR="00D442AB" w:rsidRDefault="00D442AB" w:rsidP="00187954"/>
    <w:p w14:paraId="58666158" w14:textId="2E7496C2" w:rsidR="00D442AB" w:rsidRDefault="00D442AB" w:rsidP="00D442AB">
      <w:pPr>
        <w:pStyle w:val="Heading1"/>
        <w:numPr>
          <w:ilvl w:val="0"/>
          <w:numId w:val="0"/>
        </w:numPr>
        <w:ind w:left="432" w:hanging="432"/>
      </w:pPr>
      <w:bookmarkStart w:id="11" w:name="_Toc216639669"/>
      <w:r>
        <w:lastRenderedPageBreak/>
        <w:t>6 Conclusion</w:t>
      </w:r>
      <w:bookmarkEnd w:id="11"/>
    </w:p>
    <w:p w14:paraId="7032C7F5" w14:textId="6EC00AAC" w:rsidR="00D442AB" w:rsidRPr="00D442AB" w:rsidRDefault="00D442AB" w:rsidP="00D442AB">
      <w:r w:rsidRPr="00D442AB">
        <w:t>This study has demonstrated the effective application of Computer Aided Engineering (CAE) tools to the modelling, simulation, and optimisation of a mechanical assembly. By integrating kinematic, thermal, and static structural analyses, the performance of a piston under realistic operating conditions was evaluated across multiple material variants. Structural steel, magnesium alloy, and cast iron were each assessed for deformation and stress behaviour, highlighting the trade</w:t>
      </w:r>
      <w:r w:rsidRPr="00D442AB">
        <w:noBreakHyphen/>
        <w:t>offs between stiffness, durability, and weight reduction.</w:t>
      </w:r>
    </w:p>
    <w:p w14:paraId="672E02E1" w14:textId="77777777" w:rsidR="00D442AB" w:rsidRPr="00D442AB" w:rsidRDefault="00D442AB" w:rsidP="00D442AB">
      <w:r w:rsidRPr="00D442AB">
        <w:t>The results confirmed that structural steel offered the lowest deformation and most stable stress distribution, making it the most reliable choice for high</w:t>
      </w:r>
      <w:r w:rsidRPr="00D442AB">
        <w:noBreakHyphen/>
        <w:t>load applications. Magnesium alloy provided significant mass savings but exhibited the highest displacement and stress concentrations, requiring careful design reinforcement. Cast iron demonstrated good compressive strength and thermal stability but revealed brittle behaviour and elevated stress peaks near the crown. Iterative design modifications, such as introducing crown relief holes, showed how geometric optimisation can redistribute stresses and improve performance, though they also introduced new stress risers that must be managed.</w:t>
      </w:r>
    </w:p>
    <w:p w14:paraId="6B315BC2" w14:textId="77777777" w:rsidR="00D442AB" w:rsidRPr="00D442AB" w:rsidRDefault="00D442AB" w:rsidP="00D442AB">
      <w:r w:rsidRPr="00D442AB">
        <w:t xml:space="preserve">Validation was achieved through a simplified bimetallic strip case study, where ANSYS results were compared against an analytical benchmark. The close agreement within 1.05% error, supported by a mesh independence study, confirmed the accuracy and reliability of the simulation </w:t>
      </w:r>
    </w:p>
    <w:p w14:paraId="35101DFA" w14:textId="77777777" w:rsidR="00D442AB" w:rsidRPr="00187954" w:rsidRDefault="00D442AB" w:rsidP="00187954"/>
    <w:sectPr w:rsidR="00D442AB" w:rsidRPr="00187954" w:rsidSect="00B3786B">
      <w:footerReference w:type="default" r:id="rId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3AFCE0" w14:textId="77777777" w:rsidR="003431F6" w:rsidRDefault="003431F6" w:rsidP="00DC4454">
      <w:pPr>
        <w:spacing w:after="0" w:line="240" w:lineRule="auto"/>
      </w:pPr>
      <w:r>
        <w:separator/>
      </w:r>
    </w:p>
  </w:endnote>
  <w:endnote w:type="continuationSeparator" w:id="0">
    <w:p w14:paraId="107B09D3" w14:textId="77777777" w:rsidR="003431F6" w:rsidRDefault="003431F6" w:rsidP="00DC44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68387729"/>
      <w:docPartObj>
        <w:docPartGallery w:val="Page Numbers (Bottom of Page)"/>
        <w:docPartUnique/>
      </w:docPartObj>
    </w:sdtPr>
    <w:sdtContent>
      <w:p w14:paraId="5B5D91F2" w14:textId="0CB04EFD" w:rsidR="00D71C46" w:rsidRDefault="00D71C46">
        <w:pPr>
          <w:pStyle w:val="Footer"/>
        </w:pPr>
        <w:r>
          <w:fldChar w:fldCharType="begin"/>
        </w:r>
        <w:r>
          <w:instrText>PAGE   \* MERGEFORMAT</w:instrText>
        </w:r>
        <w:r>
          <w:fldChar w:fldCharType="separate"/>
        </w:r>
        <w:r>
          <w:t>2</w:t>
        </w:r>
        <w:r>
          <w:fldChar w:fldCharType="end"/>
        </w:r>
      </w:p>
    </w:sdtContent>
  </w:sdt>
  <w:p w14:paraId="2CED99E9" w14:textId="77777777" w:rsidR="00D71C46" w:rsidRDefault="00D71C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7E1318" w14:textId="77777777" w:rsidR="003431F6" w:rsidRDefault="003431F6" w:rsidP="00DC4454">
      <w:pPr>
        <w:spacing w:after="0" w:line="240" w:lineRule="auto"/>
      </w:pPr>
      <w:r>
        <w:separator/>
      </w:r>
    </w:p>
  </w:footnote>
  <w:footnote w:type="continuationSeparator" w:id="0">
    <w:p w14:paraId="77E58869" w14:textId="77777777" w:rsidR="003431F6" w:rsidRDefault="003431F6" w:rsidP="00DC445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9C1ED9"/>
    <w:multiLevelType w:val="hybridMultilevel"/>
    <w:tmpl w:val="529C9C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5D6DBA"/>
    <w:multiLevelType w:val="multilevel"/>
    <w:tmpl w:val="A84275D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400594"/>
    <w:multiLevelType w:val="multilevel"/>
    <w:tmpl w:val="621C3E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39F4FC7"/>
    <w:multiLevelType w:val="multilevel"/>
    <w:tmpl w:val="A7D4ED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33D5DEA"/>
    <w:multiLevelType w:val="multilevel"/>
    <w:tmpl w:val="43F474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8941F58"/>
    <w:multiLevelType w:val="multilevel"/>
    <w:tmpl w:val="4970D15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CF77307"/>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7" w15:restartNumberingAfterBreak="0">
    <w:nsid w:val="6A186E64"/>
    <w:multiLevelType w:val="multilevel"/>
    <w:tmpl w:val="6A104F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B9F717E"/>
    <w:multiLevelType w:val="multilevel"/>
    <w:tmpl w:val="95F67C9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AE91F23"/>
    <w:multiLevelType w:val="multilevel"/>
    <w:tmpl w:val="71040D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92679282">
    <w:abstractNumId w:val="6"/>
  </w:num>
  <w:num w:numId="2" w16cid:durableId="381486716">
    <w:abstractNumId w:val="4"/>
  </w:num>
  <w:num w:numId="3" w16cid:durableId="53509883">
    <w:abstractNumId w:val="7"/>
  </w:num>
  <w:num w:numId="4" w16cid:durableId="1435132057">
    <w:abstractNumId w:val="5"/>
  </w:num>
  <w:num w:numId="5" w16cid:durableId="690421973">
    <w:abstractNumId w:val="3"/>
  </w:num>
  <w:num w:numId="6" w16cid:durableId="2001763743">
    <w:abstractNumId w:val="1"/>
  </w:num>
  <w:num w:numId="7" w16cid:durableId="555091003">
    <w:abstractNumId w:val="2"/>
  </w:num>
  <w:num w:numId="8" w16cid:durableId="111443515">
    <w:abstractNumId w:val="8"/>
  </w:num>
  <w:num w:numId="9" w16cid:durableId="468058414">
    <w:abstractNumId w:val="9"/>
  </w:num>
  <w:num w:numId="10" w16cid:durableId="1373077102">
    <w:abstractNumId w:val="0"/>
  </w:num>
  <w:num w:numId="11" w16cid:durableId="434983114">
    <w:abstractNumId w:val="6"/>
    <w:lvlOverride w:ilvl="0">
      <w:startOverride w:val="4"/>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6"/>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7AE3"/>
    <w:rsid w:val="00004156"/>
    <w:rsid w:val="0002163A"/>
    <w:rsid w:val="000306D4"/>
    <w:rsid w:val="00035A4E"/>
    <w:rsid w:val="000A300E"/>
    <w:rsid w:val="000E3B66"/>
    <w:rsid w:val="00131D65"/>
    <w:rsid w:val="00161A58"/>
    <w:rsid w:val="001806D5"/>
    <w:rsid w:val="00180D8B"/>
    <w:rsid w:val="00187954"/>
    <w:rsid w:val="0019766C"/>
    <w:rsid w:val="001A4EAE"/>
    <w:rsid w:val="001A625E"/>
    <w:rsid w:val="001B71F2"/>
    <w:rsid w:val="001C2295"/>
    <w:rsid w:val="001C78CF"/>
    <w:rsid w:val="001D21FC"/>
    <w:rsid w:val="001F1BDB"/>
    <w:rsid w:val="002056C9"/>
    <w:rsid w:val="00211176"/>
    <w:rsid w:val="00224544"/>
    <w:rsid w:val="0024748C"/>
    <w:rsid w:val="002549C5"/>
    <w:rsid w:val="00262929"/>
    <w:rsid w:val="00262992"/>
    <w:rsid w:val="0027000A"/>
    <w:rsid w:val="002E2114"/>
    <w:rsid w:val="002E2455"/>
    <w:rsid w:val="002F74BE"/>
    <w:rsid w:val="0033053E"/>
    <w:rsid w:val="00334E66"/>
    <w:rsid w:val="003431F6"/>
    <w:rsid w:val="003625AF"/>
    <w:rsid w:val="003A4B95"/>
    <w:rsid w:val="003B6A1C"/>
    <w:rsid w:val="003C78B3"/>
    <w:rsid w:val="003D4F93"/>
    <w:rsid w:val="003E093D"/>
    <w:rsid w:val="003E20B7"/>
    <w:rsid w:val="0041677A"/>
    <w:rsid w:val="0045148A"/>
    <w:rsid w:val="0049185E"/>
    <w:rsid w:val="004F054E"/>
    <w:rsid w:val="005256A9"/>
    <w:rsid w:val="0052645A"/>
    <w:rsid w:val="00531008"/>
    <w:rsid w:val="00544F37"/>
    <w:rsid w:val="005729F2"/>
    <w:rsid w:val="005B505A"/>
    <w:rsid w:val="005F5A06"/>
    <w:rsid w:val="005F66D4"/>
    <w:rsid w:val="006134B0"/>
    <w:rsid w:val="00613936"/>
    <w:rsid w:val="00630827"/>
    <w:rsid w:val="00632D96"/>
    <w:rsid w:val="0064044C"/>
    <w:rsid w:val="006B1C17"/>
    <w:rsid w:val="006B3617"/>
    <w:rsid w:val="006B4A81"/>
    <w:rsid w:val="006E41DA"/>
    <w:rsid w:val="00715588"/>
    <w:rsid w:val="00715642"/>
    <w:rsid w:val="007221EF"/>
    <w:rsid w:val="00727A2A"/>
    <w:rsid w:val="0073300B"/>
    <w:rsid w:val="0077010D"/>
    <w:rsid w:val="00777AEE"/>
    <w:rsid w:val="007811EF"/>
    <w:rsid w:val="0079594E"/>
    <w:rsid w:val="007A6248"/>
    <w:rsid w:val="007C41C8"/>
    <w:rsid w:val="007D1E85"/>
    <w:rsid w:val="007D79D2"/>
    <w:rsid w:val="007F2958"/>
    <w:rsid w:val="00812A6D"/>
    <w:rsid w:val="00825A30"/>
    <w:rsid w:val="00835C9B"/>
    <w:rsid w:val="008471F0"/>
    <w:rsid w:val="00873856"/>
    <w:rsid w:val="008B2156"/>
    <w:rsid w:val="008E20FB"/>
    <w:rsid w:val="009008F5"/>
    <w:rsid w:val="00903B22"/>
    <w:rsid w:val="00905DFD"/>
    <w:rsid w:val="00937174"/>
    <w:rsid w:val="009C2AF9"/>
    <w:rsid w:val="009D6565"/>
    <w:rsid w:val="009D6EB8"/>
    <w:rsid w:val="00A10DE6"/>
    <w:rsid w:val="00A113E5"/>
    <w:rsid w:val="00A2162E"/>
    <w:rsid w:val="00A32627"/>
    <w:rsid w:val="00A33228"/>
    <w:rsid w:val="00A401B8"/>
    <w:rsid w:val="00A4416D"/>
    <w:rsid w:val="00A731AE"/>
    <w:rsid w:val="00AB1D6F"/>
    <w:rsid w:val="00AC10A4"/>
    <w:rsid w:val="00AE1CF2"/>
    <w:rsid w:val="00B103F0"/>
    <w:rsid w:val="00B3786B"/>
    <w:rsid w:val="00B65D66"/>
    <w:rsid w:val="00B67742"/>
    <w:rsid w:val="00B82D0F"/>
    <w:rsid w:val="00BB6D58"/>
    <w:rsid w:val="00BC1304"/>
    <w:rsid w:val="00BD5CCE"/>
    <w:rsid w:val="00BE5F34"/>
    <w:rsid w:val="00BF1CDF"/>
    <w:rsid w:val="00C50ADF"/>
    <w:rsid w:val="00C51990"/>
    <w:rsid w:val="00C803EB"/>
    <w:rsid w:val="00C92ED0"/>
    <w:rsid w:val="00CA0DAD"/>
    <w:rsid w:val="00CB2C04"/>
    <w:rsid w:val="00CB7A20"/>
    <w:rsid w:val="00CD76F8"/>
    <w:rsid w:val="00D32D5D"/>
    <w:rsid w:val="00D40BCD"/>
    <w:rsid w:val="00D442AB"/>
    <w:rsid w:val="00D71C46"/>
    <w:rsid w:val="00D910DD"/>
    <w:rsid w:val="00D96AE2"/>
    <w:rsid w:val="00DB285B"/>
    <w:rsid w:val="00DB6192"/>
    <w:rsid w:val="00DC4454"/>
    <w:rsid w:val="00DD02BE"/>
    <w:rsid w:val="00DE0881"/>
    <w:rsid w:val="00DE65F3"/>
    <w:rsid w:val="00DF3130"/>
    <w:rsid w:val="00E01CC4"/>
    <w:rsid w:val="00E07574"/>
    <w:rsid w:val="00E43D31"/>
    <w:rsid w:val="00E53BDF"/>
    <w:rsid w:val="00EB2175"/>
    <w:rsid w:val="00EB5EC7"/>
    <w:rsid w:val="00EE7D5E"/>
    <w:rsid w:val="00F74C93"/>
    <w:rsid w:val="00F77E3C"/>
    <w:rsid w:val="00FC5776"/>
    <w:rsid w:val="00FC75FE"/>
    <w:rsid w:val="00FC7AE3"/>
    <w:rsid w:val="00FD3855"/>
    <w:rsid w:val="02FDD38D"/>
    <w:rsid w:val="033F9703"/>
    <w:rsid w:val="04078328"/>
    <w:rsid w:val="04ACCE0F"/>
    <w:rsid w:val="06B16CCE"/>
    <w:rsid w:val="07E46ED1"/>
    <w:rsid w:val="08FA0FFA"/>
    <w:rsid w:val="08FE0C09"/>
    <w:rsid w:val="099AA346"/>
    <w:rsid w:val="0AAB763F"/>
    <w:rsid w:val="10B9FE85"/>
    <w:rsid w:val="10BD1871"/>
    <w:rsid w:val="10E095D1"/>
    <w:rsid w:val="11A1EEF3"/>
    <w:rsid w:val="13AA1471"/>
    <w:rsid w:val="15B406F4"/>
    <w:rsid w:val="15B6E79D"/>
    <w:rsid w:val="16604A0E"/>
    <w:rsid w:val="16CA56D6"/>
    <w:rsid w:val="1770E0F5"/>
    <w:rsid w:val="182518D8"/>
    <w:rsid w:val="1ADB4E75"/>
    <w:rsid w:val="1B8CB24F"/>
    <w:rsid w:val="1CE78DE4"/>
    <w:rsid w:val="1D266B2B"/>
    <w:rsid w:val="1EC45311"/>
    <w:rsid w:val="205E0BED"/>
    <w:rsid w:val="21A810CE"/>
    <w:rsid w:val="21FBF3D3"/>
    <w:rsid w:val="22FA478C"/>
    <w:rsid w:val="246E3B20"/>
    <w:rsid w:val="26CF64F6"/>
    <w:rsid w:val="27B4AF04"/>
    <w:rsid w:val="27CE7EC5"/>
    <w:rsid w:val="28757FC2"/>
    <w:rsid w:val="2878B3FA"/>
    <w:rsid w:val="2AD4D184"/>
    <w:rsid w:val="2BAD2084"/>
    <w:rsid w:val="2D469400"/>
    <w:rsid w:val="310BBB33"/>
    <w:rsid w:val="321C6208"/>
    <w:rsid w:val="33757A13"/>
    <w:rsid w:val="339CE7EF"/>
    <w:rsid w:val="348690E4"/>
    <w:rsid w:val="35FCDA81"/>
    <w:rsid w:val="3AED2748"/>
    <w:rsid w:val="3B571254"/>
    <w:rsid w:val="3C32B427"/>
    <w:rsid w:val="426592EA"/>
    <w:rsid w:val="430F0E4B"/>
    <w:rsid w:val="44F28431"/>
    <w:rsid w:val="47D82112"/>
    <w:rsid w:val="4973F173"/>
    <w:rsid w:val="4C8C7686"/>
    <w:rsid w:val="4CAF8E44"/>
    <w:rsid w:val="4D5CDA65"/>
    <w:rsid w:val="4E3025D3"/>
    <w:rsid w:val="4F08A5A3"/>
    <w:rsid w:val="5320E74D"/>
    <w:rsid w:val="53CC1BE9"/>
    <w:rsid w:val="56C9FE09"/>
    <w:rsid w:val="57FEA2DB"/>
    <w:rsid w:val="5951D131"/>
    <w:rsid w:val="598033A6"/>
    <w:rsid w:val="599202C3"/>
    <w:rsid w:val="5B36439D"/>
    <w:rsid w:val="5B931448"/>
    <w:rsid w:val="5CD213FE"/>
    <w:rsid w:val="5D30946D"/>
    <w:rsid w:val="5DA54F1E"/>
    <w:rsid w:val="5E53FAAB"/>
    <w:rsid w:val="5E6DE45F"/>
    <w:rsid w:val="60014447"/>
    <w:rsid w:val="600C7033"/>
    <w:rsid w:val="615772B7"/>
    <w:rsid w:val="619D14A8"/>
    <w:rsid w:val="6338E509"/>
    <w:rsid w:val="63972AD1"/>
    <w:rsid w:val="639B4D42"/>
    <w:rsid w:val="646B9619"/>
    <w:rsid w:val="648F1379"/>
    <w:rsid w:val="6585FD9A"/>
    <w:rsid w:val="662AE3DA"/>
    <w:rsid w:val="6721CDFB"/>
    <w:rsid w:val="67E5CEA4"/>
    <w:rsid w:val="69653274"/>
    <w:rsid w:val="6B5436F3"/>
    <w:rsid w:val="6F883EFB"/>
    <w:rsid w:val="73D9AC75"/>
    <w:rsid w:val="748C0EE6"/>
    <w:rsid w:val="75CB875E"/>
    <w:rsid w:val="76A8C534"/>
    <w:rsid w:val="76C3538D"/>
    <w:rsid w:val="782163BB"/>
    <w:rsid w:val="79032820"/>
    <w:rsid w:val="7979892A"/>
    <w:rsid w:val="7B1F1425"/>
    <w:rsid w:val="7C3AC8E2"/>
    <w:rsid w:val="7D29E9F1"/>
    <w:rsid w:val="7F532DB3"/>
    <w:rsid w:val="7F7269A4"/>
    <w:rsid w:val="7FE01F8E"/>
    <w:rsid w:val="7FF2854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5CB7EF"/>
  <w15:chartTrackingRefBased/>
  <w15:docId w15:val="{D68213B6-FC3B-47F1-9DF7-DA034AA871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4454"/>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C4454"/>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C4454"/>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DC4454"/>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DC4454"/>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DC4454"/>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DC4454"/>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DC4454"/>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DC4454"/>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445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C445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C4454"/>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DC4454"/>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DC4454"/>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DC4454"/>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DC4454"/>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DC4454"/>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DC4454"/>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DC44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4454"/>
  </w:style>
  <w:style w:type="paragraph" w:styleId="Footer">
    <w:name w:val="footer"/>
    <w:basedOn w:val="Normal"/>
    <w:link w:val="FooterChar"/>
    <w:uiPriority w:val="99"/>
    <w:unhideWhenUsed/>
    <w:rsid w:val="00DC44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4454"/>
  </w:style>
  <w:style w:type="paragraph" w:styleId="TOCHeading">
    <w:name w:val="TOC Heading"/>
    <w:basedOn w:val="Heading1"/>
    <w:next w:val="Normal"/>
    <w:uiPriority w:val="39"/>
    <w:unhideWhenUsed/>
    <w:qFormat/>
    <w:rsid w:val="00E01CC4"/>
    <w:pPr>
      <w:numPr>
        <w:numId w:val="0"/>
      </w:numPr>
      <w:outlineLvl w:val="9"/>
    </w:pPr>
    <w:rPr>
      <w:kern w:val="0"/>
      <w14:ligatures w14:val="none"/>
    </w:rPr>
  </w:style>
  <w:style w:type="paragraph" w:styleId="TOC1">
    <w:name w:val="toc 1"/>
    <w:basedOn w:val="Normal"/>
    <w:next w:val="Normal"/>
    <w:autoRedefine/>
    <w:uiPriority w:val="39"/>
    <w:unhideWhenUsed/>
    <w:rsid w:val="00E01CC4"/>
    <w:pPr>
      <w:spacing w:after="100"/>
    </w:pPr>
  </w:style>
  <w:style w:type="character" w:styleId="Hyperlink">
    <w:name w:val="Hyperlink"/>
    <w:basedOn w:val="DefaultParagraphFont"/>
    <w:uiPriority w:val="99"/>
    <w:unhideWhenUsed/>
    <w:rsid w:val="00E01CC4"/>
    <w:rPr>
      <w:color w:val="0563C1" w:themeColor="hyperlink"/>
      <w:u w:val="single"/>
    </w:rPr>
  </w:style>
  <w:style w:type="paragraph" w:styleId="NormalWeb">
    <w:name w:val="Normal (Web)"/>
    <w:basedOn w:val="Normal"/>
    <w:uiPriority w:val="99"/>
    <w:semiHidden/>
    <w:unhideWhenUsed/>
    <w:rsid w:val="00CA0DAD"/>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styleId="TOC2">
    <w:name w:val="toc 2"/>
    <w:basedOn w:val="Normal"/>
    <w:next w:val="Normal"/>
    <w:autoRedefine/>
    <w:uiPriority w:val="39"/>
    <w:unhideWhenUsed/>
    <w:rsid w:val="0041677A"/>
    <w:pPr>
      <w:spacing w:after="100"/>
      <w:ind w:left="220"/>
    </w:pPr>
  </w:style>
  <w:style w:type="table" w:styleId="TableGrid">
    <w:name w:val="Table Grid"/>
    <w:basedOn w:val="TableNormal"/>
    <w:uiPriority w:val="39"/>
    <w:rsid w:val="00EB217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CB2C04"/>
    <w:pPr>
      <w:spacing w:after="200" w:line="240" w:lineRule="auto"/>
    </w:pPr>
    <w:rPr>
      <w:i/>
      <w:iCs/>
      <w:color w:val="44546A" w:themeColor="text2"/>
      <w:sz w:val="18"/>
      <w:szCs w:val="18"/>
    </w:rPr>
  </w:style>
  <w:style w:type="paragraph" w:styleId="ListParagraph">
    <w:name w:val="List Paragraph"/>
    <w:basedOn w:val="Normal"/>
    <w:uiPriority w:val="34"/>
    <w:qFormat/>
    <w:rsid w:val="00835C9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034244">
      <w:bodyDiv w:val="1"/>
      <w:marLeft w:val="0"/>
      <w:marRight w:val="0"/>
      <w:marTop w:val="0"/>
      <w:marBottom w:val="0"/>
      <w:divBdr>
        <w:top w:val="none" w:sz="0" w:space="0" w:color="auto"/>
        <w:left w:val="none" w:sz="0" w:space="0" w:color="auto"/>
        <w:bottom w:val="none" w:sz="0" w:space="0" w:color="auto"/>
        <w:right w:val="none" w:sz="0" w:space="0" w:color="auto"/>
      </w:divBdr>
    </w:div>
    <w:div w:id="34544192">
      <w:bodyDiv w:val="1"/>
      <w:marLeft w:val="0"/>
      <w:marRight w:val="0"/>
      <w:marTop w:val="0"/>
      <w:marBottom w:val="0"/>
      <w:divBdr>
        <w:top w:val="none" w:sz="0" w:space="0" w:color="auto"/>
        <w:left w:val="none" w:sz="0" w:space="0" w:color="auto"/>
        <w:bottom w:val="none" w:sz="0" w:space="0" w:color="auto"/>
        <w:right w:val="none" w:sz="0" w:space="0" w:color="auto"/>
      </w:divBdr>
    </w:div>
    <w:div w:id="61949551">
      <w:bodyDiv w:val="1"/>
      <w:marLeft w:val="0"/>
      <w:marRight w:val="0"/>
      <w:marTop w:val="0"/>
      <w:marBottom w:val="0"/>
      <w:divBdr>
        <w:top w:val="none" w:sz="0" w:space="0" w:color="auto"/>
        <w:left w:val="none" w:sz="0" w:space="0" w:color="auto"/>
        <w:bottom w:val="none" w:sz="0" w:space="0" w:color="auto"/>
        <w:right w:val="none" w:sz="0" w:space="0" w:color="auto"/>
      </w:divBdr>
    </w:div>
    <w:div w:id="78211806">
      <w:bodyDiv w:val="1"/>
      <w:marLeft w:val="0"/>
      <w:marRight w:val="0"/>
      <w:marTop w:val="0"/>
      <w:marBottom w:val="0"/>
      <w:divBdr>
        <w:top w:val="none" w:sz="0" w:space="0" w:color="auto"/>
        <w:left w:val="none" w:sz="0" w:space="0" w:color="auto"/>
        <w:bottom w:val="none" w:sz="0" w:space="0" w:color="auto"/>
        <w:right w:val="none" w:sz="0" w:space="0" w:color="auto"/>
      </w:divBdr>
    </w:div>
    <w:div w:id="81419793">
      <w:bodyDiv w:val="1"/>
      <w:marLeft w:val="0"/>
      <w:marRight w:val="0"/>
      <w:marTop w:val="0"/>
      <w:marBottom w:val="0"/>
      <w:divBdr>
        <w:top w:val="none" w:sz="0" w:space="0" w:color="auto"/>
        <w:left w:val="none" w:sz="0" w:space="0" w:color="auto"/>
        <w:bottom w:val="none" w:sz="0" w:space="0" w:color="auto"/>
        <w:right w:val="none" w:sz="0" w:space="0" w:color="auto"/>
      </w:divBdr>
    </w:div>
    <w:div w:id="165554344">
      <w:bodyDiv w:val="1"/>
      <w:marLeft w:val="0"/>
      <w:marRight w:val="0"/>
      <w:marTop w:val="0"/>
      <w:marBottom w:val="0"/>
      <w:divBdr>
        <w:top w:val="none" w:sz="0" w:space="0" w:color="auto"/>
        <w:left w:val="none" w:sz="0" w:space="0" w:color="auto"/>
        <w:bottom w:val="none" w:sz="0" w:space="0" w:color="auto"/>
        <w:right w:val="none" w:sz="0" w:space="0" w:color="auto"/>
      </w:divBdr>
    </w:div>
    <w:div w:id="265624933">
      <w:bodyDiv w:val="1"/>
      <w:marLeft w:val="0"/>
      <w:marRight w:val="0"/>
      <w:marTop w:val="0"/>
      <w:marBottom w:val="0"/>
      <w:divBdr>
        <w:top w:val="none" w:sz="0" w:space="0" w:color="auto"/>
        <w:left w:val="none" w:sz="0" w:space="0" w:color="auto"/>
        <w:bottom w:val="none" w:sz="0" w:space="0" w:color="auto"/>
        <w:right w:val="none" w:sz="0" w:space="0" w:color="auto"/>
      </w:divBdr>
    </w:div>
    <w:div w:id="332727525">
      <w:bodyDiv w:val="1"/>
      <w:marLeft w:val="0"/>
      <w:marRight w:val="0"/>
      <w:marTop w:val="0"/>
      <w:marBottom w:val="0"/>
      <w:divBdr>
        <w:top w:val="none" w:sz="0" w:space="0" w:color="auto"/>
        <w:left w:val="none" w:sz="0" w:space="0" w:color="auto"/>
        <w:bottom w:val="none" w:sz="0" w:space="0" w:color="auto"/>
        <w:right w:val="none" w:sz="0" w:space="0" w:color="auto"/>
      </w:divBdr>
    </w:div>
    <w:div w:id="404302919">
      <w:bodyDiv w:val="1"/>
      <w:marLeft w:val="0"/>
      <w:marRight w:val="0"/>
      <w:marTop w:val="0"/>
      <w:marBottom w:val="0"/>
      <w:divBdr>
        <w:top w:val="none" w:sz="0" w:space="0" w:color="auto"/>
        <w:left w:val="none" w:sz="0" w:space="0" w:color="auto"/>
        <w:bottom w:val="none" w:sz="0" w:space="0" w:color="auto"/>
        <w:right w:val="none" w:sz="0" w:space="0" w:color="auto"/>
      </w:divBdr>
    </w:div>
    <w:div w:id="486357939">
      <w:bodyDiv w:val="1"/>
      <w:marLeft w:val="0"/>
      <w:marRight w:val="0"/>
      <w:marTop w:val="0"/>
      <w:marBottom w:val="0"/>
      <w:divBdr>
        <w:top w:val="none" w:sz="0" w:space="0" w:color="auto"/>
        <w:left w:val="none" w:sz="0" w:space="0" w:color="auto"/>
        <w:bottom w:val="none" w:sz="0" w:space="0" w:color="auto"/>
        <w:right w:val="none" w:sz="0" w:space="0" w:color="auto"/>
      </w:divBdr>
    </w:div>
    <w:div w:id="502667891">
      <w:bodyDiv w:val="1"/>
      <w:marLeft w:val="0"/>
      <w:marRight w:val="0"/>
      <w:marTop w:val="0"/>
      <w:marBottom w:val="0"/>
      <w:divBdr>
        <w:top w:val="none" w:sz="0" w:space="0" w:color="auto"/>
        <w:left w:val="none" w:sz="0" w:space="0" w:color="auto"/>
        <w:bottom w:val="none" w:sz="0" w:space="0" w:color="auto"/>
        <w:right w:val="none" w:sz="0" w:space="0" w:color="auto"/>
      </w:divBdr>
    </w:div>
    <w:div w:id="575747010">
      <w:bodyDiv w:val="1"/>
      <w:marLeft w:val="0"/>
      <w:marRight w:val="0"/>
      <w:marTop w:val="0"/>
      <w:marBottom w:val="0"/>
      <w:divBdr>
        <w:top w:val="none" w:sz="0" w:space="0" w:color="auto"/>
        <w:left w:val="none" w:sz="0" w:space="0" w:color="auto"/>
        <w:bottom w:val="none" w:sz="0" w:space="0" w:color="auto"/>
        <w:right w:val="none" w:sz="0" w:space="0" w:color="auto"/>
      </w:divBdr>
    </w:div>
    <w:div w:id="679162466">
      <w:bodyDiv w:val="1"/>
      <w:marLeft w:val="0"/>
      <w:marRight w:val="0"/>
      <w:marTop w:val="0"/>
      <w:marBottom w:val="0"/>
      <w:divBdr>
        <w:top w:val="none" w:sz="0" w:space="0" w:color="auto"/>
        <w:left w:val="none" w:sz="0" w:space="0" w:color="auto"/>
        <w:bottom w:val="none" w:sz="0" w:space="0" w:color="auto"/>
        <w:right w:val="none" w:sz="0" w:space="0" w:color="auto"/>
      </w:divBdr>
    </w:div>
    <w:div w:id="688140821">
      <w:bodyDiv w:val="1"/>
      <w:marLeft w:val="0"/>
      <w:marRight w:val="0"/>
      <w:marTop w:val="0"/>
      <w:marBottom w:val="0"/>
      <w:divBdr>
        <w:top w:val="none" w:sz="0" w:space="0" w:color="auto"/>
        <w:left w:val="none" w:sz="0" w:space="0" w:color="auto"/>
        <w:bottom w:val="none" w:sz="0" w:space="0" w:color="auto"/>
        <w:right w:val="none" w:sz="0" w:space="0" w:color="auto"/>
      </w:divBdr>
    </w:div>
    <w:div w:id="715423305">
      <w:bodyDiv w:val="1"/>
      <w:marLeft w:val="0"/>
      <w:marRight w:val="0"/>
      <w:marTop w:val="0"/>
      <w:marBottom w:val="0"/>
      <w:divBdr>
        <w:top w:val="none" w:sz="0" w:space="0" w:color="auto"/>
        <w:left w:val="none" w:sz="0" w:space="0" w:color="auto"/>
        <w:bottom w:val="none" w:sz="0" w:space="0" w:color="auto"/>
        <w:right w:val="none" w:sz="0" w:space="0" w:color="auto"/>
      </w:divBdr>
    </w:div>
    <w:div w:id="843545735">
      <w:bodyDiv w:val="1"/>
      <w:marLeft w:val="0"/>
      <w:marRight w:val="0"/>
      <w:marTop w:val="0"/>
      <w:marBottom w:val="0"/>
      <w:divBdr>
        <w:top w:val="none" w:sz="0" w:space="0" w:color="auto"/>
        <w:left w:val="none" w:sz="0" w:space="0" w:color="auto"/>
        <w:bottom w:val="none" w:sz="0" w:space="0" w:color="auto"/>
        <w:right w:val="none" w:sz="0" w:space="0" w:color="auto"/>
      </w:divBdr>
    </w:div>
    <w:div w:id="952176705">
      <w:bodyDiv w:val="1"/>
      <w:marLeft w:val="0"/>
      <w:marRight w:val="0"/>
      <w:marTop w:val="0"/>
      <w:marBottom w:val="0"/>
      <w:divBdr>
        <w:top w:val="none" w:sz="0" w:space="0" w:color="auto"/>
        <w:left w:val="none" w:sz="0" w:space="0" w:color="auto"/>
        <w:bottom w:val="none" w:sz="0" w:space="0" w:color="auto"/>
        <w:right w:val="none" w:sz="0" w:space="0" w:color="auto"/>
      </w:divBdr>
    </w:div>
    <w:div w:id="1118180612">
      <w:bodyDiv w:val="1"/>
      <w:marLeft w:val="0"/>
      <w:marRight w:val="0"/>
      <w:marTop w:val="0"/>
      <w:marBottom w:val="0"/>
      <w:divBdr>
        <w:top w:val="none" w:sz="0" w:space="0" w:color="auto"/>
        <w:left w:val="none" w:sz="0" w:space="0" w:color="auto"/>
        <w:bottom w:val="none" w:sz="0" w:space="0" w:color="auto"/>
        <w:right w:val="none" w:sz="0" w:space="0" w:color="auto"/>
      </w:divBdr>
    </w:div>
    <w:div w:id="1123573569">
      <w:bodyDiv w:val="1"/>
      <w:marLeft w:val="0"/>
      <w:marRight w:val="0"/>
      <w:marTop w:val="0"/>
      <w:marBottom w:val="0"/>
      <w:divBdr>
        <w:top w:val="none" w:sz="0" w:space="0" w:color="auto"/>
        <w:left w:val="none" w:sz="0" w:space="0" w:color="auto"/>
        <w:bottom w:val="none" w:sz="0" w:space="0" w:color="auto"/>
        <w:right w:val="none" w:sz="0" w:space="0" w:color="auto"/>
      </w:divBdr>
    </w:div>
    <w:div w:id="1182745727">
      <w:bodyDiv w:val="1"/>
      <w:marLeft w:val="0"/>
      <w:marRight w:val="0"/>
      <w:marTop w:val="0"/>
      <w:marBottom w:val="0"/>
      <w:divBdr>
        <w:top w:val="none" w:sz="0" w:space="0" w:color="auto"/>
        <w:left w:val="none" w:sz="0" w:space="0" w:color="auto"/>
        <w:bottom w:val="none" w:sz="0" w:space="0" w:color="auto"/>
        <w:right w:val="none" w:sz="0" w:space="0" w:color="auto"/>
      </w:divBdr>
    </w:div>
    <w:div w:id="1379085293">
      <w:bodyDiv w:val="1"/>
      <w:marLeft w:val="0"/>
      <w:marRight w:val="0"/>
      <w:marTop w:val="0"/>
      <w:marBottom w:val="0"/>
      <w:divBdr>
        <w:top w:val="none" w:sz="0" w:space="0" w:color="auto"/>
        <w:left w:val="none" w:sz="0" w:space="0" w:color="auto"/>
        <w:bottom w:val="none" w:sz="0" w:space="0" w:color="auto"/>
        <w:right w:val="none" w:sz="0" w:space="0" w:color="auto"/>
      </w:divBdr>
    </w:div>
    <w:div w:id="1416197936">
      <w:bodyDiv w:val="1"/>
      <w:marLeft w:val="0"/>
      <w:marRight w:val="0"/>
      <w:marTop w:val="0"/>
      <w:marBottom w:val="0"/>
      <w:divBdr>
        <w:top w:val="none" w:sz="0" w:space="0" w:color="auto"/>
        <w:left w:val="none" w:sz="0" w:space="0" w:color="auto"/>
        <w:bottom w:val="none" w:sz="0" w:space="0" w:color="auto"/>
        <w:right w:val="none" w:sz="0" w:space="0" w:color="auto"/>
      </w:divBdr>
    </w:div>
    <w:div w:id="1477795313">
      <w:bodyDiv w:val="1"/>
      <w:marLeft w:val="0"/>
      <w:marRight w:val="0"/>
      <w:marTop w:val="0"/>
      <w:marBottom w:val="0"/>
      <w:divBdr>
        <w:top w:val="none" w:sz="0" w:space="0" w:color="auto"/>
        <w:left w:val="none" w:sz="0" w:space="0" w:color="auto"/>
        <w:bottom w:val="none" w:sz="0" w:space="0" w:color="auto"/>
        <w:right w:val="none" w:sz="0" w:space="0" w:color="auto"/>
      </w:divBdr>
    </w:div>
    <w:div w:id="1504202691">
      <w:bodyDiv w:val="1"/>
      <w:marLeft w:val="0"/>
      <w:marRight w:val="0"/>
      <w:marTop w:val="0"/>
      <w:marBottom w:val="0"/>
      <w:divBdr>
        <w:top w:val="none" w:sz="0" w:space="0" w:color="auto"/>
        <w:left w:val="none" w:sz="0" w:space="0" w:color="auto"/>
        <w:bottom w:val="none" w:sz="0" w:space="0" w:color="auto"/>
        <w:right w:val="none" w:sz="0" w:space="0" w:color="auto"/>
      </w:divBdr>
    </w:div>
    <w:div w:id="1536698303">
      <w:bodyDiv w:val="1"/>
      <w:marLeft w:val="0"/>
      <w:marRight w:val="0"/>
      <w:marTop w:val="0"/>
      <w:marBottom w:val="0"/>
      <w:divBdr>
        <w:top w:val="none" w:sz="0" w:space="0" w:color="auto"/>
        <w:left w:val="none" w:sz="0" w:space="0" w:color="auto"/>
        <w:bottom w:val="none" w:sz="0" w:space="0" w:color="auto"/>
        <w:right w:val="none" w:sz="0" w:space="0" w:color="auto"/>
      </w:divBdr>
    </w:div>
    <w:div w:id="1620530477">
      <w:bodyDiv w:val="1"/>
      <w:marLeft w:val="0"/>
      <w:marRight w:val="0"/>
      <w:marTop w:val="0"/>
      <w:marBottom w:val="0"/>
      <w:divBdr>
        <w:top w:val="none" w:sz="0" w:space="0" w:color="auto"/>
        <w:left w:val="none" w:sz="0" w:space="0" w:color="auto"/>
        <w:bottom w:val="none" w:sz="0" w:space="0" w:color="auto"/>
        <w:right w:val="none" w:sz="0" w:space="0" w:color="auto"/>
      </w:divBdr>
    </w:div>
    <w:div w:id="1627000664">
      <w:bodyDiv w:val="1"/>
      <w:marLeft w:val="0"/>
      <w:marRight w:val="0"/>
      <w:marTop w:val="0"/>
      <w:marBottom w:val="0"/>
      <w:divBdr>
        <w:top w:val="none" w:sz="0" w:space="0" w:color="auto"/>
        <w:left w:val="none" w:sz="0" w:space="0" w:color="auto"/>
        <w:bottom w:val="none" w:sz="0" w:space="0" w:color="auto"/>
        <w:right w:val="none" w:sz="0" w:space="0" w:color="auto"/>
      </w:divBdr>
    </w:div>
    <w:div w:id="1715470505">
      <w:bodyDiv w:val="1"/>
      <w:marLeft w:val="0"/>
      <w:marRight w:val="0"/>
      <w:marTop w:val="0"/>
      <w:marBottom w:val="0"/>
      <w:divBdr>
        <w:top w:val="none" w:sz="0" w:space="0" w:color="auto"/>
        <w:left w:val="none" w:sz="0" w:space="0" w:color="auto"/>
        <w:bottom w:val="none" w:sz="0" w:space="0" w:color="auto"/>
        <w:right w:val="none" w:sz="0" w:space="0" w:color="auto"/>
      </w:divBdr>
    </w:div>
    <w:div w:id="1720981363">
      <w:bodyDiv w:val="1"/>
      <w:marLeft w:val="0"/>
      <w:marRight w:val="0"/>
      <w:marTop w:val="0"/>
      <w:marBottom w:val="0"/>
      <w:divBdr>
        <w:top w:val="none" w:sz="0" w:space="0" w:color="auto"/>
        <w:left w:val="none" w:sz="0" w:space="0" w:color="auto"/>
        <w:bottom w:val="none" w:sz="0" w:space="0" w:color="auto"/>
        <w:right w:val="none" w:sz="0" w:space="0" w:color="auto"/>
      </w:divBdr>
    </w:div>
    <w:div w:id="1898583673">
      <w:bodyDiv w:val="1"/>
      <w:marLeft w:val="0"/>
      <w:marRight w:val="0"/>
      <w:marTop w:val="0"/>
      <w:marBottom w:val="0"/>
      <w:divBdr>
        <w:top w:val="none" w:sz="0" w:space="0" w:color="auto"/>
        <w:left w:val="none" w:sz="0" w:space="0" w:color="auto"/>
        <w:bottom w:val="none" w:sz="0" w:space="0" w:color="auto"/>
        <w:right w:val="none" w:sz="0" w:space="0" w:color="auto"/>
      </w:divBdr>
    </w:div>
    <w:div w:id="1904096606">
      <w:bodyDiv w:val="1"/>
      <w:marLeft w:val="0"/>
      <w:marRight w:val="0"/>
      <w:marTop w:val="0"/>
      <w:marBottom w:val="0"/>
      <w:divBdr>
        <w:top w:val="none" w:sz="0" w:space="0" w:color="auto"/>
        <w:left w:val="none" w:sz="0" w:space="0" w:color="auto"/>
        <w:bottom w:val="none" w:sz="0" w:space="0" w:color="auto"/>
        <w:right w:val="none" w:sz="0" w:space="0" w:color="auto"/>
      </w:divBdr>
    </w:div>
    <w:div w:id="1964998626">
      <w:bodyDiv w:val="1"/>
      <w:marLeft w:val="0"/>
      <w:marRight w:val="0"/>
      <w:marTop w:val="0"/>
      <w:marBottom w:val="0"/>
      <w:divBdr>
        <w:top w:val="none" w:sz="0" w:space="0" w:color="auto"/>
        <w:left w:val="none" w:sz="0" w:space="0" w:color="auto"/>
        <w:bottom w:val="none" w:sz="0" w:space="0" w:color="auto"/>
        <w:right w:val="none" w:sz="0" w:space="0" w:color="auto"/>
      </w:divBdr>
    </w:div>
    <w:div w:id="21064632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36FE78-AF5D-47A9-88F1-B30CAD3B6B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3195</Words>
  <Characters>18216</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 Ling (2204527)</dc:creator>
  <cp:keywords/>
  <dc:description/>
  <cp:lastModifiedBy>Nevin Jyothis (2205181)</cp:lastModifiedBy>
  <cp:revision>4</cp:revision>
  <dcterms:created xsi:type="dcterms:W3CDTF">2025-12-14T14:58:00Z</dcterms:created>
  <dcterms:modified xsi:type="dcterms:W3CDTF">2025-12-14T21:20:00Z</dcterms:modified>
</cp:coreProperties>
</file>