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82298" w14:textId="77777777" w:rsidR="00DD5969" w:rsidRDefault="00DD5969" w:rsidP="00DD5969">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66224E" w:rsidRDefault="00DD5969" w:rsidP="00DD5969">
      <w:pPr>
        <w:spacing w:before="212"/>
        <w:jc w:val="center"/>
        <w:rPr>
          <w:rFonts w:ascii="Arial"/>
          <w:b/>
          <w:sz w:val="36"/>
          <w:szCs w:val="36"/>
        </w:rPr>
      </w:pPr>
    </w:p>
    <w:p w14:paraId="5B9AE89A" w14:textId="77777777" w:rsidR="00DD5969" w:rsidRDefault="00DD5969" w:rsidP="00DD5969">
      <w:pPr>
        <w:spacing w:before="212"/>
        <w:rPr>
          <w:rFonts w:ascii="Arial"/>
          <w:b/>
          <w:sz w:val="56"/>
        </w:rPr>
      </w:pPr>
    </w:p>
    <w:p w14:paraId="7EE9271E" w14:textId="1D9CA26E" w:rsidR="00DD5969" w:rsidRPr="0000375B" w:rsidRDefault="00DD5969" w:rsidP="00DD5969">
      <w:pPr>
        <w:spacing w:before="212"/>
        <w:rPr>
          <w:rFonts w:ascii="Arial"/>
          <w:b/>
          <w:sz w:val="48"/>
          <w:szCs w:val="48"/>
          <w:lang w:val="fr-FR"/>
        </w:rPr>
      </w:pPr>
      <w:r w:rsidRPr="0000375B">
        <w:rPr>
          <w:rFonts w:ascii="Arial"/>
          <w:b/>
          <w:sz w:val="48"/>
          <w:szCs w:val="48"/>
          <w:lang w:val="fr-FR"/>
        </w:rPr>
        <w:t>MODULE CODE:</w:t>
      </w:r>
      <w:r w:rsidR="0007198D">
        <w:rPr>
          <w:rFonts w:ascii="Arial"/>
          <w:b/>
          <w:sz w:val="48"/>
          <w:szCs w:val="48"/>
          <w:lang w:val="fr-FR"/>
        </w:rPr>
        <w:t xml:space="preserve"> </w:t>
      </w:r>
      <w:r w:rsidR="0000375B" w:rsidRPr="0000375B">
        <w:rPr>
          <w:rFonts w:ascii="Arial"/>
          <w:b/>
          <w:sz w:val="48"/>
          <w:szCs w:val="48"/>
          <w:lang w:val="fr-FR"/>
        </w:rPr>
        <w:t>EC</w:t>
      </w:r>
      <w:r w:rsidR="0000375B">
        <w:rPr>
          <w:rFonts w:ascii="Arial"/>
          <w:b/>
          <w:sz w:val="48"/>
          <w:szCs w:val="48"/>
          <w:lang w:val="fr-FR"/>
        </w:rPr>
        <w:t>AD</w:t>
      </w:r>
      <w:r w:rsidR="0007198D">
        <w:rPr>
          <w:rFonts w:ascii="Arial"/>
          <w:b/>
          <w:sz w:val="48"/>
          <w:szCs w:val="48"/>
          <w:lang w:val="fr-FR"/>
        </w:rPr>
        <w:t>5</w:t>
      </w:r>
      <w:r w:rsidR="0000375B">
        <w:rPr>
          <w:rFonts w:ascii="Arial"/>
          <w:b/>
          <w:sz w:val="48"/>
          <w:szCs w:val="48"/>
          <w:lang w:val="fr-FR"/>
        </w:rPr>
        <w:t>01</w:t>
      </w:r>
      <w:r w:rsidR="0007198D">
        <w:rPr>
          <w:rFonts w:ascii="Arial"/>
          <w:b/>
          <w:sz w:val="48"/>
          <w:szCs w:val="48"/>
          <w:lang w:val="fr-FR"/>
        </w:rPr>
        <w:t>3</w:t>
      </w:r>
    </w:p>
    <w:p w14:paraId="5051A2D5" w14:textId="77777777" w:rsidR="00347EA1" w:rsidRPr="0000375B" w:rsidRDefault="00347EA1" w:rsidP="00DD5969">
      <w:pPr>
        <w:spacing w:before="212"/>
        <w:rPr>
          <w:rFonts w:ascii="Arial"/>
          <w:b/>
          <w:sz w:val="48"/>
          <w:szCs w:val="48"/>
          <w:lang w:val="fr-FR"/>
        </w:rPr>
      </w:pPr>
    </w:p>
    <w:p w14:paraId="7681432B" w14:textId="218055E1" w:rsidR="00DD5969" w:rsidRPr="00DD5969" w:rsidRDefault="00DD5969" w:rsidP="00DD5969">
      <w:pPr>
        <w:spacing w:before="3"/>
        <w:rPr>
          <w:rFonts w:ascii="Arial"/>
          <w:b/>
          <w:sz w:val="48"/>
          <w:szCs w:val="48"/>
        </w:rPr>
      </w:pPr>
      <w:r w:rsidRPr="00DD5969">
        <w:rPr>
          <w:rFonts w:ascii="Arial"/>
          <w:b/>
          <w:sz w:val="48"/>
          <w:szCs w:val="48"/>
        </w:rPr>
        <w:t>STUDENT NAME:</w:t>
      </w:r>
      <w:r w:rsidR="00315BEC">
        <w:rPr>
          <w:rFonts w:ascii="Arial"/>
          <w:b/>
          <w:sz w:val="48"/>
          <w:szCs w:val="48"/>
        </w:rPr>
        <w:t xml:space="preserve"> Elise Ward</w:t>
      </w:r>
    </w:p>
    <w:p w14:paraId="0D16D138" w14:textId="77777777" w:rsidR="00DD5969" w:rsidRPr="00DD5969" w:rsidRDefault="00DD5969" w:rsidP="00DD5969">
      <w:pPr>
        <w:spacing w:before="3"/>
        <w:rPr>
          <w:rFonts w:ascii="Arial"/>
          <w:b/>
          <w:sz w:val="48"/>
          <w:szCs w:val="48"/>
        </w:rPr>
      </w:pPr>
    </w:p>
    <w:p w14:paraId="18107AFF" w14:textId="7F815F2B"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315BEC">
        <w:rPr>
          <w:rFonts w:ascii="Arial"/>
          <w:b/>
          <w:sz w:val="48"/>
          <w:szCs w:val="48"/>
        </w:rPr>
        <w:t xml:space="preserve"> 2304322 </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rPr>
      </w:pPr>
    </w:p>
    <w:p w14:paraId="467BE871" w14:textId="77777777" w:rsidR="00347EA1" w:rsidRDefault="00347EA1" w:rsidP="00DD5969">
      <w:pPr>
        <w:ind w:left="100"/>
        <w:rPr>
          <w:rFonts w:ascii="Arial"/>
          <w:b/>
          <w:sz w:val="47"/>
        </w:rPr>
      </w:pPr>
    </w:p>
    <w:p w14:paraId="69F83F2B" w14:textId="77777777" w:rsidR="00DD5969" w:rsidRDefault="00DD5969" w:rsidP="00DD5969">
      <w:pPr>
        <w:jc w:val="center"/>
        <w:rPr>
          <w:rFonts w:ascii="Arial"/>
          <w:b/>
          <w:sz w:val="40"/>
        </w:rPr>
      </w:pPr>
    </w:p>
    <w:p w14:paraId="3A56DF45" w14:textId="77777777" w:rsidR="0000375B" w:rsidRDefault="0000375B" w:rsidP="00DD5969">
      <w:pPr>
        <w:jc w:val="center"/>
        <w:rPr>
          <w:rFonts w:ascii="Arial"/>
          <w:b/>
          <w:sz w:val="40"/>
        </w:rPr>
      </w:pPr>
    </w:p>
    <w:p w14:paraId="35E77934" w14:textId="77777777" w:rsidR="0000375B" w:rsidRPr="00192D3C" w:rsidRDefault="0000375B" w:rsidP="00DD5969">
      <w:pPr>
        <w:jc w:val="center"/>
        <w:rPr>
          <w:rFonts w:ascii="Arial"/>
          <w:b/>
          <w:sz w:val="40"/>
        </w:rPr>
      </w:pPr>
    </w:p>
    <w:p w14:paraId="4C9C9B74" w14:textId="32AE2462" w:rsidR="00B103B9" w:rsidRPr="00E243A8" w:rsidRDefault="00B103B9" w:rsidP="00DD5969">
      <w:pPr>
        <w:rPr>
          <w:b/>
          <w:bCs/>
          <w:sz w:val="32"/>
          <w:szCs w:val="32"/>
          <w:u w:val="single"/>
        </w:rPr>
      </w:pPr>
      <w:r w:rsidRPr="00E243A8">
        <w:rPr>
          <w:b/>
          <w:bCs/>
          <w:sz w:val="32"/>
          <w:szCs w:val="32"/>
          <w:u w:val="single"/>
        </w:rPr>
        <w:lastRenderedPageBreak/>
        <w:t>AI Acknowledgement</w:t>
      </w:r>
    </w:p>
    <w:p w14:paraId="5A38292B" w14:textId="77777777" w:rsidR="00B103B9" w:rsidRDefault="00B103B9" w:rsidP="00DD5969"/>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2F521E63" w14:textId="319A725F" w:rsidR="0000375B" w:rsidRPr="001662D2" w:rsidRDefault="00E243A8">
      <w:r w:rsidRPr="00E243A8">
        <w:t xml:space="preserve">I confirm </w:t>
      </w:r>
      <w:r w:rsidR="00C2550A">
        <w:t xml:space="preserve">that </w:t>
      </w:r>
      <w:r w:rsidRPr="00E243A8">
        <w:t>I have copies of my drafts, notes, and other resources I used, which I may be asked to provide in evidence.</w:t>
      </w:r>
    </w:p>
    <w:p w14:paraId="36D1742B" w14:textId="77777777" w:rsidR="0000375B" w:rsidRDefault="0000375B">
      <w:pPr>
        <w:rPr>
          <w:sz w:val="16"/>
          <w:szCs w:val="16"/>
        </w:rPr>
      </w:pPr>
    </w:p>
    <w:p w14:paraId="5154171D" w14:textId="77777777" w:rsidR="0000375B" w:rsidRDefault="0000375B">
      <w:pPr>
        <w:rPr>
          <w:b/>
          <w:bCs/>
        </w:rPr>
      </w:pPr>
      <w:r w:rsidRPr="0000375B">
        <w:rPr>
          <w:b/>
          <w:bCs/>
        </w:rPr>
        <w:t>Targets from my previous assignment</w:t>
      </w:r>
    </w:p>
    <w:p w14:paraId="17A7A376" w14:textId="77777777" w:rsidR="0000375B" w:rsidRDefault="0000375B">
      <w:pPr>
        <w:rPr>
          <w:b/>
          <w:bCs/>
        </w:rPr>
      </w:pPr>
    </w:p>
    <w:tbl>
      <w:tblPr>
        <w:tblStyle w:val="TableGrid"/>
        <w:tblW w:w="0" w:type="auto"/>
        <w:tblLook w:val="04A0" w:firstRow="1" w:lastRow="0" w:firstColumn="1" w:lastColumn="0" w:noHBand="0" w:noVBand="1"/>
      </w:tblPr>
      <w:tblGrid>
        <w:gridCol w:w="4508"/>
        <w:gridCol w:w="4508"/>
      </w:tblGrid>
      <w:tr w:rsidR="0000375B" w14:paraId="551E84E1" w14:textId="77777777" w:rsidTr="0000375B">
        <w:tc>
          <w:tcPr>
            <w:tcW w:w="4508" w:type="dxa"/>
          </w:tcPr>
          <w:p w14:paraId="672FF086" w14:textId="6A0E023B" w:rsidR="0000375B" w:rsidRPr="0000375B" w:rsidRDefault="0000375B" w:rsidP="00DD5969">
            <w:pPr>
              <w:rPr>
                <w:b/>
                <w:bCs/>
              </w:rPr>
            </w:pPr>
            <w:r w:rsidRPr="0000375B">
              <w:rPr>
                <w:b/>
                <w:bCs/>
              </w:rPr>
              <w:t>Target</w:t>
            </w:r>
          </w:p>
        </w:tc>
        <w:tc>
          <w:tcPr>
            <w:tcW w:w="4508" w:type="dxa"/>
          </w:tcPr>
          <w:p w14:paraId="352B31B4" w14:textId="3C8264E3" w:rsidR="0000375B" w:rsidRPr="0000375B" w:rsidRDefault="0000375B" w:rsidP="00DD5969">
            <w:pPr>
              <w:rPr>
                <w:b/>
                <w:bCs/>
              </w:rPr>
            </w:pPr>
            <w:r w:rsidRPr="0000375B">
              <w:rPr>
                <w:b/>
                <w:bCs/>
              </w:rPr>
              <w:t>How I have addressed it in this work</w:t>
            </w:r>
          </w:p>
        </w:tc>
      </w:tr>
      <w:tr w:rsidR="0000375B" w14:paraId="0DC71ABF" w14:textId="77777777" w:rsidTr="0000375B">
        <w:tc>
          <w:tcPr>
            <w:tcW w:w="4508" w:type="dxa"/>
          </w:tcPr>
          <w:p w14:paraId="52EB84A3" w14:textId="77777777" w:rsidR="0000375B" w:rsidRDefault="0000375B" w:rsidP="00DD5969">
            <w:pPr>
              <w:rPr>
                <w:sz w:val="16"/>
                <w:szCs w:val="16"/>
              </w:rPr>
            </w:pPr>
          </w:p>
          <w:p w14:paraId="76BEE28D" w14:textId="4F70339A" w:rsidR="0000375B" w:rsidRDefault="00833BA0" w:rsidP="00DD5969">
            <w:pPr>
              <w:rPr>
                <w:sz w:val="16"/>
                <w:szCs w:val="16"/>
              </w:rPr>
            </w:pPr>
            <w:r>
              <w:rPr>
                <w:sz w:val="16"/>
                <w:szCs w:val="16"/>
              </w:rPr>
              <w:t xml:space="preserve">Read through to make sure it makes sense to any reader- sometimes there are assumptions that </w:t>
            </w:r>
            <w:r w:rsidR="00031A4F">
              <w:rPr>
                <w:sz w:val="16"/>
                <w:szCs w:val="16"/>
              </w:rPr>
              <w:t xml:space="preserve">everyone would know what you were discussing. </w:t>
            </w:r>
          </w:p>
          <w:p w14:paraId="0EDC9850" w14:textId="77777777" w:rsidR="0000375B" w:rsidRDefault="0000375B" w:rsidP="00DD5969">
            <w:pPr>
              <w:rPr>
                <w:sz w:val="16"/>
                <w:szCs w:val="16"/>
              </w:rPr>
            </w:pPr>
          </w:p>
        </w:tc>
        <w:tc>
          <w:tcPr>
            <w:tcW w:w="4508" w:type="dxa"/>
          </w:tcPr>
          <w:p w14:paraId="36630793" w14:textId="77777777" w:rsidR="0000375B" w:rsidRDefault="0000375B" w:rsidP="00DD5969">
            <w:pPr>
              <w:rPr>
                <w:sz w:val="16"/>
                <w:szCs w:val="16"/>
              </w:rPr>
            </w:pPr>
          </w:p>
          <w:p w14:paraId="3FCBF01B" w14:textId="1563F6DE" w:rsidR="00EE71E9" w:rsidRDefault="004929E4" w:rsidP="00DD5969">
            <w:pPr>
              <w:rPr>
                <w:sz w:val="16"/>
                <w:szCs w:val="16"/>
              </w:rPr>
            </w:pPr>
            <w:r>
              <w:rPr>
                <w:sz w:val="16"/>
                <w:szCs w:val="16"/>
              </w:rPr>
              <w:t>Proofread</w:t>
            </w:r>
            <w:r w:rsidR="00EE71E9">
              <w:rPr>
                <w:sz w:val="16"/>
                <w:szCs w:val="16"/>
              </w:rPr>
              <w:t xml:space="preserve"> work to </w:t>
            </w:r>
            <w:r w:rsidR="007431F5">
              <w:rPr>
                <w:sz w:val="16"/>
                <w:szCs w:val="16"/>
              </w:rPr>
              <w:t>ensure sentences are</w:t>
            </w:r>
            <w:r>
              <w:rPr>
                <w:sz w:val="16"/>
                <w:szCs w:val="16"/>
              </w:rPr>
              <w:t xml:space="preserve"> expanded on and explained in depth. </w:t>
            </w:r>
          </w:p>
        </w:tc>
      </w:tr>
      <w:tr w:rsidR="0000375B" w14:paraId="2411A5A2" w14:textId="77777777" w:rsidTr="0000375B">
        <w:tc>
          <w:tcPr>
            <w:tcW w:w="4508" w:type="dxa"/>
          </w:tcPr>
          <w:p w14:paraId="4A120529" w14:textId="77777777" w:rsidR="0000375B" w:rsidRDefault="0000375B" w:rsidP="00DD5969">
            <w:pPr>
              <w:rPr>
                <w:sz w:val="16"/>
                <w:szCs w:val="16"/>
              </w:rPr>
            </w:pPr>
          </w:p>
          <w:p w14:paraId="73ED8D37" w14:textId="5F2BA684" w:rsidR="0000375B" w:rsidRDefault="00CB0ECD" w:rsidP="00DD5969">
            <w:pPr>
              <w:rPr>
                <w:sz w:val="16"/>
                <w:szCs w:val="16"/>
              </w:rPr>
            </w:pPr>
            <w:r>
              <w:rPr>
                <w:sz w:val="16"/>
                <w:szCs w:val="16"/>
              </w:rPr>
              <w:t xml:space="preserve">Ensure you </w:t>
            </w:r>
            <w:r w:rsidR="00D20866">
              <w:rPr>
                <w:sz w:val="16"/>
                <w:szCs w:val="16"/>
              </w:rPr>
              <w:t xml:space="preserve">write the full definition before using acronyms. </w:t>
            </w:r>
          </w:p>
          <w:p w14:paraId="2A59CA2F" w14:textId="77777777" w:rsidR="0000375B" w:rsidRDefault="0000375B" w:rsidP="00DD5969">
            <w:pPr>
              <w:rPr>
                <w:sz w:val="16"/>
                <w:szCs w:val="16"/>
              </w:rPr>
            </w:pPr>
          </w:p>
        </w:tc>
        <w:tc>
          <w:tcPr>
            <w:tcW w:w="4508" w:type="dxa"/>
          </w:tcPr>
          <w:p w14:paraId="7388CEEF" w14:textId="77777777" w:rsidR="0000375B" w:rsidRDefault="0000375B" w:rsidP="00DD5969">
            <w:pPr>
              <w:rPr>
                <w:sz w:val="16"/>
                <w:szCs w:val="16"/>
              </w:rPr>
            </w:pPr>
          </w:p>
          <w:p w14:paraId="51AE3AC6" w14:textId="06AED04E" w:rsidR="004929E4" w:rsidRDefault="00881874" w:rsidP="00DD5969">
            <w:pPr>
              <w:rPr>
                <w:sz w:val="16"/>
                <w:szCs w:val="16"/>
              </w:rPr>
            </w:pPr>
            <w:r>
              <w:rPr>
                <w:sz w:val="16"/>
                <w:szCs w:val="16"/>
              </w:rPr>
              <w:t xml:space="preserve">Ensured all acronyms are </w:t>
            </w:r>
            <w:r w:rsidR="00B94889">
              <w:rPr>
                <w:sz w:val="16"/>
                <w:szCs w:val="16"/>
              </w:rPr>
              <w:t xml:space="preserve">used after the full definition such as the education endowment foundation (EEF). </w:t>
            </w:r>
          </w:p>
        </w:tc>
      </w:tr>
      <w:tr w:rsidR="0000375B" w14:paraId="7E9C0FF5" w14:textId="77777777" w:rsidTr="0000375B">
        <w:tc>
          <w:tcPr>
            <w:tcW w:w="4508" w:type="dxa"/>
          </w:tcPr>
          <w:p w14:paraId="31E1404E" w14:textId="77777777" w:rsidR="0000375B" w:rsidRDefault="0000375B" w:rsidP="00DD5969">
            <w:pPr>
              <w:rPr>
                <w:sz w:val="16"/>
                <w:szCs w:val="16"/>
              </w:rPr>
            </w:pPr>
          </w:p>
          <w:p w14:paraId="49C39DFD" w14:textId="49148853" w:rsidR="0000375B" w:rsidRDefault="004D44D8" w:rsidP="00DD5969">
            <w:pPr>
              <w:rPr>
                <w:sz w:val="16"/>
                <w:szCs w:val="16"/>
              </w:rPr>
            </w:pPr>
            <w:r>
              <w:rPr>
                <w:sz w:val="16"/>
                <w:szCs w:val="16"/>
              </w:rPr>
              <w:t xml:space="preserve">Continue to develop your critical </w:t>
            </w:r>
            <w:r w:rsidR="00EE71E9">
              <w:rPr>
                <w:sz w:val="16"/>
                <w:szCs w:val="16"/>
              </w:rPr>
              <w:t xml:space="preserve">tone and synthesise your sources. </w:t>
            </w:r>
          </w:p>
          <w:p w14:paraId="540BFA50" w14:textId="77777777" w:rsidR="0000375B" w:rsidRDefault="0000375B" w:rsidP="00DD5969">
            <w:pPr>
              <w:rPr>
                <w:sz w:val="16"/>
                <w:szCs w:val="16"/>
              </w:rPr>
            </w:pPr>
          </w:p>
        </w:tc>
        <w:tc>
          <w:tcPr>
            <w:tcW w:w="4508" w:type="dxa"/>
          </w:tcPr>
          <w:p w14:paraId="1063060C" w14:textId="77777777" w:rsidR="0000375B" w:rsidRDefault="0000375B" w:rsidP="00DD5969">
            <w:pPr>
              <w:rPr>
                <w:sz w:val="16"/>
                <w:szCs w:val="16"/>
              </w:rPr>
            </w:pPr>
          </w:p>
          <w:p w14:paraId="6A8EAD52" w14:textId="4BB88A94" w:rsidR="00B94889" w:rsidRDefault="001700C2" w:rsidP="00DD5969">
            <w:pPr>
              <w:rPr>
                <w:sz w:val="16"/>
                <w:szCs w:val="16"/>
              </w:rPr>
            </w:pPr>
            <w:r>
              <w:rPr>
                <w:sz w:val="16"/>
                <w:szCs w:val="16"/>
              </w:rPr>
              <w:t xml:space="preserve">Become more critical of the project proposal through a swot analysis. </w:t>
            </w:r>
          </w:p>
        </w:tc>
      </w:tr>
    </w:tbl>
    <w:p w14:paraId="7F589502" w14:textId="77777777" w:rsidR="000C541C" w:rsidRDefault="000C541C" w:rsidP="00DD5969">
      <w:pPr>
        <w:rPr>
          <w:sz w:val="16"/>
          <w:szCs w:val="16"/>
        </w:rPr>
      </w:pPr>
    </w:p>
    <w:p w14:paraId="5144E418" w14:textId="77777777" w:rsidR="000C541C" w:rsidRDefault="000C541C" w:rsidP="00DD5969">
      <w:pPr>
        <w:rPr>
          <w:sz w:val="16"/>
          <w:szCs w:val="16"/>
        </w:rPr>
      </w:pPr>
    </w:p>
    <w:p w14:paraId="2AE1CF9A" w14:textId="7090E061" w:rsidR="0000375B" w:rsidRDefault="0000375B">
      <w:pPr>
        <w:rPr>
          <w:sz w:val="16"/>
          <w:szCs w:val="16"/>
        </w:rPr>
      </w:pPr>
      <w:r>
        <w:rPr>
          <w:sz w:val="16"/>
          <w:szCs w:val="16"/>
        </w:rPr>
        <w:br w:type="page"/>
      </w:r>
    </w:p>
    <w:p w14:paraId="572111E0" w14:textId="780D9067" w:rsidR="00A84424" w:rsidRPr="00BA0770" w:rsidRDefault="0000375B" w:rsidP="00B879D7">
      <w:pPr>
        <w:rPr>
          <w:b/>
          <w:bCs/>
        </w:rPr>
      </w:pPr>
      <w:r w:rsidRPr="6A487CAC">
        <w:rPr>
          <w:b/>
          <w:bCs/>
        </w:rPr>
        <w:lastRenderedPageBreak/>
        <w:t>Create a community profile for your PTE1</w:t>
      </w:r>
      <w:r>
        <w:rPr>
          <w:b/>
          <w:bCs/>
        </w:rPr>
        <w:t xml:space="preserve"> school</w:t>
      </w:r>
      <w:r w:rsidRPr="6A487CAC">
        <w:rPr>
          <w:b/>
          <w:bCs/>
        </w:rPr>
        <w:t xml:space="preserve">. Using relevant literature, suggest ways in which the school </w:t>
      </w:r>
      <w:r>
        <w:rPr>
          <w:b/>
          <w:bCs/>
        </w:rPr>
        <w:t xml:space="preserve">could </w:t>
      </w:r>
      <w:r w:rsidRPr="6A487CAC">
        <w:rPr>
          <w:b/>
          <w:bCs/>
        </w:rPr>
        <w:t>make use of its location and community to support pupil learning.</w:t>
      </w:r>
    </w:p>
    <w:p w14:paraId="2AB790B9" w14:textId="7161A2B2" w:rsidR="00A84424" w:rsidRDefault="00A84424" w:rsidP="00B879D7">
      <w:r>
        <w:t>This assignment aims to outline a proposal for a school community project. The Curriculum for Wales emphasises the importance of schools creating a strong relationship with their local community</w:t>
      </w:r>
      <w:r w:rsidR="00B5779A">
        <w:t xml:space="preserve">. </w:t>
      </w:r>
      <w:r w:rsidR="00AF1B11">
        <w:t xml:space="preserve">One of the four purposes proposed by the Welsh Government </w:t>
      </w:r>
      <w:r w:rsidR="00B254B7">
        <w:t xml:space="preserve">is </w:t>
      </w:r>
      <w:r w:rsidR="006A12BF">
        <w:t>‘</w:t>
      </w:r>
      <w:r w:rsidR="007613EF">
        <w:t xml:space="preserve">healthy and confident individuals who are ready to lead </w:t>
      </w:r>
      <w:r w:rsidR="006A12BF">
        <w:t>fulfilling lives as valued members of society’</w:t>
      </w:r>
      <w:r>
        <w:t xml:space="preserve"> (Welsh, Government, 2022). </w:t>
      </w:r>
      <w:r w:rsidR="000A02C8">
        <w:t xml:space="preserve">Schools working </w:t>
      </w:r>
      <w:r w:rsidR="00B7443E">
        <w:t xml:space="preserve">alongside their local community aims to </w:t>
      </w:r>
      <w:r w:rsidR="000A02C8">
        <w:t xml:space="preserve">meet this </w:t>
      </w:r>
      <w:r w:rsidR="00E3401D">
        <w:t xml:space="preserve">goal </w:t>
      </w:r>
      <w:r w:rsidR="000A02C8">
        <w:t xml:space="preserve">for children. </w:t>
      </w:r>
      <w:r>
        <w:t xml:space="preserve">The community focused schools model created by the Welsh Government outlines the benefits of community engagement for all individuals involved. For example, it can help to tackle child poverty and works towards an inclusive environment. To add, the model generates positive learning opportunities that maximise pupil development (Welsh Government, 2023). The Qualified Teaching Standards for Wales identify collaboration with the wider community as displaying good teaching and learning </w:t>
      </w:r>
      <w:r>
        <w:rPr>
          <w:rFonts w:eastAsia="Times New Roman"/>
          <w:color w:val="000000"/>
        </w:rPr>
        <w:t>(Welsh Government, 2019).</w:t>
      </w:r>
      <w:r>
        <w:t xml:space="preserve"> The school that this project is proposed for will be referred to throughout as School X to ensure they remain anonymous under the British Education Research Association (BERA) guidelines (BERA, 2024). Key documents naming School X will also be anonymised. </w:t>
      </w:r>
    </w:p>
    <w:p w14:paraId="7BE34DFD" w14:textId="6D66454D" w:rsidR="00A84424" w:rsidRPr="00BA0770" w:rsidRDefault="00A84424" w:rsidP="00B879D7">
      <w:r>
        <w:t xml:space="preserve">The chosen community proposal is known as ‘The Knitting Nannas’. The Knitting Nannas group is currently used within a school at a privileged village in South Wales. School X is based in the same village as the school currently using the Knitting Nannas group, meaning the volunteers would not need to travel outside of their local community to attend the school. The local school currently using the Knitting Nannas group was identified during an </w:t>
      </w:r>
      <w:proofErr w:type="spellStart"/>
      <w:r>
        <w:t>Estyn</w:t>
      </w:r>
      <w:proofErr w:type="spellEnd"/>
      <w:r>
        <w:t xml:space="preserve"> report as having an excellent relationship with the local community through using this group (</w:t>
      </w:r>
      <w:proofErr w:type="spellStart"/>
      <w:r>
        <w:t>Estyn</w:t>
      </w:r>
      <w:proofErr w:type="spellEnd"/>
      <w:r>
        <w:t xml:space="preserve">, 2017). The Knitting Nannas is a group of elderly women with a shared interest of knitting. The group meet weekly at the local community centre to knit together while having conversations. The Knitting Nannas group was formed to tackle isolation and loneliness of older individuals. This proposal was chosen due to the positive effect that it can bring to pupil development and well-being. For example, the program enables learners to progress their reading skills, fine motor skills and social interactions. The proposal was also chosen to join the school with their local community and ensure the mental well-being of local elderly women is maintained. </w:t>
      </w:r>
    </w:p>
    <w:p w14:paraId="5A33D865" w14:textId="77777777" w:rsidR="00A84424" w:rsidRDefault="00A84424" w:rsidP="00B879D7">
      <w:pPr>
        <w:rPr>
          <w:rFonts w:eastAsia="Times New Roman"/>
          <w:color w:val="000000"/>
        </w:rPr>
      </w:pPr>
      <w:r>
        <w:rPr>
          <w:rFonts w:eastAsia="Times New Roman"/>
          <w:color w:val="000000"/>
        </w:rPr>
        <w:t>Census data gathered in 2021 shows that the area surrounding School X has a large number of individuals over the age of 65, with the percentage being 23.9% of the village population. 38% of residents are also retired which is a significantly large amount compared to surrounding areas (</w:t>
      </w:r>
      <w:proofErr w:type="spellStart"/>
      <w:r>
        <w:rPr>
          <w:rFonts w:eastAsia="Times New Roman"/>
          <w:color w:val="000000"/>
        </w:rPr>
        <w:t>Citypopulation.de</w:t>
      </w:r>
      <w:proofErr w:type="spellEnd"/>
      <w:r>
        <w:rPr>
          <w:rFonts w:eastAsia="Times New Roman"/>
          <w:color w:val="000000"/>
        </w:rPr>
        <w:t xml:space="preserve">, 2021). This suggests that there may be many individuals facing loneliness and isolation due to the high number of retirees. </w:t>
      </w:r>
      <w:r>
        <w:rPr>
          <w:rFonts w:eastAsia="Times New Roman"/>
          <w:color w:val="000000"/>
        </w:rPr>
        <w:lastRenderedPageBreak/>
        <w:t xml:space="preserve">An </w:t>
      </w:r>
      <w:proofErr w:type="spellStart"/>
      <w:r>
        <w:rPr>
          <w:rFonts w:eastAsia="Times New Roman"/>
          <w:color w:val="000000"/>
        </w:rPr>
        <w:t>Estyn</w:t>
      </w:r>
      <w:proofErr w:type="spellEnd"/>
      <w:r>
        <w:rPr>
          <w:rFonts w:eastAsia="Times New Roman"/>
          <w:color w:val="000000"/>
        </w:rPr>
        <w:t xml:space="preserve"> (2017) report of School X states that the school has an effective working relationship with the local community through interacting with a playgroup and the local church. However, the report does not directly address any interactions with the elderly individuals of the local community, meaning that the Knitting Nannas group would help to begin a relationship between the school and the elderly individuals in the local community (</w:t>
      </w:r>
      <w:proofErr w:type="spellStart"/>
      <w:r>
        <w:rPr>
          <w:rFonts w:eastAsia="Times New Roman"/>
          <w:color w:val="000000"/>
        </w:rPr>
        <w:t>Estyn</w:t>
      </w:r>
      <w:proofErr w:type="spellEnd"/>
      <w:r>
        <w:rPr>
          <w:rFonts w:eastAsia="Times New Roman"/>
          <w:color w:val="000000"/>
        </w:rPr>
        <w:t xml:space="preserve">, 2017). </w:t>
      </w:r>
    </w:p>
    <w:p w14:paraId="120193B4" w14:textId="77777777" w:rsidR="00A84424" w:rsidRPr="00CD3656" w:rsidRDefault="00A84424" w:rsidP="00B879D7">
      <w:pPr>
        <w:rPr>
          <w:rFonts w:eastAsia="Times New Roman"/>
          <w:color w:val="000000"/>
        </w:rPr>
      </w:pPr>
      <w:r>
        <w:rPr>
          <w:rFonts w:eastAsia="Times New Roman"/>
          <w:color w:val="000000"/>
        </w:rPr>
        <w:t xml:space="preserve">Community engagement is a key factor to consider when planning learning for a child. Engaging with their local community plays a role in shaping a child’s identity, such as their values, views and opinions. </w:t>
      </w:r>
      <w:proofErr w:type="spellStart"/>
      <w:r>
        <w:rPr>
          <w:rFonts w:eastAsia="Times New Roman"/>
          <w:color w:val="000000"/>
        </w:rPr>
        <w:t>Bronfenbrenner</w:t>
      </w:r>
      <w:proofErr w:type="spellEnd"/>
      <w:r>
        <w:rPr>
          <w:rFonts w:eastAsia="Times New Roman"/>
          <w:color w:val="000000"/>
        </w:rPr>
        <w:t xml:space="preserve"> (1979) theorises that the local community plays a crucial role in a child’s microsystem. He was of the thought that a microsystem is the areas closest to a child such as family and friends which directly influences their development and behaviours (Hayes, </w:t>
      </w:r>
      <w:proofErr w:type="spellStart"/>
      <w:r>
        <w:rPr>
          <w:rFonts w:eastAsia="Times New Roman"/>
          <w:color w:val="000000"/>
        </w:rPr>
        <w:t>O’toole</w:t>
      </w:r>
      <w:proofErr w:type="spellEnd"/>
      <w:r>
        <w:rPr>
          <w:rFonts w:eastAsia="Times New Roman"/>
          <w:color w:val="000000"/>
        </w:rPr>
        <w:t xml:space="preserve"> and </w:t>
      </w:r>
      <w:proofErr w:type="spellStart"/>
      <w:r>
        <w:rPr>
          <w:rFonts w:eastAsia="Times New Roman"/>
          <w:color w:val="000000"/>
        </w:rPr>
        <w:t>Halpenny</w:t>
      </w:r>
      <w:proofErr w:type="spellEnd"/>
      <w:r>
        <w:rPr>
          <w:rFonts w:eastAsia="Times New Roman"/>
          <w:color w:val="000000"/>
        </w:rPr>
        <w:t>, 2017). Therefor, a positive or negative experience of any area within the microsystem can influence a child’s development and their view of the world (Watson, 2017). The Knitting Nannas aims to generate a positive experience for children of their local community. The Welsh word ‘</w:t>
      </w:r>
      <w:proofErr w:type="spellStart"/>
      <w:r>
        <w:rPr>
          <w:rFonts w:eastAsia="Times New Roman"/>
          <w:color w:val="000000"/>
        </w:rPr>
        <w:t>Cynefin</w:t>
      </w:r>
      <w:proofErr w:type="spellEnd"/>
      <w:r>
        <w:rPr>
          <w:rFonts w:eastAsia="Times New Roman"/>
          <w:color w:val="000000"/>
        </w:rPr>
        <w:t xml:space="preserve">’ is a term used consistently throughout the Curriculum for Wales and places importance on it to developing pupils holistically. </w:t>
      </w:r>
      <w:proofErr w:type="spellStart"/>
      <w:r>
        <w:rPr>
          <w:rFonts w:eastAsia="Times New Roman"/>
          <w:color w:val="000000"/>
        </w:rPr>
        <w:t>Cynefin</w:t>
      </w:r>
      <w:proofErr w:type="spellEnd"/>
      <w:r>
        <w:rPr>
          <w:rFonts w:eastAsia="Times New Roman"/>
          <w:color w:val="000000"/>
        </w:rPr>
        <w:t xml:space="preserve"> refers to the feeling of belonging and connection to the local community (Davis and Conn, 2024). Therefor, community engagement is essential for schools to consider when shaping their curriculum. </w:t>
      </w:r>
    </w:p>
    <w:p w14:paraId="618C2147" w14:textId="77777777" w:rsidR="00A84424" w:rsidRDefault="00A84424" w:rsidP="00B879D7">
      <w:pPr>
        <w:rPr>
          <w:rFonts w:eastAsia="Times New Roman"/>
          <w:color w:val="000000"/>
        </w:rPr>
      </w:pPr>
      <w:r>
        <w:t xml:space="preserve">The Knitting Nannas group encourages inter-generational interactions, meaning different age groups engage in meaningful conversation in hopes of forming positive relationships </w:t>
      </w:r>
      <w:r>
        <w:rPr>
          <w:rFonts w:eastAsia="Times New Roman"/>
          <w:color w:val="000000"/>
        </w:rPr>
        <w:t>(Sneed and Chan, 2023).</w:t>
      </w:r>
      <w:r>
        <w:t xml:space="preserve"> </w:t>
      </w:r>
      <w:r>
        <w:rPr>
          <w:rFonts w:eastAsia="Times New Roman"/>
          <w:color w:val="000000"/>
        </w:rPr>
        <w:t>Studies suggest that inter-generational interactions improve well-being and allow children to feel valued and included within their community (</w:t>
      </w:r>
      <w:proofErr w:type="spellStart"/>
      <w:r>
        <w:rPr>
          <w:rFonts w:eastAsia="Times New Roman"/>
          <w:color w:val="000000"/>
        </w:rPr>
        <w:t>Bessell</w:t>
      </w:r>
      <w:proofErr w:type="spellEnd"/>
      <w:r>
        <w:rPr>
          <w:rFonts w:eastAsia="Times New Roman"/>
          <w:color w:val="000000"/>
        </w:rPr>
        <w:t xml:space="preserve">, 2017). Additionally, </w:t>
      </w:r>
      <w:r>
        <w:t xml:space="preserve">Inter-generational interactions are essential in developing empathy, respect and acceptance. </w:t>
      </w:r>
      <w:r>
        <w:rPr>
          <w:rFonts w:eastAsia="Times New Roman"/>
          <w:color w:val="000000"/>
        </w:rPr>
        <w:t xml:space="preserve">Engaging in inter-generational interactions enables children to form a positive view on the older generation which helps to tackle stereotypes (Park, 2015). </w:t>
      </w:r>
      <w:r>
        <w:t xml:space="preserve">It also encourages children to become more aware of age-related illnesses and experiences. However, children may become frightened and not willing to attend sessions with older adults if they are visibly frail and show signs of illness </w:t>
      </w:r>
      <w:r>
        <w:rPr>
          <w:rFonts w:eastAsia="Times New Roman"/>
          <w:color w:val="000000"/>
        </w:rPr>
        <w:t>(Lyndon and Moss, 2022). Additionally, inter-generational interactions can be a positive means to improving mental-health, loneliness and social isolation for elderly individuals</w:t>
      </w:r>
      <w:r w:rsidRPr="00D009DC">
        <w:rPr>
          <w:rFonts w:eastAsia="Times New Roman"/>
          <w:color w:val="000000"/>
        </w:rPr>
        <w:t xml:space="preserve"> </w:t>
      </w:r>
      <w:r>
        <w:rPr>
          <w:rFonts w:eastAsia="Times New Roman"/>
          <w:color w:val="000000"/>
        </w:rPr>
        <w:t xml:space="preserve">(Welsh Government, 2022). However, there may be difficulty in communication due to poor hearing or visibility that may lead the elderly individual to become confused and agitated. Additionally, there may be differences in communication styles, norms and values that could prevent inter-generational relationships from forming (Daniel W.L. Lai et al., 2023). </w:t>
      </w:r>
    </w:p>
    <w:p w14:paraId="57E5862B" w14:textId="77777777" w:rsidR="00A84424" w:rsidRDefault="00A84424" w:rsidP="00B879D7">
      <w:pPr>
        <w:rPr>
          <w:rFonts w:eastAsia="Times New Roman"/>
          <w:color w:val="000000"/>
        </w:rPr>
      </w:pPr>
      <w:r>
        <w:rPr>
          <w:rFonts w:eastAsia="Times New Roman"/>
          <w:color w:val="000000"/>
        </w:rPr>
        <w:t xml:space="preserve">The Knitting Nannas group is beneficial for children as it provides opportunity to potentially learn new skills, such as knitting. Knitting allows for fine motor skills to </w:t>
      </w:r>
      <w:r>
        <w:rPr>
          <w:rFonts w:eastAsia="Times New Roman"/>
          <w:color w:val="000000"/>
        </w:rPr>
        <w:lastRenderedPageBreak/>
        <w:t>develop, meaning the muscles that are used for small and intricate movements such as writing. The Education Endowment Foundation (EEF) outlines that fine motor skills are essential for children to develop in order to complete everyday tasks and prevent physical delay later in life (Education Endowment Foundation, 2024). However, fine motor skills are typically developed the most during early childhood, meaning the Knitting Nannas group could be more beneficial for children within Foundation Learning (</w:t>
      </w:r>
      <w:proofErr w:type="spellStart"/>
      <w:r>
        <w:rPr>
          <w:rFonts w:eastAsia="Times New Roman"/>
          <w:color w:val="000000"/>
        </w:rPr>
        <w:t>Barrable</w:t>
      </w:r>
      <w:proofErr w:type="spellEnd"/>
      <w:r>
        <w:rPr>
          <w:rFonts w:eastAsia="Times New Roman"/>
          <w:color w:val="000000"/>
        </w:rPr>
        <w:t xml:space="preserve">, 2022, p.75). Nevertheless, difficulty implementing the Knitting Nannas group could arise from extending the program across the whole school. For example, children within Foundation Learning may require more supervision from adults when learning to knit or read, meaning more adults would be required during sessions which may not be possible. </w:t>
      </w:r>
    </w:p>
    <w:p w14:paraId="1B59169C" w14:textId="77777777" w:rsidR="00A84424" w:rsidRDefault="00A84424" w:rsidP="00B879D7">
      <w:pPr>
        <w:rPr>
          <w:rFonts w:eastAsia="Times New Roman"/>
          <w:color w:val="000000"/>
        </w:rPr>
      </w:pPr>
      <w:r>
        <w:rPr>
          <w:rFonts w:eastAsia="Times New Roman"/>
          <w:color w:val="000000"/>
        </w:rPr>
        <w:t>The Knitting Nannas group improves social and emotional development amongst children and elderly individuals. Social and emotional development are vital in ensuring children have good overall well-being. Knitting develops individuals emotionally as it allows for relaxation and improves mental well-being</w:t>
      </w:r>
      <w:r w:rsidRPr="00F77AC0">
        <w:rPr>
          <w:rFonts w:eastAsia="Times New Roman"/>
          <w:color w:val="000000"/>
        </w:rPr>
        <w:t xml:space="preserve"> </w:t>
      </w:r>
      <w:r>
        <w:rPr>
          <w:rFonts w:eastAsia="Times New Roman"/>
          <w:color w:val="000000"/>
        </w:rPr>
        <w:t>(</w:t>
      </w:r>
      <w:proofErr w:type="spellStart"/>
      <w:r>
        <w:rPr>
          <w:rFonts w:eastAsia="Times New Roman"/>
          <w:color w:val="000000"/>
        </w:rPr>
        <w:t>Sjöberg</w:t>
      </w:r>
      <w:proofErr w:type="spellEnd"/>
      <w:r>
        <w:rPr>
          <w:rFonts w:eastAsia="Times New Roman"/>
          <w:color w:val="000000"/>
        </w:rPr>
        <w:t xml:space="preserve"> and </w:t>
      </w:r>
      <w:proofErr w:type="spellStart"/>
      <w:r>
        <w:rPr>
          <w:rFonts w:eastAsia="Times New Roman"/>
          <w:color w:val="000000"/>
        </w:rPr>
        <w:t>Porko-Hudd</w:t>
      </w:r>
      <w:proofErr w:type="spellEnd"/>
      <w:r>
        <w:rPr>
          <w:rFonts w:eastAsia="Times New Roman"/>
          <w:color w:val="000000"/>
        </w:rPr>
        <w:t xml:space="preserve">, 2019). Knitting is a beneficial method for promoting mindfulness for children which evidently creates a calmer atmosphere throughout school. Knitting is also beneficial for relieving stress and anxiety. If continued regularly, knitting can higher cognitive functioning for individuals (Riley, </w:t>
      </w:r>
      <w:proofErr w:type="spellStart"/>
      <w:r>
        <w:rPr>
          <w:rFonts w:eastAsia="Times New Roman"/>
          <w:color w:val="000000"/>
        </w:rPr>
        <w:t>Corkhill</w:t>
      </w:r>
      <w:proofErr w:type="spellEnd"/>
      <w:r>
        <w:rPr>
          <w:rFonts w:eastAsia="Times New Roman"/>
          <w:color w:val="000000"/>
        </w:rPr>
        <w:t xml:space="preserve"> and Morris, 2013). However, a study conducted suggests that knitting can be a difficult activity for children with Additional Learning Needs (ALN) as it requires a high concentration level. Despite this, the study concluded that being in the room when knitting takes place is of benefit to children with ALN as it can help to calm them</w:t>
      </w:r>
      <w:r w:rsidRPr="00C74557">
        <w:rPr>
          <w:rFonts w:eastAsia="Times New Roman"/>
          <w:color w:val="000000"/>
        </w:rPr>
        <w:t xml:space="preserve"> </w:t>
      </w:r>
      <w:r>
        <w:rPr>
          <w:rFonts w:eastAsia="Times New Roman"/>
          <w:color w:val="000000"/>
        </w:rPr>
        <w:t xml:space="preserve">(Kennedy, 2017). </w:t>
      </w:r>
    </w:p>
    <w:p w14:paraId="7CE56FFD" w14:textId="0B4D3ECE" w:rsidR="00A84424" w:rsidRPr="00BA0770" w:rsidRDefault="00A84424" w:rsidP="00B879D7">
      <w:pPr>
        <w:rPr>
          <w:rFonts w:eastAsia="Times New Roman"/>
          <w:color w:val="000000"/>
        </w:rPr>
      </w:pPr>
      <w:r>
        <w:rPr>
          <w:rFonts w:eastAsia="Times New Roman"/>
          <w:color w:val="000000"/>
        </w:rPr>
        <w:t xml:space="preserve">The Curriculum for Wales identifies that health and well-being and expressive arts are of vital importance to a child’s learning and development (Welsh Government, 2022). The Knitting Nannas group engages with these areas of pupils’ learning. The Knitting Nannas group encourages creativity amongst children when allowing them to explore and experiment with their artistic abilities. To add, health and well-being is central to the activity of knitting, including the social interaction that occurs alongside. </w:t>
      </w:r>
      <w:proofErr w:type="spellStart"/>
      <w:r w:rsidR="00D75AA6">
        <w:rPr>
          <w:rFonts w:eastAsia="Times New Roman"/>
          <w:color w:val="000000"/>
        </w:rPr>
        <w:t>Vygotsky</w:t>
      </w:r>
      <w:proofErr w:type="spellEnd"/>
      <w:r w:rsidR="00D75AA6">
        <w:rPr>
          <w:rFonts w:eastAsia="Times New Roman"/>
          <w:color w:val="000000"/>
        </w:rPr>
        <w:t xml:space="preserve"> theorises</w:t>
      </w:r>
      <w:r>
        <w:rPr>
          <w:rFonts w:eastAsia="Times New Roman"/>
          <w:color w:val="000000"/>
        </w:rPr>
        <w:t xml:space="preserve"> that social interactions guide children’s learning and cognitive ability. He argues that individuals can act as a more knowledgable other (MKO) to a child by passing on information that develops and supports their learning (Mooney, 2013, p.101-103). The Knitting Nannas can act as a MKO to the children and aid in advancing their learning and development through meaningful conversations about knitting and creativity. </w:t>
      </w:r>
    </w:p>
    <w:p w14:paraId="090629C9" w14:textId="77777777" w:rsidR="00A84424" w:rsidRDefault="00A84424" w:rsidP="00B879D7">
      <w:pPr>
        <w:rPr>
          <w:rFonts w:eastAsia="Times New Roman"/>
          <w:color w:val="000000"/>
        </w:rPr>
      </w:pPr>
      <w:r>
        <w:rPr>
          <w:rFonts w:eastAsia="Times New Roman"/>
          <w:color w:val="000000"/>
        </w:rPr>
        <w:t xml:space="preserve">The Knitting Nannas group would be implemented in School X on a weekly basis. </w:t>
      </w:r>
      <w:r>
        <w:t xml:space="preserve">The group would work with pupils within School X on a selected afternoon weekly. The Knitting Nannas would also attend School X weekly on a selected morning to read with a group of pupils chosen by the class teacher. However, this could negatively impact this </w:t>
      </w:r>
      <w:r>
        <w:lastRenderedPageBreak/>
        <w:t xml:space="preserve">group of pupils learning as they are being taken out of lessons. The individuals involved in this session are typically of lower ability reading. The year group involved with the Knitting Nannas group would be alternated termly to ensure all classes within KS2 receive the opportunity to engage with the program. However, due to the small amount of time spent with the Knitting Nannas group, strong relationships may not have the time to be built. </w:t>
      </w:r>
    </w:p>
    <w:p w14:paraId="4C7DB4A6" w14:textId="77777777" w:rsidR="00A84424" w:rsidRDefault="00A84424" w:rsidP="00B879D7">
      <w:pPr>
        <w:rPr>
          <w:rFonts w:eastAsia="Times New Roman"/>
          <w:color w:val="000000"/>
        </w:rPr>
      </w:pPr>
      <w:r>
        <w:rPr>
          <w:rFonts w:eastAsia="Times New Roman"/>
          <w:color w:val="000000"/>
        </w:rPr>
        <w:t>One specific aim of the Knitting Nannas group is to build inter-generational relationships. Inter-generational connections are highlighted as a vital component for sharing skills, knowledge and experiences that develops learning (</w:t>
      </w:r>
      <w:proofErr w:type="spellStart"/>
      <w:r>
        <w:rPr>
          <w:rFonts w:eastAsia="Times New Roman"/>
          <w:color w:val="000000"/>
        </w:rPr>
        <w:t>Bryer</w:t>
      </w:r>
      <w:proofErr w:type="spellEnd"/>
      <w:r>
        <w:rPr>
          <w:rFonts w:eastAsia="Times New Roman"/>
          <w:color w:val="000000"/>
        </w:rPr>
        <w:t xml:space="preserve"> and Owens, 2019). Another aim of the Knitting Nannas group is to develop the reading and knitting skills of children. Additionally, the final aim of the Knitting Nannas group is reducing loneliness and social isolation of the elderly. A study conducted in 2018 found that 29.6% of adults over the age of 65 in Wales faced loneliness and isolation (Morgan, 2016). The Knitting Nannas group aims to tackle this issue for elderly individuals. </w:t>
      </w:r>
    </w:p>
    <w:p w14:paraId="0D8819BA" w14:textId="77777777" w:rsidR="00A84424" w:rsidRDefault="00A84424" w:rsidP="00B879D7">
      <w:pPr>
        <w:rPr>
          <w:rFonts w:eastAsia="Times New Roman"/>
          <w:color w:val="000000"/>
        </w:rPr>
      </w:pPr>
      <w:r>
        <w:rPr>
          <w:rFonts w:eastAsia="Times New Roman"/>
          <w:color w:val="000000"/>
        </w:rPr>
        <w:t xml:space="preserve">An intended outcome of the Knitting Nannas group is a sense of belonging for the children and elderly individuals involved. Belonging plays a </w:t>
      </w:r>
      <w:proofErr w:type="spellStart"/>
      <w:r>
        <w:rPr>
          <w:rFonts w:eastAsia="Times New Roman"/>
          <w:color w:val="000000"/>
        </w:rPr>
        <w:t>cruicial</w:t>
      </w:r>
      <w:proofErr w:type="spellEnd"/>
      <w:r>
        <w:rPr>
          <w:rFonts w:eastAsia="Times New Roman"/>
          <w:color w:val="000000"/>
        </w:rPr>
        <w:t xml:space="preserve"> role in shaping a child’s identity, including who they become later in life</w:t>
      </w:r>
      <w:r w:rsidRPr="007C0C9A">
        <w:rPr>
          <w:rFonts w:eastAsia="Times New Roman"/>
          <w:color w:val="000000"/>
        </w:rPr>
        <w:t xml:space="preserve"> </w:t>
      </w:r>
      <w:r>
        <w:rPr>
          <w:rFonts w:eastAsia="Times New Roman"/>
          <w:color w:val="000000"/>
        </w:rPr>
        <w:t>(McFarland, 2022). A sense of belonging is equally as important for elderly individuals, providing them with a sense of purpose and life fulfilment</w:t>
      </w:r>
      <w:r w:rsidRPr="00DB7A38">
        <w:rPr>
          <w:rFonts w:eastAsia="Times New Roman"/>
          <w:color w:val="000000"/>
        </w:rPr>
        <w:t xml:space="preserve"> </w:t>
      </w:r>
      <w:r>
        <w:rPr>
          <w:rFonts w:eastAsia="Times New Roman"/>
          <w:color w:val="000000"/>
        </w:rPr>
        <w:t>(</w:t>
      </w:r>
      <w:proofErr w:type="spellStart"/>
      <w:r>
        <w:rPr>
          <w:rFonts w:eastAsia="Times New Roman"/>
          <w:color w:val="000000"/>
        </w:rPr>
        <w:t>Portacolone</w:t>
      </w:r>
      <w:proofErr w:type="spellEnd"/>
      <w:r>
        <w:rPr>
          <w:rFonts w:eastAsia="Times New Roman"/>
          <w:color w:val="000000"/>
        </w:rPr>
        <w:t xml:space="preserve"> et al., 2020). Another intended outcome of the Knitting Nannas group is improved cognitive skills of children, including their attention span and creativity.  </w:t>
      </w:r>
    </w:p>
    <w:p w14:paraId="394FAABF" w14:textId="77777777" w:rsidR="00A84424" w:rsidRDefault="00A84424" w:rsidP="00B879D7">
      <w:pPr>
        <w:rPr>
          <w:rFonts w:eastAsia="Times New Roman"/>
          <w:color w:val="000000"/>
        </w:rPr>
      </w:pPr>
      <w:r>
        <w:rPr>
          <w:rFonts w:eastAsia="Times New Roman"/>
          <w:color w:val="000000"/>
        </w:rPr>
        <w:t xml:space="preserve">An intended impact of the Knitting Nannas group is strong community cohesion in which all individuals feel valued, respected and a sense of belonging. Community cohesion is recognised as a key goal to work towards within the Well-Being of Future Generations Act (Welsh Government, 2015). Another intended impact of the Knitting Nannas group is improved well-being and self-esteem, in particular, for the volunteers who may face loneliness and social isolation. </w:t>
      </w:r>
    </w:p>
    <w:p w14:paraId="434B3E5C" w14:textId="0072622F" w:rsidR="00A84424" w:rsidRPr="00BA0770" w:rsidRDefault="00A84424" w:rsidP="00B879D7">
      <w:pPr>
        <w:rPr>
          <w:rFonts w:eastAsia="Times New Roman"/>
          <w:color w:val="000000"/>
        </w:rPr>
      </w:pPr>
      <w:r>
        <w:rPr>
          <w:rFonts w:eastAsia="Times New Roman"/>
          <w:color w:val="000000"/>
        </w:rPr>
        <w:t xml:space="preserve">Due to school budget cuts across Wales, funding is limited, particularly toward extra-curricular activities such as the Knitting Nannas. However, the Knitting Nannas group is a volunteer-based program which requires little funding for implementation. Any costs associated with the Knitting Nannas group can be avoided by selling items made by the pupils or volunteers during the school summer and winter fete. This would cover any materials and supplies required. The Knitting Nannas group requires one member of staff to be present during sessions for safeguarding purposes, meaning the school must ensure there is someone available to oversee when the session is conducted. </w:t>
      </w:r>
    </w:p>
    <w:p w14:paraId="38A42B23" w14:textId="3A5857AF" w:rsidR="00A84424" w:rsidRDefault="00A84424" w:rsidP="00B879D7">
      <w:pPr>
        <w:rPr>
          <w:rFonts w:eastAsia="Times New Roman"/>
          <w:color w:val="000000"/>
        </w:rPr>
      </w:pPr>
      <w:proofErr w:type="spellStart"/>
      <w:r>
        <w:rPr>
          <w:rFonts w:eastAsia="Times New Roman"/>
          <w:color w:val="000000"/>
        </w:rPr>
        <w:t>Estyn</w:t>
      </w:r>
      <w:proofErr w:type="spellEnd"/>
      <w:r>
        <w:rPr>
          <w:rFonts w:eastAsia="Times New Roman"/>
          <w:color w:val="000000"/>
        </w:rPr>
        <w:t xml:space="preserve"> outlines that the most successful community schools consistently measure the impact and effectiveness of their programs and adapt them accordingly with consideration of local community struggles such as poverty (</w:t>
      </w:r>
      <w:proofErr w:type="spellStart"/>
      <w:r>
        <w:rPr>
          <w:rFonts w:eastAsia="Times New Roman"/>
          <w:color w:val="000000"/>
        </w:rPr>
        <w:t>Estyn</w:t>
      </w:r>
      <w:proofErr w:type="spellEnd"/>
      <w:r>
        <w:rPr>
          <w:rFonts w:eastAsia="Times New Roman"/>
          <w:color w:val="000000"/>
        </w:rPr>
        <w:t xml:space="preserve">, 2020). To measure </w:t>
      </w:r>
      <w:r>
        <w:rPr>
          <w:rFonts w:eastAsia="Times New Roman"/>
          <w:color w:val="000000"/>
        </w:rPr>
        <w:lastRenderedPageBreak/>
        <w:t>the impact of the Knitting Nannas group to the community, a small-scale research study could be conducted. Questionnaires could be used which provides quantitative data, meaning numerical data that be analysed using statistics. An analysis of the data can then be generalised to apply to a wider group</w:t>
      </w:r>
      <w:r w:rsidRPr="005A719B">
        <w:rPr>
          <w:rFonts w:eastAsia="Times New Roman"/>
          <w:color w:val="000000"/>
        </w:rPr>
        <w:t xml:space="preserve"> </w:t>
      </w:r>
      <w:r>
        <w:rPr>
          <w:rFonts w:eastAsia="Times New Roman"/>
          <w:color w:val="000000"/>
        </w:rPr>
        <w:t>(</w:t>
      </w:r>
      <w:proofErr w:type="spellStart"/>
      <w:r>
        <w:rPr>
          <w:rFonts w:eastAsia="Times New Roman"/>
          <w:color w:val="000000"/>
        </w:rPr>
        <w:t>Munn</w:t>
      </w:r>
      <w:proofErr w:type="spellEnd"/>
      <w:r>
        <w:rPr>
          <w:rFonts w:eastAsia="Times New Roman"/>
          <w:color w:val="000000"/>
        </w:rPr>
        <w:t xml:space="preserve"> and </w:t>
      </w:r>
      <w:proofErr w:type="spellStart"/>
      <w:r>
        <w:rPr>
          <w:rFonts w:eastAsia="Times New Roman"/>
          <w:color w:val="000000"/>
        </w:rPr>
        <w:t>Drever</w:t>
      </w:r>
      <w:proofErr w:type="spellEnd"/>
      <w:r>
        <w:rPr>
          <w:rFonts w:eastAsia="Times New Roman"/>
          <w:color w:val="000000"/>
        </w:rPr>
        <w:t xml:space="preserve">, 1990). However, due to the Knitting Nannas being a small group of women, it could potentially be difficult to interpret and generalise the data to apply to the wider population. This is due to the sample size being insufficient. Questionnaires can be dispersed to members of the Knitting Nannas group to gather the impact that the program brings to the community. The questionnaire would gather the Knitting Nannas opinion of if working with the school has benefitted them personally, including if it has improved their mental health and tackled </w:t>
      </w:r>
      <w:r w:rsidR="00C32403">
        <w:rPr>
          <w:rFonts w:eastAsia="Times New Roman"/>
          <w:color w:val="000000"/>
        </w:rPr>
        <w:t>any</w:t>
      </w:r>
      <w:r>
        <w:rPr>
          <w:rFonts w:eastAsia="Times New Roman"/>
          <w:color w:val="000000"/>
        </w:rPr>
        <w:t xml:space="preserve"> social isolation</w:t>
      </w:r>
      <w:r w:rsidR="00C32403">
        <w:rPr>
          <w:rFonts w:eastAsia="Times New Roman"/>
          <w:color w:val="000000"/>
        </w:rPr>
        <w:t xml:space="preserve"> they may have</w:t>
      </w:r>
      <w:r>
        <w:rPr>
          <w:rFonts w:eastAsia="Times New Roman"/>
          <w:color w:val="000000"/>
        </w:rPr>
        <w:t xml:space="preserve">. Questionnaires are a beneficial method to gathering data as it ensures participants remain anonymous under BERA guidelines (BERA, 2024). However, answers from the participants may be bias as they may want the data to favour their knitting group. This may negatively impact the reliability of the research (Cohen, </w:t>
      </w:r>
      <w:proofErr w:type="spellStart"/>
      <w:r>
        <w:rPr>
          <w:rFonts w:eastAsia="Times New Roman"/>
          <w:color w:val="000000"/>
        </w:rPr>
        <w:t>Manion</w:t>
      </w:r>
      <w:proofErr w:type="spellEnd"/>
      <w:r>
        <w:rPr>
          <w:rFonts w:eastAsia="Times New Roman"/>
          <w:color w:val="000000"/>
        </w:rPr>
        <w:t xml:space="preserve"> and Morrison, 2018). </w:t>
      </w:r>
    </w:p>
    <w:p w14:paraId="5E0CC0BF" w14:textId="2ACBC8CE" w:rsidR="00A84424" w:rsidRDefault="00A84424" w:rsidP="00B879D7">
      <w:pPr>
        <w:rPr>
          <w:rFonts w:eastAsia="Times New Roman"/>
          <w:color w:val="000000"/>
        </w:rPr>
      </w:pPr>
      <w:r>
        <w:rPr>
          <w:rFonts w:eastAsia="Times New Roman"/>
          <w:color w:val="000000"/>
        </w:rPr>
        <w:t xml:space="preserve">Additionally, to measure the impact of the Knitting Nannas group for the pupils involved, they could have an online portfolio to log their progress. This would involve the children taking pictures of their items after each session to show their improvement and growing ability of knitting. Pictures can also be added of the children knitting to </w:t>
      </w:r>
      <w:r w:rsidR="00047102">
        <w:rPr>
          <w:rFonts w:eastAsia="Times New Roman"/>
          <w:color w:val="000000"/>
        </w:rPr>
        <w:t>show</w:t>
      </w:r>
      <w:r>
        <w:rPr>
          <w:rFonts w:eastAsia="Times New Roman"/>
          <w:color w:val="000000"/>
        </w:rPr>
        <w:t xml:space="preserve"> they are taking part in the initiative. The children’s portfolio could then be linked with the school communication app with parents for them to see their child’s progression. An </w:t>
      </w:r>
      <w:proofErr w:type="spellStart"/>
      <w:r>
        <w:rPr>
          <w:rFonts w:eastAsia="Times New Roman"/>
          <w:color w:val="000000"/>
        </w:rPr>
        <w:t>Estyn</w:t>
      </w:r>
      <w:proofErr w:type="spellEnd"/>
      <w:r>
        <w:rPr>
          <w:rFonts w:eastAsia="Times New Roman"/>
          <w:color w:val="000000"/>
        </w:rPr>
        <w:t xml:space="preserve"> case study outlines the effective use of a child created portfolio within </w:t>
      </w:r>
      <w:proofErr w:type="spellStart"/>
      <w:r>
        <w:rPr>
          <w:rFonts w:eastAsia="Times New Roman"/>
          <w:color w:val="000000"/>
        </w:rPr>
        <w:t>Craigfelen</w:t>
      </w:r>
      <w:proofErr w:type="spellEnd"/>
      <w:r>
        <w:rPr>
          <w:rFonts w:eastAsia="Times New Roman"/>
          <w:color w:val="000000"/>
        </w:rPr>
        <w:t xml:space="preserve"> school. It is stated that the children created a school portfolio to display their enterprising ability when creating their community café. The portfolio is then shared with the local community and parents to showcase the learning and development taking place. This approach is deemed beneficial to increasing pupil confidence and ownership over learning (</w:t>
      </w:r>
      <w:proofErr w:type="spellStart"/>
      <w:r>
        <w:rPr>
          <w:rFonts w:eastAsia="Times New Roman"/>
          <w:color w:val="000000"/>
        </w:rPr>
        <w:t>Estyn</w:t>
      </w:r>
      <w:proofErr w:type="spellEnd"/>
      <w:r>
        <w:rPr>
          <w:rFonts w:eastAsia="Times New Roman"/>
          <w:color w:val="000000"/>
        </w:rPr>
        <w:t xml:space="preserve">, 2018). The use of pupil portfolios is an example of effective practice within </w:t>
      </w:r>
      <w:proofErr w:type="spellStart"/>
      <w:r>
        <w:rPr>
          <w:rFonts w:eastAsia="Times New Roman"/>
          <w:color w:val="000000"/>
        </w:rPr>
        <w:t>Craigfelen</w:t>
      </w:r>
      <w:proofErr w:type="spellEnd"/>
      <w:r>
        <w:rPr>
          <w:rFonts w:eastAsia="Times New Roman"/>
          <w:color w:val="000000"/>
        </w:rPr>
        <w:t xml:space="preserve"> school so is likely to also be beneficial for School X to measure the impact of the Knitting Nannas to children. </w:t>
      </w:r>
    </w:p>
    <w:p w14:paraId="2A4B36FB" w14:textId="77777777" w:rsidR="00A84424" w:rsidRDefault="00A84424" w:rsidP="00B879D7">
      <w:pPr>
        <w:rPr>
          <w:rFonts w:eastAsia="Times New Roman"/>
          <w:color w:val="000000"/>
        </w:rPr>
      </w:pPr>
      <w:r>
        <w:rPr>
          <w:rFonts w:eastAsia="Times New Roman"/>
          <w:color w:val="000000"/>
        </w:rPr>
        <w:t xml:space="preserve">The community proposal outlined within this assignment has significant strengths, weaknesses, opportunities, and threats to consider when assessing its effectiveness. The strengths of the Knitting Nannas community proposal as identified in appendix 1, include that it prevents loneliness and social isolation for the volunteers. Loneliness and isolation are identified as a significant factor to life of the elderly in Wales, meaning communities must aim to prevent this from occurring. The Knitting Nannas group encourages the volunteers to engage in meaningful conversation and ensures they engage with individuals of their community which prevents loneliness. </w:t>
      </w:r>
    </w:p>
    <w:p w14:paraId="2288FBA0" w14:textId="77777777" w:rsidR="00A84424" w:rsidRDefault="00A84424" w:rsidP="00B879D7">
      <w:pPr>
        <w:rPr>
          <w:rFonts w:eastAsia="Times New Roman"/>
          <w:color w:val="000000"/>
        </w:rPr>
      </w:pPr>
      <w:r>
        <w:t xml:space="preserve">The weaknesses of the Knitting Nannas group as identified in appendix 1, include that schools are more focused on seeking academic progression within numeracy and </w:t>
      </w:r>
      <w:r>
        <w:lastRenderedPageBreak/>
        <w:t>literacy lessons rather than other areas of learning and extracurricular activities. This is due to the Literacy and Numeracy Framework created by the Welsh Government that are areas deemed mandatory to seek progression within</w:t>
      </w:r>
      <w:r>
        <w:rPr>
          <w:rFonts w:eastAsia="Times New Roman"/>
          <w:color w:val="000000"/>
        </w:rPr>
        <w:t xml:space="preserve"> (Welsh Government, 2024)</w:t>
      </w:r>
      <w:r>
        <w:t xml:space="preserve">. This may negatively impact the effectiveness of the Knitting Nannas group. For example, it could potentially lead to schools having the Knitting Nannas group as an after-school club. As a result, children may be less inclined to sign up if the group is in their own time. </w:t>
      </w:r>
      <w:r>
        <w:rPr>
          <w:rFonts w:eastAsia="Times New Roman"/>
          <w:color w:val="000000"/>
        </w:rPr>
        <w:t xml:space="preserve">Additionally, schools may choose to conduct sessions during break times. However, this would then take away the children’s right to play as stated in the United Nations Conventional Rights of a Child, article 31 (UNICEF, 1989). </w:t>
      </w:r>
    </w:p>
    <w:p w14:paraId="7C29E4B1" w14:textId="77777777" w:rsidR="00A84424" w:rsidRDefault="00A84424" w:rsidP="00B879D7">
      <w:r>
        <w:t xml:space="preserve">The opportunities of the Knitting Nannas group which are identified in appendix 1 include that there is the opportunity to engage with the wider community. This would involve the Knitting Nannas group creating items with the pupils that could be donated to those in need. For example, blankets and clothing for a local homeless shelter and teddies for children in the local authority housing. This generates empathy and compassion for the children which gives them a sense of purpose. However, this opportunity would require additional funding from the school for materials which may not be possible due to school budget cuts across Wales. Despite this, there are many businesses and organisations within the local town that may be willing to provide support with gathering materials or additional funding, such as helping conduct a fundraiser. </w:t>
      </w:r>
    </w:p>
    <w:p w14:paraId="6E3743A6" w14:textId="77777777" w:rsidR="00A84424" w:rsidRDefault="00A84424" w:rsidP="00B879D7">
      <w:r>
        <w:rPr>
          <w:rFonts w:eastAsia="Times New Roman"/>
          <w:color w:val="000000"/>
        </w:rPr>
        <w:t xml:space="preserve">The threats to the Knitting Nannas group as identified in appendix 1 include that it </w:t>
      </w:r>
      <w:r>
        <w:t>is not inclusive to volunteers. For example, elderly male individuals and those who cannot knit are not given the opportunity to engage with the group. A research study suggests that older men are likely to face loneliness and social isolation but are unlikely to take the measures to cope with it which differs to the majority of older women</w:t>
      </w:r>
      <w:r w:rsidRPr="00D3577B">
        <w:rPr>
          <w:rFonts w:eastAsia="Times New Roman"/>
          <w:color w:val="000000"/>
        </w:rPr>
        <w:t xml:space="preserve"> </w:t>
      </w:r>
      <w:r>
        <w:rPr>
          <w:rFonts w:eastAsia="Times New Roman"/>
          <w:color w:val="000000"/>
        </w:rPr>
        <w:t>(</w:t>
      </w:r>
      <w:proofErr w:type="spellStart"/>
      <w:r>
        <w:rPr>
          <w:rFonts w:eastAsia="Times New Roman"/>
          <w:color w:val="000000"/>
        </w:rPr>
        <w:t>Maes</w:t>
      </w:r>
      <w:proofErr w:type="spellEnd"/>
      <w:r>
        <w:rPr>
          <w:rFonts w:eastAsia="Times New Roman"/>
          <w:color w:val="000000"/>
        </w:rPr>
        <w:t xml:space="preserve"> et al., 2019)</w:t>
      </w:r>
      <w:r>
        <w:t xml:space="preserve">. This suggests that they are not likely to set up their own social group similar to the Knitting Nannas. This could be overcome by expanding the Knitting Nannas group to a wider range of individuals. By doing this, the group gains the opportunity to teach and have conversations with more people which develops social connections (Shaw, 2024). However, this would then require a change of name for the group from ‘Nannas’ which may negatively impact their recognition and lead to a loss of credibility. </w:t>
      </w:r>
    </w:p>
    <w:p w14:paraId="592B1FFA" w14:textId="77777777" w:rsidR="00A84424" w:rsidRDefault="00A84424" w:rsidP="00B879D7">
      <w:pPr>
        <w:rPr>
          <w:rFonts w:eastAsia="Times New Roman"/>
          <w:color w:val="000000"/>
        </w:rPr>
      </w:pPr>
      <w:r>
        <w:rPr>
          <w:rFonts w:eastAsia="Times New Roman"/>
          <w:color w:val="000000"/>
        </w:rPr>
        <w:t xml:space="preserve">To conclude, the community proposal for School X discussed within this assignment is significant in addressing the local community struggles of loneliness and isolation of the elderly. To add, the benefits of the Knitting Nannas group are essential to consider when assessing the effectiveness of this community project. For example, the benefits to child learning and development such as fine motor skills and creativity. This community proposal would be an effective approach to be used within School X to build a relationship with the elderly individuals within the local community. </w:t>
      </w:r>
    </w:p>
    <w:p w14:paraId="6676B094" w14:textId="77777777" w:rsidR="00A84424" w:rsidRPr="002B325B" w:rsidRDefault="00A84424" w:rsidP="00B879D7">
      <w:pPr>
        <w:rPr>
          <w:rFonts w:eastAsia="Times New Roman"/>
          <w:color w:val="000000"/>
        </w:rPr>
      </w:pPr>
      <w:r>
        <w:rPr>
          <w:rFonts w:eastAsia="Times New Roman"/>
          <w:b/>
          <w:bCs/>
          <w:color w:val="000000"/>
          <w:u w:val="single"/>
        </w:rPr>
        <w:t>Reference List</w:t>
      </w:r>
    </w:p>
    <w:p w14:paraId="72611A25" w14:textId="77777777" w:rsidR="00A84424" w:rsidRDefault="00A84424" w:rsidP="00B879D7">
      <w:pPr>
        <w:pStyle w:val="NormalWeb"/>
        <w:spacing w:before="0" w:beforeAutospacing="0" w:after="240" w:afterAutospacing="0" w:line="360" w:lineRule="atLeast"/>
        <w:rPr>
          <w:color w:val="000000"/>
        </w:rPr>
      </w:pPr>
      <w:proofErr w:type="spellStart"/>
      <w:r>
        <w:rPr>
          <w:color w:val="000000"/>
        </w:rPr>
        <w:lastRenderedPageBreak/>
        <w:t>Barrable</w:t>
      </w:r>
      <w:proofErr w:type="spellEnd"/>
      <w:r>
        <w:rPr>
          <w:color w:val="000000"/>
        </w:rPr>
        <w:t>, A. (2022).</w:t>
      </w:r>
      <w:r>
        <w:rPr>
          <w:rStyle w:val="apple-converted-space"/>
          <w:color w:val="000000"/>
        </w:rPr>
        <w:t> </w:t>
      </w:r>
      <w:r>
        <w:rPr>
          <w:i/>
          <w:iCs/>
          <w:color w:val="000000"/>
        </w:rPr>
        <w:t>Independent Thinking on Nature-Based Learning</w:t>
      </w:r>
      <w:r>
        <w:rPr>
          <w:color w:val="000000"/>
        </w:rPr>
        <w:t>. Crown House Publishing Ltd.</w:t>
      </w:r>
    </w:p>
    <w:p w14:paraId="1234EB5D" w14:textId="77777777" w:rsidR="00A84424" w:rsidRDefault="00A84424" w:rsidP="00B879D7">
      <w:pPr>
        <w:pStyle w:val="NormalWeb"/>
        <w:spacing w:before="0" w:beforeAutospacing="0" w:after="240" w:afterAutospacing="0" w:line="360" w:lineRule="atLeast"/>
        <w:rPr>
          <w:color w:val="000000"/>
        </w:rPr>
      </w:pPr>
      <w:r>
        <w:rPr>
          <w:color w:val="000000"/>
        </w:rPr>
        <w:t>BERA (2024).</w:t>
      </w:r>
      <w:r>
        <w:rPr>
          <w:rStyle w:val="apple-converted-space"/>
          <w:color w:val="000000"/>
        </w:rPr>
        <w:t> </w:t>
      </w:r>
      <w:r>
        <w:rPr>
          <w:i/>
          <w:iCs/>
          <w:color w:val="000000"/>
        </w:rPr>
        <w:t>Ethical Guidelines for Educational Research, Fifth Edition</w:t>
      </w:r>
      <w:r>
        <w:rPr>
          <w:color w:val="000000"/>
        </w:rPr>
        <w:t xml:space="preserve">. Available at: </w:t>
      </w:r>
      <w:hyperlink r:id="rId6" w:history="1">
        <w:r w:rsidRPr="005232BF">
          <w:rPr>
            <w:rStyle w:val="Hyperlink"/>
          </w:rPr>
          <w:t>https://www.bera.ac.uk/publication/ethical-guidelines-for-educational-research-fifth-edition-2024-online</w:t>
        </w:r>
      </w:hyperlink>
      <w:r>
        <w:rPr>
          <w:color w:val="000000"/>
        </w:rPr>
        <w:t xml:space="preserve"> [Accessed 29 Apr. 2025].</w:t>
      </w:r>
    </w:p>
    <w:p w14:paraId="1336143F" w14:textId="77777777" w:rsidR="00A84424" w:rsidRPr="00ED674A" w:rsidRDefault="00A84424" w:rsidP="00B879D7">
      <w:pPr>
        <w:pStyle w:val="NormalWeb"/>
        <w:spacing w:before="0" w:beforeAutospacing="0" w:after="240" w:afterAutospacing="0" w:line="360" w:lineRule="atLeast"/>
        <w:rPr>
          <w:color w:val="000000"/>
        </w:rPr>
      </w:pPr>
      <w:proofErr w:type="spellStart"/>
      <w:r>
        <w:rPr>
          <w:color w:val="000000"/>
        </w:rPr>
        <w:t>Bessell</w:t>
      </w:r>
      <w:proofErr w:type="spellEnd"/>
      <w:r>
        <w:rPr>
          <w:color w:val="000000"/>
        </w:rPr>
        <w:t>, S. (2017). The Role of Intergenerational Relationships in Children’s Experiences of Community.</w:t>
      </w:r>
      <w:r>
        <w:rPr>
          <w:rStyle w:val="apple-converted-space"/>
          <w:color w:val="000000"/>
        </w:rPr>
        <w:t> </w:t>
      </w:r>
      <w:r>
        <w:rPr>
          <w:i/>
          <w:iCs/>
          <w:color w:val="000000"/>
        </w:rPr>
        <w:t>Children &amp; Society</w:t>
      </w:r>
      <w:r>
        <w:rPr>
          <w:color w:val="000000"/>
        </w:rPr>
        <w:t xml:space="preserve">, 31(4), pp.263–275. </w:t>
      </w:r>
      <w:proofErr w:type="spellStart"/>
      <w:r>
        <w:rPr>
          <w:color w:val="000000"/>
        </w:rPr>
        <w:t>doi:https</w:t>
      </w:r>
      <w:proofErr w:type="spellEnd"/>
      <w:r>
        <w:rPr>
          <w:color w:val="000000"/>
        </w:rPr>
        <w:t>://doi.org/10.1111/chso.12197.</w:t>
      </w:r>
    </w:p>
    <w:p w14:paraId="1CB376FA" w14:textId="77777777" w:rsidR="00A84424" w:rsidRDefault="00A84424" w:rsidP="00B879D7">
      <w:pPr>
        <w:pStyle w:val="NormalWeb"/>
        <w:spacing w:before="0" w:beforeAutospacing="0" w:after="240" w:afterAutospacing="0" w:line="360" w:lineRule="atLeast"/>
        <w:rPr>
          <w:color w:val="000000"/>
        </w:rPr>
      </w:pPr>
      <w:proofErr w:type="spellStart"/>
      <w:r>
        <w:rPr>
          <w:color w:val="000000"/>
        </w:rPr>
        <w:t>Bryer</w:t>
      </w:r>
      <w:proofErr w:type="spellEnd"/>
      <w:r>
        <w:rPr>
          <w:color w:val="000000"/>
        </w:rPr>
        <w:t xml:space="preserve"> , N. and Owens, J. (2019).</w:t>
      </w:r>
      <w:r>
        <w:rPr>
          <w:rStyle w:val="apple-converted-space"/>
          <w:color w:val="000000"/>
        </w:rPr>
        <w:t> </w:t>
      </w:r>
      <w:r>
        <w:rPr>
          <w:i/>
          <w:iCs/>
          <w:color w:val="000000"/>
        </w:rPr>
        <w:t>Review of key mechanisms in intergenerational practices, and their effectiveness at reducing loneliness/social isolation</w:t>
      </w:r>
      <w:r>
        <w:rPr>
          <w:color w:val="000000"/>
        </w:rPr>
        <w:t xml:space="preserve">, Welsh Government. Available at: </w:t>
      </w:r>
      <w:hyperlink r:id="rId7" w:history="1">
        <w:r w:rsidRPr="005232BF">
          <w:rPr>
            <w:rStyle w:val="Hyperlink"/>
          </w:rPr>
          <w:t>https://www.gov.wales/sites/default/files/statistics-and-research/2019-05/review-key-mechanisms-intergenerational-practices-their-effectiveness-reducing-loneliness-social-isolation.pdf</w:t>
        </w:r>
      </w:hyperlink>
      <w:r>
        <w:rPr>
          <w:color w:val="000000"/>
        </w:rPr>
        <w:t xml:space="preserve"> [Accessed 2 May 2025].</w:t>
      </w:r>
    </w:p>
    <w:p w14:paraId="2BE8103D" w14:textId="77777777" w:rsidR="00A84424" w:rsidRDefault="00A84424" w:rsidP="00B879D7">
      <w:pPr>
        <w:pStyle w:val="NormalWeb"/>
        <w:spacing w:before="0" w:beforeAutospacing="0" w:after="240" w:afterAutospacing="0" w:line="360" w:lineRule="atLeast"/>
        <w:rPr>
          <w:color w:val="000000"/>
        </w:rPr>
      </w:pPr>
      <w:proofErr w:type="spellStart"/>
      <w:r>
        <w:rPr>
          <w:color w:val="000000"/>
        </w:rPr>
        <w:t>Citypopulation.de</w:t>
      </w:r>
      <w:proofErr w:type="spellEnd"/>
      <w:r>
        <w:rPr>
          <w:color w:val="000000"/>
        </w:rPr>
        <w:t>. (2021)</w:t>
      </w:r>
      <w:r>
        <w:rPr>
          <w:i/>
          <w:iCs/>
          <w:color w:val="000000"/>
        </w:rPr>
        <w:t>. Population Statistics, Charts, Map and Location</w:t>
      </w:r>
      <w:r>
        <w:rPr>
          <w:color w:val="000000"/>
        </w:rPr>
        <w:t xml:space="preserve">. Available at: </w:t>
      </w:r>
      <w:hyperlink r:id="rId8" w:history="1">
        <w:r w:rsidRPr="005232BF">
          <w:rPr>
            <w:rStyle w:val="Hyperlink"/>
          </w:rPr>
          <w:t>https://www.citypopulation.de</w:t>
        </w:r>
      </w:hyperlink>
      <w:r>
        <w:rPr>
          <w:color w:val="000000"/>
        </w:rPr>
        <w:t xml:space="preserve"> [Accessed 5 May 2025]. </w:t>
      </w:r>
    </w:p>
    <w:p w14:paraId="00C3CF94" w14:textId="77777777" w:rsidR="00A84424" w:rsidRDefault="00A84424" w:rsidP="00B879D7">
      <w:pPr>
        <w:pStyle w:val="NormalWeb"/>
        <w:spacing w:before="0" w:beforeAutospacing="0" w:after="240" w:afterAutospacing="0" w:line="360" w:lineRule="atLeast"/>
        <w:rPr>
          <w:color w:val="000000"/>
        </w:rPr>
      </w:pPr>
      <w:r>
        <w:rPr>
          <w:color w:val="000000"/>
        </w:rPr>
        <w:t xml:space="preserve">Cohen, L., </w:t>
      </w:r>
      <w:proofErr w:type="spellStart"/>
      <w:r>
        <w:rPr>
          <w:color w:val="000000"/>
        </w:rPr>
        <w:t>Manion</w:t>
      </w:r>
      <w:proofErr w:type="spellEnd"/>
      <w:r>
        <w:rPr>
          <w:color w:val="000000"/>
        </w:rPr>
        <w:t>, L. and Morrison, K. (2018).</w:t>
      </w:r>
      <w:r>
        <w:rPr>
          <w:rStyle w:val="apple-converted-space"/>
          <w:color w:val="000000"/>
        </w:rPr>
        <w:t> </w:t>
      </w:r>
      <w:r>
        <w:rPr>
          <w:i/>
          <w:iCs/>
          <w:color w:val="000000"/>
        </w:rPr>
        <w:t>Research Methods in Education</w:t>
      </w:r>
      <w:r>
        <w:rPr>
          <w:color w:val="000000"/>
        </w:rPr>
        <w:t>. 8th ed. London: Routledge.</w:t>
      </w:r>
    </w:p>
    <w:p w14:paraId="72FF04F4" w14:textId="77777777" w:rsidR="00A84424" w:rsidRDefault="00A84424" w:rsidP="00B879D7">
      <w:pPr>
        <w:pStyle w:val="NormalWeb"/>
        <w:spacing w:before="0" w:beforeAutospacing="0" w:after="240" w:afterAutospacing="0" w:line="360" w:lineRule="atLeast"/>
        <w:rPr>
          <w:color w:val="000000"/>
        </w:rPr>
      </w:pPr>
      <w:r>
        <w:rPr>
          <w:color w:val="000000"/>
        </w:rPr>
        <w:t>Daniel W.L. Lai, Zhou, J.-J., Bai, X., Rebecca Y.K. Lam and Li, Y.-Z. (2023). Intergenerational Engagement and Challenges: Participants’ Perspectives on Intergenerational Activities in Hong Kong.</w:t>
      </w:r>
      <w:r>
        <w:rPr>
          <w:rStyle w:val="apple-converted-space"/>
          <w:color w:val="000000"/>
        </w:rPr>
        <w:t> </w:t>
      </w:r>
      <w:r>
        <w:rPr>
          <w:i/>
          <w:iCs/>
          <w:color w:val="000000"/>
        </w:rPr>
        <w:t>Journal of Intergenerational Relationships</w:t>
      </w:r>
      <w:r>
        <w:rPr>
          <w:color w:val="000000"/>
        </w:rPr>
        <w:t xml:space="preserve">, 23(1), pp.1–20. </w:t>
      </w:r>
      <w:proofErr w:type="spellStart"/>
      <w:r>
        <w:rPr>
          <w:color w:val="000000"/>
        </w:rPr>
        <w:t>doi:https</w:t>
      </w:r>
      <w:proofErr w:type="spellEnd"/>
      <w:r>
        <w:rPr>
          <w:color w:val="000000"/>
        </w:rPr>
        <w:t>://doi.org/10.1080/15350770.2023.2287229.</w:t>
      </w:r>
    </w:p>
    <w:p w14:paraId="3C6DFA94" w14:textId="77777777" w:rsidR="00A84424" w:rsidRPr="00573B3D" w:rsidRDefault="00A84424" w:rsidP="00B879D7">
      <w:pPr>
        <w:pStyle w:val="NormalWeb"/>
        <w:spacing w:before="0" w:beforeAutospacing="0" w:after="240" w:afterAutospacing="0" w:line="360" w:lineRule="atLeast"/>
        <w:rPr>
          <w:color w:val="000000"/>
        </w:rPr>
      </w:pPr>
      <w:r>
        <w:rPr>
          <w:color w:val="000000"/>
        </w:rPr>
        <w:t>Davis, S. and Conn, C. (2024).</w:t>
      </w:r>
      <w:r>
        <w:rPr>
          <w:rStyle w:val="apple-converted-space"/>
          <w:color w:val="000000"/>
        </w:rPr>
        <w:t> </w:t>
      </w:r>
      <w:r>
        <w:rPr>
          <w:i/>
          <w:iCs/>
          <w:color w:val="000000"/>
        </w:rPr>
        <w:t xml:space="preserve">Editorial: Doing </w:t>
      </w:r>
      <w:proofErr w:type="spellStart"/>
      <w:r>
        <w:rPr>
          <w:i/>
          <w:iCs/>
          <w:color w:val="000000"/>
        </w:rPr>
        <w:t>cynefin</w:t>
      </w:r>
      <w:proofErr w:type="spellEnd"/>
      <w:r>
        <w:rPr>
          <w:i/>
          <w:iCs/>
          <w:color w:val="000000"/>
        </w:rPr>
        <w:t>: Exploring ideas on belonging, connectedness and community in the Curriculum for Wales</w:t>
      </w:r>
      <w:r>
        <w:rPr>
          <w:color w:val="000000"/>
        </w:rPr>
        <w:t xml:space="preserve">, BERA. Available at: </w:t>
      </w:r>
      <w:hyperlink r:id="rId9" w:history="1">
        <w:r w:rsidRPr="005232BF">
          <w:rPr>
            <w:rStyle w:val="Hyperlink"/>
          </w:rPr>
          <w:t>https://www.bera.ac.uk/blog/editorial-doing-cynefin-exploring-ideas-on-belonging-connectedness-and-community-in-the-curriculum-for-wales</w:t>
        </w:r>
      </w:hyperlink>
      <w:r>
        <w:rPr>
          <w:color w:val="000000"/>
        </w:rPr>
        <w:t xml:space="preserve"> [Accessed 6 May 2025].</w:t>
      </w:r>
    </w:p>
    <w:p w14:paraId="6232E165" w14:textId="77777777" w:rsidR="00A84424" w:rsidRDefault="00A84424" w:rsidP="00B879D7">
      <w:pPr>
        <w:pStyle w:val="NormalWeb"/>
        <w:spacing w:before="0" w:beforeAutospacing="0" w:after="240" w:afterAutospacing="0" w:line="360" w:lineRule="atLeast"/>
        <w:rPr>
          <w:color w:val="000000"/>
        </w:rPr>
      </w:pPr>
      <w:r>
        <w:rPr>
          <w:color w:val="000000"/>
        </w:rPr>
        <w:t>Education Endowment Foundation (2024).</w:t>
      </w:r>
      <w:r>
        <w:rPr>
          <w:rStyle w:val="apple-converted-space"/>
          <w:color w:val="000000"/>
        </w:rPr>
        <w:t> </w:t>
      </w:r>
      <w:r>
        <w:rPr>
          <w:i/>
          <w:iCs/>
          <w:color w:val="000000"/>
        </w:rPr>
        <w:t>Physical Development</w:t>
      </w:r>
      <w:r>
        <w:rPr>
          <w:color w:val="000000"/>
        </w:rPr>
        <w:t xml:space="preserve">, EEF. Available at: </w:t>
      </w:r>
      <w:hyperlink r:id="rId10" w:history="1">
        <w:r w:rsidRPr="005232BF">
          <w:rPr>
            <w:rStyle w:val="Hyperlink"/>
          </w:rPr>
          <w:t>https://educationendowmentfoundation.org.uk/early-years/evidence-store/physical-development</w:t>
        </w:r>
      </w:hyperlink>
      <w:r>
        <w:rPr>
          <w:color w:val="000000"/>
        </w:rPr>
        <w:t xml:space="preserve"> [Accessed 28 Apr. 2025].</w:t>
      </w:r>
    </w:p>
    <w:p w14:paraId="54FDD388" w14:textId="77777777" w:rsidR="00A84424" w:rsidRDefault="00A84424" w:rsidP="00B879D7">
      <w:pPr>
        <w:pStyle w:val="NormalWeb"/>
        <w:spacing w:before="0" w:beforeAutospacing="0" w:after="240" w:afterAutospacing="0" w:line="360" w:lineRule="atLeast"/>
        <w:rPr>
          <w:color w:val="000000"/>
        </w:rPr>
      </w:pPr>
      <w:proofErr w:type="spellStart"/>
      <w:r>
        <w:rPr>
          <w:color w:val="000000"/>
        </w:rPr>
        <w:t>Estyn</w:t>
      </w:r>
      <w:proofErr w:type="spellEnd"/>
      <w:r>
        <w:rPr>
          <w:color w:val="000000"/>
        </w:rPr>
        <w:t xml:space="preserve"> (2017).</w:t>
      </w:r>
      <w:r>
        <w:rPr>
          <w:rStyle w:val="apple-converted-space"/>
          <w:color w:val="000000"/>
        </w:rPr>
        <w:t> </w:t>
      </w:r>
      <w:r w:rsidRPr="00901471">
        <w:rPr>
          <w:i/>
          <w:iCs/>
          <w:color w:val="000000"/>
          <w:highlight w:val="black"/>
        </w:rPr>
        <w:t xml:space="preserve">A report on </w:t>
      </w:r>
      <w:proofErr w:type="spellStart"/>
      <w:r w:rsidRPr="00901471">
        <w:rPr>
          <w:i/>
          <w:iCs/>
          <w:color w:val="000000"/>
          <w:highlight w:val="black"/>
        </w:rPr>
        <w:t>Bryncoch</w:t>
      </w:r>
      <w:proofErr w:type="spellEnd"/>
      <w:r w:rsidRPr="00901471">
        <w:rPr>
          <w:i/>
          <w:iCs/>
          <w:color w:val="000000"/>
          <w:highlight w:val="black"/>
        </w:rPr>
        <w:t xml:space="preserve"> C.I.W. School </w:t>
      </w:r>
      <w:proofErr w:type="spellStart"/>
      <w:r w:rsidRPr="00901471">
        <w:rPr>
          <w:i/>
          <w:iCs/>
          <w:color w:val="000000"/>
          <w:highlight w:val="black"/>
        </w:rPr>
        <w:t>Furzeland</w:t>
      </w:r>
      <w:proofErr w:type="spellEnd"/>
      <w:r w:rsidRPr="00901471">
        <w:rPr>
          <w:i/>
          <w:iCs/>
          <w:color w:val="000000"/>
          <w:highlight w:val="black"/>
        </w:rPr>
        <w:t xml:space="preserve"> Drive </w:t>
      </w:r>
      <w:proofErr w:type="spellStart"/>
      <w:r w:rsidRPr="00901471">
        <w:rPr>
          <w:i/>
          <w:iCs/>
          <w:color w:val="000000"/>
          <w:highlight w:val="black"/>
        </w:rPr>
        <w:t>Bryncoch</w:t>
      </w:r>
      <w:proofErr w:type="spellEnd"/>
      <w:r w:rsidRPr="00901471">
        <w:rPr>
          <w:i/>
          <w:iCs/>
          <w:color w:val="000000"/>
          <w:highlight w:val="black"/>
        </w:rPr>
        <w:t xml:space="preserve"> Neath SA10 7UG</w:t>
      </w:r>
      <w:r w:rsidRPr="00901471">
        <w:rPr>
          <w:color w:val="000000"/>
          <w:highlight w:val="black"/>
        </w:rPr>
        <w:t>.</w:t>
      </w:r>
      <w:r>
        <w:rPr>
          <w:color w:val="000000"/>
        </w:rPr>
        <w:t xml:space="preserve">. Available at: </w:t>
      </w:r>
      <w:hyperlink r:id="rId11" w:history="1">
        <w:r w:rsidRPr="003E1839">
          <w:rPr>
            <w:rStyle w:val="Hyperlink"/>
          </w:rPr>
          <w:t>https://estyn.gov.wales/</w:t>
        </w:r>
      </w:hyperlink>
      <w:r>
        <w:rPr>
          <w:color w:val="000000"/>
        </w:rPr>
        <w:t xml:space="preserve"> [Accessed 4 May 2025].</w:t>
      </w:r>
    </w:p>
    <w:p w14:paraId="28A8DB34" w14:textId="77777777" w:rsidR="00A84424" w:rsidRDefault="00A84424" w:rsidP="00B879D7">
      <w:pPr>
        <w:pStyle w:val="NormalWeb"/>
        <w:spacing w:before="0" w:beforeAutospacing="0" w:after="240" w:afterAutospacing="0" w:line="360" w:lineRule="atLeast"/>
        <w:rPr>
          <w:color w:val="000000"/>
        </w:rPr>
      </w:pPr>
      <w:proofErr w:type="spellStart"/>
      <w:r>
        <w:rPr>
          <w:color w:val="000000"/>
        </w:rPr>
        <w:t>Estyn</w:t>
      </w:r>
      <w:proofErr w:type="spellEnd"/>
      <w:r>
        <w:rPr>
          <w:color w:val="000000"/>
        </w:rPr>
        <w:t xml:space="preserve"> (2017).</w:t>
      </w:r>
      <w:r>
        <w:rPr>
          <w:rStyle w:val="apple-converted-space"/>
          <w:color w:val="000000"/>
        </w:rPr>
        <w:t> </w:t>
      </w:r>
      <w:r w:rsidRPr="00217156">
        <w:rPr>
          <w:i/>
          <w:iCs/>
          <w:color w:val="000000"/>
          <w:highlight w:val="black"/>
        </w:rPr>
        <w:t xml:space="preserve">A report on Blaenhonddan Primary School Main Road </w:t>
      </w:r>
      <w:proofErr w:type="spellStart"/>
      <w:r w:rsidRPr="00217156">
        <w:rPr>
          <w:i/>
          <w:iCs/>
          <w:color w:val="000000"/>
          <w:highlight w:val="black"/>
        </w:rPr>
        <w:t>Bryncoch</w:t>
      </w:r>
      <w:proofErr w:type="spellEnd"/>
      <w:r w:rsidRPr="00217156">
        <w:rPr>
          <w:i/>
          <w:iCs/>
          <w:color w:val="000000"/>
          <w:highlight w:val="black"/>
        </w:rPr>
        <w:t xml:space="preserve"> </w:t>
      </w:r>
      <w:r w:rsidRPr="001C1EB0">
        <w:rPr>
          <w:i/>
          <w:iCs/>
          <w:color w:val="000000"/>
          <w:highlight w:val="black"/>
        </w:rPr>
        <w:t>Neath</w:t>
      </w:r>
      <w:r>
        <w:rPr>
          <w:i/>
          <w:iCs/>
          <w:color w:val="000000"/>
        </w:rPr>
        <w:t>.</w:t>
      </w:r>
      <w:r>
        <w:rPr>
          <w:color w:val="000000"/>
        </w:rPr>
        <w:t xml:space="preserve"> Available at: </w:t>
      </w:r>
      <w:hyperlink r:id="rId12" w:history="1">
        <w:r w:rsidRPr="003E1839">
          <w:rPr>
            <w:rStyle w:val="Hyperlink"/>
          </w:rPr>
          <w:t>https://estyn.gov.wales/</w:t>
        </w:r>
      </w:hyperlink>
      <w:r>
        <w:rPr>
          <w:color w:val="000000"/>
        </w:rPr>
        <w:t xml:space="preserve"> [Accessed 4 May 2025].</w:t>
      </w:r>
    </w:p>
    <w:p w14:paraId="70EE28B6" w14:textId="77777777" w:rsidR="00A84424" w:rsidRDefault="00A84424" w:rsidP="00B879D7">
      <w:pPr>
        <w:pStyle w:val="NormalWeb"/>
        <w:spacing w:before="0" w:beforeAutospacing="0" w:after="240" w:afterAutospacing="0" w:line="360" w:lineRule="atLeast"/>
        <w:rPr>
          <w:color w:val="000000"/>
        </w:rPr>
      </w:pPr>
      <w:proofErr w:type="spellStart"/>
      <w:r>
        <w:rPr>
          <w:color w:val="000000"/>
        </w:rPr>
        <w:lastRenderedPageBreak/>
        <w:t>Estyn</w:t>
      </w:r>
      <w:proofErr w:type="spellEnd"/>
      <w:r>
        <w:rPr>
          <w:color w:val="000000"/>
        </w:rPr>
        <w:t xml:space="preserve"> (2018).</w:t>
      </w:r>
      <w:r>
        <w:rPr>
          <w:rStyle w:val="apple-converted-space"/>
          <w:color w:val="000000"/>
        </w:rPr>
        <w:t> </w:t>
      </w:r>
      <w:r>
        <w:rPr>
          <w:i/>
          <w:iCs/>
          <w:color w:val="000000"/>
        </w:rPr>
        <w:t xml:space="preserve">Enhancing pupils’ entrepreneurial skills and improving standards - </w:t>
      </w:r>
      <w:proofErr w:type="spellStart"/>
      <w:r>
        <w:rPr>
          <w:i/>
          <w:iCs/>
          <w:color w:val="000000"/>
        </w:rPr>
        <w:t>Estyn</w:t>
      </w:r>
      <w:proofErr w:type="spellEnd"/>
      <w:r>
        <w:rPr>
          <w:color w:val="000000"/>
        </w:rPr>
        <w:t xml:space="preserve">. Available at: </w:t>
      </w:r>
      <w:hyperlink r:id="rId13" w:history="1">
        <w:r w:rsidRPr="003E1839">
          <w:rPr>
            <w:rStyle w:val="Hyperlink"/>
          </w:rPr>
          <w:t>https://estyn.gov.wales/improvement-resources/enhancing-pupils-entrepreneurial-skills-and-improving-standards/</w:t>
        </w:r>
      </w:hyperlink>
      <w:r>
        <w:rPr>
          <w:color w:val="000000"/>
        </w:rPr>
        <w:t xml:space="preserve"> [Accessed 6 May 2025].</w:t>
      </w:r>
    </w:p>
    <w:p w14:paraId="7B9CD19D" w14:textId="77777777" w:rsidR="00A84424" w:rsidRDefault="00A84424" w:rsidP="00B879D7">
      <w:pPr>
        <w:pStyle w:val="NormalWeb"/>
        <w:spacing w:before="0" w:beforeAutospacing="0" w:after="240" w:afterAutospacing="0" w:line="360" w:lineRule="atLeast"/>
        <w:rPr>
          <w:color w:val="000000"/>
        </w:rPr>
      </w:pPr>
    </w:p>
    <w:p w14:paraId="4A226BD8" w14:textId="77777777" w:rsidR="00A84424" w:rsidRDefault="00A84424" w:rsidP="00B879D7">
      <w:pPr>
        <w:pStyle w:val="NormalWeb"/>
        <w:spacing w:before="0" w:beforeAutospacing="0" w:after="240" w:afterAutospacing="0" w:line="360" w:lineRule="atLeast"/>
        <w:rPr>
          <w:color w:val="000000"/>
        </w:rPr>
      </w:pPr>
      <w:proofErr w:type="spellStart"/>
      <w:r>
        <w:rPr>
          <w:color w:val="000000"/>
        </w:rPr>
        <w:t>Estyn</w:t>
      </w:r>
      <w:proofErr w:type="spellEnd"/>
      <w:r>
        <w:rPr>
          <w:color w:val="000000"/>
        </w:rPr>
        <w:t xml:space="preserve"> (2020).</w:t>
      </w:r>
      <w:r>
        <w:rPr>
          <w:rStyle w:val="apple-converted-space"/>
          <w:color w:val="000000"/>
        </w:rPr>
        <w:t> </w:t>
      </w:r>
      <w:r>
        <w:rPr>
          <w:i/>
          <w:iCs/>
          <w:color w:val="000000"/>
        </w:rPr>
        <w:t>Community schools: families and communities at the heart of school life</w:t>
      </w:r>
      <w:r>
        <w:rPr>
          <w:color w:val="000000"/>
        </w:rPr>
        <w:t xml:space="preserve">. Available at: </w:t>
      </w:r>
      <w:hyperlink r:id="rId14" w:history="1">
        <w:r w:rsidRPr="005232BF">
          <w:rPr>
            <w:rStyle w:val="Hyperlink"/>
          </w:rPr>
          <w:t>https://www.estyn.gov.wales/system/files/2021-08/Community%2520Schools%2520en.pdf</w:t>
        </w:r>
      </w:hyperlink>
      <w:r>
        <w:rPr>
          <w:color w:val="000000"/>
        </w:rPr>
        <w:t xml:space="preserve"> [Accessed 3 May 2025].</w:t>
      </w:r>
    </w:p>
    <w:p w14:paraId="25902865" w14:textId="77777777" w:rsidR="00A84424" w:rsidRDefault="00A84424" w:rsidP="00B879D7">
      <w:pPr>
        <w:pStyle w:val="NormalWeb"/>
        <w:spacing w:before="0" w:beforeAutospacing="0" w:after="240" w:afterAutospacing="0" w:line="360" w:lineRule="atLeast"/>
        <w:rPr>
          <w:color w:val="000000"/>
        </w:rPr>
      </w:pPr>
      <w:r>
        <w:rPr>
          <w:color w:val="000000"/>
        </w:rPr>
        <w:t xml:space="preserve">Hayes, N., </w:t>
      </w:r>
      <w:proofErr w:type="spellStart"/>
      <w:r>
        <w:rPr>
          <w:color w:val="000000"/>
        </w:rPr>
        <w:t>O’toole</w:t>
      </w:r>
      <w:proofErr w:type="spellEnd"/>
      <w:r>
        <w:rPr>
          <w:color w:val="000000"/>
        </w:rPr>
        <w:t xml:space="preserve">, L. and </w:t>
      </w:r>
      <w:proofErr w:type="spellStart"/>
      <w:r>
        <w:rPr>
          <w:color w:val="000000"/>
        </w:rPr>
        <w:t>Halpenny</w:t>
      </w:r>
      <w:proofErr w:type="spellEnd"/>
      <w:r>
        <w:rPr>
          <w:color w:val="000000"/>
        </w:rPr>
        <w:t>, A.M. (2017).</w:t>
      </w:r>
      <w:r>
        <w:rPr>
          <w:rStyle w:val="apple-converted-space"/>
          <w:color w:val="000000"/>
        </w:rPr>
        <w:t> </w:t>
      </w:r>
      <w:r>
        <w:rPr>
          <w:i/>
          <w:iCs/>
          <w:color w:val="000000"/>
        </w:rPr>
        <w:t xml:space="preserve">Introducing </w:t>
      </w:r>
      <w:proofErr w:type="spellStart"/>
      <w:r>
        <w:rPr>
          <w:i/>
          <w:iCs/>
          <w:color w:val="000000"/>
        </w:rPr>
        <w:t>Bronfenbrenner</w:t>
      </w:r>
      <w:proofErr w:type="spellEnd"/>
      <w:r>
        <w:rPr>
          <w:i/>
          <w:iCs/>
          <w:color w:val="000000"/>
        </w:rPr>
        <w:t xml:space="preserve"> : A Guide for Practitioners and Students in Early Years Education</w:t>
      </w:r>
      <w:r>
        <w:rPr>
          <w:color w:val="000000"/>
        </w:rPr>
        <w:t xml:space="preserve">. London: Routledge. </w:t>
      </w:r>
    </w:p>
    <w:p w14:paraId="266A65E3" w14:textId="77777777" w:rsidR="00A84424" w:rsidRPr="00B17B01" w:rsidRDefault="00A84424" w:rsidP="00B879D7">
      <w:pPr>
        <w:pStyle w:val="NormalWeb"/>
        <w:spacing w:before="0" w:beforeAutospacing="0" w:after="240" w:afterAutospacing="0" w:line="360" w:lineRule="atLeast"/>
        <w:rPr>
          <w:color w:val="000000"/>
        </w:rPr>
      </w:pPr>
      <w:r>
        <w:rPr>
          <w:color w:val="000000"/>
        </w:rPr>
        <w:t>Kennedy, C. (2017). Knitting and nurturing: a qualitative account of staff reflections on knitting with pupils.</w:t>
      </w:r>
      <w:r>
        <w:rPr>
          <w:rStyle w:val="apple-converted-space"/>
          <w:color w:val="000000"/>
        </w:rPr>
        <w:t> </w:t>
      </w:r>
      <w:r>
        <w:rPr>
          <w:i/>
          <w:iCs/>
          <w:color w:val="000000"/>
        </w:rPr>
        <w:t>The International JournalofNurtureinEducation</w:t>
      </w:r>
      <w:r>
        <w:rPr>
          <w:color w:val="000000"/>
        </w:rPr>
        <w:t xml:space="preserve">. Available at: </w:t>
      </w:r>
      <w:hyperlink r:id="rId15" w:history="1">
        <w:r w:rsidRPr="000F1F00">
          <w:rPr>
            <w:rStyle w:val="Hyperlink"/>
          </w:rPr>
          <w:t>https://www.nurtureuk.org/wp-content/uploads/2023/07/IJNE_Vol_3-Knitting-and-nurturing-a-qualitative-account-of-staff-reflections-on-knitting-with-pupils-%E2%80%93-Carol-Kennedy.pdf</w:t>
        </w:r>
      </w:hyperlink>
      <w:r>
        <w:rPr>
          <w:color w:val="000000"/>
        </w:rPr>
        <w:t xml:space="preserve"> [Accessed 3 May 2025].</w:t>
      </w:r>
    </w:p>
    <w:p w14:paraId="5AD37BF9" w14:textId="77777777" w:rsidR="00A84424" w:rsidRDefault="00A84424" w:rsidP="00B879D7">
      <w:pPr>
        <w:rPr>
          <w:color w:val="000000"/>
        </w:rPr>
      </w:pPr>
      <w:r>
        <w:rPr>
          <w:color w:val="000000"/>
        </w:rPr>
        <w:t>Lyndon, S. and Moss, H. (2022). Creating Meaningful Interactions for Young Children, Older Friends, and Nursery School Practitioners within an Intergenerational Project.</w:t>
      </w:r>
      <w:r>
        <w:rPr>
          <w:rStyle w:val="apple-converted-space"/>
          <w:color w:val="000000"/>
        </w:rPr>
        <w:t> </w:t>
      </w:r>
      <w:r>
        <w:rPr>
          <w:i/>
          <w:iCs/>
          <w:color w:val="000000"/>
        </w:rPr>
        <w:t>Early Childhood Education Journal</w:t>
      </w:r>
      <w:r>
        <w:rPr>
          <w:color w:val="000000"/>
        </w:rPr>
        <w:t xml:space="preserve">, 51(4). </w:t>
      </w:r>
      <w:proofErr w:type="spellStart"/>
      <w:r>
        <w:rPr>
          <w:color w:val="000000"/>
        </w:rPr>
        <w:t>doi:https</w:t>
      </w:r>
      <w:proofErr w:type="spellEnd"/>
      <w:r>
        <w:rPr>
          <w:color w:val="000000"/>
        </w:rPr>
        <w:t>://doi.org/10.1007/s10643-022-01330-5.</w:t>
      </w:r>
    </w:p>
    <w:p w14:paraId="7E47D65F" w14:textId="77777777" w:rsidR="00A84424" w:rsidRDefault="00A84424" w:rsidP="00B879D7">
      <w:pPr>
        <w:pStyle w:val="NormalWeb"/>
        <w:spacing w:before="0" w:beforeAutospacing="0" w:after="240" w:afterAutospacing="0" w:line="360" w:lineRule="atLeast"/>
        <w:rPr>
          <w:color w:val="000000"/>
        </w:rPr>
      </w:pPr>
      <w:proofErr w:type="spellStart"/>
      <w:r>
        <w:rPr>
          <w:color w:val="000000"/>
        </w:rPr>
        <w:t>Maes</w:t>
      </w:r>
      <w:proofErr w:type="spellEnd"/>
      <w:r>
        <w:rPr>
          <w:color w:val="000000"/>
        </w:rPr>
        <w:t xml:space="preserve">, M., </w:t>
      </w:r>
      <w:proofErr w:type="spellStart"/>
      <w:r>
        <w:rPr>
          <w:color w:val="000000"/>
        </w:rPr>
        <w:t>Qualter</w:t>
      </w:r>
      <w:proofErr w:type="spellEnd"/>
      <w:r>
        <w:rPr>
          <w:color w:val="000000"/>
        </w:rPr>
        <w:t xml:space="preserve">, P., </w:t>
      </w:r>
      <w:proofErr w:type="spellStart"/>
      <w:r>
        <w:rPr>
          <w:color w:val="000000"/>
        </w:rPr>
        <w:t>Vanhalst</w:t>
      </w:r>
      <w:proofErr w:type="spellEnd"/>
      <w:r>
        <w:rPr>
          <w:color w:val="000000"/>
        </w:rPr>
        <w:t xml:space="preserve">, J., Van den </w:t>
      </w:r>
      <w:proofErr w:type="spellStart"/>
      <w:r>
        <w:rPr>
          <w:color w:val="000000"/>
        </w:rPr>
        <w:t>Noortgate</w:t>
      </w:r>
      <w:proofErr w:type="spellEnd"/>
      <w:r>
        <w:rPr>
          <w:color w:val="000000"/>
        </w:rPr>
        <w:t>, W. and Goossens, L. (2019). Gender Differences in Loneliness Across the Lifespan: A Meta‐Analysis.</w:t>
      </w:r>
      <w:r>
        <w:rPr>
          <w:rStyle w:val="apple-converted-space"/>
          <w:color w:val="000000"/>
        </w:rPr>
        <w:t> </w:t>
      </w:r>
      <w:r>
        <w:rPr>
          <w:i/>
          <w:iCs/>
          <w:color w:val="000000"/>
        </w:rPr>
        <w:t>European Journal of Personality</w:t>
      </w:r>
      <w:r>
        <w:rPr>
          <w:color w:val="000000"/>
        </w:rPr>
        <w:t xml:space="preserve">, 33(6), pp.642–654. </w:t>
      </w:r>
      <w:proofErr w:type="spellStart"/>
      <w:r>
        <w:rPr>
          <w:color w:val="000000"/>
        </w:rPr>
        <w:t>doi:https</w:t>
      </w:r>
      <w:proofErr w:type="spellEnd"/>
      <w:r>
        <w:rPr>
          <w:color w:val="000000"/>
        </w:rPr>
        <w:t>://doi.org/10.1002/per.2220.</w:t>
      </w:r>
    </w:p>
    <w:p w14:paraId="24F7EF54" w14:textId="77777777" w:rsidR="00A84424" w:rsidRDefault="00A84424" w:rsidP="00B879D7">
      <w:pPr>
        <w:pStyle w:val="NormalWeb"/>
        <w:spacing w:before="0" w:beforeAutospacing="0" w:after="240" w:afterAutospacing="0" w:line="360" w:lineRule="atLeast"/>
        <w:rPr>
          <w:color w:val="000000"/>
        </w:rPr>
      </w:pPr>
      <w:r>
        <w:rPr>
          <w:color w:val="000000"/>
        </w:rPr>
        <w:t>McFarland, L. (2022). Promoting Safety and Belonging for Children, Families and Early Childhood Professionals During Times of Uncertainty.</w:t>
      </w:r>
      <w:r>
        <w:rPr>
          <w:rStyle w:val="apple-converted-space"/>
          <w:color w:val="000000"/>
        </w:rPr>
        <w:t> </w:t>
      </w:r>
      <w:r>
        <w:rPr>
          <w:i/>
          <w:iCs/>
          <w:color w:val="000000"/>
        </w:rPr>
        <w:t>Australasian Journal of Early Childhood</w:t>
      </w:r>
      <w:r>
        <w:rPr>
          <w:color w:val="000000"/>
        </w:rPr>
        <w:t xml:space="preserve">, 47(3), p.183693912211203. </w:t>
      </w:r>
      <w:proofErr w:type="spellStart"/>
      <w:r>
        <w:rPr>
          <w:color w:val="000000"/>
        </w:rPr>
        <w:t>doi:https</w:t>
      </w:r>
      <w:proofErr w:type="spellEnd"/>
      <w:r>
        <w:rPr>
          <w:color w:val="000000"/>
        </w:rPr>
        <w:t>://doi.org/10.1177/18369391221120333.</w:t>
      </w:r>
    </w:p>
    <w:p w14:paraId="56A523E2" w14:textId="77777777" w:rsidR="00A84424" w:rsidRDefault="00A84424" w:rsidP="00B879D7">
      <w:pPr>
        <w:pStyle w:val="NormalWeb"/>
        <w:spacing w:before="0" w:beforeAutospacing="0" w:after="240" w:afterAutospacing="0" w:line="360" w:lineRule="atLeast"/>
        <w:rPr>
          <w:color w:val="000000"/>
        </w:rPr>
      </w:pPr>
      <w:r>
        <w:rPr>
          <w:color w:val="000000"/>
        </w:rPr>
        <w:t>Mooney, C.G. (2013).</w:t>
      </w:r>
      <w:r>
        <w:rPr>
          <w:rStyle w:val="apple-converted-space"/>
          <w:color w:val="000000"/>
        </w:rPr>
        <w:t> </w:t>
      </w:r>
      <w:r>
        <w:rPr>
          <w:i/>
          <w:iCs/>
          <w:color w:val="000000"/>
        </w:rPr>
        <w:t xml:space="preserve">Theories of Childhood : An Introduction to Dewey, Montessori, </w:t>
      </w:r>
      <w:proofErr w:type="spellStart"/>
      <w:r>
        <w:rPr>
          <w:i/>
          <w:iCs/>
          <w:color w:val="000000"/>
        </w:rPr>
        <w:t>Erikson</w:t>
      </w:r>
      <w:proofErr w:type="spellEnd"/>
      <w:r>
        <w:rPr>
          <w:i/>
          <w:iCs/>
          <w:color w:val="000000"/>
        </w:rPr>
        <w:t xml:space="preserve">, Piaget, and </w:t>
      </w:r>
      <w:proofErr w:type="spellStart"/>
      <w:r>
        <w:rPr>
          <w:i/>
          <w:iCs/>
          <w:color w:val="000000"/>
        </w:rPr>
        <w:t>Vygotsky</w:t>
      </w:r>
      <w:proofErr w:type="spellEnd"/>
      <w:r>
        <w:rPr>
          <w:color w:val="000000"/>
        </w:rPr>
        <w:t xml:space="preserve">. 2nd ed. St. Paul, MN: </w:t>
      </w:r>
      <w:proofErr w:type="spellStart"/>
      <w:r>
        <w:rPr>
          <w:color w:val="000000"/>
        </w:rPr>
        <w:t>Redleaf</w:t>
      </w:r>
      <w:proofErr w:type="spellEnd"/>
      <w:r>
        <w:rPr>
          <w:color w:val="000000"/>
        </w:rPr>
        <w:t xml:space="preserve"> Press.</w:t>
      </w:r>
    </w:p>
    <w:p w14:paraId="185E820D" w14:textId="77777777" w:rsidR="00A84424" w:rsidRDefault="00A84424" w:rsidP="00B879D7">
      <w:pPr>
        <w:pStyle w:val="NormalWeb"/>
        <w:spacing w:before="0" w:beforeAutospacing="0" w:after="240" w:afterAutospacing="0" w:line="360" w:lineRule="atLeast"/>
        <w:rPr>
          <w:color w:val="000000"/>
        </w:rPr>
      </w:pPr>
      <w:r>
        <w:rPr>
          <w:color w:val="000000"/>
        </w:rPr>
        <w:t>Morgan, D. (2016).</w:t>
      </w:r>
      <w:r>
        <w:rPr>
          <w:rStyle w:val="apple-converted-space"/>
          <w:color w:val="000000"/>
        </w:rPr>
        <w:t> </w:t>
      </w:r>
      <w:r>
        <w:rPr>
          <w:i/>
          <w:iCs/>
          <w:color w:val="000000"/>
        </w:rPr>
        <w:t>Research on loneliness : Social Care Wales</w:t>
      </w:r>
      <w:r>
        <w:rPr>
          <w:color w:val="000000"/>
        </w:rPr>
        <w:t xml:space="preserve">. Available at: </w:t>
      </w:r>
      <w:hyperlink r:id="rId16" w:history="1">
        <w:r w:rsidRPr="005232BF">
          <w:rPr>
            <w:rStyle w:val="Hyperlink"/>
          </w:rPr>
          <w:t>https://socialcare.wales/curated-research/research-on-loneliness</w:t>
        </w:r>
      </w:hyperlink>
      <w:r>
        <w:rPr>
          <w:color w:val="000000"/>
        </w:rPr>
        <w:t xml:space="preserve"> [Accessed 2 May 2025]. </w:t>
      </w:r>
    </w:p>
    <w:p w14:paraId="7CAFE43E" w14:textId="77777777" w:rsidR="00A84424" w:rsidRDefault="00A84424" w:rsidP="00B879D7">
      <w:pPr>
        <w:pStyle w:val="NormalWeb"/>
        <w:spacing w:before="0" w:beforeAutospacing="0" w:after="240" w:afterAutospacing="0" w:line="360" w:lineRule="atLeast"/>
        <w:rPr>
          <w:color w:val="000000"/>
        </w:rPr>
      </w:pPr>
      <w:proofErr w:type="spellStart"/>
      <w:r>
        <w:rPr>
          <w:color w:val="000000"/>
        </w:rPr>
        <w:t>Munn</w:t>
      </w:r>
      <w:proofErr w:type="spellEnd"/>
      <w:r>
        <w:rPr>
          <w:color w:val="000000"/>
        </w:rPr>
        <w:t xml:space="preserve">, P. and </w:t>
      </w:r>
      <w:proofErr w:type="spellStart"/>
      <w:r>
        <w:rPr>
          <w:color w:val="000000"/>
        </w:rPr>
        <w:t>Drever</w:t>
      </w:r>
      <w:proofErr w:type="spellEnd"/>
      <w:r>
        <w:rPr>
          <w:color w:val="000000"/>
        </w:rPr>
        <w:t>, E. (1990).</w:t>
      </w:r>
      <w:r>
        <w:rPr>
          <w:rStyle w:val="apple-converted-space"/>
          <w:color w:val="000000"/>
        </w:rPr>
        <w:t> </w:t>
      </w:r>
      <w:r>
        <w:rPr>
          <w:i/>
          <w:iCs/>
          <w:color w:val="000000"/>
        </w:rPr>
        <w:t>Eric Using Questionnaires in Small-Scale Research. A Teachers’ Guide</w:t>
      </w:r>
      <w:r>
        <w:rPr>
          <w:color w:val="000000"/>
        </w:rPr>
        <w:t xml:space="preserve">. Available at: </w:t>
      </w:r>
      <w:hyperlink r:id="rId17" w:history="1">
        <w:r w:rsidRPr="005232BF">
          <w:rPr>
            <w:rStyle w:val="Hyperlink"/>
          </w:rPr>
          <w:t>https://files.eric.ed.gov/fulltext/ED326488.pdf</w:t>
        </w:r>
      </w:hyperlink>
      <w:r>
        <w:rPr>
          <w:color w:val="000000"/>
        </w:rPr>
        <w:t xml:space="preserve"> [Accessed 6 May 2025].</w:t>
      </w:r>
    </w:p>
    <w:p w14:paraId="02D40F38" w14:textId="77777777" w:rsidR="00A84424" w:rsidRDefault="00A84424" w:rsidP="00B879D7">
      <w:pPr>
        <w:pStyle w:val="NormalWeb"/>
        <w:spacing w:before="0" w:beforeAutospacing="0" w:after="240" w:afterAutospacing="0" w:line="360" w:lineRule="atLeast"/>
        <w:rPr>
          <w:color w:val="000000"/>
        </w:rPr>
      </w:pPr>
      <w:r>
        <w:rPr>
          <w:color w:val="000000"/>
        </w:rPr>
        <w:lastRenderedPageBreak/>
        <w:t xml:space="preserve">Park, A.-L. (2015). </w:t>
      </w:r>
      <w:r w:rsidRPr="002B6ED4">
        <w:rPr>
          <w:i/>
          <w:iCs/>
          <w:color w:val="000000"/>
        </w:rPr>
        <w:t>The effects of intergenerational programmes on children and young people,</w:t>
      </w:r>
      <w:r w:rsidRPr="002B6ED4">
        <w:rPr>
          <w:rStyle w:val="apple-converted-space"/>
          <w:i/>
          <w:iCs/>
          <w:color w:val="000000"/>
        </w:rPr>
        <w:t> </w:t>
      </w:r>
      <w:r w:rsidRPr="002B6ED4">
        <w:rPr>
          <w:i/>
          <w:iCs/>
          <w:color w:val="000000"/>
        </w:rPr>
        <w:t>International Journal of School and Cognitive Psychology</w:t>
      </w:r>
      <w:r>
        <w:rPr>
          <w:color w:val="000000"/>
        </w:rPr>
        <w:t xml:space="preserve">. Available at: </w:t>
      </w:r>
      <w:hyperlink r:id="rId18" w:history="1">
        <w:r w:rsidRPr="0033471B">
          <w:rPr>
            <w:rStyle w:val="Hyperlink"/>
          </w:rPr>
          <w:t>https://eprints.lse.ac.uk/62083/</w:t>
        </w:r>
      </w:hyperlink>
      <w:r>
        <w:rPr>
          <w:color w:val="000000"/>
        </w:rPr>
        <w:t>. [Accessed 6 May 2025].</w:t>
      </w:r>
    </w:p>
    <w:p w14:paraId="1C589204" w14:textId="77777777" w:rsidR="00A84424" w:rsidRDefault="00A84424" w:rsidP="00B879D7">
      <w:pPr>
        <w:pStyle w:val="NormalWeb"/>
        <w:spacing w:before="0" w:beforeAutospacing="0" w:after="240" w:afterAutospacing="0" w:line="360" w:lineRule="atLeast"/>
        <w:rPr>
          <w:color w:val="000000"/>
        </w:rPr>
      </w:pPr>
      <w:proofErr w:type="spellStart"/>
      <w:r>
        <w:rPr>
          <w:color w:val="000000"/>
        </w:rPr>
        <w:t>Portacolone</w:t>
      </w:r>
      <w:proofErr w:type="spellEnd"/>
      <w:r>
        <w:rPr>
          <w:color w:val="000000"/>
        </w:rPr>
        <w:t xml:space="preserve">, E., Johnson, J.K., Halpern, J. and </w:t>
      </w:r>
      <w:proofErr w:type="spellStart"/>
      <w:r>
        <w:rPr>
          <w:color w:val="000000"/>
        </w:rPr>
        <w:t>Kotwal</w:t>
      </w:r>
      <w:proofErr w:type="spellEnd"/>
      <w:r>
        <w:rPr>
          <w:color w:val="000000"/>
        </w:rPr>
        <w:t>, A. (2020). Seeking a Sense of Belonging.</w:t>
      </w:r>
      <w:r>
        <w:rPr>
          <w:rStyle w:val="apple-converted-space"/>
          <w:color w:val="000000"/>
        </w:rPr>
        <w:t> </w:t>
      </w:r>
      <w:r>
        <w:rPr>
          <w:i/>
          <w:iCs/>
          <w:color w:val="000000"/>
        </w:rPr>
        <w:t>Generations,</w:t>
      </w:r>
      <w:r>
        <w:rPr>
          <w:color w:val="000000"/>
        </w:rPr>
        <w:t xml:space="preserve"> 44(3), p.1. Available at: </w:t>
      </w:r>
      <w:hyperlink r:id="rId19" w:history="1">
        <w:r w:rsidRPr="000F1F00">
          <w:rPr>
            <w:rStyle w:val="Hyperlink"/>
          </w:rPr>
          <w:t>https://pmc.ncbi.nlm.nih.gov/articles/PMC10426317/</w:t>
        </w:r>
      </w:hyperlink>
      <w:r>
        <w:rPr>
          <w:color w:val="000000"/>
        </w:rPr>
        <w:t xml:space="preserve">. </w:t>
      </w:r>
    </w:p>
    <w:p w14:paraId="0CE65F8D" w14:textId="77777777" w:rsidR="00A84424" w:rsidRDefault="00A84424" w:rsidP="00B879D7">
      <w:pPr>
        <w:pStyle w:val="NormalWeb"/>
        <w:spacing w:before="0" w:beforeAutospacing="0" w:after="240" w:afterAutospacing="0" w:line="360" w:lineRule="atLeast"/>
        <w:rPr>
          <w:color w:val="000000"/>
        </w:rPr>
      </w:pPr>
      <w:r>
        <w:rPr>
          <w:color w:val="000000"/>
        </w:rPr>
        <w:t xml:space="preserve">Riley, J., </w:t>
      </w:r>
      <w:proofErr w:type="spellStart"/>
      <w:r>
        <w:rPr>
          <w:color w:val="000000"/>
        </w:rPr>
        <w:t>Corkhill</w:t>
      </w:r>
      <w:proofErr w:type="spellEnd"/>
      <w:r>
        <w:rPr>
          <w:color w:val="000000"/>
        </w:rPr>
        <w:t>, B. and Morris, C. (2013). The Benefits of Knitting for Personal and Social Wellbeing in Adulthood: Findings from an International Survey.</w:t>
      </w:r>
      <w:r>
        <w:rPr>
          <w:rStyle w:val="apple-converted-space"/>
          <w:color w:val="000000"/>
        </w:rPr>
        <w:t> </w:t>
      </w:r>
      <w:r>
        <w:rPr>
          <w:i/>
          <w:iCs/>
          <w:color w:val="000000"/>
        </w:rPr>
        <w:t>British Journal of Occupational Therapy</w:t>
      </w:r>
      <w:r>
        <w:rPr>
          <w:color w:val="000000"/>
        </w:rPr>
        <w:t xml:space="preserve">, 76(2), pp.50–57. </w:t>
      </w:r>
      <w:proofErr w:type="spellStart"/>
      <w:r>
        <w:rPr>
          <w:color w:val="000000"/>
        </w:rPr>
        <w:t>doi:https</w:t>
      </w:r>
      <w:proofErr w:type="spellEnd"/>
      <w:r>
        <w:rPr>
          <w:color w:val="000000"/>
        </w:rPr>
        <w:t>://doi.org/10.4276/030802213x13603244419077.</w:t>
      </w:r>
    </w:p>
    <w:p w14:paraId="7CEC6243" w14:textId="77777777" w:rsidR="00A84424" w:rsidRDefault="00A84424" w:rsidP="00B879D7">
      <w:pPr>
        <w:pStyle w:val="NormalWeb"/>
        <w:spacing w:before="0" w:beforeAutospacing="0" w:after="240" w:afterAutospacing="0" w:line="360" w:lineRule="atLeast"/>
        <w:rPr>
          <w:color w:val="000000"/>
        </w:rPr>
      </w:pPr>
      <w:r>
        <w:rPr>
          <w:color w:val="000000"/>
        </w:rPr>
        <w:t>Shaw , R. (2024).</w:t>
      </w:r>
      <w:r>
        <w:rPr>
          <w:rStyle w:val="apple-converted-space"/>
          <w:color w:val="000000"/>
        </w:rPr>
        <w:t> </w:t>
      </w:r>
      <w:r>
        <w:rPr>
          <w:i/>
          <w:iCs/>
          <w:color w:val="000000"/>
        </w:rPr>
        <w:t>The Benefits of Knitting for Men: A Personal Journey</w:t>
      </w:r>
      <w:r>
        <w:rPr>
          <w:color w:val="000000"/>
        </w:rPr>
        <w:t xml:space="preserve">, </w:t>
      </w:r>
      <w:proofErr w:type="spellStart"/>
      <w:r>
        <w:rPr>
          <w:color w:val="000000"/>
        </w:rPr>
        <w:t>Cwm</w:t>
      </w:r>
      <w:proofErr w:type="spellEnd"/>
      <w:r>
        <w:rPr>
          <w:color w:val="000000"/>
        </w:rPr>
        <w:t xml:space="preserve"> </w:t>
      </w:r>
      <w:proofErr w:type="spellStart"/>
      <w:r>
        <w:rPr>
          <w:color w:val="000000"/>
        </w:rPr>
        <w:t>Taf</w:t>
      </w:r>
      <w:proofErr w:type="spellEnd"/>
      <w:r>
        <w:rPr>
          <w:color w:val="000000"/>
        </w:rPr>
        <w:t xml:space="preserve"> Morgannwg University Health Board. Available at: </w:t>
      </w:r>
      <w:hyperlink r:id="rId20" w:history="1">
        <w:r w:rsidRPr="005232BF">
          <w:rPr>
            <w:rStyle w:val="Hyperlink"/>
          </w:rPr>
          <w:t>https://ctmuhb.nhs.wales/wise-ctm/news-blog-events/hoot-blog/the-benefits-of-knitting-for-men-a-personal-journey/</w:t>
        </w:r>
      </w:hyperlink>
      <w:r>
        <w:rPr>
          <w:color w:val="000000"/>
        </w:rPr>
        <w:t xml:space="preserve"> [Accessed 5 May 2025].</w:t>
      </w:r>
    </w:p>
    <w:p w14:paraId="13828D78" w14:textId="77777777" w:rsidR="00A84424" w:rsidRDefault="00A84424" w:rsidP="00B879D7">
      <w:pPr>
        <w:pStyle w:val="NormalWeb"/>
        <w:spacing w:before="0" w:beforeAutospacing="0" w:after="240" w:afterAutospacing="0" w:line="360" w:lineRule="atLeast"/>
        <w:rPr>
          <w:color w:val="000000"/>
        </w:rPr>
      </w:pPr>
      <w:proofErr w:type="spellStart"/>
      <w:r>
        <w:rPr>
          <w:color w:val="000000"/>
        </w:rPr>
        <w:t>Sjöberg</w:t>
      </w:r>
      <w:proofErr w:type="spellEnd"/>
      <w:r>
        <w:rPr>
          <w:color w:val="000000"/>
        </w:rPr>
        <w:t xml:space="preserve">, B. and </w:t>
      </w:r>
      <w:proofErr w:type="spellStart"/>
      <w:r>
        <w:rPr>
          <w:color w:val="000000"/>
        </w:rPr>
        <w:t>Porko-Hudd</w:t>
      </w:r>
      <w:proofErr w:type="spellEnd"/>
      <w:r>
        <w:rPr>
          <w:color w:val="000000"/>
        </w:rPr>
        <w:t xml:space="preserve">, M. (2019). </w:t>
      </w:r>
      <w:r w:rsidRPr="00BA1C4B">
        <w:rPr>
          <w:i/>
          <w:iCs/>
          <w:color w:val="000000"/>
        </w:rPr>
        <w:t>A Life Tangled in Yarns – Leisure Knitting for Well-Being.</w:t>
      </w:r>
      <w:r w:rsidRPr="00BA1C4B">
        <w:rPr>
          <w:rStyle w:val="apple-converted-space"/>
          <w:i/>
          <w:iCs/>
          <w:color w:val="000000"/>
        </w:rPr>
        <w:t> </w:t>
      </w:r>
      <w:proofErr w:type="spellStart"/>
      <w:r w:rsidRPr="00BA1C4B">
        <w:rPr>
          <w:i/>
          <w:iCs/>
          <w:color w:val="000000"/>
        </w:rPr>
        <w:t>Techne</w:t>
      </w:r>
      <w:proofErr w:type="spellEnd"/>
      <w:r w:rsidRPr="00BA1C4B">
        <w:rPr>
          <w:i/>
          <w:iCs/>
          <w:color w:val="000000"/>
        </w:rPr>
        <w:t xml:space="preserve"> </w:t>
      </w:r>
      <w:proofErr w:type="spellStart"/>
      <w:r w:rsidRPr="00BA1C4B">
        <w:rPr>
          <w:i/>
          <w:iCs/>
          <w:color w:val="000000"/>
        </w:rPr>
        <w:t>serien</w:t>
      </w:r>
      <w:proofErr w:type="spellEnd"/>
      <w:r w:rsidRPr="00BA1C4B">
        <w:rPr>
          <w:i/>
          <w:iCs/>
          <w:color w:val="000000"/>
        </w:rPr>
        <w:t xml:space="preserve"> - </w:t>
      </w:r>
      <w:proofErr w:type="spellStart"/>
      <w:r w:rsidRPr="00BA1C4B">
        <w:rPr>
          <w:i/>
          <w:iCs/>
          <w:color w:val="000000"/>
        </w:rPr>
        <w:t>Forskning</w:t>
      </w:r>
      <w:proofErr w:type="spellEnd"/>
      <w:r w:rsidRPr="00BA1C4B">
        <w:rPr>
          <w:i/>
          <w:iCs/>
          <w:color w:val="000000"/>
        </w:rPr>
        <w:t xml:space="preserve"> i </w:t>
      </w:r>
      <w:proofErr w:type="spellStart"/>
      <w:r w:rsidRPr="00BA1C4B">
        <w:rPr>
          <w:i/>
          <w:iCs/>
          <w:color w:val="000000"/>
        </w:rPr>
        <w:t>slöjdpedagogik</w:t>
      </w:r>
      <w:proofErr w:type="spellEnd"/>
      <w:r w:rsidRPr="00BA1C4B">
        <w:rPr>
          <w:i/>
          <w:iCs/>
          <w:color w:val="000000"/>
        </w:rPr>
        <w:t xml:space="preserve"> </w:t>
      </w:r>
      <w:proofErr w:type="spellStart"/>
      <w:r w:rsidRPr="00BA1C4B">
        <w:rPr>
          <w:i/>
          <w:iCs/>
          <w:color w:val="000000"/>
        </w:rPr>
        <w:t>och</w:t>
      </w:r>
      <w:proofErr w:type="spellEnd"/>
      <w:r w:rsidRPr="00BA1C4B">
        <w:rPr>
          <w:i/>
          <w:iCs/>
          <w:color w:val="000000"/>
        </w:rPr>
        <w:t xml:space="preserve"> </w:t>
      </w:r>
      <w:proofErr w:type="spellStart"/>
      <w:r w:rsidRPr="00BA1C4B">
        <w:rPr>
          <w:i/>
          <w:iCs/>
          <w:color w:val="000000"/>
        </w:rPr>
        <w:t>slöjdvete</w:t>
      </w:r>
      <w:r>
        <w:rPr>
          <w:i/>
          <w:iCs/>
          <w:color w:val="000000"/>
        </w:rPr>
        <w:t>nskap</w:t>
      </w:r>
      <w:proofErr w:type="spellEnd"/>
      <w:r>
        <w:rPr>
          <w:color w:val="000000"/>
        </w:rPr>
        <w:t xml:space="preserve">, 26(2), pp.49–66. Available at: </w:t>
      </w:r>
      <w:hyperlink r:id="rId21" w:history="1">
        <w:r w:rsidRPr="000F1F00">
          <w:rPr>
            <w:rStyle w:val="Hyperlink"/>
          </w:rPr>
          <w:t>https://journals.oslomet.no/index.php/techneA/article/view/3405/3305</w:t>
        </w:r>
      </w:hyperlink>
      <w:r>
        <w:rPr>
          <w:color w:val="000000"/>
        </w:rPr>
        <w:t xml:space="preserve">. </w:t>
      </w:r>
    </w:p>
    <w:p w14:paraId="1279E214" w14:textId="77777777" w:rsidR="00A84424" w:rsidRDefault="00A84424" w:rsidP="00B879D7">
      <w:pPr>
        <w:pStyle w:val="NormalWeb"/>
        <w:spacing w:before="0" w:beforeAutospacing="0" w:after="240" w:afterAutospacing="0" w:line="360" w:lineRule="atLeast"/>
        <w:rPr>
          <w:color w:val="000000"/>
        </w:rPr>
      </w:pPr>
      <w:r>
        <w:rPr>
          <w:color w:val="000000"/>
        </w:rPr>
        <w:t>Sneed, R.S. and Chan, A.C.Y. (2023).</w:t>
      </w:r>
      <w:r>
        <w:rPr>
          <w:rStyle w:val="apple-converted-space"/>
          <w:color w:val="000000"/>
        </w:rPr>
        <w:t> </w:t>
      </w:r>
      <w:r>
        <w:rPr>
          <w:i/>
          <w:iCs/>
          <w:color w:val="000000"/>
        </w:rPr>
        <w:t>The Implications of Intergenerational Relationships for Minority Aging: a Review of Recent Literature</w:t>
      </w:r>
      <w:r>
        <w:rPr>
          <w:color w:val="000000"/>
        </w:rPr>
        <w:t xml:space="preserve">, 10(1). </w:t>
      </w:r>
      <w:proofErr w:type="spellStart"/>
      <w:r>
        <w:rPr>
          <w:color w:val="000000"/>
        </w:rPr>
        <w:t>doi:https</w:t>
      </w:r>
      <w:proofErr w:type="spellEnd"/>
      <w:r>
        <w:rPr>
          <w:color w:val="000000"/>
        </w:rPr>
        <w:t>://doi.org/10.1007/s40471-023-00319-x.</w:t>
      </w:r>
    </w:p>
    <w:p w14:paraId="68E2D68E" w14:textId="77777777" w:rsidR="00A84424" w:rsidRDefault="00A84424" w:rsidP="00B879D7">
      <w:pPr>
        <w:pStyle w:val="NormalWeb"/>
        <w:spacing w:before="0" w:beforeAutospacing="0" w:after="240" w:afterAutospacing="0" w:line="360" w:lineRule="atLeast"/>
        <w:rPr>
          <w:color w:val="000000"/>
        </w:rPr>
      </w:pPr>
      <w:r>
        <w:rPr>
          <w:color w:val="000000"/>
        </w:rPr>
        <w:t>UNICEF (1989).</w:t>
      </w:r>
      <w:r>
        <w:rPr>
          <w:rStyle w:val="apple-converted-space"/>
          <w:color w:val="000000"/>
        </w:rPr>
        <w:t> </w:t>
      </w:r>
      <w:r>
        <w:rPr>
          <w:i/>
          <w:iCs/>
          <w:color w:val="000000"/>
        </w:rPr>
        <w:t>UN Convention on the Rights of the Child (UNCRC)</w:t>
      </w:r>
      <w:r>
        <w:rPr>
          <w:color w:val="000000"/>
        </w:rPr>
        <w:t xml:space="preserve">. Available at: </w:t>
      </w:r>
      <w:hyperlink r:id="rId22" w:history="1">
        <w:r w:rsidRPr="005232BF">
          <w:rPr>
            <w:rStyle w:val="Hyperlink"/>
          </w:rPr>
          <w:t>https://www.unicef.org.uk/what-we-do/un-convention-child-rights/</w:t>
        </w:r>
      </w:hyperlink>
      <w:r>
        <w:rPr>
          <w:color w:val="000000"/>
        </w:rPr>
        <w:t xml:space="preserve"> [Accessed 5 May 2025].</w:t>
      </w:r>
    </w:p>
    <w:p w14:paraId="614DF5C0" w14:textId="77777777" w:rsidR="00A84424" w:rsidRDefault="00A84424" w:rsidP="00B879D7">
      <w:pPr>
        <w:pStyle w:val="NormalWeb"/>
        <w:spacing w:before="0" w:beforeAutospacing="0" w:after="240" w:afterAutospacing="0" w:line="360" w:lineRule="atLeast"/>
        <w:rPr>
          <w:color w:val="000000"/>
        </w:rPr>
      </w:pPr>
      <w:r>
        <w:rPr>
          <w:color w:val="000000"/>
        </w:rPr>
        <w:t>Watson, M. (2017).</w:t>
      </w:r>
      <w:r>
        <w:rPr>
          <w:rStyle w:val="apple-converted-space"/>
          <w:color w:val="000000"/>
        </w:rPr>
        <w:t> </w:t>
      </w:r>
      <w:r>
        <w:rPr>
          <w:i/>
          <w:iCs/>
          <w:color w:val="000000"/>
        </w:rPr>
        <w:t>Exploring the concept of community in relation to Early Years practice, The University of Aberdeen</w:t>
      </w:r>
      <w:r>
        <w:rPr>
          <w:color w:val="000000"/>
        </w:rPr>
        <w:t xml:space="preserve">. Available at: </w:t>
      </w:r>
      <w:hyperlink r:id="rId23" w:history="1">
        <w:r w:rsidRPr="00A55606">
          <w:rPr>
            <w:rStyle w:val="Hyperlink"/>
          </w:rPr>
          <w:t>https://www.abdn.ac.uk/education/research/eitn/journal/536/</w:t>
        </w:r>
      </w:hyperlink>
      <w:r>
        <w:rPr>
          <w:color w:val="000000"/>
        </w:rPr>
        <w:t xml:space="preserve"> [Accessed 29 Apr. 2025].</w:t>
      </w:r>
    </w:p>
    <w:p w14:paraId="06D9C3BC" w14:textId="77777777" w:rsidR="00A84424" w:rsidRDefault="00A84424" w:rsidP="00B879D7">
      <w:pPr>
        <w:pStyle w:val="NormalWeb"/>
        <w:spacing w:before="0" w:beforeAutospacing="0" w:after="240" w:afterAutospacing="0" w:line="360" w:lineRule="atLeast"/>
        <w:rPr>
          <w:color w:val="000000"/>
        </w:rPr>
      </w:pPr>
      <w:r>
        <w:rPr>
          <w:color w:val="000000"/>
        </w:rPr>
        <w:t>Welsh Government (2015).</w:t>
      </w:r>
      <w:r>
        <w:rPr>
          <w:rStyle w:val="apple-converted-space"/>
          <w:color w:val="000000"/>
        </w:rPr>
        <w:t> </w:t>
      </w:r>
      <w:r>
        <w:rPr>
          <w:i/>
          <w:iCs/>
          <w:color w:val="000000"/>
        </w:rPr>
        <w:t>The Well-being of Future Generations</w:t>
      </w:r>
      <w:r>
        <w:rPr>
          <w:color w:val="000000"/>
        </w:rPr>
        <w:t xml:space="preserve">, </w:t>
      </w:r>
      <w:r w:rsidRPr="003D7769">
        <w:rPr>
          <w:i/>
          <w:iCs/>
          <w:color w:val="000000"/>
        </w:rPr>
        <w:t>GOV.WALES</w:t>
      </w:r>
      <w:r w:rsidRPr="00317691">
        <w:rPr>
          <w:color w:val="000000"/>
        </w:rPr>
        <w:t>.</w:t>
      </w:r>
      <w:r>
        <w:rPr>
          <w:color w:val="000000"/>
        </w:rPr>
        <w:t xml:space="preserve"> Available at: </w:t>
      </w:r>
      <w:hyperlink r:id="rId24" w:history="1">
        <w:r w:rsidRPr="005232BF">
          <w:rPr>
            <w:rStyle w:val="Hyperlink"/>
          </w:rPr>
          <w:t>https://www.gov.wales/well-being-of-future-generations-wales</w:t>
        </w:r>
      </w:hyperlink>
      <w:r>
        <w:rPr>
          <w:color w:val="000000"/>
        </w:rPr>
        <w:t xml:space="preserve"> [Accessed 3 May 2025]. </w:t>
      </w:r>
    </w:p>
    <w:p w14:paraId="6B36B5DF" w14:textId="77777777" w:rsidR="00A84424" w:rsidRDefault="00A84424" w:rsidP="00B879D7">
      <w:pPr>
        <w:pStyle w:val="NormalWeb"/>
        <w:spacing w:before="0" w:beforeAutospacing="0" w:after="240" w:afterAutospacing="0" w:line="360" w:lineRule="atLeast"/>
        <w:rPr>
          <w:color w:val="000000"/>
        </w:rPr>
      </w:pPr>
      <w:r>
        <w:rPr>
          <w:color w:val="000000"/>
        </w:rPr>
        <w:t>Welsh Government (2019).</w:t>
      </w:r>
      <w:r>
        <w:rPr>
          <w:rStyle w:val="apple-converted-space"/>
          <w:color w:val="000000"/>
        </w:rPr>
        <w:t> </w:t>
      </w:r>
      <w:r>
        <w:rPr>
          <w:i/>
          <w:iCs/>
          <w:color w:val="000000"/>
        </w:rPr>
        <w:t>Professional Standards for Teaching and Leadership</w:t>
      </w:r>
      <w:r>
        <w:rPr>
          <w:color w:val="000000"/>
        </w:rPr>
        <w:t xml:space="preserve">, </w:t>
      </w:r>
      <w:proofErr w:type="spellStart"/>
      <w:r>
        <w:rPr>
          <w:i/>
          <w:iCs/>
          <w:color w:val="000000"/>
        </w:rPr>
        <w:t>Hwb</w:t>
      </w:r>
      <w:proofErr w:type="spellEnd"/>
      <w:r>
        <w:rPr>
          <w:color w:val="000000"/>
        </w:rPr>
        <w:t xml:space="preserve">. Available at: </w:t>
      </w:r>
      <w:hyperlink r:id="rId25" w:history="1">
        <w:r w:rsidRPr="006349D6">
          <w:rPr>
            <w:rStyle w:val="Hyperlink"/>
          </w:rPr>
          <w:t>https://hwb.gov.wales/api/storage/19bc948b-8a3f-41e0-944a-7bf2cadf7d18/professional-standards-for-teaching-and-leadership-interactive-pdf-for-pc.pdf</w:t>
        </w:r>
      </w:hyperlink>
      <w:r>
        <w:rPr>
          <w:color w:val="000000"/>
        </w:rPr>
        <w:t xml:space="preserve"> [Accessed 6 May 2025].</w:t>
      </w:r>
    </w:p>
    <w:p w14:paraId="2CEC1D28" w14:textId="77777777" w:rsidR="00A84424" w:rsidRDefault="00A84424" w:rsidP="00B879D7">
      <w:pPr>
        <w:pStyle w:val="NormalWeb"/>
        <w:spacing w:before="0" w:beforeAutospacing="0" w:after="240" w:afterAutospacing="0" w:line="360" w:lineRule="atLeast"/>
        <w:rPr>
          <w:color w:val="000000"/>
        </w:rPr>
      </w:pPr>
      <w:r>
        <w:rPr>
          <w:color w:val="000000"/>
        </w:rPr>
        <w:lastRenderedPageBreak/>
        <w:t>Welsh Government (2020).</w:t>
      </w:r>
      <w:r>
        <w:rPr>
          <w:rStyle w:val="apple-converted-space"/>
          <w:color w:val="000000"/>
        </w:rPr>
        <w:t> </w:t>
      </w:r>
      <w:r>
        <w:rPr>
          <w:i/>
          <w:iCs/>
          <w:color w:val="000000"/>
        </w:rPr>
        <w:t xml:space="preserve">Descriptions of learning - </w:t>
      </w:r>
      <w:proofErr w:type="spellStart"/>
      <w:r>
        <w:rPr>
          <w:i/>
          <w:iCs/>
          <w:color w:val="000000"/>
        </w:rPr>
        <w:t>Hwb</w:t>
      </w:r>
      <w:proofErr w:type="spellEnd"/>
      <w:r>
        <w:rPr>
          <w:color w:val="000000"/>
        </w:rPr>
        <w:t xml:space="preserve">. [online] </w:t>
      </w:r>
      <w:proofErr w:type="spellStart"/>
      <w:r>
        <w:rPr>
          <w:color w:val="000000"/>
        </w:rPr>
        <w:t>hwb.gov.wales</w:t>
      </w:r>
      <w:proofErr w:type="spellEnd"/>
      <w:r>
        <w:rPr>
          <w:color w:val="000000"/>
        </w:rPr>
        <w:t xml:space="preserve">. Available at: </w:t>
      </w:r>
      <w:hyperlink r:id="rId26" w:history="1">
        <w:r w:rsidRPr="003E1839">
          <w:rPr>
            <w:rStyle w:val="Hyperlink"/>
          </w:rPr>
          <w:t>https://hwb.gov.wales/curriculum-for-wales/expressive-arts/descriptions-of-learning/</w:t>
        </w:r>
      </w:hyperlink>
      <w:r>
        <w:rPr>
          <w:color w:val="000000"/>
        </w:rPr>
        <w:t xml:space="preserve"> [Accessed 5 May 2025].</w:t>
      </w:r>
    </w:p>
    <w:p w14:paraId="792745A5" w14:textId="77777777" w:rsidR="00A84424" w:rsidRDefault="00A84424" w:rsidP="00B879D7">
      <w:pPr>
        <w:pStyle w:val="NormalWeb"/>
        <w:spacing w:before="0" w:beforeAutospacing="0" w:after="240" w:afterAutospacing="0" w:line="360" w:lineRule="atLeast"/>
        <w:rPr>
          <w:color w:val="000000"/>
        </w:rPr>
      </w:pPr>
      <w:r>
        <w:rPr>
          <w:color w:val="000000"/>
        </w:rPr>
        <w:t>Welsh Government (2022).</w:t>
      </w:r>
      <w:r>
        <w:rPr>
          <w:rStyle w:val="apple-converted-space"/>
          <w:color w:val="000000"/>
        </w:rPr>
        <w:t> </w:t>
      </w:r>
      <w:r>
        <w:rPr>
          <w:i/>
          <w:iCs/>
          <w:color w:val="000000"/>
        </w:rPr>
        <w:t>Curriculum for Wales</w:t>
      </w:r>
      <w:r>
        <w:rPr>
          <w:rStyle w:val="apple-converted-space"/>
          <w:i/>
          <w:iCs/>
          <w:color w:val="000000"/>
        </w:rPr>
        <w:t>,</w:t>
      </w:r>
      <w:r>
        <w:rPr>
          <w:color w:val="000000"/>
        </w:rPr>
        <w:t xml:space="preserve"> </w:t>
      </w:r>
      <w:proofErr w:type="spellStart"/>
      <w:r>
        <w:rPr>
          <w:i/>
          <w:iCs/>
          <w:color w:val="000000"/>
        </w:rPr>
        <w:t>Hwb</w:t>
      </w:r>
      <w:proofErr w:type="spellEnd"/>
      <w:r>
        <w:rPr>
          <w:color w:val="000000"/>
        </w:rPr>
        <w:t xml:space="preserve">. Available at: </w:t>
      </w:r>
      <w:hyperlink r:id="rId27" w:history="1">
        <w:r w:rsidRPr="00A55606">
          <w:rPr>
            <w:rStyle w:val="Hyperlink"/>
          </w:rPr>
          <w:t>https://hwb.gov.wales/curriculum-for-wales</w:t>
        </w:r>
      </w:hyperlink>
      <w:r>
        <w:rPr>
          <w:color w:val="000000"/>
        </w:rPr>
        <w:t xml:space="preserve"> [Accessed 29 Apr. 2025].</w:t>
      </w:r>
    </w:p>
    <w:p w14:paraId="72A7BB08" w14:textId="77777777" w:rsidR="00A84424" w:rsidRDefault="00A84424" w:rsidP="00B879D7">
      <w:pPr>
        <w:pStyle w:val="NormalWeb"/>
        <w:spacing w:before="0" w:beforeAutospacing="0" w:after="240" w:afterAutospacing="0" w:line="360" w:lineRule="atLeast"/>
        <w:rPr>
          <w:color w:val="000000"/>
        </w:rPr>
      </w:pPr>
      <w:r>
        <w:rPr>
          <w:color w:val="000000"/>
        </w:rPr>
        <w:t>Welsh Government (2022).</w:t>
      </w:r>
      <w:r>
        <w:rPr>
          <w:rStyle w:val="apple-converted-space"/>
          <w:color w:val="000000"/>
        </w:rPr>
        <w:t> </w:t>
      </w:r>
      <w:r>
        <w:rPr>
          <w:i/>
          <w:iCs/>
          <w:color w:val="000000"/>
        </w:rPr>
        <w:t>Intergenerational practice: bringing generations together, GOV.WALES</w:t>
      </w:r>
      <w:r>
        <w:rPr>
          <w:color w:val="000000"/>
        </w:rPr>
        <w:t xml:space="preserve">. Available at: </w:t>
      </w:r>
      <w:hyperlink r:id="rId28" w:history="1">
        <w:r w:rsidRPr="00A55606">
          <w:rPr>
            <w:rStyle w:val="Hyperlink"/>
          </w:rPr>
          <w:t>https://www.gov.wales/intergenerational-practice-bringing-generations-together</w:t>
        </w:r>
      </w:hyperlink>
      <w:r>
        <w:rPr>
          <w:color w:val="000000"/>
        </w:rPr>
        <w:t xml:space="preserve"> [Accessed 29 Apr. 2025].</w:t>
      </w:r>
    </w:p>
    <w:p w14:paraId="27BF17EC" w14:textId="77777777" w:rsidR="00A84424" w:rsidRDefault="00A84424" w:rsidP="00B879D7">
      <w:pPr>
        <w:pStyle w:val="NormalWeb"/>
        <w:spacing w:before="0" w:beforeAutospacing="0" w:after="240" w:afterAutospacing="0" w:line="360" w:lineRule="atLeast"/>
        <w:rPr>
          <w:color w:val="000000"/>
        </w:rPr>
      </w:pPr>
      <w:r>
        <w:rPr>
          <w:color w:val="000000"/>
        </w:rPr>
        <w:t>Welsh Government (2023).</w:t>
      </w:r>
      <w:r>
        <w:rPr>
          <w:rStyle w:val="apple-converted-space"/>
          <w:color w:val="000000"/>
        </w:rPr>
        <w:t> </w:t>
      </w:r>
      <w:r>
        <w:rPr>
          <w:i/>
          <w:iCs/>
          <w:color w:val="000000"/>
        </w:rPr>
        <w:t>Annex 4: Developing Community Engagement in Community Focused Schools, GOV.WALES</w:t>
      </w:r>
      <w:r>
        <w:rPr>
          <w:color w:val="000000"/>
        </w:rPr>
        <w:t xml:space="preserve">. Available at: </w:t>
      </w:r>
      <w:hyperlink r:id="rId29" w:history="1">
        <w:r w:rsidRPr="00A55606">
          <w:rPr>
            <w:rStyle w:val="Hyperlink"/>
          </w:rPr>
          <w:t>https://www.gov.wales/annex-4-developing-community-engagement-community-focused-schools-html</w:t>
        </w:r>
      </w:hyperlink>
      <w:r>
        <w:rPr>
          <w:color w:val="000000"/>
        </w:rPr>
        <w:t>. [Accessed 29 Apr. 2025].</w:t>
      </w:r>
    </w:p>
    <w:p w14:paraId="69056F81" w14:textId="77777777" w:rsidR="00A84424" w:rsidRDefault="00A84424" w:rsidP="00B879D7">
      <w:pPr>
        <w:pStyle w:val="NormalWeb"/>
        <w:spacing w:before="0" w:beforeAutospacing="0" w:after="240" w:afterAutospacing="0" w:line="360" w:lineRule="atLeast"/>
        <w:rPr>
          <w:color w:val="000000"/>
        </w:rPr>
      </w:pPr>
      <w:r>
        <w:rPr>
          <w:color w:val="000000"/>
        </w:rPr>
        <w:t>Welsh Government (2024).</w:t>
      </w:r>
      <w:r>
        <w:rPr>
          <w:rStyle w:val="apple-converted-space"/>
          <w:color w:val="000000"/>
        </w:rPr>
        <w:t> </w:t>
      </w:r>
      <w:r>
        <w:rPr>
          <w:i/>
          <w:iCs/>
          <w:color w:val="000000"/>
        </w:rPr>
        <w:t>Curriculum for Wales: annual report 2024, GOV.WALES</w:t>
      </w:r>
      <w:r>
        <w:rPr>
          <w:color w:val="000000"/>
        </w:rPr>
        <w:t xml:space="preserve">.  Available at: </w:t>
      </w:r>
      <w:hyperlink r:id="rId30" w:history="1">
        <w:r w:rsidRPr="005232BF">
          <w:rPr>
            <w:rStyle w:val="Hyperlink"/>
          </w:rPr>
          <w:t>https://www.gov.wales/curriculum-wales-annual-report-2024-html</w:t>
        </w:r>
      </w:hyperlink>
      <w:r>
        <w:rPr>
          <w:color w:val="000000"/>
        </w:rPr>
        <w:t xml:space="preserve"> [Accessed 5 May 2025].</w:t>
      </w:r>
    </w:p>
    <w:p w14:paraId="0A5E9477" w14:textId="6E52C117" w:rsidR="00A84424" w:rsidRPr="00DC4C01" w:rsidRDefault="00A84424" w:rsidP="00B879D7">
      <w:pPr>
        <w:pStyle w:val="NormalWeb"/>
        <w:spacing w:before="0" w:beforeAutospacing="0" w:after="240" w:afterAutospacing="0" w:line="360" w:lineRule="atLeast"/>
        <w:rPr>
          <w:b/>
          <w:bCs/>
          <w:color w:val="000000"/>
          <w:u w:val="single"/>
        </w:rPr>
      </w:pPr>
      <w:r>
        <w:rPr>
          <w:b/>
          <w:bCs/>
          <w:color w:val="000000"/>
          <w:u w:val="single"/>
        </w:rPr>
        <w:t>Appendix 1</w:t>
      </w:r>
    </w:p>
    <w:tbl>
      <w:tblPr>
        <w:tblStyle w:val="TableGrid"/>
        <w:tblW w:w="9777" w:type="dxa"/>
        <w:tblLook w:val="04A0" w:firstRow="1" w:lastRow="0" w:firstColumn="1" w:lastColumn="0" w:noHBand="0" w:noVBand="1"/>
      </w:tblPr>
      <w:tblGrid>
        <w:gridCol w:w="4888"/>
        <w:gridCol w:w="4889"/>
      </w:tblGrid>
      <w:tr w:rsidR="00A84424" w14:paraId="2C773B42" w14:textId="77777777" w:rsidTr="00B879D7">
        <w:trPr>
          <w:trHeight w:val="2970"/>
        </w:trPr>
        <w:tc>
          <w:tcPr>
            <w:tcW w:w="4888" w:type="dxa"/>
          </w:tcPr>
          <w:p w14:paraId="69725193" w14:textId="77777777" w:rsidR="00A84424" w:rsidRDefault="00A84424" w:rsidP="00B879D7">
            <w:pPr>
              <w:pStyle w:val="NormalWeb"/>
              <w:spacing w:before="0" w:beforeAutospacing="0" w:after="240" w:afterAutospacing="0" w:line="360" w:lineRule="atLeast"/>
              <w:rPr>
                <w:b/>
                <w:bCs/>
                <w:color w:val="000000"/>
                <w:u w:val="single"/>
              </w:rPr>
            </w:pPr>
            <w:r w:rsidRPr="00A23EEF">
              <w:rPr>
                <w:b/>
                <w:bCs/>
                <w:color w:val="000000"/>
                <w:u w:val="single"/>
              </w:rPr>
              <w:t xml:space="preserve">Strengths </w:t>
            </w:r>
          </w:p>
          <w:p w14:paraId="61B06505" w14:textId="77777777" w:rsidR="00A84424" w:rsidRDefault="00A84424" w:rsidP="00B879D7">
            <w:pPr>
              <w:pStyle w:val="NormalWeb"/>
              <w:numPr>
                <w:ilvl w:val="0"/>
                <w:numId w:val="1"/>
              </w:numPr>
              <w:spacing w:before="0" w:beforeAutospacing="0" w:after="240" w:afterAutospacing="0" w:line="360" w:lineRule="atLeast"/>
              <w:rPr>
                <w:color w:val="000000"/>
              </w:rPr>
            </w:pPr>
            <w:r>
              <w:rPr>
                <w:color w:val="000000"/>
              </w:rPr>
              <w:t xml:space="preserve">Improves mental well-being </w:t>
            </w:r>
          </w:p>
          <w:p w14:paraId="47204AE1" w14:textId="77777777" w:rsidR="00A84424" w:rsidRDefault="00A84424" w:rsidP="00B879D7">
            <w:pPr>
              <w:pStyle w:val="NormalWeb"/>
              <w:numPr>
                <w:ilvl w:val="0"/>
                <w:numId w:val="1"/>
              </w:numPr>
              <w:spacing w:before="0" w:beforeAutospacing="0" w:after="240" w:afterAutospacing="0" w:line="360" w:lineRule="atLeast"/>
              <w:rPr>
                <w:color w:val="000000"/>
              </w:rPr>
            </w:pPr>
            <w:r>
              <w:rPr>
                <w:color w:val="000000"/>
              </w:rPr>
              <w:t>Develops fine motor skills</w:t>
            </w:r>
          </w:p>
          <w:p w14:paraId="3CE58051" w14:textId="77777777" w:rsidR="00A84424" w:rsidRPr="009401FC" w:rsidRDefault="00A84424" w:rsidP="00B879D7">
            <w:pPr>
              <w:pStyle w:val="NormalWeb"/>
              <w:numPr>
                <w:ilvl w:val="0"/>
                <w:numId w:val="1"/>
              </w:numPr>
              <w:spacing w:before="0" w:beforeAutospacing="0" w:after="240" w:afterAutospacing="0" w:line="360" w:lineRule="atLeast"/>
              <w:rPr>
                <w:color w:val="000000"/>
              </w:rPr>
            </w:pPr>
            <w:r>
              <w:rPr>
                <w:color w:val="000000"/>
              </w:rPr>
              <w:t>Prevents loneliness and isolation</w:t>
            </w:r>
          </w:p>
        </w:tc>
        <w:tc>
          <w:tcPr>
            <w:tcW w:w="4889" w:type="dxa"/>
          </w:tcPr>
          <w:p w14:paraId="4B787074" w14:textId="77777777" w:rsidR="00A84424" w:rsidRDefault="00A84424" w:rsidP="00B879D7">
            <w:pPr>
              <w:pStyle w:val="NormalWeb"/>
              <w:spacing w:before="0" w:beforeAutospacing="0" w:after="240" w:afterAutospacing="0" w:line="360" w:lineRule="atLeast"/>
              <w:rPr>
                <w:b/>
                <w:bCs/>
                <w:color w:val="000000"/>
                <w:u w:val="single"/>
              </w:rPr>
            </w:pPr>
            <w:r w:rsidRPr="00A23EEF">
              <w:rPr>
                <w:b/>
                <w:bCs/>
                <w:color w:val="000000"/>
                <w:u w:val="single"/>
              </w:rPr>
              <w:t>Weaknesses</w:t>
            </w:r>
          </w:p>
          <w:p w14:paraId="667EE17D" w14:textId="77777777" w:rsidR="00A84424" w:rsidRPr="000E5C0B" w:rsidRDefault="00A84424" w:rsidP="00B879D7">
            <w:pPr>
              <w:pStyle w:val="NormalWeb"/>
              <w:numPr>
                <w:ilvl w:val="0"/>
                <w:numId w:val="1"/>
              </w:numPr>
              <w:spacing w:before="0" w:beforeAutospacing="0" w:after="240" w:afterAutospacing="0" w:line="360" w:lineRule="atLeast"/>
              <w:rPr>
                <w:color w:val="000000"/>
              </w:rPr>
            </w:pPr>
            <w:r w:rsidRPr="000E5C0B">
              <w:rPr>
                <w:color w:val="000000"/>
              </w:rPr>
              <w:t>Schools more likely to prioritise academic progression over extra-curricular activities</w:t>
            </w:r>
          </w:p>
          <w:p w14:paraId="2C9D5FF6" w14:textId="77777777" w:rsidR="00A84424" w:rsidRPr="00A36A5F" w:rsidRDefault="00A84424" w:rsidP="00B879D7">
            <w:pPr>
              <w:pStyle w:val="NormalWeb"/>
              <w:numPr>
                <w:ilvl w:val="0"/>
                <w:numId w:val="1"/>
              </w:numPr>
              <w:spacing w:before="0" w:beforeAutospacing="0" w:after="240" w:afterAutospacing="0" w:line="360" w:lineRule="atLeast"/>
              <w:rPr>
                <w:b/>
                <w:bCs/>
                <w:color w:val="000000"/>
                <w:u w:val="single"/>
              </w:rPr>
            </w:pPr>
            <w:r>
              <w:rPr>
                <w:color w:val="000000"/>
              </w:rPr>
              <w:t xml:space="preserve">Lack of funding </w:t>
            </w:r>
          </w:p>
        </w:tc>
      </w:tr>
      <w:tr w:rsidR="00A84424" w14:paraId="430AEBD5" w14:textId="77777777" w:rsidTr="00B879D7">
        <w:trPr>
          <w:trHeight w:val="4203"/>
        </w:trPr>
        <w:tc>
          <w:tcPr>
            <w:tcW w:w="4888" w:type="dxa"/>
          </w:tcPr>
          <w:p w14:paraId="7529131D" w14:textId="77777777" w:rsidR="00A84424" w:rsidRDefault="00A84424" w:rsidP="00B879D7">
            <w:pPr>
              <w:pStyle w:val="NormalWeb"/>
              <w:spacing w:before="0" w:beforeAutospacing="0" w:after="240" w:afterAutospacing="0" w:line="360" w:lineRule="atLeast"/>
              <w:rPr>
                <w:b/>
                <w:bCs/>
                <w:color w:val="000000"/>
                <w:u w:val="single"/>
              </w:rPr>
            </w:pPr>
            <w:r w:rsidRPr="00A23EEF">
              <w:rPr>
                <w:b/>
                <w:bCs/>
                <w:color w:val="000000"/>
                <w:u w:val="single"/>
              </w:rPr>
              <w:lastRenderedPageBreak/>
              <w:t xml:space="preserve">Opportunities </w:t>
            </w:r>
          </w:p>
          <w:p w14:paraId="43CF2BF5" w14:textId="77777777" w:rsidR="00A84424" w:rsidRPr="001C239C" w:rsidRDefault="00A84424" w:rsidP="00B879D7">
            <w:pPr>
              <w:pStyle w:val="NormalWeb"/>
              <w:numPr>
                <w:ilvl w:val="0"/>
                <w:numId w:val="1"/>
              </w:numPr>
              <w:spacing w:before="0" w:beforeAutospacing="0" w:after="240" w:afterAutospacing="0" w:line="360" w:lineRule="atLeast"/>
              <w:rPr>
                <w:b/>
                <w:bCs/>
                <w:color w:val="000000"/>
                <w:u w:val="single"/>
              </w:rPr>
            </w:pPr>
            <w:r>
              <w:rPr>
                <w:color w:val="000000"/>
              </w:rPr>
              <w:t xml:space="preserve">Can engage with the wider community through added initiatives </w:t>
            </w:r>
          </w:p>
          <w:p w14:paraId="7DD6298C" w14:textId="77777777" w:rsidR="00A84424" w:rsidRPr="00F409A0" w:rsidRDefault="00A84424" w:rsidP="00B879D7">
            <w:pPr>
              <w:pStyle w:val="NormalWeb"/>
              <w:numPr>
                <w:ilvl w:val="0"/>
                <w:numId w:val="1"/>
              </w:numPr>
              <w:spacing w:before="0" w:beforeAutospacing="0" w:after="240" w:afterAutospacing="0" w:line="360" w:lineRule="atLeast"/>
              <w:rPr>
                <w:b/>
                <w:bCs/>
                <w:color w:val="000000"/>
                <w:u w:val="single"/>
              </w:rPr>
            </w:pPr>
            <w:r>
              <w:rPr>
                <w:color w:val="000000"/>
              </w:rPr>
              <w:t xml:space="preserve">Can teach more life skills such as sewing and baking </w:t>
            </w:r>
          </w:p>
          <w:p w14:paraId="1C04CE02" w14:textId="77777777" w:rsidR="00A84424" w:rsidRPr="001C239C" w:rsidRDefault="00A84424" w:rsidP="00B879D7">
            <w:pPr>
              <w:pStyle w:val="NormalWeb"/>
              <w:numPr>
                <w:ilvl w:val="0"/>
                <w:numId w:val="1"/>
              </w:numPr>
              <w:spacing w:before="0" w:beforeAutospacing="0" w:after="240" w:afterAutospacing="0" w:line="360" w:lineRule="atLeast"/>
              <w:rPr>
                <w:b/>
                <w:bCs/>
                <w:color w:val="000000"/>
                <w:u w:val="single"/>
              </w:rPr>
            </w:pPr>
            <w:r>
              <w:rPr>
                <w:color w:val="000000"/>
              </w:rPr>
              <w:t xml:space="preserve">Strengthen school community relationships </w:t>
            </w:r>
          </w:p>
        </w:tc>
        <w:tc>
          <w:tcPr>
            <w:tcW w:w="4889" w:type="dxa"/>
          </w:tcPr>
          <w:p w14:paraId="7F5FD6A6" w14:textId="77777777" w:rsidR="00A84424" w:rsidRDefault="00A84424" w:rsidP="00B879D7">
            <w:pPr>
              <w:pStyle w:val="NormalWeb"/>
              <w:spacing w:before="0" w:beforeAutospacing="0" w:after="240" w:afterAutospacing="0" w:line="360" w:lineRule="atLeast"/>
              <w:rPr>
                <w:b/>
                <w:bCs/>
                <w:color w:val="000000"/>
                <w:u w:val="single"/>
              </w:rPr>
            </w:pPr>
            <w:r>
              <w:rPr>
                <w:b/>
                <w:bCs/>
                <w:color w:val="000000"/>
                <w:u w:val="single"/>
              </w:rPr>
              <w:t xml:space="preserve">Threats </w:t>
            </w:r>
          </w:p>
          <w:p w14:paraId="1ABA99CA" w14:textId="77777777" w:rsidR="00A84424" w:rsidRDefault="00A84424" w:rsidP="00B879D7">
            <w:pPr>
              <w:pStyle w:val="NormalWeb"/>
              <w:numPr>
                <w:ilvl w:val="0"/>
                <w:numId w:val="1"/>
              </w:numPr>
              <w:spacing w:before="0" w:beforeAutospacing="0" w:after="240" w:afterAutospacing="0" w:line="360" w:lineRule="atLeast"/>
              <w:rPr>
                <w:color w:val="000000"/>
              </w:rPr>
            </w:pPr>
            <w:r>
              <w:rPr>
                <w:color w:val="000000"/>
              </w:rPr>
              <w:t xml:space="preserve">Not inclusive to volunteers  </w:t>
            </w:r>
          </w:p>
          <w:p w14:paraId="03AA9B0D" w14:textId="77777777" w:rsidR="00A84424" w:rsidRPr="005829DD" w:rsidRDefault="00A84424" w:rsidP="00B879D7">
            <w:pPr>
              <w:pStyle w:val="NormalWeb"/>
              <w:numPr>
                <w:ilvl w:val="0"/>
                <w:numId w:val="1"/>
              </w:numPr>
              <w:spacing w:before="0" w:beforeAutospacing="0" w:after="240" w:afterAutospacing="0" w:line="360" w:lineRule="atLeast"/>
              <w:rPr>
                <w:color w:val="000000"/>
              </w:rPr>
            </w:pPr>
            <w:r>
              <w:rPr>
                <w:color w:val="000000"/>
              </w:rPr>
              <w:t xml:space="preserve">Volunteers more prone to illness due to age that prevents them from attending sessions with the school </w:t>
            </w:r>
          </w:p>
        </w:tc>
      </w:tr>
    </w:tbl>
    <w:p w14:paraId="1506275E" w14:textId="77777777" w:rsidR="00A84424" w:rsidRPr="00BF7964" w:rsidRDefault="00A84424" w:rsidP="00B879D7">
      <w:pPr>
        <w:pStyle w:val="NormalWeb"/>
        <w:spacing w:before="0" w:beforeAutospacing="0" w:after="240" w:afterAutospacing="0" w:line="360" w:lineRule="atLeast"/>
        <w:rPr>
          <w:color w:val="000000"/>
        </w:rPr>
      </w:pPr>
    </w:p>
    <w:p w14:paraId="28210496" w14:textId="77777777" w:rsidR="00A84424" w:rsidRPr="005B23F8" w:rsidRDefault="00A84424" w:rsidP="00B879D7">
      <w:r>
        <w:t xml:space="preserve"> </w:t>
      </w:r>
    </w:p>
    <w:p w14:paraId="5D1288CF" w14:textId="77777777" w:rsidR="0000375B" w:rsidRDefault="0000375B" w:rsidP="0000375B">
      <w:pPr>
        <w:rPr>
          <w:b/>
          <w:bCs/>
        </w:rPr>
      </w:pPr>
    </w:p>
    <w:p w14:paraId="3729DB03" w14:textId="77777777" w:rsidR="0000375B" w:rsidRPr="0000375B" w:rsidRDefault="0000375B" w:rsidP="0000375B"/>
    <w:p w14:paraId="00FCD18B" w14:textId="77777777" w:rsidR="000C541C" w:rsidRDefault="000C541C" w:rsidP="00DD5969">
      <w:pPr>
        <w:rPr>
          <w:sz w:val="16"/>
          <w:szCs w:val="16"/>
        </w:rPr>
      </w:pPr>
    </w:p>
    <w:p w14:paraId="6EA9A853" w14:textId="77777777" w:rsidR="0000375B" w:rsidRDefault="0000375B" w:rsidP="00DD5969">
      <w:pPr>
        <w:rPr>
          <w:sz w:val="16"/>
          <w:szCs w:val="16"/>
        </w:rPr>
      </w:pPr>
    </w:p>
    <w:p w14:paraId="32F37250" w14:textId="77777777" w:rsidR="0000375B" w:rsidRPr="00B103B9" w:rsidRDefault="0000375B" w:rsidP="00DD5969">
      <w:pPr>
        <w:rPr>
          <w:sz w:val="16"/>
          <w:szCs w:val="16"/>
        </w:rPr>
      </w:pPr>
    </w:p>
    <w:sectPr w:rsidR="0000375B" w:rsidRPr="00B10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0A123E"/>
    <w:multiLevelType w:val="hybridMultilevel"/>
    <w:tmpl w:val="E3245AEC"/>
    <w:lvl w:ilvl="0" w:tplc="FFFFFFFF">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67565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75B"/>
    <w:rsid w:val="00031A4F"/>
    <w:rsid w:val="00047102"/>
    <w:rsid w:val="00061BBC"/>
    <w:rsid w:val="00063ADC"/>
    <w:rsid w:val="0007198D"/>
    <w:rsid w:val="000A02C8"/>
    <w:rsid w:val="000A2E17"/>
    <w:rsid w:val="000A470F"/>
    <w:rsid w:val="000C144A"/>
    <w:rsid w:val="000C541C"/>
    <w:rsid w:val="000C68CB"/>
    <w:rsid w:val="000D5B34"/>
    <w:rsid w:val="0010406A"/>
    <w:rsid w:val="001118FB"/>
    <w:rsid w:val="00115538"/>
    <w:rsid w:val="00135DD1"/>
    <w:rsid w:val="00140E34"/>
    <w:rsid w:val="001662D2"/>
    <w:rsid w:val="001700C2"/>
    <w:rsid w:val="001819DF"/>
    <w:rsid w:val="001B086C"/>
    <w:rsid w:val="001C6E70"/>
    <w:rsid w:val="00262DC1"/>
    <w:rsid w:val="002C05B1"/>
    <w:rsid w:val="002F243A"/>
    <w:rsid w:val="00301906"/>
    <w:rsid w:val="00302BB1"/>
    <w:rsid w:val="00315BEC"/>
    <w:rsid w:val="003341DF"/>
    <w:rsid w:val="00347EA1"/>
    <w:rsid w:val="00382546"/>
    <w:rsid w:val="003A709B"/>
    <w:rsid w:val="003D223A"/>
    <w:rsid w:val="00417AB6"/>
    <w:rsid w:val="004929E4"/>
    <w:rsid w:val="004D44D8"/>
    <w:rsid w:val="004D474C"/>
    <w:rsid w:val="00536CFB"/>
    <w:rsid w:val="00543F5E"/>
    <w:rsid w:val="00584970"/>
    <w:rsid w:val="005B783A"/>
    <w:rsid w:val="005C5662"/>
    <w:rsid w:val="005F42D0"/>
    <w:rsid w:val="005F7C42"/>
    <w:rsid w:val="0062310A"/>
    <w:rsid w:val="00664B16"/>
    <w:rsid w:val="00671B97"/>
    <w:rsid w:val="006A12BF"/>
    <w:rsid w:val="006B52C3"/>
    <w:rsid w:val="007203C3"/>
    <w:rsid w:val="007352C0"/>
    <w:rsid w:val="007431F5"/>
    <w:rsid w:val="00743752"/>
    <w:rsid w:val="007613EF"/>
    <w:rsid w:val="007D3AE1"/>
    <w:rsid w:val="007E01E0"/>
    <w:rsid w:val="00803155"/>
    <w:rsid w:val="00833BA0"/>
    <w:rsid w:val="00840BEE"/>
    <w:rsid w:val="00851EDB"/>
    <w:rsid w:val="00881874"/>
    <w:rsid w:val="008F1086"/>
    <w:rsid w:val="009060A0"/>
    <w:rsid w:val="0091355A"/>
    <w:rsid w:val="00917008"/>
    <w:rsid w:val="00935B8D"/>
    <w:rsid w:val="009B164A"/>
    <w:rsid w:val="00A23D6E"/>
    <w:rsid w:val="00A84424"/>
    <w:rsid w:val="00AD7313"/>
    <w:rsid w:val="00AE2AA9"/>
    <w:rsid w:val="00AE3307"/>
    <w:rsid w:val="00AF1B11"/>
    <w:rsid w:val="00B028A8"/>
    <w:rsid w:val="00B103B9"/>
    <w:rsid w:val="00B254B7"/>
    <w:rsid w:val="00B51B61"/>
    <w:rsid w:val="00B5779A"/>
    <w:rsid w:val="00B724BB"/>
    <w:rsid w:val="00B7443E"/>
    <w:rsid w:val="00B94889"/>
    <w:rsid w:val="00BA0770"/>
    <w:rsid w:val="00BE2A35"/>
    <w:rsid w:val="00BE3554"/>
    <w:rsid w:val="00C129B8"/>
    <w:rsid w:val="00C24461"/>
    <w:rsid w:val="00C2550A"/>
    <w:rsid w:val="00C32403"/>
    <w:rsid w:val="00C4699D"/>
    <w:rsid w:val="00CB0ECD"/>
    <w:rsid w:val="00CF32AC"/>
    <w:rsid w:val="00D20866"/>
    <w:rsid w:val="00D24ADF"/>
    <w:rsid w:val="00D26517"/>
    <w:rsid w:val="00D75AA6"/>
    <w:rsid w:val="00DA63A2"/>
    <w:rsid w:val="00DC4C01"/>
    <w:rsid w:val="00DC55F3"/>
    <w:rsid w:val="00DD5969"/>
    <w:rsid w:val="00E10797"/>
    <w:rsid w:val="00E243A8"/>
    <w:rsid w:val="00E3401D"/>
    <w:rsid w:val="00E6747C"/>
    <w:rsid w:val="00EA0B9A"/>
    <w:rsid w:val="00EA15D1"/>
    <w:rsid w:val="00EA6220"/>
    <w:rsid w:val="00EC1771"/>
    <w:rsid w:val="00EE71E9"/>
    <w:rsid w:val="00F8089C"/>
    <w:rsid w:val="00F934C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84424"/>
    <w:pPr>
      <w:spacing w:before="100" w:beforeAutospacing="1" w:after="100" w:afterAutospacing="1" w:line="240" w:lineRule="auto"/>
    </w:pPr>
    <w:rPr>
      <w:rFonts w:ascii="Times New Roman" w:hAnsi="Times New Roman" w:cs="Times New Roman"/>
      <w:kern w:val="0"/>
      <w:lang w:eastAsia="en-GB"/>
      <w14:ligatures w14:val="none"/>
    </w:rPr>
  </w:style>
  <w:style w:type="character" w:customStyle="1" w:styleId="apple-converted-space">
    <w:name w:val="apple-converted-space"/>
    <w:basedOn w:val="DefaultParagraphFont"/>
    <w:rsid w:val="00A84424"/>
  </w:style>
  <w:style w:type="character" w:styleId="Hyperlink">
    <w:name w:val="Hyperlink"/>
    <w:basedOn w:val="DefaultParagraphFont"/>
    <w:uiPriority w:val="99"/>
    <w:unhideWhenUsed/>
    <w:rsid w:val="00A8442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typopulation.de" TargetMode="External"/><Relationship Id="rId13" Type="http://schemas.openxmlformats.org/officeDocument/2006/relationships/hyperlink" Target="https://estyn.gov.wales/improvement-resources/enhancing-pupils-entrepreneurial-skills-and-improving-standards/" TargetMode="External"/><Relationship Id="rId18" Type="http://schemas.openxmlformats.org/officeDocument/2006/relationships/hyperlink" Target="https://eprints.lse.ac.uk/62083/" TargetMode="External"/><Relationship Id="rId26" Type="http://schemas.openxmlformats.org/officeDocument/2006/relationships/hyperlink" Target="https://hwb.gov.wales/curriculum-for-wales/expressive-arts/descriptions-of-learning/" TargetMode="External"/><Relationship Id="rId3" Type="http://schemas.openxmlformats.org/officeDocument/2006/relationships/settings" Target="settings.xml"/><Relationship Id="rId21" Type="http://schemas.openxmlformats.org/officeDocument/2006/relationships/hyperlink" Target="https://journals.oslomet.no/index.php/techneA/article/view/3405/3305" TargetMode="External"/><Relationship Id="rId7" Type="http://schemas.openxmlformats.org/officeDocument/2006/relationships/hyperlink" Target="https://www.gov.wales/sites/default/files/statistics-and-research/2019-05/review-key-mechanisms-intergenerational-practices-their-effectiveness-reducing-loneliness-social-isolation.pdf" TargetMode="External"/><Relationship Id="rId12" Type="http://schemas.openxmlformats.org/officeDocument/2006/relationships/hyperlink" Target="https://estyn.gov.wales/" TargetMode="External"/><Relationship Id="rId17" Type="http://schemas.openxmlformats.org/officeDocument/2006/relationships/hyperlink" Target="https://files.eric.ed.gov/fulltext/ED326488.pdf" TargetMode="External"/><Relationship Id="rId25" Type="http://schemas.openxmlformats.org/officeDocument/2006/relationships/hyperlink" Target="https://hwb.gov.wales/api/storage/19bc948b-8a3f-41e0-944a-7bf2cadf7d18/professional-standards-for-teaching-and-leadership-interactive-pdf-for-pc.pdf" TargetMode="External"/><Relationship Id="rId2" Type="http://schemas.openxmlformats.org/officeDocument/2006/relationships/styles" Target="styles.xml"/><Relationship Id="rId16" Type="http://schemas.openxmlformats.org/officeDocument/2006/relationships/hyperlink" Target="https://socialcare.wales/curated-research/research-on-loneliness" TargetMode="External"/><Relationship Id="rId20" Type="http://schemas.openxmlformats.org/officeDocument/2006/relationships/hyperlink" Target="https://ctmuhb.nhs.wales/wise-ctm/news-blog-events/hoot-blog/the-benefits-of-knitting-for-men-a-personal-journey/" TargetMode="External"/><Relationship Id="rId29" Type="http://schemas.openxmlformats.org/officeDocument/2006/relationships/hyperlink" Target="https://www.gov.wales/annex-4-developing-community-engagement-community-focused-schools-html" TargetMode="External"/><Relationship Id="rId1" Type="http://schemas.openxmlformats.org/officeDocument/2006/relationships/numbering" Target="numbering.xml"/><Relationship Id="rId6" Type="http://schemas.openxmlformats.org/officeDocument/2006/relationships/hyperlink" Target="https://www.bera.ac.uk/publication/ethical-guidelines-for-educational-research-fifth-edition-2024-online" TargetMode="External"/><Relationship Id="rId11" Type="http://schemas.openxmlformats.org/officeDocument/2006/relationships/hyperlink" Target="https://estyn.gov.wales/" TargetMode="External"/><Relationship Id="rId24" Type="http://schemas.openxmlformats.org/officeDocument/2006/relationships/hyperlink" Target="https://www.gov.wales/well-being-of-future-generations-wales"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nurtureuk.org/wp-content/uploads/2023/07/IJNE_Vol_3-Knitting-and-nurturing-a-qualitative-account-of-staff-reflections-on-knitting-with-pupils-%E2%80%93-Carol-Kennedy.pdf" TargetMode="External"/><Relationship Id="rId23" Type="http://schemas.openxmlformats.org/officeDocument/2006/relationships/hyperlink" Target="https://www.abdn.ac.uk/education/research/eitn/journal/536/" TargetMode="External"/><Relationship Id="rId28" Type="http://schemas.openxmlformats.org/officeDocument/2006/relationships/hyperlink" Target="https://www.gov.wales/intergenerational-practice-bringing-generations-together" TargetMode="External"/><Relationship Id="rId10" Type="http://schemas.openxmlformats.org/officeDocument/2006/relationships/hyperlink" Target="https://educationendowmentfoundation.org.uk/early-years/evidence-store/physical-development" TargetMode="External"/><Relationship Id="rId19" Type="http://schemas.openxmlformats.org/officeDocument/2006/relationships/hyperlink" Target="https://pmc.ncbi.nlm.nih.gov/articles/PMC10426317/"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era.ac.uk/blog/editorial-doing-cynefin-exploring-ideas-on-belonging-connectedness-and-community-in-the-curriculum-for-wales" TargetMode="External"/><Relationship Id="rId14" Type="http://schemas.openxmlformats.org/officeDocument/2006/relationships/hyperlink" Target="https://www.estyn.gov.wales/system/files/2021-08/Community%2520Schools%2520en.pdf" TargetMode="External"/><Relationship Id="rId22" Type="http://schemas.openxmlformats.org/officeDocument/2006/relationships/hyperlink" Target="https://www.unicef.org.uk/what-we-do/un-convention-child-rights/" TargetMode="External"/><Relationship Id="rId27" Type="http://schemas.openxmlformats.org/officeDocument/2006/relationships/hyperlink" Target="https://hwb.gov.wales/curriculum-for-wales" TargetMode="External"/><Relationship Id="rId30" Type="http://schemas.openxmlformats.org/officeDocument/2006/relationships/hyperlink" Target="https://www.gov.wales/curriculum-wales-annual-report-202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4556</Words>
  <Characters>25971</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Elise Ward (2304322)</cp:lastModifiedBy>
  <cp:revision>2</cp:revision>
  <dcterms:created xsi:type="dcterms:W3CDTF">2025-05-06T21:34:00Z</dcterms:created>
  <dcterms:modified xsi:type="dcterms:W3CDTF">2025-05-06T21:34:00Z</dcterms:modified>
</cp:coreProperties>
</file>