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9756F"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7116ED" w:rsidP="00E51AAC">
            <w:pPr>
              <w:spacing w:before="120" w:after="120"/>
              <w:jc w:val="both"/>
              <w:rPr>
                <w:rFonts w:ascii="Arial" w:hAnsi="Arial" w:cs="Arial"/>
                <w:b/>
                <w:sz w:val="22"/>
                <w:szCs w:val="22"/>
              </w:rPr>
            </w:pPr>
            <w:r>
              <w:rPr>
                <w:rFonts w:ascii="Arial" w:hAnsi="Arial" w:cs="Arial"/>
                <w:b/>
                <w:sz w:val="22"/>
                <w:szCs w:val="22"/>
              </w:rPr>
              <w:t>Archaeology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E4BE0" w:rsidP="00E51AAC">
            <w:pPr>
              <w:spacing w:before="120" w:after="120"/>
              <w:jc w:val="both"/>
              <w:rPr>
                <w:rFonts w:ascii="Arial" w:hAnsi="Arial" w:cs="Arial"/>
                <w:b/>
                <w:sz w:val="22"/>
                <w:szCs w:val="22"/>
              </w:rPr>
            </w:pPr>
            <w:r>
              <w:rPr>
                <w:rFonts w:ascii="Arial" w:hAnsi="Arial" w:cs="Arial"/>
                <w:b/>
                <w:sz w:val="22"/>
                <w:szCs w:val="22"/>
              </w:rPr>
              <w:t>Difficult Heritage / Dark Tourism</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116ED" w:rsidP="009E4BE0">
            <w:pPr>
              <w:spacing w:before="120" w:after="120"/>
              <w:jc w:val="both"/>
              <w:rPr>
                <w:rFonts w:ascii="Arial" w:hAnsi="Arial" w:cs="Arial"/>
                <w:b/>
                <w:sz w:val="22"/>
                <w:szCs w:val="22"/>
              </w:rPr>
            </w:pPr>
            <w:r>
              <w:rPr>
                <w:rFonts w:ascii="Arial" w:hAnsi="Arial" w:cs="Arial"/>
                <w:b/>
                <w:sz w:val="22"/>
                <w:szCs w:val="22"/>
              </w:rPr>
              <w:t>HP</w:t>
            </w:r>
            <w:r w:rsidR="009E4BE0">
              <w:rPr>
                <w:rFonts w:ascii="Arial" w:hAnsi="Arial" w:cs="Arial"/>
                <w:b/>
                <w:sz w:val="22"/>
                <w:szCs w:val="22"/>
              </w:rPr>
              <w:t>HE5013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116ED"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116ED" w:rsidP="00E51AAC">
            <w:pPr>
              <w:spacing w:before="120" w:after="120"/>
              <w:jc w:val="both"/>
              <w:rPr>
                <w:rFonts w:ascii="Arial" w:hAnsi="Arial" w:cs="Arial"/>
                <w:b/>
                <w:sz w:val="22"/>
                <w:szCs w:val="22"/>
              </w:rPr>
            </w:pPr>
            <w:r>
              <w:rPr>
                <w:rFonts w:ascii="Arial" w:hAnsi="Arial" w:cs="Arial"/>
                <w:b/>
                <w:sz w:val="22"/>
                <w:szCs w:val="22"/>
              </w:rPr>
              <w:t>Quentin Drew</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116ED" w:rsidP="005F0579">
            <w:pPr>
              <w:spacing w:before="120" w:after="120"/>
              <w:jc w:val="both"/>
              <w:rPr>
                <w:rFonts w:ascii="Arial" w:hAnsi="Arial" w:cs="Arial"/>
                <w:b/>
                <w:sz w:val="22"/>
                <w:szCs w:val="22"/>
              </w:rPr>
            </w:pPr>
            <w:r>
              <w:rPr>
                <w:rFonts w:ascii="Arial" w:hAnsi="Arial" w:cs="Arial"/>
                <w:b/>
                <w:sz w:val="22"/>
                <w:szCs w:val="22"/>
              </w:rPr>
              <w:t xml:space="preserve">Presentation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9E4BE0" w:rsidP="00E51AAC">
            <w:pPr>
              <w:spacing w:before="120" w:after="120"/>
              <w:jc w:val="both"/>
              <w:rPr>
                <w:rFonts w:ascii="Arial" w:hAnsi="Arial" w:cs="Arial"/>
                <w:b/>
                <w:sz w:val="22"/>
                <w:szCs w:val="22"/>
              </w:rPr>
            </w:pPr>
            <w:r>
              <w:rPr>
                <w:rFonts w:ascii="Arial" w:hAnsi="Arial" w:cs="Arial"/>
                <w:b/>
                <w:sz w:val="22"/>
                <w:szCs w:val="22"/>
              </w:rPr>
              <w:t xml:space="preserve">(2000) </w:t>
            </w:r>
            <w:r w:rsidR="007116ED">
              <w:rPr>
                <w:rFonts w:ascii="Arial" w:hAnsi="Arial" w:cs="Arial"/>
                <w:b/>
                <w:sz w:val="22"/>
                <w:szCs w:val="22"/>
              </w:rPr>
              <w:t>15mins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665622" w:rsidP="009E4BE0">
            <w:pPr>
              <w:spacing w:before="120" w:after="120"/>
              <w:jc w:val="both"/>
              <w:rPr>
                <w:rFonts w:ascii="Arial" w:hAnsi="Arial" w:cs="Arial"/>
                <w:b/>
                <w:sz w:val="22"/>
                <w:szCs w:val="22"/>
              </w:rPr>
            </w:pPr>
            <w:r>
              <w:rPr>
                <w:rFonts w:ascii="Arial" w:hAnsi="Arial" w:cs="Arial"/>
                <w:b/>
                <w:sz w:val="22"/>
                <w:szCs w:val="22"/>
              </w:rPr>
              <w:t xml:space="preserve">TBC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9E4BE0"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9E4BE0" w:rsidRPr="00D255DD" w:rsidRDefault="009E4BE0" w:rsidP="009E4BE0">
            <w:pPr>
              <w:pStyle w:val="bullet"/>
              <w:numPr>
                <w:ilvl w:val="0"/>
                <w:numId w:val="17"/>
              </w:numPr>
              <w:overflowPunct/>
              <w:autoSpaceDE/>
              <w:autoSpaceDN/>
              <w:adjustRightInd/>
              <w:spacing w:before="0"/>
              <w:ind w:left="714" w:hanging="357"/>
              <w:textAlignment w:val="auto"/>
              <w:rPr>
                <w:rFonts w:ascii="Arial" w:hAnsi="Arial" w:cs="Arial"/>
                <w:sz w:val="22"/>
                <w:szCs w:val="22"/>
              </w:rPr>
            </w:pPr>
            <w:r>
              <w:rPr>
                <w:rFonts w:ascii="Arial" w:hAnsi="Arial" w:cs="Arial"/>
                <w:sz w:val="22"/>
                <w:szCs w:val="22"/>
              </w:rPr>
              <w:t xml:space="preserve">Demonstrate </w:t>
            </w:r>
            <w:proofErr w:type="gramStart"/>
            <w:r>
              <w:rPr>
                <w:rFonts w:ascii="Arial" w:hAnsi="Arial" w:cs="Arial"/>
                <w:sz w:val="22"/>
                <w:szCs w:val="22"/>
              </w:rPr>
              <w:t>a knowledge</w:t>
            </w:r>
            <w:proofErr w:type="gramEnd"/>
            <w:r>
              <w:rPr>
                <w:rFonts w:ascii="Arial" w:hAnsi="Arial" w:cs="Arial"/>
                <w:sz w:val="22"/>
                <w:szCs w:val="22"/>
              </w:rPr>
              <w:t xml:space="preserve"> of difficult h</w:t>
            </w:r>
            <w:r w:rsidRPr="00D255DD">
              <w:rPr>
                <w:rFonts w:ascii="Arial" w:hAnsi="Arial" w:cs="Arial"/>
                <w:sz w:val="22"/>
                <w:szCs w:val="22"/>
              </w:rPr>
              <w:t>eritage in the context of both the heritage sector and the wider tourism industry.</w:t>
            </w:r>
          </w:p>
          <w:p w:rsidR="009E4BE0" w:rsidRPr="00D255DD" w:rsidRDefault="009E4BE0" w:rsidP="009E4BE0">
            <w:pPr>
              <w:pStyle w:val="bullet"/>
              <w:numPr>
                <w:ilvl w:val="0"/>
                <w:numId w:val="17"/>
              </w:numPr>
              <w:overflowPunct/>
              <w:autoSpaceDE/>
              <w:autoSpaceDN/>
              <w:adjustRightInd/>
              <w:spacing w:before="0"/>
              <w:ind w:left="714" w:hanging="357"/>
              <w:textAlignment w:val="auto"/>
              <w:rPr>
                <w:rFonts w:ascii="Arial" w:hAnsi="Arial" w:cs="Arial"/>
                <w:sz w:val="22"/>
                <w:szCs w:val="22"/>
              </w:rPr>
            </w:pPr>
            <w:r w:rsidRPr="00D255DD">
              <w:rPr>
                <w:rFonts w:ascii="Arial" w:hAnsi="Arial" w:cs="Arial"/>
                <w:sz w:val="22"/>
                <w:szCs w:val="22"/>
              </w:rPr>
              <w:t xml:space="preserve">Describe and analyse contemporary issues, challenges and controversies surrounding </w:t>
            </w:r>
            <w:r>
              <w:rPr>
                <w:rFonts w:ascii="Arial" w:hAnsi="Arial" w:cs="Arial"/>
                <w:sz w:val="22"/>
                <w:szCs w:val="22"/>
              </w:rPr>
              <w:t>difficult heritage and ‘dark’ tourism.</w:t>
            </w:r>
            <w:r w:rsidRPr="00D255DD">
              <w:rPr>
                <w:rFonts w:ascii="Arial" w:hAnsi="Arial" w:cs="Arial"/>
                <w:sz w:val="22"/>
                <w:szCs w:val="22"/>
              </w:rPr>
              <w:t xml:space="preserve"> </w:t>
            </w:r>
          </w:p>
          <w:p w:rsidR="009E4BE0" w:rsidRPr="007E2CBD" w:rsidRDefault="009E4BE0" w:rsidP="009E4BE0">
            <w:pPr>
              <w:pStyle w:val="NormalWeb"/>
              <w:numPr>
                <w:ilvl w:val="0"/>
                <w:numId w:val="17"/>
              </w:numPr>
              <w:spacing w:beforeAutospacing="1" w:afterAutospacing="1"/>
              <w:rPr>
                <w:rFonts w:ascii="Arial" w:hAnsi="Arial" w:cs="Arial"/>
                <w:sz w:val="22"/>
                <w:szCs w:val="22"/>
              </w:rPr>
            </w:pPr>
            <w:r>
              <w:rPr>
                <w:rFonts w:ascii="Arial" w:hAnsi="Arial" w:cs="Arial"/>
                <w:sz w:val="22"/>
                <w:szCs w:val="22"/>
              </w:rPr>
              <w:t>D</w:t>
            </w:r>
            <w:r w:rsidRPr="007E2CBD">
              <w:rPr>
                <w:rFonts w:ascii="Arial" w:hAnsi="Arial" w:cs="Arial"/>
                <w:sz w:val="22"/>
                <w:szCs w:val="22"/>
              </w:rPr>
              <w:t>emonstrate an awareness of the various issues involved with the public display of, and engagement wi</w:t>
            </w:r>
            <w:r>
              <w:rPr>
                <w:rFonts w:ascii="Arial" w:hAnsi="Arial" w:cs="Arial"/>
                <w:sz w:val="22"/>
                <w:szCs w:val="22"/>
              </w:rPr>
              <w:t>th, the material culture and physical locations of difficult heritage and ‘dark’ tourism.</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2177FB" w:rsidP="009E4BE0">
      <w:pPr>
        <w:ind w:left="720"/>
        <w:rPr>
          <w:rFonts w:ascii="Arial" w:hAnsi="Arial" w:cs="Arial"/>
          <w:sz w:val="24"/>
          <w:szCs w:val="24"/>
        </w:rPr>
      </w:pPr>
      <w:proofErr w:type="gramStart"/>
      <w:r>
        <w:rPr>
          <w:rFonts w:ascii="Arial" w:hAnsi="Arial" w:cs="Arial"/>
          <w:sz w:val="24"/>
          <w:szCs w:val="24"/>
        </w:rPr>
        <w:t xml:space="preserve">A 15 minute presentation on </w:t>
      </w:r>
      <w:r w:rsidR="009E4BE0">
        <w:rPr>
          <w:rFonts w:ascii="Arial" w:hAnsi="Arial" w:cs="Arial"/>
          <w:sz w:val="24"/>
          <w:szCs w:val="24"/>
        </w:rPr>
        <w:t>an example of ‘Dark Tourism’.</w:t>
      </w:r>
      <w:proofErr w:type="gramEnd"/>
    </w:p>
    <w:p w:rsidR="009E4BE0" w:rsidRPr="009E4BE0" w:rsidRDefault="009E4BE0" w:rsidP="009E4BE0">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w:t>
      </w:r>
      <w:r w:rsidR="00D22D9C" w:rsidRPr="00A406E5">
        <w:rPr>
          <w:rFonts w:ascii="Arial" w:hAnsi="Arial" w:cs="Arial"/>
          <w:sz w:val="22"/>
          <w:szCs w:val="22"/>
        </w:rPr>
        <w:lastRenderedPageBreak/>
        <w:t xml:space="preserve">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proofErr w:type="gramStart"/>
            <w:r>
              <w:rPr>
                <w:rFonts w:ascii="Arial" w:hAnsi="Arial" w:cs="Arial"/>
              </w:rPr>
              <w:t>approach to</w:t>
            </w:r>
            <w:r w:rsidRPr="00765A2B">
              <w:rPr>
                <w:rFonts w:ascii="Arial" w:hAnsi="Arial" w:cs="Arial"/>
              </w:rPr>
              <w:t xml:space="preserve"> group</w:t>
            </w:r>
            <w:r>
              <w:rPr>
                <w:rFonts w:ascii="Arial" w:hAnsi="Arial" w:cs="Arial"/>
              </w:rPr>
              <w:t xml:space="preserve"> work</w:t>
            </w:r>
            <w:proofErr w:type="gramEnd"/>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w:t>
            </w:r>
            <w:proofErr w:type="gramStart"/>
            <w:r w:rsidRPr="00E07BE3">
              <w:rPr>
                <w:rFonts w:ascii="Arial" w:hAnsi="Arial" w:cs="Arial"/>
              </w:rPr>
              <w:t>appropriate,</w:t>
            </w:r>
            <w:proofErr w:type="gramEnd"/>
            <w:r w:rsidRPr="00E07BE3">
              <w:rPr>
                <w:rFonts w:ascii="Arial" w:hAnsi="Arial" w:cs="Arial"/>
              </w:rPr>
              <w:t xml:space="preserv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bookmarkStart w:id="0" w:name="_GoBack"/>
      <w:bookmarkEnd w:id="0"/>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42108" w:rsidRDefault="00642108">
      <w:r>
        <w:separator/>
      </w:r>
    </w:p>
  </w:endnote>
  <w:endnote w:type="continuationSeparator" w:id="0">
    <w:p w:rsidR="00642108" w:rsidRDefault="00642108">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E9D" w:rsidRDefault="00152E9D">
    <w:pPr>
      <w:pStyle w:val="Footer"/>
      <w:jc w:val="center"/>
    </w:pPr>
    <w:r>
      <w:t xml:space="preserve">Page </w:t>
    </w:r>
    <w:r w:rsidR="0019756F">
      <w:rPr>
        <w:b/>
        <w:sz w:val="24"/>
        <w:szCs w:val="24"/>
      </w:rPr>
      <w:fldChar w:fldCharType="begin"/>
    </w:r>
    <w:r>
      <w:rPr>
        <w:b/>
      </w:rPr>
      <w:instrText xml:space="preserve"> PAGE </w:instrText>
    </w:r>
    <w:r w:rsidR="0019756F">
      <w:rPr>
        <w:b/>
        <w:sz w:val="24"/>
        <w:szCs w:val="24"/>
      </w:rPr>
      <w:fldChar w:fldCharType="separate"/>
    </w:r>
    <w:r w:rsidR="009E4BE0">
      <w:rPr>
        <w:b/>
        <w:noProof/>
      </w:rPr>
      <w:t>1</w:t>
    </w:r>
    <w:r w:rsidR="0019756F">
      <w:rPr>
        <w:b/>
        <w:sz w:val="24"/>
        <w:szCs w:val="24"/>
      </w:rPr>
      <w:fldChar w:fldCharType="end"/>
    </w:r>
    <w:r>
      <w:t xml:space="preserve"> of </w:t>
    </w:r>
    <w:r w:rsidR="0019756F">
      <w:rPr>
        <w:b/>
        <w:sz w:val="24"/>
        <w:szCs w:val="24"/>
      </w:rPr>
      <w:fldChar w:fldCharType="begin"/>
    </w:r>
    <w:r>
      <w:rPr>
        <w:b/>
      </w:rPr>
      <w:instrText xml:space="preserve"> NUMPAGES  </w:instrText>
    </w:r>
    <w:r w:rsidR="0019756F">
      <w:rPr>
        <w:b/>
        <w:sz w:val="24"/>
        <w:szCs w:val="24"/>
      </w:rPr>
      <w:fldChar w:fldCharType="separate"/>
    </w:r>
    <w:r w:rsidR="009E4BE0">
      <w:rPr>
        <w:b/>
        <w:noProof/>
      </w:rPr>
      <w:t>8</w:t>
    </w:r>
    <w:r w:rsidR="0019756F">
      <w:rPr>
        <w:b/>
        <w:sz w:val="24"/>
        <w:szCs w:val="24"/>
      </w:rPr>
      <w:fldChar w:fldCharType="end"/>
    </w:r>
  </w:p>
  <w:p w:rsidR="00152E9D" w:rsidRDefault="00152E9D">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E9D" w:rsidRDefault="00152E9D">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42108" w:rsidRDefault="00642108">
      <w:r>
        <w:separator/>
      </w:r>
    </w:p>
  </w:footnote>
  <w:footnote w:type="continuationSeparator" w:id="0">
    <w:p w:rsidR="00642108" w:rsidRDefault="00642108">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9756F"/>
    <w:rsid w:val="001A1E39"/>
    <w:rsid w:val="001A24F3"/>
    <w:rsid w:val="001B405C"/>
    <w:rsid w:val="001B5F45"/>
    <w:rsid w:val="001E1050"/>
    <w:rsid w:val="001E1E1F"/>
    <w:rsid w:val="001E2007"/>
    <w:rsid w:val="001E57C1"/>
    <w:rsid w:val="001F07EF"/>
    <w:rsid w:val="001F50B6"/>
    <w:rsid w:val="001F6D7A"/>
    <w:rsid w:val="002177FB"/>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2D74"/>
    <w:rsid w:val="004B5334"/>
    <w:rsid w:val="004B6C14"/>
    <w:rsid w:val="004D5E9B"/>
    <w:rsid w:val="004D63D9"/>
    <w:rsid w:val="004E6585"/>
    <w:rsid w:val="0050249F"/>
    <w:rsid w:val="00506E36"/>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2108"/>
    <w:rsid w:val="00644256"/>
    <w:rsid w:val="00661D6F"/>
    <w:rsid w:val="006628E9"/>
    <w:rsid w:val="00665622"/>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116ED"/>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E4BE0"/>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06E36"/>
    <w:rPr>
      <w:lang w:eastAsia="en-GB"/>
    </w:rPr>
  </w:style>
  <w:style w:type="paragraph" w:styleId="Heading1">
    <w:name w:val="heading 1"/>
    <w:basedOn w:val="Normal"/>
    <w:next w:val="Normal"/>
    <w:qFormat/>
    <w:rsid w:val="00506E3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06E36"/>
    <w:pPr>
      <w:keepNext/>
      <w:jc w:val="both"/>
      <w:outlineLvl w:val="1"/>
    </w:pPr>
    <w:rPr>
      <w:b/>
      <w:sz w:val="24"/>
    </w:rPr>
  </w:style>
  <w:style w:type="paragraph" w:styleId="Heading3">
    <w:name w:val="heading 3"/>
    <w:basedOn w:val="Normal"/>
    <w:next w:val="Normal"/>
    <w:qFormat/>
    <w:rsid w:val="00506E36"/>
    <w:pPr>
      <w:keepNext/>
      <w:jc w:val="center"/>
      <w:outlineLvl w:val="2"/>
    </w:pPr>
    <w:rPr>
      <w:b/>
      <w:sz w:val="24"/>
    </w:rPr>
  </w:style>
  <w:style w:type="paragraph" w:styleId="Heading4">
    <w:name w:val="heading 4"/>
    <w:basedOn w:val="Normal"/>
    <w:next w:val="Normal"/>
    <w:qFormat/>
    <w:rsid w:val="00506E36"/>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06E36"/>
    <w:pPr>
      <w:tabs>
        <w:tab w:val="center" w:pos="4153"/>
        <w:tab w:val="right" w:pos="8306"/>
      </w:tabs>
    </w:pPr>
  </w:style>
  <w:style w:type="paragraph" w:styleId="Footer">
    <w:name w:val="footer"/>
    <w:basedOn w:val="Normal"/>
    <w:link w:val="FooterChar"/>
    <w:uiPriority w:val="99"/>
    <w:rsid w:val="00506E36"/>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9E4BE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E4BE0"/>
    <w:rPr>
      <w:sz w:val="24"/>
      <w:lang w:eastAsia="en-GB"/>
    </w:rPr>
  </w:style>
</w:styles>
</file>

<file path=word/webSettings.xml><?xml version="1.0" encoding="utf-8"?>
<w:webSettings xmlns:r="http://schemas.openxmlformats.org/officeDocument/2006/relationships" xmlns:w="http://schemas.openxmlformats.org/wordprocessingml/2006/main">
  <w:divs>
    <w:div w:id="16694038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8</Pages>
  <Words>3307</Words>
  <Characters>18853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22116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Quentin</cp:lastModifiedBy>
  <cp:revision>2</cp:revision>
  <cp:lastPrinted>2014-10-10T07:42:00Z</cp:lastPrinted>
  <dcterms:created xsi:type="dcterms:W3CDTF">2020-12-18T15:48:00Z</dcterms:created>
  <dcterms:modified xsi:type="dcterms:W3CDTF">2020-12-18T15:48:00Z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