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4089E" w14:textId="767A80C0" w:rsidR="002572D3" w:rsidRDefault="00371DEF" w:rsidP="00BA3043">
      <w:pPr>
        <w:rPr>
          <w:noProof/>
        </w:rPr>
      </w:pPr>
      <w:r>
        <w:rPr>
          <w:noProof/>
        </w:rPr>
        <w:t xml:space="preserve">                                                               </w:t>
      </w:r>
      <w:r>
        <w:rPr>
          <w:noProof/>
        </w:rPr>
        <w:drawing>
          <wp:inline distT="0" distB="0" distL="0" distR="0" wp14:anchorId="2F7B7168" wp14:editId="2DBA80AB">
            <wp:extent cx="1743710" cy="579120"/>
            <wp:effectExtent l="0" t="0" r="8890" b="0"/>
            <wp:docPr id="1578356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3710" cy="579120"/>
                    </a:xfrm>
                    <a:prstGeom prst="rect">
                      <a:avLst/>
                    </a:prstGeom>
                    <a:noFill/>
                  </pic:spPr>
                </pic:pic>
              </a:graphicData>
            </a:graphic>
          </wp:inline>
        </w:drawing>
      </w:r>
    </w:p>
    <w:p w14:paraId="2E6AD6D9" w14:textId="77777777" w:rsidR="00ED70D1" w:rsidRPr="000E75D0" w:rsidRDefault="00ED70D1" w:rsidP="000E75D0">
      <w:pPr>
        <w:jc w:val="center"/>
        <w:rPr>
          <w:rFonts w:ascii="Arial" w:hAnsi="Arial" w:cs="Arial"/>
          <w:noProof/>
          <w:sz w:val="24"/>
          <w:szCs w:val="24"/>
        </w:rPr>
      </w:pPr>
    </w:p>
    <w:p w14:paraId="5E8CC5A0" w14:textId="77777777" w:rsidR="001D229C" w:rsidRDefault="001D229C" w:rsidP="000E75D0">
      <w:pPr>
        <w:jc w:val="center"/>
        <w:rPr>
          <w:rFonts w:ascii="Arial" w:hAnsi="Arial" w:cs="Arial"/>
          <w:b/>
          <w:bCs/>
          <w:noProof/>
          <w:sz w:val="32"/>
          <w:szCs w:val="32"/>
        </w:rPr>
      </w:pPr>
    </w:p>
    <w:p w14:paraId="4245D25C" w14:textId="77777777" w:rsidR="001D229C" w:rsidRDefault="001D229C" w:rsidP="000E75D0">
      <w:pPr>
        <w:jc w:val="center"/>
        <w:rPr>
          <w:rFonts w:ascii="Arial" w:hAnsi="Arial" w:cs="Arial"/>
          <w:b/>
          <w:bCs/>
          <w:noProof/>
          <w:sz w:val="32"/>
          <w:szCs w:val="32"/>
        </w:rPr>
      </w:pPr>
    </w:p>
    <w:p w14:paraId="533046D3" w14:textId="61E30D94" w:rsidR="009073CD" w:rsidRPr="000E75D0" w:rsidRDefault="009073CD" w:rsidP="000E75D0">
      <w:pPr>
        <w:jc w:val="center"/>
        <w:rPr>
          <w:rFonts w:ascii="Arial" w:hAnsi="Arial" w:cs="Arial"/>
          <w:b/>
          <w:bCs/>
          <w:noProof/>
          <w:sz w:val="32"/>
          <w:szCs w:val="32"/>
        </w:rPr>
      </w:pPr>
      <w:r w:rsidRPr="000E75D0">
        <w:rPr>
          <w:rFonts w:ascii="Arial" w:hAnsi="Arial" w:cs="Arial"/>
          <w:b/>
          <w:bCs/>
          <w:noProof/>
          <w:sz w:val="32"/>
          <w:szCs w:val="32"/>
        </w:rPr>
        <w:t>Module name and code:</w:t>
      </w:r>
      <w:r w:rsidR="003B425C" w:rsidRPr="000E75D0">
        <w:rPr>
          <w:rFonts w:ascii="Arial" w:hAnsi="Arial" w:cs="Arial"/>
          <w:b/>
          <w:sz w:val="32"/>
          <w:szCs w:val="32"/>
        </w:rPr>
        <w:t xml:space="preserve"> </w:t>
      </w:r>
      <w:r w:rsidR="003B425C" w:rsidRPr="000E75D0">
        <w:rPr>
          <w:rFonts w:ascii="Arial" w:hAnsi="Arial" w:cs="Arial"/>
          <w:b/>
          <w:bCs/>
          <w:noProof/>
          <w:sz w:val="32"/>
          <w:szCs w:val="32"/>
        </w:rPr>
        <w:t>Developing a Research Proposal</w:t>
      </w:r>
    </w:p>
    <w:p w14:paraId="61870EE2" w14:textId="1879685B" w:rsidR="00F64892" w:rsidRPr="000E75D0" w:rsidRDefault="00F64892" w:rsidP="000E75D0">
      <w:pPr>
        <w:jc w:val="center"/>
        <w:rPr>
          <w:rFonts w:ascii="Arial" w:hAnsi="Arial" w:cs="Arial"/>
          <w:b/>
          <w:bCs/>
          <w:noProof/>
          <w:sz w:val="32"/>
          <w:szCs w:val="32"/>
          <w:vertAlign w:val="subscript"/>
        </w:rPr>
      </w:pPr>
      <w:r w:rsidRPr="000E75D0">
        <w:rPr>
          <w:rFonts w:ascii="Arial" w:hAnsi="Arial" w:cs="Arial"/>
          <w:b/>
          <w:bCs/>
          <w:noProof/>
          <w:sz w:val="32"/>
          <w:szCs w:val="32"/>
        </w:rPr>
        <w:t>BMS</w:t>
      </w:r>
      <w:r w:rsidR="00DC4624" w:rsidRPr="000E75D0">
        <w:rPr>
          <w:rFonts w:ascii="Arial" w:hAnsi="Arial" w:cs="Arial"/>
          <w:b/>
          <w:bCs/>
          <w:noProof/>
          <w:sz w:val="32"/>
          <w:szCs w:val="32"/>
        </w:rPr>
        <w:t>W</w:t>
      </w:r>
      <w:r w:rsidRPr="000E75D0">
        <w:rPr>
          <w:rFonts w:ascii="Arial" w:hAnsi="Arial" w:cs="Arial"/>
          <w:b/>
          <w:bCs/>
          <w:noProof/>
          <w:sz w:val="32"/>
          <w:szCs w:val="32"/>
        </w:rPr>
        <w:t>5014</w:t>
      </w:r>
    </w:p>
    <w:p w14:paraId="196E590E" w14:textId="77777777" w:rsidR="000E75D0" w:rsidRDefault="000E75D0" w:rsidP="000E75D0">
      <w:pPr>
        <w:jc w:val="center"/>
        <w:rPr>
          <w:rFonts w:ascii="Arial" w:hAnsi="Arial" w:cs="Arial"/>
          <w:b/>
          <w:bCs/>
          <w:noProof/>
          <w:sz w:val="32"/>
          <w:szCs w:val="32"/>
        </w:rPr>
      </w:pPr>
    </w:p>
    <w:p w14:paraId="139CEC40" w14:textId="77777777" w:rsidR="001D229C" w:rsidRPr="000E75D0" w:rsidRDefault="001D229C" w:rsidP="000E75D0">
      <w:pPr>
        <w:jc w:val="center"/>
        <w:rPr>
          <w:rFonts w:ascii="Arial" w:hAnsi="Arial" w:cs="Arial"/>
          <w:b/>
          <w:bCs/>
          <w:noProof/>
          <w:sz w:val="32"/>
          <w:szCs w:val="32"/>
        </w:rPr>
      </w:pPr>
    </w:p>
    <w:p w14:paraId="46A31559" w14:textId="77777777" w:rsidR="000E75D0" w:rsidRPr="000E75D0" w:rsidRDefault="000E75D0" w:rsidP="000E75D0">
      <w:pPr>
        <w:jc w:val="center"/>
        <w:rPr>
          <w:rFonts w:ascii="Arial" w:hAnsi="Arial" w:cs="Arial"/>
          <w:b/>
          <w:bCs/>
          <w:noProof/>
          <w:sz w:val="32"/>
          <w:szCs w:val="32"/>
        </w:rPr>
      </w:pPr>
      <w:r w:rsidRPr="000E75D0">
        <w:rPr>
          <w:rFonts w:ascii="Arial" w:hAnsi="Arial" w:cs="Arial"/>
          <w:b/>
          <w:bCs/>
          <w:noProof/>
          <w:sz w:val="32"/>
          <w:szCs w:val="32"/>
        </w:rPr>
        <w:t>The Impact of Repetitive Work on Employee Well-being, Motivation and Productivity in Food Manufacturing</w:t>
      </w:r>
    </w:p>
    <w:p w14:paraId="28BAFB4B" w14:textId="1552E71F" w:rsidR="00F64892" w:rsidRPr="000E75D0" w:rsidRDefault="00F64892" w:rsidP="000E75D0">
      <w:pPr>
        <w:jc w:val="center"/>
        <w:rPr>
          <w:rFonts w:ascii="Arial" w:hAnsi="Arial" w:cs="Arial"/>
          <w:b/>
          <w:bCs/>
          <w:noProof/>
          <w:sz w:val="32"/>
          <w:szCs w:val="32"/>
        </w:rPr>
      </w:pPr>
    </w:p>
    <w:p w14:paraId="2C1ADBFB" w14:textId="77777777" w:rsidR="00321CE6" w:rsidRPr="000E75D0" w:rsidRDefault="00321CE6" w:rsidP="000E75D0">
      <w:pPr>
        <w:jc w:val="center"/>
        <w:rPr>
          <w:rFonts w:ascii="Arial" w:hAnsi="Arial" w:cs="Arial"/>
          <w:b/>
          <w:bCs/>
          <w:noProof/>
          <w:sz w:val="32"/>
          <w:szCs w:val="32"/>
        </w:rPr>
      </w:pPr>
    </w:p>
    <w:p w14:paraId="6B0C3825" w14:textId="77777777" w:rsidR="009073CD" w:rsidRPr="000E75D0" w:rsidRDefault="009073CD" w:rsidP="000E75D0">
      <w:pPr>
        <w:jc w:val="center"/>
        <w:rPr>
          <w:rFonts w:ascii="Arial" w:hAnsi="Arial" w:cs="Arial"/>
          <w:b/>
          <w:bCs/>
          <w:noProof/>
          <w:sz w:val="32"/>
          <w:szCs w:val="32"/>
        </w:rPr>
      </w:pPr>
      <w:r w:rsidRPr="000E75D0">
        <w:rPr>
          <w:rFonts w:ascii="Arial" w:hAnsi="Arial" w:cs="Arial"/>
          <w:b/>
          <w:bCs/>
          <w:noProof/>
          <w:sz w:val="32"/>
          <w:szCs w:val="32"/>
        </w:rPr>
        <w:t>Student name: Laura Bogdana Jurje</w:t>
      </w:r>
    </w:p>
    <w:p w14:paraId="4ED2C1B3" w14:textId="77777777" w:rsidR="009073CD" w:rsidRPr="000E75D0" w:rsidRDefault="009073CD" w:rsidP="000E75D0">
      <w:pPr>
        <w:jc w:val="center"/>
        <w:rPr>
          <w:rFonts w:ascii="Arial" w:hAnsi="Arial" w:cs="Arial"/>
          <w:b/>
          <w:bCs/>
          <w:noProof/>
          <w:sz w:val="32"/>
          <w:szCs w:val="32"/>
        </w:rPr>
      </w:pPr>
    </w:p>
    <w:p w14:paraId="065DDD5A" w14:textId="77777777" w:rsidR="009073CD" w:rsidRPr="000E75D0" w:rsidRDefault="009073CD" w:rsidP="000E75D0">
      <w:pPr>
        <w:jc w:val="center"/>
        <w:rPr>
          <w:rFonts w:ascii="Arial" w:hAnsi="Arial" w:cs="Arial"/>
          <w:b/>
          <w:bCs/>
          <w:noProof/>
          <w:sz w:val="32"/>
          <w:szCs w:val="32"/>
        </w:rPr>
      </w:pPr>
    </w:p>
    <w:p w14:paraId="5A0179B2" w14:textId="77777777" w:rsidR="009073CD" w:rsidRPr="000E75D0" w:rsidRDefault="009073CD" w:rsidP="000E75D0">
      <w:pPr>
        <w:jc w:val="center"/>
        <w:rPr>
          <w:rFonts w:ascii="Arial" w:hAnsi="Arial" w:cs="Arial"/>
          <w:b/>
          <w:bCs/>
          <w:noProof/>
          <w:sz w:val="32"/>
          <w:szCs w:val="32"/>
        </w:rPr>
      </w:pPr>
      <w:r w:rsidRPr="000E75D0">
        <w:rPr>
          <w:rFonts w:ascii="Arial" w:hAnsi="Arial" w:cs="Arial"/>
          <w:b/>
          <w:bCs/>
          <w:noProof/>
          <w:sz w:val="32"/>
          <w:szCs w:val="32"/>
        </w:rPr>
        <w:t>Student number: 2329890</w:t>
      </w:r>
    </w:p>
    <w:p w14:paraId="05A67DC1" w14:textId="77777777" w:rsidR="009073CD" w:rsidRPr="000E75D0" w:rsidRDefault="009073CD" w:rsidP="000E75D0">
      <w:pPr>
        <w:jc w:val="center"/>
        <w:rPr>
          <w:rFonts w:ascii="Arial" w:hAnsi="Arial" w:cs="Arial"/>
          <w:b/>
          <w:bCs/>
          <w:noProof/>
          <w:sz w:val="32"/>
          <w:szCs w:val="32"/>
        </w:rPr>
      </w:pPr>
    </w:p>
    <w:p w14:paraId="5F3311A7" w14:textId="77777777" w:rsidR="009073CD" w:rsidRPr="000E75D0" w:rsidRDefault="009073CD" w:rsidP="000E75D0">
      <w:pPr>
        <w:jc w:val="center"/>
        <w:rPr>
          <w:rFonts w:ascii="Arial" w:hAnsi="Arial" w:cs="Arial"/>
          <w:b/>
          <w:bCs/>
          <w:noProof/>
          <w:sz w:val="32"/>
          <w:szCs w:val="32"/>
        </w:rPr>
      </w:pPr>
    </w:p>
    <w:p w14:paraId="45392AE1" w14:textId="7D1B8582" w:rsidR="009073CD" w:rsidRPr="000E75D0" w:rsidRDefault="009073CD" w:rsidP="000E75D0">
      <w:pPr>
        <w:jc w:val="center"/>
        <w:rPr>
          <w:rFonts w:ascii="Arial" w:hAnsi="Arial" w:cs="Arial"/>
          <w:b/>
          <w:bCs/>
          <w:noProof/>
          <w:sz w:val="32"/>
          <w:szCs w:val="32"/>
        </w:rPr>
      </w:pPr>
      <w:r w:rsidRPr="000E75D0">
        <w:rPr>
          <w:rFonts w:ascii="Arial" w:hAnsi="Arial" w:cs="Arial"/>
          <w:b/>
          <w:bCs/>
          <w:noProof/>
          <w:sz w:val="32"/>
          <w:szCs w:val="32"/>
        </w:rPr>
        <w:t xml:space="preserve">Date: </w:t>
      </w:r>
      <w:r w:rsidR="0040550A">
        <w:rPr>
          <w:rFonts w:ascii="Arial" w:hAnsi="Arial" w:cs="Arial"/>
          <w:b/>
          <w:bCs/>
          <w:noProof/>
          <w:sz w:val="32"/>
          <w:szCs w:val="32"/>
        </w:rPr>
        <w:t>26</w:t>
      </w:r>
      <w:r w:rsidR="00866D2C">
        <w:rPr>
          <w:rFonts w:ascii="Arial" w:hAnsi="Arial" w:cs="Arial"/>
          <w:b/>
          <w:bCs/>
          <w:noProof/>
          <w:sz w:val="32"/>
          <w:szCs w:val="32"/>
        </w:rPr>
        <w:t>.06.2026</w:t>
      </w:r>
    </w:p>
    <w:p w14:paraId="3D2ED334" w14:textId="77777777" w:rsidR="009073CD" w:rsidRPr="000E75D0" w:rsidRDefault="009073CD" w:rsidP="000E75D0">
      <w:pPr>
        <w:jc w:val="center"/>
        <w:rPr>
          <w:rFonts w:ascii="Arial" w:hAnsi="Arial" w:cs="Arial"/>
          <w:noProof/>
          <w:sz w:val="32"/>
          <w:szCs w:val="32"/>
        </w:rPr>
      </w:pPr>
    </w:p>
    <w:p w14:paraId="48694715" w14:textId="77777777" w:rsidR="009073CD" w:rsidRPr="000E75D0" w:rsidRDefault="009073CD" w:rsidP="000E75D0">
      <w:pPr>
        <w:jc w:val="center"/>
        <w:rPr>
          <w:rFonts w:ascii="Arial" w:hAnsi="Arial" w:cs="Arial"/>
          <w:noProof/>
          <w:sz w:val="32"/>
          <w:szCs w:val="32"/>
        </w:rPr>
      </w:pPr>
    </w:p>
    <w:p w14:paraId="09D8DEA1" w14:textId="77777777" w:rsidR="009073CD" w:rsidRPr="000E75D0" w:rsidRDefault="009073CD" w:rsidP="009073CD">
      <w:pPr>
        <w:rPr>
          <w:noProof/>
          <w:sz w:val="32"/>
          <w:szCs w:val="32"/>
        </w:rPr>
      </w:pPr>
    </w:p>
    <w:p w14:paraId="2E9EB063" w14:textId="77777777" w:rsidR="00ED70D1" w:rsidRPr="000E75D0" w:rsidRDefault="00ED70D1" w:rsidP="00BA3043">
      <w:pPr>
        <w:rPr>
          <w:noProof/>
          <w:sz w:val="32"/>
          <w:szCs w:val="32"/>
        </w:rPr>
      </w:pPr>
    </w:p>
    <w:p w14:paraId="2E4A13E6" w14:textId="77777777" w:rsidR="002572D3" w:rsidRPr="000E75D0" w:rsidRDefault="002572D3" w:rsidP="00BA3043">
      <w:pPr>
        <w:rPr>
          <w:rFonts w:ascii="Arial" w:hAnsi="Arial" w:cs="Arial"/>
          <w:b/>
          <w:bCs/>
          <w:sz w:val="32"/>
          <w:szCs w:val="32"/>
        </w:rPr>
      </w:pPr>
    </w:p>
    <w:p w14:paraId="3520BC45" w14:textId="77777777" w:rsidR="002572D3" w:rsidRPr="000E75D0" w:rsidRDefault="002572D3" w:rsidP="00BA3043">
      <w:pPr>
        <w:rPr>
          <w:rFonts w:ascii="Arial" w:hAnsi="Arial" w:cs="Arial"/>
          <w:b/>
          <w:bCs/>
          <w:sz w:val="32"/>
          <w:szCs w:val="32"/>
        </w:rPr>
      </w:pPr>
    </w:p>
    <w:sdt>
      <w:sdtPr>
        <w:rPr>
          <w:rFonts w:ascii="Arial" w:eastAsiaTheme="minorHAnsi" w:hAnsi="Arial" w:cs="Arial"/>
          <w:color w:val="auto"/>
          <w:kern w:val="2"/>
          <w:sz w:val="24"/>
          <w:szCs w:val="24"/>
          <w:lang w:eastAsia="en-US"/>
          <w14:ligatures w14:val="standardContextual"/>
        </w:rPr>
        <w:id w:val="-1427119413"/>
        <w:docPartObj>
          <w:docPartGallery w:val="Table of Contents"/>
          <w:docPartUnique/>
        </w:docPartObj>
      </w:sdtPr>
      <w:sdtEndPr>
        <w:rPr>
          <w:b/>
          <w:bCs/>
        </w:rPr>
      </w:sdtEndPr>
      <w:sdtContent>
        <w:p w14:paraId="39C79A00" w14:textId="7F9341F9" w:rsidR="00FC5359" w:rsidRPr="00086725" w:rsidRDefault="00BD10E6">
          <w:pPr>
            <w:pStyle w:val="TOCHeading"/>
            <w:rPr>
              <w:rFonts w:ascii="Arial" w:hAnsi="Arial" w:cs="Arial"/>
              <w:color w:val="auto"/>
              <w:sz w:val="24"/>
              <w:szCs w:val="24"/>
            </w:rPr>
          </w:pPr>
          <w:r>
            <w:rPr>
              <w:rFonts w:ascii="Arial" w:hAnsi="Arial" w:cs="Arial"/>
              <w:color w:val="auto"/>
              <w:sz w:val="24"/>
              <w:szCs w:val="24"/>
            </w:rPr>
            <w:t xml:space="preserve">Table of </w:t>
          </w:r>
          <w:r w:rsidR="00FC5359" w:rsidRPr="00086725">
            <w:rPr>
              <w:rFonts w:ascii="Arial" w:hAnsi="Arial" w:cs="Arial"/>
              <w:color w:val="auto"/>
              <w:sz w:val="24"/>
              <w:szCs w:val="24"/>
            </w:rPr>
            <w:t>Contents</w:t>
          </w:r>
        </w:p>
        <w:p w14:paraId="4C7F57AC" w14:textId="6222663A" w:rsidR="0021184B" w:rsidRDefault="00FC5359" w:rsidP="004C5233">
          <w:pPr>
            <w:pStyle w:val="TOC1"/>
            <w:rPr>
              <w:rStyle w:val="Hyperlink"/>
              <w:color w:val="auto"/>
            </w:rPr>
          </w:pPr>
          <w:r w:rsidRPr="00086725">
            <w:fldChar w:fldCharType="begin"/>
          </w:r>
          <w:r w:rsidRPr="00086725">
            <w:instrText xml:space="preserve"> TOC \o "1-3" \h \z \u </w:instrText>
          </w:r>
          <w:r w:rsidRPr="00086725">
            <w:fldChar w:fldCharType="separate"/>
          </w:r>
          <w:hyperlink w:anchor="_Toc233063125" w:history="1">
            <w:r w:rsidRPr="00086725">
              <w:rPr>
                <w:rStyle w:val="Hyperlink"/>
                <w:color w:val="auto"/>
              </w:rPr>
              <w:t>1. Introduction</w:t>
            </w:r>
            <w:r w:rsidRPr="00086725">
              <w:rPr>
                <w:webHidden/>
              </w:rPr>
              <w:tab/>
            </w:r>
            <w:r w:rsidRPr="00086725">
              <w:rPr>
                <w:webHidden/>
              </w:rPr>
              <w:fldChar w:fldCharType="begin"/>
            </w:r>
            <w:r w:rsidRPr="00086725">
              <w:rPr>
                <w:webHidden/>
              </w:rPr>
              <w:instrText xml:space="preserve"> PAGEREF _Toc233063125 \h </w:instrText>
            </w:r>
            <w:r w:rsidRPr="00086725">
              <w:rPr>
                <w:webHidden/>
              </w:rPr>
            </w:r>
            <w:r w:rsidRPr="00086725">
              <w:rPr>
                <w:webHidden/>
              </w:rPr>
              <w:fldChar w:fldCharType="separate"/>
            </w:r>
            <w:r w:rsidR="002921CD">
              <w:rPr>
                <w:webHidden/>
              </w:rPr>
              <w:t>3</w:t>
            </w:r>
            <w:r w:rsidRPr="00086725">
              <w:rPr>
                <w:webHidden/>
              </w:rPr>
              <w:fldChar w:fldCharType="end"/>
            </w:r>
          </w:hyperlink>
        </w:p>
        <w:p w14:paraId="35440F72" w14:textId="4F56DDEC" w:rsidR="00B44A09" w:rsidRPr="00CB1208" w:rsidRDefault="00B44A09" w:rsidP="00B44A09">
          <w:pPr>
            <w:rPr>
              <w:rFonts w:ascii="Arial" w:hAnsi="Arial" w:cs="Arial"/>
              <w:noProof/>
              <w:sz w:val="24"/>
              <w:szCs w:val="24"/>
            </w:rPr>
          </w:pPr>
          <w:r>
            <w:rPr>
              <w:b/>
              <w:bCs/>
              <w:noProof/>
            </w:rPr>
            <w:t xml:space="preserve">       </w:t>
          </w:r>
          <w:r w:rsidRPr="00CB1208">
            <w:rPr>
              <w:rFonts w:ascii="Arial" w:hAnsi="Arial" w:cs="Arial"/>
              <w:noProof/>
              <w:sz w:val="24"/>
              <w:szCs w:val="24"/>
            </w:rPr>
            <w:t xml:space="preserve"> Research Aim</w:t>
          </w:r>
          <w:r w:rsidR="000C7C2A">
            <w:rPr>
              <w:rFonts w:ascii="Arial" w:hAnsi="Arial" w:cs="Arial"/>
              <w:noProof/>
              <w:sz w:val="24"/>
              <w:szCs w:val="24"/>
            </w:rPr>
            <w:t>…………………………………………………………………………...3</w:t>
          </w:r>
        </w:p>
        <w:p w14:paraId="0F115F56" w14:textId="00F6BF49" w:rsidR="00B44A09" w:rsidRPr="00CB1208" w:rsidRDefault="00B44A09" w:rsidP="00B44A09">
          <w:pPr>
            <w:rPr>
              <w:rFonts w:ascii="Arial" w:hAnsi="Arial" w:cs="Arial"/>
              <w:noProof/>
              <w:sz w:val="24"/>
              <w:szCs w:val="24"/>
            </w:rPr>
          </w:pPr>
          <w:r w:rsidRPr="00CB1208">
            <w:rPr>
              <w:rFonts w:ascii="Arial" w:hAnsi="Arial" w:cs="Arial"/>
              <w:noProof/>
              <w:sz w:val="24"/>
              <w:szCs w:val="24"/>
            </w:rPr>
            <w:t xml:space="preserve">      Research Objectives</w:t>
          </w:r>
          <w:r w:rsidR="000C7C2A">
            <w:rPr>
              <w:rFonts w:ascii="Arial" w:hAnsi="Arial" w:cs="Arial"/>
              <w:noProof/>
              <w:sz w:val="24"/>
              <w:szCs w:val="24"/>
            </w:rPr>
            <w:t>……………………………………………………………………3</w:t>
          </w:r>
        </w:p>
        <w:p w14:paraId="28830E55" w14:textId="15150114" w:rsidR="00B44A09" w:rsidRPr="00CB1208" w:rsidRDefault="00B44A09" w:rsidP="00B44A09">
          <w:pPr>
            <w:rPr>
              <w:rFonts w:ascii="Arial" w:hAnsi="Arial" w:cs="Arial"/>
              <w:noProof/>
              <w:sz w:val="24"/>
              <w:szCs w:val="24"/>
            </w:rPr>
          </w:pPr>
          <w:r w:rsidRPr="00CB1208">
            <w:rPr>
              <w:rFonts w:ascii="Arial" w:hAnsi="Arial" w:cs="Arial"/>
              <w:noProof/>
              <w:sz w:val="24"/>
              <w:szCs w:val="24"/>
            </w:rPr>
            <w:t xml:space="preserve">      Main Research Question</w:t>
          </w:r>
          <w:r w:rsidR="000C7C2A">
            <w:rPr>
              <w:rFonts w:ascii="Arial" w:hAnsi="Arial" w:cs="Arial"/>
              <w:noProof/>
              <w:sz w:val="24"/>
              <w:szCs w:val="24"/>
            </w:rPr>
            <w:t>……………………………………………………………….3</w:t>
          </w:r>
        </w:p>
        <w:p w14:paraId="5D38FBE2" w14:textId="1507AC3B" w:rsidR="00B44A09" w:rsidRPr="00CB1208" w:rsidRDefault="00B44A09" w:rsidP="00B44A09">
          <w:pPr>
            <w:rPr>
              <w:rFonts w:ascii="Arial" w:hAnsi="Arial" w:cs="Arial"/>
              <w:noProof/>
              <w:sz w:val="24"/>
              <w:szCs w:val="24"/>
            </w:rPr>
          </w:pPr>
          <w:r w:rsidRPr="00CB1208">
            <w:rPr>
              <w:rFonts w:ascii="Arial" w:hAnsi="Arial" w:cs="Arial"/>
              <w:noProof/>
              <w:sz w:val="24"/>
              <w:szCs w:val="24"/>
            </w:rPr>
            <w:t xml:space="preserve">      Sub-Research Questions</w:t>
          </w:r>
          <w:r w:rsidR="000C7C2A">
            <w:rPr>
              <w:rFonts w:ascii="Arial" w:hAnsi="Arial" w:cs="Arial"/>
              <w:noProof/>
              <w:sz w:val="24"/>
              <w:szCs w:val="24"/>
            </w:rPr>
            <w:t>………………………………………………………………3</w:t>
          </w:r>
        </w:p>
        <w:p w14:paraId="29B08BF8" w14:textId="34050F55" w:rsidR="00FC5359" w:rsidRPr="00086725" w:rsidRDefault="00FC5359" w:rsidP="004C5233">
          <w:pPr>
            <w:pStyle w:val="TOC1"/>
            <w:rPr>
              <w:rFonts w:eastAsiaTheme="minorEastAsia"/>
              <w:lang w:eastAsia="en-GB"/>
            </w:rPr>
          </w:pPr>
          <w:hyperlink w:anchor="_Toc233063126" w:history="1">
            <w:r w:rsidRPr="00086725">
              <w:rPr>
                <w:rStyle w:val="Hyperlink"/>
                <w:color w:val="auto"/>
              </w:rPr>
              <w:t>2. Literature Review</w:t>
            </w:r>
            <w:r w:rsidRPr="00086725">
              <w:rPr>
                <w:webHidden/>
              </w:rPr>
              <w:tab/>
            </w:r>
            <w:r w:rsidRPr="00086725">
              <w:rPr>
                <w:webHidden/>
              </w:rPr>
              <w:fldChar w:fldCharType="begin"/>
            </w:r>
            <w:r w:rsidRPr="00086725">
              <w:rPr>
                <w:webHidden/>
              </w:rPr>
              <w:instrText xml:space="preserve"> PAGEREF _Toc233063126 \h </w:instrText>
            </w:r>
            <w:r w:rsidRPr="00086725">
              <w:rPr>
                <w:webHidden/>
              </w:rPr>
            </w:r>
            <w:r w:rsidRPr="00086725">
              <w:rPr>
                <w:webHidden/>
              </w:rPr>
              <w:fldChar w:fldCharType="separate"/>
            </w:r>
            <w:r w:rsidR="002921CD">
              <w:rPr>
                <w:webHidden/>
              </w:rPr>
              <w:t>4</w:t>
            </w:r>
            <w:r w:rsidRPr="00086725">
              <w:rPr>
                <w:webHidden/>
              </w:rPr>
              <w:fldChar w:fldCharType="end"/>
            </w:r>
          </w:hyperlink>
        </w:p>
        <w:p w14:paraId="74F67BE3" w14:textId="008ADA25"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27" w:history="1">
            <w:r w:rsidRPr="00086725">
              <w:rPr>
                <w:rStyle w:val="Hyperlink"/>
                <w:rFonts w:ascii="Arial" w:hAnsi="Arial" w:cs="Arial"/>
                <w:noProof/>
                <w:color w:val="auto"/>
                <w:sz w:val="24"/>
                <w:szCs w:val="24"/>
              </w:rPr>
              <w:t>2.1 Repetitive Work, Well-being, Motivation and Productivity</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_Toc233063127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4</w:t>
            </w:r>
            <w:r w:rsidRPr="00086725">
              <w:rPr>
                <w:rFonts w:ascii="Arial" w:hAnsi="Arial" w:cs="Arial"/>
                <w:noProof/>
                <w:webHidden/>
                <w:sz w:val="24"/>
                <w:szCs w:val="24"/>
              </w:rPr>
              <w:fldChar w:fldCharType="end"/>
            </w:r>
          </w:hyperlink>
        </w:p>
        <w:p w14:paraId="2EFBA8A7" w14:textId="3E295FF5"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28" w:history="1">
            <w:r w:rsidRPr="00086725">
              <w:rPr>
                <w:rStyle w:val="Hyperlink"/>
                <w:rFonts w:ascii="Arial" w:hAnsi="Arial" w:cs="Arial"/>
                <w:noProof/>
                <w:color w:val="auto"/>
                <w:sz w:val="24"/>
                <w:szCs w:val="24"/>
              </w:rPr>
              <w:t>2.2 Theoretical Framework</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_Toc233063128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4</w:t>
            </w:r>
            <w:r w:rsidRPr="00086725">
              <w:rPr>
                <w:rFonts w:ascii="Arial" w:hAnsi="Arial" w:cs="Arial"/>
                <w:noProof/>
                <w:webHidden/>
                <w:sz w:val="24"/>
                <w:szCs w:val="24"/>
              </w:rPr>
              <w:fldChar w:fldCharType="end"/>
            </w:r>
          </w:hyperlink>
        </w:p>
        <w:p w14:paraId="0781EBCF" w14:textId="0EFF9BBE"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29" w:history="1">
            <w:r w:rsidRPr="00086725">
              <w:rPr>
                <w:rStyle w:val="Hyperlink"/>
                <w:rFonts w:ascii="Arial" w:hAnsi="Arial" w:cs="Arial"/>
                <w:noProof/>
                <w:color w:val="auto"/>
                <w:sz w:val="24"/>
                <w:szCs w:val="24"/>
              </w:rPr>
              <w:t>2.3 Literature Gap</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_Toc233063129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5</w:t>
            </w:r>
            <w:r w:rsidRPr="00086725">
              <w:rPr>
                <w:rFonts w:ascii="Arial" w:hAnsi="Arial" w:cs="Arial"/>
                <w:noProof/>
                <w:webHidden/>
                <w:sz w:val="24"/>
                <w:szCs w:val="24"/>
              </w:rPr>
              <w:fldChar w:fldCharType="end"/>
            </w:r>
          </w:hyperlink>
        </w:p>
        <w:p w14:paraId="1E400F36" w14:textId="38F8B570" w:rsidR="00FC5359" w:rsidRPr="00086725" w:rsidRDefault="00FC5359" w:rsidP="004C5233">
          <w:pPr>
            <w:pStyle w:val="TOC1"/>
            <w:rPr>
              <w:rFonts w:eastAsiaTheme="minorEastAsia"/>
              <w:lang w:eastAsia="en-GB"/>
            </w:rPr>
          </w:pPr>
          <w:hyperlink w:anchor="_Toc233063130" w:history="1">
            <w:r w:rsidRPr="00086725">
              <w:rPr>
                <w:rStyle w:val="Hyperlink"/>
                <w:color w:val="auto"/>
              </w:rPr>
              <w:t>3. Research Methodology</w:t>
            </w:r>
            <w:r w:rsidRPr="00086725">
              <w:rPr>
                <w:webHidden/>
              </w:rPr>
              <w:tab/>
            </w:r>
            <w:r w:rsidRPr="00086725">
              <w:rPr>
                <w:webHidden/>
              </w:rPr>
              <w:fldChar w:fldCharType="begin"/>
            </w:r>
            <w:r w:rsidRPr="00086725">
              <w:rPr>
                <w:webHidden/>
              </w:rPr>
              <w:instrText xml:space="preserve"> PAGEREF _Toc233063130 \h </w:instrText>
            </w:r>
            <w:r w:rsidRPr="00086725">
              <w:rPr>
                <w:webHidden/>
              </w:rPr>
            </w:r>
            <w:r w:rsidRPr="00086725">
              <w:rPr>
                <w:webHidden/>
              </w:rPr>
              <w:fldChar w:fldCharType="separate"/>
            </w:r>
            <w:r w:rsidR="002921CD">
              <w:rPr>
                <w:webHidden/>
              </w:rPr>
              <w:t>5</w:t>
            </w:r>
            <w:r w:rsidRPr="00086725">
              <w:rPr>
                <w:webHidden/>
              </w:rPr>
              <w:fldChar w:fldCharType="end"/>
            </w:r>
          </w:hyperlink>
        </w:p>
        <w:p w14:paraId="1A944823" w14:textId="3C9EDD52"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31" w:history="1">
            <w:r w:rsidRPr="00086725">
              <w:rPr>
                <w:rStyle w:val="Hyperlink"/>
                <w:rFonts w:ascii="Arial" w:hAnsi="Arial" w:cs="Arial"/>
                <w:noProof/>
                <w:color w:val="auto"/>
                <w:sz w:val="24"/>
                <w:szCs w:val="24"/>
              </w:rPr>
              <w:t>3.1 Research Philosophy</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_Toc233063131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5</w:t>
            </w:r>
            <w:r w:rsidRPr="00086725">
              <w:rPr>
                <w:rFonts w:ascii="Arial" w:hAnsi="Arial" w:cs="Arial"/>
                <w:noProof/>
                <w:webHidden/>
                <w:sz w:val="24"/>
                <w:szCs w:val="24"/>
              </w:rPr>
              <w:fldChar w:fldCharType="end"/>
            </w:r>
          </w:hyperlink>
        </w:p>
        <w:p w14:paraId="45A01F10" w14:textId="74D89D16"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32" w:history="1">
            <w:r w:rsidRPr="00086725">
              <w:rPr>
                <w:rStyle w:val="Hyperlink"/>
                <w:rFonts w:ascii="Arial" w:hAnsi="Arial" w:cs="Arial"/>
                <w:noProof/>
                <w:color w:val="auto"/>
                <w:sz w:val="24"/>
                <w:szCs w:val="24"/>
              </w:rPr>
              <w:t>3.2 Research Approach and Methodology</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_Toc233063132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5</w:t>
            </w:r>
            <w:r w:rsidRPr="00086725">
              <w:rPr>
                <w:rFonts w:ascii="Arial" w:hAnsi="Arial" w:cs="Arial"/>
                <w:noProof/>
                <w:webHidden/>
                <w:sz w:val="24"/>
                <w:szCs w:val="24"/>
              </w:rPr>
              <w:fldChar w:fldCharType="end"/>
            </w:r>
          </w:hyperlink>
        </w:p>
        <w:p w14:paraId="2AD47311" w14:textId="272A7D96"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33" w:history="1">
            <w:r w:rsidRPr="00086725">
              <w:rPr>
                <w:rStyle w:val="Hyperlink"/>
                <w:rFonts w:ascii="Arial" w:hAnsi="Arial" w:cs="Arial"/>
                <w:noProof/>
                <w:color w:val="auto"/>
                <w:sz w:val="24"/>
                <w:szCs w:val="24"/>
              </w:rPr>
              <w:t>3.3 Proposed Data Collection Method</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_Toc233063133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6</w:t>
            </w:r>
            <w:r w:rsidRPr="00086725">
              <w:rPr>
                <w:rFonts w:ascii="Arial" w:hAnsi="Arial" w:cs="Arial"/>
                <w:noProof/>
                <w:webHidden/>
                <w:sz w:val="24"/>
                <w:szCs w:val="24"/>
              </w:rPr>
              <w:fldChar w:fldCharType="end"/>
            </w:r>
          </w:hyperlink>
        </w:p>
        <w:p w14:paraId="334F2D3E" w14:textId="154EAB99"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34" w:history="1">
            <w:r w:rsidRPr="00086725">
              <w:rPr>
                <w:rStyle w:val="Hyperlink"/>
                <w:rFonts w:ascii="Arial" w:hAnsi="Arial" w:cs="Arial"/>
                <w:noProof/>
                <w:color w:val="auto"/>
                <w:sz w:val="24"/>
                <w:szCs w:val="24"/>
              </w:rPr>
              <w:t>3.4 Target Population and Sampling Technique</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_Toc233063134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6</w:t>
            </w:r>
            <w:r w:rsidRPr="00086725">
              <w:rPr>
                <w:rFonts w:ascii="Arial" w:hAnsi="Arial" w:cs="Arial"/>
                <w:noProof/>
                <w:webHidden/>
                <w:sz w:val="24"/>
                <w:szCs w:val="24"/>
              </w:rPr>
              <w:fldChar w:fldCharType="end"/>
            </w:r>
          </w:hyperlink>
        </w:p>
        <w:p w14:paraId="7F8763BC" w14:textId="2895C6D5"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35" w:history="1">
            <w:r w:rsidRPr="00086725">
              <w:rPr>
                <w:rStyle w:val="Hyperlink"/>
                <w:rFonts w:ascii="Arial" w:hAnsi="Arial" w:cs="Arial"/>
                <w:noProof/>
                <w:color w:val="auto"/>
                <w:sz w:val="24"/>
                <w:szCs w:val="24"/>
              </w:rPr>
              <w:t>3.5 Proposed Data Analysis Technique</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_Toc233063135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7</w:t>
            </w:r>
            <w:r w:rsidRPr="00086725">
              <w:rPr>
                <w:rFonts w:ascii="Arial" w:hAnsi="Arial" w:cs="Arial"/>
                <w:noProof/>
                <w:webHidden/>
                <w:sz w:val="24"/>
                <w:szCs w:val="24"/>
              </w:rPr>
              <w:fldChar w:fldCharType="end"/>
            </w:r>
          </w:hyperlink>
        </w:p>
        <w:p w14:paraId="080A16B1" w14:textId="49912633"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36" w:history="1">
            <w:r w:rsidRPr="00086725">
              <w:rPr>
                <w:rStyle w:val="Hyperlink"/>
                <w:rFonts w:ascii="Arial" w:hAnsi="Arial" w:cs="Arial"/>
                <w:noProof/>
                <w:color w:val="auto"/>
                <w:sz w:val="24"/>
                <w:szCs w:val="24"/>
              </w:rPr>
              <w:t>3.6 Ethical Considerations</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_Toc233063136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7</w:t>
            </w:r>
            <w:r w:rsidRPr="00086725">
              <w:rPr>
                <w:rFonts w:ascii="Arial" w:hAnsi="Arial" w:cs="Arial"/>
                <w:noProof/>
                <w:webHidden/>
                <w:sz w:val="24"/>
                <w:szCs w:val="24"/>
              </w:rPr>
              <w:fldChar w:fldCharType="end"/>
            </w:r>
          </w:hyperlink>
        </w:p>
        <w:p w14:paraId="06152D4A" w14:textId="400F3D4C"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37" w:history="1">
            <w:r w:rsidRPr="00086725">
              <w:rPr>
                <w:rStyle w:val="Hyperlink"/>
                <w:rFonts w:ascii="Arial" w:hAnsi="Arial" w:cs="Arial"/>
                <w:noProof/>
                <w:color w:val="auto"/>
                <w:sz w:val="24"/>
                <w:szCs w:val="24"/>
              </w:rPr>
              <w:t>3.7 Research Limitations</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_Toc233063137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7</w:t>
            </w:r>
            <w:r w:rsidRPr="00086725">
              <w:rPr>
                <w:rFonts w:ascii="Arial" w:hAnsi="Arial" w:cs="Arial"/>
                <w:noProof/>
                <w:webHidden/>
                <w:sz w:val="24"/>
                <w:szCs w:val="24"/>
              </w:rPr>
              <w:fldChar w:fldCharType="end"/>
            </w:r>
          </w:hyperlink>
        </w:p>
        <w:p w14:paraId="75773111" w14:textId="1BD7717E" w:rsidR="00FC5359" w:rsidRPr="00086725" w:rsidRDefault="00FC5359" w:rsidP="004C5233">
          <w:pPr>
            <w:pStyle w:val="TOC1"/>
            <w:rPr>
              <w:rFonts w:eastAsiaTheme="minorEastAsia"/>
              <w:lang w:eastAsia="en-GB"/>
            </w:rPr>
          </w:pPr>
          <w:hyperlink w:anchor="_Toc233063138" w:history="1">
            <w:r w:rsidRPr="00086725">
              <w:rPr>
                <w:rStyle w:val="Hyperlink"/>
                <w:color w:val="auto"/>
              </w:rPr>
              <w:t>4. Project Plan and Timeline</w:t>
            </w:r>
            <w:r w:rsidRPr="00086725">
              <w:rPr>
                <w:webHidden/>
              </w:rPr>
              <w:tab/>
            </w:r>
            <w:r w:rsidRPr="00086725">
              <w:rPr>
                <w:webHidden/>
              </w:rPr>
              <w:fldChar w:fldCharType="begin"/>
            </w:r>
            <w:r w:rsidRPr="00086725">
              <w:rPr>
                <w:webHidden/>
              </w:rPr>
              <w:instrText xml:space="preserve"> PAGEREF _Toc233063138 \h </w:instrText>
            </w:r>
            <w:r w:rsidRPr="00086725">
              <w:rPr>
                <w:webHidden/>
              </w:rPr>
            </w:r>
            <w:r w:rsidRPr="00086725">
              <w:rPr>
                <w:webHidden/>
              </w:rPr>
              <w:fldChar w:fldCharType="separate"/>
            </w:r>
            <w:r w:rsidR="002921CD">
              <w:rPr>
                <w:webHidden/>
              </w:rPr>
              <w:t>7</w:t>
            </w:r>
            <w:r w:rsidRPr="00086725">
              <w:rPr>
                <w:webHidden/>
              </w:rPr>
              <w:fldChar w:fldCharType="end"/>
            </w:r>
          </w:hyperlink>
        </w:p>
        <w:p w14:paraId="78A25A6D" w14:textId="2AAC0F1B" w:rsidR="00FC5359" w:rsidRPr="004C5233" w:rsidRDefault="00086725" w:rsidP="004C5233">
          <w:pPr>
            <w:pStyle w:val="TOC1"/>
            <w:rPr>
              <w:rFonts w:eastAsiaTheme="minorEastAsia"/>
              <w:lang w:eastAsia="en-GB"/>
            </w:rPr>
          </w:pPr>
          <w:r w:rsidRPr="004C5233">
            <w:rPr>
              <w:rStyle w:val="Hyperlink"/>
              <w:color w:val="auto"/>
              <w:u w:val="none"/>
            </w:rPr>
            <w:t>5.</w:t>
          </w:r>
          <w:r w:rsidR="004C5233" w:rsidRPr="004C5233">
            <w:rPr>
              <w:rStyle w:val="Hyperlink"/>
              <w:color w:val="auto"/>
              <w:u w:val="none"/>
            </w:rPr>
            <w:t xml:space="preserve"> </w:t>
          </w:r>
          <w:hyperlink w:anchor="_Toc233063139" w:history="1">
            <w:r w:rsidR="00FC5359" w:rsidRPr="004C5233">
              <w:rPr>
                <w:rStyle w:val="Hyperlink"/>
                <w:color w:val="auto"/>
                <w:u w:val="none"/>
              </w:rPr>
              <w:t>References</w:t>
            </w:r>
            <w:r w:rsidR="00FC5359" w:rsidRPr="004C5233">
              <w:rPr>
                <w:webHidden/>
              </w:rPr>
              <w:tab/>
            </w:r>
            <w:r w:rsidR="00FC5359" w:rsidRPr="004C5233">
              <w:rPr>
                <w:webHidden/>
              </w:rPr>
              <w:fldChar w:fldCharType="begin"/>
            </w:r>
            <w:r w:rsidR="00FC5359" w:rsidRPr="004C5233">
              <w:rPr>
                <w:webHidden/>
              </w:rPr>
              <w:instrText xml:space="preserve"> PAGEREF _Toc233063139 \h </w:instrText>
            </w:r>
            <w:r w:rsidR="00FC5359" w:rsidRPr="004C5233">
              <w:rPr>
                <w:webHidden/>
              </w:rPr>
            </w:r>
            <w:r w:rsidR="00FC5359" w:rsidRPr="004C5233">
              <w:rPr>
                <w:webHidden/>
              </w:rPr>
              <w:fldChar w:fldCharType="separate"/>
            </w:r>
            <w:r w:rsidR="002921CD" w:rsidRPr="004C5233">
              <w:rPr>
                <w:webHidden/>
              </w:rPr>
              <w:t>9</w:t>
            </w:r>
            <w:r w:rsidR="00FC5359" w:rsidRPr="004C5233">
              <w:rPr>
                <w:webHidden/>
              </w:rPr>
              <w:fldChar w:fldCharType="end"/>
            </w:r>
          </w:hyperlink>
        </w:p>
        <w:p w14:paraId="0773EE2E" w14:textId="5C36102B" w:rsidR="00FC5359" w:rsidRPr="00086725" w:rsidRDefault="00086725" w:rsidP="004C5233">
          <w:pPr>
            <w:pStyle w:val="TOC1"/>
            <w:rPr>
              <w:rFonts w:eastAsiaTheme="minorEastAsia"/>
              <w:lang w:eastAsia="en-GB"/>
            </w:rPr>
          </w:pPr>
          <w:r w:rsidRPr="004C5233">
            <w:rPr>
              <w:rStyle w:val="Hyperlink"/>
              <w:color w:val="auto"/>
              <w:u w:val="none"/>
            </w:rPr>
            <w:t>6.</w:t>
          </w:r>
          <w:r w:rsidR="004C5233" w:rsidRPr="004C5233">
            <w:rPr>
              <w:rStyle w:val="Hyperlink"/>
              <w:color w:val="auto"/>
              <w:u w:val="none"/>
            </w:rPr>
            <w:t xml:space="preserve"> </w:t>
          </w:r>
          <w:hyperlink w:anchor="_Toc233063140" w:history="1">
            <w:r w:rsidR="00FC5359" w:rsidRPr="004C5233">
              <w:rPr>
                <w:rStyle w:val="Hyperlink"/>
                <w:color w:val="auto"/>
                <w:u w:val="none"/>
              </w:rPr>
              <w:t>Appendi</w:t>
            </w:r>
            <w:r w:rsidR="007238C6">
              <w:rPr>
                <w:rStyle w:val="Hyperlink"/>
                <w:color w:val="auto"/>
                <w:u w:val="none"/>
              </w:rPr>
              <w:t>ces</w:t>
            </w:r>
            <w:r w:rsidR="00FC5359" w:rsidRPr="004C5233">
              <w:rPr>
                <w:webHidden/>
              </w:rPr>
              <w:tab/>
            </w:r>
            <w:r w:rsidR="00FC5359" w:rsidRPr="004C5233">
              <w:rPr>
                <w:webHidden/>
              </w:rPr>
              <w:fldChar w:fldCharType="begin"/>
            </w:r>
            <w:r w:rsidR="00FC5359" w:rsidRPr="004C5233">
              <w:rPr>
                <w:webHidden/>
              </w:rPr>
              <w:instrText xml:space="preserve"> PAGEREF _Toc233063140 \h </w:instrText>
            </w:r>
            <w:r w:rsidR="00FC5359" w:rsidRPr="004C5233">
              <w:rPr>
                <w:webHidden/>
              </w:rPr>
            </w:r>
            <w:r w:rsidR="00FC5359" w:rsidRPr="004C5233">
              <w:rPr>
                <w:webHidden/>
              </w:rPr>
              <w:fldChar w:fldCharType="separate"/>
            </w:r>
            <w:r w:rsidR="002921CD" w:rsidRPr="004C5233">
              <w:rPr>
                <w:webHidden/>
              </w:rPr>
              <w:t>11</w:t>
            </w:r>
            <w:r w:rsidR="00FC5359" w:rsidRPr="004C5233">
              <w:rPr>
                <w:webHidden/>
              </w:rPr>
              <w:fldChar w:fldCharType="end"/>
            </w:r>
          </w:hyperlink>
        </w:p>
        <w:p w14:paraId="05850174" w14:textId="202814EC"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41" w:history="1">
            <w:r w:rsidRPr="00086725">
              <w:rPr>
                <w:rStyle w:val="Hyperlink"/>
                <w:rFonts w:ascii="Arial" w:hAnsi="Arial" w:cs="Arial"/>
                <w:noProof/>
                <w:color w:val="auto"/>
                <w:sz w:val="24"/>
                <w:szCs w:val="24"/>
              </w:rPr>
              <w:t>Appendix A: Proposed Gantt Chart</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_Toc233063141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11</w:t>
            </w:r>
            <w:r w:rsidRPr="00086725">
              <w:rPr>
                <w:rFonts w:ascii="Arial" w:hAnsi="Arial" w:cs="Arial"/>
                <w:noProof/>
                <w:webHidden/>
                <w:sz w:val="24"/>
                <w:szCs w:val="24"/>
              </w:rPr>
              <w:fldChar w:fldCharType="end"/>
            </w:r>
          </w:hyperlink>
        </w:p>
        <w:p w14:paraId="5A956F18" w14:textId="60E5236F" w:rsidR="00FC5359" w:rsidRPr="00086725" w:rsidRDefault="00FC5359">
          <w:pPr>
            <w:pStyle w:val="TOC2"/>
            <w:tabs>
              <w:tab w:val="right" w:leader="dot" w:pos="9016"/>
            </w:tabs>
            <w:rPr>
              <w:rFonts w:ascii="Arial" w:eastAsiaTheme="minorEastAsia" w:hAnsi="Arial" w:cs="Arial"/>
              <w:noProof/>
              <w:sz w:val="24"/>
              <w:szCs w:val="24"/>
              <w:lang w:eastAsia="en-GB"/>
            </w:rPr>
          </w:pPr>
          <w:hyperlink w:anchor="_Toc233063142" w:history="1">
            <w:r w:rsidRPr="00086725">
              <w:rPr>
                <w:rStyle w:val="Hyperlink"/>
                <w:rFonts w:ascii="Arial" w:hAnsi="Arial" w:cs="Arial"/>
                <w:noProof/>
                <w:color w:val="auto"/>
                <w:sz w:val="24"/>
                <w:szCs w:val="24"/>
              </w:rPr>
              <w:t>Appendix B: Key Milestones and Deadlines</w:t>
            </w:r>
            <w:r w:rsidRPr="00086725">
              <w:rPr>
                <w:rFonts w:ascii="Arial" w:hAnsi="Arial" w:cs="Arial"/>
                <w:noProof/>
                <w:webHidden/>
                <w:sz w:val="24"/>
                <w:szCs w:val="24"/>
              </w:rPr>
              <w:tab/>
            </w:r>
            <w:r w:rsidRPr="00086725">
              <w:rPr>
                <w:rFonts w:ascii="Arial" w:hAnsi="Arial" w:cs="Arial"/>
                <w:noProof/>
                <w:webHidden/>
                <w:sz w:val="24"/>
                <w:szCs w:val="24"/>
              </w:rPr>
              <w:fldChar w:fldCharType="begin"/>
            </w:r>
            <w:r w:rsidRPr="00086725">
              <w:rPr>
                <w:rFonts w:ascii="Arial" w:hAnsi="Arial" w:cs="Arial"/>
                <w:noProof/>
                <w:webHidden/>
                <w:sz w:val="24"/>
                <w:szCs w:val="24"/>
              </w:rPr>
              <w:instrText xml:space="preserve"> PAGEREF _Toc233063142 \h </w:instrText>
            </w:r>
            <w:r w:rsidRPr="00086725">
              <w:rPr>
                <w:rFonts w:ascii="Arial" w:hAnsi="Arial" w:cs="Arial"/>
                <w:noProof/>
                <w:webHidden/>
                <w:sz w:val="24"/>
                <w:szCs w:val="24"/>
              </w:rPr>
            </w:r>
            <w:r w:rsidRPr="00086725">
              <w:rPr>
                <w:rFonts w:ascii="Arial" w:hAnsi="Arial" w:cs="Arial"/>
                <w:noProof/>
                <w:webHidden/>
                <w:sz w:val="24"/>
                <w:szCs w:val="24"/>
              </w:rPr>
              <w:fldChar w:fldCharType="separate"/>
            </w:r>
            <w:r w:rsidR="002921CD">
              <w:rPr>
                <w:rFonts w:ascii="Arial" w:hAnsi="Arial" w:cs="Arial"/>
                <w:noProof/>
                <w:webHidden/>
                <w:sz w:val="24"/>
                <w:szCs w:val="24"/>
              </w:rPr>
              <w:t>12</w:t>
            </w:r>
            <w:r w:rsidRPr="00086725">
              <w:rPr>
                <w:rFonts w:ascii="Arial" w:hAnsi="Arial" w:cs="Arial"/>
                <w:noProof/>
                <w:webHidden/>
                <w:sz w:val="24"/>
                <w:szCs w:val="24"/>
              </w:rPr>
              <w:fldChar w:fldCharType="end"/>
            </w:r>
          </w:hyperlink>
        </w:p>
        <w:p w14:paraId="396BCFA9" w14:textId="0CD87D52" w:rsidR="00FC5359" w:rsidRPr="00086725" w:rsidRDefault="00FC5359">
          <w:pPr>
            <w:rPr>
              <w:rFonts w:ascii="Arial" w:hAnsi="Arial" w:cs="Arial"/>
              <w:sz w:val="24"/>
              <w:szCs w:val="24"/>
            </w:rPr>
          </w:pPr>
          <w:r w:rsidRPr="00086725">
            <w:rPr>
              <w:rFonts w:ascii="Arial" w:hAnsi="Arial" w:cs="Arial"/>
              <w:b/>
              <w:bCs/>
              <w:sz w:val="24"/>
              <w:szCs w:val="24"/>
            </w:rPr>
            <w:fldChar w:fldCharType="end"/>
          </w:r>
        </w:p>
      </w:sdtContent>
    </w:sdt>
    <w:p w14:paraId="0A669482" w14:textId="77777777" w:rsidR="002572D3" w:rsidRPr="00086725" w:rsidRDefault="002572D3" w:rsidP="00BA3043">
      <w:pPr>
        <w:rPr>
          <w:rFonts w:ascii="Arial" w:hAnsi="Arial" w:cs="Arial"/>
          <w:b/>
          <w:bCs/>
          <w:sz w:val="24"/>
          <w:szCs w:val="24"/>
        </w:rPr>
      </w:pPr>
    </w:p>
    <w:p w14:paraId="0D6C8139" w14:textId="77777777" w:rsidR="002572D3" w:rsidRPr="00086725" w:rsidRDefault="002572D3" w:rsidP="00BA3043">
      <w:pPr>
        <w:rPr>
          <w:rFonts w:ascii="Arial" w:hAnsi="Arial" w:cs="Arial"/>
          <w:b/>
          <w:bCs/>
          <w:sz w:val="24"/>
          <w:szCs w:val="24"/>
        </w:rPr>
      </w:pPr>
    </w:p>
    <w:p w14:paraId="7DEC260D" w14:textId="77777777" w:rsidR="002572D3" w:rsidRPr="00086725" w:rsidRDefault="002572D3" w:rsidP="00BA3043">
      <w:pPr>
        <w:rPr>
          <w:rFonts w:ascii="Arial" w:hAnsi="Arial" w:cs="Arial"/>
          <w:b/>
          <w:bCs/>
          <w:sz w:val="24"/>
          <w:szCs w:val="24"/>
        </w:rPr>
      </w:pPr>
    </w:p>
    <w:p w14:paraId="39834484" w14:textId="77777777" w:rsidR="002572D3" w:rsidRPr="004C5233" w:rsidRDefault="002572D3" w:rsidP="00BA3043">
      <w:pPr>
        <w:rPr>
          <w:rFonts w:ascii="Arial" w:hAnsi="Arial" w:cs="Arial"/>
          <w:b/>
          <w:bCs/>
          <w:sz w:val="24"/>
          <w:szCs w:val="24"/>
        </w:rPr>
      </w:pPr>
    </w:p>
    <w:p w14:paraId="19E58D4B" w14:textId="77777777" w:rsidR="002572D3" w:rsidRPr="00086725" w:rsidRDefault="002572D3" w:rsidP="00BA3043">
      <w:pPr>
        <w:rPr>
          <w:rFonts w:ascii="Arial" w:hAnsi="Arial" w:cs="Arial"/>
          <w:b/>
          <w:bCs/>
          <w:sz w:val="24"/>
          <w:szCs w:val="24"/>
        </w:rPr>
      </w:pPr>
    </w:p>
    <w:p w14:paraId="45CE3EC5" w14:textId="77777777" w:rsidR="000D2A85" w:rsidRPr="00086725" w:rsidRDefault="000D2A85" w:rsidP="00BA3043">
      <w:pPr>
        <w:rPr>
          <w:rFonts w:ascii="Arial" w:hAnsi="Arial" w:cs="Arial"/>
          <w:b/>
          <w:bCs/>
          <w:sz w:val="24"/>
          <w:szCs w:val="24"/>
        </w:rPr>
      </w:pPr>
    </w:p>
    <w:p w14:paraId="20AE7785" w14:textId="77777777" w:rsidR="005E1998" w:rsidRPr="00BD10E6" w:rsidRDefault="005E1998" w:rsidP="00CC1CF1">
      <w:pPr>
        <w:pStyle w:val="Heading1"/>
        <w:rPr>
          <w:rFonts w:ascii="Arial" w:hAnsi="Arial" w:cs="Arial"/>
          <w:b/>
          <w:bCs/>
          <w:color w:val="auto"/>
          <w:sz w:val="24"/>
          <w:szCs w:val="24"/>
        </w:rPr>
      </w:pPr>
      <w:bookmarkStart w:id="0" w:name="_Toc233063125"/>
      <w:r w:rsidRPr="00BD10E6">
        <w:rPr>
          <w:rFonts w:ascii="Arial" w:hAnsi="Arial" w:cs="Arial"/>
          <w:b/>
          <w:bCs/>
          <w:color w:val="auto"/>
          <w:sz w:val="24"/>
          <w:szCs w:val="24"/>
        </w:rPr>
        <w:lastRenderedPageBreak/>
        <w:t>1. Introduction</w:t>
      </w:r>
      <w:bookmarkEnd w:id="0"/>
    </w:p>
    <w:p w14:paraId="602BEABA" w14:textId="77777777" w:rsidR="005E1998" w:rsidRPr="00294932" w:rsidRDefault="005E1998" w:rsidP="005E1998">
      <w:pPr>
        <w:pStyle w:val="isselectedend"/>
        <w:rPr>
          <w:rFonts w:ascii="Arial" w:hAnsi="Arial" w:cs="Arial"/>
        </w:rPr>
      </w:pPr>
      <w:r w:rsidRPr="00294932">
        <w:rPr>
          <w:rFonts w:ascii="Arial" w:hAnsi="Arial" w:cs="Arial"/>
        </w:rPr>
        <w:t>The food manufacturing industry is an important sector of the UK economy and relies on production-line employees to maintain efficiency, product quality, and production targets. Many employees perform repetitive and highly standardised tasks throughout their working shifts. Although these tasks support productivity and consistency, concerns have emerged regarding their potential impact on employee well-being and workplace experiences.</w:t>
      </w:r>
    </w:p>
    <w:p w14:paraId="0FD8D15E" w14:textId="77777777" w:rsidR="005E1998" w:rsidRPr="00294932" w:rsidRDefault="005E1998" w:rsidP="005E1998">
      <w:pPr>
        <w:pStyle w:val="isselectedend"/>
        <w:rPr>
          <w:rFonts w:ascii="Arial" w:hAnsi="Arial" w:cs="Arial"/>
        </w:rPr>
      </w:pPr>
      <w:r w:rsidRPr="00294932">
        <w:rPr>
          <w:rFonts w:ascii="Arial" w:hAnsi="Arial" w:cs="Arial"/>
        </w:rPr>
        <w:t>Employee well-being is a key issue in contemporary business management because it is closely linked to employee engagement, job satisfaction, and organisational performance (Nielsen et al., 2017). Poor psychological well-being may contribute to stress, fatigue, burnout, absenteeism, and reduced productivity, making this issue particularly relevant in food manufacturing environments.</w:t>
      </w:r>
    </w:p>
    <w:p w14:paraId="0BE4B6ED" w14:textId="77777777" w:rsidR="005E1998" w:rsidRPr="00294932" w:rsidRDefault="005E1998" w:rsidP="005E1998">
      <w:pPr>
        <w:pStyle w:val="isselectedend"/>
        <w:rPr>
          <w:rFonts w:ascii="Arial" w:hAnsi="Arial" w:cs="Arial"/>
        </w:rPr>
      </w:pPr>
      <w:r w:rsidRPr="00294932">
        <w:rPr>
          <w:rFonts w:ascii="Arial" w:hAnsi="Arial" w:cs="Arial"/>
        </w:rPr>
        <w:t>The aim of this study is to investigate the impact of repetitive work on employee psychological well-being, motivation, and productivity within the food manufacturing industry.</w:t>
      </w:r>
    </w:p>
    <w:p w14:paraId="28AEA67E" w14:textId="77777777" w:rsidR="00567352" w:rsidRPr="00294932" w:rsidRDefault="00567352" w:rsidP="00567352">
      <w:pPr>
        <w:rPr>
          <w:rFonts w:ascii="Arial" w:hAnsi="Arial" w:cs="Arial"/>
          <w:sz w:val="24"/>
          <w:szCs w:val="24"/>
        </w:rPr>
      </w:pPr>
      <w:r w:rsidRPr="00294932">
        <w:rPr>
          <w:rFonts w:ascii="Arial" w:hAnsi="Arial" w:cs="Arial"/>
          <w:sz w:val="24"/>
          <w:szCs w:val="24"/>
        </w:rPr>
        <w:t>To achieve this aim, the study will address the following research objectives:</w:t>
      </w:r>
    </w:p>
    <w:p w14:paraId="4F35F5D5" w14:textId="77777777" w:rsidR="00567352" w:rsidRPr="00294932" w:rsidRDefault="00567352" w:rsidP="00567352">
      <w:pPr>
        <w:numPr>
          <w:ilvl w:val="0"/>
          <w:numId w:val="3"/>
        </w:numPr>
        <w:rPr>
          <w:rFonts w:ascii="Arial" w:hAnsi="Arial" w:cs="Arial"/>
          <w:sz w:val="24"/>
          <w:szCs w:val="24"/>
        </w:rPr>
      </w:pPr>
      <w:r w:rsidRPr="00294932">
        <w:rPr>
          <w:rFonts w:ascii="Arial" w:hAnsi="Arial" w:cs="Arial"/>
          <w:sz w:val="24"/>
          <w:szCs w:val="24"/>
        </w:rPr>
        <w:t>To examine the nature of repetitive work in food manufacturing environments.</w:t>
      </w:r>
    </w:p>
    <w:p w14:paraId="6424BFD9" w14:textId="77777777" w:rsidR="00567352" w:rsidRPr="00294932" w:rsidRDefault="00567352" w:rsidP="00567352">
      <w:pPr>
        <w:numPr>
          <w:ilvl w:val="0"/>
          <w:numId w:val="3"/>
        </w:numPr>
        <w:rPr>
          <w:rFonts w:ascii="Arial" w:hAnsi="Arial" w:cs="Arial"/>
          <w:sz w:val="24"/>
          <w:szCs w:val="24"/>
        </w:rPr>
      </w:pPr>
      <w:r w:rsidRPr="00294932">
        <w:rPr>
          <w:rFonts w:ascii="Arial" w:hAnsi="Arial" w:cs="Arial"/>
          <w:sz w:val="24"/>
          <w:szCs w:val="24"/>
        </w:rPr>
        <w:t>To investigate the impact of repetitive work on employees’ psychological well-being.</w:t>
      </w:r>
    </w:p>
    <w:p w14:paraId="70E0CF01" w14:textId="77777777" w:rsidR="00567352" w:rsidRPr="00294932" w:rsidRDefault="00567352" w:rsidP="00567352">
      <w:pPr>
        <w:numPr>
          <w:ilvl w:val="0"/>
          <w:numId w:val="3"/>
        </w:numPr>
        <w:rPr>
          <w:rFonts w:ascii="Arial" w:hAnsi="Arial" w:cs="Arial"/>
          <w:sz w:val="24"/>
          <w:szCs w:val="24"/>
        </w:rPr>
      </w:pPr>
      <w:r w:rsidRPr="00294932">
        <w:rPr>
          <w:rFonts w:ascii="Arial" w:hAnsi="Arial" w:cs="Arial"/>
          <w:sz w:val="24"/>
          <w:szCs w:val="24"/>
        </w:rPr>
        <w:t>To analyse the influence of repetitive work on employee motivation and productivity.</w:t>
      </w:r>
    </w:p>
    <w:p w14:paraId="7B725E22" w14:textId="77777777" w:rsidR="00567352" w:rsidRPr="00294932" w:rsidRDefault="00567352" w:rsidP="00567352">
      <w:pPr>
        <w:numPr>
          <w:ilvl w:val="0"/>
          <w:numId w:val="3"/>
        </w:numPr>
        <w:rPr>
          <w:rFonts w:ascii="Arial" w:hAnsi="Arial" w:cs="Arial"/>
          <w:sz w:val="24"/>
          <w:szCs w:val="24"/>
        </w:rPr>
      </w:pPr>
      <w:r w:rsidRPr="00294932">
        <w:rPr>
          <w:rFonts w:ascii="Arial" w:hAnsi="Arial" w:cs="Arial"/>
          <w:sz w:val="24"/>
          <w:szCs w:val="24"/>
        </w:rPr>
        <w:t>To identify strategies that organisations can implement to reduce the negative effects of repetitive work.</w:t>
      </w:r>
    </w:p>
    <w:p w14:paraId="6D923975" w14:textId="77777777" w:rsidR="00567352" w:rsidRPr="00294932" w:rsidRDefault="00567352" w:rsidP="00567352">
      <w:pPr>
        <w:rPr>
          <w:rFonts w:ascii="Arial" w:hAnsi="Arial" w:cs="Arial"/>
          <w:sz w:val="24"/>
          <w:szCs w:val="24"/>
        </w:rPr>
      </w:pPr>
      <w:r w:rsidRPr="00294932">
        <w:rPr>
          <w:rFonts w:ascii="Arial" w:hAnsi="Arial" w:cs="Arial"/>
          <w:sz w:val="24"/>
          <w:szCs w:val="24"/>
        </w:rPr>
        <w:t>Main Research Question</w:t>
      </w:r>
    </w:p>
    <w:p w14:paraId="1DB32821" w14:textId="77777777" w:rsidR="00567352" w:rsidRPr="00294932" w:rsidRDefault="00567352" w:rsidP="00567352">
      <w:pPr>
        <w:rPr>
          <w:rFonts w:ascii="Arial" w:hAnsi="Arial" w:cs="Arial"/>
          <w:sz w:val="24"/>
          <w:szCs w:val="24"/>
        </w:rPr>
      </w:pPr>
      <w:r w:rsidRPr="00294932">
        <w:rPr>
          <w:rFonts w:ascii="Arial" w:hAnsi="Arial" w:cs="Arial"/>
          <w:sz w:val="24"/>
          <w:szCs w:val="24"/>
        </w:rPr>
        <w:t>How does repetitive work influence employee psychological well-being, motivation, and productivity within the food manufacturing industry?</w:t>
      </w:r>
    </w:p>
    <w:p w14:paraId="7D173FBE" w14:textId="77777777" w:rsidR="00567352" w:rsidRPr="00294932" w:rsidRDefault="00567352" w:rsidP="00567352">
      <w:pPr>
        <w:rPr>
          <w:rFonts w:ascii="Arial" w:hAnsi="Arial" w:cs="Arial"/>
          <w:sz w:val="24"/>
          <w:szCs w:val="24"/>
        </w:rPr>
      </w:pPr>
      <w:r w:rsidRPr="00294932">
        <w:rPr>
          <w:rFonts w:ascii="Arial" w:hAnsi="Arial" w:cs="Arial"/>
          <w:sz w:val="24"/>
          <w:szCs w:val="24"/>
        </w:rPr>
        <w:t>Sub-Research Questions</w:t>
      </w:r>
    </w:p>
    <w:p w14:paraId="7FF56058" w14:textId="77777777" w:rsidR="00567352" w:rsidRPr="00294932" w:rsidRDefault="00567352" w:rsidP="00567352">
      <w:pPr>
        <w:rPr>
          <w:rFonts w:ascii="Arial" w:hAnsi="Arial" w:cs="Arial"/>
          <w:sz w:val="24"/>
          <w:szCs w:val="24"/>
        </w:rPr>
      </w:pPr>
      <w:r w:rsidRPr="00294932">
        <w:rPr>
          <w:rFonts w:ascii="Arial" w:hAnsi="Arial" w:cs="Arial"/>
          <w:sz w:val="24"/>
          <w:szCs w:val="24"/>
        </w:rPr>
        <w:t>RQ1: What are the main characteristics of repetitive work in food manufacturing environments?</w:t>
      </w:r>
    </w:p>
    <w:p w14:paraId="037E07C8" w14:textId="77777777" w:rsidR="00567352" w:rsidRPr="00294932" w:rsidRDefault="00567352" w:rsidP="00567352">
      <w:pPr>
        <w:rPr>
          <w:rFonts w:ascii="Arial" w:hAnsi="Arial" w:cs="Arial"/>
          <w:sz w:val="24"/>
          <w:szCs w:val="24"/>
        </w:rPr>
      </w:pPr>
      <w:r w:rsidRPr="00294932">
        <w:rPr>
          <w:rFonts w:ascii="Arial" w:hAnsi="Arial" w:cs="Arial"/>
          <w:sz w:val="24"/>
          <w:szCs w:val="24"/>
        </w:rPr>
        <w:t>RQ2: How do employees perceive the impact of repetitive work on their psychological well-being?</w:t>
      </w:r>
    </w:p>
    <w:p w14:paraId="14FD4838" w14:textId="77777777" w:rsidR="00567352" w:rsidRPr="00294932" w:rsidRDefault="00567352" w:rsidP="00567352">
      <w:pPr>
        <w:rPr>
          <w:rFonts w:ascii="Arial" w:hAnsi="Arial" w:cs="Arial"/>
          <w:sz w:val="24"/>
          <w:szCs w:val="24"/>
        </w:rPr>
      </w:pPr>
      <w:r w:rsidRPr="00294932">
        <w:rPr>
          <w:rFonts w:ascii="Arial" w:hAnsi="Arial" w:cs="Arial"/>
          <w:sz w:val="24"/>
          <w:szCs w:val="24"/>
        </w:rPr>
        <w:t>RQ3: How does repetitive work influence employee motivation and productivity?</w:t>
      </w:r>
    </w:p>
    <w:p w14:paraId="53C84789" w14:textId="77777777" w:rsidR="00567352" w:rsidRPr="00294932" w:rsidRDefault="00567352" w:rsidP="00567352">
      <w:pPr>
        <w:rPr>
          <w:rFonts w:ascii="Arial" w:hAnsi="Arial" w:cs="Arial"/>
          <w:sz w:val="24"/>
          <w:szCs w:val="24"/>
        </w:rPr>
      </w:pPr>
      <w:r w:rsidRPr="00294932">
        <w:rPr>
          <w:rFonts w:ascii="Arial" w:hAnsi="Arial" w:cs="Arial"/>
          <w:sz w:val="24"/>
          <w:szCs w:val="24"/>
        </w:rPr>
        <w:t>RQ4: What strategies can organisations implement to minimise the negative effects of repetitive work on employees?</w:t>
      </w:r>
    </w:p>
    <w:p w14:paraId="5DF0AF77" w14:textId="1C1BE9F2" w:rsidR="00524DF2" w:rsidRPr="00294932" w:rsidRDefault="00805802" w:rsidP="00524DF2">
      <w:pPr>
        <w:rPr>
          <w:rFonts w:ascii="Arial" w:hAnsi="Arial" w:cs="Arial"/>
          <w:sz w:val="24"/>
          <w:szCs w:val="24"/>
        </w:rPr>
      </w:pPr>
      <w:r w:rsidRPr="00294932">
        <w:rPr>
          <w:rFonts w:ascii="Arial" w:hAnsi="Arial" w:cs="Arial"/>
          <w:sz w:val="24"/>
          <w:szCs w:val="24"/>
        </w:rPr>
        <w:t>This study addresses a contemporary management issue and may help managers develop workplace practices that support employee well-being while maintaining organisational effectiveness.</w:t>
      </w:r>
    </w:p>
    <w:p w14:paraId="02F993AA" w14:textId="77777777" w:rsidR="00DC4F23" w:rsidRPr="00BD10E6" w:rsidRDefault="00DC4F23" w:rsidP="00CC1CF1">
      <w:pPr>
        <w:pStyle w:val="Heading1"/>
        <w:rPr>
          <w:rFonts w:ascii="Arial" w:hAnsi="Arial" w:cs="Arial"/>
          <w:b/>
          <w:bCs/>
          <w:color w:val="auto"/>
          <w:sz w:val="24"/>
          <w:szCs w:val="24"/>
        </w:rPr>
      </w:pPr>
      <w:bookmarkStart w:id="1" w:name="_Toc233063126"/>
      <w:r w:rsidRPr="00BD10E6">
        <w:rPr>
          <w:rFonts w:ascii="Arial" w:hAnsi="Arial" w:cs="Arial"/>
          <w:b/>
          <w:bCs/>
          <w:color w:val="auto"/>
          <w:sz w:val="24"/>
          <w:szCs w:val="24"/>
        </w:rPr>
        <w:lastRenderedPageBreak/>
        <w:t>2. Literature Review</w:t>
      </w:r>
      <w:bookmarkEnd w:id="1"/>
    </w:p>
    <w:p w14:paraId="3BA298BB" w14:textId="77777777" w:rsidR="00DC4F23" w:rsidRPr="00294932" w:rsidRDefault="00DC4F23" w:rsidP="007019AD">
      <w:pPr>
        <w:pStyle w:val="Heading2"/>
        <w:rPr>
          <w:rFonts w:ascii="Arial" w:hAnsi="Arial" w:cs="Arial"/>
          <w:color w:val="auto"/>
          <w:sz w:val="24"/>
          <w:szCs w:val="24"/>
        </w:rPr>
      </w:pPr>
      <w:bookmarkStart w:id="2" w:name="_Toc233063127"/>
      <w:r w:rsidRPr="00294932">
        <w:rPr>
          <w:rFonts w:ascii="Arial" w:hAnsi="Arial" w:cs="Arial"/>
          <w:color w:val="auto"/>
          <w:sz w:val="24"/>
          <w:szCs w:val="24"/>
        </w:rPr>
        <w:t>2.1 Repetitive Work, Well-being, Motivation and Productivity</w:t>
      </w:r>
      <w:bookmarkEnd w:id="2"/>
    </w:p>
    <w:p w14:paraId="67CA0BB6" w14:textId="77777777" w:rsidR="00DC4F23" w:rsidRPr="00294932" w:rsidRDefault="00DC4F23" w:rsidP="00DC4F23">
      <w:pPr>
        <w:rPr>
          <w:rFonts w:ascii="Arial" w:hAnsi="Arial" w:cs="Arial"/>
          <w:sz w:val="24"/>
          <w:szCs w:val="24"/>
        </w:rPr>
      </w:pPr>
      <w:r w:rsidRPr="00294932">
        <w:rPr>
          <w:rFonts w:ascii="Arial" w:hAnsi="Arial" w:cs="Arial"/>
          <w:sz w:val="24"/>
          <w:szCs w:val="24"/>
        </w:rPr>
        <w:t>Repetitive work refers to tasks performed continuously with limited variation in movement, responsibility, or decision-making. Such tasks are common in food manufacturing environments, where production-line employees are required to follow standardised procedures to maintain efficiency and product quality. Although repetitive work contributes to operational consistency, research suggests that it may negatively affect employee well-being and engagement.</w:t>
      </w:r>
    </w:p>
    <w:p w14:paraId="04141D15" w14:textId="4BC11DBF" w:rsidR="00A04129" w:rsidRPr="00294932" w:rsidRDefault="00A04129" w:rsidP="00DC4F23">
      <w:pPr>
        <w:rPr>
          <w:rFonts w:ascii="Arial" w:hAnsi="Arial" w:cs="Arial"/>
          <w:sz w:val="24"/>
          <w:szCs w:val="24"/>
        </w:rPr>
      </w:pPr>
      <w:r w:rsidRPr="00A04129">
        <w:rPr>
          <w:rFonts w:ascii="Arial" w:hAnsi="Arial" w:cs="Arial"/>
          <w:sz w:val="24"/>
          <w:szCs w:val="24"/>
        </w:rPr>
        <w:t>Previous research suggests that repetitive and monotonous tasks may reduce employees’ interest in their work and contribute to lower levels of engagement (Tsai, 2016). In addition, evidence indicates that employee well-being is closely connected to both individual and organisational outcomes (Peccei and Van De Voorde, 2019). Taken together, these findings suggest that repetitive work may have implications beyond employees’ day-to-day experiences, potentially influencing wider organisational performance.</w:t>
      </w:r>
    </w:p>
    <w:p w14:paraId="4AF2453C" w14:textId="77777777" w:rsidR="00DC4F23" w:rsidRPr="00294932" w:rsidRDefault="00DC4F23" w:rsidP="00DC4F23">
      <w:pPr>
        <w:rPr>
          <w:rFonts w:ascii="Arial" w:hAnsi="Arial" w:cs="Arial"/>
          <w:sz w:val="24"/>
          <w:szCs w:val="24"/>
        </w:rPr>
      </w:pPr>
      <w:r w:rsidRPr="00294932">
        <w:rPr>
          <w:rFonts w:ascii="Arial" w:hAnsi="Arial" w:cs="Arial"/>
          <w:sz w:val="24"/>
          <w:szCs w:val="24"/>
        </w:rPr>
        <w:t>Employee psychological well-being includes factors such as stress, fatigue, burnout, and job satisfaction. Kim and Jeong (2024) identified high levels of fatigue and burnout among food manufacturing workers, highlighting the demanding nature of the sector. Similarly, Bakker and de Vries (2021) argue that excessive job demands combined with insufficient workplace resources may reduce employee well-being and increase burnout. While these studies demonstrate the importance of workplace conditions, they do not specifically examine repetitive work as a contributing factor.</w:t>
      </w:r>
    </w:p>
    <w:p w14:paraId="6E40542D" w14:textId="6B7BA9C7" w:rsidR="00C9149F" w:rsidRPr="00294932" w:rsidRDefault="00C9149F" w:rsidP="00DC4F23">
      <w:pPr>
        <w:rPr>
          <w:rFonts w:ascii="Arial" w:hAnsi="Arial" w:cs="Arial"/>
          <w:sz w:val="24"/>
          <w:szCs w:val="24"/>
        </w:rPr>
      </w:pPr>
      <w:r w:rsidRPr="00C9149F">
        <w:rPr>
          <w:rFonts w:ascii="Arial" w:hAnsi="Arial" w:cs="Arial"/>
          <w:sz w:val="24"/>
          <w:szCs w:val="24"/>
        </w:rPr>
        <w:t xml:space="preserve">Motivation and productivity are also important considerations within business management. </w:t>
      </w:r>
      <w:r w:rsidR="00027D62" w:rsidRPr="00027D62">
        <w:rPr>
          <w:rFonts w:ascii="Arial" w:hAnsi="Arial" w:cs="Arial"/>
          <w:sz w:val="24"/>
          <w:szCs w:val="24"/>
        </w:rPr>
        <w:t xml:space="preserve">Employee motivation is widely recognised as an important contributor to workplace performance. Research suggests that employees who experience higher levels of motivation are generally more engaged, committed, and productive in their roles (Robbins and Judge, 2022). Similarly, </w:t>
      </w:r>
      <w:proofErr w:type="spellStart"/>
      <w:r w:rsidR="00027D62" w:rsidRPr="00027D62">
        <w:rPr>
          <w:rFonts w:ascii="Arial" w:hAnsi="Arial" w:cs="Arial"/>
          <w:sz w:val="24"/>
          <w:szCs w:val="24"/>
        </w:rPr>
        <w:t>Bodescu</w:t>
      </w:r>
      <w:proofErr w:type="spellEnd"/>
      <w:r w:rsidR="00027D62" w:rsidRPr="00027D62">
        <w:rPr>
          <w:rFonts w:ascii="Arial" w:hAnsi="Arial" w:cs="Arial"/>
          <w:sz w:val="24"/>
          <w:szCs w:val="24"/>
        </w:rPr>
        <w:t xml:space="preserve"> et al. (2022) identified a positive association between employee satisfaction and organisational outcom</w:t>
      </w:r>
      <w:r w:rsidR="00EF178E">
        <w:rPr>
          <w:rFonts w:ascii="Arial" w:hAnsi="Arial" w:cs="Arial"/>
          <w:sz w:val="24"/>
          <w:szCs w:val="24"/>
        </w:rPr>
        <w:t>es.</w:t>
      </w:r>
      <w:r w:rsidRPr="00C9149F">
        <w:rPr>
          <w:rFonts w:ascii="Arial" w:hAnsi="Arial" w:cs="Arial"/>
          <w:sz w:val="24"/>
          <w:szCs w:val="24"/>
        </w:rPr>
        <w:t xml:space="preserve"> Although these findings highlight the importance of motivation, existing research largely treats motivation and productivity as separate concepts rather than exploring how repetitive work may influence both over time.</w:t>
      </w:r>
    </w:p>
    <w:p w14:paraId="60FF1D30" w14:textId="77777777" w:rsidR="00DC4F23" w:rsidRPr="00294932" w:rsidRDefault="00DC4F23" w:rsidP="0094261F">
      <w:pPr>
        <w:pStyle w:val="Heading2"/>
        <w:rPr>
          <w:rFonts w:ascii="Arial" w:hAnsi="Arial" w:cs="Arial"/>
          <w:color w:val="auto"/>
          <w:sz w:val="24"/>
          <w:szCs w:val="24"/>
        </w:rPr>
      </w:pPr>
      <w:bookmarkStart w:id="3" w:name="_Toc233063128"/>
      <w:r w:rsidRPr="00294932">
        <w:rPr>
          <w:rFonts w:ascii="Arial" w:hAnsi="Arial" w:cs="Arial"/>
          <w:color w:val="auto"/>
          <w:sz w:val="24"/>
          <w:szCs w:val="24"/>
        </w:rPr>
        <w:t>2.2 Theoretical Framework</w:t>
      </w:r>
      <w:bookmarkEnd w:id="3"/>
    </w:p>
    <w:p w14:paraId="360F91A8" w14:textId="77777777" w:rsidR="00DC4F23" w:rsidRPr="00294932" w:rsidRDefault="00DC4F23" w:rsidP="00DC4F23">
      <w:pPr>
        <w:rPr>
          <w:rFonts w:ascii="Arial" w:hAnsi="Arial" w:cs="Arial"/>
          <w:sz w:val="24"/>
          <w:szCs w:val="24"/>
        </w:rPr>
      </w:pPr>
      <w:r w:rsidRPr="00294932">
        <w:rPr>
          <w:rFonts w:ascii="Arial" w:hAnsi="Arial" w:cs="Arial"/>
          <w:sz w:val="24"/>
          <w:szCs w:val="24"/>
        </w:rPr>
        <w:t>This study is underpinned by three complementary theories.</w:t>
      </w:r>
    </w:p>
    <w:p w14:paraId="0E539DFF" w14:textId="77777777" w:rsidR="00DC4F23" w:rsidRPr="00294932" w:rsidRDefault="00DC4F23" w:rsidP="00DC4F23">
      <w:pPr>
        <w:rPr>
          <w:rFonts w:ascii="Arial" w:hAnsi="Arial" w:cs="Arial"/>
          <w:sz w:val="24"/>
          <w:szCs w:val="24"/>
        </w:rPr>
      </w:pPr>
      <w:r w:rsidRPr="00294932">
        <w:rPr>
          <w:rFonts w:ascii="Arial" w:hAnsi="Arial" w:cs="Arial"/>
          <w:sz w:val="24"/>
          <w:szCs w:val="24"/>
        </w:rPr>
        <w:t>First, the Job Demands–Resources (JD-R) Theory suggests that employee well-being and performance depend on the balance between job demands and available resources (Bakker and de Vries, 2021). Repetitive work may be perceived as a job demand, particularly when employees have limited autonomy or support.</w:t>
      </w:r>
    </w:p>
    <w:p w14:paraId="46FEACB8" w14:textId="71532210" w:rsidR="00FF27CF" w:rsidRPr="00294932" w:rsidRDefault="00FF27CF" w:rsidP="00DC4F23">
      <w:pPr>
        <w:rPr>
          <w:rFonts w:ascii="Arial" w:hAnsi="Arial" w:cs="Arial"/>
          <w:sz w:val="24"/>
          <w:szCs w:val="24"/>
        </w:rPr>
      </w:pPr>
      <w:r w:rsidRPr="00FF27CF">
        <w:rPr>
          <w:rFonts w:ascii="Arial" w:hAnsi="Arial" w:cs="Arial"/>
          <w:sz w:val="24"/>
          <w:szCs w:val="24"/>
        </w:rPr>
        <w:t xml:space="preserve">Second, Job Characteristics Theory proposes that employee motivation and job satisfaction are influenced by factors such as skill variety, task significance, autonomy, and feedback (Hackman and Oldham, 1976). Jobs that provide greater variety and autonomy are more likely to enhance motivation and engagement. Because repetitive production-line work often involves limited task variety and </w:t>
      </w:r>
      <w:r w:rsidRPr="00FF27CF">
        <w:rPr>
          <w:rFonts w:ascii="Arial" w:hAnsi="Arial" w:cs="Arial"/>
          <w:sz w:val="24"/>
          <w:szCs w:val="24"/>
        </w:rPr>
        <w:lastRenderedPageBreak/>
        <w:t>reduced autonomy, this theory provides a useful framework for understanding how such work may affect employee motivation and workplace experiences.</w:t>
      </w:r>
    </w:p>
    <w:p w14:paraId="3D7C7C61" w14:textId="7A4E161A" w:rsidR="00A86741" w:rsidRPr="00294932" w:rsidRDefault="00A86741" w:rsidP="00DC4F23">
      <w:pPr>
        <w:rPr>
          <w:rFonts w:ascii="Arial" w:hAnsi="Arial" w:cs="Arial"/>
          <w:sz w:val="24"/>
          <w:szCs w:val="24"/>
        </w:rPr>
      </w:pPr>
      <w:r w:rsidRPr="00A86741">
        <w:rPr>
          <w:rFonts w:ascii="Arial" w:hAnsi="Arial" w:cs="Arial"/>
          <w:sz w:val="24"/>
          <w:szCs w:val="24"/>
        </w:rPr>
        <w:t>Third, McClelland’s Theory of Needs suggests that employees are motivated by three primary needs: achievement, affiliation, and power. Individuals with a strong need for achievement are motivated by opportunities for personal accomplishment, recognition, and professional development. This theory is relevant to the present study because highly repetitive work may limit opportunities for achievement, skill development, and personal growth, potentially reducing employee motivation over time (Robbins and Judge, 2022).</w:t>
      </w:r>
    </w:p>
    <w:p w14:paraId="74177BBF" w14:textId="77777777" w:rsidR="00DC4F23" w:rsidRPr="00294932" w:rsidRDefault="00DC4F23" w:rsidP="00DC4F23">
      <w:pPr>
        <w:rPr>
          <w:rFonts w:ascii="Arial" w:hAnsi="Arial" w:cs="Arial"/>
          <w:sz w:val="24"/>
          <w:szCs w:val="24"/>
        </w:rPr>
      </w:pPr>
      <w:r w:rsidRPr="00294932">
        <w:rPr>
          <w:rFonts w:ascii="Arial" w:hAnsi="Arial" w:cs="Arial"/>
          <w:sz w:val="24"/>
          <w:szCs w:val="24"/>
        </w:rPr>
        <w:t>Together, these theories provide a framework for examining how repetitive work may influence employee psychological well-being, motivation, and productivity.</w:t>
      </w:r>
    </w:p>
    <w:p w14:paraId="43F33903" w14:textId="77777777" w:rsidR="00DC4F23" w:rsidRPr="00294932" w:rsidRDefault="00DC4F23" w:rsidP="0094261F">
      <w:pPr>
        <w:pStyle w:val="Heading2"/>
        <w:rPr>
          <w:rFonts w:ascii="Arial" w:hAnsi="Arial" w:cs="Arial"/>
          <w:color w:val="auto"/>
          <w:sz w:val="24"/>
          <w:szCs w:val="24"/>
        </w:rPr>
      </w:pPr>
      <w:bookmarkStart w:id="4" w:name="_Toc233063129"/>
      <w:r w:rsidRPr="00294932">
        <w:rPr>
          <w:rFonts w:ascii="Arial" w:hAnsi="Arial" w:cs="Arial"/>
          <w:color w:val="auto"/>
          <w:sz w:val="24"/>
          <w:szCs w:val="24"/>
        </w:rPr>
        <w:t>2.3 Literature Gap</w:t>
      </w:r>
      <w:bookmarkEnd w:id="4"/>
    </w:p>
    <w:p w14:paraId="64DEEDD9" w14:textId="77777777" w:rsidR="00DC4F23" w:rsidRPr="00294932" w:rsidRDefault="00DC4F23" w:rsidP="00DC4F23">
      <w:pPr>
        <w:rPr>
          <w:rFonts w:ascii="Arial" w:hAnsi="Arial" w:cs="Arial"/>
          <w:sz w:val="24"/>
          <w:szCs w:val="24"/>
        </w:rPr>
      </w:pPr>
      <w:r w:rsidRPr="00294932">
        <w:rPr>
          <w:rFonts w:ascii="Arial" w:hAnsi="Arial" w:cs="Arial"/>
          <w:sz w:val="24"/>
          <w:szCs w:val="24"/>
        </w:rPr>
        <w:t>Although previous research has examined employee well-being, motivation, burnout, and productivity, several gaps remain. First, many studies investigate these concepts separately rather than exploring their interrelationships. Second, existing research often focuses on general workplace conditions rather than repetitive work specifically. Finally, limited attention has been given to food manufacturing environments despite the highly standardised nature of production-line work. Consequently, further research is required to understand how repetitive work simultaneously affects employee well-being, motivation, and productivity within the food manufacturing industry. Addressing this gap may provide valuable insights for managers seeking to improve employee experiences and organisational performance.</w:t>
      </w:r>
    </w:p>
    <w:p w14:paraId="00B37A12" w14:textId="77777777" w:rsidR="00A36E18" w:rsidRPr="00BD10E6" w:rsidRDefault="00A36E18" w:rsidP="00977C0F">
      <w:pPr>
        <w:pStyle w:val="Heading1"/>
        <w:rPr>
          <w:rFonts w:ascii="Arial" w:hAnsi="Arial" w:cs="Arial"/>
          <w:b/>
          <w:bCs/>
          <w:color w:val="auto"/>
          <w:sz w:val="24"/>
          <w:szCs w:val="24"/>
        </w:rPr>
      </w:pPr>
      <w:bookmarkStart w:id="5" w:name="_Toc233063130"/>
      <w:r w:rsidRPr="00BD10E6">
        <w:rPr>
          <w:rFonts w:ascii="Arial" w:hAnsi="Arial" w:cs="Arial"/>
          <w:b/>
          <w:bCs/>
          <w:color w:val="auto"/>
          <w:sz w:val="24"/>
          <w:szCs w:val="24"/>
        </w:rPr>
        <w:t>3. Research Methodology</w:t>
      </w:r>
      <w:bookmarkEnd w:id="5"/>
    </w:p>
    <w:p w14:paraId="005EAF54" w14:textId="77777777" w:rsidR="00A36E18" w:rsidRPr="00294932" w:rsidRDefault="00A36E18" w:rsidP="00A36E18">
      <w:pPr>
        <w:rPr>
          <w:rFonts w:ascii="Arial" w:hAnsi="Arial" w:cs="Arial"/>
          <w:sz w:val="24"/>
          <w:szCs w:val="24"/>
        </w:rPr>
      </w:pPr>
      <w:r w:rsidRPr="00294932">
        <w:rPr>
          <w:rFonts w:ascii="Arial" w:hAnsi="Arial" w:cs="Arial"/>
          <w:sz w:val="24"/>
          <w:szCs w:val="24"/>
        </w:rPr>
        <w:t>This chapter outlines the proposed methodology for an undergraduate dissertation investigating how routine production-line work influences employee experiences and workplace outcomes within the food manufacturing industry.</w:t>
      </w:r>
    </w:p>
    <w:p w14:paraId="4B78D221" w14:textId="77777777" w:rsidR="00A36E18" w:rsidRPr="00294932" w:rsidRDefault="00A36E18" w:rsidP="00977C0F">
      <w:pPr>
        <w:pStyle w:val="Heading2"/>
        <w:rPr>
          <w:rFonts w:ascii="Arial" w:hAnsi="Arial" w:cs="Arial"/>
          <w:color w:val="auto"/>
          <w:sz w:val="24"/>
          <w:szCs w:val="24"/>
        </w:rPr>
      </w:pPr>
      <w:bookmarkStart w:id="6" w:name="_Toc233063131"/>
      <w:r w:rsidRPr="00294932">
        <w:rPr>
          <w:rFonts w:ascii="Arial" w:hAnsi="Arial" w:cs="Arial"/>
          <w:color w:val="auto"/>
          <w:sz w:val="24"/>
          <w:szCs w:val="24"/>
        </w:rPr>
        <w:t>3.1 Research Philosophy</w:t>
      </w:r>
      <w:bookmarkEnd w:id="6"/>
    </w:p>
    <w:p w14:paraId="75220C32" w14:textId="77777777" w:rsidR="00A36E18" w:rsidRDefault="00A36E18" w:rsidP="00A36E18">
      <w:pPr>
        <w:rPr>
          <w:rFonts w:ascii="Arial" w:hAnsi="Arial" w:cs="Arial"/>
          <w:sz w:val="24"/>
          <w:szCs w:val="24"/>
        </w:rPr>
      </w:pPr>
      <w:r w:rsidRPr="00294932">
        <w:rPr>
          <w:rFonts w:ascii="Arial" w:hAnsi="Arial" w:cs="Arial"/>
          <w:sz w:val="24"/>
          <w:szCs w:val="24"/>
        </w:rPr>
        <w:t>The proposed study will adopt an interpretivist research philosophy. Interpretivism is appropriate because the research seeks to understand employees’ perceptions and experiences rather than measure objective facts through numerical data (Saunders et al., 2023). Psychological well-being, motivation, and workplace experiences are subjective concepts that may vary between individuals. Therefore, an interpretivist perspective is considered suitable for exploring the meanings employees attach to their work activities and how they perceive their effects on workplace experiences and performance. This philosophy is consistent with the study’s objective of exploring subjective perceptions within a specific organisational context.</w:t>
      </w:r>
    </w:p>
    <w:p w14:paraId="6BA8B3FE" w14:textId="43C7A081" w:rsidR="00627E35" w:rsidRPr="00294932" w:rsidRDefault="00627E35" w:rsidP="00A36E18">
      <w:pPr>
        <w:rPr>
          <w:rFonts w:ascii="Arial" w:hAnsi="Arial" w:cs="Arial"/>
          <w:sz w:val="24"/>
          <w:szCs w:val="24"/>
        </w:rPr>
      </w:pPr>
      <w:r w:rsidRPr="00627E35">
        <w:rPr>
          <w:rFonts w:ascii="Arial" w:hAnsi="Arial" w:cs="Arial"/>
          <w:sz w:val="24"/>
          <w:szCs w:val="24"/>
        </w:rPr>
        <w:t>From an ontological perspective, the study adopts a relativist position, recognising that employees may experience repetitive work differently based on their personal perceptions and workplace circumstances.</w:t>
      </w:r>
    </w:p>
    <w:p w14:paraId="363AC430" w14:textId="77777777" w:rsidR="00A36E18" w:rsidRPr="00294932" w:rsidRDefault="00A36E18" w:rsidP="007B31F9">
      <w:pPr>
        <w:pStyle w:val="Heading2"/>
        <w:rPr>
          <w:rFonts w:ascii="Arial" w:hAnsi="Arial" w:cs="Arial"/>
          <w:color w:val="auto"/>
          <w:sz w:val="24"/>
          <w:szCs w:val="24"/>
        </w:rPr>
      </w:pPr>
      <w:bookmarkStart w:id="7" w:name="_Toc233063132"/>
      <w:r w:rsidRPr="00294932">
        <w:rPr>
          <w:rFonts w:ascii="Arial" w:hAnsi="Arial" w:cs="Arial"/>
          <w:color w:val="auto"/>
          <w:sz w:val="24"/>
          <w:szCs w:val="24"/>
        </w:rPr>
        <w:lastRenderedPageBreak/>
        <w:t>3.2 Research Approach and Methodology</w:t>
      </w:r>
      <w:bookmarkEnd w:id="7"/>
    </w:p>
    <w:p w14:paraId="0785402E" w14:textId="77777777" w:rsidR="00A36E18" w:rsidRPr="00294932" w:rsidRDefault="00A36E18" w:rsidP="00A36E18">
      <w:pPr>
        <w:rPr>
          <w:rFonts w:ascii="Arial" w:hAnsi="Arial" w:cs="Arial"/>
          <w:sz w:val="24"/>
          <w:szCs w:val="24"/>
        </w:rPr>
      </w:pPr>
      <w:r w:rsidRPr="00294932">
        <w:rPr>
          <w:rFonts w:ascii="Arial" w:hAnsi="Arial" w:cs="Arial"/>
          <w:sz w:val="24"/>
          <w:szCs w:val="24"/>
        </w:rPr>
        <w:t>An inductive approach will be adopted because the study aims to explore employees’ experiences and identify patterns emerging from the data rather than test a predetermined hypothesis (Bryman and Bell, 2023). A qualitative methodology is considered appropriate because the research seeks to gain a detailed understanding of employees’ perceptions, attitudes, and workplace experiences. According to Creswell and Creswell (2023), qualitative research is particularly suitable for exploring how individuals interpret and make sense of their experiences within specific social contexts. Therefore, a qualitative approach is appropriate for investigating how employees perceive the effects of routine production-line tasks on their well-being, motivation, and performance.</w:t>
      </w:r>
    </w:p>
    <w:p w14:paraId="22C1E177" w14:textId="06F893E2" w:rsidR="004D7B09" w:rsidRPr="009F2A8A" w:rsidRDefault="004D7B09" w:rsidP="00A36E18">
      <w:pPr>
        <w:rPr>
          <w:rFonts w:ascii="Arial" w:hAnsi="Arial" w:cs="Arial"/>
          <w:sz w:val="24"/>
          <w:szCs w:val="24"/>
        </w:rPr>
      </w:pPr>
      <w:r w:rsidRPr="004D7B09">
        <w:rPr>
          <w:rFonts w:ascii="Arial" w:hAnsi="Arial" w:cs="Arial"/>
          <w:sz w:val="24"/>
          <w:szCs w:val="24"/>
        </w:rPr>
        <w:t xml:space="preserve">A phenomenological viewpoint, which emphasises comprehending people's lived experiences and the interpretations they make of them, also informs the study (Creswell and </w:t>
      </w:r>
      <w:proofErr w:type="spellStart"/>
      <w:r w:rsidRPr="004D7B09">
        <w:rPr>
          <w:rFonts w:ascii="Arial" w:hAnsi="Arial" w:cs="Arial"/>
          <w:sz w:val="24"/>
          <w:szCs w:val="24"/>
        </w:rPr>
        <w:t>Poth</w:t>
      </w:r>
      <w:proofErr w:type="spellEnd"/>
      <w:r w:rsidRPr="004D7B09">
        <w:rPr>
          <w:rFonts w:ascii="Arial" w:hAnsi="Arial" w:cs="Arial"/>
          <w:sz w:val="24"/>
          <w:szCs w:val="24"/>
        </w:rPr>
        <w:t>, 2024). This viewpoint is suitable since the study aims to investigate how workers see standard production-line tasks and the interpretations they make of them.</w:t>
      </w:r>
    </w:p>
    <w:p w14:paraId="61709D4E" w14:textId="77777777" w:rsidR="00A36E18" w:rsidRDefault="00A36E18" w:rsidP="007B31F9">
      <w:pPr>
        <w:pStyle w:val="Heading2"/>
        <w:rPr>
          <w:rFonts w:ascii="Arial" w:hAnsi="Arial" w:cs="Arial"/>
          <w:color w:val="auto"/>
          <w:sz w:val="24"/>
          <w:szCs w:val="24"/>
        </w:rPr>
      </w:pPr>
      <w:bookmarkStart w:id="8" w:name="_Toc233063133"/>
      <w:r w:rsidRPr="009F2A8A">
        <w:rPr>
          <w:rFonts w:ascii="Arial" w:hAnsi="Arial" w:cs="Arial"/>
          <w:color w:val="auto"/>
          <w:sz w:val="24"/>
          <w:szCs w:val="24"/>
        </w:rPr>
        <w:t>3.3 Proposed Data Collection Method</w:t>
      </w:r>
      <w:bookmarkEnd w:id="8"/>
    </w:p>
    <w:p w14:paraId="42CA8585" w14:textId="125C4E40" w:rsidR="009108C4" w:rsidRPr="009108C4" w:rsidRDefault="009108C4" w:rsidP="009108C4">
      <w:pPr>
        <w:rPr>
          <w:rFonts w:ascii="Arial" w:hAnsi="Arial" w:cs="Arial"/>
          <w:sz w:val="24"/>
          <w:szCs w:val="24"/>
        </w:rPr>
      </w:pPr>
      <w:r w:rsidRPr="009108C4">
        <w:rPr>
          <w:rFonts w:ascii="Arial" w:hAnsi="Arial" w:cs="Arial"/>
          <w:sz w:val="24"/>
          <w:szCs w:val="24"/>
        </w:rPr>
        <w:t>Semi-structured interviews will be used to gather primary data if they are part of a future dissertation. This approach is suitable because it lets participants explain their experiences in their own words while enabling the researcher to delve further into pertinent topics. Work routines, stress and exhaustion, motivation, productivity, and workplace assistance will be the main topics of interview questions.</w:t>
      </w:r>
    </w:p>
    <w:p w14:paraId="4F26690F" w14:textId="3F44D2BD" w:rsidR="00EA42E2" w:rsidRPr="009F2A8A" w:rsidRDefault="00C35C27" w:rsidP="00A36E18">
      <w:pPr>
        <w:rPr>
          <w:rFonts w:ascii="Arial" w:hAnsi="Arial" w:cs="Arial"/>
          <w:sz w:val="24"/>
          <w:szCs w:val="24"/>
        </w:rPr>
      </w:pPr>
      <w:r w:rsidRPr="00C35C27">
        <w:rPr>
          <w:rFonts w:ascii="Arial" w:hAnsi="Arial" w:cs="Arial"/>
          <w:sz w:val="24"/>
          <w:szCs w:val="24"/>
        </w:rPr>
        <w:t xml:space="preserve">Because they offer the chance to delve deeper into participants' experiences, semi-structured interviews were chosen. </w:t>
      </w:r>
      <w:r w:rsidR="00B5625A" w:rsidRPr="00B5625A">
        <w:rPr>
          <w:rFonts w:ascii="Arial" w:hAnsi="Arial" w:cs="Arial"/>
          <w:sz w:val="24"/>
          <w:szCs w:val="24"/>
        </w:rPr>
        <w:t>Unlike questionnaires, which often generate brief or restricted responses, interviews allow participants to explain their views in detail and discuss issues they consider important. In addition, the researcher can ask follow-up questions to clarify responses and explore emerging topics, helping to develop a richer understanding of employees’ experiences of routine production-line work.</w:t>
      </w:r>
    </w:p>
    <w:p w14:paraId="1C3CD09D" w14:textId="77777777" w:rsidR="00A36E18" w:rsidRPr="009F2A8A" w:rsidRDefault="00A36E18" w:rsidP="00A36E18">
      <w:pPr>
        <w:rPr>
          <w:rFonts w:ascii="Arial" w:hAnsi="Arial" w:cs="Arial"/>
          <w:sz w:val="24"/>
          <w:szCs w:val="24"/>
        </w:rPr>
      </w:pPr>
      <w:r w:rsidRPr="009F2A8A">
        <w:rPr>
          <w:rFonts w:ascii="Arial" w:hAnsi="Arial" w:cs="Arial"/>
          <w:sz w:val="24"/>
          <w:szCs w:val="24"/>
        </w:rPr>
        <w:t>An interview guide will be used to ensure consistency across interviews while maintaining sufficient flexibility for participants to discuss issues they consider important. The interviews will be conducted individually and are expected to last between 20 and 30 minutes. With participants’ permission, interviews will be audio-recorded and subsequently transcribed to ensure accuracy during analysis.</w:t>
      </w:r>
    </w:p>
    <w:p w14:paraId="641BE808" w14:textId="77777777" w:rsidR="00A36E18" w:rsidRPr="009F2A8A" w:rsidRDefault="00A36E18" w:rsidP="00A36E18">
      <w:pPr>
        <w:rPr>
          <w:rFonts w:ascii="Arial" w:hAnsi="Arial" w:cs="Arial"/>
          <w:sz w:val="24"/>
          <w:szCs w:val="24"/>
        </w:rPr>
      </w:pPr>
      <w:r w:rsidRPr="009F2A8A">
        <w:rPr>
          <w:rFonts w:ascii="Arial" w:hAnsi="Arial" w:cs="Arial"/>
          <w:sz w:val="24"/>
          <w:szCs w:val="24"/>
        </w:rPr>
        <w:t>Productivity will be explored through employees’ perceptions of their ability to maintain performance, efficiency, and production targets rather than through objective organisational performance measures.</w:t>
      </w:r>
    </w:p>
    <w:p w14:paraId="1DA1624F" w14:textId="77777777" w:rsidR="00A36E18" w:rsidRPr="009F2A8A" w:rsidRDefault="00A36E18" w:rsidP="007B31F9">
      <w:pPr>
        <w:pStyle w:val="Heading2"/>
        <w:rPr>
          <w:rFonts w:ascii="Arial" w:hAnsi="Arial" w:cs="Arial"/>
          <w:color w:val="auto"/>
          <w:sz w:val="24"/>
          <w:szCs w:val="24"/>
        </w:rPr>
      </w:pPr>
      <w:bookmarkStart w:id="9" w:name="_Toc233063134"/>
      <w:r w:rsidRPr="009F2A8A">
        <w:rPr>
          <w:rFonts w:ascii="Arial" w:hAnsi="Arial" w:cs="Arial"/>
          <w:color w:val="auto"/>
          <w:sz w:val="24"/>
          <w:szCs w:val="24"/>
        </w:rPr>
        <w:t>3.4 Target Population and Sampling Technique</w:t>
      </w:r>
      <w:bookmarkEnd w:id="9"/>
    </w:p>
    <w:p w14:paraId="53453DA6" w14:textId="77777777" w:rsidR="00A36E18" w:rsidRPr="009F2A8A" w:rsidRDefault="00A36E18" w:rsidP="00A36E18">
      <w:pPr>
        <w:rPr>
          <w:rFonts w:ascii="Arial" w:hAnsi="Arial" w:cs="Arial"/>
          <w:sz w:val="24"/>
          <w:szCs w:val="24"/>
        </w:rPr>
      </w:pPr>
      <w:r w:rsidRPr="009F2A8A">
        <w:rPr>
          <w:rFonts w:ascii="Arial" w:hAnsi="Arial" w:cs="Arial"/>
          <w:sz w:val="24"/>
          <w:szCs w:val="24"/>
        </w:rPr>
        <w:t>The target population will consist of employees working in food manufacturing organisations, particularly those involved in production-line roles such as packaging, sorting, labelling, quality inspection, and machine operation.</w:t>
      </w:r>
    </w:p>
    <w:p w14:paraId="225AF80D" w14:textId="77777777" w:rsidR="00A36E18" w:rsidRPr="009F2A8A" w:rsidRDefault="00A36E18" w:rsidP="00A36E18">
      <w:pPr>
        <w:rPr>
          <w:rFonts w:ascii="Arial" w:hAnsi="Arial" w:cs="Arial"/>
          <w:sz w:val="24"/>
          <w:szCs w:val="24"/>
        </w:rPr>
      </w:pPr>
      <w:r w:rsidRPr="009F2A8A">
        <w:rPr>
          <w:rFonts w:ascii="Arial" w:hAnsi="Arial" w:cs="Arial"/>
          <w:sz w:val="24"/>
          <w:szCs w:val="24"/>
        </w:rPr>
        <w:lastRenderedPageBreak/>
        <w:t>The study will adopt a non-probability purposive sampling strategy. This approach is appropriate because participants will be selected based on specific characteristics relevant to the research objectives, namely their direct experience of routine production-line work within food manufacturing environments. The proposed sample will consist of approximately 8 to 17 employees working in production-line roles who have at least six months of industry experience.</w:t>
      </w:r>
    </w:p>
    <w:p w14:paraId="16EAD009" w14:textId="77777777" w:rsidR="00A36E18" w:rsidRPr="009F2A8A" w:rsidRDefault="00A36E18" w:rsidP="00A36E18">
      <w:pPr>
        <w:rPr>
          <w:rFonts w:ascii="Arial" w:hAnsi="Arial" w:cs="Arial"/>
          <w:sz w:val="24"/>
          <w:szCs w:val="24"/>
        </w:rPr>
      </w:pPr>
      <w:r w:rsidRPr="009F2A8A">
        <w:rPr>
          <w:rFonts w:ascii="Arial" w:hAnsi="Arial" w:cs="Arial"/>
          <w:sz w:val="24"/>
          <w:szCs w:val="24"/>
        </w:rPr>
        <w:t xml:space="preserve">This sample size is considered appropriate for qualitative research and is expected to support data </w:t>
      </w:r>
      <w:proofErr w:type="gramStart"/>
      <w:r w:rsidRPr="009F2A8A">
        <w:rPr>
          <w:rFonts w:ascii="Arial" w:hAnsi="Arial" w:cs="Arial"/>
          <w:sz w:val="24"/>
          <w:szCs w:val="24"/>
        </w:rPr>
        <w:t>saturation,</w:t>
      </w:r>
      <w:proofErr w:type="gramEnd"/>
      <w:r w:rsidRPr="009F2A8A">
        <w:rPr>
          <w:rFonts w:ascii="Arial" w:hAnsi="Arial" w:cs="Arial"/>
          <w:sz w:val="24"/>
          <w:szCs w:val="24"/>
        </w:rPr>
        <w:t xml:space="preserve"> whereby no significant new themes emerge from additional interviews. The purposive sampling strategy is expected to generate rich and relevant insights into employees’ experiences and their perceived workplace effects.</w:t>
      </w:r>
    </w:p>
    <w:p w14:paraId="493B9D6B" w14:textId="77777777" w:rsidR="00A36E18" w:rsidRDefault="00A36E18" w:rsidP="00733724">
      <w:pPr>
        <w:pStyle w:val="Heading2"/>
        <w:rPr>
          <w:rFonts w:ascii="Arial" w:hAnsi="Arial" w:cs="Arial"/>
          <w:color w:val="auto"/>
          <w:sz w:val="24"/>
          <w:szCs w:val="24"/>
        </w:rPr>
      </w:pPr>
      <w:bookmarkStart w:id="10" w:name="_Toc233063135"/>
      <w:r w:rsidRPr="009F2A8A">
        <w:rPr>
          <w:rFonts w:ascii="Arial" w:hAnsi="Arial" w:cs="Arial"/>
          <w:color w:val="auto"/>
          <w:sz w:val="24"/>
          <w:szCs w:val="24"/>
        </w:rPr>
        <w:t>3.5 Proposed Data Analysis Technique</w:t>
      </w:r>
      <w:bookmarkEnd w:id="10"/>
    </w:p>
    <w:p w14:paraId="0AE42469" w14:textId="77777777" w:rsidR="00A33124" w:rsidRDefault="00A33124" w:rsidP="00A36E18">
      <w:pPr>
        <w:rPr>
          <w:rFonts w:ascii="Arial" w:hAnsi="Arial" w:cs="Arial"/>
          <w:sz w:val="24"/>
          <w:szCs w:val="24"/>
        </w:rPr>
      </w:pPr>
      <w:r w:rsidRPr="00A33124">
        <w:rPr>
          <w:rFonts w:ascii="Arial" w:hAnsi="Arial" w:cs="Arial"/>
          <w:sz w:val="24"/>
          <w:szCs w:val="24"/>
        </w:rPr>
        <w:t xml:space="preserve">Thematic analysis, a popular qualitative technique for finding, </w:t>
      </w:r>
      <w:proofErr w:type="spellStart"/>
      <w:r w:rsidRPr="00A33124">
        <w:rPr>
          <w:rFonts w:ascii="Arial" w:hAnsi="Arial" w:cs="Arial"/>
          <w:sz w:val="24"/>
          <w:szCs w:val="24"/>
        </w:rPr>
        <w:t>analyzing</w:t>
      </w:r>
      <w:proofErr w:type="spellEnd"/>
      <w:r w:rsidRPr="00A33124">
        <w:rPr>
          <w:rFonts w:ascii="Arial" w:hAnsi="Arial" w:cs="Arial"/>
          <w:sz w:val="24"/>
          <w:szCs w:val="24"/>
        </w:rPr>
        <w:t xml:space="preserve">, and reporting patterns within data, would be applied to the gathered data (Braun and Clarke, 2006). The study would adhere to Braun and Clarke's six-phase structure, which includes getting acquainted with the data, creating preliminary codes, identifying themes, reviewing themes, defining and </w:t>
      </w:r>
      <w:proofErr w:type="spellStart"/>
      <w:r w:rsidRPr="00A33124">
        <w:rPr>
          <w:rFonts w:ascii="Arial" w:hAnsi="Arial" w:cs="Arial"/>
          <w:sz w:val="24"/>
          <w:szCs w:val="24"/>
        </w:rPr>
        <w:t>labeling</w:t>
      </w:r>
      <w:proofErr w:type="spellEnd"/>
      <w:r w:rsidRPr="00A33124">
        <w:rPr>
          <w:rFonts w:ascii="Arial" w:hAnsi="Arial" w:cs="Arial"/>
          <w:sz w:val="24"/>
          <w:szCs w:val="24"/>
        </w:rPr>
        <w:t xml:space="preserve"> themes, and producing the final report.</w:t>
      </w:r>
    </w:p>
    <w:p w14:paraId="17DEDE21" w14:textId="6AF9C414" w:rsidR="008A35E6" w:rsidRDefault="00F234DB" w:rsidP="00A36E18">
      <w:pPr>
        <w:rPr>
          <w:rFonts w:ascii="Arial" w:hAnsi="Arial" w:cs="Arial"/>
          <w:sz w:val="24"/>
          <w:szCs w:val="24"/>
        </w:rPr>
      </w:pPr>
      <w:r w:rsidRPr="00F234DB">
        <w:rPr>
          <w:rFonts w:ascii="Arial" w:hAnsi="Arial" w:cs="Arial"/>
          <w:sz w:val="24"/>
          <w:szCs w:val="24"/>
        </w:rPr>
        <w:t>Interview transcripts would be coded and organised into themes relating to workplace routines, psychological well-being, motivation, productivity, and organisational support. The process would begin with repeated reading of the transcripts to develop familiarity with the data.</w:t>
      </w:r>
      <w:r w:rsidR="00B50898" w:rsidRPr="00B50898">
        <w:t xml:space="preserve"> </w:t>
      </w:r>
      <w:r w:rsidR="00B50898" w:rsidRPr="00B50898">
        <w:rPr>
          <w:rFonts w:ascii="Arial" w:hAnsi="Arial" w:cs="Arial"/>
          <w:sz w:val="24"/>
          <w:szCs w:val="24"/>
        </w:rPr>
        <w:t>Relevant sections of text w</w:t>
      </w:r>
      <w:r w:rsidR="00B516B4">
        <w:rPr>
          <w:rFonts w:ascii="Arial" w:hAnsi="Arial" w:cs="Arial"/>
          <w:sz w:val="24"/>
          <w:szCs w:val="24"/>
        </w:rPr>
        <w:t>ould</w:t>
      </w:r>
      <w:r w:rsidR="00B50898" w:rsidRPr="00B50898">
        <w:rPr>
          <w:rFonts w:ascii="Arial" w:hAnsi="Arial" w:cs="Arial"/>
          <w:sz w:val="24"/>
          <w:szCs w:val="24"/>
        </w:rPr>
        <w:t xml:space="preserve"> first be labelled with descriptive codes before being organised into broader conceptual groupings. These groupings will then be refined into themes that represent common patterns across participants’ experiences.</w:t>
      </w:r>
    </w:p>
    <w:p w14:paraId="27798749" w14:textId="73D6F0C0" w:rsidR="00F234DB" w:rsidRPr="009F2A8A" w:rsidRDefault="00F234DB" w:rsidP="00A36E18">
      <w:pPr>
        <w:rPr>
          <w:rFonts w:ascii="Arial" w:hAnsi="Arial" w:cs="Arial"/>
          <w:sz w:val="24"/>
          <w:szCs w:val="24"/>
        </w:rPr>
      </w:pPr>
      <w:r w:rsidRPr="00F234DB">
        <w:rPr>
          <w:rFonts w:ascii="Arial" w:hAnsi="Arial" w:cs="Arial"/>
          <w:sz w:val="24"/>
          <w:szCs w:val="24"/>
        </w:rPr>
        <w:t>Thematic analysis is particularly appropriate for this study because it enables the exploration of complex workplace experiences while preserving the richness of participants’ responses. Furthermore, it provides a systematic and transparent approach to qualitative research, enhancing the credibility and trustworthiness of the findings (Braun and Clarke, 2022).</w:t>
      </w:r>
    </w:p>
    <w:p w14:paraId="0117B1F5" w14:textId="77777777" w:rsidR="00A36E18" w:rsidRPr="009F2A8A" w:rsidRDefault="00A36E18" w:rsidP="00733724">
      <w:pPr>
        <w:pStyle w:val="Heading2"/>
        <w:rPr>
          <w:rFonts w:ascii="Arial" w:hAnsi="Arial" w:cs="Arial"/>
          <w:color w:val="auto"/>
          <w:sz w:val="24"/>
          <w:szCs w:val="24"/>
        </w:rPr>
      </w:pPr>
      <w:bookmarkStart w:id="11" w:name="_Toc233063136"/>
      <w:r w:rsidRPr="009F2A8A">
        <w:rPr>
          <w:rFonts w:ascii="Arial" w:hAnsi="Arial" w:cs="Arial"/>
          <w:color w:val="auto"/>
          <w:sz w:val="24"/>
          <w:szCs w:val="24"/>
        </w:rPr>
        <w:t>3.6 Ethical Considerations</w:t>
      </w:r>
      <w:bookmarkEnd w:id="11"/>
    </w:p>
    <w:p w14:paraId="0512AFFE" w14:textId="77777777" w:rsidR="00A36E18" w:rsidRPr="009F2A8A" w:rsidRDefault="00A36E18" w:rsidP="00A36E18">
      <w:pPr>
        <w:rPr>
          <w:rFonts w:ascii="Arial" w:hAnsi="Arial" w:cs="Arial"/>
          <w:sz w:val="24"/>
          <w:szCs w:val="24"/>
        </w:rPr>
      </w:pPr>
      <w:r w:rsidRPr="009F2A8A">
        <w:rPr>
          <w:rFonts w:ascii="Arial" w:hAnsi="Arial" w:cs="Arial"/>
          <w:sz w:val="24"/>
          <w:szCs w:val="24"/>
        </w:rPr>
        <w:t xml:space="preserve">The proposed study will comply with university ethical guidelines and data protection regulations, including GDPR. Participants will receive an information sheet outlining the purpose of the research and will provide informed consent before participation. Confidentiality and anonymity will be maintained </w:t>
      </w:r>
      <w:proofErr w:type="gramStart"/>
      <w:r w:rsidRPr="009F2A8A">
        <w:rPr>
          <w:rFonts w:ascii="Arial" w:hAnsi="Arial" w:cs="Arial"/>
          <w:sz w:val="24"/>
          <w:szCs w:val="24"/>
        </w:rPr>
        <w:t>through the use of</w:t>
      </w:r>
      <w:proofErr w:type="gramEnd"/>
      <w:r w:rsidRPr="009F2A8A">
        <w:rPr>
          <w:rFonts w:ascii="Arial" w:hAnsi="Arial" w:cs="Arial"/>
          <w:sz w:val="24"/>
          <w:szCs w:val="24"/>
        </w:rPr>
        <w:t xml:space="preserve"> pseudonyms, and participants will have the right to withdraw from the study at any stage without penalty.</w:t>
      </w:r>
    </w:p>
    <w:p w14:paraId="38F6484A" w14:textId="77777777" w:rsidR="00A36E18" w:rsidRPr="009F2A8A" w:rsidRDefault="00A36E18" w:rsidP="00A36E18">
      <w:pPr>
        <w:rPr>
          <w:rFonts w:ascii="Arial" w:hAnsi="Arial" w:cs="Arial"/>
          <w:sz w:val="24"/>
          <w:szCs w:val="24"/>
        </w:rPr>
      </w:pPr>
      <w:r w:rsidRPr="009F2A8A">
        <w:rPr>
          <w:rFonts w:ascii="Arial" w:hAnsi="Arial" w:cs="Arial"/>
          <w:sz w:val="24"/>
          <w:szCs w:val="24"/>
        </w:rPr>
        <w:t>Ethical approval will be obtained from the university before data collection begins. The researcher will also ensure honesty and integrity throughout the research process by accurately reporting findings, maintaining professional research standards, and avoiding fabrication, falsification, or plagiarism.</w:t>
      </w:r>
    </w:p>
    <w:p w14:paraId="5B4019E1" w14:textId="77777777" w:rsidR="00A36E18" w:rsidRPr="009F2A8A" w:rsidRDefault="00A36E18" w:rsidP="00733724">
      <w:pPr>
        <w:pStyle w:val="Heading2"/>
        <w:rPr>
          <w:rFonts w:ascii="Arial" w:hAnsi="Arial" w:cs="Arial"/>
          <w:color w:val="auto"/>
          <w:sz w:val="24"/>
          <w:szCs w:val="24"/>
        </w:rPr>
      </w:pPr>
      <w:bookmarkStart w:id="12" w:name="_Toc233063137"/>
      <w:r w:rsidRPr="009F2A8A">
        <w:rPr>
          <w:rFonts w:ascii="Arial" w:hAnsi="Arial" w:cs="Arial"/>
          <w:color w:val="auto"/>
          <w:sz w:val="24"/>
          <w:szCs w:val="24"/>
        </w:rPr>
        <w:lastRenderedPageBreak/>
        <w:t>3.7 Research Limitations</w:t>
      </w:r>
      <w:bookmarkEnd w:id="12"/>
    </w:p>
    <w:p w14:paraId="452DA2E8" w14:textId="77777777" w:rsidR="00A36E18" w:rsidRPr="009F2A8A" w:rsidRDefault="00A36E18" w:rsidP="00A36E18">
      <w:pPr>
        <w:rPr>
          <w:rFonts w:ascii="Arial" w:hAnsi="Arial" w:cs="Arial"/>
          <w:sz w:val="24"/>
          <w:szCs w:val="24"/>
        </w:rPr>
      </w:pPr>
      <w:r w:rsidRPr="009F2A8A">
        <w:rPr>
          <w:rFonts w:ascii="Arial" w:hAnsi="Arial" w:cs="Arial"/>
          <w:sz w:val="24"/>
          <w:szCs w:val="24"/>
        </w:rPr>
        <w:t>Several limitations may affect the proposed study. The relatively small sample size may limit the generalisability of the findings, while self-reported data may be influenced by personal perceptions or response bias. In addition, the focus on the food manufacturing sector may limit the applicability of findings to other industries.</w:t>
      </w:r>
    </w:p>
    <w:p w14:paraId="02CF73C7" w14:textId="77777777" w:rsidR="00A36E18" w:rsidRPr="009F2A8A" w:rsidRDefault="00A36E18" w:rsidP="00A36E18">
      <w:pPr>
        <w:rPr>
          <w:rFonts w:ascii="Arial" w:hAnsi="Arial" w:cs="Arial"/>
          <w:sz w:val="24"/>
          <w:szCs w:val="24"/>
        </w:rPr>
      </w:pPr>
      <w:r w:rsidRPr="009F2A8A">
        <w:rPr>
          <w:rFonts w:ascii="Arial" w:hAnsi="Arial" w:cs="Arial"/>
          <w:sz w:val="24"/>
          <w:szCs w:val="24"/>
        </w:rPr>
        <w:t>As the study adopts a qualitative approach, researcher interpretation may also influence the analysis of participant responses. Despite these limitations, the proposed methodology is expected to provide valuable insights into how routine production-line work shapes employee experiences and workplace outcomes.</w:t>
      </w:r>
    </w:p>
    <w:p w14:paraId="2751485A" w14:textId="77777777" w:rsidR="007741FE" w:rsidRPr="009F2A8A" w:rsidRDefault="007741FE" w:rsidP="00CB5272">
      <w:pPr>
        <w:rPr>
          <w:rFonts w:ascii="Arial" w:hAnsi="Arial" w:cs="Arial"/>
          <w:sz w:val="24"/>
          <w:szCs w:val="24"/>
        </w:rPr>
      </w:pPr>
    </w:p>
    <w:p w14:paraId="0E8889B1" w14:textId="77777777" w:rsidR="00277964" w:rsidRPr="00BD10E6" w:rsidRDefault="00277964" w:rsidP="00733724">
      <w:pPr>
        <w:pStyle w:val="Heading1"/>
        <w:rPr>
          <w:rFonts w:ascii="Arial" w:hAnsi="Arial" w:cs="Arial"/>
          <w:b/>
          <w:bCs/>
          <w:color w:val="auto"/>
          <w:sz w:val="24"/>
          <w:szCs w:val="24"/>
        </w:rPr>
      </w:pPr>
      <w:bookmarkStart w:id="13" w:name="_Toc233063138"/>
      <w:r w:rsidRPr="00BD10E6">
        <w:rPr>
          <w:rFonts w:ascii="Arial" w:hAnsi="Arial" w:cs="Arial"/>
          <w:b/>
          <w:bCs/>
          <w:color w:val="auto"/>
          <w:sz w:val="24"/>
          <w:szCs w:val="24"/>
        </w:rPr>
        <w:t>4. Project Plan and Timeline</w:t>
      </w:r>
      <w:bookmarkEnd w:id="13"/>
    </w:p>
    <w:p w14:paraId="2716F21E" w14:textId="77777777" w:rsidR="00277964" w:rsidRPr="009F2A8A" w:rsidRDefault="00277964" w:rsidP="00277964">
      <w:pPr>
        <w:rPr>
          <w:rFonts w:ascii="Arial" w:hAnsi="Arial" w:cs="Arial"/>
          <w:sz w:val="24"/>
          <w:szCs w:val="24"/>
        </w:rPr>
      </w:pPr>
      <w:r w:rsidRPr="009F2A8A">
        <w:rPr>
          <w:rFonts w:ascii="Arial" w:hAnsi="Arial" w:cs="Arial"/>
          <w:sz w:val="24"/>
          <w:szCs w:val="24"/>
        </w:rPr>
        <w:t>This research proposal outlines a small-scale study that could be completed over an eight-week period as part of an undergraduate dissertation project. The project will begin with a review of academic literature relating to repetitive work, employee well-being, motivation, and workplace performance within food manufacturing environments. This stage will also involve refining the research aim, objectives, research questions, and theoretical framework.</w:t>
      </w:r>
    </w:p>
    <w:p w14:paraId="36531FD2" w14:textId="77777777" w:rsidR="00277964" w:rsidRDefault="00277964" w:rsidP="00277964">
      <w:pPr>
        <w:rPr>
          <w:rFonts w:ascii="Arial" w:hAnsi="Arial" w:cs="Arial"/>
          <w:sz w:val="24"/>
          <w:szCs w:val="24"/>
        </w:rPr>
      </w:pPr>
      <w:r w:rsidRPr="009F2A8A">
        <w:rPr>
          <w:rFonts w:ascii="Arial" w:hAnsi="Arial" w:cs="Arial"/>
          <w:sz w:val="24"/>
          <w:szCs w:val="24"/>
        </w:rPr>
        <w:t>The next phase will focus on developing the research design, preparing the semi-structured interview guide, and completing the required ethical approval documentation. Following ethical approval, suitable participants will be identified and recruited for the study.</w:t>
      </w:r>
    </w:p>
    <w:p w14:paraId="222A1DFA" w14:textId="77777777" w:rsidR="0005381D" w:rsidRPr="0005381D" w:rsidRDefault="0005381D" w:rsidP="0005381D">
      <w:pPr>
        <w:rPr>
          <w:rFonts w:ascii="Arial" w:hAnsi="Arial" w:cs="Arial"/>
          <w:sz w:val="24"/>
          <w:szCs w:val="24"/>
        </w:rPr>
      </w:pPr>
      <w:r w:rsidRPr="0005381D">
        <w:rPr>
          <w:rFonts w:ascii="Arial" w:hAnsi="Arial" w:cs="Arial"/>
          <w:sz w:val="24"/>
          <w:szCs w:val="24"/>
        </w:rPr>
        <w:t xml:space="preserve">Semi-structured interviews will be used to gather data, and interview transcripts will then be arranged and ready for analysis. Thematic analysis will next be used to examine the gathered data </w:t>
      </w:r>
      <w:proofErr w:type="gramStart"/>
      <w:r w:rsidRPr="0005381D">
        <w:rPr>
          <w:rFonts w:ascii="Arial" w:hAnsi="Arial" w:cs="Arial"/>
          <w:sz w:val="24"/>
          <w:szCs w:val="24"/>
        </w:rPr>
        <w:t>in order to</w:t>
      </w:r>
      <w:proofErr w:type="gramEnd"/>
      <w:r w:rsidRPr="0005381D">
        <w:rPr>
          <w:rFonts w:ascii="Arial" w:hAnsi="Arial" w:cs="Arial"/>
          <w:sz w:val="24"/>
          <w:szCs w:val="24"/>
        </w:rPr>
        <w:t xml:space="preserve"> find recurrent themes and patterns pertaining to workers' experiences at work.</w:t>
      </w:r>
    </w:p>
    <w:p w14:paraId="55AA4B67" w14:textId="44CCCAE6" w:rsidR="005A4D1B" w:rsidRPr="009F2A8A" w:rsidRDefault="0005381D" w:rsidP="0005381D">
      <w:pPr>
        <w:rPr>
          <w:rFonts w:ascii="Arial" w:hAnsi="Arial" w:cs="Arial"/>
          <w:sz w:val="24"/>
          <w:szCs w:val="24"/>
        </w:rPr>
      </w:pPr>
      <w:r w:rsidRPr="0005381D">
        <w:rPr>
          <w:rFonts w:ascii="Arial" w:hAnsi="Arial" w:cs="Arial"/>
          <w:sz w:val="24"/>
          <w:szCs w:val="24"/>
        </w:rPr>
        <w:t>Interpreting the results, connecting them to the body of current literature, and finishing the dissertation will constitute the last phase. Before being submitted, the finished product will be examined, revised, and polished.</w:t>
      </w:r>
    </w:p>
    <w:p w14:paraId="4ECE32CD" w14:textId="77777777" w:rsidR="00277964" w:rsidRPr="009F2A8A" w:rsidRDefault="00277964" w:rsidP="00277964">
      <w:pPr>
        <w:rPr>
          <w:rFonts w:ascii="Arial" w:hAnsi="Arial" w:cs="Arial"/>
          <w:sz w:val="24"/>
          <w:szCs w:val="24"/>
        </w:rPr>
      </w:pPr>
      <w:r w:rsidRPr="009F2A8A">
        <w:rPr>
          <w:rFonts w:ascii="Arial" w:hAnsi="Arial" w:cs="Arial"/>
          <w:sz w:val="24"/>
          <w:szCs w:val="24"/>
        </w:rPr>
        <w:t>Key project milestones include completion of the literature review, approval of the research design, completion of participant recruitment and data collection, completion of thematic analysis, and submission of the final dissertation.</w:t>
      </w:r>
    </w:p>
    <w:p w14:paraId="577FCC0C" w14:textId="77777777" w:rsidR="00277964" w:rsidRPr="009F2A8A" w:rsidRDefault="00277964" w:rsidP="00277964">
      <w:pPr>
        <w:rPr>
          <w:rFonts w:ascii="Arial" w:hAnsi="Arial" w:cs="Arial"/>
          <w:sz w:val="24"/>
          <w:szCs w:val="24"/>
        </w:rPr>
      </w:pPr>
      <w:r w:rsidRPr="009F2A8A">
        <w:rPr>
          <w:rFonts w:ascii="Arial" w:hAnsi="Arial" w:cs="Arial"/>
          <w:sz w:val="24"/>
          <w:szCs w:val="24"/>
        </w:rPr>
        <w:t>A summary of the proposed project schedule is presented in Appendix A, while the key project milestones and target completion dates are provided in Appendix B.</w:t>
      </w:r>
    </w:p>
    <w:p w14:paraId="7439AD68" w14:textId="77777777" w:rsidR="007741FE" w:rsidRPr="009F2A8A" w:rsidRDefault="007741FE" w:rsidP="00CB5272">
      <w:pPr>
        <w:rPr>
          <w:rFonts w:ascii="Arial" w:hAnsi="Arial" w:cs="Arial"/>
          <w:sz w:val="24"/>
          <w:szCs w:val="24"/>
        </w:rPr>
      </w:pPr>
    </w:p>
    <w:p w14:paraId="4B3B00A6" w14:textId="77777777" w:rsidR="007178C0" w:rsidRPr="00086725" w:rsidRDefault="007178C0" w:rsidP="00CB5272">
      <w:pPr>
        <w:rPr>
          <w:rFonts w:ascii="Arial" w:hAnsi="Arial" w:cs="Arial"/>
          <w:sz w:val="24"/>
          <w:szCs w:val="24"/>
        </w:rPr>
      </w:pPr>
    </w:p>
    <w:p w14:paraId="318DB0ED" w14:textId="77777777" w:rsidR="007178C0" w:rsidRPr="00086725" w:rsidRDefault="007178C0" w:rsidP="00CB5272">
      <w:pPr>
        <w:rPr>
          <w:rFonts w:ascii="Arial" w:hAnsi="Arial" w:cs="Arial"/>
          <w:sz w:val="24"/>
          <w:szCs w:val="24"/>
        </w:rPr>
      </w:pPr>
    </w:p>
    <w:p w14:paraId="79D4637B" w14:textId="77777777" w:rsidR="007178C0" w:rsidRPr="00086725" w:rsidRDefault="007178C0" w:rsidP="00CB5272">
      <w:pPr>
        <w:rPr>
          <w:rFonts w:ascii="Arial" w:hAnsi="Arial" w:cs="Arial"/>
          <w:sz w:val="24"/>
          <w:szCs w:val="24"/>
        </w:rPr>
      </w:pPr>
    </w:p>
    <w:p w14:paraId="6A71FDB1" w14:textId="77777777" w:rsidR="00B90041" w:rsidRPr="00086725" w:rsidRDefault="00B90041" w:rsidP="00CB5272">
      <w:pPr>
        <w:rPr>
          <w:rFonts w:ascii="Arial" w:hAnsi="Arial" w:cs="Arial"/>
          <w:sz w:val="24"/>
          <w:szCs w:val="24"/>
        </w:rPr>
      </w:pPr>
    </w:p>
    <w:p w14:paraId="1519BDDD" w14:textId="77777777" w:rsidR="00B90041" w:rsidRPr="00086725" w:rsidRDefault="00B90041" w:rsidP="00CB5272">
      <w:pPr>
        <w:rPr>
          <w:rFonts w:ascii="Arial" w:hAnsi="Arial" w:cs="Arial"/>
          <w:sz w:val="24"/>
          <w:szCs w:val="24"/>
        </w:rPr>
      </w:pPr>
    </w:p>
    <w:p w14:paraId="1D9B11EB" w14:textId="11CF89A6" w:rsidR="00F4641A" w:rsidRDefault="00F4641A" w:rsidP="007238C6">
      <w:pPr>
        <w:pStyle w:val="Heading1"/>
        <w:numPr>
          <w:ilvl w:val="0"/>
          <w:numId w:val="3"/>
        </w:numPr>
        <w:rPr>
          <w:rFonts w:ascii="Arial" w:hAnsi="Arial" w:cs="Arial"/>
          <w:b/>
          <w:bCs/>
          <w:color w:val="auto"/>
          <w:sz w:val="24"/>
          <w:szCs w:val="24"/>
        </w:rPr>
      </w:pPr>
      <w:bookmarkStart w:id="14" w:name="_Toc233063139"/>
      <w:r w:rsidRPr="00BD10E6">
        <w:rPr>
          <w:rFonts w:ascii="Arial" w:hAnsi="Arial" w:cs="Arial"/>
          <w:b/>
          <w:bCs/>
          <w:color w:val="auto"/>
          <w:sz w:val="24"/>
          <w:szCs w:val="24"/>
        </w:rPr>
        <w:t>References</w:t>
      </w:r>
      <w:bookmarkEnd w:id="14"/>
      <w:r w:rsidR="00086725" w:rsidRPr="00BD10E6">
        <w:rPr>
          <w:rFonts w:ascii="Arial" w:hAnsi="Arial" w:cs="Arial"/>
          <w:b/>
          <w:bCs/>
          <w:color w:val="auto"/>
          <w:sz w:val="24"/>
          <w:szCs w:val="24"/>
        </w:rPr>
        <w:t>:</w:t>
      </w:r>
    </w:p>
    <w:p w14:paraId="2BFF017A" w14:textId="77777777" w:rsidR="00B12F4E" w:rsidRPr="00B12F4E" w:rsidRDefault="00B12F4E" w:rsidP="00B12F4E"/>
    <w:p w14:paraId="05AC62D2" w14:textId="77777777" w:rsidR="00F4641A" w:rsidRPr="009F2A8A" w:rsidRDefault="00F4641A" w:rsidP="00F4641A">
      <w:pPr>
        <w:rPr>
          <w:rFonts w:ascii="Arial" w:hAnsi="Arial" w:cs="Arial"/>
          <w:sz w:val="24"/>
          <w:szCs w:val="24"/>
        </w:rPr>
      </w:pPr>
      <w:r w:rsidRPr="009F2A8A">
        <w:rPr>
          <w:rFonts w:ascii="Arial" w:hAnsi="Arial" w:cs="Arial"/>
          <w:sz w:val="24"/>
          <w:szCs w:val="24"/>
        </w:rPr>
        <w:t>Bakker, A.B. and de Vries, J.D. (2021) ‘Job Demands–Resources theory and self-regulation: New explanations and remedies for job burnout’, Anxiety, Stress &amp; Coping, 34(1), pp. 1–21.</w:t>
      </w:r>
    </w:p>
    <w:p w14:paraId="4157CDC8" w14:textId="77777777" w:rsidR="00F4641A" w:rsidRPr="009F2A8A" w:rsidRDefault="00F4641A" w:rsidP="00F4641A">
      <w:pPr>
        <w:rPr>
          <w:rFonts w:ascii="Arial" w:hAnsi="Arial" w:cs="Arial"/>
          <w:sz w:val="24"/>
          <w:szCs w:val="24"/>
        </w:rPr>
      </w:pPr>
      <w:r w:rsidRPr="009F2A8A">
        <w:rPr>
          <w:rFonts w:ascii="Arial" w:hAnsi="Arial" w:cs="Arial"/>
          <w:sz w:val="24"/>
          <w:szCs w:val="24"/>
        </w:rPr>
        <w:t xml:space="preserve">Bell, J. and Waters, S. (2018) Doing Your Research Project: A Guide for First-Time Researchers. 7th </w:t>
      </w:r>
      <w:proofErr w:type="spellStart"/>
      <w:r w:rsidRPr="009F2A8A">
        <w:rPr>
          <w:rFonts w:ascii="Arial" w:hAnsi="Arial" w:cs="Arial"/>
          <w:sz w:val="24"/>
          <w:szCs w:val="24"/>
        </w:rPr>
        <w:t>edn</w:t>
      </w:r>
      <w:proofErr w:type="spellEnd"/>
      <w:r w:rsidRPr="009F2A8A">
        <w:rPr>
          <w:rFonts w:ascii="Arial" w:hAnsi="Arial" w:cs="Arial"/>
          <w:sz w:val="24"/>
          <w:szCs w:val="24"/>
        </w:rPr>
        <w:t>. London: McGraw-Hill Education.</w:t>
      </w:r>
    </w:p>
    <w:p w14:paraId="607E5409" w14:textId="77777777" w:rsidR="00F4641A" w:rsidRDefault="00F4641A" w:rsidP="00F4641A">
      <w:pPr>
        <w:rPr>
          <w:rFonts w:ascii="Arial" w:hAnsi="Arial" w:cs="Arial"/>
          <w:sz w:val="24"/>
          <w:szCs w:val="24"/>
        </w:rPr>
      </w:pPr>
      <w:r w:rsidRPr="009F2A8A">
        <w:rPr>
          <w:rFonts w:ascii="Arial" w:hAnsi="Arial" w:cs="Arial"/>
          <w:sz w:val="24"/>
          <w:szCs w:val="24"/>
        </w:rPr>
        <w:t xml:space="preserve">Bodescu, F., </w:t>
      </w:r>
      <w:proofErr w:type="spellStart"/>
      <w:r w:rsidRPr="009F2A8A">
        <w:rPr>
          <w:rFonts w:ascii="Arial" w:hAnsi="Arial" w:cs="Arial"/>
          <w:sz w:val="24"/>
          <w:szCs w:val="24"/>
        </w:rPr>
        <w:t>Pocol</w:t>
      </w:r>
      <w:proofErr w:type="spellEnd"/>
      <w:r w:rsidRPr="009F2A8A">
        <w:rPr>
          <w:rFonts w:ascii="Arial" w:hAnsi="Arial" w:cs="Arial"/>
          <w:sz w:val="24"/>
          <w:szCs w:val="24"/>
        </w:rPr>
        <w:t>, C.B., Pamfilie, R. and Dinu, V. (2022) ‘Work Satisfaction in the Food Industry—A Premise for Economic Performance’, Agriculture, 12(7), 1015.</w:t>
      </w:r>
    </w:p>
    <w:p w14:paraId="0AE9ED6F" w14:textId="128C0787" w:rsidR="00B90317" w:rsidRPr="009F2A8A" w:rsidRDefault="00B90317" w:rsidP="00F4641A">
      <w:pPr>
        <w:rPr>
          <w:rFonts w:ascii="Arial" w:hAnsi="Arial" w:cs="Arial"/>
          <w:sz w:val="24"/>
          <w:szCs w:val="24"/>
        </w:rPr>
      </w:pPr>
      <w:r w:rsidRPr="00B90317">
        <w:rPr>
          <w:rFonts w:ascii="Arial" w:hAnsi="Arial" w:cs="Arial"/>
          <w:sz w:val="24"/>
          <w:szCs w:val="24"/>
        </w:rPr>
        <w:t>Braun, V. and Clarke, V. (2006) ‘Using thematic analysis in psychology’, Qualitative Research in Psychology, 3(2), pp. 77–101.</w:t>
      </w:r>
    </w:p>
    <w:p w14:paraId="696ACA10" w14:textId="77777777" w:rsidR="00F4641A" w:rsidRPr="009F2A8A" w:rsidRDefault="00F4641A" w:rsidP="00F4641A">
      <w:pPr>
        <w:rPr>
          <w:rFonts w:ascii="Arial" w:hAnsi="Arial" w:cs="Arial"/>
          <w:sz w:val="24"/>
          <w:szCs w:val="24"/>
        </w:rPr>
      </w:pPr>
      <w:r w:rsidRPr="009F2A8A">
        <w:rPr>
          <w:rFonts w:ascii="Arial" w:hAnsi="Arial" w:cs="Arial"/>
          <w:sz w:val="24"/>
          <w:szCs w:val="24"/>
        </w:rPr>
        <w:t>Braun, V. and Clarke, V. (2022) Thematic Analysis: A Practical Guide. London: Sage.</w:t>
      </w:r>
    </w:p>
    <w:p w14:paraId="40D6BE20" w14:textId="77777777" w:rsidR="00F4641A" w:rsidRPr="009F2A8A" w:rsidRDefault="00F4641A" w:rsidP="00F4641A">
      <w:pPr>
        <w:rPr>
          <w:rFonts w:ascii="Arial" w:hAnsi="Arial" w:cs="Arial"/>
          <w:sz w:val="24"/>
          <w:szCs w:val="24"/>
        </w:rPr>
      </w:pPr>
      <w:r w:rsidRPr="009F2A8A">
        <w:rPr>
          <w:rFonts w:ascii="Arial" w:hAnsi="Arial" w:cs="Arial"/>
          <w:sz w:val="24"/>
          <w:szCs w:val="24"/>
        </w:rPr>
        <w:t xml:space="preserve">Bryman, A. and Bell, E. (2023) Business Research Methods. 6th </w:t>
      </w:r>
      <w:proofErr w:type="spellStart"/>
      <w:r w:rsidRPr="009F2A8A">
        <w:rPr>
          <w:rFonts w:ascii="Arial" w:hAnsi="Arial" w:cs="Arial"/>
          <w:sz w:val="24"/>
          <w:szCs w:val="24"/>
        </w:rPr>
        <w:t>edn</w:t>
      </w:r>
      <w:proofErr w:type="spellEnd"/>
      <w:r w:rsidRPr="009F2A8A">
        <w:rPr>
          <w:rFonts w:ascii="Arial" w:hAnsi="Arial" w:cs="Arial"/>
          <w:sz w:val="24"/>
          <w:szCs w:val="24"/>
        </w:rPr>
        <w:t>. Oxford: Oxford University Press.</w:t>
      </w:r>
    </w:p>
    <w:p w14:paraId="42CFF272" w14:textId="77777777" w:rsidR="00F4641A" w:rsidRPr="009F2A8A" w:rsidRDefault="00F4641A" w:rsidP="00F4641A">
      <w:pPr>
        <w:rPr>
          <w:rFonts w:ascii="Arial" w:hAnsi="Arial" w:cs="Arial"/>
          <w:sz w:val="24"/>
          <w:szCs w:val="24"/>
        </w:rPr>
      </w:pPr>
      <w:r w:rsidRPr="009F2A8A">
        <w:rPr>
          <w:rFonts w:ascii="Arial" w:hAnsi="Arial" w:cs="Arial"/>
          <w:sz w:val="24"/>
          <w:szCs w:val="24"/>
        </w:rPr>
        <w:t xml:space="preserve">Creswell, J.W. and Creswell, J.D. (2023) Research Design: Qualitative, Quantitative and Mixed Methods Approaches. 6th </w:t>
      </w:r>
      <w:proofErr w:type="spellStart"/>
      <w:r w:rsidRPr="009F2A8A">
        <w:rPr>
          <w:rFonts w:ascii="Arial" w:hAnsi="Arial" w:cs="Arial"/>
          <w:sz w:val="24"/>
          <w:szCs w:val="24"/>
        </w:rPr>
        <w:t>edn</w:t>
      </w:r>
      <w:proofErr w:type="spellEnd"/>
      <w:r w:rsidRPr="009F2A8A">
        <w:rPr>
          <w:rFonts w:ascii="Arial" w:hAnsi="Arial" w:cs="Arial"/>
          <w:sz w:val="24"/>
          <w:szCs w:val="24"/>
        </w:rPr>
        <w:t>. Thousand Oaks, CA: Sage.</w:t>
      </w:r>
    </w:p>
    <w:p w14:paraId="3E94E8EA" w14:textId="77777777" w:rsidR="00F4641A" w:rsidRPr="009F2A8A" w:rsidRDefault="00F4641A" w:rsidP="00F4641A">
      <w:pPr>
        <w:rPr>
          <w:rFonts w:ascii="Arial" w:hAnsi="Arial" w:cs="Arial"/>
          <w:sz w:val="24"/>
          <w:szCs w:val="24"/>
        </w:rPr>
      </w:pPr>
      <w:r w:rsidRPr="009F2A8A">
        <w:rPr>
          <w:rFonts w:ascii="Arial" w:hAnsi="Arial" w:cs="Arial"/>
          <w:sz w:val="24"/>
          <w:szCs w:val="24"/>
        </w:rPr>
        <w:t xml:space="preserve">Creswell, J.W. and </w:t>
      </w:r>
      <w:proofErr w:type="spellStart"/>
      <w:r w:rsidRPr="009F2A8A">
        <w:rPr>
          <w:rFonts w:ascii="Arial" w:hAnsi="Arial" w:cs="Arial"/>
          <w:sz w:val="24"/>
          <w:szCs w:val="24"/>
        </w:rPr>
        <w:t>Poth</w:t>
      </w:r>
      <w:proofErr w:type="spellEnd"/>
      <w:r w:rsidRPr="009F2A8A">
        <w:rPr>
          <w:rFonts w:ascii="Arial" w:hAnsi="Arial" w:cs="Arial"/>
          <w:sz w:val="24"/>
          <w:szCs w:val="24"/>
        </w:rPr>
        <w:t xml:space="preserve">, C.N. (2024) Qualitative Inquiry and Research Design: Choosing Among Five Approaches. 5th </w:t>
      </w:r>
      <w:proofErr w:type="spellStart"/>
      <w:r w:rsidRPr="009F2A8A">
        <w:rPr>
          <w:rFonts w:ascii="Arial" w:hAnsi="Arial" w:cs="Arial"/>
          <w:sz w:val="24"/>
          <w:szCs w:val="24"/>
        </w:rPr>
        <w:t>edn</w:t>
      </w:r>
      <w:proofErr w:type="spellEnd"/>
      <w:r w:rsidRPr="009F2A8A">
        <w:rPr>
          <w:rFonts w:ascii="Arial" w:hAnsi="Arial" w:cs="Arial"/>
          <w:sz w:val="24"/>
          <w:szCs w:val="24"/>
        </w:rPr>
        <w:t>. Thousand Oaks, CA: Sage.</w:t>
      </w:r>
    </w:p>
    <w:p w14:paraId="71B82941" w14:textId="77777777" w:rsidR="00F4641A" w:rsidRDefault="00F4641A" w:rsidP="00F4641A">
      <w:pPr>
        <w:rPr>
          <w:rFonts w:ascii="Arial" w:hAnsi="Arial" w:cs="Arial"/>
          <w:sz w:val="24"/>
          <w:szCs w:val="24"/>
        </w:rPr>
      </w:pPr>
      <w:r w:rsidRPr="009F2A8A">
        <w:rPr>
          <w:rFonts w:ascii="Arial" w:hAnsi="Arial" w:cs="Arial"/>
          <w:sz w:val="24"/>
          <w:szCs w:val="24"/>
        </w:rPr>
        <w:t xml:space="preserve">Gray, D.E. (2021) Doing Research in the Real World. 5th </w:t>
      </w:r>
      <w:proofErr w:type="spellStart"/>
      <w:r w:rsidRPr="009F2A8A">
        <w:rPr>
          <w:rFonts w:ascii="Arial" w:hAnsi="Arial" w:cs="Arial"/>
          <w:sz w:val="24"/>
          <w:szCs w:val="24"/>
        </w:rPr>
        <w:t>edn</w:t>
      </w:r>
      <w:proofErr w:type="spellEnd"/>
      <w:r w:rsidRPr="009F2A8A">
        <w:rPr>
          <w:rFonts w:ascii="Arial" w:hAnsi="Arial" w:cs="Arial"/>
          <w:sz w:val="24"/>
          <w:szCs w:val="24"/>
        </w:rPr>
        <w:t>. London: Sage.</w:t>
      </w:r>
    </w:p>
    <w:p w14:paraId="3E624053" w14:textId="1AE30862" w:rsidR="007074C5" w:rsidRPr="009F2A8A" w:rsidRDefault="007074C5" w:rsidP="00F4641A">
      <w:pPr>
        <w:rPr>
          <w:rFonts w:ascii="Arial" w:hAnsi="Arial" w:cs="Arial"/>
          <w:sz w:val="24"/>
          <w:szCs w:val="24"/>
        </w:rPr>
      </w:pPr>
      <w:r w:rsidRPr="007074C5">
        <w:rPr>
          <w:rFonts w:ascii="Arial" w:hAnsi="Arial" w:cs="Arial"/>
          <w:sz w:val="24"/>
          <w:szCs w:val="24"/>
        </w:rPr>
        <w:t xml:space="preserve">Hackman, J.R. and Oldham, G.R. (1976) ‘Motivation through the design of work: Test of a theory’, Organizational </w:t>
      </w:r>
      <w:proofErr w:type="spellStart"/>
      <w:r w:rsidRPr="007074C5">
        <w:rPr>
          <w:rFonts w:ascii="Arial" w:hAnsi="Arial" w:cs="Arial"/>
          <w:sz w:val="24"/>
          <w:szCs w:val="24"/>
        </w:rPr>
        <w:t>Behavior</w:t>
      </w:r>
      <w:proofErr w:type="spellEnd"/>
      <w:r w:rsidRPr="007074C5">
        <w:rPr>
          <w:rFonts w:ascii="Arial" w:hAnsi="Arial" w:cs="Arial"/>
          <w:sz w:val="24"/>
          <w:szCs w:val="24"/>
        </w:rPr>
        <w:t xml:space="preserve"> and Human Performance, 16(2), pp. 250–279.</w:t>
      </w:r>
    </w:p>
    <w:p w14:paraId="4113910F" w14:textId="77777777" w:rsidR="00F4641A" w:rsidRPr="009F2A8A" w:rsidRDefault="00F4641A" w:rsidP="00F4641A">
      <w:pPr>
        <w:rPr>
          <w:rFonts w:ascii="Arial" w:hAnsi="Arial" w:cs="Arial"/>
          <w:sz w:val="24"/>
          <w:szCs w:val="24"/>
        </w:rPr>
      </w:pPr>
      <w:r w:rsidRPr="009F2A8A">
        <w:rPr>
          <w:rFonts w:ascii="Arial" w:hAnsi="Arial" w:cs="Arial"/>
          <w:sz w:val="24"/>
          <w:szCs w:val="24"/>
        </w:rPr>
        <w:t>Kim, S. and Jeong, H. (2024) ‘Factors associated with burnout among food manufacturing workers’, Applied Sciences, 14(17), pp. 1–15.</w:t>
      </w:r>
    </w:p>
    <w:p w14:paraId="653867A0" w14:textId="77777777" w:rsidR="00F4641A" w:rsidRDefault="00F4641A" w:rsidP="00F4641A">
      <w:pPr>
        <w:rPr>
          <w:rFonts w:ascii="Arial" w:hAnsi="Arial" w:cs="Arial"/>
          <w:sz w:val="24"/>
          <w:szCs w:val="24"/>
        </w:rPr>
      </w:pPr>
      <w:r w:rsidRPr="009F2A8A">
        <w:rPr>
          <w:rFonts w:ascii="Arial" w:hAnsi="Arial" w:cs="Arial"/>
          <w:sz w:val="24"/>
          <w:szCs w:val="24"/>
        </w:rPr>
        <w:t xml:space="preserve">Nielsen, K., Nielsen, M.B., Ogbonnaya, C., </w:t>
      </w:r>
      <w:proofErr w:type="spellStart"/>
      <w:r w:rsidRPr="009F2A8A">
        <w:rPr>
          <w:rFonts w:ascii="Arial" w:hAnsi="Arial" w:cs="Arial"/>
          <w:sz w:val="24"/>
          <w:szCs w:val="24"/>
        </w:rPr>
        <w:t>Känsälä</w:t>
      </w:r>
      <w:proofErr w:type="spellEnd"/>
      <w:r w:rsidRPr="009F2A8A">
        <w:rPr>
          <w:rFonts w:ascii="Arial" w:hAnsi="Arial" w:cs="Arial"/>
          <w:sz w:val="24"/>
          <w:szCs w:val="24"/>
        </w:rPr>
        <w:t>, M., Saari, E. and Isaksson, K. (2017) ‘Workplace resources to improve both employee well-being and performance: A systematic review and meta-analysis’, Work &amp; Stress, 31(2), pp. 101–120.</w:t>
      </w:r>
    </w:p>
    <w:p w14:paraId="5B4BC5B3" w14:textId="62B38CDE" w:rsidR="00BE4C37" w:rsidRDefault="00BE4C37" w:rsidP="00F4641A">
      <w:pPr>
        <w:rPr>
          <w:rFonts w:ascii="Arial" w:hAnsi="Arial" w:cs="Arial"/>
          <w:sz w:val="24"/>
          <w:szCs w:val="24"/>
        </w:rPr>
      </w:pPr>
      <w:r w:rsidRPr="00BE4C37">
        <w:rPr>
          <w:rFonts w:ascii="Arial" w:hAnsi="Arial" w:cs="Arial"/>
          <w:sz w:val="24"/>
          <w:szCs w:val="24"/>
        </w:rPr>
        <w:t>Peccei, R. and Van De Voorde, K. (2019) ‘Human resource management–well-being–performance research revisited: Past, present, and future’, Human Resource Management Journal, 29(4), pp. 539–563. doi:10.1111/1748-8583.12254.</w:t>
      </w:r>
    </w:p>
    <w:p w14:paraId="5FD159D7" w14:textId="509AA5D0" w:rsidR="00CE1E61" w:rsidRPr="009F2A8A" w:rsidRDefault="00CE1E61" w:rsidP="00F4641A">
      <w:pPr>
        <w:rPr>
          <w:rFonts w:ascii="Arial" w:hAnsi="Arial" w:cs="Arial"/>
          <w:sz w:val="24"/>
          <w:szCs w:val="24"/>
        </w:rPr>
      </w:pPr>
      <w:r w:rsidRPr="00CE1E61">
        <w:rPr>
          <w:rFonts w:ascii="Arial" w:hAnsi="Arial" w:cs="Arial"/>
          <w:sz w:val="24"/>
          <w:szCs w:val="24"/>
        </w:rPr>
        <w:t xml:space="preserve">Robbins, S.P. and Judge, T.A. (2022) Organisational Behaviour. 19th </w:t>
      </w:r>
      <w:proofErr w:type="spellStart"/>
      <w:r w:rsidRPr="00CE1E61">
        <w:rPr>
          <w:rFonts w:ascii="Arial" w:hAnsi="Arial" w:cs="Arial"/>
          <w:sz w:val="24"/>
          <w:szCs w:val="24"/>
        </w:rPr>
        <w:t>edn</w:t>
      </w:r>
      <w:proofErr w:type="spellEnd"/>
      <w:r w:rsidRPr="00CE1E61">
        <w:rPr>
          <w:rFonts w:ascii="Arial" w:hAnsi="Arial" w:cs="Arial"/>
          <w:sz w:val="24"/>
          <w:szCs w:val="24"/>
        </w:rPr>
        <w:t>. Harlow: Pearson.</w:t>
      </w:r>
    </w:p>
    <w:p w14:paraId="662F9047" w14:textId="77777777" w:rsidR="00F4641A" w:rsidRPr="009F2A8A" w:rsidRDefault="00F4641A" w:rsidP="00F4641A">
      <w:pPr>
        <w:rPr>
          <w:rFonts w:ascii="Arial" w:hAnsi="Arial" w:cs="Arial"/>
          <w:sz w:val="24"/>
          <w:szCs w:val="24"/>
        </w:rPr>
      </w:pPr>
      <w:r w:rsidRPr="009F2A8A">
        <w:rPr>
          <w:rFonts w:ascii="Arial" w:hAnsi="Arial" w:cs="Arial"/>
          <w:sz w:val="24"/>
          <w:szCs w:val="24"/>
        </w:rPr>
        <w:t xml:space="preserve">Saunders, M., Lewis, P. and Thornhill, A. (2023) Research Methods for Business Students. 9th </w:t>
      </w:r>
      <w:proofErr w:type="spellStart"/>
      <w:r w:rsidRPr="009F2A8A">
        <w:rPr>
          <w:rFonts w:ascii="Arial" w:hAnsi="Arial" w:cs="Arial"/>
          <w:sz w:val="24"/>
          <w:szCs w:val="24"/>
        </w:rPr>
        <w:t>edn</w:t>
      </w:r>
      <w:proofErr w:type="spellEnd"/>
      <w:r w:rsidRPr="009F2A8A">
        <w:rPr>
          <w:rFonts w:ascii="Arial" w:hAnsi="Arial" w:cs="Arial"/>
          <w:sz w:val="24"/>
          <w:szCs w:val="24"/>
        </w:rPr>
        <w:t>. Harlow: Pearson.</w:t>
      </w:r>
    </w:p>
    <w:p w14:paraId="49BEEA67" w14:textId="77777777" w:rsidR="00F4641A" w:rsidRPr="009F2A8A" w:rsidRDefault="00F4641A" w:rsidP="00F4641A">
      <w:pPr>
        <w:rPr>
          <w:rFonts w:ascii="Arial" w:hAnsi="Arial" w:cs="Arial"/>
          <w:sz w:val="24"/>
          <w:szCs w:val="24"/>
        </w:rPr>
      </w:pPr>
      <w:r w:rsidRPr="009F2A8A">
        <w:rPr>
          <w:rFonts w:ascii="Arial" w:hAnsi="Arial" w:cs="Arial"/>
          <w:sz w:val="24"/>
          <w:szCs w:val="24"/>
        </w:rPr>
        <w:t>Tsai, C.J. (2016) ‘Boredom at work and job monotony: An exploratory study’, Human Resource Development Quarterly, 27(2), pp. 207–236.</w:t>
      </w:r>
    </w:p>
    <w:p w14:paraId="5DCF8E49" w14:textId="77777777" w:rsidR="00B90041" w:rsidRPr="009F2A8A" w:rsidRDefault="00B90041" w:rsidP="00CB5272">
      <w:pPr>
        <w:rPr>
          <w:rFonts w:ascii="Arial" w:hAnsi="Arial" w:cs="Arial"/>
          <w:sz w:val="24"/>
          <w:szCs w:val="24"/>
        </w:rPr>
      </w:pPr>
    </w:p>
    <w:p w14:paraId="51846FB6" w14:textId="77777777" w:rsidR="00B90041" w:rsidRPr="009F2A8A" w:rsidRDefault="00B90041" w:rsidP="00CB5272">
      <w:pPr>
        <w:rPr>
          <w:rFonts w:ascii="Arial" w:hAnsi="Arial" w:cs="Arial"/>
          <w:sz w:val="24"/>
          <w:szCs w:val="24"/>
        </w:rPr>
      </w:pPr>
    </w:p>
    <w:p w14:paraId="08664EFC" w14:textId="77777777" w:rsidR="00B90041" w:rsidRPr="009F2A8A" w:rsidRDefault="00B90041" w:rsidP="00CB5272">
      <w:pPr>
        <w:rPr>
          <w:rFonts w:ascii="Arial" w:hAnsi="Arial" w:cs="Arial"/>
          <w:sz w:val="24"/>
          <w:szCs w:val="24"/>
        </w:rPr>
      </w:pPr>
    </w:p>
    <w:p w14:paraId="4DEA5A59" w14:textId="77777777" w:rsidR="00B90041" w:rsidRPr="009F2A8A" w:rsidRDefault="00B90041" w:rsidP="00CB5272">
      <w:pPr>
        <w:rPr>
          <w:rFonts w:ascii="Arial" w:hAnsi="Arial" w:cs="Arial"/>
          <w:sz w:val="24"/>
          <w:szCs w:val="24"/>
        </w:rPr>
      </w:pPr>
    </w:p>
    <w:p w14:paraId="6A958DAB" w14:textId="77777777" w:rsidR="007178C0" w:rsidRPr="009F2A8A" w:rsidRDefault="007178C0">
      <w:pPr>
        <w:rPr>
          <w:rFonts w:ascii="Arial" w:hAnsi="Arial" w:cs="Arial"/>
          <w:b/>
          <w:bCs/>
          <w:sz w:val="24"/>
          <w:szCs w:val="24"/>
        </w:rPr>
      </w:pPr>
    </w:p>
    <w:p w14:paraId="7A6130A1" w14:textId="77777777" w:rsidR="007178C0" w:rsidRPr="009F2A8A" w:rsidRDefault="007178C0">
      <w:pPr>
        <w:rPr>
          <w:rFonts w:ascii="Arial" w:hAnsi="Arial" w:cs="Arial"/>
          <w:b/>
          <w:bCs/>
          <w:sz w:val="24"/>
          <w:szCs w:val="24"/>
        </w:rPr>
      </w:pPr>
    </w:p>
    <w:p w14:paraId="3B98AD68" w14:textId="77777777" w:rsidR="000F10D6" w:rsidRPr="009F2A8A" w:rsidRDefault="000F10D6">
      <w:pPr>
        <w:rPr>
          <w:rFonts w:ascii="Arial" w:hAnsi="Arial" w:cs="Arial"/>
          <w:b/>
          <w:bCs/>
          <w:sz w:val="24"/>
          <w:szCs w:val="24"/>
        </w:rPr>
      </w:pPr>
    </w:p>
    <w:p w14:paraId="3F0DD5A7" w14:textId="77777777" w:rsidR="000F10D6" w:rsidRPr="009F2A8A" w:rsidRDefault="000F10D6">
      <w:pPr>
        <w:rPr>
          <w:rFonts w:ascii="Arial" w:hAnsi="Arial" w:cs="Arial"/>
          <w:b/>
          <w:bCs/>
          <w:sz w:val="24"/>
          <w:szCs w:val="24"/>
        </w:rPr>
      </w:pPr>
    </w:p>
    <w:p w14:paraId="6F027222" w14:textId="77777777" w:rsidR="000F10D6" w:rsidRDefault="000F10D6">
      <w:pPr>
        <w:rPr>
          <w:rFonts w:ascii="Arial" w:hAnsi="Arial" w:cs="Arial"/>
          <w:b/>
          <w:bCs/>
          <w:sz w:val="24"/>
          <w:szCs w:val="24"/>
        </w:rPr>
      </w:pPr>
    </w:p>
    <w:p w14:paraId="0A2FD484" w14:textId="77777777" w:rsidR="00BD10E6" w:rsidRDefault="00BD10E6">
      <w:pPr>
        <w:rPr>
          <w:rFonts w:ascii="Arial" w:hAnsi="Arial" w:cs="Arial"/>
          <w:b/>
          <w:bCs/>
          <w:sz w:val="24"/>
          <w:szCs w:val="24"/>
        </w:rPr>
      </w:pPr>
    </w:p>
    <w:p w14:paraId="4251BB3D" w14:textId="77777777" w:rsidR="00BD10E6" w:rsidRDefault="00BD10E6">
      <w:pPr>
        <w:rPr>
          <w:rFonts w:ascii="Arial" w:hAnsi="Arial" w:cs="Arial"/>
          <w:b/>
          <w:bCs/>
          <w:sz w:val="24"/>
          <w:szCs w:val="24"/>
        </w:rPr>
      </w:pPr>
    </w:p>
    <w:p w14:paraId="22CDF820" w14:textId="77777777" w:rsidR="00BD10E6" w:rsidRDefault="00BD10E6">
      <w:pPr>
        <w:rPr>
          <w:rFonts w:ascii="Arial" w:hAnsi="Arial" w:cs="Arial"/>
          <w:b/>
          <w:bCs/>
          <w:sz w:val="24"/>
          <w:szCs w:val="24"/>
        </w:rPr>
      </w:pPr>
    </w:p>
    <w:p w14:paraId="76014782" w14:textId="77777777" w:rsidR="00BD10E6" w:rsidRDefault="00BD10E6">
      <w:pPr>
        <w:rPr>
          <w:rFonts w:ascii="Arial" w:hAnsi="Arial" w:cs="Arial"/>
          <w:b/>
          <w:bCs/>
          <w:sz w:val="24"/>
          <w:szCs w:val="24"/>
        </w:rPr>
      </w:pPr>
    </w:p>
    <w:p w14:paraId="5AA02FCF" w14:textId="77777777" w:rsidR="00BD10E6" w:rsidRDefault="00BD10E6">
      <w:pPr>
        <w:rPr>
          <w:rFonts w:ascii="Arial" w:hAnsi="Arial" w:cs="Arial"/>
          <w:b/>
          <w:bCs/>
          <w:sz w:val="24"/>
          <w:szCs w:val="24"/>
        </w:rPr>
      </w:pPr>
    </w:p>
    <w:p w14:paraId="7A36C84A" w14:textId="77777777" w:rsidR="00BD10E6" w:rsidRDefault="00BD10E6">
      <w:pPr>
        <w:rPr>
          <w:rFonts w:ascii="Arial" w:hAnsi="Arial" w:cs="Arial"/>
          <w:b/>
          <w:bCs/>
          <w:sz w:val="24"/>
          <w:szCs w:val="24"/>
        </w:rPr>
      </w:pPr>
    </w:p>
    <w:p w14:paraId="2607D39B" w14:textId="77777777" w:rsidR="00BD10E6" w:rsidRDefault="00BD10E6">
      <w:pPr>
        <w:rPr>
          <w:rFonts w:ascii="Arial" w:hAnsi="Arial" w:cs="Arial"/>
          <w:b/>
          <w:bCs/>
          <w:sz w:val="24"/>
          <w:szCs w:val="24"/>
        </w:rPr>
      </w:pPr>
    </w:p>
    <w:p w14:paraId="5D1DCB82" w14:textId="77777777" w:rsidR="00BD10E6" w:rsidRDefault="00BD10E6">
      <w:pPr>
        <w:rPr>
          <w:rFonts w:ascii="Arial" w:hAnsi="Arial" w:cs="Arial"/>
          <w:b/>
          <w:bCs/>
          <w:sz w:val="24"/>
          <w:szCs w:val="24"/>
        </w:rPr>
      </w:pPr>
    </w:p>
    <w:p w14:paraId="54C369EC" w14:textId="77777777" w:rsidR="00BD10E6" w:rsidRDefault="00BD10E6">
      <w:pPr>
        <w:rPr>
          <w:rFonts w:ascii="Arial" w:hAnsi="Arial" w:cs="Arial"/>
          <w:b/>
          <w:bCs/>
          <w:sz w:val="24"/>
          <w:szCs w:val="24"/>
        </w:rPr>
      </w:pPr>
    </w:p>
    <w:p w14:paraId="4D6CDD72" w14:textId="77777777" w:rsidR="00BD10E6" w:rsidRDefault="00BD10E6">
      <w:pPr>
        <w:rPr>
          <w:rFonts w:ascii="Arial" w:hAnsi="Arial" w:cs="Arial"/>
          <w:b/>
          <w:bCs/>
          <w:sz w:val="24"/>
          <w:szCs w:val="24"/>
        </w:rPr>
      </w:pPr>
    </w:p>
    <w:p w14:paraId="71105E6F" w14:textId="77777777" w:rsidR="00BD10E6" w:rsidRDefault="00BD10E6">
      <w:pPr>
        <w:rPr>
          <w:rFonts w:ascii="Arial" w:hAnsi="Arial" w:cs="Arial"/>
          <w:b/>
          <w:bCs/>
          <w:sz w:val="24"/>
          <w:szCs w:val="24"/>
        </w:rPr>
      </w:pPr>
    </w:p>
    <w:p w14:paraId="53B008B9" w14:textId="77777777" w:rsidR="00BD10E6" w:rsidRDefault="00BD10E6">
      <w:pPr>
        <w:rPr>
          <w:rFonts w:ascii="Arial" w:hAnsi="Arial" w:cs="Arial"/>
          <w:b/>
          <w:bCs/>
          <w:sz w:val="24"/>
          <w:szCs w:val="24"/>
        </w:rPr>
      </w:pPr>
    </w:p>
    <w:p w14:paraId="2431D0B6" w14:textId="77777777" w:rsidR="00BD10E6" w:rsidRDefault="00BD10E6">
      <w:pPr>
        <w:rPr>
          <w:rFonts w:ascii="Arial" w:hAnsi="Arial" w:cs="Arial"/>
          <w:b/>
          <w:bCs/>
          <w:sz w:val="24"/>
          <w:szCs w:val="24"/>
        </w:rPr>
      </w:pPr>
    </w:p>
    <w:p w14:paraId="4BF49F3D" w14:textId="77777777" w:rsidR="00BD10E6" w:rsidRDefault="00BD10E6">
      <w:pPr>
        <w:rPr>
          <w:rFonts w:ascii="Arial" w:hAnsi="Arial" w:cs="Arial"/>
          <w:b/>
          <w:bCs/>
          <w:sz w:val="24"/>
          <w:szCs w:val="24"/>
        </w:rPr>
      </w:pPr>
    </w:p>
    <w:p w14:paraId="163CEBA1" w14:textId="77777777" w:rsidR="00BD10E6" w:rsidRDefault="00BD10E6">
      <w:pPr>
        <w:rPr>
          <w:rFonts w:ascii="Arial" w:hAnsi="Arial" w:cs="Arial"/>
          <w:b/>
          <w:bCs/>
          <w:sz w:val="24"/>
          <w:szCs w:val="24"/>
        </w:rPr>
      </w:pPr>
    </w:p>
    <w:p w14:paraId="3282FE8E" w14:textId="77777777" w:rsidR="00BD10E6" w:rsidRDefault="00BD10E6">
      <w:pPr>
        <w:rPr>
          <w:rFonts w:ascii="Arial" w:hAnsi="Arial" w:cs="Arial"/>
          <w:b/>
          <w:bCs/>
          <w:sz w:val="24"/>
          <w:szCs w:val="24"/>
        </w:rPr>
      </w:pPr>
    </w:p>
    <w:p w14:paraId="65057215" w14:textId="77777777" w:rsidR="00BD10E6" w:rsidRDefault="00BD10E6">
      <w:pPr>
        <w:rPr>
          <w:rFonts w:ascii="Arial" w:hAnsi="Arial" w:cs="Arial"/>
          <w:b/>
          <w:bCs/>
          <w:sz w:val="24"/>
          <w:szCs w:val="24"/>
        </w:rPr>
      </w:pPr>
    </w:p>
    <w:p w14:paraId="369A56D9" w14:textId="77777777" w:rsidR="00BD10E6" w:rsidRDefault="00BD10E6">
      <w:pPr>
        <w:rPr>
          <w:rFonts w:ascii="Arial" w:hAnsi="Arial" w:cs="Arial"/>
          <w:b/>
          <w:bCs/>
          <w:sz w:val="24"/>
          <w:szCs w:val="24"/>
        </w:rPr>
      </w:pPr>
    </w:p>
    <w:p w14:paraId="327D75EE" w14:textId="77777777" w:rsidR="00BD10E6" w:rsidRDefault="00BD10E6">
      <w:pPr>
        <w:rPr>
          <w:rFonts w:ascii="Arial" w:hAnsi="Arial" w:cs="Arial"/>
          <w:b/>
          <w:bCs/>
          <w:sz w:val="24"/>
          <w:szCs w:val="24"/>
        </w:rPr>
      </w:pPr>
    </w:p>
    <w:p w14:paraId="0FE083A0" w14:textId="77777777" w:rsidR="00807D4C" w:rsidRPr="009F2A8A" w:rsidRDefault="00807D4C">
      <w:pPr>
        <w:rPr>
          <w:rFonts w:ascii="Arial" w:hAnsi="Arial" w:cs="Arial"/>
          <w:b/>
          <w:bCs/>
          <w:sz w:val="24"/>
          <w:szCs w:val="24"/>
        </w:rPr>
      </w:pPr>
    </w:p>
    <w:p w14:paraId="246E9DF0" w14:textId="77777777" w:rsidR="000F10D6" w:rsidRPr="009F2A8A" w:rsidRDefault="000F10D6">
      <w:pPr>
        <w:rPr>
          <w:rFonts w:ascii="Arial" w:hAnsi="Arial" w:cs="Arial"/>
          <w:b/>
          <w:bCs/>
          <w:sz w:val="24"/>
          <w:szCs w:val="24"/>
        </w:rPr>
      </w:pPr>
    </w:p>
    <w:p w14:paraId="58686A12" w14:textId="476C3AD7" w:rsidR="00BA3043" w:rsidRPr="007238C6" w:rsidRDefault="0020149F" w:rsidP="007238C6">
      <w:pPr>
        <w:pStyle w:val="ListParagraph"/>
        <w:numPr>
          <w:ilvl w:val="0"/>
          <w:numId w:val="3"/>
        </w:numPr>
        <w:rPr>
          <w:rFonts w:ascii="Arial" w:hAnsi="Arial" w:cs="Arial"/>
          <w:b/>
          <w:bCs/>
          <w:sz w:val="24"/>
          <w:szCs w:val="24"/>
        </w:rPr>
      </w:pPr>
      <w:bookmarkStart w:id="15" w:name="_Toc233063140"/>
      <w:r w:rsidRPr="007238C6">
        <w:rPr>
          <w:rStyle w:val="Heading1Char"/>
          <w:rFonts w:ascii="Arial" w:hAnsi="Arial" w:cs="Arial"/>
          <w:b/>
          <w:bCs/>
          <w:color w:val="auto"/>
          <w:sz w:val="24"/>
          <w:szCs w:val="24"/>
        </w:rPr>
        <w:lastRenderedPageBreak/>
        <w:t>Ap</w:t>
      </w:r>
      <w:r w:rsidR="004A13B2" w:rsidRPr="007238C6">
        <w:rPr>
          <w:rStyle w:val="Heading1Char"/>
          <w:rFonts w:ascii="Arial" w:hAnsi="Arial" w:cs="Arial"/>
          <w:b/>
          <w:bCs/>
          <w:color w:val="auto"/>
          <w:sz w:val="24"/>
          <w:szCs w:val="24"/>
        </w:rPr>
        <w:t>pendi</w:t>
      </w:r>
      <w:bookmarkEnd w:id="15"/>
      <w:r w:rsidR="002B6B7A">
        <w:rPr>
          <w:rStyle w:val="Heading1Char"/>
          <w:rFonts w:ascii="Arial" w:hAnsi="Arial" w:cs="Arial"/>
          <w:b/>
          <w:bCs/>
          <w:color w:val="auto"/>
          <w:sz w:val="24"/>
          <w:szCs w:val="24"/>
        </w:rPr>
        <w:t>ces:</w:t>
      </w:r>
    </w:p>
    <w:p w14:paraId="1896616F" w14:textId="77777777" w:rsidR="00215E7A" w:rsidRPr="009F2A8A" w:rsidRDefault="00215E7A">
      <w:pPr>
        <w:rPr>
          <w:rFonts w:ascii="Arial" w:hAnsi="Arial" w:cs="Arial"/>
          <w:b/>
          <w:bCs/>
          <w:sz w:val="24"/>
          <w:szCs w:val="24"/>
        </w:rPr>
      </w:pPr>
    </w:p>
    <w:p w14:paraId="0DA99634" w14:textId="08F5E0AB" w:rsidR="008E4268" w:rsidRPr="009F2A8A" w:rsidRDefault="008E4268" w:rsidP="00B34EEB">
      <w:pPr>
        <w:pStyle w:val="Heading2"/>
        <w:rPr>
          <w:rFonts w:ascii="Arial" w:hAnsi="Arial" w:cs="Arial"/>
          <w:color w:val="auto"/>
          <w:sz w:val="24"/>
          <w:szCs w:val="24"/>
        </w:rPr>
      </w:pPr>
      <w:bookmarkStart w:id="16" w:name="_Toc233063141"/>
      <w:r w:rsidRPr="009F2A8A">
        <w:rPr>
          <w:rFonts w:ascii="Arial" w:hAnsi="Arial" w:cs="Arial"/>
          <w:color w:val="auto"/>
          <w:sz w:val="24"/>
          <w:szCs w:val="24"/>
        </w:rPr>
        <w:t>Appendix A: Proposed Gantt Chart</w:t>
      </w:r>
      <w:bookmarkEnd w:id="16"/>
      <w:r w:rsidRPr="009F2A8A">
        <w:rPr>
          <w:rFonts w:ascii="Arial" w:hAnsi="Arial" w:cs="Arial"/>
          <w:color w:val="auto"/>
          <w:sz w:val="24"/>
          <w:szCs w:val="24"/>
        </w:rPr>
        <w:t xml:space="preserve"> </w:t>
      </w:r>
    </w:p>
    <w:p w14:paraId="05F1E82D" w14:textId="77777777" w:rsidR="00215E7A" w:rsidRPr="00086725" w:rsidRDefault="00215E7A">
      <w:pPr>
        <w:rPr>
          <w:rFonts w:ascii="Arial" w:hAnsi="Arial" w:cs="Arial"/>
          <w:b/>
          <w:bCs/>
          <w:sz w:val="24"/>
          <w:szCs w:val="24"/>
        </w:rPr>
      </w:pPr>
    </w:p>
    <w:tbl>
      <w:tblPr>
        <w:tblW w:w="12740" w:type="dxa"/>
        <w:tblCellMar>
          <w:left w:w="0" w:type="dxa"/>
          <w:right w:w="0" w:type="dxa"/>
        </w:tblCellMar>
        <w:tblLook w:val="0420" w:firstRow="1" w:lastRow="0" w:firstColumn="0" w:lastColumn="0" w:noHBand="0" w:noVBand="1"/>
      </w:tblPr>
      <w:tblGrid>
        <w:gridCol w:w="5230"/>
        <w:gridCol w:w="938"/>
        <w:gridCol w:w="938"/>
        <w:gridCol w:w="939"/>
        <w:gridCol w:w="939"/>
        <w:gridCol w:w="939"/>
        <w:gridCol w:w="939"/>
        <w:gridCol w:w="939"/>
        <w:gridCol w:w="939"/>
      </w:tblGrid>
      <w:tr w:rsidR="000A20B8" w:rsidRPr="00086725" w14:paraId="5648CE99" w14:textId="77777777">
        <w:trPr>
          <w:trHeight w:val="303"/>
        </w:trPr>
        <w:tc>
          <w:tcPr>
            <w:tcW w:w="5240" w:type="dxa"/>
            <w:tcBorders>
              <w:top w:val="nil"/>
              <w:left w:val="nil"/>
              <w:bottom w:val="nil"/>
              <w:right w:val="nil"/>
            </w:tcBorders>
            <w:shd w:val="clear" w:color="auto" w:fill="B31166"/>
            <w:tcMar>
              <w:top w:w="34" w:type="dxa"/>
              <w:left w:w="69" w:type="dxa"/>
              <w:bottom w:w="34" w:type="dxa"/>
              <w:right w:w="69" w:type="dxa"/>
            </w:tcMar>
            <w:vAlign w:val="center"/>
            <w:hideMark/>
          </w:tcPr>
          <w:p w14:paraId="1A5AE747"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b/>
                <w:bCs/>
                <w:color w:val="FFFFFF" w:themeColor="light1"/>
                <w:kern w:val="24"/>
                <w:sz w:val="24"/>
                <w:szCs w:val="24"/>
                <w:lang w:eastAsia="en-GB"/>
                <w14:ligatures w14:val="none"/>
              </w:rPr>
              <w:t>Research Activity</w:t>
            </w:r>
          </w:p>
        </w:tc>
        <w:tc>
          <w:tcPr>
            <w:tcW w:w="940" w:type="dxa"/>
            <w:tcBorders>
              <w:top w:val="nil"/>
              <w:left w:val="nil"/>
              <w:bottom w:val="nil"/>
              <w:right w:val="nil"/>
            </w:tcBorders>
            <w:shd w:val="clear" w:color="auto" w:fill="B31166"/>
            <w:tcMar>
              <w:top w:w="34" w:type="dxa"/>
              <w:left w:w="69" w:type="dxa"/>
              <w:bottom w:w="34" w:type="dxa"/>
              <w:right w:w="69" w:type="dxa"/>
            </w:tcMar>
            <w:vAlign w:val="center"/>
            <w:hideMark/>
          </w:tcPr>
          <w:p w14:paraId="2C6750CE"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b/>
                <w:bCs/>
                <w:color w:val="FFFFFF" w:themeColor="light1"/>
                <w:kern w:val="24"/>
                <w:sz w:val="24"/>
                <w:szCs w:val="24"/>
                <w:lang w:eastAsia="en-GB"/>
                <w14:ligatures w14:val="none"/>
              </w:rPr>
              <w:t>W 1</w:t>
            </w:r>
          </w:p>
        </w:tc>
        <w:tc>
          <w:tcPr>
            <w:tcW w:w="940" w:type="dxa"/>
            <w:tcBorders>
              <w:top w:val="nil"/>
              <w:left w:val="nil"/>
              <w:bottom w:val="nil"/>
              <w:right w:val="nil"/>
            </w:tcBorders>
            <w:shd w:val="clear" w:color="auto" w:fill="B31166"/>
            <w:tcMar>
              <w:top w:w="34" w:type="dxa"/>
              <w:left w:w="69" w:type="dxa"/>
              <w:bottom w:w="34" w:type="dxa"/>
              <w:right w:w="69" w:type="dxa"/>
            </w:tcMar>
            <w:vAlign w:val="center"/>
            <w:hideMark/>
          </w:tcPr>
          <w:p w14:paraId="1293C9A7"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b/>
                <w:bCs/>
                <w:color w:val="FFFFFF" w:themeColor="light1"/>
                <w:kern w:val="24"/>
                <w:sz w:val="24"/>
                <w:szCs w:val="24"/>
                <w:lang w:eastAsia="en-GB"/>
                <w14:ligatures w14:val="none"/>
              </w:rPr>
              <w:t>W 2</w:t>
            </w:r>
          </w:p>
        </w:tc>
        <w:tc>
          <w:tcPr>
            <w:tcW w:w="940" w:type="dxa"/>
            <w:tcBorders>
              <w:top w:val="nil"/>
              <w:left w:val="nil"/>
              <w:bottom w:val="nil"/>
              <w:right w:val="nil"/>
            </w:tcBorders>
            <w:shd w:val="clear" w:color="auto" w:fill="B31166"/>
            <w:tcMar>
              <w:top w:w="34" w:type="dxa"/>
              <w:left w:w="69" w:type="dxa"/>
              <w:bottom w:w="34" w:type="dxa"/>
              <w:right w:w="69" w:type="dxa"/>
            </w:tcMar>
            <w:vAlign w:val="center"/>
            <w:hideMark/>
          </w:tcPr>
          <w:p w14:paraId="4AABC4D7"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b/>
                <w:bCs/>
                <w:color w:val="FFFFFF" w:themeColor="light1"/>
                <w:kern w:val="24"/>
                <w:sz w:val="24"/>
                <w:szCs w:val="24"/>
                <w:lang w:eastAsia="en-GB"/>
                <w14:ligatures w14:val="none"/>
              </w:rPr>
              <w:t>W 3</w:t>
            </w:r>
          </w:p>
        </w:tc>
        <w:tc>
          <w:tcPr>
            <w:tcW w:w="940" w:type="dxa"/>
            <w:tcBorders>
              <w:top w:val="nil"/>
              <w:left w:val="nil"/>
              <w:bottom w:val="nil"/>
              <w:right w:val="nil"/>
            </w:tcBorders>
            <w:shd w:val="clear" w:color="auto" w:fill="B31166"/>
            <w:tcMar>
              <w:top w:w="34" w:type="dxa"/>
              <w:left w:w="69" w:type="dxa"/>
              <w:bottom w:w="34" w:type="dxa"/>
              <w:right w:w="69" w:type="dxa"/>
            </w:tcMar>
            <w:vAlign w:val="center"/>
            <w:hideMark/>
          </w:tcPr>
          <w:p w14:paraId="3AAB364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b/>
                <w:bCs/>
                <w:color w:val="FFFFFF" w:themeColor="light1"/>
                <w:kern w:val="24"/>
                <w:sz w:val="24"/>
                <w:szCs w:val="24"/>
                <w:lang w:eastAsia="en-GB"/>
                <w14:ligatures w14:val="none"/>
              </w:rPr>
              <w:t>W 4</w:t>
            </w:r>
          </w:p>
        </w:tc>
        <w:tc>
          <w:tcPr>
            <w:tcW w:w="940" w:type="dxa"/>
            <w:tcBorders>
              <w:top w:val="nil"/>
              <w:left w:val="nil"/>
              <w:bottom w:val="nil"/>
              <w:right w:val="nil"/>
            </w:tcBorders>
            <w:shd w:val="clear" w:color="auto" w:fill="B31166"/>
            <w:tcMar>
              <w:top w:w="34" w:type="dxa"/>
              <w:left w:w="69" w:type="dxa"/>
              <w:bottom w:w="34" w:type="dxa"/>
              <w:right w:w="69" w:type="dxa"/>
            </w:tcMar>
            <w:vAlign w:val="center"/>
            <w:hideMark/>
          </w:tcPr>
          <w:p w14:paraId="554E619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b/>
                <w:bCs/>
                <w:color w:val="FFFFFF" w:themeColor="light1"/>
                <w:kern w:val="24"/>
                <w:sz w:val="24"/>
                <w:szCs w:val="24"/>
                <w:lang w:eastAsia="en-GB"/>
                <w14:ligatures w14:val="none"/>
              </w:rPr>
              <w:t>W 5</w:t>
            </w:r>
          </w:p>
        </w:tc>
        <w:tc>
          <w:tcPr>
            <w:tcW w:w="940" w:type="dxa"/>
            <w:tcBorders>
              <w:top w:val="nil"/>
              <w:left w:val="nil"/>
              <w:bottom w:val="nil"/>
              <w:right w:val="nil"/>
            </w:tcBorders>
            <w:shd w:val="clear" w:color="auto" w:fill="B31166"/>
            <w:tcMar>
              <w:top w:w="34" w:type="dxa"/>
              <w:left w:w="69" w:type="dxa"/>
              <w:bottom w:w="34" w:type="dxa"/>
              <w:right w:w="69" w:type="dxa"/>
            </w:tcMar>
            <w:vAlign w:val="center"/>
            <w:hideMark/>
          </w:tcPr>
          <w:p w14:paraId="3B03AEB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b/>
                <w:bCs/>
                <w:color w:val="FFFFFF" w:themeColor="light1"/>
                <w:kern w:val="24"/>
                <w:sz w:val="24"/>
                <w:szCs w:val="24"/>
                <w:lang w:eastAsia="en-GB"/>
                <w14:ligatures w14:val="none"/>
              </w:rPr>
              <w:t>W 6</w:t>
            </w:r>
          </w:p>
        </w:tc>
        <w:tc>
          <w:tcPr>
            <w:tcW w:w="940" w:type="dxa"/>
            <w:tcBorders>
              <w:top w:val="nil"/>
              <w:left w:val="nil"/>
              <w:bottom w:val="nil"/>
              <w:right w:val="nil"/>
            </w:tcBorders>
            <w:shd w:val="clear" w:color="auto" w:fill="B31166"/>
            <w:tcMar>
              <w:top w:w="34" w:type="dxa"/>
              <w:left w:w="69" w:type="dxa"/>
              <w:bottom w:w="34" w:type="dxa"/>
              <w:right w:w="69" w:type="dxa"/>
            </w:tcMar>
            <w:vAlign w:val="center"/>
            <w:hideMark/>
          </w:tcPr>
          <w:p w14:paraId="17532EF4"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b/>
                <w:bCs/>
                <w:color w:val="FFFFFF" w:themeColor="light1"/>
                <w:kern w:val="24"/>
                <w:sz w:val="24"/>
                <w:szCs w:val="24"/>
                <w:lang w:eastAsia="en-GB"/>
                <w14:ligatures w14:val="none"/>
              </w:rPr>
              <w:t>W 7</w:t>
            </w:r>
          </w:p>
        </w:tc>
        <w:tc>
          <w:tcPr>
            <w:tcW w:w="940" w:type="dxa"/>
            <w:tcBorders>
              <w:top w:val="nil"/>
              <w:left w:val="nil"/>
              <w:bottom w:val="nil"/>
              <w:right w:val="nil"/>
            </w:tcBorders>
            <w:shd w:val="clear" w:color="auto" w:fill="B31166"/>
            <w:tcMar>
              <w:top w:w="34" w:type="dxa"/>
              <w:left w:w="69" w:type="dxa"/>
              <w:bottom w:w="34" w:type="dxa"/>
              <w:right w:w="69" w:type="dxa"/>
            </w:tcMar>
            <w:vAlign w:val="center"/>
            <w:hideMark/>
          </w:tcPr>
          <w:p w14:paraId="6D3CF325"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b/>
                <w:bCs/>
                <w:color w:val="FFFFFF" w:themeColor="light1"/>
                <w:kern w:val="24"/>
                <w:sz w:val="24"/>
                <w:szCs w:val="24"/>
                <w:lang w:eastAsia="en-GB"/>
                <w14:ligatures w14:val="none"/>
              </w:rPr>
              <w:t>W 8</w:t>
            </w:r>
          </w:p>
        </w:tc>
      </w:tr>
      <w:tr w:rsidR="000A20B8" w:rsidRPr="00086725" w14:paraId="38299CA9" w14:textId="77777777">
        <w:trPr>
          <w:trHeight w:val="509"/>
        </w:trPr>
        <w:tc>
          <w:tcPr>
            <w:tcW w:w="5240" w:type="dxa"/>
            <w:tcBorders>
              <w:top w:val="nil"/>
              <w:left w:val="nil"/>
              <w:bottom w:val="nil"/>
              <w:right w:val="nil"/>
            </w:tcBorders>
            <w:shd w:val="clear" w:color="auto" w:fill="E5CCD3"/>
            <w:tcMar>
              <w:top w:w="34" w:type="dxa"/>
              <w:left w:w="69" w:type="dxa"/>
              <w:bottom w:w="34" w:type="dxa"/>
              <w:right w:w="69" w:type="dxa"/>
            </w:tcMar>
            <w:vAlign w:val="center"/>
            <w:hideMark/>
          </w:tcPr>
          <w:p w14:paraId="422A9CA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Literature Review and Research Gap Identification</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77C94B32"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0056BFC5"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1B078CC2"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0BAFBE0E"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701ADD33"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51A4DD9F"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3CD6EC6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1C385535"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r>
      <w:tr w:rsidR="000A20B8" w:rsidRPr="00086725" w14:paraId="40BBD5A1" w14:textId="77777777">
        <w:trPr>
          <w:trHeight w:val="509"/>
        </w:trPr>
        <w:tc>
          <w:tcPr>
            <w:tcW w:w="5240" w:type="dxa"/>
            <w:tcBorders>
              <w:top w:val="nil"/>
              <w:left w:val="nil"/>
              <w:bottom w:val="nil"/>
              <w:right w:val="nil"/>
            </w:tcBorders>
            <w:shd w:val="clear" w:color="auto" w:fill="F2E7EA"/>
            <w:tcMar>
              <w:top w:w="34" w:type="dxa"/>
              <w:left w:w="69" w:type="dxa"/>
              <w:bottom w:w="34" w:type="dxa"/>
              <w:right w:w="69" w:type="dxa"/>
            </w:tcMar>
            <w:vAlign w:val="center"/>
            <w:hideMark/>
          </w:tcPr>
          <w:p w14:paraId="2F6BC108"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Development of Research Design and Methodology</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53D92E3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4DCFCE4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382A2847"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4458107F"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017DB6C6"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4ED98D37"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0B0B552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4CCF1DE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r>
      <w:tr w:rsidR="000A20B8" w:rsidRPr="00086725" w14:paraId="247C5A7E" w14:textId="77777777">
        <w:trPr>
          <w:trHeight w:val="509"/>
        </w:trPr>
        <w:tc>
          <w:tcPr>
            <w:tcW w:w="5240" w:type="dxa"/>
            <w:tcBorders>
              <w:top w:val="nil"/>
              <w:left w:val="nil"/>
              <w:bottom w:val="nil"/>
              <w:right w:val="nil"/>
            </w:tcBorders>
            <w:shd w:val="clear" w:color="auto" w:fill="E5CCD3"/>
            <w:tcMar>
              <w:top w:w="34" w:type="dxa"/>
              <w:left w:w="69" w:type="dxa"/>
              <w:bottom w:w="34" w:type="dxa"/>
              <w:right w:w="69" w:type="dxa"/>
            </w:tcMar>
            <w:vAlign w:val="center"/>
            <w:hideMark/>
          </w:tcPr>
          <w:p w14:paraId="00FF54B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Preparation of Interview Questions</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5E628291"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0437DF74"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6E841DD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5D7A6E04"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3CDB7B47"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4B1514E1"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02CEDD86"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551512BA"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r>
      <w:tr w:rsidR="000A20B8" w:rsidRPr="00086725" w14:paraId="074CE7C0" w14:textId="77777777">
        <w:trPr>
          <w:trHeight w:val="509"/>
        </w:trPr>
        <w:tc>
          <w:tcPr>
            <w:tcW w:w="5240" w:type="dxa"/>
            <w:tcBorders>
              <w:top w:val="nil"/>
              <w:left w:val="nil"/>
              <w:bottom w:val="nil"/>
              <w:right w:val="nil"/>
            </w:tcBorders>
            <w:shd w:val="clear" w:color="auto" w:fill="F2E7EA"/>
            <w:tcMar>
              <w:top w:w="34" w:type="dxa"/>
              <w:left w:w="69" w:type="dxa"/>
              <w:bottom w:w="34" w:type="dxa"/>
              <w:right w:w="69" w:type="dxa"/>
            </w:tcMar>
            <w:vAlign w:val="center"/>
            <w:hideMark/>
          </w:tcPr>
          <w:p w14:paraId="51A853F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Ethical Approval Process</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41AADDF0"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53110F8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508DE252"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6E303EA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4BE1595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1F2D97C1"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33239A96"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77EE2D4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r>
      <w:tr w:rsidR="000A20B8" w:rsidRPr="00086725" w14:paraId="1365F89B" w14:textId="77777777">
        <w:trPr>
          <w:trHeight w:val="509"/>
        </w:trPr>
        <w:tc>
          <w:tcPr>
            <w:tcW w:w="5240" w:type="dxa"/>
            <w:tcBorders>
              <w:top w:val="nil"/>
              <w:left w:val="nil"/>
              <w:bottom w:val="nil"/>
              <w:right w:val="nil"/>
            </w:tcBorders>
            <w:shd w:val="clear" w:color="auto" w:fill="E5CCD3"/>
            <w:tcMar>
              <w:top w:w="34" w:type="dxa"/>
              <w:left w:w="69" w:type="dxa"/>
              <w:bottom w:w="34" w:type="dxa"/>
              <w:right w:w="69" w:type="dxa"/>
            </w:tcMar>
            <w:vAlign w:val="center"/>
            <w:hideMark/>
          </w:tcPr>
          <w:p w14:paraId="2C635F22"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Participant Recruitment</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7B455F88"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2F6EEFD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4DF43305"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2C5622D4"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7F82FAF3"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5EE2379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277C34EA"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6306B54B"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r>
      <w:tr w:rsidR="000A20B8" w:rsidRPr="00086725" w14:paraId="6FC369FB" w14:textId="77777777">
        <w:trPr>
          <w:trHeight w:val="509"/>
        </w:trPr>
        <w:tc>
          <w:tcPr>
            <w:tcW w:w="5240" w:type="dxa"/>
            <w:tcBorders>
              <w:top w:val="nil"/>
              <w:left w:val="nil"/>
              <w:bottom w:val="nil"/>
              <w:right w:val="nil"/>
            </w:tcBorders>
            <w:shd w:val="clear" w:color="auto" w:fill="F2E7EA"/>
            <w:tcMar>
              <w:top w:w="34" w:type="dxa"/>
              <w:left w:w="69" w:type="dxa"/>
              <w:bottom w:w="34" w:type="dxa"/>
              <w:right w:w="69" w:type="dxa"/>
            </w:tcMar>
            <w:vAlign w:val="center"/>
            <w:hideMark/>
          </w:tcPr>
          <w:p w14:paraId="49FF1D8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Semi-Structured Interviews</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5B1CF8B2"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017D9C0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4AD7B0C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4FA696C5"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44F2D0E4"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3244A60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0EA317CB"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21D47CC6"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r>
      <w:tr w:rsidR="000A20B8" w:rsidRPr="00086725" w14:paraId="5C982EF4" w14:textId="77777777">
        <w:trPr>
          <w:trHeight w:val="509"/>
        </w:trPr>
        <w:tc>
          <w:tcPr>
            <w:tcW w:w="5240" w:type="dxa"/>
            <w:tcBorders>
              <w:top w:val="nil"/>
              <w:left w:val="nil"/>
              <w:bottom w:val="nil"/>
              <w:right w:val="nil"/>
            </w:tcBorders>
            <w:shd w:val="clear" w:color="auto" w:fill="E5CCD3"/>
            <w:tcMar>
              <w:top w:w="34" w:type="dxa"/>
              <w:left w:w="69" w:type="dxa"/>
              <w:bottom w:w="34" w:type="dxa"/>
              <w:right w:w="69" w:type="dxa"/>
            </w:tcMar>
            <w:vAlign w:val="center"/>
            <w:hideMark/>
          </w:tcPr>
          <w:p w14:paraId="36C5A8E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Transcription of Interview Data</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57EDCDAE"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58F880A6"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506C447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648C1D44"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6E4B99D5"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6559824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35E8C2FA"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3D8CC617"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r>
      <w:tr w:rsidR="000A20B8" w:rsidRPr="00086725" w14:paraId="72567B11" w14:textId="77777777">
        <w:trPr>
          <w:trHeight w:val="509"/>
        </w:trPr>
        <w:tc>
          <w:tcPr>
            <w:tcW w:w="5240" w:type="dxa"/>
            <w:tcBorders>
              <w:top w:val="nil"/>
              <w:left w:val="nil"/>
              <w:bottom w:val="nil"/>
              <w:right w:val="nil"/>
            </w:tcBorders>
            <w:shd w:val="clear" w:color="auto" w:fill="F2E7EA"/>
            <w:tcMar>
              <w:top w:w="34" w:type="dxa"/>
              <w:left w:w="69" w:type="dxa"/>
              <w:bottom w:w="34" w:type="dxa"/>
              <w:right w:w="69" w:type="dxa"/>
            </w:tcMar>
            <w:vAlign w:val="center"/>
            <w:hideMark/>
          </w:tcPr>
          <w:p w14:paraId="554E353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Thematic Analysis</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345D1C8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731C702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2507BE2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35175967"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5BCD9FD4"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7A7978EE"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21213866"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127D774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r>
      <w:tr w:rsidR="000A20B8" w:rsidRPr="00086725" w14:paraId="4F2998F1" w14:textId="77777777">
        <w:trPr>
          <w:trHeight w:val="509"/>
        </w:trPr>
        <w:tc>
          <w:tcPr>
            <w:tcW w:w="5240" w:type="dxa"/>
            <w:tcBorders>
              <w:top w:val="nil"/>
              <w:left w:val="nil"/>
              <w:bottom w:val="nil"/>
              <w:right w:val="nil"/>
            </w:tcBorders>
            <w:shd w:val="clear" w:color="auto" w:fill="E5CCD3"/>
            <w:tcMar>
              <w:top w:w="34" w:type="dxa"/>
              <w:left w:w="69" w:type="dxa"/>
              <w:bottom w:w="34" w:type="dxa"/>
              <w:right w:w="69" w:type="dxa"/>
            </w:tcMar>
            <w:vAlign w:val="center"/>
            <w:hideMark/>
          </w:tcPr>
          <w:p w14:paraId="7ABC40EB"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Interpretation of Findings</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2313806B"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3E3244E4"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2989A543"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2095CB4A"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2DA4A875"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20DF4A6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3136FAB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E5CCD3"/>
            <w:tcMar>
              <w:top w:w="34" w:type="dxa"/>
              <w:left w:w="69" w:type="dxa"/>
              <w:bottom w:w="34" w:type="dxa"/>
              <w:right w:w="69" w:type="dxa"/>
            </w:tcMar>
            <w:vAlign w:val="center"/>
            <w:hideMark/>
          </w:tcPr>
          <w:p w14:paraId="253DCE8C"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r>
      <w:tr w:rsidR="000A20B8" w:rsidRPr="00086725" w14:paraId="774D569C" w14:textId="77777777">
        <w:trPr>
          <w:trHeight w:val="509"/>
        </w:trPr>
        <w:tc>
          <w:tcPr>
            <w:tcW w:w="5240" w:type="dxa"/>
            <w:tcBorders>
              <w:top w:val="nil"/>
              <w:left w:val="nil"/>
              <w:bottom w:val="nil"/>
              <w:right w:val="nil"/>
            </w:tcBorders>
            <w:shd w:val="clear" w:color="auto" w:fill="F2E7EA"/>
            <w:tcMar>
              <w:top w:w="34" w:type="dxa"/>
              <w:left w:w="69" w:type="dxa"/>
              <w:bottom w:w="34" w:type="dxa"/>
              <w:right w:w="69" w:type="dxa"/>
            </w:tcMar>
            <w:vAlign w:val="center"/>
            <w:hideMark/>
          </w:tcPr>
          <w:p w14:paraId="09DD255A"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Dissertation Writing and Final Review</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03EEB255"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773C290A"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59FF4D62"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3248800B"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2264FEDD"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17922819"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5D190951"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c>
          <w:tcPr>
            <w:tcW w:w="940" w:type="dxa"/>
            <w:tcBorders>
              <w:top w:val="nil"/>
              <w:left w:val="nil"/>
              <w:bottom w:val="nil"/>
              <w:right w:val="nil"/>
            </w:tcBorders>
            <w:shd w:val="clear" w:color="auto" w:fill="F2E7EA"/>
            <w:tcMar>
              <w:top w:w="34" w:type="dxa"/>
              <w:left w:w="69" w:type="dxa"/>
              <w:bottom w:w="34" w:type="dxa"/>
              <w:right w:w="69" w:type="dxa"/>
            </w:tcMar>
            <w:vAlign w:val="center"/>
            <w:hideMark/>
          </w:tcPr>
          <w:p w14:paraId="24875825" w14:textId="77777777" w:rsidR="000A20B8" w:rsidRPr="00086725" w:rsidRDefault="000A20B8" w:rsidP="000A20B8">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dark1"/>
                <w:kern w:val="24"/>
                <w:sz w:val="24"/>
                <w:szCs w:val="24"/>
                <w:lang w:eastAsia="en-GB"/>
                <w14:ligatures w14:val="none"/>
              </w:rPr>
              <w:t>■</w:t>
            </w:r>
          </w:p>
        </w:tc>
      </w:tr>
    </w:tbl>
    <w:p w14:paraId="1748C829" w14:textId="77777777" w:rsidR="000A20B8" w:rsidRPr="00086725" w:rsidRDefault="000A20B8">
      <w:pPr>
        <w:rPr>
          <w:rFonts w:ascii="Arial" w:hAnsi="Arial" w:cs="Arial"/>
          <w:b/>
          <w:bCs/>
          <w:sz w:val="24"/>
          <w:szCs w:val="24"/>
        </w:rPr>
      </w:pPr>
    </w:p>
    <w:p w14:paraId="688799FF" w14:textId="77777777" w:rsidR="005D4D41" w:rsidRPr="00086725" w:rsidRDefault="005D4D41">
      <w:pPr>
        <w:rPr>
          <w:rFonts w:ascii="Arial" w:hAnsi="Arial" w:cs="Arial"/>
          <w:b/>
          <w:bCs/>
          <w:sz w:val="24"/>
          <w:szCs w:val="24"/>
        </w:rPr>
      </w:pPr>
    </w:p>
    <w:p w14:paraId="6C1346B0" w14:textId="77777777" w:rsidR="005D4D41" w:rsidRPr="00086725" w:rsidRDefault="005D4D41">
      <w:pPr>
        <w:rPr>
          <w:rFonts w:ascii="Arial" w:hAnsi="Arial" w:cs="Arial"/>
          <w:b/>
          <w:bCs/>
          <w:sz w:val="24"/>
          <w:szCs w:val="24"/>
        </w:rPr>
      </w:pPr>
    </w:p>
    <w:p w14:paraId="1C4E3C6B" w14:textId="77777777" w:rsidR="005D4D41" w:rsidRPr="00086725" w:rsidRDefault="005D4D41">
      <w:pPr>
        <w:rPr>
          <w:rFonts w:ascii="Arial" w:hAnsi="Arial" w:cs="Arial"/>
          <w:b/>
          <w:bCs/>
          <w:sz w:val="24"/>
          <w:szCs w:val="24"/>
        </w:rPr>
      </w:pPr>
    </w:p>
    <w:p w14:paraId="7C338193" w14:textId="77777777" w:rsidR="005D4D41" w:rsidRPr="00086725" w:rsidRDefault="005D4D41">
      <w:pPr>
        <w:rPr>
          <w:rFonts w:ascii="Arial" w:hAnsi="Arial" w:cs="Arial"/>
          <w:b/>
          <w:bCs/>
          <w:sz w:val="24"/>
          <w:szCs w:val="24"/>
        </w:rPr>
      </w:pPr>
    </w:p>
    <w:p w14:paraId="755482B0" w14:textId="77777777" w:rsidR="007147DF" w:rsidRPr="00086725" w:rsidRDefault="007147DF">
      <w:pPr>
        <w:rPr>
          <w:rFonts w:ascii="Arial" w:hAnsi="Arial" w:cs="Arial"/>
          <w:b/>
          <w:bCs/>
          <w:sz w:val="24"/>
          <w:szCs w:val="24"/>
        </w:rPr>
      </w:pPr>
    </w:p>
    <w:p w14:paraId="50C93646" w14:textId="77777777" w:rsidR="007147DF" w:rsidRPr="00086725" w:rsidRDefault="007147DF">
      <w:pPr>
        <w:rPr>
          <w:rFonts w:ascii="Arial" w:hAnsi="Arial" w:cs="Arial"/>
          <w:b/>
          <w:bCs/>
          <w:sz w:val="24"/>
          <w:szCs w:val="24"/>
        </w:rPr>
      </w:pPr>
    </w:p>
    <w:p w14:paraId="6B35146A" w14:textId="77777777" w:rsidR="005D4D41" w:rsidRPr="00086725" w:rsidRDefault="005D4D41">
      <w:pPr>
        <w:rPr>
          <w:rFonts w:ascii="Arial" w:hAnsi="Arial" w:cs="Arial"/>
          <w:b/>
          <w:bCs/>
          <w:sz w:val="24"/>
          <w:szCs w:val="24"/>
        </w:rPr>
      </w:pPr>
    </w:p>
    <w:p w14:paraId="7363AB3D" w14:textId="77777777" w:rsidR="0069331D" w:rsidRPr="00086725" w:rsidRDefault="0069331D">
      <w:pPr>
        <w:rPr>
          <w:rFonts w:ascii="Arial" w:hAnsi="Arial" w:cs="Arial"/>
          <w:b/>
          <w:bCs/>
          <w:sz w:val="24"/>
          <w:szCs w:val="24"/>
        </w:rPr>
      </w:pPr>
    </w:p>
    <w:p w14:paraId="00096C6F" w14:textId="77777777" w:rsidR="0069331D" w:rsidRDefault="0069331D">
      <w:pPr>
        <w:rPr>
          <w:rFonts w:ascii="Arial" w:hAnsi="Arial" w:cs="Arial"/>
          <w:b/>
          <w:bCs/>
          <w:sz w:val="24"/>
          <w:szCs w:val="24"/>
        </w:rPr>
      </w:pPr>
    </w:p>
    <w:p w14:paraId="5C598E2E" w14:textId="77777777" w:rsidR="00807D4C" w:rsidRDefault="00807D4C">
      <w:pPr>
        <w:rPr>
          <w:rFonts w:ascii="Arial" w:hAnsi="Arial" w:cs="Arial"/>
          <w:b/>
          <w:bCs/>
          <w:sz w:val="24"/>
          <w:szCs w:val="24"/>
        </w:rPr>
      </w:pPr>
    </w:p>
    <w:p w14:paraId="720D125E" w14:textId="77777777" w:rsidR="00807D4C" w:rsidRPr="00086725" w:rsidRDefault="00807D4C">
      <w:pPr>
        <w:rPr>
          <w:rFonts w:ascii="Arial" w:hAnsi="Arial" w:cs="Arial"/>
          <w:b/>
          <w:bCs/>
          <w:sz w:val="24"/>
          <w:szCs w:val="24"/>
        </w:rPr>
      </w:pPr>
    </w:p>
    <w:p w14:paraId="5F905746" w14:textId="77777777" w:rsidR="0069331D" w:rsidRPr="00086725" w:rsidRDefault="0069331D">
      <w:pPr>
        <w:rPr>
          <w:rFonts w:ascii="Arial" w:hAnsi="Arial" w:cs="Arial"/>
          <w:b/>
          <w:bCs/>
          <w:sz w:val="24"/>
          <w:szCs w:val="24"/>
        </w:rPr>
      </w:pPr>
    </w:p>
    <w:p w14:paraId="3846F9C7" w14:textId="77777777" w:rsidR="00B34EEB" w:rsidRPr="00BD10E6" w:rsidRDefault="00B34EEB" w:rsidP="00FC5359">
      <w:pPr>
        <w:pStyle w:val="Heading2"/>
        <w:rPr>
          <w:rFonts w:ascii="Arial" w:hAnsi="Arial" w:cs="Arial"/>
          <w:color w:val="auto"/>
          <w:sz w:val="24"/>
          <w:szCs w:val="24"/>
        </w:rPr>
      </w:pPr>
      <w:bookmarkStart w:id="17" w:name="_Toc233063142"/>
      <w:r w:rsidRPr="00BD10E6">
        <w:rPr>
          <w:rFonts w:ascii="Arial" w:hAnsi="Arial" w:cs="Arial"/>
          <w:color w:val="auto"/>
          <w:sz w:val="24"/>
          <w:szCs w:val="24"/>
        </w:rPr>
        <w:lastRenderedPageBreak/>
        <w:t>Appendix B: Key Milestones and Deadlines</w:t>
      </w:r>
      <w:bookmarkEnd w:id="17"/>
    </w:p>
    <w:p w14:paraId="000A4C03" w14:textId="78384EAC" w:rsidR="007147DF" w:rsidRPr="00086725" w:rsidRDefault="007147DF">
      <w:pPr>
        <w:rPr>
          <w:rFonts w:ascii="Arial" w:hAnsi="Arial" w:cs="Arial"/>
          <w:b/>
          <w:bCs/>
          <w:sz w:val="24"/>
          <w:szCs w:val="24"/>
        </w:rPr>
      </w:pPr>
    </w:p>
    <w:tbl>
      <w:tblPr>
        <w:tblW w:w="14640" w:type="dxa"/>
        <w:tblCellMar>
          <w:left w:w="0" w:type="dxa"/>
          <w:right w:w="0" w:type="dxa"/>
        </w:tblCellMar>
        <w:tblLook w:val="0600" w:firstRow="0" w:lastRow="0" w:firstColumn="0" w:lastColumn="0" w:noHBand="1" w:noVBand="1"/>
      </w:tblPr>
      <w:tblGrid>
        <w:gridCol w:w="8560"/>
        <w:gridCol w:w="6080"/>
      </w:tblGrid>
      <w:tr w:rsidR="005D4D41" w:rsidRPr="00086725" w14:paraId="65C392C1" w14:textId="77777777">
        <w:trPr>
          <w:trHeight w:val="599"/>
        </w:trPr>
        <w:tc>
          <w:tcPr>
            <w:tcW w:w="8560" w:type="dxa"/>
            <w:tcBorders>
              <w:top w:val="nil"/>
              <w:left w:val="nil"/>
              <w:bottom w:val="nil"/>
              <w:right w:val="nil"/>
            </w:tcBorders>
            <w:tcMar>
              <w:top w:w="68" w:type="dxa"/>
              <w:left w:w="136" w:type="dxa"/>
              <w:bottom w:w="68" w:type="dxa"/>
              <w:right w:w="136" w:type="dxa"/>
            </w:tcMar>
            <w:vAlign w:val="center"/>
            <w:hideMark/>
          </w:tcPr>
          <w:p w14:paraId="6B4D3121"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Milestone</w:t>
            </w:r>
          </w:p>
        </w:tc>
        <w:tc>
          <w:tcPr>
            <w:tcW w:w="6080" w:type="dxa"/>
            <w:tcBorders>
              <w:top w:val="nil"/>
              <w:left w:val="nil"/>
              <w:bottom w:val="nil"/>
              <w:right w:val="nil"/>
            </w:tcBorders>
            <w:tcMar>
              <w:top w:w="68" w:type="dxa"/>
              <w:left w:w="136" w:type="dxa"/>
              <w:bottom w:w="68" w:type="dxa"/>
              <w:right w:w="136" w:type="dxa"/>
            </w:tcMar>
            <w:vAlign w:val="center"/>
            <w:hideMark/>
          </w:tcPr>
          <w:p w14:paraId="0B62BB99"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Deadline</w:t>
            </w:r>
          </w:p>
        </w:tc>
      </w:tr>
      <w:tr w:rsidR="005D4D41" w:rsidRPr="00086725" w14:paraId="02A30B32" w14:textId="77777777">
        <w:trPr>
          <w:trHeight w:val="599"/>
        </w:trPr>
        <w:tc>
          <w:tcPr>
            <w:tcW w:w="8560" w:type="dxa"/>
            <w:tcBorders>
              <w:top w:val="nil"/>
              <w:left w:val="nil"/>
              <w:bottom w:val="nil"/>
              <w:right w:val="nil"/>
            </w:tcBorders>
            <w:tcMar>
              <w:top w:w="68" w:type="dxa"/>
              <w:left w:w="136" w:type="dxa"/>
              <w:bottom w:w="68" w:type="dxa"/>
              <w:right w:w="136" w:type="dxa"/>
            </w:tcMar>
            <w:vAlign w:val="center"/>
            <w:hideMark/>
          </w:tcPr>
          <w:p w14:paraId="1AE1DC78"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Literature Review Completed</w:t>
            </w:r>
          </w:p>
        </w:tc>
        <w:tc>
          <w:tcPr>
            <w:tcW w:w="6080" w:type="dxa"/>
            <w:tcBorders>
              <w:top w:val="nil"/>
              <w:left w:val="nil"/>
              <w:bottom w:val="nil"/>
              <w:right w:val="nil"/>
            </w:tcBorders>
            <w:tcMar>
              <w:top w:w="68" w:type="dxa"/>
              <w:left w:w="136" w:type="dxa"/>
              <w:bottom w:w="68" w:type="dxa"/>
              <w:right w:w="136" w:type="dxa"/>
            </w:tcMar>
            <w:vAlign w:val="center"/>
            <w:hideMark/>
          </w:tcPr>
          <w:p w14:paraId="65D39FB7"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End of Week 2</w:t>
            </w:r>
          </w:p>
        </w:tc>
      </w:tr>
      <w:tr w:rsidR="005D4D41" w:rsidRPr="00086725" w14:paraId="1BAE6647" w14:textId="77777777">
        <w:trPr>
          <w:trHeight w:val="599"/>
        </w:trPr>
        <w:tc>
          <w:tcPr>
            <w:tcW w:w="8560" w:type="dxa"/>
            <w:tcBorders>
              <w:top w:val="nil"/>
              <w:left w:val="nil"/>
              <w:bottom w:val="nil"/>
              <w:right w:val="nil"/>
            </w:tcBorders>
            <w:tcMar>
              <w:top w:w="68" w:type="dxa"/>
              <w:left w:w="136" w:type="dxa"/>
              <w:bottom w:w="68" w:type="dxa"/>
              <w:right w:w="136" w:type="dxa"/>
            </w:tcMar>
            <w:vAlign w:val="center"/>
            <w:hideMark/>
          </w:tcPr>
          <w:p w14:paraId="43F13D3A"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Research Design Completed</w:t>
            </w:r>
          </w:p>
        </w:tc>
        <w:tc>
          <w:tcPr>
            <w:tcW w:w="6080" w:type="dxa"/>
            <w:tcBorders>
              <w:top w:val="nil"/>
              <w:left w:val="nil"/>
              <w:bottom w:val="nil"/>
              <w:right w:val="nil"/>
            </w:tcBorders>
            <w:tcMar>
              <w:top w:w="68" w:type="dxa"/>
              <w:left w:w="136" w:type="dxa"/>
              <w:bottom w:w="68" w:type="dxa"/>
              <w:right w:w="136" w:type="dxa"/>
            </w:tcMar>
            <w:vAlign w:val="center"/>
            <w:hideMark/>
          </w:tcPr>
          <w:p w14:paraId="18C6BF87"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End of Week 3</w:t>
            </w:r>
          </w:p>
        </w:tc>
      </w:tr>
      <w:tr w:rsidR="005D4D41" w:rsidRPr="00086725" w14:paraId="0E76835E" w14:textId="77777777">
        <w:trPr>
          <w:trHeight w:val="599"/>
        </w:trPr>
        <w:tc>
          <w:tcPr>
            <w:tcW w:w="8560" w:type="dxa"/>
            <w:tcBorders>
              <w:top w:val="nil"/>
              <w:left w:val="nil"/>
              <w:bottom w:val="nil"/>
              <w:right w:val="nil"/>
            </w:tcBorders>
            <w:tcMar>
              <w:top w:w="68" w:type="dxa"/>
              <w:left w:w="136" w:type="dxa"/>
              <w:bottom w:w="68" w:type="dxa"/>
              <w:right w:w="136" w:type="dxa"/>
            </w:tcMar>
            <w:vAlign w:val="center"/>
            <w:hideMark/>
          </w:tcPr>
          <w:p w14:paraId="0C96692B"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Ethical Approval Obtained</w:t>
            </w:r>
          </w:p>
        </w:tc>
        <w:tc>
          <w:tcPr>
            <w:tcW w:w="6080" w:type="dxa"/>
            <w:tcBorders>
              <w:top w:val="nil"/>
              <w:left w:val="nil"/>
              <w:bottom w:val="nil"/>
              <w:right w:val="nil"/>
            </w:tcBorders>
            <w:tcMar>
              <w:top w:w="68" w:type="dxa"/>
              <w:left w:w="136" w:type="dxa"/>
              <w:bottom w:w="68" w:type="dxa"/>
              <w:right w:w="136" w:type="dxa"/>
            </w:tcMar>
            <w:vAlign w:val="center"/>
            <w:hideMark/>
          </w:tcPr>
          <w:p w14:paraId="014D5304"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End of Week 4</w:t>
            </w:r>
          </w:p>
        </w:tc>
      </w:tr>
      <w:tr w:rsidR="005D4D41" w:rsidRPr="00086725" w14:paraId="075B3548" w14:textId="77777777">
        <w:trPr>
          <w:trHeight w:val="599"/>
        </w:trPr>
        <w:tc>
          <w:tcPr>
            <w:tcW w:w="8560" w:type="dxa"/>
            <w:tcBorders>
              <w:top w:val="nil"/>
              <w:left w:val="nil"/>
              <w:bottom w:val="nil"/>
              <w:right w:val="nil"/>
            </w:tcBorders>
            <w:tcMar>
              <w:top w:w="68" w:type="dxa"/>
              <w:left w:w="136" w:type="dxa"/>
              <w:bottom w:w="68" w:type="dxa"/>
              <w:right w:w="136" w:type="dxa"/>
            </w:tcMar>
            <w:vAlign w:val="center"/>
            <w:hideMark/>
          </w:tcPr>
          <w:p w14:paraId="739A687D"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Participant Recruitment Completed</w:t>
            </w:r>
          </w:p>
        </w:tc>
        <w:tc>
          <w:tcPr>
            <w:tcW w:w="6080" w:type="dxa"/>
            <w:tcBorders>
              <w:top w:val="nil"/>
              <w:left w:val="nil"/>
              <w:bottom w:val="nil"/>
              <w:right w:val="nil"/>
            </w:tcBorders>
            <w:tcMar>
              <w:top w:w="68" w:type="dxa"/>
              <w:left w:w="136" w:type="dxa"/>
              <w:bottom w:w="68" w:type="dxa"/>
              <w:right w:w="136" w:type="dxa"/>
            </w:tcMar>
            <w:vAlign w:val="center"/>
            <w:hideMark/>
          </w:tcPr>
          <w:p w14:paraId="05A789B9"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End of Week 4</w:t>
            </w:r>
          </w:p>
        </w:tc>
      </w:tr>
      <w:tr w:rsidR="005D4D41" w:rsidRPr="00086725" w14:paraId="7F51F5BF" w14:textId="77777777">
        <w:trPr>
          <w:trHeight w:val="599"/>
        </w:trPr>
        <w:tc>
          <w:tcPr>
            <w:tcW w:w="8560" w:type="dxa"/>
            <w:tcBorders>
              <w:top w:val="nil"/>
              <w:left w:val="nil"/>
              <w:bottom w:val="nil"/>
              <w:right w:val="nil"/>
            </w:tcBorders>
            <w:tcMar>
              <w:top w:w="68" w:type="dxa"/>
              <w:left w:w="136" w:type="dxa"/>
              <w:bottom w:w="68" w:type="dxa"/>
              <w:right w:w="136" w:type="dxa"/>
            </w:tcMar>
            <w:vAlign w:val="center"/>
            <w:hideMark/>
          </w:tcPr>
          <w:p w14:paraId="5117D20A"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Data Collection Completed</w:t>
            </w:r>
          </w:p>
        </w:tc>
        <w:tc>
          <w:tcPr>
            <w:tcW w:w="6080" w:type="dxa"/>
            <w:tcBorders>
              <w:top w:val="nil"/>
              <w:left w:val="nil"/>
              <w:bottom w:val="nil"/>
              <w:right w:val="nil"/>
            </w:tcBorders>
            <w:tcMar>
              <w:top w:w="68" w:type="dxa"/>
              <w:left w:w="136" w:type="dxa"/>
              <w:bottom w:w="68" w:type="dxa"/>
              <w:right w:w="136" w:type="dxa"/>
            </w:tcMar>
            <w:vAlign w:val="center"/>
            <w:hideMark/>
          </w:tcPr>
          <w:p w14:paraId="19E19D08"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End of Week 5</w:t>
            </w:r>
          </w:p>
        </w:tc>
      </w:tr>
      <w:tr w:rsidR="005D4D41" w:rsidRPr="00086725" w14:paraId="53EAF99F" w14:textId="77777777">
        <w:trPr>
          <w:trHeight w:val="599"/>
        </w:trPr>
        <w:tc>
          <w:tcPr>
            <w:tcW w:w="8560" w:type="dxa"/>
            <w:tcBorders>
              <w:top w:val="nil"/>
              <w:left w:val="nil"/>
              <w:bottom w:val="nil"/>
              <w:right w:val="nil"/>
            </w:tcBorders>
            <w:tcMar>
              <w:top w:w="68" w:type="dxa"/>
              <w:left w:w="136" w:type="dxa"/>
              <w:bottom w:w="68" w:type="dxa"/>
              <w:right w:w="136" w:type="dxa"/>
            </w:tcMar>
            <w:vAlign w:val="center"/>
            <w:hideMark/>
          </w:tcPr>
          <w:p w14:paraId="064DA949"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Thematic Analysis Completed</w:t>
            </w:r>
          </w:p>
        </w:tc>
        <w:tc>
          <w:tcPr>
            <w:tcW w:w="6080" w:type="dxa"/>
            <w:tcBorders>
              <w:top w:val="nil"/>
              <w:left w:val="nil"/>
              <w:bottom w:val="nil"/>
              <w:right w:val="nil"/>
            </w:tcBorders>
            <w:tcMar>
              <w:top w:w="68" w:type="dxa"/>
              <w:left w:w="136" w:type="dxa"/>
              <w:bottom w:w="68" w:type="dxa"/>
              <w:right w:w="136" w:type="dxa"/>
            </w:tcMar>
            <w:vAlign w:val="center"/>
            <w:hideMark/>
          </w:tcPr>
          <w:p w14:paraId="6C640399"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End of Week 6</w:t>
            </w:r>
          </w:p>
        </w:tc>
      </w:tr>
      <w:tr w:rsidR="005D4D41" w:rsidRPr="00086725" w14:paraId="644E813E" w14:textId="77777777">
        <w:trPr>
          <w:trHeight w:val="599"/>
        </w:trPr>
        <w:tc>
          <w:tcPr>
            <w:tcW w:w="8560" w:type="dxa"/>
            <w:tcBorders>
              <w:top w:val="nil"/>
              <w:left w:val="nil"/>
              <w:bottom w:val="nil"/>
              <w:right w:val="nil"/>
            </w:tcBorders>
            <w:tcMar>
              <w:top w:w="68" w:type="dxa"/>
              <w:left w:w="136" w:type="dxa"/>
              <w:bottom w:w="68" w:type="dxa"/>
              <w:right w:w="136" w:type="dxa"/>
            </w:tcMar>
            <w:vAlign w:val="center"/>
            <w:hideMark/>
          </w:tcPr>
          <w:p w14:paraId="7877181C"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Interpretation of Findings Completed</w:t>
            </w:r>
          </w:p>
        </w:tc>
        <w:tc>
          <w:tcPr>
            <w:tcW w:w="6080" w:type="dxa"/>
            <w:tcBorders>
              <w:top w:val="nil"/>
              <w:left w:val="nil"/>
              <w:bottom w:val="nil"/>
              <w:right w:val="nil"/>
            </w:tcBorders>
            <w:tcMar>
              <w:top w:w="68" w:type="dxa"/>
              <w:left w:w="136" w:type="dxa"/>
              <w:bottom w:w="68" w:type="dxa"/>
              <w:right w:w="136" w:type="dxa"/>
            </w:tcMar>
            <w:vAlign w:val="center"/>
            <w:hideMark/>
          </w:tcPr>
          <w:p w14:paraId="0BE4D1BA"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End of Week 7</w:t>
            </w:r>
          </w:p>
        </w:tc>
      </w:tr>
      <w:tr w:rsidR="005D4D41" w:rsidRPr="00086725" w14:paraId="6E681F14" w14:textId="77777777">
        <w:trPr>
          <w:trHeight w:val="599"/>
        </w:trPr>
        <w:tc>
          <w:tcPr>
            <w:tcW w:w="8560" w:type="dxa"/>
            <w:tcBorders>
              <w:top w:val="nil"/>
              <w:left w:val="nil"/>
              <w:bottom w:val="nil"/>
              <w:right w:val="nil"/>
            </w:tcBorders>
            <w:tcMar>
              <w:top w:w="68" w:type="dxa"/>
              <w:left w:w="136" w:type="dxa"/>
              <w:bottom w:w="68" w:type="dxa"/>
              <w:right w:w="136" w:type="dxa"/>
            </w:tcMar>
            <w:vAlign w:val="center"/>
            <w:hideMark/>
          </w:tcPr>
          <w:p w14:paraId="32C11BF7"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Dissertation Draft Completed</w:t>
            </w:r>
          </w:p>
        </w:tc>
        <w:tc>
          <w:tcPr>
            <w:tcW w:w="6080" w:type="dxa"/>
            <w:tcBorders>
              <w:top w:val="nil"/>
              <w:left w:val="nil"/>
              <w:bottom w:val="nil"/>
              <w:right w:val="nil"/>
            </w:tcBorders>
            <w:tcMar>
              <w:top w:w="68" w:type="dxa"/>
              <w:left w:w="136" w:type="dxa"/>
              <w:bottom w:w="68" w:type="dxa"/>
              <w:right w:w="136" w:type="dxa"/>
            </w:tcMar>
            <w:vAlign w:val="center"/>
            <w:hideMark/>
          </w:tcPr>
          <w:p w14:paraId="355A908C" w14:textId="77777777" w:rsidR="005D4D41" w:rsidRPr="00086725" w:rsidRDefault="005D4D41" w:rsidP="005D4D41">
            <w:pPr>
              <w:spacing w:after="0" w:line="240" w:lineRule="auto"/>
              <w:rPr>
                <w:rFonts w:ascii="Arial" w:eastAsia="Times New Roman" w:hAnsi="Arial" w:cs="Arial"/>
                <w:kern w:val="0"/>
                <w:sz w:val="24"/>
                <w:szCs w:val="24"/>
                <w:lang w:eastAsia="en-GB"/>
                <w14:ligatures w14:val="none"/>
              </w:rPr>
            </w:pPr>
            <w:r w:rsidRPr="00086725">
              <w:rPr>
                <w:rFonts w:ascii="Arial" w:eastAsia="Times New Roman" w:hAnsi="Arial" w:cs="Arial"/>
                <w:color w:val="000000" w:themeColor="text1"/>
                <w:kern w:val="24"/>
                <w:sz w:val="24"/>
                <w:szCs w:val="24"/>
                <w:lang w:eastAsia="en-GB"/>
                <w14:ligatures w14:val="none"/>
              </w:rPr>
              <w:t>End of Week 8</w:t>
            </w:r>
          </w:p>
        </w:tc>
      </w:tr>
    </w:tbl>
    <w:p w14:paraId="04A8FCA1" w14:textId="77777777" w:rsidR="005D4D41" w:rsidRPr="007147DF" w:rsidRDefault="005D4D41">
      <w:pPr>
        <w:rPr>
          <w:rFonts w:ascii="Arial" w:hAnsi="Arial" w:cs="Arial"/>
          <w:b/>
          <w:bCs/>
          <w:sz w:val="24"/>
          <w:szCs w:val="24"/>
        </w:rPr>
      </w:pPr>
    </w:p>
    <w:sectPr w:rsidR="005D4D41" w:rsidRPr="007147DF">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BD64D" w14:textId="77777777" w:rsidR="00AE7C5A" w:rsidRDefault="00AE7C5A" w:rsidP="00B4416B">
      <w:pPr>
        <w:spacing w:after="0" w:line="240" w:lineRule="auto"/>
      </w:pPr>
      <w:r>
        <w:separator/>
      </w:r>
    </w:p>
  </w:endnote>
  <w:endnote w:type="continuationSeparator" w:id="0">
    <w:p w14:paraId="19A38B7F" w14:textId="77777777" w:rsidR="00AE7C5A" w:rsidRDefault="00AE7C5A" w:rsidP="00B44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3FEA8C" w14:textId="77777777" w:rsidR="00B4416B" w:rsidRDefault="00B4416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7946239"/>
      <w:docPartObj>
        <w:docPartGallery w:val="Page Numbers (Bottom of Page)"/>
        <w:docPartUnique/>
      </w:docPartObj>
    </w:sdtPr>
    <w:sdtContent>
      <w:p w14:paraId="3BF0C8A8" w14:textId="126ADF8B" w:rsidR="00D30DDF" w:rsidRDefault="00D30DDF">
        <w:pPr>
          <w:pStyle w:val="Footer"/>
          <w:jc w:val="center"/>
        </w:pPr>
        <w:r>
          <w:fldChar w:fldCharType="begin"/>
        </w:r>
        <w:r>
          <w:instrText>PAGE   \* MERGEFORMAT</w:instrText>
        </w:r>
        <w:r>
          <w:fldChar w:fldCharType="separate"/>
        </w:r>
        <w:r>
          <w:t>2</w:t>
        </w:r>
        <w:r>
          <w:fldChar w:fldCharType="end"/>
        </w:r>
      </w:p>
    </w:sdtContent>
  </w:sdt>
  <w:p w14:paraId="20B586EA" w14:textId="77777777" w:rsidR="00B4416B" w:rsidRDefault="00B4416B"/>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0FFEEA" w14:textId="77777777" w:rsidR="00B4416B" w:rsidRDefault="00B4416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BB9B8" w14:textId="77777777" w:rsidR="00AE7C5A" w:rsidRDefault="00AE7C5A" w:rsidP="00B4416B">
      <w:pPr>
        <w:spacing w:after="0" w:line="240" w:lineRule="auto"/>
      </w:pPr>
      <w:r>
        <w:separator/>
      </w:r>
    </w:p>
  </w:footnote>
  <w:footnote w:type="continuationSeparator" w:id="0">
    <w:p w14:paraId="2B80E04D" w14:textId="77777777" w:rsidR="00AE7C5A" w:rsidRDefault="00AE7C5A" w:rsidP="00B441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F0B557" w14:textId="77777777" w:rsidR="00B4416B" w:rsidRDefault="00B4416B"/>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1DA9D0" w14:textId="77777777" w:rsidR="00B4416B" w:rsidRDefault="00B4416B"/>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78C52" w14:textId="77777777" w:rsidR="00B4416B" w:rsidRDefault="00B4416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DE06C5"/>
    <w:multiLevelType w:val="multilevel"/>
    <w:tmpl w:val="DFC04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F94ABA"/>
    <w:multiLevelType w:val="hybridMultilevel"/>
    <w:tmpl w:val="B214271E"/>
    <w:lvl w:ilvl="0" w:tplc="9AFA066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2E52BA"/>
    <w:multiLevelType w:val="multilevel"/>
    <w:tmpl w:val="E76EF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3428436">
    <w:abstractNumId w:val="2"/>
  </w:num>
  <w:num w:numId="2" w16cid:durableId="1353148151">
    <w:abstractNumId w:val="1"/>
  </w:num>
  <w:num w:numId="3" w16cid:durableId="1036735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4F4"/>
    <w:rsid w:val="00012A97"/>
    <w:rsid w:val="00027D62"/>
    <w:rsid w:val="00042CE8"/>
    <w:rsid w:val="00046207"/>
    <w:rsid w:val="0005381D"/>
    <w:rsid w:val="0007335A"/>
    <w:rsid w:val="00086725"/>
    <w:rsid w:val="000A20B8"/>
    <w:rsid w:val="000B44E0"/>
    <w:rsid w:val="000C7C2A"/>
    <w:rsid w:val="000D2A85"/>
    <w:rsid w:val="000D7FBC"/>
    <w:rsid w:val="000E5CBC"/>
    <w:rsid w:val="000E75D0"/>
    <w:rsid w:val="000F10D6"/>
    <w:rsid w:val="00110070"/>
    <w:rsid w:val="00136277"/>
    <w:rsid w:val="00163C0D"/>
    <w:rsid w:val="00163CB5"/>
    <w:rsid w:val="00172D2E"/>
    <w:rsid w:val="00175AAC"/>
    <w:rsid w:val="00181D1D"/>
    <w:rsid w:val="00185888"/>
    <w:rsid w:val="00187249"/>
    <w:rsid w:val="00192E29"/>
    <w:rsid w:val="001A1E79"/>
    <w:rsid w:val="001C10A2"/>
    <w:rsid w:val="001C6259"/>
    <w:rsid w:val="001D229C"/>
    <w:rsid w:val="001E16D4"/>
    <w:rsid w:val="001F44A0"/>
    <w:rsid w:val="0020149F"/>
    <w:rsid w:val="0021184B"/>
    <w:rsid w:val="002137B8"/>
    <w:rsid w:val="002159EC"/>
    <w:rsid w:val="00215E7A"/>
    <w:rsid w:val="00240E4C"/>
    <w:rsid w:val="00247116"/>
    <w:rsid w:val="00250D7D"/>
    <w:rsid w:val="002572D3"/>
    <w:rsid w:val="00265135"/>
    <w:rsid w:val="00277964"/>
    <w:rsid w:val="0029154A"/>
    <w:rsid w:val="002921CD"/>
    <w:rsid w:val="00294932"/>
    <w:rsid w:val="00295695"/>
    <w:rsid w:val="002B6761"/>
    <w:rsid w:val="002B6B7A"/>
    <w:rsid w:val="00321CE6"/>
    <w:rsid w:val="003626F6"/>
    <w:rsid w:val="00371DEF"/>
    <w:rsid w:val="00376F3A"/>
    <w:rsid w:val="003944DB"/>
    <w:rsid w:val="003A74B2"/>
    <w:rsid w:val="003B2830"/>
    <w:rsid w:val="003B425C"/>
    <w:rsid w:val="003C3912"/>
    <w:rsid w:val="003E171A"/>
    <w:rsid w:val="003F3F29"/>
    <w:rsid w:val="0040550A"/>
    <w:rsid w:val="00412EBB"/>
    <w:rsid w:val="00413F3D"/>
    <w:rsid w:val="004233D2"/>
    <w:rsid w:val="0044145C"/>
    <w:rsid w:val="004618E5"/>
    <w:rsid w:val="00463D9A"/>
    <w:rsid w:val="00471BDC"/>
    <w:rsid w:val="004A13B2"/>
    <w:rsid w:val="004A5EF7"/>
    <w:rsid w:val="004C5233"/>
    <w:rsid w:val="004D2BFC"/>
    <w:rsid w:val="004D7B09"/>
    <w:rsid w:val="004F204E"/>
    <w:rsid w:val="005013EF"/>
    <w:rsid w:val="005225C2"/>
    <w:rsid w:val="00524DF2"/>
    <w:rsid w:val="00544EAF"/>
    <w:rsid w:val="00567352"/>
    <w:rsid w:val="00570527"/>
    <w:rsid w:val="00574CEA"/>
    <w:rsid w:val="00595988"/>
    <w:rsid w:val="005977C5"/>
    <w:rsid w:val="005A4D1B"/>
    <w:rsid w:val="005B0A3D"/>
    <w:rsid w:val="005B5CA5"/>
    <w:rsid w:val="005D4D41"/>
    <w:rsid w:val="005E1998"/>
    <w:rsid w:val="006032BA"/>
    <w:rsid w:val="00614B2A"/>
    <w:rsid w:val="00627E35"/>
    <w:rsid w:val="00633137"/>
    <w:rsid w:val="006377D3"/>
    <w:rsid w:val="00651725"/>
    <w:rsid w:val="00653D6F"/>
    <w:rsid w:val="00665E7E"/>
    <w:rsid w:val="00680D42"/>
    <w:rsid w:val="00684C95"/>
    <w:rsid w:val="0069331D"/>
    <w:rsid w:val="006A4F53"/>
    <w:rsid w:val="006F0006"/>
    <w:rsid w:val="007019AD"/>
    <w:rsid w:val="007074C5"/>
    <w:rsid w:val="007078AA"/>
    <w:rsid w:val="00710738"/>
    <w:rsid w:val="007147DF"/>
    <w:rsid w:val="007178C0"/>
    <w:rsid w:val="007238C6"/>
    <w:rsid w:val="00733724"/>
    <w:rsid w:val="007338D7"/>
    <w:rsid w:val="00756AA0"/>
    <w:rsid w:val="00766A82"/>
    <w:rsid w:val="007741FE"/>
    <w:rsid w:val="00774611"/>
    <w:rsid w:val="00782D2E"/>
    <w:rsid w:val="00783B66"/>
    <w:rsid w:val="007B02A7"/>
    <w:rsid w:val="007B30D1"/>
    <w:rsid w:val="007B31F9"/>
    <w:rsid w:val="007D42A2"/>
    <w:rsid w:val="007D53BC"/>
    <w:rsid w:val="007E44E8"/>
    <w:rsid w:val="007F2267"/>
    <w:rsid w:val="00805802"/>
    <w:rsid w:val="00807D4C"/>
    <w:rsid w:val="00812CDD"/>
    <w:rsid w:val="008222BD"/>
    <w:rsid w:val="0082583F"/>
    <w:rsid w:val="00851FF2"/>
    <w:rsid w:val="00852F92"/>
    <w:rsid w:val="008559FB"/>
    <w:rsid w:val="008561BC"/>
    <w:rsid w:val="0085651D"/>
    <w:rsid w:val="00866D2C"/>
    <w:rsid w:val="008807B6"/>
    <w:rsid w:val="008927CF"/>
    <w:rsid w:val="008A35E6"/>
    <w:rsid w:val="008C3C82"/>
    <w:rsid w:val="008D3212"/>
    <w:rsid w:val="008E4268"/>
    <w:rsid w:val="008E7338"/>
    <w:rsid w:val="009073CD"/>
    <w:rsid w:val="009108C4"/>
    <w:rsid w:val="00917040"/>
    <w:rsid w:val="009212A7"/>
    <w:rsid w:val="00924E76"/>
    <w:rsid w:val="009424B1"/>
    <w:rsid w:val="0094261F"/>
    <w:rsid w:val="00944B91"/>
    <w:rsid w:val="00977C0F"/>
    <w:rsid w:val="009863B4"/>
    <w:rsid w:val="009B3704"/>
    <w:rsid w:val="009C207A"/>
    <w:rsid w:val="009C7BF2"/>
    <w:rsid w:val="009D1B95"/>
    <w:rsid w:val="009D78E9"/>
    <w:rsid w:val="009E5E9D"/>
    <w:rsid w:val="009F2A8A"/>
    <w:rsid w:val="00A04129"/>
    <w:rsid w:val="00A07B67"/>
    <w:rsid w:val="00A33124"/>
    <w:rsid w:val="00A36E18"/>
    <w:rsid w:val="00A703A9"/>
    <w:rsid w:val="00A70C53"/>
    <w:rsid w:val="00A86741"/>
    <w:rsid w:val="00A950AE"/>
    <w:rsid w:val="00AE7C5A"/>
    <w:rsid w:val="00AF49FD"/>
    <w:rsid w:val="00AF60BB"/>
    <w:rsid w:val="00B12F4E"/>
    <w:rsid w:val="00B13C7E"/>
    <w:rsid w:val="00B34EEB"/>
    <w:rsid w:val="00B411B5"/>
    <w:rsid w:val="00B4416B"/>
    <w:rsid w:val="00B44A09"/>
    <w:rsid w:val="00B50898"/>
    <w:rsid w:val="00B516B4"/>
    <w:rsid w:val="00B5625A"/>
    <w:rsid w:val="00B60EBA"/>
    <w:rsid w:val="00B7033F"/>
    <w:rsid w:val="00B90041"/>
    <w:rsid w:val="00B90317"/>
    <w:rsid w:val="00BA3043"/>
    <w:rsid w:val="00BA3749"/>
    <w:rsid w:val="00BA6E01"/>
    <w:rsid w:val="00BD10E6"/>
    <w:rsid w:val="00BE1A05"/>
    <w:rsid w:val="00BE4C37"/>
    <w:rsid w:val="00BE500B"/>
    <w:rsid w:val="00C176C6"/>
    <w:rsid w:val="00C35C27"/>
    <w:rsid w:val="00C546B7"/>
    <w:rsid w:val="00C9149F"/>
    <w:rsid w:val="00C94A45"/>
    <w:rsid w:val="00CB1208"/>
    <w:rsid w:val="00CB5272"/>
    <w:rsid w:val="00CB79D2"/>
    <w:rsid w:val="00CC1CF1"/>
    <w:rsid w:val="00CE1E61"/>
    <w:rsid w:val="00D10134"/>
    <w:rsid w:val="00D30DDF"/>
    <w:rsid w:val="00D45EC2"/>
    <w:rsid w:val="00D56C07"/>
    <w:rsid w:val="00D904F0"/>
    <w:rsid w:val="00DB686E"/>
    <w:rsid w:val="00DC4624"/>
    <w:rsid w:val="00DC4F23"/>
    <w:rsid w:val="00E06EDF"/>
    <w:rsid w:val="00E24FB3"/>
    <w:rsid w:val="00E33187"/>
    <w:rsid w:val="00E47D46"/>
    <w:rsid w:val="00E56075"/>
    <w:rsid w:val="00E711EA"/>
    <w:rsid w:val="00EA42E2"/>
    <w:rsid w:val="00EC3BA8"/>
    <w:rsid w:val="00ED24F4"/>
    <w:rsid w:val="00ED70D1"/>
    <w:rsid w:val="00EF178E"/>
    <w:rsid w:val="00EF6886"/>
    <w:rsid w:val="00F0794A"/>
    <w:rsid w:val="00F20FF0"/>
    <w:rsid w:val="00F22D36"/>
    <w:rsid w:val="00F234DB"/>
    <w:rsid w:val="00F42B2C"/>
    <w:rsid w:val="00F4641A"/>
    <w:rsid w:val="00F53EA8"/>
    <w:rsid w:val="00F64377"/>
    <w:rsid w:val="00F64892"/>
    <w:rsid w:val="00F96E47"/>
    <w:rsid w:val="00FB7262"/>
    <w:rsid w:val="00FC5359"/>
    <w:rsid w:val="00FD1D17"/>
    <w:rsid w:val="00FD2D91"/>
    <w:rsid w:val="00FE6039"/>
    <w:rsid w:val="00FF2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5479B0"/>
  <w15:chartTrackingRefBased/>
  <w15:docId w15:val="{FE2190A5-43F6-4157-8D47-D5201B147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4F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D24F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D24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24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24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24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4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4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4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4F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D24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D24F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24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24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24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4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4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4F4"/>
    <w:rPr>
      <w:rFonts w:eastAsiaTheme="majorEastAsia" w:cstheme="majorBidi"/>
      <w:color w:val="272727" w:themeColor="text1" w:themeTint="D8"/>
    </w:rPr>
  </w:style>
  <w:style w:type="paragraph" w:styleId="Title">
    <w:name w:val="Title"/>
    <w:basedOn w:val="Normal"/>
    <w:next w:val="Normal"/>
    <w:link w:val="TitleChar"/>
    <w:uiPriority w:val="10"/>
    <w:qFormat/>
    <w:rsid w:val="00ED24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4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4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4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4F4"/>
    <w:pPr>
      <w:spacing w:before="160"/>
      <w:jc w:val="center"/>
    </w:pPr>
    <w:rPr>
      <w:i/>
      <w:iCs/>
      <w:color w:val="404040" w:themeColor="text1" w:themeTint="BF"/>
    </w:rPr>
  </w:style>
  <w:style w:type="character" w:customStyle="1" w:styleId="QuoteChar">
    <w:name w:val="Quote Char"/>
    <w:basedOn w:val="DefaultParagraphFont"/>
    <w:link w:val="Quote"/>
    <w:uiPriority w:val="29"/>
    <w:rsid w:val="00ED24F4"/>
    <w:rPr>
      <w:i/>
      <w:iCs/>
      <w:color w:val="404040" w:themeColor="text1" w:themeTint="BF"/>
    </w:rPr>
  </w:style>
  <w:style w:type="paragraph" w:styleId="ListParagraph">
    <w:name w:val="List Paragraph"/>
    <w:basedOn w:val="Normal"/>
    <w:uiPriority w:val="34"/>
    <w:qFormat/>
    <w:rsid w:val="00ED24F4"/>
    <w:pPr>
      <w:ind w:left="720"/>
      <w:contextualSpacing/>
    </w:pPr>
  </w:style>
  <w:style w:type="character" w:styleId="IntenseEmphasis">
    <w:name w:val="Intense Emphasis"/>
    <w:basedOn w:val="DefaultParagraphFont"/>
    <w:uiPriority w:val="21"/>
    <w:qFormat/>
    <w:rsid w:val="00ED24F4"/>
    <w:rPr>
      <w:i/>
      <w:iCs/>
      <w:color w:val="2F5496" w:themeColor="accent1" w:themeShade="BF"/>
    </w:rPr>
  </w:style>
  <w:style w:type="paragraph" w:styleId="IntenseQuote">
    <w:name w:val="Intense Quote"/>
    <w:basedOn w:val="Normal"/>
    <w:next w:val="Normal"/>
    <w:link w:val="IntenseQuoteChar"/>
    <w:uiPriority w:val="30"/>
    <w:qFormat/>
    <w:rsid w:val="00ED24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24F4"/>
    <w:rPr>
      <w:i/>
      <w:iCs/>
      <w:color w:val="2F5496" w:themeColor="accent1" w:themeShade="BF"/>
    </w:rPr>
  </w:style>
  <w:style w:type="character" w:styleId="IntenseReference">
    <w:name w:val="Intense Reference"/>
    <w:basedOn w:val="DefaultParagraphFont"/>
    <w:uiPriority w:val="32"/>
    <w:qFormat/>
    <w:rsid w:val="00ED24F4"/>
    <w:rPr>
      <w:b/>
      <w:bCs/>
      <w:smallCaps/>
      <w:color w:val="2F5496" w:themeColor="accent1" w:themeShade="BF"/>
      <w:spacing w:val="5"/>
    </w:rPr>
  </w:style>
  <w:style w:type="paragraph" w:styleId="NormalWeb">
    <w:name w:val="Normal (Web)"/>
    <w:basedOn w:val="Normal"/>
    <w:uiPriority w:val="99"/>
    <w:unhideWhenUsed/>
    <w:rsid w:val="000A20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isselectedend">
    <w:name w:val="isselectedend"/>
    <w:basedOn w:val="Normal"/>
    <w:rsid w:val="009D1B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9D1B95"/>
    <w:rPr>
      <w:i/>
      <w:iCs/>
    </w:rPr>
  </w:style>
  <w:style w:type="paragraph" w:styleId="TOCHeading">
    <w:name w:val="TOC Heading"/>
    <w:basedOn w:val="Heading1"/>
    <w:next w:val="Normal"/>
    <w:uiPriority w:val="39"/>
    <w:unhideWhenUsed/>
    <w:qFormat/>
    <w:rsid w:val="001E16D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C5233"/>
    <w:pPr>
      <w:tabs>
        <w:tab w:val="right" w:leader="dot" w:pos="9016"/>
      </w:tabs>
      <w:spacing w:after="100"/>
    </w:pPr>
    <w:rPr>
      <w:rFonts w:ascii="Arial" w:hAnsi="Arial" w:cs="Arial"/>
      <w:noProof/>
      <w:sz w:val="24"/>
      <w:szCs w:val="24"/>
    </w:rPr>
  </w:style>
  <w:style w:type="character" w:styleId="Hyperlink">
    <w:name w:val="Hyperlink"/>
    <w:basedOn w:val="DefaultParagraphFont"/>
    <w:uiPriority w:val="99"/>
    <w:unhideWhenUsed/>
    <w:rsid w:val="00680D42"/>
    <w:rPr>
      <w:color w:val="0563C1" w:themeColor="hyperlink"/>
      <w:u w:val="single"/>
    </w:rPr>
  </w:style>
  <w:style w:type="paragraph" w:styleId="Footer">
    <w:name w:val="footer"/>
    <w:basedOn w:val="Normal"/>
    <w:link w:val="FooterChar"/>
    <w:uiPriority w:val="99"/>
    <w:unhideWhenUsed/>
    <w:rsid w:val="00D30DDF"/>
    <w:pPr>
      <w:tabs>
        <w:tab w:val="center" w:pos="4680"/>
        <w:tab w:val="right" w:pos="9360"/>
      </w:tabs>
      <w:spacing w:after="0" w:line="240" w:lineRule="auto"/>
    </w:pPr>
    <w:rPr>
      <w:rFonts w:eastAsiaTheme="minorEastAsia" w:cs="Times New Roman"/>
      <w:kern w:val="0"/>
      <w:lang w:eastAsia="en-GB"/>
      <w14:ligatures w14:val="none"/>
    </w:rPr>
  </w:style>
  <w:style w:type="character" w:customStyle="1" w:styleId="FooterChar">
    <w:name w:val="Footer Char"/>
    <w:basedOn w:val="DefaultParagraphFont"/>
    <w:link w:val="Footer"/>
    <w:uiPriority w:val="99"/>
    <w:rsid w:val="00D30DDF"/>
    <w:rPr>
      <w:rFonts w:eastAsiaTheme="minorEastAsia" w:cs="Times New Roman"/>
      <w:kern w:val="0"/>
      <w:lang w:eastAsia="en-GB"/>
      <w14:ligatures w14:val="none"/>
    </w:rPr>
  </w:style>
  <w:style w:type="paragraph" w:styleId="TOC2">
    <w:name w:val="toc 2"/>
    <w:basedOn w:val="Normal"/>
    <w:next w:val="Normal"/>
    <w:autoRedefine/>
    <w:uiPriority w:val="39"/>
    <w:unhideWhenUsed/>
    <w:rsid w:val="004F204E"/>
    <w:pPr>
      <w:spacing w:after="100"/>
      <w:ind w:left="220"/>
    </w:pPr>
  </w:style>
  <w:style w:type="paragraph" w:styleId="TOC3">
    <w:name w:val="toc 3"/>
    <w:basedOn w:val="Normal"/>
    <w:next w:val="Normal"/>
    <w:autoRedefine/>
    <w:uiPriority w:val="39"/>
    <w:unhideWhenUsed/>
    <w:rsid w:val="00EF6886"/>
    <w:pPr>
      <w:spacing w:after="100"/>
      <w:ind w:left="440"/>
    </w:pPr>
  </w:style>
  <w:style w:type="character" w:styleId="Strong">
    <w:name w:val="Strong"/>
    <w:basedOn w:val="DefaultParagraphFont"/>
    <w:uiPriority w:val="22"/>
    <w:qFormat/>
    <w:rsid w:val="003F3F29"/>
    <w:rPr>
      <w:b/>
      <w:bCs/>
    </w:rPr>
  </w:style>
  <w:style w:type="character" w:styleId="UnresolvedMention">
    <w:name w:val="Unresolved Mention"/>
    <w:basedOn w:val="DefaultParagraphFont"/>
    <w:uiPriority w:val="99"/>
    <w:semiHidden/>
    <w:unhideWhenUsed/>
    <w:rsid w:val="00852F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BCE80-B92C-4258-9A9D-D7DC51F33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TotalTime>
  <Pages>12</Pages>
  <Words>3269</Words>
  <Characters>18638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Jurje</dc:creator>
  <cp:keywords/>
  <dc:description/>
  <cp:lastModifiedBy>Laura Jurje</cp:lastModifiedBy>
  <cp:revision>214</cp:revision>
  <dcterms:created xsi:type="dcterms:W3CDTF">2026-06-22T00:18:00Z</dcterms:created>
  <dcterms:modified xsi:type="dcterms:W3CDTF">2026-06-23T01:59:00Z</dcterms:modified>
</cp:coreProperties>
</file>