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36C1D5" w14:textId="6EB17F1C" w:rsidR="00326339" w:rsidRDefault="00326339" w:rsidP="00326339"/>
    <w:p w14:paraId="12B6C440" w14:textId="77777777" w:rsidR="00326339" w:rsidRDefault="00326339" w:rsidP="00326339"/>
    <w:p w14:paraId="089383C0" w14:textId="77777777" w:rsidR="00326339" w:rsidRDefault="00326339" w:rsidP="00326339"/>
    <w:p w14:paraId="6E286D65" w14:textId="03ACA7C0" w:rsidR="00326339" w:rsidRPr="00FE5483" w:rsidRDefault="00326339" w:rsidP="00BD682B">
      <w:pPr>
        <w:spacing w:line="480" w:lineRule="auto"/>
        <w:jc w:val="center"/>
        <w:rPr>
          <w:bCs/>
          <w:sz w:val="32"/>
          <w:szCs w:val="32"/>
        </w:rPr>
      </w:pPr>
      <w:r>
        <w:rPr>
          <w:b/>
          <w:sz w:val="32"/>
          <w:szCs w:val="32"/>
        </w:rPr>
        <w:t>Student Name</w:t>
      </w:r>
      <w:r w:rsidR="00981AC6">
        <w:rPr>
          <w:b/>
          <w:sz w:val="32"/>
          <w:szCs w:val="32"/>
        </w:rPr>
        <w:t>/Number</w:t>
      </w:r>
      <w:r>
        <w:rPr>
          <w:b/>
          <w:sz w:val="32"/>
          <w:szCs w:val="32"/>
        </w:rPr>
        <w:t>:</w:t>
      </w:r>
      <w:r w:rsidR="00FE5483">
        <w:rPr>
          <w:b/>
          <w:sz w:val="32"/>
          <w:szCs w:val="32"/>
        </w:rPr>
        <w:t xml:space="preserve"> </w:t>
      </w:r>
      <w:r w:rsidR="00FE5483" w:rsidRPr="00FE5483">
        <w:rPr>
          <w:bCs/>
          <w:sz w:val="32"/>
          <w:szCs w:val="32"/>
        </w:rPr>
        <w:t>Ramona Robu</w:t>
      </w:r>
      <w:r w:rsidR="00981AC6">
        <w:rPr>
          <w:bCs/>
          <w:sz w:val="32"/>
          <w:szCs w:val="32"/>
        </w:rPr>
        <w:t>/1913214</w:t>
      </w:r>
    </w:p>
    <w:p w14:paraId="1FF99EF9" w14:textId="0AFD0E60" w:rsidR="00326339" w:rsidRDefault="00326339" w:rsidP="00326339">
      <w:pPr>
        <w:spacing w:line="480" w:lineRule="auto"/>
        <w:jc w:val="center"/>
        <w:rPr>
          <w:sz w:val="32"/>
          <w:szCs w:val="32"/>
        </w:rPr>
      </w:pPr>
      <w:r>
        <w:rPr>
          <w:b/>
          <w:sz w:val="32"/>
          <w:szCs w:val="32"/>
        </w:rPr>
        <w:t xml:space="preserve">Module Name: </w:t>
      </w:r>
      <w:r>
        <w:rPr>
          <w:sz w:val="32"/>
          <w:szCs w:val="32"/>
        </w:rPr>
        <w:t xml:space="preserve">Children, Young People and Families </w:t>
      </w:r>
    </w:p>
    <w:p w14:paraId="291D2875" w14:textId="66C02DFE" w:rsidR="0079161A" w:rsidRPr="00381BFF" w:rsidRDefault="00912456" w:rsidP="00326339">
      <w:pPr>
        <w:spacing w:line="480" w:lineRule="auto"/>
        <w:jc w:val="center"/>
        <w:rPr>
          <w:sz w:val="32"/>
          <w:szCs w:val="32"/>
        </w:rPr>
      </w:pPr>
      <w:r w:rsidRPr="00912456">
        <w:rPr>
          <w:b/>
          <w:bCs/>
          <w:sz w:val="32"/>
          <w:szCs w:val="32"/>
        </w:rPr>
        <w:t xml:space="preserve">Module </w:t>
      </w:r>
      <w:r w:rsidR="00E25F66">
        <w:rPr>
          <w:b/>
          <w:bCs/>
          <w:sz w:val="32"/>
          <w:szCs w:val="32"/>
        </w:rPr>
        <w:t>Code</w:t>
      </w:r>
      <w:r>
        <w:rPr>
          <w:b/>
          <w:bCs/>
          <w:sz w:val="32"/>
          <w:szCs w:val="32"/>
        </w:rPr>
        <w:t xml:space="preserve">: </w:t>
      </w:r>
      <w:r w:rsidR="00381BFF" w:rsidRPr="00381BFF">
        <w:rPr>
          <w:sz w:val="32"/>
          <w:szCs w:val="32"/>
        </w:rPr>
        <w:t>BMHP5004_BIRM</w:t>
      </w:r>
    </w:p>
    <w:p w14:paraId="465483DC" w14:textId="53E9BC03" w:rsidR="00326339" w:rsidRPr="000F1092" w:rsidRDefault="000F1092" w:rsidP="00326339">
      <w:pPr>
        <w:spacing w:line="480" w:lineRule="auto"/>
        <w:jc w:val="center"/>
        <w:rPr>
          <w:b/>
          <w:bCs/>
          <w:sz w:val="32"/>
          <w:szCs w:val="32"/>
        </w:rPr>
      </w:pPr>
      <w:r w:rsidRPr="000F1092">
        <w:rPr>
          <w:b/>
          <w:bCs/>
          <w:sz w:val="32"/>
          <w:szCs w:val="32"/>
        </w:rPr>
        <w:t>Lecturer</w:t>
      </w:r>
      <w:r>
        <w:rPr>
          <w:b/>
          <w:bCs/>
          <w:sz w:val="32"/>
          <w:szCs w:val="32"/>
        </w:rPr>
        <w:t xml:space="preserve">: </w:t>
      </w:r>
      <w:r w:rsidR="003568F0" w:rsidRPr="003568F0">
        <w:rPr>
          <w:sz w:val="32"/>
          <w:szCs w:val="32"/>
        </w:rPr>
        <w:t>Dr Crisford Chogugudza</w:t>
      </w:r>
    </w:p>
    <w:p w14:paraId="22C4FBE4" w14:textId="7A001B9D" w:rsidR="00BD682B" w:rsidRDefault="00BD682B" w:rsidP="00326339">
      <w:pPr>
        <w:spacing w:line="480" w:lineRule="auto"/>
        <w:jc w:val="center"/>
        <w:rPr>
          <w:sz w:val="32"/>
          <w:szCs w:val="32"/>
        </w:rPr>
      </w:pPr>
    </w:p>
    <w:p w14:paraId="1ED36B55" w14:textId="77777777" w:rsidR="002B7C98" w:rsidRDefault="002B7C98" w:rsidP="00326339">
      <w:pPr>
        <w:spacing w:line="480" w:lineRule="auto"/>
        <w:jc w:val="center"/>
        <w:rPr>
          <w:sz w:val="32"/>
          <w:szCs w:val="32"/>
        </w:rPr>
      </w:pPr>
    </w:p>
    <w:p w14:paraId="7130424E" w14:textId="2FC95A38" w:rsidR="00BD682B" w:rsidRDefault="006A48AF" w:rsidP="00326339">
      <w:pPr>
        <w:spacing w:line="480" w:lineRule="auto"/>
        <w:jc w:val="center"/>
        <w:rPr>
          <w:sz w:val="32"/>
          <w:szCs w:val="32"/>
        </w:rPr>
      </w:pPr>
      <w:r>
        <w:rPr>
          <w:sz w:val="32"/>
          <w:szCs w:val="32"/>
        </w:rPr>
        <w:t>ESSAY</w:t>
      </w:r>
    </w:p>
    <w:p w14:paraId="5A96F4FA" w14:textId="77777777" w:rsidR="002B7C98" w:rsidRDefault="002B7C98" w:rsidP="00326339">
      <w:pPr>
        <w:spacing w:line="480" w:lineRule="auto"/>
        <w:jc w:val="center"/>
        <w:rPr>
          <w:sz w:val="32"/>
          <w:szCs w:val="32"/>
        </w:rPr>
      </w:pPr>
    </w:p>
    <w:p w14:paraId="33535AC0" w14:textId="34BDA4EE" w:rsidR="00326339" w:rsidRDefault="00BD682B" w:rsidP="00326339">
      <w:r>
        <w:t xml:space="preserve">            </w:t>
      </w:r>
      <w:r w:rsidR="00326339">
        <w:rPr>
          <w:noProof/>
        </w:rPr>
        <w:drawing>
          <wp:inline distT="0" distB="0" distL="0" distR="0" wp14:anchorId="77488560" wp14:editId="5656C2FF">
            <wp:extent cx="4846320" cy="3476625"/>
            <wp:effectExtent l="0" t="0" r="0" b="9525"/>
            <wp:docPr id="3" name="image3.png" descr="Children&amp;#39;s Wellbeing &amp;amp; Mental Health"/>
            <wp:cNvGraphicFramePr/>
            <a:graphic xmlns:a="http://schemas.openxmlformats.org/drawingml/2006/main">
              <a:graphicData uri="http://schemas.openxmlformats.org/drawingml/2006/picture">
                <pic:pic xmlns:pic="http://schemas.openxmlformats.org/drawingml/2006/picture">
                  <pic:nvPicPr>
                    <pic:cNvPr id="0" name="image3.png" descr="Children&amp;#39;s Wellbeing &amp;amp; Mental Health"/>
                    <pic:cNvPicPr preferRelativeResize="0"/>
                  </pic:nvPicPr>
                  <pic:blipFill>
                    <a:blip r:embed="rId7"/>
                    <a:srcRect/>
                    <a:stretch>
                      <a:fillRect/>
                    </a:stretch>
                  </pic:blipFill>
                  <pic:spPr>
                    <a:xfrm>
                      <a:off x="0" y="0"/>
                      <a:ext cx="4846320" cy="3476625"/>
                    </a:xfrm>
                    <a:prstGeom prst="rect">
                      <a:avLst/>
                    </a:prstGeom>
                    <a:ln/>
                  </pic:spPr>
                </pic:pic>
              </a:graphicData>
            </a:graphic>
          </wp:inline>
        </w:drawing>
      </w:r>
    </w:p>
    <w:p w14:paraId="1FCD4AB3" w14:textId="77777777" w:rsidR="00326339" w:rsidRDefault="00326339" w:rsidP="00326339">
      <w:pPr>
        <w:spacing w:line="480" w:lineRule="auto"/>
        <w:jc w:val="center"/>
        <w:rPr>
          <w:sz w:val="32"/>
          <w:szCs w:val="32"/>
        </w:rPr>
      </w:pPr>
    </w:p>
    <w:p w14:paraId="30A45B15" w14:textId="77777777" w:rsidR="00992F5D" w:rsidRDefault="00992F5D" w:rsidP="00333541">
      <w:pPr>
        <w:rPr>
          <w:b/>
          <w:i/>
          <w:sz w:val="32"/>
          <w:szCs w:val="32"/>
          <w:u w:val="single"/>
        </w:rPr>
      </w:pPr>
    </w:p>
    <w:p w14:paraId="3A70A0E2" w14:textId="77777777" w:rsidR="00992F5D" w:rsidRDefault="00992F5D" w:rsidP="00333541">
      <w:pPr>
        <w:rPr>
          <w:b/>
          <w:i/>
          <w:sz w:val="32"/>
          <w:szCs w:val="32"/>
          <w:u w:val="single"/>
        </w:rPr>
      </w:pPr>
    </w:p>
    <w:p w14:paraId="50828582" w14:textId="77777777" w:rsidR="00992F5D" w:rsidRDefault="00992F5D" w:rsidP="00333541">
      <w:pPr>
        <w:rPr>
          <w:b/>
          <w:i/>
          <w:sz w:val="32"/>
          <w:szCs w:val="32"/>
          <w:u w:val="single"/>
        </w:rPr>
      </w:pPr>
    </w:p>
    <w:p w14:paraId="14A1097F" w14:textId="0DD8C822" w:rsidR="00326339" w:rsidRPr="00362F3D" w:rsidRDefault="00326339" w:rsidP="00C94A43">
      <w:pPr>
        <w:spacing w:line="360" w:lineRule="auto"/>
        <w:rPr>
          <w:rFonts w:ascii="Arial" w:hAnsi="Arial" w:cs="Arial"/>
          <w:b/>
          <w:iCs/>
          <w:sz w:val="22"/>
          <w:szCs w:val="22"/>
        </w:rPr>
      </w:pPr>
      <w:r w:rsidRPr="00362F3D">
        <w:rPr>
          <w:rFonts w:ascii="Arial" w:hAnsi="Arial" w:cs="Arial"/>
          <w:b/>
          <w:iCs/>
          <w:sz w:val="22"/>
          <w:szCs w:val="22"/>
        </w:rPr>
        <w:t xml:space="preserve">Provide a critical analysis of safeguarding children practices and policies in England including legislations, policies, and procedures. </w:t>
      </w:r>
    </w:p>
    <w:p w14:paraId="00F5F8E6" w14:textId="77777777" w:rsidR="00326339" w:rsidRPr="00C94A43" w:rsidRDefault="00326339" w:rsidP="00C94A43">
      <w:pPr>
        <w:spacing w:line="360" w:lineRule="auto"/>
        <w:rPr>
          <w:rFonts w:ascii="Arial" w:hAnsi="Arial" w:cs="Arial"/>
          <w:sz w:val="22"/>
          <w:szCs w:val="22"/>
        </w:rPr>
      </w:pPr>
    </w:p>
    <w:p w14:paraId="775A4606"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Children are the most vulnerable creatures in the society, and this due to their dependency upon other adults that help them with everything that they need to do, including eat, wash, walk, play, etc (</w:t>
      </w:r>
      <w:proofErr w:type="spellStart"/>
      <w:r w:rsidRPr="00C94A43">
        <w:rPr>
          <w:rFonts w:ascii="Arial" w:eastAsia="Arial" w:hAnsi="Arial" w:cs="Arial"/>
          <w:sz w:val="22"/>
          <w:szCs w:val="22"/>
        </w:rPr>
        <w:t>Bagattini</w:t>
      </w:r>
      <w:proofErr w:type="spellEnd"/>
      <w:r w:rsidRPr="00C94A43">
        <w:rPr>
          <w:rFonts w:ascii="Arial" w:eastAsia="Arial" w:hAnsi="Arial" w:cs="Arial"/>
          <w:sz w:val="22"/>
          <w:szCs w:val="22"/>
        </w:rPr>
        <w:t xml:space="preserve">, 2019). Having this definition in mind, this essay will refer to the safeguarding practices applied upon children in England. After in-depth discussing about the policies, legislation, and procedures, a critical analysis is going to be attached to convey the benefits and drawbacks of each and propose some recommendations that would help improving the condition and development of children’s safeguarding. Each of the information that is going to be included throughout the essay will come from valid sources that have been verified, to make sure that the essay is not failing to provide accurate information. </w:t>
      </w:r>
    </w:p>
    <w:p w14:paraId="5D3D5668"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Safeguarding is the action undertaken with the main purpose of promoting the welfare of children and protect them from harm. Some additional elements of safeguarding include: </w:t>
      </w:r>
    </w:p>
    <w:p w14:paraId="1528AD53" w14:textId="77777777" w:rsidR="00326339" w:rsidRPr="00C94A43" w:rsidRDefault="00326339" w:rsidP="00C94A43">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C94A43">
        <w:rPr>
          <w:rFonts w:ascii="Arial" w:eastAsia="Arial" w:hAnsi="Arial" w:cs="Arial"/>
          <w:color w:val="000000"/>
          <w:sz w:val="22"/>
          <w:szCs w:val="22"/>
        </w:rPr>
        <w:t xml:space="preserve">Preventing harm to children’s health or development </w:t>
      </w:r>
    </w:p>
    <w:p w14:paraId="548DFEF3" w14:textId="77777777" w:rsidR="00326339" w:rsidRPr="00C94A43" w:rsidRDefault="00326339" w:rsidP="00C94A43">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C94A43">
        <w:rPr>
          <w:rFonts w:ascii="Arial" w:eastAsia="Arial" w:hAnsi="Arial" w:cs="Arial"/>
          <w:color w:val="000000"/>
          <w:sz w:val="22"/>
          <w:szCs w:val="22"/>
        </w:rPr>
        <w:t xml:space="preserve">Ensuring children grow up with the provision of safe and effective care </w:t>
      </w:r>
    </w:p>
    <w:p w14:paraId="667A9A26" w14:textId="77777777" w:rsidR="00326339" w:rsidRPr="00C94A43" w:rsidRDefault="00326339" w:rsidP="00C94A43">
      <w:pPr>
        <w:numPr>
          <w:ilvl w:val="0"/>
          <w:numId w:val="1"/>
        </w:numPr>
        <w:pBdr>
          <w:top w:val="nil"/>
          <w:left w:val="nil"/>
          <w:bottom w:val="nil"/>
          <w:right w:val="nil"/>
          <w:between w:val="nil"/>
        </w:pBdr>
        <w:spacing w:line="360" w:lineRule="auto"/>
        <w:jc w:val="both"/>
        <w:rPr>
          <w:rFonts w:ascii="Arial" w:hAnsi="Arial" w:cs="Arial"/>
          <w:color w:val="000000"/>
          <w:sz w:val="22"/>
          <w:szCs w:val="22"/>
        </w:rPr>
      </w:pPr>
      <w:r w:rsidRPr="00C94A43">
        <w:rPr>
          <w:rFonts w:ascii="Arial" w:eastAsia="Arial" w:hAnsi="Arial" w:cs="Arial"/>
          <w:color w:val="000000"/>
          <w:sz w:val="22"/>
          <w:szCs w:val="22"/>
        </w:rPr>
        <w:t xml:space="preserve">Taking action to enable all children and young people to have the best outcomes. </w:t>
      </w:r>
    </w:p>
    <w:p w14:paraId="087896E6" w14:textId="77777777" w:rsidR="00326339" w:rsidRPr="00C94A43" w:rsidRDefault="00326339" w:rsidP="00C94A43">
      <w:pPr>
        <w:spacing w:line="360" w:lineRule="auto"/>
        <w:jc w:val="both"/>
        <w:rPr>
          <w:rFonts w:ascii="Arial" w:eastAsia="Arial" w:hAnsi="Arial" w:cs="Arial"/>
          <w:color w:val="000000"/>
          <w:sz w:val="22"/>
          <w:szCs w:val="22"/>
        </w:rPr>
      </w:pPr>
      <w:r w:rsidRPr="00C94A43">
        <w:rPr>
          <w:rFonts w:ascii="Arial" w:eastAsia="Arial" w:hAnsi="Arial" w:cs="Arial"/>
          <w:color w:val="000000"/>
          <w:sz w:val="22"/>
          <w:szCs w:val="22"/>
          <w:highlight w:val="white"/>
        </w:rPr>
        <w:t>Child protection is part of the safeguarding process. It focuses on protecting individual children identified as suffering or likely to suffer significant harm. This includes child protection procedures which detail how to respond to concerns about a child (NSPCC, 2021).</w:t>
      </w:r>
    </w:p>
    <w:p w14:paraId="1541A909" w14:textId="564F5C86"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The first element of the task requirements requests a discussion about the history of child protection, and to make sure that valid information is being attached, the NSPCC is the first source of information that can fulfil curiosities about the children’s safeguarding. On their website, it is mentioned that the legislation saying about the prosecution of adults that treat children incorrectly started to come into place since 1880s and this because there were a lot of deaths where children were dying because of the abuse they were receiving, and automatically, these statements have contributed to the introduction of the child protection system in the UK (NSPCC, 2021). According to the timeline published by NSPCC, in 1945 the first inquiry in relation to child abuse has been made, when a child of 12 years old has been killed by his father. Situations like this, tended to be very common and this has pushed the authorities to introducing different measures which to make adults understand the importance of childcare, even though the first Children Act which to represent the rights of children has been published three years after, in 1948 (HDA 2020). The Child Act that has been published in 1948 was applicable to children until they have reached the age of 18, and this act was covering a lot of aspects which to push forward the more sustainable care of children in the society, and therefore, some of the aspects that this act has covered include the duty of the </w:t>
      </w:r>
      <w:r w:rsidRPr="00C94A43">
        <w:rPr>
          <w:rFonts w:ascii="Arial" w:eastAsia="Arial" w:hAnsi="Arial" w:cs="Arial"/>
          <w:sz w:val="22"/>
          <w:szCs w:val="22"/>
        </w:rPr>
        <w:lastRenderedPageBreak/>
        <w:t>local authorities to assume care of children especially when they do not have where to stay, or who to take care of them</w:t>
      </w:r>
      <w:r w:rsidR="0096481E">
        <w:rPr>
          <w:rFonts w:ascii="Arial" w:eastAsia="Arial" w:hAnsi="Arial" w:cs="Arial"/>
          <w:sz w:val="22"/>
          <w:szCs w:val="22"/>
        </w:rPr>
        <w:t>. A</w:t>
      </w:r>
      <w:r w:rsidRPr="00C94A43">
        <w:rPr>
          <w:rFonts w:ascii="Arial" w:eastAsia="Arial" w:hAnsi="Arial" w:cs="Arial"/>
          <w:sz w:val="22"/>
          <w:szCs w:val="22"/>
        </w:rPr>
        <w:t>nother thing found in this Act had to do with the treatment of children in care of local authorities, which included a lot of aspects which to describe the power of authorities to send children without homes in other countries where they could have a better life. These were just some of the aspects that have been discussed in the Children Act back in the 1948, however, they were still not as fair, and this because, the authorities had the full power upon children that had no parents to send them to international families, which was way easier than adopting a child if a family was based in UK and this can even be demonstrated by the statistics, which were showing that in 1950, were 12739 adoptions in England and Wales, whereas in 1946, four year</w:t>
      </w:r>
      <w:r w:rsidR="002F53F3">
        <w:rPr>
          <w:rFonts w:ascii="Arial" w:eastAsia="Arial" w:hAnsi="Arial" w:cs="Arial"/>
          <w:sz w:val="22"/>
          <w:szCs w:val="22"/>
        </w:rPr>
        <w:t>s</w:t>
      </w:r>
      <w:r w:rsidRPr="00C94A43">
        <w:rPr>
          <w:rFonts w:ascii="Arial" w:eastAsia="Arial" w:hAnsi="Arial" w:cs="Arial"/>
          <w:sz w:val="22"/>
          <w:szCs w:val="22"/>
        </w:rPr>
        <w:t xml:space="preserve"> </w:t>
      </w:r>
      <w:r w:rsidR="002F53F3">
        <w:rPr>
          <w:rFonts w:ascii="Arial" w:eastAsia="Arial" w:hAnsi="Arial" w:cs="Arial"/>
          <w:sz w:val="22"/>
          <w:szCs w:val="22"/>
        </w:rPr>
        <w:t>before</w:t>
      </w:r>
      <w:r w:rsidRPr="00C94A43">
        <w:rPr>
          <w:rFonts w:ascii="Arial" w:eastAsia="Arial" w:hAnsi="Arial" w:cs="Arial"/>
          <w:sz w:val="22"/>
          <w:szCs w:val="22"/>
        </w:rPr>
        <w:t xml:space="preserve">, were 21271, so the number of adoptions in the UK and Wales have drastically decreased, due to the majority of children being sent to international families. </w:t>
      </w:r>
    </w:p>
    <w:p w14:paraId="12FE6995" w14:textId="77777777" w:rsidR="00326339" w:rsidRPr="00C94A43" w:rsidRDefault="00326339" w:rsidP="00C94A43">
      <w:pPr>
        <w:spacing w:line="360" w:lineRule="auto"/>
        <w:jc w:val="both"/>
        <w:rPr>
          <w:rFonts w:ascii="Arial" w:eastAsia="Arial" w:hAnsi="Arial" w:cs="Arial"/>
          <w:sz w:val="22"/>
          <w:szCs w:val="22"/>
        </w:rPr>
      </w:pPr>
    </w:p>
    <w:p w14:paraId="45252C28"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There has been the introduction of the Adoption of Children Act in 1949, and with this they wanted to make the adoption of children a bit more child-oriented, however, this was only a paramount, to make more birth mothers understand that adoption is not bad. However, this act has been criticized by The Hurst Committee (1954) which highlighted problems with the Adoption Act 1949. Hurst illustrated this point by presenting a case where a doctor</w:t>
      </w:r>
    </w:p>
    <w:p w14:paraId="3E1BC8C2"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had written to a voluntary adoption agency asking for a child to be made available for</w:t>
      </w:r>
    </w:p>
    <w:p w14:paraId="4AF1863B"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adoption for a particular couple, which meant that the adopters’ needs were put before</w:t>
      </w:r>
    </w:p>
    <w:p w14:paraId="2EB7516A"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the best interests of the child. These kinds of situations were not just happening once, they were common, and these continued to happen until further policies came into place (Hughes, 1995). </w:t>
      </w:r>
    </w:p>
    <w:p w14:paraId="49BB0A07" w14:textId="77777777" w:rsidR="00326339" w:rsidRPr="00C94A43" w:rsidRDefault="00326339" w:rsidP="00C94A43">
      <w:pPr>
        <w:spacing w:line="360" w:lineRule="auto"/>
        <w:jc w:val="both"/>
        <w:rPr>
          <w:rFonts w:ascii="Arial" w:eastAsia="Arial" w:hAnsi="Arial" w:cs="Arial"/>
          <w:sz w:val="22"/>
          <w:szCs w:val="22"/>
        </w:rPr>
      </w:pPr>
    </w:p>
    <w:p w14:paraId="277C8310"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Going further explaining the history of safeguarding of children, after the issues to demonstrate behaviour in the best interest of the children, the government came along with updates in the Children Act 1975 and outlined consequences which to be applied on social workers that do not respect the idea of working upon the best interest of the children (GOV.UK, 2021). This act has been more complex when discussing about the meaning of having child-centred behaviours and this because the act. Has been representing clear information in relation to the procedures and rules that must be respected when giving custody, when children are being handed to voluntary organisations, and so on. These were all essential aspects that must be known in the society to avoid any sort of circumstance, like what used to happen before, when children were given to families that had needs of children without thinking if the children were needing that family, just because they were financially stable. </w:t>
      </w:r>
    </w:p>
    <w:p w14:paraId="6EBCD274" w14:textId="77777777" w:rsidR="00326339" w:rsidRPr="00C94A43" w:rsidRDefault="00326339" w:rsidP="00C94A43">
      <w:pPr>
        <w:spacing w:line="360" w:lineRule="auto"/>
        <w:jc w:val="both"/>
        <w:rPr>
          <w:rFonts w:ascii="Arial" w:eastAsia="Arial" w:hAnsi="Arial" w:cs="Arial"/>
          <w:sz w:val="22"/>
          <w:szCs w:val="22"/>
        </w:rPr>
      </w:pPr>
    </w:p>
    <w:p w14:paraId="5CE29D95"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lastRenderedPageBreak/>
        <w:t>Now, there are lot of assessments that are being undertaken to make sure that the ones aiming to adopt a child are fully able to take care of the child (Powell, 2016), from all aspects including implication to its social development, its educational development, and just general care that every one of the societies needs daily, eat, drink, wash, sleep (Wearmouth, 2015). If these conditions cannot be met by the adoptive family, then there are limited chances for the child to leave the current authority childcare centre that the children are in (Cornish &amp; Clarke, 1975).  Once with the years that gone past, the circumstances in which the children were suffering started to differ and this due to many factors including the evolution of technology, the improvement legislation, the introduction of timetables which to be followed by teachers that prepare children (</w:t>
      </w:r>
      <w:proofErr w:type="spellStart"/>
      <w:r w:rsidRPr="00C94A43">
        <w:rPr>
          <w:rFonts w:ascii="Arial" w:eastAsia="Arial" w:hAnsi="Arial" w:cs="Arial"/>
          <w:sz w:val="22"/>
          <w:szCs w:val="22"/>
        </w:rPr>
        <w:t>Baginsky</w:t>
      </w:r>
      <w:proofErr w:type="spellEnd"/>
      <w:r w:rsidRPr="00C94A43">
        <w:rPr>
          <w:rFonts w:ascii="Arial" w:eastAsia="Arial" w:hAnsi="Arial" w:cs="Arial"/>
          <w:sz w:val="22"/>
          <w:szCs w:val="22"/>
        </w:rPr>
        <w:t>, 2008) for their educational development, and since a lot of other measures have started to be taken in the advantage of children (Hall, et al, 2015)</w:t>
      </w:r>
    </w:p>
    <w:p w14:paraId="7CC43744" w14:textId="77777777" w:rsidR="00326339" w:rsidRPr="00C94A43" w:rsidRDefault="00326339" w:rsidP="00C94A43">
      <w:pPr>
        <w:spacing w:line="360" w:lineRule="auto"/>
        <w:jc w:val="both"/>
        <w:rPr>
          <w:rFonts w:ascii="Arial" w:eastAsia="Arial" w:hAnsi="Arial" w:cs="Arial"/>
          <w:sz w:val="22"/>
          <w:szCs w:val="22"/>
        </w:rPr>
      </w:pPr>
    </w:p>
    <w:p w14:paraId="0E891940" w14:textId="6586051C"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Now that the safeguarding forms the history has been discussed, it is essential to refer to the current safeguarding, current policies, acts, and so on. There are 10 main elements of the safeguarding in the present world, and these include: </w:t>
      </w:r>
      <w:r w:rsidRPr="00C94A43">
        <w:rPr>
          <w:rFonts w:ascii="Arial" w:eastAsia="Arial" w:hAnsi="Arial" w:cs="Arial"/>
          <w:b/>
          <w:sz w:val="22"/>
          <w:szCs w:val="22"/>
        </w:rPr>
        <w:t>The Children Act 1989</w:t>
      </w:r>
      <w:r w:rsidR="00564114">
        <w:rPr>
          <w:rFonts w:ascii="Arial" w:eastAsia="Arial" w:hAnsi="Arial" w:cs="Arial"/>
          <w:b/>
          <w:sz w:val="22"/>
          <w:szCs w:val="22"/>
        </w:rPr>
        <w:t>/</w:t>
      </w:r>
      <w:r w:rsidR="005E1114">
        <w:rPr>
          <w:rFonts w:ascii="Arial" w:eastAsia="Arial" w:hAnsi="Arial" w:cs="Arial"/>
          <w:b/>
          <w:sz w:val="22"/>
          <w:szCs w:val="22"/>
        </w:rPr>
        <w:t>2004</w:t>
      </w:r>
      <w:r w:rsidR="00564114">
        <w:rPr>
          <w:rFonts w:ascii="Arial" w:eastAsia="Arial" w:hAnsi="Arial" w:cs="Arial"/>
          <w:b/>
          <w:sz w:val="22"/>
          <w:szCs w:val="22"/>
        </w:rPr>
        <w:t>/2010</w:t>
      </w:r>
      <w:r w:rsidR="00B04C76">
        <w:rPr>
          <w:rFonts w:ascii="Arial" w:eastAsia="Arial" w:hAnsi="Arial" w:cs="Arial"/>
          <w:b/>
          <w:sz w:val="22"/>
          <w:szCs w:val="22"/>
        </w:rPr>
        <w:t xml:space="preserve"> and 2014, </w:t>
      </w:r>
      <w:r w:rsidRPr="00C94A43">
        <w:rPr>
          <w:rFonts w:ascii="Arial" w:eastAsia="Arial" w:hAnsi="Arial" w:cs="Arial"/>
          <w:b/>
          <w:sz w:val="22"/>
          <w:szCs w:val="22"/>
        </w:rPr>
        <w:t xml:space="preserve">The Equality Act 2010, The Children and Families Act 2014, The Human Rights Act 1998, The United Nations Convention on the Rights of the Child 1992, Keeping children safe in education 2019, Working Together to Safeguard Children 2018, The Children and Social Work Act 2017, The Education Act 2002, Designated Safeguard Lead </w:t>
      </w:r>
      <w:r w:rsidRPr="00C94A43">
        <w:rPr>
          <w:rFonts w:ascii="Arial" w:eastAsia="Arial" w:hAnsi="Arial" w:cs="Arial"/>
          <w:sz w:val="22"/>
          <w:szCs w:val="22"/>
        </w:rPr>
        <w:t>(Johnson, 2019)</w:t>
      </w:r>
      <w:r w:rsidRPr="00C94A43">
        <w:rPr>
          <w:rFonts w:ascii="Arial" w:eastAsia="Arial" w:hAnsi="Arial" w:cs="Arial"/>
          <w:b/>
          <w:sz w:val="22"/>
          <w:szCs w:val="22"/>
        </w:rPr>
        <w:t xml:space="preserve">. </w:t>
      </w:r>
      <w:r w:rsidRPr="00C94A43">
        <w:rPr>
          <w:rFonts w:ascii="Arial" w:eastAsia="Arial" w:hAnsi="Arial" w:cs="Arial"/>
          <w:sz w:val="22"/>
          <w:szCs w:val="22"/>
        </w:rPr>
        <w:t xml:space="preserve">The mentioned are just few of the total safeguarding measures that are being taken and applied to make sure that the children of the today’s society are fully protected, having the full right of being free of abuse, and have the right to develop in the way they should socially, educationally, mentally, and emotionally. The policies that currently exist, are incomparable to the ones that were existing before 2000s and this because the ones existing before, were unclear and some of the citizens did not even know about the existence of them due to the limited resources that were stopping them from publishing in a way in which all the citizens to have access. Apart from the mentioned acts, there are a lot of organizations that are willing to support the children that are struggling and some of these organizations include Childline, which has been trying its best to support the wellbeing of children for years. Some of the services they provide include telephonic services where they sit and listen to the problems that children deal with and based on the issues, they do have the support workers from child line find solutions, in some of the cases, solutions may include finding a better place for the child to grow up in, or in other circumstances, therapy sessions for children together with the family of the children (Childline 2021). </w:t>
      </w:r>
    </w:p>
    <w:p w14:paraId="3C9A754E" w14:textId="77777777" w:rsidR="00326339" w:rsidRPr="00C94A43" w:rsidRDefault="00326339" w:rsidP="00C94A43">
      <w:pPr>
        <w:spacing w:line="360" w:lineRule="auto"/>
        <w:jc w:val="both"/>
        <w:rPr>
          <w:rFonts w:ascii="Arial" w:eastAsia="Arial" w:hAnsi="Arial" w:cs="Arial"/>
          <w:sz w:val="22"/>
          <w:szCs w:val="22"/>
        </w:rPr>
      </w:pPr>
    </w:p>
    <w:p w14:paraId="0C930F00"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Critically discussing about everything that has been discussed in relation to the safeguarding of children in the society, it is important to draw the fact that there has been a great evolution, </w:t>
      </w:r>
      <w:r w:rsidRPr="00C94A43">
        <w:rPr>
          <w:rFonts w:ascii="Arial" w:eastAsia="Arial" w:hAnsi="Arial" w:cs="Arial"/>
          <w:sz w:val="22"/>
          <w:szCs w:val="22"/>
        </w:rPr>
        <w:lastRenderedPageBreak/>
        <w:t xml:space="preserve">in the measures, that are being undertaken to prevent the effects of barriers that could affect the development of children. Critically speaking about the situation of children before 1950, it has been really bad for some children from some areas which at really young ages they were asked to perform activities as the adults to have a particular scope that was contributing to the society’s economy, workforce etc, and this was extremely unfair for the children, because they are extremely vulnerable and automatically they need a lot of empathy, care, and support to firstly develop socially, educationally, mentally, and emotionally, to be able to further work in different domains that they do chose to work in (Jamieson, 2009). </w:t>
      </w:r>
    </w:p>
    <w:p w14:paraId="00B3286E"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Before the numerous acts and policies that exist now, the children did not have the right of choice, and automatically the main ones that were deciding the future of the children were the parents, whereas now, especially once they reach the age of 16 years old, they do have the right to numerous things, once of the right being to work in the context they want and even more if they do afford to pay the costs that are included for a maintenance of a house. </w:t>
      </w:r>
    </w:p>
    <w:p w14:paraId="7422A4A0" w14:textId="77777777" w:rsidR="00326339" w:rsidRPr="00C94A43" w:rsidRDefault="00326339" w:rsidP="00C94A43">
      <w:pPr>
        <w:spacing w:line="360" w:lineRule="auto"/>
        <w:rPr>
          <w:rFonts w:ascii="Arial" w:eastAsia="Arial" w:hAnsi="Arial" w:cs="Arial"/>
          <w:sz w:val="22"/>
          <w:szCs w:val="22"/>
        </w:rPr>
      </w:pPr>
    </w:p>
    <w:p w14:paraId="701295D2" w14:textId="31CCA235"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Another positive criticism to come up with has to do with the fact that now the rates of child deaths are way lower comparing to what it used to be before, thing demonstrating that the work that has been done by the government and parliament has been effective towards the improvement of the development of the children. Before the introduction of policies, laws, regulation, and before making education compulsory until the age of 16, there were more deaths of children and this due to the treatment that they were receiving from their parents. So many parents were abusing the children physically and especially when they are little and fragile, the domestic violence can even drive to traumas, and in the worst scenario even death, which as the graph attached </w:t>
      </w:r>
      <w:r w:rsidR="0034576B">
        <w:rPr>
          <w:rFonts w:ascii="Arial" w:eastAsia="Arial" w:hAnsi="Arial" w:cs="Arial"/>
          <w:sz w:val="22"/>
          <w:szCs w:val="22"/>
        </w:rPr>
        <w:t>below</w:t>
      </w:r>
      <w:r w:rsidRPr="00C94A43">
        <w:rPr>
          <w:rFonts w:ascii="Arial" w:eastAsia="Arial" w:hAnsi="Arial" w:cs="Arial"/>
          <w:sz w:val="22"/>
          <w:szCs w:val="22"/>
        </w:rPr>
        <w:t xml:space="preserve"> represents, before 1990, there were even above 12million child deaths a year, but it is a step forwards to lowering the statistics even now.</w:t>
      </w:r>
    </w:p>
    <w:p w14:paraId="140A7CDF" w14:textId="77777777" w:rsidR="00326339" w:rsidRPr="00C94A43" w:rsidRDefault="00326339" w:rsidP="00C94A43">
      <w:pPr>
        <w:spacing w:line="360" w:lineRule="auto"/>
        <w:jc w:val="both"/>
        <w:rPr>
          <w:rFonts w:ascii="Arial" w:eastAsia="Arial" w:hAnsi="Arial" w:cs="Arial"/>
          <w:sz w:val="22"/>
          <w:szCs w:val="22"/>
        </w:rPr>
      </w:pPr>
    </w:p>
    <w:p w14:paraId="716539EC" w14:textId="77777777" w:rsidR="00326339" w:rsidRPr="00C94A43" w:rsidRDefault="00326339" w:rsidP="00C94A43">
      <w:pPr>
        <w:spacing w:line="360" w:lineRule="auto"/>
        <w:jc w:val="center"/>
        <w:rPr>
          <w:rFonts w:ascii="Arial" w:eastAsia="Arial" w:hAnsi="Arial" w:cs="Arial"/>
          <w:sz w:val="22"/>
          <w:szCs w:val="22"/>
        </w:rPr>
      </w:pPr>
      <w:r w:rsidRPr="00C94A43">
        <w:rPr>
          <w:rFonts w:ascii="Arial" w:eastAsia="Arial" w:hAnsi="Arial" w:cs="Arial"/>
          <w:noProof/>
          <w:sz w:val="22"/>
          <w:szCs w:val="22"/>
        </w:rPr>
        <w:lastRenderedPageBreak/>
        <w:drawing>
          <wp:inline distT="0" distB="0" distL="0" distR="0" wp14:anchorId="72F2C848" wp14:editId="66FA677E">
            <wp:extent cx="5270911" cy="3720008"/>
            <wp:effectExtent l="0" t="0" r="0" b="635"/>
            <wp:docPr id="1" name="Picture 1"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stretch>
                      <a:fillRect/>
                    </a:stretch>
                  </pic:blipFill>
                  <pic:spPr>
                    <a:xfrm>
                      <a:off x="0" y="0"/>
                      <a:ext cx="5340681" cy="3769893"/>
                    </a:xfrm>
                    <a:prstGeom prst="rect">
                      <a:avLst/>
                    </a:prstGeom>
                  </pic:spPr>
                </pic:pic>
              </a:graphicData>
            </a:graphic>
          </wp:inline>
        </w:drawing>
      </w:r>
    </w:p>
    <w:p w14:paraId="536BF471" w14:textId="381966B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Another step forward that has been introduced lately to make sure that the children receive great care services since they are very young to grow correctly, there is the nursery to which the government is encouraging the parents to go with their children when they reach the age of two, and this is very helpful because in this way, the children are receiving the care, compassion, and emotional support that they need to develop right and also in this way, the parents have more time to maintain their routines, work, and make sure that their emotional/ mental health is not affected, because it can easily happen. </w:t>
      </w:r>
      <w:r w:rsidR="00FB13C4">
        <w:rPr>
          <w:rFonts w:ascii="Arial" w:eastAsia="Arial" w:hAnsi="Arial" w:cs="Arial"/>
          <w:sz w:val="22"/>
          <w:szCs w:val="22"/>
        </w:rPr>
        <w:t xml:space="preserve">Another </w:t>
      </w:r>
      <w:r w:rsidR="00C7654C">
        <w:rPr>
          <w:rFonts w:ascii="Arial" w:eastAsia="Arial" w:hAnsi="Arial" w:cs="Arial"/>
          <w:sz w:val="22"/>
          <w:szCs w:val="22"/>
        </w:rPr>
        <w:t xml:space="preserve">similar step forward is also </w:t>
      </w:r>
      <w:r w:rsidR="0033791D">
        <w:rPr>
          <w:rFonts w:ascii="Arial" w:eastAsia="Arial" w:hAnsi="Arial" w:cs="Arial"/>
          <w:sz w:val="22"/>
          <w:szCs w:val="22"/>
        </w:rPr>
        <w:t xml:space="preserve">how Primary, Secondary and all </w:t>
      </w:r>
      <w:r w:rsidR="009C688F">
        <w:rPr>
          <w:rFonts w:ascii="Arial" w:eastAsia="Arial" w:hAnsi="Arial" w:cs="Arial"/>
          <w:sz w:val="22"/>
          <w:szCs w:val="22"/>
        </w:rPr>
        <w:t>levels of school are keeping the</w:t>
      </w:r>
      <w:r w:rsidR="00AC0A0D">
        <w:rPr>
          <w:rFonts w:ascii="Arial" w:eastAsia="Arial" w:hAnsi="Arial" w:cs="Arial"/>
          <w:sz w:val="22"/>
          <w:szCs w:val="22"/>
        </w:rPr>
        <w:t xml:space="preserve"> children</w:t>
      </w:r>
      <w:r w:rsidR="009C688F">
        <w:rPr>
          <w:rFonts w:ascii="Arial" w:eastAsia="Arial" w:hAnsi="Arial" w:cs="Arial"/>
          <w:sz w:val="22"/>
          <w:szCs w:val="22"/>
        </w:rPr>
        <w:t xml:space="preserve"> attendance </w:t>
      </w:r>
      <w:r w:rsidR="00EF295C">
        <w:rPr>
          <w:rFonts w:ascii="Arial" w:eastAsia="Arial" w:hAnsi="Arial" w:cs="Arial"/>
          <w:sz w:val="22"/>
          <w:szCs w:val="22"/>
        </w:rPr>
        <w:t>in a strict manner</w:t>
      </w:r>
      <w:r w:rsidR="0011170E">
        <w:rPr>
          <w:rFonts w:ascii="Arial" w:eastAsia="Arial" w:hAnsi="Arial" w:cs="Arial"/>
          <w:sz w:val="22"/>
          <w:szCs w:val="22"/>
        </w:rPr>
        <w:t>. This i</w:t>
      </w:r>
      <w:r w:rsidR="00483B25">
        <w:rPr>
          <w:rFonts w:ascii="Arial" w:eastAsia="Arial" w:hAnsi="Arial" w:cs="Arial"/>
          <w:sz w:val="22"/>
          <w:szCs w:val="22"/>
        </w:rPr>
        <w:t xml:space="preserve">s also very </w:t>
      </w:r>
      <w:r w:rsidR="002D548E">
        <w:rPr>
          <w:rFonts w:ascii="Arial" w:eastAsia="Arial" w:hAnsi="Arial" w:cs="Arial"/>
          <w:sz w:val="22"/>
          <w:szCs w:val="22"/>
        </w:rPr>
        <w:t>helpful</w:t>
      </w:r>
      <w:r w:rsidR="000A2B08">
        <w:rPr>
          <w:rFonts w:ascii="Arial" w:eastAsia="Arial" w:hAnsi="Arial" w:cs="Arial"/>
          <w:sz w:val="22"/>
          <w:szCs w:val="22"/>
        </w:rPr>
        <w:t>,</w:t>
      </w:r>
      <w:r w:rsidR="007B1B26">
        <w:rPr>
          <w:rFonts w:ascii="Arial" w:eastAsia="Arial" w:hAnsi="Arial" w:cs="Arial"/>
          <w:sz w:val="22"/>
          <w:szCs w:val="22"/>
        </w:rPr>
        <w:t xml:space="preserve"> can be said</w:t>
      </w:r>
      <w:r w:rsidR="00BB3AE1">
        <w:rPr>
          <w:rFonts w:ascii="Arial" w:eastAsia="Arial" w:hAnsi="Arial" w:cs="Arial"/>
          <w:sz w:val="22"/>
          <w:szCs w:val="22"/>
        </w:rPr>
        <w:t xml:space="preserve"> it is</w:t>
      </w:r>
      <w:r w:rsidR="007B1B26">
        <w:rPr>
          <w:rFonts w:ascii="Arial" w:eastAsia="Arial" w:hAnsi="Arial" w:cs="Arial"/>
          <w:sz w:val="22"/>
          <w:szCs w:val="22"/>
        </w:rPr>
        <w:t xml:space="preserve"> vital, </w:t>
      </w:r>
      <w:r w:rsidR="000A2B08">
        <w:rPr>
          <w:rFonts w:ascii="Arial" w:eastAsia="Arial" w:hAnsi="Arial" w:cs="Arial"/>
          <w:sz w:val="22"/>
          <w:szCs w:val="22"/>
        </w:rPr>
        <w:t xml:space="preserve">because </w:t>
      </w:r>
      <w:r w:rsidR="00A7545C">
        <w:rPr>
          <w:rFonts w:ascii="Arial" w:eastAsia="Arial" w:hAnsi="Arial" w:cs="Arial"/>
          <w:sz w:val="22"/>
          <w:szCs w:val="22"/>
        </w:rPr>
        <w:t xml:space="preserve">in Victoria </w:t>
      </w:r>
      <w:r w:rsidR="005A09EF">
        <w:rPr>
          <w:rFonts w:ascii="Arial" w:eastAsia="Arial" w:hAnsi="Arial" w:cs="Arial"/>
          <w:sz w:val="22"/>
          <w:szCs w:val="22"/>
        </w:rPr>
        <w:t>Climbie’s case</w:t>
      </w:r>
      <w:r w:rsidR="00F75D48">
        <w:rPr>
          <w:rFonts w:ascii="Arial" w:eastAsia="Arial" w:hAnsi="Arial" w:cs="Arial"/>
          <w:sz w:val="22"/>
          <w:szCs w:val="22"/>
        </w:rPr>
        <w:t>,</w:t>
      </w:r>
      <w:r w:rsidR="005A09EF">
        <w:rPr>
          <w:rFonts w:ascii="Arial" w:eastAsia="Arial" w:hAnsi="Arial" w:cs="Arial"/>
          <w:sz w:val="22"/>
          <w:szCs w:val="22"/>
        </w:rPr>
        <w:t xml:space="preserve"> </w:t>
      </w:r>
      <w:r w:rsidR="0009413E">
        <w:rPr>
          <w:rFonts w:ascii="Arial" w:eastAsia="Arial" w:hAnsi="Arial" w:cs="Arial"/>
          <w:sz w:val="22"/>
          <w:szCs w:val="22"/>
        </w:rPr>
        <w:t>even if some of</w:t>
      </w:r>
      <w:r w:rsidR="00F75D48">
        <w:rPr>
          <w:rFonts w:ascii="Arial" w:eastAsia="Arial" w:hAnsi="Arial" w:cs="Arial"/>
          <w:sz w:val="22"/>
          <w:szCs w:val="22"/>
        </w:rPr>
        <w:t xml:space="preserve"> her</w:t>
      </w:r>
      <w:r w:rsidR="0009413E">
        <w:rPr>
          <w:rFonts w:ascii="Arial" w:eastAsia="Arial" w:hAnsi="Arial" w:cs="Arial"/>
          <w:sz w:val="22"/>
          <w:szCs w:val="22"/>
        </w:rPr>
        <w:t xml:space="preserve"> </w:t>
      </w:r>
      <w:r w:rsidR="00F30C7C">
        <w:rPr>
          <w:rFonts w:ascii="Arial" w:eastAsia="Arial" w:hAnsi="Arial" w:cs="Arial"/>
          <w:sz w:val="22"/>
          <w:szCs w:val="22"/>
        </w:rPr>
        <w:t>absences were justified by medical certificates</w:t>
      </w:r>
      <w:r w:rsidR="0088698B">
        <w:rPr>
          <w:rFonts w:ascii="Arial" w:eastAsia="Arial" w:hAnsi="Arial" w:cs="Arial"/>
          <w:sz w:val="22"/>
          <w:szCs w:val="22"/>
        </w:rPr>
        <w:t xml:space="preserve"> the </w:t>
      </w:r>
      <w:r w:rsidR="00BC4613">
        <w:rPr>
          <w:rFonts w:ascii="Arial" w:eastAsia="Arial" w:hAnsi="Arial" w:cs="Arial"/>
          <w:sz w:val="22"/>
          <w:szCs w:val="22"/>
        </w:rPr>
        <w:t xml:space="preserve">school staff </w:t>
      </w:r>
      <w:r w:rsidR="002E6FC2">
        <w:rPr>
          <w:rFonts w:ascii="Arial" w:eastAsia="Arial" w:hAnsi="Arial" w:cs="Arial"/>
          <w:sz w:val="22"/>
          <w:szCs w:val="22"/>
        </w:rPr>
        <w:t xml:space="preserve">decided that she needs </w:t>
      </w:r>
      <w:r w:rsidR="00DE0235">
        <w:rPr>
          <w:rFonts w:ascii="Arial" w:eastAsia="Arial" w:hAnsi="Arial" w:cs="Arial"/>
          <w:sz w:val="22"/>
          <w:szCs w:val="22"/>
        </w:rPr>
        <w:t>to be tr</w:t>
      </w:r>
      <w:r w:rsidR="00F34175">
        <w:rPr>
          <w:rFonts w:ascii="Arial" w:eastAsia="Arial" w:hAnsi="Arial" w:cs="Arial"/>
          <w:sz w:val="22"/>
          <w:szCs w:val="22"/>
        </w:rPr>
        <w:t>eated and monitored by doctors</w:t>
      </w:r>
      <w:r w:rsidR="000B50E8">
        <w:rPr>
          <w:rFonts w:ascii="Arial" w:eastAsia="Arial" w:hAnsi="Arial" w:cs="Arial"/>
          <w:sz w:val="22"/>
          <w:szCs w:val="22"/>
        </w:rPr>
        <w:t>.</w:t>
      </w:r>
      <w:r w:rsidR="00161609">
        <w:rPr>
          <w:rFonts w:ascii="Arial" w:eastAsia="Arial" w:hAnsi="Arial" w:cs="Arial"/>
          <w:sz w:val="22"/>
          <w:szCs w:val="22"/>
        </w:rPr>
        <w:t xml:space="preserve"> </w:t>
      </w:r>
      <w:r w:rsidR="0070670B">
        <w:rPr>
          <w:rFonts w:ascii="Arial" w:eastAsia="Arial" w:hAnsi="Arial" w:cs="Arial"/>
          <w:sz w:val="22"/>
          <w:szCs w:val="22"/>
        </w:rPr>
        <w:t>The first steps</w:t>
      </w:r>
      <w:r w:rsidR="00161609">
        <w:rPr>
          <w:rFonts w:ascii="Arial" w:eastAsia="Arial" w:hAnsi="Arial" w:cs="Arial"/>
          <w:sz w:val="22"/>
          <w:szCs w:val="22"/>
        </w:rPr>
        <w:t xml:space="preserve"> </w:t>
      </w:r>
      <w:r w:rsidR="001145FC">
        <w:rPr>
          <w:rFonts w:ascii="Arial" w:eastAsia="Arial" w:hAnsi="Arial" w:cs="Arial"/>
          <w:sz w:val="22"/>
          <w:szCs w:val="22"/>
        </w:rPr>
        <w:t>to help her were taken</w:t>
      </w:r>
      <w:r w:rsidR="00720281">
        <w:rPr>
          <w:rFonts w:ascii="Arial" w:eastAsia="Arial" w:hAnsi="Arial" w:cs="Arial"/>
          <w:sz w:val="22"/>
          <w:szCs w:val="22"/>
        </w:rPr>
        <w:t>,</w:t>
      </w:r>
      <w:r w:rsidR="001145FC">
        <w:rPr>
          <w:rFonts w:ascii="Arial" w:eastAsia="Arial" w:hAnsi="Arial" w:cs="Arial"/>
          <w:sz w:val="22"/>
          <w:szCs w:val="22"/>
        </w:rPr>
        <w:t xml:space="preserve"> but somewhere</w:t>
      </w:r>
      <w:r w:rsidR="00AC74B5">
        <w:rPr>
          <w:rFonts w:ascii="Arial" w:eastAsia="Arial" w:hAnsi="Arial" w:cs="Arial"/>
          <w:sz w:val="22"/>
          <w:szCs w:val="22"/>
        </w:rPr>
        <w:t xml:space="preserve">, </w:t>
      </w:r>
      <w:r w:rsidR="001506F1">
        <w:rPr>
          <w:rFonts w:ascii="Arial" w:eastAsia="Arial" w:hAnsi="Arial" w:cs="Arial"/>
          <w:sz w:val="22"/>
          <w:szCs w:val="22"/>
        </w:rPr>
        <w:t>the lack of information</w:t>
      </w:r>
      <w:r w:rsidR="000C26F6">
        <w:rPr>
          <w:rFonts w:ascii="Arial" w:eastAsia="Arial" w:hAnsi="Arial" w:cs="Arial"/>
          <w:sz w:val="22"/>
          <w:szCs w:val="22"/>
        </w:rPr>
        <w:t>,</w:t>
      </w:r>
      <w:r w:rsidR="00061F51">
        <w:rPr>
          <w:rFonts w:ascii="Arial" w:eastAsia="Arial" w:hAnsi="Arial" w:cs="Arial"/>
          <w:sz w:val="22"/>
          <w:szCs w:val="22"/>
        </w:rPr>
        <w:t xml:space="preserve"> the lack of trained staff </w:t>
      </w:r>
      <w:r w:rsidR="000C26F6">
        <w:rPr>
          <w:rFonts w:ascii="Arial" w:eastAsia="Arial" w:hAnsi="Arial" w:cs="Arial"/>
          <w:sz w:val="22"/>
          <w:szCs w:val="22"/>
        </w:rPr>
        <w:t>and all th</w:t>
      </w:r>
      <w:r w:rsidR="000B5A65">
        <w:rPr>
          <w:rFonts w:ascii="Arial" w:eastAsia="Arial" w:hAnsi="Arial" w:cs="Arial"/>
          <w:sz w:val="22"/>
          <w:szCs w:val="22"/>
        </w:rPr>
        <w:t>e procedures failed</w:t>
      </w:r>
      <w:r w:rsidR="00166B17">
        <w:rPr>
          <w:rFonts w:ascii="Arial" w:eastAsia="Arial" w:hAnsi="Arial" w:cs="Arial"/>
          <w:sz w:val="22"/>
          <w:szCs w:val="22"/>
        </w:rPr>
        <w:t>.</w:t>
      </w:r>
    </w:p>
    <w:p w14:paraId="6F8D677E" w14:textId="77777777" w:rsidR="00326339" w:rsidRPr="00C94A43" w:rsidRDefault="00326339" w:rsidP="00C94A43">
      <w:pPr>
        <w:spacing w:line="360" w:lineRule="auto"/>
        <w:jc w:val="both"/>
        <w:rPr>
          <w:rFonts w:ascii="Arial" w:eastAsia="Arial" w:hAnsi="Arial" w:cs="Arial"/>
          <w:sz w:val="22"/>
          <w:szCs w:val="22"/>
        </w:rPr>
      </w:pPr>
    </w:p>
    <w:p w14:paraId="1EC841D0" w14:textId="77777777"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 xml:space="preserve">The most effective measure that all the children must be glad of in relation to their safeguarding has to do with the restrictions that have been implemented, saying that the parents are not allowed to show any sort of abuse towards the children as they are vulnerable and can live with traumas due to the behaviour they are treated with for a very long term. It is important that now, in the nowadays, the care services are implicated in the care of the young children and this because they are future in the society, and if they grow correctly, they can improve the world we live in within the next generations as well, whereas if they are growing with </w:t>
      </w:r>
      <w:r w:rsidRPr="00C94A43">
        <w:rPr>
          <w:rFonts w:ascii="Arial" w:eastAsia="Arial" w:hAnsi="Arial" w:cs="Arial"/>
          <w:sz w:val="22"/>
          <w:szCs w:val="22"/>
        </w:rPr>
        <w:lastRenderedPageBreak/>
        <w:t xml:space="preserve">traumas or with bad habits, there are limited chances for them to develop in the way they should. </w:t>
      </w:r>
    </w:p>
    <w:p w14:paraId="039197EA" w14:textId="77777777" w:rsidR="00326339" w:rsidRPr="00C94A43" w:rsidRDefault="00326339" w:rsidP="00C94A43">
      <w:pPr>
        <w:spacing w:line="360" w:lineRule="auto"/>
        <w:jc w:val="both"/>
        <w:rPr>
          <w:rFonts w:ascii="Arial" w:eastAsia="Arial" w:hAnsi="Arial" w:cs="Arial"/>
          <w:sz w:val="22"/>
          <w:szCs w:val="22"/>
        </w:rPr>
      </w:pPr>
    </w:p>
    <w:p w14:paraId="037DAD33" w14:textId="51E0541D" w:rsidR="00326339" w:rsidRPr="00C94A43" w:rsidRDefault="00326339" w:rsidP="00C94A43">
      <w:pPr>
        <w:spacing w:line="360" w:lineRule="auto"/>
        <w:jc w:val="both"/>
        <w:rPr>
          <w:rFonts w:ascii="Arial" w:eastAsia="Arial" w:hAnsi="Arial" w:cs="Arial"/>
          <w:sz w:val="22"/>
          <w:szCs w:val="22"/>
        </w:rPr>
      </w:pPr>
      <w:r w:rsidRPr="00C94A43">
        <w:rPr>
          <w:rFonts w:ascii="Arial" w:eastAsia="Arial" w:hAnsi="Arial" w:cs="Arial"/>
          <w:sz w:val="22"/>
          <w:szCs w:val="22"/>
        </w:rPr>
        <w:t>Overall, having in mind everything that has been discussed throughout this essay, the safeguarding of children has been improved, comparing to what it has been like in the past years before 2000s, when the children were really neglected. By improvements, there is direct reference to the rules and regulations that are now introduced within the Act and Policies published by the government.  The authorities are saying that there will always be improvements,</w:t>
      </w:r>
      <w:r w:rsidR="00084342">
        <w:rPr>
          <w:rFonts w:ascii="Arial" w:eastAsia="Arial" w:hAnsi="Arial" w:cs="Arial"/>
          <w:sz w:val="22"/>
          <w:szCs w:val="22"/>
        </w:rPr>
        <w:t xml:space="preserve"> </w:t>
      </w:r>
      <w:r w:rsidR="00BA68D3">
        <w:rPr>
          <w:rFonts w:ascii="Arial" w:eastAsia="Arial" w:hAnsi="Arial" w:cs="Arial"/>
          <w:sz w:val="22"/>
          <w:szCs w:val="22"/>
        </w:rPr>
        <w:t xml:space="preserve">with the </w:t>
      </w:r>
      <w:r w:rsidR="00B07AC6">
        <w:rPr>
          <w:rFonts w:ascii="Arial" w:eastAsia="Arial" w:hAnsi="Arial" w:cs="Arial"/>
          <w:sz w:val="22"/>
          <w:szCs w:val="22"/>
        </w:rPr>
        <w:t>policies mentioned</w:t>
      </w:r>
      <w:r w:rsidR="00030BBF">
        <w:rPr>
          <w:rFonts w:ascii="Arial" w:eastAsia="Arial" w:hAnsi="Arial" w:cs="Arial"/>
          <w:sz w:val="22"/>
          <w:szCs w:val="22"/>
        </w:rPr>
        <w:t xml:space="preserve"> and with the child protection procedures</w:t>
      </w:r>
      <w:r w:rsidR="00B479FA">
        <w:rPr>
          <w:rFonts w:ascii="Arial" w:eastAsia="Arial" w:hAnsi="Arial" w:cs="Arial"/>
          <w:sz w:val="22"/>
          <w:szCs w:val="22"/>
        </w:rPr>
        <w:t xml:space="preserve"> will</w:t>
      </w:r>
      <w:r w:rsidRPr="00C94A43">
        <w:rPr>
          <w:rFonts w:ascii="Arial" w:eastAsia="Arial" w:hAnsi="Arial" w:cs="Arial"/>
          <w:sz w:val="22"/>
          <w:szCs w:val="22"/>
        </w:rPr>
        <w:t xml:space="preserve"> make sure that the children are receiving the best care, and automatically this includes the full commitment of the teachers in schools, support workers, </w:t>
      </w:r>
      <w:r w:rsidR="00DF0EC0">
        <w:rPr>
          <w:rFonts w:ascii="Arial" w:eastAsia="Arial" w:hAnsi="Arial" w:cs="Arial"/>
          <w:sz w:val="22"/>
          <w:szCs w:val="22"/>
        </w:rPr>
        <w:t>social services</w:t>
      </w:r>
      <w:r w:rsidR="007D34EE">
        <w:rPr>
          <w:rFonts w:ascii="Arial" w:eastAsia="Arial" w:hAnsi="Arial" w:cs="Arial"/>
          <w:sz w:val="22"/>
          <w:szCs w:val="22"/>
        </w:rPr>
        <w:t xml:space="preserve">, </w:t>
      </w:r>
      <w:r w:rsidR="00750E69">
        <w:rPr>
          <w:rFonts w:ascii="Arial" w:eastAsia="Arial" w:hAnsi="Arial" w:cs="Arial"/>
          <w:sz w:val="22"/>
          <w:szCs w:val="22"/>
        </w:rPr>
        <w:t>local authorities</w:t>
      </w:r>
      <w:r w:rsidR="008D609F">
        <w:rPr>
          <w:rFonts w:ascii="Arial" w:eastAsia="Arial" w:hAnsi="Arial" w:cs="Arial"/>
          <w:sz w:val="22"/>
          <w:szCs w:val="22"/>
        </w:rPr>
        <w:t xml:space="preserve">, </w:t>
      </w:r>
      <w:r w:rsidR="00AC5556">
        <w:rPr>
          <w:rFonts w:ascii="Arial" w:eastAsia="Arial" w:hAnsi="Arial" w:cs="Arial"/>
          <w:sz w:val="22"/>
          <w:szCs w:val="22"/>
        </w:rPr>
        <w:t>and so on.</w:t>
      </w:r>
    </w:p>
    <w:p w14:paraId="076A320E" w14:textId="77777777" w:rsidR="00326339" w:rsidRPr="00C94A43" w:rsidRDefault="00326339" w:rsidP="00C94A43">
      <w:pPr>
        <w:spacing w:line="360" w:lineRule="auto"/>
        <w:jc w:val="both"/>
        <w:rPr>
          <w:rFonts w:ascii="Arial" w:eastAsia="Arial" w:hAnsi="Arial" w:cs="Arial"/>
          <w:sz w:val="22"/>
          <w:szCs w:val="22"/>
        </w:rPr>
      </w:pPr>
    </w:p>
    <w:p w14:paraId="100F033A" w14:textId="77777777" w:rsidR="00326339" w:rsidRPr="00C94A43" w:rsidRDefault="00326339" w:rsidP="00C94A43">
      <w:pPr>
        <w:spacing w:line="360" w:lineRule="auto"/>
        <w:jc w:val="both"/>
        <w:rPr>
          <w:rFonts w:ascii="Arial" w:eastAsia="Arial" w:hAnsi="Arial" w:cs="Arial"/>
          <w:sz w:val="22"/>
          <w:szCs w:val="22"/>
        </w:rPr>
      </w:pPr>
    </w:p>
    <w:p w14:paraId="2AFB8E21" w14:textId="77777777" w:rsidR="00326339" w:rsidRPr="00C94A43" w:rsidRDefault="00326339" w:rsidP="00C94A43">
      <w:pPr>
        <w:spacing w:line="360" w:lineRule="auto"/>
        <w:jc w:val="both"/>
        <w:rPr>
          <w:rFonts w:ascii="Arial" w:eastAsia="Arial" w:hAnsi="Arial" w:cs="Arial"/>
          <w:sz w:val="22"/>
          <w:szCs w:val="22"/>
        </w:rPr>
      </w:pPr>
    </w:p>
    <w:p w14:paraId="0F885B76" w14:textId="77777777" w:rsidR="00326339" w:rsidRPr="00C94A43" w:rsidRDefault="00326339" w:rsidP="00C94A43">
      <w:pPr>
        <w:spacing w:line="360" w:lineRule="auto"/>
        <w:jc w:val="both"/>
        <w:rPr>
          <w:rFonts w:ascii="Arial" w:eastAsia="Arial" w:hAnsi="Arial" w:cs="Arial"/>
          <w:sz w:val="22"/>
          <w:szCs w:val="22"/>
        </w:rPr>
      </w:pPr>
    </w:p>
    <w:p w14:paraId="7D297EAD" w14:textId="77777777" w:rsidR="00326339" w:rsidRPr="00C94A43" w:rsidRDefault="00326339" w:rsidP="00C94A43">
      <w:pPr>
        <w:spacing w:line="360" w:lineRule="auto"/>
        <w:jc w:val="both"/>
        <w:rPr>
          <w:rFonts w:ascii="Arial" w:eastAsia="Arial" w:hAnsi="Arial" w:cs="Arial"/>
          <w:sz w:val="22"/>
          <w:szCs w:val="22"/>
        </w:rPr>
      </w:pPr>
    </w:p>
    <w:p w14:paraId="3BEDB79F" w14:textId="77777777" w:rsidR="00326339" w:rsidRPr="00C94A43" w:rsidRDefault="00326339" w:rsidP="00C94A43">
      <w:pPr>
        <w:spacing w:line="360" w:lineRule="auto"/>
        <w:jc w:val="both"/>
        <w:rPr>
          <w:rFonts w:ascii="Arial" w:eastAsia="Arial" w:hAnsi="Arial" w:cs="Arial"/>
          <w:sz w:val="22"/>
          <w:szCs w:val="22"/>
        </w:rPr>
      </w:pPr>
    </w:p>
    <w:p w14:paraId="29AA2382" w14:textId="77777777" w:rsidR="00326339" w:rsidRPr="00C94A43" w:rsidRDefault="00326339" w:rsidP="00C94A43">
      <w:pPr>
        <w:spacing w:line="360" w:lineRule="auto"/>
        <w:jc w:val="both"/>
        <w:rPr>
          <w:rFonts w:ascii="Arial" w:eastAsia="Arial" w:hAnsi="Arial" w:cs="Arial"/>
          <w:sz w:val="22"/>
          <w:szCs w:val="22"/>
        </w:rPr>
      </w:pPr>
    </w:p>
    <w:p w14:paraId="7F20F668" w14:textId="77777777" w:rsidR="00326339" w:rsidRPr="00C94A43" w:rsidRDefault="00326339" w:rsidP="00C94A43">
      <w:pPr>
        <w:spacing w:line="360" w:lineRule="auto"/>
        <w:jc w:val="both"/>
        <w:rPr>
          <w:rFonts w:ascii="Arial" w:eastAsia="Arial" w:hAnsi="Arial" w:cs="Arial"/>
          <w:sz w:val="22"/>
          <w:szCs w:val="22"/>
        </w:rPr>
      </w:pPr>
    </w:p>
    <w:p w14:paraId="2E99FF39" w14:textId="77777777" w:rsidR="00326339" w:rsidRPr="00C94A43" w:rsidRDefault="00326339" w:rsidP="00C94A43">
      <w:pPr>
        <w:spacing w:line="360" w:lineRule="auto"/>
        <w:jc w:val="both"/>
        <w:rPr>
          <w:rFonts w:ascii="Arial" w:eastAsia="Arial" w:hAnsi="Arial" w:cs="Arial"/>
          <w:sz w:val="22"/>
          <w:szCs w:val="22"/>
        </w:rPr>
      </w:pPr>
    </w:p>
    <w:p w14:paraId="64E108E5" w14:textId="77777777" w:rsidR="00326339" w:rsidRPr="00362F3D" w:rsidRDefault="00326339" w:rsidP="00C94A43">
      <w:pPr>
        <w:pStyle w:val="Heading1"/>
        <w:spacing w:line="360" w:lineRule="auto"/>
        <w:rPr>
          <w:rFonts w:ascii="Arial" w:eastAsia="Arial" w:hAnsi="Arial" w:cs="Arial"/>
          <w:b/>
          <w:color w:val="000000"/>
          <w:sz w:val="22"/>
          <w:szCs w:val="22"/>
        </w:rPr>
      </w:pPr>
      <w:r w:rsidRPr="00362F3D">
        <w:rPr>
          <w:rFonts w:ascii="Arial" w:eastAsia="Arial" w:hAnsi="Arial" w:cs="Arial"/>
          <w:b/>
          <w:color w:val="000000"/>
          <w:sz w:val="22"/>
          <w:szCs w:val="22"/>
        </w:rPr>
        <w:t xml:space="preserve">List of References </w:t>
      </w:r>
    </w:p>
    <w:p w14:paraId="281F1535" w14:textId="77777777" w:rsidR="00326339" w:rsidRPr="00C94A43" w:rsidRDefault="00326339" w:rsidP="00C94A43">
      <w:pPr>
        <w:spacing w:line="360" w:lineRule="auto"/>
        <w:rPr>
          <w:rFonts w:ascii="Arial" w:hAnsi="Arial" w:cs="Arial"/>
          <w:sz w:val="22"/>
          <w:szCs w:val="22"/>
        </w:rPr>
      </w:pPr>
    </w:p>
    <w:p w14:paraId="4B7D47D4" w14:textId="5DA37B1D" w:rsidR="00326339" w:rsidRPr="00C94A43" w:rsidRDefault="00326339" w:rsidP="00C94A43">
      <w:pPr>
        <w:spacing w:line="360" w:lineRule="auto"/>
        <w:rPr>
          <w:rFonts w:ascii="Arial" w:eastAsia="Arial" w:hAnsi="Arial" w:cs="Arial"/>
          <w:sz w:val="22"/>
          <w:szCs w:val="22"/>
        </w:rPr>
      </w:pPr>
      <w:proofErr w:type="spellStart"/>
      <w:r w:rsidRPr="00C94A43">
        <w:rPr>
          <w:rFonts w:ascii="Arial" w:eastAsia="Arial" w:hAnsi="Arial" w:cs="Arial"/>
          <w:sz w:val="22"/>
          <w:szCs w:val="22"/>
        </w:rPr>
        <w:t>Bagattini</w:t>
      </w:r>
      <w:proofErr w:type="spellEnd"/>
      <w:r w:rsidRPr="00C94A43">
        <w:rPr>
          <w:rFonts w:ascii="Arial" w:eastAsia="Arial" w:hAnsi="Arial" w:cs="Arial"/>
          <w:sz w:val="22"/>
          <w:szCs w:val="22"/>
        </w:rPr>
        <w:t xml:space="preserve">, A., (2019), </w:t>
      </w:r>
      <w:r w:rsidRPr="00C94A43">
        <w:rPr>
          <w:rFonts w:ascii="Arial" w:eastAsia="Arial" w:hAnsi="Arial" w:cs="Arial"/>
          <w:i/>
          <w:sz w:val="22"/>
          <w:szCs w:val="22"/>
        </w:rPr>
        <w:t>Children’s well-being and vulnerability</w:t>
      </w:r>
      <w:r w:rsidRPr="00C94A43">
        <w:rPr>
          <w:rFonts w:ascii="Arial" w:eastAsia="Arial" w:hAnsi="Arial" w:cs="Arial"/>
          <w:sz w:val="22"/>
          <w:szCs w:val="22"/>
        </w:rPr>
        <w:t>. Taylor &amp; Francis Online</w:t>
      </w:r>
      <w:r w:rsidR="00D75DA9">
        <w:rPr>
          <w:rFonts w:ascii="Arial" w:eastAsia="Arial" w:hAnsi="Arial" w:cs="Arial"/>
          <w:sz w:val="22"/>
          <w:szCs w:val="22"/>
        </w:rPr>
        <w:t>.</w:t>
      </w:r>
    </w:p>
    <w:p w14:paraId="203964FD" w14:textId="77777777" w:rsidR="00326339" w:rsidRPr="00C94A43" w:rsidRDefault="00326339" w:rsidP="00C94A43">
      <w:pPr>
        <w:spacing w:line="360" w:lineRule="auto"/>
        <w:rPr>
          <w:rFonts w:ascii="Arial" w:eastAsia="Arial" w:hAnsi="Arial" w:cs="Arial"/>
          <w:sz w:val="22"/>
          <w:szCs w:val="22"/>
        </w:rPr>
      </w:pPr>
    </w:p>
    <w:p w14:paraId="54E3F0A3" w14:textId="77777777" w:rsidR="00326339" w:rsidRPr="00C94A43" w:rsidRDefault="00326339" w:rsidP="00C94A43">
      <w:pPr>
        <w:spacing w:line="360" w:lineRule="auto"/>
        <w:rPr>
          <w:rFonts w:ascii="Arial" w:eastAsia="Arial" w:hAnsi="Arial" w:cs="Arial"/>
          <w:sz w:val="22"/>
          <w:szCs w:val="22"/>
        </w:rPr>
      </w:pPr>
      <w:proofErr w:type="spellStart"/>
      <w:r w:rsidRPr="00C94A43">
        <w:rPr>
          <w:rFonts w:ascii="Arial" w:eastAsia="Arial" w:hAnsi="Arial" w:cs="Arial"/>
          <w:sz w:val="22"/>
          <w:szCs w:val="22"/>
        </w:rPr>
        <w:t>Baginsky</w:t>
      </w:r>
      <w:proofErr w:type="spellEnd"/>
      <w:r w:rsidRPr="00C94A43">
        <w:rPr>
          <w:rFonts w:ascii="Arial" w:eastAsia="Arial" w:hAnsi="Arial" w:cs="Arial"/>
          <w:sz w:val="22"/>
          <w:szCs w:val="22"/>
        </w:rPr>
        <w:t xml:space="preserve">, M., (2008), </w:t>
      </w:r>
      <w:r w:rsidRPr="00C94A43">
        <w:rPr>
          <w:rFonts w:ascii="Arial" w:eastAsia="Arial" w:hAnsi="Arial" w:cs="Arial"/>
          <w:i/>
          <w:sz w:val="22"/>
          <w:szCs w:val="22"/>
        </w:rPr>
        <w:t xml:space="preserve">Safeguarding Children and Schools, </w:t>
      </w:r>
      <w:r w:rsidRPr="00C94A43">
        <w:rPr>
          <w:rFonts w:ascii="Arial" w:eastAsia="Arial" w:hAnsi="Arial" w:cs="Arial"/>
          <w:sz w:val="22"/>
          <w:szCs w:val="22"/>
        </w:rPr>
        <w:t xml:space="preserve">Jessica Kingsley Publishers. </w:t>
      </w:r>
    </w:p>
    <w:p w14:paraId="479375EE" w14:textId="77777777" w:rsidR="00326339" w:rsidRPr="00C94A43" w:rsidRDefault="00326339" w:rsidP="00C94A43">
      <w:pPr>
        <w:spacing w:line="360" w:lineRule="auto"/>
        <w:rPr>
          <w:rFonts w:ascii="Arial" w:eastAsia="Arial" w:hAnsi="Arial" w:cs="Arial"/>
          <w:sz w:val="22"/>
          <w:szCs w:val="22"/>
        </w:rPr>
      </w:pPr>
    </w:p>
    <w:p w14:paraId="7F2007B2"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Childline, (2021), </w:t>
      </w:r>
      <w:r w:rsidRPr="00C94A43">
        <w:rPr>
          <w:rFonts w:ascii="Arial" w:eastAsia="Arial" w:hAnsi="Arial" w:cs="Arial"/>
          <w:i/>
          <w:sz w:val="22"/>
          <w:szCs w:val="22"/>
        </w:rPr>
        <w:t>About Childline: Who we are</w:t>
      </w:r>
      <w:r w:rsidRPr="00C94A43">
        <w:rPr>
          <w:rFonts w:ascii="Arial" w:eastAsia="Arial" w:hAnsi="Arial" w:cs="Arial"/>
          <w:sz w:val="22"/>
          <w:szCs w:val="22"/>
        </w:rPr>
        <w:t xml:space="preserve">, [online] available on: </w:t>
      </w:r>
      <w:hyperlink r:id="rId9">
        <w:r w:rsidRPr="00C94A43">
          <w:rPr>
            <w:rFonts w:ascii="Arial" w:eastAsia="Arial" w:hAnsi="Arial" w:cs="Arial"/>
            <w:color w:val="0563C1"/>
            <w:sz w:val="22"/>
            <w:szCs w:val="22"/>
            <w:u w:val="single"/>
          </w:rPr>
          <w:t>https://www.childline.org.uk/about/about-childline/</w:t>
        </w:r>
      </w:hyperlink>
      <w:r w:rsidRPr="00C94A43">
        <w:rPr>
          <w:rFonts w:ascii="Arial" w:eastAsia="Arial" w:hAnsi="Arial" w:cs="Arial"/>
          <w:sz w:val="22"/>
          <w:szCs w:val="22"/>
        </w:rPr>
        <w:t xml:space="preserve">  [last accessed on: 2</w:t>
      </w:r>
      <w:r w:rsidRPr="00C94A43">
        <w:rPr>
          <w:rFonts w:ascii="Arial" w:eastAsia="Arial" w:hAnsi="Arial" w:cs="Arial"/>
          <w:sz w:val="22"/>
          <w:szCs w:val="22"/>
          <w:vertAlign w:val="superscript"/>
        </w:rPr>
        <w:t>nd</w:t>
      </w:r>
      <w:r w:rsidRPr="00C94A43">
        <w:rPr>
          <w:rFonts w:ascii="Arial" w:eastAsia="Arial" w:hAnsi="Arial" w:cs="Arial"/>
          <w:sz w:val="22"/>
          <w:szCs w:val="22"/>
        </w:rPr>
        <w:t xml:space="preserve"> August 2021</w:t>
      </w:r>
    </w:p>
    <w:p w14:paraId="0AD42882" w14:textId="77777777" w:rsidR="00326339" w:rsidRPr="00C94A43" w:rsidRDefault="00326339" w:rsidP="00C94A43">
      <w:pPr>
        <w:spacing w:line="360" w:lineRule="auto"/>
        <w:rPr>
          <w:rFonts w:ascii="Arial" w:eastAsia="Arial" w:hAnsi="Arial" w:cs="Arial"/>
          <w:sz w:val="22"/>
          <w:szCs w:val="22"/>
        </w:rPr>
      </w:pPr>
    </w:p>
    <w:p w14:paraId="0822CBFC"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Cornish, D., &amp; Clarke, R., (1975), </w:t>
      </w:r>
      <w:r w:rsidRPr="00C94A43">
        <w:rPr>
          <w:rFonts w:ascii="Arial" w:eastAsia="Arial" w:hAnsi="Arial" w:cs="Arial"/>
          <w:i/>
          <w:sz w:val="22"/>
          <w:szCs w:val="22"/>
        </w:rPr>
        <w:t>Residential Care and its Effects on Juvenile Delinquency</w:t>
      </w:r>
      <w:r w:rsidRPr="00C94A43">
        <w:rPr>
          <w:rFonts w:ascii="Arial" w:eastAsia="Arial" w:hAnsi="Arial" w:cs="Arial"/>
          <w:sz w:val="22"/>
          <w:szCs w:val="22"/>
        </w:rPr>
        <w:t xml:space="preserve">. HMSO London. </w:t>
      </w:r>
    </w:p>
    <w:p w14:paraId="39F84456" w14:textId="77777777" w:rsidR="00326339" w:rsidRPr="00C94A43" w:rsidRDefault="00326339" w:rsidP="00C94A43">
      <w:pPr>
        <w:spacing w:line="360" w:lineRule="auto"/>
        <w:rPr>
          <w:rFonts w:ascii="Arial" w:eastAsia="Arial" w:hAnsi="Arial" w:cs="Arial"/>
          <w:sz w:val="22"/>
          <w:szCs w:val="22"/>
        </w:rPr>
      </w:pPr>
    </w:p>
    <w:p w14:paraId="04625D27"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Hall, J., </w:t>
      </w:r>
      <w:proofErr w:type="spellStart"/>
      <w:r w:rsidRPr="00C94A43">
        <w:rPr>
          <w:rFonts w:ascii="Arial" w:eastAsia="Arial" w:hAnsi="Arial" w:cs="Arial"/>
          <w:sz w:val="22"/>
          <w:szCs w:val="22"/>
        </w:rPr>
        <w:t>Sammonsm</w:t>
      </w:r>
      <w:proofErr w:type="spellEnd"/>
      <w:r w:rsidRPr="00C94A43">
        <w:rPr>
          <w:rFonts w:ascii="Arial" w:eastAsia="Arial" w:hAnsi="Arial" w:cs="Arial"/>
          <w:sz w:val="22"/>
          <w:szCs w:val="22"/>
        </w:rPr>
        <w:t xml:space="preserve">, P., &amp; </w:t>
      </w:r>
      <w:proofErr w:type="spellStart"/>
      <w:r w:rsidRPr="00C94A43">
        <w:rPr>
          <w:rFonts w:ascii="Arial" w:eastAsia="Arial" w:hAnsi="Arial" w:cs="Arial"/>
          <w:sz w:val="22"/>
          <w:szCs w:val="22"/>
        </w:rPr>
        <w:t>Smmes</w:t>
      </w:r>
      <w:proofErr w:type="spellEnd"/>
      <w:r w:rsidRPr="00C94A43">
        <w:rPr>
          <w:rFonts w:ascii="Arial" w:eastAsia="Arial" w:hAnsi="Arial" w:cs="Arial"/>
          <w:sz w:val="22"/>
          <w:szCs w:val="22"/>
        </w:rPr>
        <w:t xml:space="preserve"> R., (2015), </w:t>
      </w:r>
      <w:r w:rsidRPr="00C94A43">
        <w:rPr>
          <w:rFonts w:ascii="Arial" w:eastAsia="Arial" w:hAnsi="Arial" w:cs="Arial"/>
          <w:i/>
          <w:sz w:val="22"/>
          <w:szCs w:val="22"/>
        </w:rPr>
        <w:t>The impact of children’s centres: studying the effect of children’s centres in promoting better outcomes for young children and their families</w:t>
      </w:r>
      <w:r w:rsidRPr="00C94A43">
        <w:rPr>
          <w:rFonts w:ascii="Arial" w:eastAsia="Arial" w:hAnsi="Arial" w:cs="Arial"/>
          <w:sz w:val="22"/>
          <w:szCs w:val="22"/>
        </w:rPr>
        <w:t>. Department of Education. GOV.UK.</w:t>
      </w:r>
    </w:p>
    <w:p w14:paraId="4C9C66B3" w14:textId="77777777" w:rsidR="00326339" w:rsidRPr="00C94A43" w:rsidRDefault="00326339" w:rsidP="00C94A43">
      <w:pPr>
        <w:spacing w:line="360" w:lineRule="auto"/>
        <w:rPr>
          <w:rFonts w:ascii="Arial" w:eastAsia="Arial" w:hAnsi="Arial" w:cs="Arial"/>
          <w:sz w:val="22"/>
          <w:szCs w:val="22"/>
        </w:rPr>
      </w:pPr>
    </w:p>
    <w:p w14:paraId="271CD073" w14:textId="17235AC9"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HDA, (2020), </w:t>
      </w:r>
      <w:r w:rsidRPr="00C94A43">
        <w:rPr>
          <w:rFonts w:ascii="Arial" w:eastAsia="Arial" w:hAnsi="Arial" w:cs="Arial"/>
          <w:i/>
          <w:sz w:val="22"/>
          <w:szCs w:val="22"/>
        </w:rPr>
        <w:t>Children Act: Chapter 43</w:t>
      </w:r>
      <w:r w:rsidRPr="00C94A43">
        <w:rPr>
          <w:rFonts w:ascii="Arial" w:eastAsia="Arial" w:hAnsi="Arial" w:cs="Arial"/>
          <w:sz w:val="22"/>
          <w:szCs w:val="22"/>
        </w:rPr>
        <w:t xml:space="preserve">. [online] available on: </w:t>
      </w:r>
      <w:hyperlink r:id="rId10">
        <w:r w:rsidRPr="00C94A43">
          <w:rPr>
            <w:rFonts w:ascii="Arial" w:eastAsia="Arial" w:hAnsi="Arial" w:cs="Arial"/>
            <w:color w:val="0563C1"/>
            <w:sz w:val="22"/>
            <w:szCs w:val="22"/>
            <w:u w:val="single"/>
          </w:rPr>
          <w:t>http://www.educationengland.org.uk/documents/acts/1948-children-act.html</w:t>
        </w:r>
      </w:hyperlink>
      <w:r w:rsidRPr="00C94A43">
        <w:rPr>
          <w:rFonts w:ascii="Arial" w:eastAsia="Arial" w:hAnsi="Arial" w:cs="Arial"/>
          <w:sz w:val="22"/>
          <w:szCs w:val="22"/>
        </w:rPr>
        <w:t xml:space="preserve">  [last accessed on: 1</w:t>
      </w:r>
      <w:r w:rsidRPr="00C94A43">
        <w:rPr>
          <w:rFonts w:ascii="Arial" w:eastAsia="Arial" w:hAnsi="Arial" w:cs="Arial"/>
          <w:sz w:val="22"/>
          <w:szCs w:val="22"/>
          <w:vertAlign w:val="superscript"/>
        </w:rPr>
        <w:t>st</w:t>
      </w:r>
      <w:r w:rsidRPr="00C94A43">
        <w:rPr>
          <w:rFonts w:ascii="Arial" w:eastAsia="Arial" w:hAnsi="Arial" w:cs="Arial"/>
          <w:sz w:val="22"/>
          <w:szCs w:val="22"/>
        </w:rPr>
        <w:t xml:space="preserve"> August 2021]</w:t>
      </w:r>
      <w:r w:rsidR="000F5310">
        <w:rPr>
          <w:rFonts w:ascii="Arial" w:eastAsia="Arial" w:hAnsi="Arial" w:cs="Arial"/>
          <w:sz w:val="22"/>
          <w:szCs w:val="22"/>
        </w:rPr>
        <w:t>.</w:t>
      </w:r>
    </w:p>
    <w:p w14:paraId="17758314" w14:textId="77777777" w:rsidR="00326339" w:rsidRPr="00C94A43" w:rsidRDefault="00326339" w:rsidP="00C94A43">
      <w:pPr>
        <w:spacing w:line="360" w:lineRule="auto"/>
        <w:rPr>
          <w:rFonts w:ascii="Arial" w:eastAsia="Arial" w:hAnsi="Arial" w:cs="Arial"/>
          <w:sz w:val="22"/>
          <w:szCs w:val="22"/>
        </w:rPr>
      </w:pPr>
    </w:p>
    <w:p w14:paraId="12324BB1"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HURST REPORT. (1954) </w:t>
      </w:r>
      <w:r w:rsidRPr="00C94A43">
        <w:rPr>
          <w:rFonts w:ascii="Arial" w:eastAsia="Arial" w:hAnsi="Arial" w:cs="Arial"/>
          <w:i/>
          <w:sz w:val="22"/>
          <w:szCs w:val="22"/>
        </w:rPr>
        <w:t>Report of the Departmental Committee on the Adoption of Children</w:t>
      </w:r>
      <w:r w:rsidRPr="00C94A43">
        <w:rPr>
          <w:rFonts w:ascii="Arial" w:eastAsia="Arial" w:hAnsi="Arial" w:cs="Arial"/>
          <w:sz w:val="22"/>
          <w:szCs w:val="22"/>
        </w:rPr>
        <w:t>. London: HMSO.</w:t>
      </w:r>
    </w:p>
    <w:p w14:paraId="2E8E8C56" w14:textId="77777777" w:rsidR="00326339" w:rsidRPr="00C94A43" w:rsidRDefault="00326339" w:rsidP="00C94A43">
      <w:pPr>
        <w:spacing w:line="360" w:lineRule="auto"/>
        <w:rPr>
          <w:rFonts w:ascii="Arial" w:eastAsia="Arial" w:hAnsi="Arial" w:cs="Arial"/>
          <w:sz w:val="22"/>
          <w:szCs w:val="22"/>
        </w:rPr>
      </w:pPr>
    </w:p>
    <w:p w14:paraId="2DAA7A36"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Hughes, B., (1995), </w:t>
      </w:r>
      <w:r w:rsidRPr="00C94A43">
        <w:rPr>
          <w:rFonts w:ascii="Arial" w:eastAsia="Arial" w:hAnsi="Arial" w:cs="Arial"/>
          <w:i/>
          <w:sz w:val="22"/>
          <w:szCs w:val="22"/>
        </w:rPr>
        <w:t>Openness and Contact in Adoption: A child-centred perspective</w:t>
      </w:r>
      <w:r w:rsidRPr="00C94A43">
        <w:rPr>
          <w:rFonts w:ascii="Arial" w:eastAsia="Arial" w:hAnsi="Arial" w:cs="Arial"/>
          <w:sz w:val="22"/>
          <w:szCs w:val="22"/>
        </w:rPr>
        <w:t xml:space="preserve">. British Journal for Social Work. </w:t>
      </w:r>
    </w:p>
    <w:p w14:paraId="001F4196" w14:textId="77777777" w:rsidR="00326339" w:rsidRPr="00C94A43" w:rsidRDefault="00326339" w:rsidP="00C94A43">
      <w:pPr>
        <w:spacing w:line="360" w:lineRule="auto"/>
        <w:rPr>
          <w:rFonts w:ascii="Arial" w:eastAsia="Arial" w:hAnsi="Arial" w:cs="Arial"/>
          <w:sz w:val="22"/>
          <w:szCs w:val="22"/>
        </w:rPr>
      </w:pPr>
    </w:p>
    <w:p w14:paraId="4A23D469"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Jamieson, J., (2009), </w:t>
      </w:r>
      <w:r w:rsidRPr="00C94A43">
        <w:rPr>
          <w:rFonts w:ascii="Arial" w:eastAsia="Arial" w:hAnsi="Arial" w:cs="Arial"/>
          <w:i/>
          <w:sz w:val="22"/>
          <w:szCs w:val="22"/>
        </w:rPr>
        <w:t>Critical Perspective on Safeguarding Children</w:t>
      </w:r>
      <w:r w:rsidRPr="00C94A43">
        <w:rPr>
          <w:rFonts w:ascii="Arial" w:eastAsia="Arial" w:hAnsi="Arial" w:cs="Arial"/>
          <w:sz w:val="22"/>
          <w:szCs w:val="22"/>
        </w:rPr>
        <w:t>. Wiley Publishing.</w:t>
      </w:r>
    </w:p>
    <w:p w14:paraId="5B988D78" w14:textId="77777777" w:rsidR="00326339" w:rsidRPr="00C94A43" w:rsidRDefault="00326339" w:rsidP="00C94A43">
      <w:pPr>
        <w:spacing w:line="360" w:lineRule="auto"/>
        <w:rPr>
          <w:rFonts w:ascii="Arial" w:eastAsia="Arial" w:hAnsi="Arial" w:cs="Arial"/>
          <w:sz w:val="22"/>
          <w:szCs w:val="22"/>
        </w:rPr>
      </w:pPr>
    </w:p>
    <w:p w14:paraId="06782E35"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Johnson, E., (2019), </w:t>
      </w:r>
      <w:r w:rsidRPr="00C94A43">
        <w:rPr>
          <w:rFonts w:ascii="Arial" w:eastAsia="Arial" w:hAnsi="Arial" w:cs="Arial"/>
          <w:i/>
          <w:sz w:val="22"/>
          <w:szCs w:val="22"/>
        </w:rPr>
        <w:t xml:space="preserve">Legislation and Policies that surround safeguarding children. </w:t>
      </w:r>
      <w:r w:rsidRPr="00C94A43">
        <w:rPr>
          <w:rFonts w:ascii="Arial" w:eastAsia="Arial" w:hAnsi="Arial" w:cs="Arial"/>
          <w:sz w:val="22"/>
          <w:szCs w:val="22"/>
        </w:rPr>
        <w:t xml:space="preserve">CPD Online College. </w:t>
      </w:r>
    </w:p>
    <w:p w14:paraId="4B915329" w14:textId="77777777" w:rsidR="00326339" w:rsidRPr="00C94A43" w:rsidRDefault="00326339" w:rsidP="00C94A43">
      <w:pPr>
        <w:spacing w:line="360" w:lineRule="auto"/>
        <w:rPr>
          <w:rFonts w:ascii="Arial" w:eastAsia="Arial" w:hAnsi="Arial" w:cs="Arial"/>
          <w:sz w:val="22"/>
          <w:szCs w:val="22"/>
        </w:rPr>
      </w:pPr>
    </w:p>
    <w:p w14:paraId="213036AB" w14:textId="01AFC178"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NSPCC, (2020) </w:t>
      </w:r>
      <w:r w:rsidRPr="00C94A43">
        <w:rPr>
          <w:rFonts w:ascii="Arial" w:eastAsia="Arial" w:hAnsi="Arial" w:cs="Arial"/>
          <w:i/>
          <w:sz w:val="22"/>
          <w:szCs w:val="22"/>
        </w:rPr>
        <w:t>Timeline: History of Child Protection</w:t>
      </w:r>
      <w:r w:rsidRPr="00C94A43">
        <w:rPr>
          <w:rFonts w:ascii="Arial" w:eastAsia="Arial" w:hAnsi="Arial" w:cs="Arial"/>
          <w:sz w:val="22"/>
          <w:szCs w:val="22"/>
        </w:rPr>
        <w:t xml:space="preserve">, [online] available on: </w:t>
      </w:r>
      <w:hyperlink r:id="rId11">
        <w:r w:rsidRPr="00C94A43">
          <w:rPr>
            <w:rFonts w:ascii="Arial" w:eastAsia="Arial" w:hAnsi="Arial" w:cs="Arial"/>
            <w:color w:val="0563C1"/>
            <w:sz w:val="22"/>
            <w:szCs w:val="22"/>
            <w:u w:val="single"/>
          </w:rPr>
          <w:t>https://learning.nspcc.org.uk/child-protection-system/history-of-child-protection-in-the-ukb</w:t>
        </w:r>
      </w:hyperlink>
      <w:r w:rsidRPr="00C94A43">
        <w:rPr>
          <w:rFonts w:ascii="Arial" w:eastAsia="Arial" w:hAnsi="Arial" w:cs="Arial"/>
          <w:sz w:val="22"/>
          <w:szCs w:val="22"/>
        </w:rPr>
        <w:t xml:space="preserve">  [last accessed on: 30</w:t>
      </w:r>
      <w:r w:rsidRPr="00C94A43">
        <w:rPr>
          <w:rFonts w:ascii="Arial" w:eastAsia="Arial" w:hAnsi="Arial" w:cs="Arial"/>
          <w:sz w:val="22"/>
          <w:szCs w:val="22"/>
          <w:vertAlign w:val="superscript"/>
        </w:rPr>
        <w:t>th</w:t>
      </w:r>
      <w:r w:rsidRPr="00C94A43">
        <w:rPr>
          <w:rFonts w:ascii="Arial" w:eastAsia="Arial" w:hAnsi="Arial" w:cs="Arial"/>
          <w:sz w:val="22"/>
          <w:szCs w:val="22"/>
        </w:rPr>
        <w:t xml:space="preserve"> July 2021]</w:t>
      </w:r>
      <w:r w:rsidR="000F5310">
        <w:rPr>
          <w:rFonts w:ascii="Arial" w:eastAsia="Arial" w:hAnsi="Arial" w:cs="Arial"/>
          <w:sz w:val="22"/>
          <w:szCs w:val="22"/>
        </w:rPr>
        <w:t>.</w:t>
      </w:r>
    </w:p>
    <w:p w14:paraId="51AE11BE" w14:textId="77777777" w:rsidR="00326339" w:rsidRPr="00C94A43" w:rsidRDefault="00326339" w:rsidP="00C94A43">
      <w:pPr>
        <w:spacing w:line="360" w:lineRule="auto"/>
        <w:rPr>
          <w:rFonts w:ascii="Arial" w:eastAsia="Arial" w:hAnsi="Arial" w:cs="Arial"/>
          <w:sz w:val="22"/>
          <w:szCs w:val="22"/>
        </w:rPr>
      </w:pPr>
    </w:p>
    <w:p w14:paraId="1DEB74C7" w14:textId="4E9DCF37" w:rsidR="00326339" w:rsidRPr="00C94A43" w:rsidRDefault="00326339" w:rsidP="00C94A43">
      <w:pPr>
        <w:spacing w:line="360" w:lineRule="auto"/>
        <w:rPr>
          <w:rFonts w:ascii="Arial" w:eastAsia="Arial" w:hAnsi="Arial" w:cs="Arial"/>
          <w:i/>
          <w:sz w:val="22"/>
          <w:szCs w:val="22"/>
        </w:rPr>
      </w:pPr>
      <w:r w:rsidRPr="00C94A43">
        <w:rPr>
          <w:rFonts w:ascii="Arial" w:eastAsia="Arial" w:hAnsi="Arial" w:cs="Arial"/>
          <w:sz w:val="22"/>
          <w:szCs w:val="22"/>
        </w:rPr>
        <w:t xml:space="preserve">NSPCC, (2021), </w:t>
      </w:r>
      <w:r w:rsidRPr="00C94A43">
        <w:rPr>
          <w:rFonts w:ascii="Arial" w:eastAsia="Arial" w:hAnsi="Arial" w:cs="Arial"/>
          <w:i/>
          <w:sz w:val="22"/>
          <w:szCs w:val="22"/>
        </w:rPr>
        <w:t>What is safeguarding: Children and Child Protection</w:t>
      </w:r>
      <w:r w:rsidRPr="00C94A43">
        <w:rPr>
          <w:rFonts w:ascii="Arial" w:eastAsia="Arial" w:hAnsi="Arial" w:cs="Arial"/>
          <w:sz w:val="22"/>
          <w:szCs w:val="22"/>
        </w:rPr>
        <w:t xml:space="preserve">, [online] available on: </w:t>
      </w:r>
      <w:hyperlink r:id="rId12">
        <w:r w:rsidRPr="00C94A43">
          <w:rPr>
            <w:rFonts w:ascii="Arial" w:eastAsia="Arial" w:hAnsi="Arial" w:cs="Arial"/>
            <w:color w:val="0563C1"/>
            <w:sz w:val="22"/>
            <w:szCs w:val="22"/>
            <w:u w:val="single"/>
          </w:rPr>
          <w:t>https://learning.nspcc.org.uk/safeguarding-child-protection</w:t>
        </w:r>
      </w:hyperlink>
      <w:r w:rsidRPr="00C94A43">
        <w:rPr>
          <w:rFonts w:ascii="Arial" w:eastAsia="Arial" w:hAnsi="Arial" w:cs="Arial"/>
          <w:sz w:val="22"/>
          <w:szCs w:val="22"/>
        </w:rPr>
        <w:t xml:space="preserve">  [last accessed on: 1</w:t>
      </w:r>
      <w:r w:rsidRPr="00C94A43">
        <w:rPr>
          <w:rFonts w:ascii="Arial" w:eastAsia="Arial" w:hAnsi="Arial" w:cs="Arial"/>
          <w:sz w:val="22"/>
          <w:szCs w:val="22"/>
          <w:vertAlign w:val="superscript"/>
        </w:rPr>
        <w:t>st</w:t>
      </w:r>
      <w:r w:rsidRPr="00C94A43">
        <w:rPr>
          <w:rFonts w:ascii="Arial" w:eastAsia="Arial" w:hAnsi="Arial" w:cs="Arial"/>
          <w:sz w:val="22"/>
          <w:szCs w:val="22"/>
        </w:rPr>
        <w:t xml:space="preserve"> August 2021]</w:t>
      </w:r>
      <w:r w:rsidR="000F5310">
        <w:rPr>
          <w:rFonts w:ascii="Arial" w:eastAsia="Arial" w:hAnsi="Arial" w:cs="Arial"/>
          <w:sz w:val="22"/>
          <w:szCs w:val="22"/>
        </w:rPr>
        <w:t>.</w:t>
      </w:r>
    </w:p>
    <w:p w14:paraId="6CEBA618" w14:textId="77777777" w:rsidR="00326339" w:rsidRPr="00C94A43" w:rsidRDefault="00326339" w:rsidP="00C94A43">
      <w:pPr>
        <w:spacing w:line="360" w:lineRule="auto"/>
        <w:rPr>
          <w:rFonts w:ascii="Arial" w:eastAsia="Arial" w:hAnsi="Arial" w:cs="Arial"/>
          <w:sz w:val="22"/>
          <w:szCs w:val="22"/>
        </w:rPr>
      </w:pPr>
    </w:p>
    <w:p w14:paraId="274FE294" w14:textId="7777777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Powell, R., (2016), </w:t>
      </w:r>
      <w:r w:rsidRPr="00C94A43">
        <w:rPr>
          <w:rFonts w:ascii="Arial" w:eastAsia="Arial" w:hAnsi="Arial" w:cs="Arial"/>
          <w:i/>
          <w:sz w:val="22"/>
          <w:szCs w:val="22"/>
        </w:rPr>
        <w:t>Things I wish I’d known before I have adopted a child</w:t>
      </w:r>
      <w:r w:rsidRPr="00C94A43">
        <w:rPr>
          <w:rFonts w:ascii="Arial" w:eastAsia="Arial" w:hAnsi="Arial" w:cs="Arial"/>
          <w:sz w:val="22"/>
          <w:szCs w:val="22"/>
        </w:rPr>
        <w:t xml:space="preserve">. The Guardian Newspaper. </w:t>
      </w:r>
    </w:p>
    <w:p w14:paraId="3EB404FC" w14:textId="77777777" w:rsidR="00326339" w:rsidRPr="00C94A43" w:rsidRDefault="00326339" w:rsidP="00C94A43">
      <w:pPr>
        <w:spacing w:line="360" w:lineRule="auto"/>
        <w:rPr>
          <w:rFonts w:ascii="Arial" w:eastAsia="Arial" w:hAnsi="Arial" w:cs="Arial"/>
          <w:sz w:val="22"/>
          <w:szCs w:val="22"/>
        </w:rPr>
      </w:pPr>
    </w:p>
    <w:p w14:paraId="1B2FFA63" w14:textId="0D39E917" w:rsidR="00326339" w:rsidRPr="00C94A43"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UK Public General Acts., (2021), Children Act 1975. UK GOVERNEMNT</w:t>
      </w:r>
      <w:r w:rsidR="000F5310">
        <w:rPr>
          <w:rFonts w:ascii="Arial" w:eastAsia="Arial" w:hAnsi="Arial" w:cs="Arial"/>
          <w:sz w:val="22"/>
          <w:szCs w:val="22"/>
        </w:rPr>
        <w:t>.</w:t>
      </w:r>
    </w:p>
    <w:p w14:paraId="1AA55C58" w14:textId="77777777" w:rsidR="00326339" w:rsidRPr="00C94A43" w:rsidRDefault="00326339" w:rsidP="00C94A43">
      <w:pPr>
        <w:spacing w:line="360" w:lineRule="auto"/>
        <w:rPr>
          <w:rFonts w:ascii="Arial" w:eastAsia="Arial" w:hAnsi="Arial" w:cs="Arial"/>
          <w:sz w:val="22"/>
          <w:szCs w:val="22"/>
        </w:rPr>
      </w:pPr>
    </w:p>
    <w:p w14:paraId="54D44E2B" w14:textId="4C08EB5B" w:rsidR="00326339" w:rsidRDefault="00326339" w:rsidP="00C94A43">
      <w:pPr>
        <w:spacing w:line="360" w:lineRule="auto"/>
        <w:rPr>
          <w:rFonts w:ascii="Arial" w:eastAsia="Arial" w:hAnsi="Arial" w:cs="Arial"/>
          <w:sz w:val="22"/>
          <w:szCs w:val="22"/>
        </w:rPr>
      </w:pPr>
      <w:r w:rsidRPr="00C94A43">
        <w:rPr>
          <w:rFonts w:ascii="Arial" w:eastAsia="Arial" w:hAnsi="Arial" w:cs="Arial"/>
          <w:sz w:val="22"/>
          <w:szCs w:val="22"/>
        </w:rPr>
        <w:t xml:space="preserve">Wearmouth, J., (2015), </w:t>
      </w:r>
      <w:r w:rsidRPr="00C94A43">
        <w:rPr>
          <w:rFonts w:ascii="Arial" w:eastAsia="Arial" w:hAnsi="Arial" w:cs="Arial"/>
          <w:i/>
          <w:sz w:val="22"/>
          <w:szCs w:val="22"/>
        </w:rPr>
        <w:t>Special educational needs and disability: The Basics</w:t>
      </w:r>
      <w:r w:rsidRPr="00C94A43">
        <w:rPr>
          <w:rFonts w:ascii="Arial" w:eastAsia="Arial" w:hAnsi="Arial" w:cs="Arial"/>
          <w:sz w:val="22"/>
          <w:szCs w:val="22"/>
        </w:rPr>
        <w:t xml:space="preserve">. </w:t>
      </w:r>
      <w:proofErr w:type="spellStart"/>
      <w:r w:rsidRPr="00C94A43">
        <w:rPr>
          <w:rFonts w:ascii="Arial" w:eastAsia="Arial" w:hAnsi="Arial" w:cs="Arial"/>
          <w:sz w:val="22"/>
          <w:szCs w:val="22"/>
        </w:rPr>
        <w:t>Rou</w:t>
      </w:r>
      <w:r w:rsidR="00FE5AA0" w:rsidRPr="00FE5AA0">
        <w:rPr>
          <w:rFonts w:ascii="Arial" w:eastAsia="Arial" w:hAnsi="Arial" w:cs="Arial"/>
          <w:sz w:val="22"/>
          <w:szCs w:val="22"/>
        </w:rPr>
        <w:t>Walker</w:t>
      </w:r>
      <w:proofErr w:type="spellEnd"/>
      <w:r w:rsidR="00FE5AA0" w:rsidRPr="00FE5AA0">
        <w:rPr>
          <w:rFonts w:ascii="Arial" w:eastAsia="Arial" w:hAnsi="Arial" w:cs="Arial"/>
          <w:sz w:val="22"/>
          <w:szCs w:val="22"/>
        </w:rPr>
        <w:t>, Steven. (2012). Safeguarding Children and Young People.</w:t>
      </w:r>
      <w:r w:rsidR="00AC3F9D">
        <w:rPr>
          <w:rFonts w:ascii="Arial" w:eastAsia="Arial" w:hAnsi="Arial" w:cs="Arial"/>
          <w:sz w:val="22"/>
          <w:szCs w:val="22"/>
        </w:rPr>
        <w:t xml:space="preserve"> Rou</w:t>
      </w:r>
      <w:r w:rsidR="000F5310">
        <w:rPr>
          <w:rFonts w:ascii="Arial" w:eastAsia="Arial" w:hAnsi="Arial" w:cs="Arial"/>
          <w:sz w:val="22"/>
          <w:szCs w:val="22"/>
        </w:rPr>
        <w:t>t</w:t>
      </w:r>
      <w:r w:rsidRPr="00C94A43">
        <w:rPr>
          <w:rFonts w:ascii="Arial" w:eastAsia="Arial" w:hAnsi="Arial" w:cs="Arial"/>
          <w:sz w:val="22"/>
          <w:szCs w:val="22"/>
        </w:rPr>
        <w:t xml:space="preserve">ledge. </w:t>
      </w:r>
    </w:p>
    <w:p w14:paraId="50ECB453" w14:textId="77777777" w:rsidR="00FE5AA0" w:rsidRPr="00C94A43" w:rsidRDefault="00FE5AA0" w:rsidP="00C94A43">
      <w:pPr>
        <w:spacing w:line="360" w:lineRule="auto"/>
        <w:rPr>
          <w:rFonts w:ascii="Arial" w:eastAsia="Arial" w:hAnsi="Arial" w:cs="Arial"/>
          <w:sz w:val="22"/>
          <w:szCs w:val="22"/>
        </w:rPr>
      </w:pPr>
    </w:p>
    <w:p w14:paraId="52864366" w14:textId="77777777" w:rsidR="00184788" w:rsidRPr="00C94A43" w:rsidRDefault="00184788" w:rsidP="00C94A43">
      <w:pPr>
        <w:spacing w:line="360" w:lineRule="auto"/>
        <w:rPr>
          <w:rFonts w:ascii="Arial" w:hAnsi="Arial" w:cs="Arial"/>
          <w:sz w:val="22"/>
          <w:szCs w:val="22"/>
        </w:rPr>
      </w:pPr>
    </w:p>
    <w:sectPr w:rsidR="00184788" w:rsidRPr="00C94A43">
      <w:footerReference w:type="even" r:id="rId13"/>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B389EC" w14:textId="77777777" w:rsidR="00F00BE6" w:rsidRDefault="00F00BE6">
      <w:r>
        <w:separator/>
      </w:r>
    </w:p>
  </w:endnote>
  <w:endnote w:type="continuationSeparator" w:id="0">
    <w:p w14:paraId="33740187" w14:textId="77777777" w:rsidR="00F00BE6" w:rsidRDefault="00F00B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6137FF" w14:textId="77777777" w:rsidR="00BE6B46" w:rsidRDefault="00C94A43">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sidR="00F00BE6">
      <w:rPr>
        <w:color w:val="000000"/>
      </w:rPr>
      <w:fldChar w:fldCharType="separate"/>
    </w:r>
    <w:r>
      <w:rPr>
        <w:color w:val="000000"/>
      </w:rPr>
      <w:fldChar w:fldCharType="end"/>
    </w:r>
  </w:p>
  <w:p w14:paraId="3FAE08B4" w14:textId="77777777" w:rsidR="00BE6B46" w:rsidRDefault="00F00BE6">
    <w:pPr>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CD53B5" w14:textId="77777777" w:rsidR="00BE6B46" w:rsidRDefault="00C94A43">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14:paraId="41112D7B" w14:textId="77777777" w:rsidR="00BE6B46" w:rsidRDefault="00F00BE6">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0A4DC" w14:textId="77777777" w:rsidR="00F00BE6" w:rsidRDefault="00F00BE6">
      <w:r>
        <w:separator/>
      </w:r>
    </w:p>
  </w:footnote>
  <w:footnote w:type="continuationSeparator" w:id="0">
    <w:p w14:paraId="4C9DBFA6" w14:textId="77777777" w:rsidR="00F00BE6" w:rsidRDefault="00F00B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93079"/>
    <w:multiLevelType w:val="multilevel"/>
    <w:tmpl w:val="8384F44C"/>
    <w:lvl w:ilvl="0">
      <w:start w:val="5"/>
      <w:numFmt w:val="bullet"/>
      <w:lvlText w:val="-"/>
      <w:lvlJc w:val="left"/>
      <w:pPr>
        <w:ind w:left="720" w:hanging="360"/>
      </w:pPr>
      <w:rPr>
        <w:rFonts w:ascii="Arial" w:eastAsia="Arial" w:hAnsi="Arial" w:cs="Arial"/>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339"/>
    <w:rsid w:val="00030BBF"/>
    <w:rsid w:val="00061F51"/>
    <w:rsid w:val="00084342"/>
    <w:rsid w:val="0009413E"/>
    <w:rsid w:val="000A2B08"/>
    <w:rsid w:val="000B50E8"/>
    <w:rsid w:val="000B5A65"/>
    <w:rsid w:val="000C26F6"/>
    <w:rsid w:val="000F1092"/>
    <w:rsid w:val="000F5310"/>
    <w:rsid w:val="0011170E"/>
    <w:rsid w:val="001145FC"/>
    <w:rsid w:val="001506F1"/>
    <w:rsid w:val="00161609"/>
    <w:rsid w:val="00166B17"/>
    <w:rsid w:val="00184788"/>
    <w:rsid w:val="001B50B0"/>
    <w:rsid w:val="002A436E"/>
    <w:rsid w:val="002B7C98"/>
    <w:rsid w:val="002D548E"/>
    <w:rsid w:val="002E6FC2"/>
    <w:rsid w:val="002F53F3"/>
    <w:rsid w:val="00326339"/>
    <w:rsid w:val="00333541"/>
    <w:rsid w:val="0033791D"/>
    <w:rsid w:val="0034576B"/>
    <w:rsid w:val="003568F0"/>
    <w:rsid w:val="00362F3D"/>
    <w:rsid w:val="00381BFF"/>
    <w:rsid w:val="004103B3"/>
    <w:rsid w:val="004311EB"/>
    <w:rsid w:val="00483B25"/>
    <w:rsid w:val="004E79E1"/>
    <w:rsid w:val="00564114"/>
    <w:rsid w:val="005A09EF"/>
    <w:rsid w:val="005E1114"/>
    <w:rsid w:val="00654138"/>
    <w:rsid w:val="006A4832"/>
    <w:rsid w:val="006A48AF"/>
    <w:rsid w:val="006A4C8E"/>
    <w:rsid w:val="0070670B"/>
    <w:rsid w:val="00720281"/>
    <w:rsid w:val="00750E69"/>
    <w:rsid w:val="0079161A"/>
    <w:rsid w:val="007A5464"/>
    <w:rsid w:val="007B109A"/>
    <w:rsid w:val="007B1B26"/>
    <w:rsid w:val="007D34EE"/>
    <w:rsid w:val="0088698B"/>
    <w:rsid w:val="008D609F"/>
    <w:rsid w:val="00912456"/>
    <w:rsid w:val="0096481E"/>
    <w:rsid w:val="00981AC6"/>
    <w:rsid w:val="00992F5D"/>
    <w:rsid w:val="009C688F"/>
    <w:rsid w:val="00A2258C"/>
    <w:rsid w:val="00A7545C"/>
    <w:rsid w:val="00A94302"/>
    <w:rsid w:val="00AC0A0D"/>
    <w:rsid w:val="00AC3F9D"/>
    <w:rsid w:val="00AC5556"/>
    <w:rsid w:val="00AC74B5"/>
    <w:rsid w:val="00B04C76"/>
    <w:rsid w:val="00B06617"/>
    <w:rsid w:val="00B07AC6"/>
    <w:rsid w:val="00B122A5"/>
    <w:rsid w:val="00B479FA"/>
    <w:rsid w:val="00B8124D"/>
    <w:rsid w:val="00B84AD4"/>
    <w:rsid w:val="00BA68D3"/>
    <w:rsid w:val="00BB3AE1"/>
    <w:rsid w:val="00BC4613"/>
    <w:rsid w:val="00BD682B"/>
    <w:rsid w:val="00C7654C"/>
    <w:rsid w:val="00C94A43"/>
    <w:rsid w:val="00D10530"/>
    <w:rsid w:val="00D75DA9"/>
    <w:rsid w:val="00DE0235"/>
    <w:rsid w:val="00DF0EC0"/>
    <w:rsid w:val="00E25F66"/>
    <w:rsid w:val="00E7745D"/>
    <w:rsid w:val="00EF295C"/>
    <w:rsid w:val="00F00BE6"/>
    <w:rsid w:val="00F30C7C"/>
    <w:rsid w:val="00F34175"/>
    <w:rsid w:val="00F3624B"/>
    <w:rsid w:val="00F75D48"/>
    <w:rsid w:val="00F96080"/>
    <w:rsid w:val="00FB13C4"/>
    <w:rsid w:val="00FE5483"/>
    <w:rsid w:val="00FE5A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29344"/>
  <w15:chartTrackingRefBased/>
  <w15:docId w15:val="{23111284-392D-4A6A-9FE2-31DF91F740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633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26339"/>
    <w:pPr>
      <w:keepNext/>
      <w:keepLines/>
      <w:spacing w:before="240"/>
      <w:outlineLvl w:val="0"/>
    </w:pPr>
    <w:rPr>
      <w:rFonts w:ascii="Calibri" w:eastAsia="Calibri" w:hAnsi="Calibri" w:cs="Calibri"/>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339"/>
    <w:rPr>
      <w:rFonts w:ascii="Calibri" w:eastAsia="Calibri" w:hAnsi="Calibri" w:cs="Calibri"/>
      <w:color w:val="2F5496"/>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earning.nspcc.org.uk/safeguarding-child-protection"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earning.nspcc.org.uk/child-protection-system/history-of-child-protection-in-the-ukb"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www.educationengland.org.uk/documents/acts/1948-children-act.html" TargetMode="External"/><Relationship Id="rId4" Type="http://schemas.openxmlformats.org/officeDocument/2006/relationships/webSettings" Target="webSettings.xml"/><Relationship Id="rId9" Type="http://schemas.openxmlformats.org/officeDocument/2006/relationships/hyperlink" Target="https://www.childline.org.uk/about/about-childlin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188</TotalTime>
  <Pages>8</Pages>
  <Words>2451</Words>
  <Characters>13971</Characters>
  <Application>Microsoft Office Word</Application>
  <DocSecurity>0</DocSecurity>
  <Lines>116</Lines>
  <Paragraphs>32</Paragraphs>
  <ScaleCrop>false</ScaleCrop>
  <Company/>
  <LinksUpToDate>false</LinksUpToDate>
  <CharactersWithSpaces>16390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88</cp:revision>
  <dcterms:created xsi:type="dcterms:W3CDTF">2021-08-04T21:40:00Z</dcterms:created>
  <dcterms:modified xsi:type="dcterms:W3CDTF">2021-08-05T23:11:00Z</dcterms:modified>
</cp:coreProperties>
</file>