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6D14E" w14:textId="77777777" w:rsidR="00573F2B" w:rsidRPr="001D243F" w:rsidRDefault="00573F2B" w:rsidP="001D243F">
      <w:pPr>
        <w:pStyle w:val="Title"/>
        <w:jc w:val="both"/>
        <w:rPr>
          <w:rFonts w:ascii="Arial" w:hAnsi="Arial" w:cs="Arial"/>
        </w:rPr>
      </w:pPr>
    </w:p>
    <w:p w14:paraId="21011E23" w14:textId="77777777" w:rsidR="00C05D2C" w:rsidRPr="001D243F" w:rsidRDefault="00C05D2C" w:rsidP="001D243F">
      <w:pPr>
        <w:rPr>
          <w:rFonts w:ascii="Arial" w:hAnsi="Arial" w:cs="Arial"/>
        </w:rPr>
      </w:pPr>
    </w:p>
    <w:p w14:paraId="395503EE" w14:textId="77777777" w:rsidR="00C05D2C" w:rsidRPr="001D243F" w:rsidRDefault="00C05D2C" w:rsidP="001D243F">
      <w:pPr>
        <w:rPr>
          <w:rFonts w:ascii="Arial" w:hAnsi="Arial" w:cs="Arial"/>
        </w:rPr>
      </w:pPr>
    </w:p>
    <w:p w14:paraId="3371C8B5" w14:textId="77777777" w:rsidR="00C05D2C" w:rsidRPr="001D243F" w:rsidRDefault="00C05D2C" w:rsidP="001D243F">
      <w:pPr>
        <w:rPr>
          <w:rFonts w:ascii="Arial" w:hAnsi="Arial" w:cs="Arial"/>
        </w:rPr>
      </w:pPr>
    </w:p>
    <w:p w14:paraId="01081F26" w14:textId="77777777" w:rsidR="00C05D2C" w:rsidRPr="001D243F" w:rsidRDefault="00C05D2C" w:rsidP="001D243F">
      <w:pPr>
        <w:rPr>
          <w:rFonts w:ascii="Arial" w:hAnsi="Arial" w:cs="Arial"/>
        </w:rPr>
      </w:pPr>
    </w:p>
    <w:p w14:paraId="1C8032E4" w14:textId="77777777" w:rsidR="00C05D2C" w:rsidRPr="001D243F" w:rsidRDefault="00C05D2C" w:rsidP="001D243F">
      <w:pPr>
        <w:rPr>
          <w:rFonts w:ascii="Arial" w:hAnsi="Arial" w:cs="Arial"/>
        </w:rPr>
      </w:pPr>
    </w:p>
    <w:p w14:paraId="44E20BB8" w14:textId="77777777" w:rsidR="00C05D2C" w:rsidRPr="001D243F" w:rsidRDefault="00C05D2C" w:rsidP="001D243F">
      <w:pPr>
        <w:rPr>
          <w:rFonts w:ascii="Arial" w:hAnsi="Arial" w:cs="Arial"/>
        </w:rPr>
      </w:pPr>
    </w:p>
    <w:p w14:paraId="234A4356" w14:textId="77777777" w:rsidR="00C05D2C" w:rsidRPr="001D243F" w:rsidRDefault="00C05D2C" w:rsidP="001D243F">
      <w:pPr>
        <w:rPr>
          <w:rFonts w:ascii="Arial" w:hAnsi="Arial" w:cs="Arial"/>
        </w:rPr>
      </w:pPr>
    </w:p>
    <w:p w14:paraId="4A4046AE" w14:textId="77777777" w:rsidR="00C05D2C" w:rsidRPr="001D243F" w:rsidRDefault="00C05D2C" w:rsidP="001D243F">
      <w:pPr>
        <w:rPr>
          <w:rFonts w:ascii="Arial" w:hAnsi="Arial" w:cs="Arial"/>
        </w:rPr>
      </w:pPr>
    </w:p>
    <w:p w14:paraId="3C1535E9" w14:textId="77777777" w:rsidR="00C05D2C" w:rsidRPr="001D243F" w:rsidRDefault="00C05D2C" w:rsidP="001D243F">
      <w:pPr>
        <w:rPr>
          <w:rFonts w:ascii="Arial" w:hAnsi="Arial" w:cs="Arial"/>
        </w:rPr>
      </w:pPr>
    </w:p>
    <w:p w14:paraId="6F739915" w14:textId="77777777" w:rsidR="00C05D2C" w:rsidRPr="001D243F" w:rsidRDefault="00C05D2C" w:rsidP="001D243F">
      <w:pPr>
        <w:rPr>
          <w:rFonts w:ascii="Arial" w:hAnsi="Arial" w:cs="Arial"/>
        </w:rPr>
      </w:pPr>
    </w:p>
    <w:p w14:paraId="548B62C8" w14:textId="77777777" w:rsidR="00C05D2C" w:rsidRPr="001D243F" w:rsidRDefault="00C05D2C" w:rsidP="001D243F">
      <w:pPr>
        <w:rPr>
          <w:rFonts w:ascii="Arial" w:hAnsi="Arial" w:cs="Arial"/>
        </w:rPr>
      </w:pPr>
    </w:p>
    <w:p w14:paraId="0F38906E" w14:textId="77777777" w:rsidR="00573F2B" w:rsidRPr="001D243F" w:rsidRDefault="00573F2B" w:rsidP="001D243F">
      <w:pPr>
        <w:pStyle w:val="Title"/>
        <w:jc w:val="both"/>
        <w:rPr>
          <w:rFonts w:ascii="Arial" w:hAnsi="Arial"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5"/>
        <w:gridCol w:w="6379"/>
      </w:tblGrid>
      <w:tr w:rsidR="00C05D2C" w:rsidRPr="001D243F" w14:paraId="37509076" w14:textId="77777777" w:rsidTr="004E16FD">
        <w:tc>
          <w:tcPr>
            <w:tcW w:w="2405" w:type="dxa"/>
            <w:shd w:val="clear" w:color="auto" w:fill="FFFFFF" w:themeFill="background1"/>
          </w:tcPr>
          <w:p w14:paraId="24808FDB" w14:textId="77777777" w:rsidR="00C05D2C" w:rsidRPr="001D243F" w:rsidRDefault="00C05D2C" w:rsidP="001D243F">
            <w:pPr>
              <w:spacing w:before="120" w:after="120"/>
              <w:rPr>
                <w:rFonts w:ascii="Arial" w:hAnsi="Arial" w:cs="Arial"/>
                <w:bCs/>
              </w:rPr>
            </w:pPr>
            <w:r w:rsidRPr="001D243F">
              <w:rPr>
                <w:rFonts w:ascii="Arial" w:hAnsi="Arial" w:cs="Arial"/>
                <w:bCs/>
              </w:rPr>
              <w:t>Student name:</w:t>
            </w:r>
          </w:p>
          <w:p w14:paraId="731B7FAD" w14:textId="77777777" w:rsidR="00C05D2C" w:rsidRPr="001D243F" w:rsidRDefault="00C05D2C" w:rsidP="001D243F">
            <w:pPr>
              <w:spacing w:before="120" w:after="120"/>
              <w:rPr>
                <w:rFonts w:ascii="Arial" w:hAnsi="Arial" w:cs="Arial"/>
                <w:bCs/>
              </w:rPr>
            </w:pPr>
            <w:r w:rsidRPr="001D243F">
              <w:rPr>
                <w:rFonts w:ascii="Arial" w:hAnsi="Arial" w:cs="Arial"/>
                <w:bCs/>
              </w:rPr>
              <w:t>Student number:</w:t>
            </w:r>
          </w:p>
        </w:tc>
        <w:tc>
          <w:tcPr>
            <w:tcW w:w="6379" w:type="dxa"/>
          </w:tcPr>
          <w:p w14:paraId="00FDF5C1" w14:textId="77777777" w:rsidR="00C05D2C" w:rsidRPr="001D243F" w:rsidRDefault="00C05D2C" w:rsidP="001D243F">
            <w:pPr>
              <w:spacing w:before="120" w:after="120"/>
              <w:rPr>
                <w:rFonts w:ascii="Arial" w:hAnsi="Arial" w:cs="Arial"/>
                <w:bCs/>
              </w:rPr>
            </w:pPr>
            <w:r w:rsidRPr="001D243F">
              <w:rPr>
                <w:rFonts w:ascii="Arial" w:hAnsi="Arial" w:cs="Arial"/>
                <w:bCs/>
              </w:rPr>
              <w:t xml:space="preserve">Madalina Georgiana Pavel    </w:t>
            </w:r>
          </w:p>
          <w:p w14:paraId="29C9A1CA" w14:textId="77777777" w:rsidR="00C05D2C" w:rsidRPr="001D243F" w:rsidRDefault="00C05D2C" w:rsidP="001D243F">
            <w:pPr>
              <w:spacing w:before="120" w:after="120"/>
              <w:rPr>
                <w:rFonts w:ascii="Arial" w:hAnsi="Arial" w:cs="Arial"/>
                <w:bCs/>
              </w:rPr>
            </w:pPr>
            <w:r w:rsidRPr="001D243F">
              <w:rPr>
                <w:rFonts w:ascii="Arial" w:hAnsi="Arial" w:cs="Arial"/>
                <w:bCs/>
              </w:rPr>
              <w:t>2025267</w:t>
            </w:r>
          </w:p>
        </w:tc>
      </w:tr>
      <w:tr w:rsidR="00C05D2C" w:rsidRPr="001D243F" w14:paraId="6D348F07" w14:textId="77777777" w:rsidTr="004E16FD">
        <w:tc>
          <w:tcPr>
            <w:tcW w:w="2405" w:type="dxa"/>
            <w:shd w:val="clear" w:color="auto" w:fill="FFFFFF" w:themeFill="background1"/>
          </w:tcPr>
          <w:p w14:paraId="28C2C830" w14:textId="77777777" w:rsidR="00C05D2C" w:rsidRPr="001D243F" w:rsidRDefault="00C05D2C" w:rsidP="001D243F">
            <w:pPr>
              <w:spacing w:before="120" w:after="120"/>
              <w:rPr>
                <w:rFonts w:ascii="Arial" w:hAnsi="Arial" w:cs="Arial"/>
                <w:bCs/>
              </w:rPr>
            </w:pPr>
            <w:r w:rsidRPr="001D243F">
              <w:rPr>
                <w:rFonts w:ascii="Arial" w:hAnsi="Arial" w:cs="Arial"/>
                <w:bCs/>
              </w:rPr>
              <w:t>Programmes:</w:t>
            </w:r>
          </w:p>
        </w:tc>
        <w:tc>
          <w:tcPr>
            <w:tcW w:w="6379" w:type="dxa"/>
          </w:tcPr>
          <w:p w14:paraId="538695FB" w14:textId="77777777" w:rsidR="00C05D2C" w:rsidRPr="001D243F" w:rsidRDefault="00C05D2C" w:rsidP="001D243F">
            <w:pPr>
              <w:spacing w:before="120" w:after="120"/>
              <w:rPr>
                <w:rFonts w:ascii="Arial" w:hAnsi="Arial" w:cs="Arial"/>
                <w:bCs/>
                <w:u w:val="single"/>
              </w:rPr>
            </w:pPr>
            <w:r w:rsidRPr="001D243F">
              <w:rPr>
                <w:rFonts w:ascii="Arial" w:hAnsi="Arial" w:cs="Arial"/>
                <w:bCs/>
              </w:rPr>
              <w:t>BA (Hons) International Hotel Management</w:t>
            </w:r>
          </w:p>
        </w:tc>
      </w:tr>
      <w:tr w:rsidR="00C05D2C" w:rsidRPr="001D243F" w14:paraId="182B0B21" w14:textId="77777777" w:rsidTr="004E16FD">
        <w:tc>
          <w:tcPr>
            <w:tcW w:w="2405" w:type="dxa"/>
            <w:shd w:val="clear" w:color="auto" w:fill="FFFFFF" w:themeFill="background1"/>
          </w:tcPr>
          <w:p w14:paraId="145FFF60" w14:textId="77777777" w:rsidR="00C05D2C" w:rsidRPr="001D243F" w:rsidRDefault="00C05D2C" w:rsidP="001D243F">
            <w:pPr>
              <w:spacing w:before="120" w:after="120"/>
              <w:rPr>
                <w:rFonts w:ascii="Arial" w:hAnsi="Arial" w:cs="Arial"/>
                <w:bCs/>
              </w:rPr>
            </w:pPr>
            <w:r w:rsidRPr="001D243F">
              <w:rPr>
                <w:rFonts w:ascii="Arial" w:hAnsi="Arial" w:cs="Arial"/>
                <w:bCs/>
              </w:rPr>
              <w:t>Module:</w:t>
            </w:r>
          </w:p>
        </w:tc>
        <w:tc>
          <w:tcPr>
            <w:tcW w:w="6379" w:type="dxa"/>
            <w:shd w:val="clear" w:color="auto" w:fill="auto"/>
          </w:tcPr>
          <w:p w14:paraId="41D4B4DB" w14:textId="22843206" w:rsidR="00C05D2C" w:rsidRPr="001D243F" w:rsidRDefault="004032FF" w:rsidP="001D243F">
            <w:pPr>
              <w:spacing w:before="120" w:after="120"/>
              <w:rPr>
                <w:rFonts w:ascii="Arial" w:hAnsi="Arial" w:cs="Arial"/>
                <w:bCs/>
              </w:rPr>
            </w:pPr>
            <w:r w:rsidRPr="001D243F">
              <w:rPr>
                <w:rFonts w:ascii="Arial" w:hAnsi="Arial" w:cs="Arial"/>
                <w:bCs/>
              </w:rPr>
              <w:t>M</w:t>
            </w:r>
            <w:r w:rsidRPr="001D243F">
              <w:rPr>
                <w:rFonts w:ascii="Arial" w:hAnsi="Arial" w:cs="Arial"/>
                <w:bCs/>
              </w:rPr>
              <w:t>anagement &amp; Organisational Behaviour</w:t>
            </w:r>
          </w:p>
        </w:tc>
      </w:tr>
      <w:tr w:rsidR="00C05D2C" w:rsidRPr="001D243F" w14:paraId="30205D09" w14:textId="77777777" w:rsidTr="004E16FD">
        <w:tc>
          <w:tcPr>
            <w:tcW w:w="2405" w:type="dxa"/>
            <w:shd w:val="clear" w:color="auto" w:fill="FFFFFF" w:themeFill="background1"/>
          </w:tcPr>
          <w:p w14:paraId="4656B519" w14:textId="77777777" w:rsidR="00C05D2C" w:rsidRPr="001D243F" w:rsidRDefault="00C05D2C" w:rsidP="001D243F">
            <w:pPr>
              <w:spacing w:before="120" w:after="120"/>
              <w:rPr>
                <w:rFonts w:ascii="Arial" w:hAnsi="Arial" w:cs="Arial"/>
                <w:bCs/>
              </w:rPr>
            </w:pPr>
            <w:r w:rsidRPr="001D243F">
              <w:rPr>
                <w:rFonts w:ascii="Arial" w:hAnsi="Arial" w:cs="Arial"/>
                <w:bCs/>
              </w:rPr>
              <w:t>Module code:</w:t>
            </w:r>
          </w:p>
        </w:tc>
        <w:tc>
          <w:tcPr>
            <w:tcW w:w="6379" w:type="dxa"/>
          </w:tcPr>
          <w:p w14:paraId="076E5E32" w14:textId="5E3D9941" w:rsidR="00C05D2C" w:rsidRPr="001D243F" w:rsidRDefault="00C05D2C" w:rsidP="001D243F">
            <w:pPr>
              <w:spacing w:before="120" w:after="120"/>
              <w:rPr>
                <w:rFonts w:ascii="Arial" w:hAnsi="Arial" w:cs="Arial"/>
                <w:bCs/>
              </w:rPr>
            </w:pPr>
            <w:r w:rsidRPr="001D243F">
              <w:rPr>
                <w:rFonts w:ascii="Arial" w:hAnsi="Arial" w:cs="Arial"/>
                <w:bCs/>
              </w:rPr>
              <w:t>BMIH500</w:t>
            </w:r>
            <w:r w:rsidR="004032FF" w:rsidRPr="001D243F">
              <w:rPr>
                <w:rFonts w:ascii="Arial" w:hAnsi="Arial" w:cs="Arial"/>
                <w:bCs/>
              </w:rPr>
              <w:t>4</w:t>
            </w:r>
          </w:p>
        </w:tc>
      </w:tr>
      <w:tr w:rsidR="00C05D2C" w:rsidRPr="001D243F" w14:paraId="64E9A067" w14:textId="77777777" w:rsidTr="004E16FD">
        <w:tc>
          <w:tcPr>
            <w:tcW w:w="2405" w:type="dxa"/>
            <w:shd w:val="clear" w:color="auto" w:fill="FFFFFF" w:themeFill="background1"/>
          </w:tcPr>
          <w:p w14:paraId="649DF6F0" w14:textId="77777777" w:rsidR="00C05D2C" w:rsidRPr="001D243F" w:rsidRDefault="00C05D2C" w:rsidP="001D243F">
            <w:pPr>
              <w:spacing w:before="120" w:after="120"/>
              <w:rPr>
                <w:rFonts w:ascii="Arial" w:hAnsi="Arial" w:cs="Arial"/>
                <w:bCs/>
              </w:rPr>
            </w:pPr>
            <w:r w:rsidRPr="001D243F">
              <w:rPr>
                <w:rFonts w:ascii="Arial" w:hAnsi="Arial" w:cs="Arial"/>
                <w:bCs/>
              </w:rPr>
              <w:t>Lecturer:</w:t>
            </w:r>
          </w:p>
        </w:tc>
        <w:tc>
          <w:tcPr>
            <w:tcW w:w="6379" w:type="dxa"/>
          </w:tcPr>
          <w:p w14:paraId="1B1738C5" w14:textId="07A767B6" w:rsidR="00C05D2C" w:rsidRPr="001D243F" w:rsidRDefault="004032FF" w:rsidP="001D243F">
            <w:pPr>
              <w:spacing w:after="0" w:line="240" w:lineRule="auto"/>
              <w:rPr>
                <w:rFonts w:ascii="Arial" w:hAnsi="Arial" w:cs="Arial"/>
                <w:bCs/>
              </w:rPr>
            </w:pPr>
            <w:r w:rsidRPr="001D243F">
              <w:rPr>
                <w:rFonts w:ascii="Arial" w:hAnsi="Arial" w:cs="Arial"/>
                <w:bCs/>
              </w:rPr>
              <w:t>R</w:t>
            </w:r>
            <w:r w:rsidRPr="001D243F">
              <w:rPr>
                <w:rFonts w:ascii="Arial" w:hAnsi="Arial" w:cs="Arial"/>
                <w:bCs/>
              </w:rPr>
              <w:t>obyn Griffiths</w:t>
            </w:r>
          </w:p>
        </w:tc>
      </w:tr>
      <w:tr w:rsidR="00C05D2C" w:rsidRPr="001D243F" w14:paraId="7A115C0F" w14:textId="77777777" w:rsidTr="004E16FD">
        <w:tc>
          <w:tcPr>
            <w:tcW w:w="2405" w:type="dxa"/>
            <w:shd w:val="clear" w:color="auto" w:fill="FFFFFF" w:themeFill="background1"/>
          </w:tcPr>
          <w:p w14:paraId="71BB6A27" w14:textId="77777777" w:rsidR="00C05D2C" w:rsidRPr="001D243F" w:rsidRDefault="00C05D2C" w:rsidP="001D243F">
            <w:pPr>
              <w:spacing w:before="120" w:after="120"/>
              <w:rPr>
                <w:rFonts w:ascii="Arial" w:hAnsi="Arial" w:cs="Arial"/>
                <w:bCs/>
              </w:rPr>
            </w:pPr>
            <w:r w:rsidRPr="001D243F">
              <w:rPr>
                <w:rFonts w:ascii="Arial" w:hAnsi="Arial" w:cs="Arial"/>
                <w:bCs/>
              </w:rPr>
              <w:t>Assignment Title:</w:t>
            </w:r>
          </w:p>
        </w:tc>
        <w:tc>
          <w:tcPr>
            <w:tcW w:w="6379" w:type="dxa"/>
          </w:tcPr>
          <w:p w14:paraId="3DE45919" w14:textId="6E1EBB14" w:rsidR="00C05D2C" w:rsidRPr="001D243F" w:rsidRDefault="004032FF" w:rsidP="001D243F">
            <w:pPr>
              <w:spacing w:after="0" w:line="240" w:lineRule="auto"/>
              <w:rPr>
                <w:rFonts w:ascii="Arial" w:hAnsi="Arial" w:cs="Arial"/>
                <w:bCs/>
                <w:sz w:val="20"/>
                <w:szCs w:val="20"/>
              </w:rPr>
            </w:pPr>
            <w:r w:rsidRPr="001D243F">
              <w:rPr>
                <w:rFonts w:ascii="Arial" w:hAnsi="Arial" w:cs="Arial"/>
                <w:bCs/>
              </w:rPr>
              <w:t>Cr</w:t>
            </w:r>
            <w:r w:rsidRPr="001D243F">
              <w:rPr>
                <w:rFonts w:ascii="Arial" w:hAnsi="Arial" w:cs="Arial"/>
                <w:bCs/>
              </w:rPr>
              <w:t>aig Poole - Hotel Ma</w:t>
            </w:r>
            <w:r w:rsidRPr="001D243F">
              <w:rPr>
                <w:rFonts w:ascii="Arial" w:hAnsi="Arial" w:cs="Arial"/>
                <w:bCs/>
              </w:rPr>
              <w:t>nager</w:t>
            </w:r>
            <w:r w:rsidR="00C05D2C" w:rsidRPr="001D243F">
              <w:rPr>
                <w:rFonts w:ascii="Arial" w:hAnsi="Arial" w:cs="Arial"/>
                <w:bCs/>
                <w:i/>
                <w:iCs/>
              </w:rPr>
              <w:t xml:space="preserve"> </w:t>
            </w:r>
          </w:p>
          <w:p w14:paraId="7C3AE287" w14:textId="77777777" w:rsidR="00C05D2C" w:rsidRPr="001D243F" w:rsidRDefault="00C05D2C" w:rsidP="001D243F">
            <w:pPr>
              <w:spacing w:after="0" w:line="240" w:lineRule="auto"/>
              <w:rPr>
                <w:rFonts w:ascii="Arial" w:hAnsi="Arial" w:cs="Arial"/>
                <w:bCs/>
              </w:rPr>
            </w:pPr>
          </w:p>
        </w:tc>
      </w:tr>
    </w:tbl>
    <w:p w14:paraId="08097F71" w14:textId="77777777" w:rsidR="00573F2B" w:rsidRPr="001D243F" w:rsidRDefault="00573F2B" w:rsidP="001D243F">
      <w:pPr>
        <w:pStyle w:val="Title"/>
        <w:jc w:val="both"/>
        <w:rPr>
          <w:rFonts w:ascii="Arial" w:hAnsi="Arial" w:cs="Arial"/>
        </w:rPr>
      </w:pPr>
    </w:p>
    <w:p w14:paraId="3E8114D5" w14:textId="77777777" w:rsidR="00C05D2C" w:rsidRPr="001D243F" w:rsidRDefault="00C05D2C" w:rsidP="001D243F">
      <w:pPr>
        <w:rPr>
          <w:rFonts w:ascii="Arial" w:hAnsi="Arial" w:cs="Arial"/>
        </w:rPr>
      </w:pPr>
    </w:p>
    <w:p w14:paraId="68608CC9" w14:textId="77777777" w:rsidR="00C05D2C" w:rsidRPr="001D243F" w:rsidRDefault="00C05D2C" w:rsidP="001D243F">
      <w:pPr>
        <w:rPr>
          <w:rFonts w:ascii="Arial" w:hAnsi="Arial" w:cs="Arial"/>
        </w:rPr>
      </w:pPr>
    </w:p>
    <w:p w14:paraId="0F780BE6" w14:textId="77777777" w:rsidR="00C05D2C" w:rsidRPr="001D243F" w:rsidRDefault="00C05D2C" w:rsidP="001D243F">
      <w:pPr>
        <w:rPr>
          <w:rFonts w:ascii="Arial" w:hAnsi="Arial" w:cs="Arial"/>
        </w:rPr>
      </w:pPr>
    </w:p>
    <w:p w14:paraId="78596AE6" w14:textId="77777777" w:rsidR="00C05D2C" w:rsidRPr="001D243F" w:rsidRDefault="00C05D2C" w:rsidP="001D243F">
      <w:pPr>
        <w:rPr>
          <w:rFonts w:ascii="Arial" w:hAnsi="Arial" w:cs="Arial"/>
        </w:rPr>
      </w:pPr>
    </w:p>
    <w:p w14:paraId="1E88593A" w14:textId="77777777" w:rsidR="00C05D2C" w:rsidRPr="001D243F" w:rsidRDefault="00C05D2C" w:rsidP="001D243F">
      <w:pPr>
        <w:rPr>
          <w:rFonts w:ascii="Arial" w:hAnsi="Arial" w:cs="Arial"/>
        </w:rPr>
      </w:pPr>
    </w:p>
    <w:p w14:paraId="297C1648" w14:textId="77777777" w:rsidR="00C05D2C" w:rsidRPr="001D243F" w:rsidRDefault="00C05D2C" w:rsidP="001D243F">
      <w:pPr>
        <w:rPr>
          <w:rFonts w:ascii="Arial" w:hAnsi="Arial" w:cs="Arial"/>
        </w:rPr>
      </w:pPr>
    </w:p>
    <w:p w14:paraId="0B9B5CD9" w14:textId="77777777" w:rsidR="00C05D2C" w:rsidRPr="001D243F" w:rsidRDefault="00C05D2C" w:rsidP="001D243F">
      <w:pPr>
        <w:rPr>
          <w:rFonts w:ascii="Arial" w:hAnsi="Arial" w:cs="Arial"/>
        </w:rPr>
      </w:pPr>
    </w:p>
    <w:p w14:paraId="27D698AE" w14:textId="77777777" w:rsidR="00C05D2C" w:rsidRPr="001D243F" w:rsidRDefault="00C05D2C" w:rsidP="001D243F">
      <w:pPr>
        <w:rPr>
          <w:rFonts w:ascii="Arial" w:hAnsi="Arial" w:cs="Arial"/>
        </w:rPr>
      </w:pPr>
    </w:p>
    <w:p w14:paraId="594AA11B" w14:textId="77777777" w:rsidR="00C05D2C" w:rsidRPr="001D243F" w:rsidRDefault="00C05D2C" w:rsidP="001D243F">
      <w:pPr>
        <w:rPr>
          <w:rFonts w:ascii="Arial" w:hAnsi="Arial" w:cs="Arial"/>
        </w:rPr>
      </w:pPr>
    </w:p>
    <w:p w14:paraId="47713852" w14:textId="77777777" w:rsidR="00C05D2C" w:rsidRPr="001D243F" w:rsidRDefault="00C05D2C" w:rsidP="001D243F">
      <w:pPr>
        <w:rPr>
          <w:rFonts w:ascii="Arial" w:hAnsi="Arial" w:cs="Arial"/>
        </w:rPr>
      </w:pPr>
    </w:p>
    <w:p w14:paraId="6F6ABD5B" w14:textId="77777777" w:rsidR="00573F2B" w:rsidRPr="001D243F" w:rsidRDefault="00573F2B" w:rsidP="001D243F">
      <w:pPr>
        <w:pStyle w:val="Title"/>
        <w:jc w:val="both"/>
        <w:rPr>
          <w:rFonts w:ascii="Arial" w:hAnsi="Arial" w:cs="Arial"/>
        </w:rPr>
      </w:pPr>
    </w:p>
    <w:p w14:paraId="22C177AA" w14:textId="77777777" w:rsidR="00C05D2C" w:rsidRPr="001D243F" w:rsidRDefault="00C05D2C" w:rsidP="001D243F">
      <w:pPr>
        <w:rPr>
          <w:rFonts w:ascii="Arial" w:hAnsi="Arial" w:cs="Arial"/>
        </w:rPr>
      </w:pPr>
    </w:p>
    <w:p w14:paraId="0E4BEA77" w14:textId="77777777" w:rsidR="00C05D2C" w:rsidRPr="001D243F" w:rsidRDefault="00C05D2C" w:rsidP="001D243F">
      <w:pPr>
        <w:rPr>
          <w:rFonts w:ascii="Arial" w:hAnsi="Arial" w:cs="Arial"/>
        </w:rPr>
      </w:pPr>
    </w:p>
    <w:p w14:paraId="5C4CEB13" w14:textId="77777777" w:rsidR="00C05D2C" w:rsidRPr="001D243F" w:rsidRDefault="00C05D2C" w:rsidP="001D243F">
      <w:pPr>
        <w:rPr>
          <w:rFonts w:ascii="Arial" w:hAnsi="Arial" w:cs="Arial"/>
        </w:rPr>
      </w:pPr>
    </w:p>
    <w:p w14:paraId="5DE41866" w14:textId="77777777" w:rsidR="00C05D2C" w:rsidRPr="001D243F" w:rsidRDefault="00C05D2C" w:rsidP="001D243F">
      <w:pPr>
        <w:rPr>
          <w:rFonts w:ascii="Arial" w:hAnsi="Arial" w:cs="Arial"/>
        </w:rPr>
      </w:pPr>
    </w:p>
    <w:p w14:paraId="2736D562" w14:textId="77777777" w:rsidR="00C05D2C" w:rsidRPr="001D243F" w:rsidRDefault="00C05D2C" w:rsidP="001D243F">
      <w:pPr>
        <w:rPr>
          <w:rFonts w:ascii="Arial" w:hAnsi="Arial" w:cs="Arial"/>
        </w:rPr>
      </w:pPr>
    </w:p>
    <w:p w14:paraId="376A2943" w14:textId="77777777" w:rsidR="00C05D2C" w:rsidRPr="001D243F" w:rsidRDefault="00C05D2C" w:rsidP="001D243F">
      <w:pPr>
        <w:rPr>
          <w:rFonts w:ascii="Arial" w:hAnsi="Arial" w:cs="Arial"/>
        </w:rPr>
      </w:pPr>
    </w:p>
    <w:p w14:paraId="51DBBB62" w14:textId="77777777" w:rsidR="00C05D2C" w:rsidRPr="001D243F" w:rsidRDefault="00C05D2C" w:rsidP="001D243F">
      <w:pPr>
        <w:rPr>
          <w:rFonts w:ascii="Arial" w:hAnsi="Arial" w:cs="Arial"/>
        </w:rPr>
      </w:pPr>
    </w:p>
    <w:p w14:paraId="0DFDD93E" w14:textId="77777777" w:rsidR="00C05D2C" w:rsidRPr="001D243F" w:rsidRDefault="00C05D2C" w:rsidP="001D243F">
      <w:pPr>
        <w:rPr>
          <w:rFonts w:ascii="Arial" w:hAnsi="Arial" w:cs="Arial"/>
        </w:rPr>
      </w:pPr>
    </w:p>
    <w:p w14:paraId="6CEF4BCF" w14:textId="77777777" w:rsidR="00573F2B" w:rsidRPr="001D243F" w:rsidRDefault="00000000" w:rsidP="001D243F">
      <w:pPr>
        <w:pStyle w:val="Title"/>
        <w:jc w:val="both"/>
        <w:rPr>
          <w:rFonts w:ascii="Arial" w:hAnsi="Arial" w:cs="Arial"/>
          <w:sz w:val="28"/>
          <w:szCs w:val="28"/>
        </w:rPr>
      </w:pPr>
      <w:r w:rsidRPr="001D243F">
        <w:rPr>
          <w:rFonts w:ascii="Arial" w:hAnsi="Arial" w:cs="Arial"/>
        </w:rPr>
        <w:t>Craig Poole - Hotel Manager</w:t>
      </w:r>
      <w:r w:rsidRPr="001D243F">
        <w:rPr>
          <w:rFonts w:ascii="Arial" w:hAnsi="Arial" w:cs="Arial"/>
        </w:rPr>
        <w:br w:type="page"/>
      </w:r>
    </w:p>
    <w:p w14:paraId="333C38DD" w14:textId="77777777" w:rsidR="00573F2B" w:rsidRPr="001D243F" w:rsidRDefault="00000000" w:rsidP="001D243F">
      <w:pPr>
        <w:pStyle w:val="Heading1"/>
        <w:rPr>
          <w:rFonts w:ascii="Arial" w:hAnsi="Arial" w:cs="Arial"/>
        </w:rPr>
      </w:pPr>
      <w:r w:rsidRPr="001D243F">
        <w:rPr>
          <w:rFonts w:ascii="Arial" w:hAnsi="Arial" w:cs="Arial"/>
        </w:rPr>
        <w:lastRenderedPageBreak/>
        <w:t xml:space="preserve">Introduction </w:t>
      </w:r>
    </w:p>
    <w:p w14:paraId="285E4915" w14:textId="77777777" w:rsidR="00573F2B" w:rsidRPr="001D243F" w:rsidRDefault="00000000" w:rsidP="001D243F">
      <w:pPr>
        <w:rPr>
          <w:rFonts w:ascii="Arial" w:hAnsi="Arial" w:cs="Arial"/>
        </w:rPr>
      </w:pPr>
      <w:bookmarkStart w:id="0" w:name="_gjdgxs" w:colFirst="0" w:colLast="0"/>
      <w:bookmarkEnd w:id="0"/>
      <w:r w:rsidRPr="001D243F">
        <w:rPr>
          <w:rFonts w:ascii="Arial" w:hAnsi="Arial" w:cs="Arial"/>
        </w:rPr>
        <w:t xml:space="preserve">The Managerial Grid developed by Robert Blake and Jane Mouton is a theoretical framework for analysing the leadership style of a leader or manager. This framework is based on two dimensions of a leader’s focus (Molloy 1998). The managerial grid is based on the framework that concerns for people and concern for tasks or production are the two </w:t>
      </w:r>
      <w:proofErr w:type="gramStart"/>
      <w:r w:rsidRPr="001D243F">
        <w:rPr>
          <w:rFonts w:ascii="Arial" w:hAnsi="Arial" w:cs="Arial"/>
        </w:rPr>
        <w:t>main focus</w:t>
      </w:r>
      <w:proofErr w:type="gramEnd"/>
      <w:r w:rsidRPr="001D243F">
        <w:rPr>
          <w:rFonts w:ascii="Arial" w:hAnsi="Arial" w:cs="Arial"/>
        </w:rPr>
        <w:t xml:space="preserve"> areas of a leader (Cai et al 2019) The human resources of an organisation and the process of production constitute its core components (Mouton 2012). Similarly, the Action-Centred Model of leadership also presents individual, group and task maintenance as three dimensions of leadership. Mullins and McLean (2019) have referred to the shadow side of an organisation. The </w:t>
      </w:r>
      <w:proofErr w:type="gramStart"/>
      <w:r w:rsidRPr="001D243F">
        <w:rPr>
          <w:rFonts w:ascii="Arial" w:hAnsi="Arial" w:cs="Arial"/>
        </w:rPr>
        <w:t>aforementioned dimensions</w:t>
      </w:r>
      <w:proofErr w:type="gramEnd"/>
      <w:r w:rsidRPr="001D243F">
        <w:rPr>
          <w:rFonts w:ascii="Arial" w:hAnsi="Arial" w:cs="Arial"/>
        </w:rPr>
        <w:t xml:space="preserve"> may be considered to be such a shadow aspect which is not explicitly found in organisational charts or company manuals. </w:t>
      </w:r>
    </w:p>
    <w:p w14:paraId="44267974" w14:textId="77777777" w:rsidR="00573F2B" w:rsidRPr="001D243F" w:rsidRDefault="00000000" w:rsidP="001D243F">
      <w:pPr>
        <w:rPr>
          <w:rFonts w:ascii="Arial" w:hAnsi="Arial" w:cs="Arial"/>
        </w:rPr>
      </w:pPr>
      <w:r w:rsidRPr="001D243F">
        <w:rPr>
          <w:rFonts w:ascii="Arial" w:hAnsi="Arial" w:cs="Arial"/>
        </w:rPr>
        <w:t xml:space="preserve">These two models of leadership would be applied to the leadership practice of Craig Poole at Double Tree by Hilton in this essay for a critical evaluation. The first part of the essay is based on the managerial grid while the rest is related to Adair’s ACL framework.  </w:t>
      </w:r>
    </w:p>
    <w:p w14:paraId="130E3448" w14:textId="77777777" w:rsidR="00573F2B" w:rsidRPr="001D243F" w:rsidRDefault="00000000" w:rsidP="001D243F">
      <w:pPr>
        <w:pStyle w:val="Heading1"/>
        <w:rPr>
          <w:rFonts w:ascii="Arial" w:hAnsi="Arial" w:cs="Arial"/>
        </w:rPr>
      </w:pPr>
      <w:r w:rsidRPr="001D243F">
        <w:rPr>
          <w:rFonts w:ascii="Arial" w:hAnsi="Arial" w:cs="Arial"/>
        </w:rPr>
        <w:t xml:space="preserve">Profile of Craig Poole  </w:t>
      </w:r>
    </w:p>
    <w:p w14:paraId="22F8592B" w14:textId="77777777" w:rsidR="00573F2B" w:rsidRPr="001D243F" w:rsidRDefault="00000000" w:rsidP="001D243F">
      <w:pPr>
        <w:rPr>
          <w:rFonts w:ascii="Arial" w:hAnsi="Arial" w:cs="Arial"/>
        </w:rPr>
      </w:pPr>
      <w:r w:rsidRPr="001D243F">
        <w:rPr>
          <w:rFonts w:ascii="Arial" w:hAnsi="Arial" w:cs="Arial"/>
        </w:rPr>
        <w:t xml:space="preserve">Craig Poole is the general manager of Double Tree Hotel in </w:t>
      </w:r>
      <w:proofErr w:type="gramStart"/>
      <w:r w:rsidRPr="001D243F">
        <w:rPr>
          <w:rFonts w:ascii="Arial" w:hAnsi="Arial" w:cs="Arial"/>
        </w:rPr>
        <w:t>Reading,</w:t>
      </w:r>
      <w:proofErr w:type="gramEnd"/>
      <w:r w:rsidRPr="001D243F">
        <w:rPr>
          <w:rFonts w:ascii="Arial" w:hAnsi="Arial" w:cs="Arial"/>
        </w:rPr>
        <w:t xml:space="preserve"> PA. Craig Poole was also the president of Reading Hospitality. She has won many awards from the Hilton chain of hotels. Apart from that he has also won an award for his leadership role in the position of a general manager. His leadership philosophy is based on achieving excellence in all pursuits. Craig believes that one should excel in whatever he does so that people are attracted towards it. He has been involved significantly in programmes for broken communities which have been marginalised. Craig’s involvement with such communities has been in the form of collaborations aimed at empowering and consolidating them. </w:t>
      </w:r>
    </w:p>
    <w:p w14:paraId="2C818424" w14:textId="77777777" w:rsidR="00573F2B" w:rsidRPr="001D243F" w:rsidRDefault="00000000" w:rsidP="001D243F">
      <w:pPr>
        <w:pStyle w:val="Heading1"/>
        <w:rPr>
          <w:rFonts w:ascii="Arial" w:hAnsi="Arial" w:cs="Arial"/>
        </w:rPr>
      </w:pPr>
      <w:r w:rsidRPr="001D243F">
        <w:rPr>
          <w:rFonts w:ascii="Arial" w:hAnsi="Arial" w:cs="Arial"/>
        </w:rPr>
        <w:t xml:space="preserve">Blake and Mouton’s Managerial Grid </w:t>
      </w:r>
    </w:p>
    <w:p w14:paraId="7FB7116C" w14:textId="77777777" w:rsidR="00573F2B" w:rsidRPr="001D243F" w:rsidRDefault="00000000" w:rsidP="001D243F">
      <w:pPr>
        <w:rPr>
          <w:rFonts w:ascii="Arial" w:hAnsi="Arial" w:cs="Arial"/>
        </w:rPr>
      </w:pPr>
      <w:r w:rsidRPr="001D243F">
        <w:rPr>
          <w:rFonts w:ascii="Arial" w:hAnsi="Arial" w:cs="Arial"/>
        </w:rPr>
        <w:t xml:space="preserve">The managerial grid presented by Blake and Mouton in the early 1960s focuses on the production vs people orientation of a leader (Roy, 2019). This framework identifies five different leadership styles based on a leader’s concern for production and people (Burke, 2021). Here concern for production refers to the technical, </w:t>
      </w:r>
      <w:proofErr w:type="gramStart"/>
      <w:r w:rsidRPr="001D243F">
        <w:rPr>
          <w:rFonts w:ascii="Arial" w:hAnsi="Arial" w:cs="Arial"/>
        </w:rPr>
        <w:t>financial</w:t>
      </w:r>
      <w:proofErr w:type="gramEnd"/>
      <w:r w:rsidRPr="001D243F">
        <w:rPr>
          <w:rFonts w:ascii="Arial" w:hAnsi="Arial" w:cs="Arial"/>
        </w:rPr>
        <w:t xml:space="preserve"> and material aspects of a business. It pertains to the procedural dimensions of the </w:t>
      </w:r>
      <w:r w:rsidRPr="001D243F">
        <w:rPr>
          <w:rFonts w:ascii="Arial" w:hAnsi="Arial" w:cs="Arial"/>
        </w:rPr>
        <w:lastRenderedPageBreak/>
        <w:t>business. In contrast, concern for people refers to the focus of a leader on the human resources of his organisation in terms of variables such as motivation and job satisfaction. The five leadership styles identified in the managerial grid are as follows (</w:t>
      </w:r>
      <w:proofErr w:type="spellStart"/>
      <w:r w:rsidRPr="001D243F">
        <w:rPr>
          <w:rFonts w:ascii="Arial" w:hAnsi="Arial" w:cs="Arial"/>
        </w:rPr>
        <w:t>Vidyakala</w:t>
      </w:r>
      <w:proofErr w:type="spellEnd"/>
      <w:r w:rsidRPr="001D243F">
        <w:rPr>
          <w:rFonts w:ascii="Arial" w:hAnsi="Arial" w:cs="Arial"/>
        </w:rPr>
        <w:t xml:space="preserve">, 2020): </w:t>
      </w:r>
    </w:p>
    <w:p w14:paraId="2D244CDA" w14:textId="77777777" w:rsidR="00573F2B" w:rsidRPr="001D243F" w:rsidRDefault="00000000" w:rsidP="001D243F">
      <w:pPr>
        <w:numPr>
          <w:ilvl w:val="0"/>
          <w:numId w:val="1"/>
        </w:numPr>
        <w:pBdr>
          <w:top w:val="nil"/>
          <w:left w:val="nil"/>
          <w:bottom w:val="nil"/>
          <w:right w:val="nil"/>
          <w:between w:val="nil"/>
        </w:pBdr>
        <w:spacing w:after="0"/>
        <w:rPr>
          <w:rFonts w:ascii="Arial" w:hAnsi="Arial" w:cs="Arial"/>
        </w:rPr>
      </w:pPr>
      <w:r w:rsidRPr="001D243F">
        <w:rPr>
          <w:rFonts w:ascii="Arial" w:hAnsi="Arial" w:cs="Arial"/>
          <w:color w:val="000000"/>
        </w:rPr>
        <w:t>Impoverished Management – Low concern for production and Low concern for People (Hersey and Blanchard 1982)</w:t>
      </w:r>
    </w:p>
    <w:p w14:paraId="64A52155" w14:textId="77777777" w:rsidR="00573F2B" w:rsidRPr="001D243F" w:rsidRDefault="00000000" w:rsidP="001D243F">
      <w:pPr>
        <w:numPr>
          <w:ilvl w:val="0"/>
          <w:numId w:val="1"/>
        </w:numPr>
        <w:pBdr>
          <w:top w:val="nil"/>
          <w:left w:val="nil"/>
          <w:bottom w:val="nil"/>
          <w:right w:val="nil"/>
          <w:between w:val="nil"/>
        </w:pBdr>
        <w:spacing w:after="0"/>
        <w:rPr>
          <w:rFonts w:ascii="Arial" w:hAnsi="Arial" w:cs="Arial"/>
        </w:rPr>
      </w:pPr>
      <w:r w:rsidRPr="001D243F">
        <w:rPr>
          <w:rFonts w:ascii="Arial" w:hAnsi="Arial" w:cs="Arial"/>
          <w:color w:val="000000"/>
        </w:rPr>
        <w:t xml:space="preserve">Produce-or-Perish Management – High concern for production and Low concern for </w:t>
      </w:r>
      <w:proofErr w:type="gramStart"/>
      <w:r w:rsidRPr="001D243F">
        <w:rPr>
          <w:rFonts w:ascii="Arial" w:hAnsi="Arial" w:cs="Arial"/>
          <w:color w:val="000000"/>
        </w:rPr>
        <w:t>People</w:t>
      </w:r>
      <w:proofErr w:type="gramEnd"/>
    </w:p>
    <w:p w14:paraId="2DFCA76D" w14:textId="77777777" w:rsidR="00573F2B" w:rsidRPr="001D243F" w:rsidRDefault="00000000" w:rsidP="001D243F">
      <w:pPr>
        <w:numPr>
          <w:ilvl w:val="0"/>
          <w:numId w:val="1"/>
        </w:numPr>
        <w:pBdr>
          <w:top w:val="nil"/>
          <w:left w:val="nil"/>
          <w:bottom w:val="nil"/>
          <w:right w:val="nil"/>
          <w:between w:val="nil"/>
        </w:pBdr>
        <w:spacing w:after="0"/>
        <w:rPr>
          <w:rFonts w:ascii="Arial" w:hAnsi="Arial" w:cs="Arial"/>
        </w:rPr>
      </w:pPr>
      <w:r w:rsidRPr="001D243F">
        <w:rPr>
          <w:rFonts w:ascii="Arial" w:hAnsi="Arial" w:cs="Arial"/>
          <w:color w:val="000000"/>
        </w:rPr>
        <w:t>Middle-of-the-Road Management – Medium concern for production and medium concern for People</w:t>
      </w:r>
    </w:p>
    <w:p w14:paraId="50AFC981" w14:textId="77777777" w:rsidR="00573F2B" w:rsidRPr="001D243F" w:rsidRDefault="00000000" w:rsidP="001D243F">
      <w:pPr>
        <w:numPr>
          <w:ilvl w:val="0"/>
          <w:numId w:val="1"/>
        </w:numPr>
        <w:pBdr>
          <w:top w:val="nil"/>
          <w:left w:val="nil"/>
          <w:bottom w:val="nil"/>
          <w:right w:val="nil"/>
          <w:between w:val="nil"/>
        </w:pBdr>
        <w:spacing w:after="0"/>
        <w:rPr>
          <w:rFonts w:ascii="Arial" w:hAnsi="Arial" w:cs="Arial"/>
        </w:rPr>
      </w:pPr>
      <w:r w:rsidRPr="001D243F">
        <w:rPr>
          <w:rFonts w:ascii="Arial" w:hAnsi="Arial" w:cs="Arial"/>
          <w:color w:val="000000"/>
        </w:rPr>
        <w:t>Country Club Management – Low concern for production and High concern for People</w:t>
      </w:r>
    </w:p>
    <w:p w14:paraId="02D22997" w14:textId="77777777" w:rsidR="00573F2B" w:rsidRPr="001D243F" w:rsidRDefault="00000000" w:rsidP="001D243F">
      <w:pPr>
        <w:numPr>
          <w:ilvl w:val="0"/>
          <w:numId w:val="1"/>
        </w:numPr>
        <w:pBdr>
          <w:top w:val="nil"/>
          <w:left w:val="nil"/>
          <w:bottom w:val="nil"/>
          <w:right w:val="nil"/>
          <w:between w:val="nil"/>
        </w:pBdr>
        <w:spacing w:after="0"/>
        <w:rPr>
          <w:rFonts w:ascii="Arial" w:hAnsi="Arial" w:cs="Arial"/>
        </w:rPr>
      </w:pPr>
      <w:r w:rsidRPr="001D243F">
        <w:rPr>
          <w:rFonts w:ascii="Arial" w:hAnsi="Arial" w:cs="Arial"/>
          <w:color w:val="000000"/>
        </w:rPr>
        <w:t>Team Management – High concern for production and High concern for People</w:t>
      </w:r>
    </w:p>
    <w:p w14:paraId="35DED622" w14:textId="77777777" w:rsidR="00573F2B" w:rsidRPr="001D243F" w:rsidRDefault="00000000" w:rsidP="001D243F">
      <w:pPr>
        <w:pStyle w:val="Heading1"/>
        <w:rPr>
          <w:rFonts w:ascii="Arial" w:hAnsi="Arial" w:cs="Arial"/>
        </w:rPr>
      </w:pPr>
      <w:r w:rsidRPr="001D243F">
        <w:rPr>
          <w:rFonts w:ascii="Arial" w:hAnsi="Arial" w:cs="Arial"/>
        </w:rPr>
        <w:t xml:space="preserve">Craig’s style of leadership as per the managerial grid </w:t>
      </w:r>
    </w:p>
    <w:p w14:paraId="40C9B6C9" w14:textId="77777777" w:rsidR="00573F2B" w:rsidRPr="001D243F" w:rsidRDefault="00000000" w:rsidP="001D243F">
      <w:pPr>
        <w:rPr>
          <w:rFonts w:ascii="Arial" w:hAnsi="Arial" w:cs="Arial"/>
        </w:rPr>
      </w:pPr>
      <w:r w:rsidRPr="001D243F">
        <w:rPr>
          <w:rFonts w:ascii="Arial" w:hAnsi="Arial" w:cs="Arial"/>
        </w:rPr>
        <w:t xml:space="preserve">Craig’s leadership style could also be analysed in terms </w:t>
      </w:r>
      <w:proofErr w:type="spellStart"/>
      <w:r w:rsidRPr="001D243F">
        <w:rPr>
          <w:rFonts w:ascii="Arial" w:hAnsi="Arial" w:cs="Arial"/>
        </w:rPr>
        <w:t>if</w:t>
      </w:r>
      <w:proofErr w:type="spellEnd"/>
      <w:r w:rsidRPr="001D243F">
        <w:rPr>
          <w:rFonts w:ascii="Arial" w:hAnsi="Arial" w:cs="Arial"/>
        </w:rPr>
        <w:t xml:space="preserve"> the managerial grid framework by using concern for people and production as the key variables. All these facts indicate that Craig’s concern for production was quite high. Organisational effectiveness, efficiency and goal-directed behaviour are some key variables which help to identify high concern for production in a leader (</w:t>
      </w:r>
      <w:proofErr w:type="spellStart"/>
      <w:r w:rsidRPr="001D243F">
        <w:rPr>
          <w:rFonts w:ascii="Arial" w:hAnsi="Arial" w:cs="Arial"/>
        </w:rPr>
        <w:t>Mindapa</w:t>
      </w:r>
      <w:proofErr w:type="spellEnd"/>
      <w:r w:rsidRPr="001D243F">
        <w:rPr>
          <w:rFonts w:ascii="Arial" w:hAnsi="Arial" w:cs="Arial"/>
        </w:rPr>
        <w:t xml:space="preserve"> 2022). Craig’s leadership has helped the hotel to flourish and grow in an unfavourable environment. High performance and organisational excellence reflect the effectiveness and efficiency with which he has led the hotel. Furthermore, alignment of the hotel’s organisational goals with the corporate culture of Hilton and Double Tree are characteristic of goal-directed leadership. The essence of task or production-oriented leadership lies in the achievement of organisational goals with efficiency and effectiveness (</w:t>
      </w:r>
      <w:proofErr w:type="spellStart"/>
      <w:r w:rsidRPr="001D243F">
        <w:rPr>
          <w:rFonts w:ascii="Arial" w:hAnsi="Arial" w:cs="Arial"/>
        </w:rPr>
        <w:t>Rüzgar</w:t>
      </w:r>
      <w:proofErr w:type="spellEnd"/>
      <w:r w:rsidRPr="001D243F">
        <w:rPr>
          <w:rFonts w:ascii="Arial" w:hAnsi="Arial" w:cs="Arial"/>
        </w:rPr>
        <w:t xml:space="preserve">, 2018). These facts justify Craig’s high concern for production. </w:t>
      </w:r>
    </w:p>
    <w:p w14:paraId="15760E18" w14:textId="77777777" w:rsidR="00573F2B" w:rsidRPr="001D243F" w:rsidRDefault="00000000" w:rsidP="001D243F">
      <w:pPr>
        <w:rPr>
          <w:rFonts w:ascii="Arial" w:hAnsi="Arial" w:cs="Arial"/>
        </w:rPr>
      </w:pPr>
      <w:r w:rsidRPr="001D243F">
        <w:rPr>
          <w:rFonts w:ascii="Arial" w:hAnsi="Arial" w:cs="Arial"/>
        </w:rPr>
        <w:t xml:space="preserve">However, it is not possible to chart a position for Craig’s leadership on the managerial grid without evaluating his concern for the people working in his organisation. Craig’s approach of maximising the performance of his hotel through community outreach reflects his concern for people. It must be noted here that his concern for people was not just limited to his employees but all the stakeholders. In any business, the community is an external stakeholder as it is affected as well as shaped by the </w:t>
      </w:r>
      <w:r w:rsidRPr="001D243F">
        <w:rPr>
          <w:rFonts w:ascii="Arial" w:hAnsi="Arial" w:cs="Arial"/>
        </w:rPr>
        <w:lastRenderedPageBreak/>
        <w:t>business activities. Hence every leader should think about the impact of his organisation’s activities on the community. Craig has been supporting several homeless people in Reading, apart from providing employment opportunities to the community. In the existing literature on leadership theory, concern for people has also been referred to as people orientation or relation orientation. This dimension of leadership has been differentiated from concern for production which is also referred to as task orientation. Relation-orientation of a leader has been described in terms of the attention given by him to his subordinates as well as his concern for their well-being (</w:t>
      </w:r>
      <w:proofErr w:type="spellStart"/>
      <w:r w:rsidRPr="001D243F">
        <w:rPr>
          <w:rFonts w:ascii="Arial" w:hAnsi="Arial" w:cs="Arial"/>
        </w:rPr>
        <w:t>Khuong</w:t>
      </w:r>
      <w:proofErr w:type="spellEnd"/>
      <w:r w:rsidRPr="001D243F">
        <w:rPr>
          <w:rFonts w:ascii="Arial" w:hAnsi="Arial" w:cs="Arial"/>
        </w:rPr>
        <w:t xml:space="preserve"> and Hoang 2015). Craig Poole is one of those leaders who has focused on the welfare and development of staff at Double Tree Hotel. Hence there is considerable evidence of relation orientation or concern for people in his leadership style. </w:t>
      </w:r>
    </w:p>
    <w:p w14:paraId="6D0776B9" w14:textId="77777777" w:rsidR="00573F2B" w:rsidRPr="001D243F" w:rsidRDefault="00000000" w:rsidP="001D243F">
      <w:pPr>
        <w:rPr>
          <w:rFonts w:ascii="Arial" w:hAnsi="Arial" w:cs="Arial"/>
        </w:rPr>
      </w:pPr>
      <w:r w:rsidRPr="001D243F">
        <w:rPr>
          <w:rFonts w:ascii="Arial" w:hAnsi="Arial" w:cs="Arial"/>
        </w:rPr>
        <w:t xml:space="preserve">Thus, it is evident that as a leader, Craig Poole has a high level of concern for people as well as production. Such a leadership style has been termed ‘Team Management’ by Blake and Mouton in their managerial grid framework (Islam and Bhattacharjee 2019).  </w:t>
      </w:r>
    </w:p>
    <w:p w14:paraId="52628666" w14:textId="77777777" w:rsidR="00573F2B" w:rsidRPr="001D243F" w:rsidRDefault="00000000" w:rsidP="001D243F">
      <w:pPr>
        <w:pStyle w:val="Heading1"/>
        <w:rPr>
          <w:rFonts w:ascii="Arial" w:hAnsi="Arial" w:cs="Arial"/>
        </w:rPr>
      </w:pPr>
      <w:r w:rsidRPr="001D243F">
        <w:rPr>
          <w:rFonts w:ascii="Arial" w:hAnsi="Arial" w:cs="Arial"/>
        </w:rPr>
        <w:t xml:space="preserve">Criticism of the managerial grid </w:t>
      </w:r>
    </w:p>
    <w:p w14:paraId="28CAE62D" w14:textId="77777777" w:rsidR="00573F2B" w:rsidRPr="001D243F" w:rsidRDefault="00000000" w:rsidP="001D243F">
      <w:pPr>
        <w:rPr>
          <w:rFonts w:ascii="Arial" w:hAnsi="Arial" w:cs="Arial"/>
        </w:rPr>
      </w:pPr>
      <w:r w:rsidRPr="001D243F">
        <w:rPr>
          <w:rFonts w:ascii="Arial" w:hAnsi="Arial" w:cs="Arial"/>
        </w:rPr>
        <w:t>However, there are also some other dimensions of leadership which could be used to analyse the leadership style of a leader in a particular setting. Hence many leadership theorists and scholars have criticised the managerial grid for being limited to only two dimensions of leadership (Roberson 2005). There is no doubt that the relationship of a leader with his subordinates and his approach towards production or other organisational tasks are key to leadership success. However, there are also many cultural and environmental factors which determine the success of a leader in an organisation. While choosing a particular leadership style or evaluating its effectiveness, such factors could not be overlooked. The managerial grid has been mainly criticised for overlooking environmental and situational factors in leadership practice. The cultural settings of an organisation determine the extent to which employees are ready to accept the instructions of their leader. In this way, the managerial grid has been also criticised from the perspective of organisational management rather than leadership qualities (</w:t>
      </w:r>
      <w:proofErr w:type="spellStart"/>
      <w:r w:rsidRPr="001D243F">
        <w:rPr>
          <w:rFonts w:ascii="Arial" w:hAnsi="Arial" w:cs="Arial"/>
        </w:rPr>
        <w:t>Sivaruban</w:t>
      </w:r>
      <w:proofErr w:type="spellEnd"/>
      <w:r w:rsidRPr="001D243F">
        <w:rPr>
          <w:rFonts w:ascii="Arial" w:hAnsi="Arial" w:cs="Arial"/>
        </w:rPr>
        <w:t xml:space="preserve"> 2021). </w:t>
      </w:r>
    </w:p>
    <w:p w14:paraId="0AED0E23" w14:textId="77777777" w:rsidR="00573F2B" w:rsidRPr="001D243F" w:rsidRDefault="00000000" w:rsidP="001D243F">
      <w:pPr>
        <w:rPr>
          <w:rFonts w:ascii="Arial" w:hAnsi="Arial" w:cs="Arial"/>
        </w:rPr>
      </w:pPr>
      <w:r w:rsidRPr="001D243F">
        <w:rPr>
          <w:rFonts w:ascii="Arial" w:hAnsi="Arial" w:cs="Arial"/>
        </w:rPr>
        <w:lastRenderedPageBreak/>
        <w:t xml:space="preserve">In comparison to the managerial grid, the situational or contingency theories of leadership give due consideration to situational and environmental factors (Thompson and </w:t>
      </w:r>
      <w:proofErr w:type="spellStart"/>
      <w:r w:rsidRPr="001D243F">
        <w:rPr>
          <w:rFonts w:ascii="Arial" w:hAnsi="Arial" w:cs="Arial"/>
        </w:rPr>
        <w:t>Glasø</w:t>
      </w:r>
      <w:proofErr w:type="spellEnd"/>
      <w:r w:rsidRPr="001D243F">
        <w:rPr>
          <w:rFonts w:ascii="Arial" w:hAnsi="Arial" w:cs="Arial"/>
        </w:rPr>
        <w:t xml:space="preserve">, 2015). A leader may have to moderate his concern for people and production according to environmental, </w:t>
      </w:r>
      <w:proofErr w:type="gramStart"/>
      <w:r w:rsidRPr="001D243F">
        <w:rPr>
          <w:rFonts w:ascii="Arial" w:hAnsi="Arial" w:cs="Arial"/>
        </w:rPr>
        <w:t>cultural</w:t>
      </w:r>
      <w:proofErr w:type="gramEnd"/>
      <w:r w:rsidRPr="001D243F">
        <w:rPr>
          <w:rFonts w:ascii="Arial" w:hAnsi="Arial" w:cs="Arial"/>
        </w:rPr>
        <w:t xml:space="preserve"> or situational factors. Today’s corporate world is characterised by volatility, uncertainty, </w:t>
      </w:r>
      <w:proofErr w:type="gramStart"/>
      <w:r w:rsidRPr="001D243F">
        <w:rPr>
          <w:rFonts w:ascii="Arial" w:hAnsi="Arial" w:cs="Arial"/>
        </w:rPr>
        <w:t>complexity</w:t>
      </w:r>
      <w:proofErr w:type="gramEnd"/>
      <w:r w:rsidRPr="001D243F">
        <w:rPr>
          <w:rFonts w:ascii="Arial" w:hAnsi="Arial" w:cs="Arial"/>
        </w:rPr>
        <w:t xml:space="preserve"> and ambiguity which is referred to as the VUCA environment (</w:t>
      </w:r>
      <w:proofErr w:type="spellStart"/>
      <w:r w:rsidRPr="001D243F">
        <w:rPr>
          <w:rFonts w:ascii="Arial" w:hAnsi="Arial" w:cs="Arial"/>
        </w:rPr>
        <w:t>Codreanu</w:t>
      </w:r>
      <w:proofErr w:type="spellEnd"/>
      <w:r w:rsidRPr="001D243F">
        <w:rPr>
          <w:rFonts w:ascii="Arial" w:hAnsi="Arial" w:cs="Arial"/>
        </w:rPr>
        <w:t xml:space="preserve">, 2016). Hence a leader must give due consideration to environmental and situational factors in decision-making and communication. </w:t>
      </w:r>
    </w:p>
    <w:p w14:paraId="43441AA0" w14:textId="77777777" w:rsidR="00573F2B" w:rsidRPr="001D243F" w:rsidRDefault="00000000" w:rsidP="001D243F">
      <w:pPr>
        <w:pStyle w:val="Heading1"/>
        <w:rPr>
          <w:rFonts w:ascii="Arial" w:hAnsi="Arial" w:cs="Arial"/>
        </w:rPr>
      </w:pPr>
      <w:r w:rsidRPr="001D243F">
        <w:rPr>
          <w:rFonts w:ascii="Arial" w:hAnsi="Arial" w:cs="Arial"/>
        </w:rPr>
        <w:t>Adair’s Model of Action-Centred Leadership (ACL)</w:t>
      </w:r>
    </w:p>
    <w:p w14:paraId="26BE31A9" w14:textId="77777777" w:rsidR="00573F2B" w:rsidRPr="001D243F" w:rsidRDefault="00000000" w:rsidP="001D243F">
      <w:pPr>
        <w:rPr>
          <w:rFonts w:ascii="Arial" w:hAnsi="Arial" w:cs="Arial"/>
        </w:rPr>
      </w:pPr>
      <w:r w:rsidRPr="001D243F">
        <w:rPr>
          <w:rFonts w:ascii="Arial" w:hAnsi="Arial" w:cs="Arial"/>
        </w:rPr>
        <w:t>John Adair’s model of action-centred leadership is based on three core tasks of management. These are the management of individuals, groups or teams and organisational tasks (</w:t>
      </w:r>
      <w:proofErr w:type="spellStart"/>
      <w:r w:rsidRPr="001D243F">
        <w:rPr>
          <w:rFonts w:ascii="Arial" w:hAnsi="Arial" w:cs="Arial"/>
        </w:rPr>
        <w:t>Ackah</w:t>
      </w:r>
      <w:proofErr w:type="spellEnd"/>
      <w:r w:rsidRPr="001D243F">
        <w:rPr>
          <w:rFonts w:ascii="Arial" w:hAnsi="Arial" w:cs="Arial"/>
        </w:rPr>
        <w:t xml:space="preserve"> 2019). A critical comparison of the action-centred leadership model with the managerial grid reveals that it gives due importance to teamwork. Managing teams is one of the most important responsibilities of a leader which is not given much importance in the managerial grid framework. This is another limitation of the managerial grid framework of leadership. The managerial grid is presented as a two-dimensional chart, whereas the ACL is depicted in the form of three overlapping circles. This implies that there is a strong interrelationship between the three responsibilities of a leader as shown in the ACL model (</w:t>
      </w:r>
      <w:proofErr w:type="spellStart"/>
      <w:r w:rsidRPr="001D243F">
        <w:rPr>
          <w:rFonts w:ascii="Arial" w:hAnsi="Arial" w:cs="Arial"/>
        </w:rPr>
        <w:t>Ackah</w:t>
      </w:r>
      <w:proofErr w:type="spellEnd"/>
      <w:r w:rsidRPr="001D243F">
        <w:rPr>
          <w:rFonts w:ascii="Arial" w:hAnsi="Arial" w:cs="Arial"/>
        </w:rPr>
        <w:t xml:space="preserve"> 2019). </w:t>
      </w:r>
    </w:p>
    <w:p w14:paraId="049FBE71" w14:textId="5D439EC0" w:rsidR="00573F2B" w:rsidRPr="001D243F" w:rsidRDefault="00000000" w:rsidP="001D243F">
      <w:pPr>
        <w:rPr>
          <w:rFonts w:ascii="Arial" w:hAnsi="Arial" w:cs="Arial"/>
        </w:rPr>
      </w:pPr>
      <w:r w:rsidRPr="001D243F">
        <w:rPr>
          <w:rFonts w:ascii="Arial" w:hAnsi="Arial" w:cs="Arial"/>
        </w:rPr>
        <w:t xml:space="preserve">As per the ACL framework, an action-centred leader effectively manages interpersonal relationships, leads </w:t>
      </w:r>
      <w:proofErr w:type="gramStart"/>
      <w:r w:rsidRPr="001D243F">
        <w:rPr>
          <w:rFonts w:ascii="Arial" w:hAnsi="Arial" w:cs="Arial"/>
        </w:rPr>
        <w:t>teams</w:t>
      </w:r>
      <w:proofErr w:type="gramEnd"/>
      <w:r w:rsidRPr="001D243F">
        <w:rPr>
          <w:rFonts w:ascii="Arial" w:hAnsi="Arial" w:cs="Arial"/>
        </w:rPr>
        <w:t xml:space="preserve"> and directs organisational tasks. These three dimensions of ACL have also been referred to as individual maintenance, group maintenance and task maintenance (</w:t>
      </w:r>
      <w:proofErr w:type="spellStart"/>
      <w:r w:rsidRPr="001D243F">
        <w:rPr>
          <w:rFonts w:ascii="Arial" w:hAnsi="Arial" w:cs="Arial"/>
        </w:rPr>
        <w:t>Ackah</w:t>
      </w:r>
      <w:proofErr w:type="spellEnd"/>
      <w:r w:rsidRPr="001D243F">
        <w:rPr>
          <w:rFonts w:ascii="Arial" w:hAnsi="Arial" w:cs="Arial"/>
        </w:rPr>
        <w:t xml:space="preserve"> 2019). Here it is interesting to observe that individual and task maintenance could be related to concern for people and production respectively in the managerial grid. The circles in the ACL model also include situational factors.  </w:t>
      </w:r>
    </w:p>
    <w:p w14:paraId="17854B08" w14:textId="77777777" w:rsidR="00573F2B" w:rsidRPr="001D243F" w:rsidRDefault="00000000" w:rsidP="001D243F">
      <w:pPr>
        <w:pStyle w:val="Heading1"/>
        <w:rPr>
          <w:rFonts w:ascii="Arial" w:hAnsi="Arial" w:cs="Arial"/>
        </w:rPr>
      </w:pPr>
      <w:r w:rsidRPr="001D243F">
        <w:rPr>
          <w:rFonts w:ascii="Arial" w:hAnsi="Arial" w:cs="Arial"/>
        </w:rPr>
        <w:t xml:space="preserve">Craig Task Maintenance </w:t>
      </w:r>
    </w:p>
    <w:p w14:paraId="6F9C2382" w14:textId="77777777" w:rsidR="00573F2B" w:rsidRPr="001D243F" w:rsidRDefault="00000000" w:rsidP="001D243F">
      <w:pPr>
        <w:rPr>
          <w:rFonts w:ascii="Arial" w:hAnsi="Arial" w:cs="Arial"/>
        </w:rPr>
      </w:pPr>
      <w:r w:rsidRPr="001D243F">
        <w:rPr>
          <w:rFonts w:ascii="Arial" w:hAnsi="Arial" w:cs="Arial"/>
        </w:rPr>
        <w:t xml:space="preserve">He was successful in leading a hotel situated in one of the most crime-filled and poverty-stricken cities in Pennsylvania. The Double Tree Hotel located in Reading Pennsylvania has emerged as one of the best hotels in this hotel chain. It also enjoys high ratings on online platforms such as Trip Advisor where consumers share their experiences and exchange opinions through reviews. The leadership of Craig helped to align the goals of the hotel with the corporate culture of Double Tree and Hilton. </w:t>
      </w:r>
      <w:r w:rsidRPr="001D243F">
        <w:rPr>
          <w:rFonts w:ascii="Arial" w:hAnsi="Arial" w:cs="Arial"/>
        </w:rPr>
        <w:lastRenderedPageBreak/>
        <w:t xml:space="preserve">High performance and excellence not only resulted in enhanced customer </w:t>
      </w:r>
      <w:proofErr w:type="gramStart"/>
      <w:r w:rsidRPr="001D243F">
        <w:rPr>
          <w:rFonts w:ascii="Arial" w:hAnsi="Arial" w:cs="Arial"/>
        </w:rPr>
        <w:t>satisfaction</w:t>
      </w:r>
      <w:proofErr w:type="gramEnd"/>
      <w:r w:rsidRPr="001D243F">
        <w:rPr>
          <w:rFonts w:ascii="Arial" w:hAnsi="Arial" w:cs="Arial"/>
        </w:rPr>
        <w:t xml:space="preserve"> but Double Tree in Reading also earned high revenues. The Hilton Group of Hotels looks to serve its guests as well as all the other stakeholders with integrity, ownership, </w:t>
      </w:r>
      <w:proofErr w:type="gramStart"/>
      <w:r w:rsidRPr="001D243F">
        <w:rPr>
          <w:rFonts w:ascii="Arial" w:hAnsi="Arial" w:cs="Arial"/>
        </w:rPr>
        <w:t>teamwork</w:t>
      </w:r>
      <w:proofErr w:type="gramEnd"/>
      <w:r w:rsidRPr="001D243F">
        <w:rPr>
          <w:rFonts w:ascii="Arial" w:hAnsi="Arial" w:cs="Arial"/>
        </w:rPr>
        <w:t xml:space="preserve"> and leadership. Craig’s commitment to his employee’s welfare and the overall growth of the local community reflects a high level of integrity in leadership. Hilton Hotels is committed to driving a positive impact on the thousands of communities which are affected by their business (</w:t>
      </w:r>
      <w:proofErr w:type="spellStart"/>
      <w:r w:rsidRPr="001D243F">
        <w:rPr>
          <w:rFonts w:ascii="Arial" w:hAnsi="Arial" w:cs="Arial"/>
        </w:rPr>
        <w:t>Niemelä</w:t>
      </w:r>
      <w:proofErr w:type="spellEnd"/>
      <w:r w:rsidRPr="001D243F">
        <w:rPr>
          <w:rFonts w:ascii="Arial" w:hAnsi="Arial" w:cs="Arial"/>
        </w:rPr>
        <w:t xml:space="preserve">, 2019). The hotel chain is also committed to building resilience in the local communities. This is why it is also involved in several corporate social responsibility initiatives. The Hilton Global Foundation leverages the broad footprint of the brand to develop communities and build resilience within them (Hilton Foundation 2023). The leadership practice of Craig has also significantly contributed to the development of local communities and building resilience within them. All these facts reflect that their leadership style of Craig is completely aligned with the corporate culture and objectives of his organisation. </w:t>
      </w:r>
    </w:p>
    <w:p w14:paraId="540B1581" w14:textId="77777777" w:rsidR="00573F2B" w:rsidRPr="001D243F" w:rsidRDefault="00000000" w:rsidP="001D243F">
      <w:pPr>
        <w:pStyle w:val="Heading1"/>
        <w:rPr>
          <w:rFonts w:ascii="Arial" w:hAnsi="Arial" w:cs="Arial"/>
        </w:rPr>
      </w:pPr>
      <w:r w:rsidRPr="001D243F">
        <w:rPr>
          <w:rFonts w:ascii="Arial" w:hAnsi="Arial" w:cs="Arial"/>
        </w:rPr>
        <w:t xml:space="preserve">Craig Group Maintenance </w:t>
      </w:r>
    </w:p>
    <w:p w14:paraId="4844E9A1" w14:textId="77777777" w:rsidR="00573F2B" w:rsidRPr="001D243F" w:rsidRDefault="00000000" w:rsidP="001D243F">
      <w:pPr>
        <w:rPr>
          <w:rFonts w:ascii="Arial" w:hAnsi="Arial" w:cs="Arial"/>
        </w:rPr>
      </w:pPr>
      <w:r w:rsidRPr="001D243F">
        <w:rPr>
          <w:rFonts w:ascii="Arial" w:hAnsi="Arial" w:cs="Arial"/>
        </w:rPr>
        <w:t xml:space="preserve">Craig Poole has also been successful in fostering teamwork in his organisation and developing a collaborative environment. This has been made possible by bringing together different types of individuals with varying experiences, </w:t>
      </w:r>
      <w:proofErr w:type="gramStart"/>
      <w:r w:rsidRPr="001D243F">
        <w:rPr>
          <w:rFonts w:ascii="Arial" w:hAnsi="Arial" w:cs="Arial"/>
        </w:rPr>
        <w:t>skills</w:t>
      </w:r>
      <w:proofErr w:type="gramEnd"/>
      <w:r w:rsidRPr="001D243F">
        <w:rPr>
          <w:rFonts w:ascii="Arial" w:hAnsi="Arial" w:cs="Arial"/>
        </w:rPr>
        <w:t xml:space="preserve"> and talents. Apart from that Craig has also ensured that there is sufficient coordination among the various departments of his hotel. He has shown equal compassion and care for all his employees irrespective of the department in which they work. </w:t>
      </w:r>
    </w:p>
    <w:p w14:paraId="16C39152" w14:textId="77777777" w:rsidR="00573F2B" w:rsidRPr="001D243F" w:rsidRDefault="00000000" w:rsidP="001D243F">
      <w:pPr>
        <w:pStyle w:val="Heading1"/>
        <w:rPr>
          <w:rFonts w:ascii="Arial" w:hAnsi="Arial" w:cs="Arial"/>
        </w:rPr>
      </w:pPr>
      <w:r w:rsidRPr="001D243F">
        <w:rPr>
          <w:rFonts w:ascii="Arial" w:hAnsi="Arial" w:cs="Arial"/>
        </w:rPr>
        <w:t xml:space="preserve">Craig Individual Maintenance </w:t>
      </w:r>
    </w:p>
    <w:p w14:paraId="67AAA35F" w14:textId="77777777" w:rsidR="00573F2B" w:rsidRPr="001D243F" w:rsidRDefault="00000000" w:rsidP="001D243F">
      <w:pPr>
        <w:rPr>
          <w:rFonts w:ascii="Arial" w:hAnsi="Arial" w:cs="Arial"/>
        </w:rPr>
      </w:pPr>
      <w:r w:rsidRPr="001D243F">
        <w:rPr>
          <w:rFonts w:ascii="Arial" w:hAnsi="Arial" w:cs="Arial"/>
        </w:rPr>
        <w:t xml:space="preserve">Craig Poole is well known for his leadership in hospitality. He mainly became famous due to his policy of driving results in hotels through the overall development of local communities. Such development has been pursued by Craig a ng hope and second chance for people who have been disenfranchised or forgotten. Craig also looked forward to giving a second chance to employees who failed to deliver or committed mistakes on the first attempt. Apart from that, he also believes in empowering his employees so that they can collectively achieve organisational excellence. Such a style of leadership is based on the premise that people would spontaneously offer their support to a leader who makes a significant difference in their lives. Furthermore, Craig </w:t>
      </w:r>
      <w:r w:rsidRPr="001D243F">
        <w:rPr>
          <w:rFonts w:ascii="Arial" w:hAnsi="Arial" w:cs="Arial"/>
        </w:rPr>
        <w:lastRenderedPageBreak/>
        <w:t>also treats his staff well so that they stay with the organisation and put in every effort to make it succeed.</w:t>
      </w:r>
    </w:p>
    <w:p w14:paraId="184A5047" w14:textId="77777777" w:rsidR="00573F2B" w:rsidRPr="001D243F" w:rsidRDefault="00000000" w:rsidP="001D243F">
      <w:pPr>
        <w:pStyle w:val="Heading1"/>
        <w:rPr>
          <w:rFonts w:ascii="Arial" w:hAnsi="Arial" w:cs="Arial"/>
        </w:rPr>
      </w:pPr>
      <w:r w:rsidRPr="001D243F">
        <w:rPr>
          <w:rFonts w:ascii="Arial" w:hAnsi="Arial" w:cs="Arial"/>
        </w:rPr>
        <w:t xml:space="preserve">Criticism of Adair’s ACL </w:t>
      </w:r>
    </w:p>
    <w:p w14:paraId="75F66252" w14:textId="77777777" w:rsidR="00573F2B" w:rsidRPr="001D243F" w:rsidRDefault="00000000" w:rsidP="001D243F">
      <w:pPr>
        <w:rPr>
          <w:rFonts w:ascii="Arial" w:hAnsi="Arial" w:cs="Arial"/>
        </w:rPr>
      </w:pPr>
      <w:r w:rsidRPr="001D243F">
        <w:rPr>
          <w:rFonts w:ascii="Arial" w:hAnsi="Arial" w:cs="Arial"/>
        </w:rPr>
        <w:t xml:space="preserve">The ACL model has been mainly criticised because of its neglect of the flat structure of modern-day organisations. Management theorists have opined that the framework based on three overlapping circles representing individual, group and task maintenance does not apply to lean structures (The British Library 2023). Action-centred leadership also turns out to be authoritarian rather than participative or democratic in many cases (The British Library 2023). This is mainly because the onus for individual, group and task maintenance is too much on the leader. Modern-day organisations which are </w:t>
      </w:r>
      <w:proofErr w:type="gramStart"/>
      <w:r w:rsidRPr="001D243F">
        <w:rPr>
          <w:rFonts w:ascii="Arial" w:hAnsi="Arial" w:cs="Arial"/>
        </w:rPr>
        <w:t>leaner</w:t>
      </w:r>
      <w:proofErr w:type="gramEnd"/>
      <w:r w:rsidRPr="001D243F">
        <w:rPr>
          <w:rFonts w:ascii="Arial" w:hAnsi="Arial" w:cs="Arial"/>
        </w:rPr>
        <w:t xml:space="preserve"> and flatter involve a lot of delegation and greater participation of the subordinates in decision-making. Both the managerial grid and action-centred leadership models of leadership were introduced several years ago as an alternative to Great Man Theories of Leadership. However, the context and imperatives of leadership practice have changed a lot over the years. Today the focus of leadership practice is on knowledge management, the use of technology and innovation (The British Library 2023). However, the dimensions of leadership incorporated in the managerial grid and action-centred leadership model continue to be relevant. </w:t>
      </w:r>
    </w:p>
    <w:p w14:paraId="0826DC47" w14:textId="77777777" w:rsidR="00573F2B" w:rsidRPr="001D243F" w:rsidRDefault="00000000" w:rsidP="001D243F">
      <w:pPr>
        <w:pStyle w:val="Heading1"/>
        <w:rPr>
          <w:rFonts w:ascii="Arial" w:hAnsi="Arial" w:cs="Arial"/>
        </w:rPr>
      </w:pPr>
      <w:r w:rsidRPr="001D243F">
        <w:rPr>
          <w:rFonts w:ascii="Arial" w:hAnsi="Arial" w:cs="Arial"/>
        </w:rPr>
        <w:t>Conclusion</w:t>
      </w:r>
    </w:p>
    <w:p w14:paraId="55DD4644" w14:textId="77777777" w:rsidR="00573F2B" w:rsidRPr="001D243F" w:rsidRDefault="00000000" w:rsidP="001D243F">
      <w:pPr>
        <w:rPr>
          <w:rFonts w:ascii="Arial" w:hAnsi="Arial" w:cs="Arial"/>
        </w:rPr>
      </w:pPr>
      <w:r w:rsidRPr="001D243F">
        <w:rPr>
          <w:rFonts w:ascii="Arial" w:hAnsi="Arial" w:cs="Arial"/>
        </w:rPr>
        <w:t xml:space="preserve">This essay has discussed the key features of the managerial grid and ACL briefly. Apart from that a critique of these theories has also been provided. However, the application of these models may not offer a comprehensive analysis of Craig Poole’s leadership. He has immensely contributed to the growth of the local community in Reading, Pennsylvania apart from his organisation and its employees. The insights generated in this essay could be further enriched by the application of other frameworks such as servant leadership or ethical leadership.  </w:t>
      </w:r>
    </w:p>
    <w:p w14:paraId="24DD7A91" w14:textId="77777777" w:rsidR="00573F2B" w:rsidRPr="001D243F" w:rsidRDefault="00000000" w:rsidP="001D243F">
      <w:pPr>
        <w:spacing w:line="259" w:lineRule="auto"/>
        <w:rPr>
          <w:rFonts w:ascii="Arial" w:hAnsi="Arial" w:cs="Arial"/>
        </w:rPr>
      </w:pPr>
      <w:r w:rsidRPr="001D243F">
        <w:rPr>
          <w:rFonts w:ascii="Arial" w:hAnsi="Arial" w:cs="Arial"/>
        </w:rPr>
        <w:br w:type="page"/>
      </w:r>
    </w:p>
    <w:p w14:paraId="5FB3DAAD" w14:textId="77777777" w:rsidR="00573F2B" w:rsidRPr="001D243F" w:rsidRDefault="00000000" w:rsidP="001D243F">
      <w:pPr>
        <w:pStyle w:val="Heading1"/>
        <w:rPr>
          <w:rFonts w:ascii="Arial" w:hAnsi="Arial" w:cs="Arial"/>
        </w:rPr>
      </w:pPr>
      <w:r w:rsidRPr="001D243F">
        <w:rPr>
          <w:rFonts w:ascii="Arial" w:hAnsi="Arial" w:cs="Arial"/>
        </w:rPr>
        <w:lastRenderedPageBreak/>
        <w:t xml:space="preserve">Reference List </w:t>
      </w:r>
    </w:p>
    <w:p w14:paraId="11D8FC10" w14:textId="77777777" w:rsidR="00573F2B" w:rsidRPr="001D243F" w:rsidRDefault="00000000" w:rsidP="001D243F">
      <w:pPr>
        <w:ind w:left="360"/>
        <w:rPr>
          <w:rFonts w:ascii="Arial" w:hAnsi="Arial" w:cs="Arial"/>
        </w:rPr>
      </w:pPr>
      <w:proofErr w:type="spellStart"/>
      <w:r w:rsidRPr="001D243F">
        <w:rPr>
          <w:rFonts w:ascii="Arial" w:hAnsi="Arial" w:cs="Arial"/>
        </w:rPr>
        <w:t>Ackah</w:t>
      </w:r>
      <w:proofErr w:type="spellEnd"/>
      <w:r w:rsidRPr="001D243F">
        <w:rPr>
          <w:rFonts w:ascii="Arial" w:hAnsi="Arial" w:cs="Arial"/>
        </w:rPr>
        <w:t xml:space="preserve">, D (2019). ‘Models of Leadership and Teamwork: </w:t>
      </w:r>
      <w:proofErr w:type="spellStart"/>
      <w:r w:rsidRPr="001D243F">
        <w:rPr>
          <w:rFonts w:ascii="Arial" w:hAnsi="Arial" w:cs="Arial"/>
        </w:rPr>
        <w:t>Adairs</w:t>
      </w:r>
      <w:proofErr w:type="spellEnd"/>
      <w:r w:rsidRPr="001D243F">
        <w:rPr>
          <w:rFonts w:ascii="Arial" w:hAnsi="Arial" w:cs="Arial"/>
        </w:rPr>
        <w:t xml:space="preserve"> Action-Centred Leadership Model (1973)’. </w:t>
      </w:r>
      <w:r w:rsidRPr="001D243F">
        <w:rPr>
          <w:rFonts w:ascii="Arial" w:hAnsi="Arial" w:cs="Arial"/>
          <w:i/>
        </w:rPr>
        <w:t>Worldwide Journal of Multi-Disciplinary Studies</w:t>
      </w:r>
      <w:r w:rsidRPr="001D243F">
        <w:rPr>
          <w:rFonts w:ascii="Arial" w:hAnsi="Arial" w:cs="Arial"/>
        </w:rPr>
        <w:t>, </w:t>
      </w:r>
      <w:r w:rsidRPr="001D243F">
        <w:rPr>
          <w:rFonts w:ascii="Arial" w:hAnsi="Arial" w:cs="Arial"/>
          <w:i/>
        </w:rPr>
        <w:t>1</w:t>
      </w:r>
      <w:r w:rsidRPr="001D243F">
        <w:rPr>
          <w:rFonts w:ascii="Arial" w:hAnsi="Arial" w:cs="Arial"/>
        </w:rPr>
        <w:t xml:space="preserve">(5):01-06. </w:t>
      </w:r>
      <w:hyperlink r:id="rId7">
        <w:r w:rsidRPr="001D243F">
          <w:rPr>
            <w:rFonts w:ascii="Arial" w:hAnsi="Arial" w:cs="Arial"/>
            <w:color w:val="0563C1"/>
            <w:u w:val="single"/>
          </w:rPr>
          <w:t>https://d1wqtxts1xzle7.cloudfront.net/59378065/WJMS-05-019-00120190524-77461-gkwtia-libre.pdf?1558692908=&amp;response-content-disposition=inline%3B+filename%3DModels_of_Leadership_and_Teamwork_Adairs.pdf&amp;Expires=1684991070&amp;Signature=FA~CxzrH7ML8iNXuXnJtxSJ-Y6bBj-hUv28heT4-qfJnLv-ezF82I~81dMuGxdthnwJnA1xxnMEfiiZxe20toEB70iIDH5M9WSXFh44aeYpX4vnmFwDLAvHz4Heh-cOSTRwVNh9bJ8FqUAy5Z8siVIbRIzVwLBg-S29DVNunefoMWzsm2qsqPC7YAwAJtMsLgONiQ3vjrkFGjBgLj8crgycLCOQxSBrH9I7~WnR7ctpZ3yGcoywAtYZOsQMvrdI9SjhIQ2UNwtGW2CJIs6mKVcZ0mCqfk1DXDpvOw9MAJTmaNApbPa0y73TlHpJbkcvmEpAEwOBWcWG2XM-XoP~gvA__&amp;Key-Pair-Id=APKAJLOHF5GGSLRBV4ZA</w:t>
        </w:r>
      </w:hyperlink>
    </w:p>
    <w:p w14:paraId="4C4AA3CA" w14:textId="77777777" w:rsidR="00573F2B" w:rsidRPr="001D243F" w:rsidRDefault="00000000" w:rsidP="001D243F">
      <w:pPr>
        <w:ind w:left="360"/>
        <w:rPr>
          <w:rFonts w:ascii="Arial" w:hAnsi="Arial" w:cs="Arial"/>
        </w:rPr>
      </w:pPr>
      <w:r w:rsidRPr="001D243F">
        <w:rPr>
          <w:rFonts w:ascii="Arial" w:hAnsi="Arial" w:cs="Arial"/>
        </w:rPr>
        <w:t>Adair, J.E (2006). </w:t>
      </w:r>
      <w:r w:rsidRPr="001D243F">
        <w:rPr>
          <w:rFonts w:ascii="Arial" w:hAnsi="Arial" w:cs="Arial"/>
          <w:i/>
        </w:rPr>
        <w:t>Leadership and motivation: The fifty-fifty rule and the eight key principles of motivating others</w:t>
      </w:r>
      <w:r w:rsidRPr="001D243F">
        <w:rPr>
          <w:rFonts w:ascii="Arial" w:hAnsi="Arial" w:cs="Arial"/>
        </w:rPr>
        <w:t xml:space="preserve">. Kogan Page Publishers. </w:t>
      </w:r>
      <w:hyperlink r:id="rId8">
        <w:r w:rsidRPr="001D243F">
          <w:rPr>
            <w:rFonts w:ascii="Arial" w:hAnsi="Arial" w:cs="Arial"/>
            <w:color w:val="0563C1"/>
            <w:u w:val="single"/>
          </w:rPr>
          <w:t>https://d1wqtxts1xzle7.cloudfront.net/53132751/Leadership_and_Motivation_The_Fifty-Fifty_Rule_and_the_Eight_Key_Principles_of_Motivating_Others-viny-libre.pdf?1494849184=&amp;response-content-disposition=inline%3B+filename%3DLeadership_and_Motivation_The_Fifty_Fift.pdf&amp;Expires=1684992428&amp;Signature=KzV-ZgYGVkwD1b6NydUU2Fg5M6NFX02x4nXHnTspoLZll0zeL0YHh9jCxjRk9e4lI3wJNfnoOUNYUcaUnh2Xpswb6-86b~yIXx560zALNt4rk-37yyIisP~OkKThqD3GbHSW6BmBhB3jn5qKHwWuE70rlYYa4b7p-Y~GYQ40XJwDRVnkjXyTIB6XPt0udPwhI0C5KYruHUG2DMREDD6oB1ZEv1FCGTCzmDMMbM~GykK7Eqa6XL~R1SFguhndj5tHHJtGa6qdMJzoLSviFsER1SwEHq07UR-~52w2z9btjFkb647pvS855DWPrZIRrX6OpeZ1PjcnPqnkvDllSJ18sA__&amp;Key-Pair-Id=APKAJLOHF5GGSLRBV4ZA</w:t>
        </w:r>
      </w:hyperlink>
    </w:p>
    <w:p w14:paraId="667A5C24" w14:textId="77777777" w:rsidR="00573F2B" w:rsidRPr="001D243F" w:rsidRDefault="00000000" w:rsidP="001D243F">
      <w:pPr>
        <w:ind w:left="360"/>
        <w:rPr>
          <w:rFonts w:ascii="Arial" w:hAnsi="Arial" w:cs="Arial"/>
        </w:rPr>
      </w:pPr>
      <w:r w:rsidRPr="001D243F">
        <w:rPr>
          <w:rFonts w:ascii="Arial" w:hAnsi="Arial" w:cs="Arial"/>
        </w:rPr>
        <w:t>Burke, W.W (2021). Blake, Robert R., and Jane S. Mouton: Concern for People and Production. </w:t>
      </w:r>
      <w:r w:rsidRPr="001D243F">
        <w:rPr>
          <w:rFonts w:ascii="Arial" w:hAnsi="Arial" w:cs="Arial"/>
          <w:i/>
        </w:rPr>
        <w:t>The Palgrave Handbook of Organizational Change Thinkers</w:t>
      </w:r>
      <w:r w:rsidRPr="001D243F">
        <w:rPr>
          <w:rFonts w:ascii="Arial" w:hAnsi="Arial" w:cs="Arial"/>
        </w:rPr>
        <w:t>:213-222. DOI: 10.1007/978-3-030-38324-4_4</w:t>
      </w:r>
    </w:p>
    <w:p w14:paraId="7F2DB029" w14:textId="77777777" w:rsidR="00573F2B" w:rsidRPr="001D243F" w:rsidRDefault="00000000" w:rsidP="001D243F">
      <w:pPr>
        <w:ind w:left="360"/>
        <w:rPr>
          <w:rFonts w:ascii="Arial" w:hAnsi="Arial" w:cs="Arial"/>
        </w:rPr>
      </w:pPr>
      <w:r w:rsidRPr="001D243F">
        <w:rPr>
          <w:rFonts w:ascii="Arial" w:hAnsi="Arial" w:cs="Arial"/>
        </w:rPr>
        <w:lastRenderedPageBreak/>
        <w:t>Cai, D.A., Fink, E.L. and Walker, C.B (2019). Robert R. Blake, With Recognition of Jane S. Mouton. </w:t>
      </w:r>
      <w:r w:rsidRPr="001D243F">
        <w:rPr>
          <w:rFonts w:ascii="Arial" w:hAnsi="Arial" w:cs="Arial"/>
          <w:i/>
        </w:rPr>
        <w:t>Negotiation and Conflict Management Research</w:t>
      </w:r>
      <w:r w:rsidRPr="001D243F">
        <w:rPr>
          <w:rFonts w:ascii="Arial" w:hAnsi="Arial" w:cs="Arial"/>
        </w:rPr>
        <w:t xml:space="preserve">. </w:t>
      </w:r>
      <w:hyperlink r:id="rId9">
        <w:r w:rsidRPr="001D243F">
          <w:rPr>
            <w:rFonts w:ascii="Arial" w:hAnsi="Arial" w:cs="Arial"/>
            <w:color w:val="0563C1"/>
            <w:u w:val="single"/>
          </w:rPr>
          <w:t>https://www.academia.edu/download/81000299/view.pdf</w:t>
        </w:r>
      </w:hyperlink>
    </w:p>
    <w:p w14:paraId="16CC01FE" w14:textId="77777777" w:rsidR="00573F2B" w:rsidRPr="001D243F" w:rsidRDefault="00000000" w:rsidP="001D243F">
      <w:pPr>
        <w:ind w:left="360"/>
        <w:rPr>
          <w:rFonts w:ascii="Arial" w:hAnsi="Arial" w:cs="Arial"/>
        </w:rPr>
      </w:pPr>
      <w:proofErr w:type="spellStart"/>
      <w:r w:rsidRPr="001D243F">
        <w:rPr>
          <w:rFonts w:ascii="Arial" w:hAnsi="Arial" w:cs="Arial"/>
        </w:rPr>
        <w:t>Codreanu</w:t>
      </w:r>
      <w:proofErr w:type="spellEnd"/>
      <w:r w:rsidRPr="001D243F">
        <w:rPr>
          <w:rFonts w:ascii="Arial" w:hAnsi="Arial" w:cs="Arial"/>
        </w:rPr>
        <w:t>, A (2016). ‘A VUCA action framework for a VUCA environment. Leadership challenges and solutions. </w:t>
      </w:r>
      <w:r w:rsidRPr="001D243F">
        <w:rPr>
          <w:rFonts w:ascii="Arial" w:hAnsi="Arial" w:cs="Arial"/>
          <w:i/>
        </w:rPr>
        <w:t xml:space="preserve">Journal of </w:t>
      </w:r>
      <w:proofErr w:type="spellStart"/>
      <w:r w:rsidRPr="001D243F">
        <w:rPr>
          <w:rFonts w:ascii="Arial" w:hAnsi="Arial" w:cs="Arial"/>
          <w:i/>
        </w:rPr>
        <w:t>Defense</w:t>
      </w:r>
      <w:proofErr w:type="spellEnd"/>
      <w:r w:rsidRPr="001D243F">
        <w:rPr>
          <w:rFonts w:ascii="Arial" w:hAnsi="Arial" w:cs="Arial"/>
          <w:i/>
        </w:rPr>
        <w:t xml:space="preserve"> Resources Management (</w:t>
      </w:r>
      <w:proofErr w:type="spellStart"/>
      <w:r w:rsidRPr="001D243F">
        <w:rPr>
          <w:rFonts w:ascii="Arial" w:hAnsi="Arial" w:cs="Arial"/>
          <w:i/>
        </w:rPr>
        <w:t>JoDRM</w:t>
      </w:r>
      <w:proofErr w:type="spellEnd"/>
      <w:r w:rsidRPr="001D243F">
        <w:rPr>
          <w:rFonts w:ascii="Arial" w:hAnsi="Arial" w:cs="Arial"/>
          <w:i/>
        </w:rPr>
        <w:t>)</w:t>
      </w:r>
      <w:r w:rsidRPr="001D243F">
        <w:rPr>
          <w:rFonts w:ascii="Arial" w:hAnsi="Arial" w:cs="Arial"/>
        </w:rPr>
        <w:t>, </w:t>
      </w:r>
      <w:r w:rsidRPr="001D243F">
        <w:rPr>
          <w:rFonts w:ascii="Arial" w:hAnsi="Arial" w:cs="Arial"/>
          <w:i/>
        </w:rPr>
        <w:t>7</w:t>
      </w:r>
      <w:r w:rsidRPr="001D243F">
        <w:rPr>
          <w:rFonts w:ascii="Arial" w:hAnsi="Arial" w:cs="Arial"/>
        </w:rPr>
        <w:t xml:space="preserve">(2):31-38. </w:t>
      </w:r>
      <w:hyperlink r:id="rId10">
        <w:r w:rsidRPr="001D243F">
          <w:rPr>
            <w:rFonts w:ascii="Arial" w:hAnsi="Arial" w:cs="Arial"/>
            <w:color w:val="0563C1"/>
            <w:u w:val="single"/>
          </w:rPr>
          <w:t>http://www.jodrm.eu/issues/volume7_issue2/03_codreanu_vol7_issue2.pdf</w:t>
        </w:r>
      </w:hyperlink>
    </w:p>
    <w:p w14:paraId="2B7532BC" w14:textId="77777777" w:rsidR="00573F2B" w:rsidRPr="001D243F" w:rsidRDefault="00000000" w:rsidP="001D243F">
      <w:pPr>
        <w:ind w:left="360"/>
        <w:rPr>
          <w:rFonts w:ascii="Arial" w:hAnsi="Arial" w:cs="Arial"/>
        </w:rPr>
      </w:pPr>
      <w:r w:rsidRPr="001D243F">
        <w:rPr>
          <w:rFonts w:ascii="Arial" w:hAnsi="Arial" w:cs="Arial"/>
        </w:rPr>
        <w:t xml:space="preserve">Hersey, P. and Blanchard, K.H (1982) ‘Grid principles and </w:t>
      </w:r>
      <w:proofErr w:type="spellStart"/>
      <w:r w:rsidRPr="001D243F">
        <w:rPr>
          <w:rFonts w:ascii="Arial" w:hAnsi="Arial" w:cs="Arial"/>
        </w:rPr>
        <w:t>situationalism</w:t>
      </w:r>
      <w:proofErr w:type="spellEnd"/>
      <w:r w:rsidRPr="001D243F">
        <w:rPr>
          <w:rFonts w:ascii="Arial" w:hAnsi="Arial" w:cs="Arial"/>
        </w:rPr>
        <w:t>: Both! A response to Blake and Mouton’. </w:t>
      </w:r>
      <w:r w:rsidRPr="001D243F">
        <w:rPr>
          <w:rFonts w:ascii="Arial" w:hAnsi="Arial" w:cs="Arial"/>
          <w:i/>
        </w:rPr>
        <w:t>Group &amp; Organization Studies</w:t>
      </w:r>
      <w:r w:rsidRPr="001D243F">
        <w:rPr>
          <w:rFonts w:ascii="Arial" w:hAnsi="Arial" w:cs="Arial"/>
        </w:rPr>
        <w:t>, </w:t>
      </w:r>
      <w:r w:rsidRPr="001D243F">
        <w:rPr>
          <w:rFonts w:ascii="Arial" w:hAnsi="Arial" w:cs="Arial"/>
          <w:i/>
        </w:rPr>
        <w:t>7</w:t>
      </w:r>
      <w:r w:rsidRPr="001D243F">
        <w:rPr>
          <w:rFonts w:ascii="Arial" w:hAnsi="Arial" w:cs="Arial"/>
        </w:rPr>
        <w:t xml:space="preserve">(2):207-210. </w:t>
      </w:r>
      <w:hyperlink r:id="rId11">
        <w:r w:rsidRPr="001D243F">
          <w:rPr>
            <w:rFonts w:ascii="Arial" w:hAnsi="Arial" w:cs="Arial"/>
            <w:color w:val="0563C1"/>
            <w:u w:val="single"/>
          </w:rPr>
          <w:t>https://doi.org/10.1177/105960118200700207</w:t>
        </w:r>
      </w:hyperlink>
    </w:p>
    <w:p w14:paraId="4A281862" w14:textId="77777777" w:rsidR="00573F2B" w:rsidRPr="001D243F" w:rsidRDefault="00000000" w:rsidP="001D243F">
      <w:pPr>
        <w:ind w:left="360"/>
        <w:rPr>
          <w:rFonts w:ascii="Arial" w:hAnsi="Arial" w:cs="Arial"/>
        </w:rPr>
      </w:pPr>
      <w:bookmarkStart w:id="1" w:name="_30j0zll" w:colFirst="0" w:colLast="0"/>
      <w:bookmarkEnd w:id="1"/>
      <w:r w:rsidRPr="001D243F">
        <w:rPr>
          <w:rFonts w:ascii="Arial" w:hAnsi="Arial" w:cs="Arial"/>
        </w:rPr>
        <w:t xml:space="preserve">Hilton Foundation (2023), History, Hilton Foundation, </w:t>
      </w:r>
      <w:hyperlink r:id="rId12">
        <w:r w:rsidRPr="001D243F">
          <w:rPr>
            <w:rFonts w:ascii="Arial" w:hAnsi="Arial" w:cs="Arial"/>
            <w:color w:val="0563C1"/>
            <w:u w:val="single"/>
          </w:rPr>
          <w:t>https://www.hiltonfoundation.org/about/history</w:t>
        </w:r>
      </w:hyperlink>
    </w:p>
    <w:p w14:paraId="7F3C4961" w14:textId="77777777" w:rsidR="00573F2B" w:rsidRPr="001D243F" w:rsidRDefault="00000000" w:rsidP="001D243F">
      <w:pPr>
        <w:ind w:left="360"/>
        <w:rPr>
          <w:rFonts w:ascii="Arial" w:hAnsi="Arial" w:cs="Arial"/>
        </w:rPr>
      </w:pPr>
      <w:r w:rsidRPr="001D243F">
        <w:rPr>
          <w:rFonts w:ascii="Arial" w:hAnsi="Arial" w:cs="Arial"/>
        </w:rPr>
        <w:t>Islam, M.N. and Bhattacharjee, P (2019). ‘A review on managerial grid of leadership and its impact on employees and organization’. </w:t>
      </w:r>
      <w:r w:rsidRPr="001D243F">
        <w:rPr>
          <w:rFonts w:ascii="Arial" w:hAnsi="Arial" w:cs="Arial"/>
          <w:i/>
        </w:rPr>
        <w:t>International Journal of Research</w:t>
      </w:r>
      <w:r w:rsidRPr="001D243F">
        <w:rPr>
          <w:rFonts w:ascii="Arial" w:hAnsi="Arial" w:cs="Arial"/>
        </w:rPr>
        <w:t>, </w:t>
      </w:r>
      <w:r w:rsidRPr="001D243F">
        <w:rPr>
          <w:rFonts w:ascii="Arial" w:hAnsi="Arial" w:cs="Arial"/>
          <w:i/>
        </w:rPr>
        <w:t>6</w:t>
      </w:r>
      <w:r w:rsidRPr="001D243F">
        <w:rPr>
          <w:rFonts w:ascii="Arial" w:hAnsi="Arial" w:cs="Arial"/>
        </w:rPr>
        <w:t xml:space="preserve">(10):159-162. </w:t>
      </w:r>
      <w:hyperlink r:id="rId13">
        <w:r w:rsidRPr="001D243F">
          <w:rPr>
            <w:rFonts w:ascii="Arial" w:hAnsi="Arial" w:cs="Arial"/>
            <w:color w:val="0563C1"/>
            <w:u w:val="single"/>
          </w:rPr>
          <w:t>(PDF) A Review on Managerial Grid of Leadership and its Impact on Employees and Organization (researchgate.net)</w:t>
        </w:r>
      </w:hyperlink>
    </w:p>
    <w:p w14:paraId="46D81004" w14:textId="77777777" w:rsidR="00573F2B" w:rsidRPr="001D243F" w:rsidRDefault="00000000" w:rsidP="001D243F">
      <w:pPr>
        <w:ind w:left="360"/>
        <w:rPr>
          <w:rFonts w:ascii="Arial" w:hAnsi="Arial" w:cs="Arial"/>
        </w:rPr>
      </w:pPr>
      <w:proofErr w:type="spellStart"/>
      <w:r w:rsidRPr="001D243F">
        <w:rPr>
          <w:rFonts w:ascii="Arial" w:hAnsi="Arial" w:cs="Arial"/>
        </w:rPr>
        <w:t>Khuong</w:t>
      </w:r>
      <w:proofErr w:type="spellEnd"/>
      <w:r w:rsidRPr="001D243F">
        <w:rPr>
          <w:rFonts w:ascii="Arial" w:hAnsi="Arial" w:cs="Arial"/>
        </w:rPr>
        <w:t>, M.N. and Hoang, D.T (2015). ‘The effects of leadership styles on employee motivation in auditing companies in Ho Chi Minh City, Vietnam’. </w:t>
      </w:r>
      <w:r w:rsidRPr="001D243F">
        <w:rPr>
          <w:rFonts w:ascii="Arial" w:hAnsi="Arial" w:cs="Arial"/>
          <w:i/>
        </w:rPr>
        <w:t xml:space="preserve">International Journal of trade, </w:t>
      </w:r>
      <w:proofErr w:type="gramStart"/>
      <w:r w:rsidRPr="001D243F">
        <w:rPr>
          <w:rFonts w:ascii="Arial" w:hAnsi="Arial" w:cs="Arial"/>
          <w:i/>
        </w:rPr>
        <w:t>economics</w:t>
      </w:r>
      <w:proofErr w:type="gramEnd"/>
      <w:r w:rsidRPr="001D243F">
        <w:rPr>
          <w:rFonts w:ascii="Arial" w:hAnsi="Arial" w:cs="Arial"/>
          <w:i/>
        </w:rPr>
        <w:t xml:space="preserve"> and finance</w:t>
      </w:r>
      <w:r w:rsidRPr="001D243F">
        <w:rPr>
          <w:rFonts w:ascii="Arial" w:hAnsi="Arial" w:cs="Arial"/>
        </w:rPr>
        <w:t>, </w:t>
      </w:r>
      <w:r w:rsidRPr="001D243F">
        <w:rPr>
          <w:rFonts w:ascii="Arial" w:hAnsi="Arial" w:cs="Arial"/>
          <w:i/>
        </w:rPr>
        <w:t>6</w:t>
      </w:r>
      <w:r w:rsidRPr="001D243F">
        <w:rPr>
          <w:rFonts w:ascii="Arial" w:hAnsi="Arial" w:cs="Arial"/>
        </w:rPr>
        <w:t xml:space="preserve">(4):210. </w:t>
      </w:r>
      <w:hyperlink r:id="rId14">
        <w:r w:rsidRPr="001D243F">
          <w:rPr>
            <w:rFonts w:ascii="Arial" w:hAnsi="Arial" w:cs="Arial"/>
            <w:color w:val="0563C1"/>
            <w:u w:val="single"/>
          </w:rPr>
          <w:t>http://www.ijtef.org/vol6/471-BT0007.pdf</w:t>
        </w:r>
      </w:hyperlink>
    </w:p>
    <w:p w14:paraId="69EB3401" w14:textId="77777777" w:rsidR="00573F2B" w:rsidRPr="001D243F" w:rsidRDefault="00000000" w:rsidP="001D243F">
      <w:pPr>
        <w:ind w:left="360"/>
        <w:rPr>
          <w:rFonts w:ascii="Arial" w:hAnsi="Arial" w:cs="Arial"/>
        </w:rPr>
      </w:pPr>
      <w:proofErr w:type="spellStart"/>
      <w:r w:rsidRPr="001D243F">
        <w:rPr>
          <w:rFonts w:ascii="Arial" w:hAnsi="Arial" w:cs="Arial"/>
        </w:rPr>
        <w:t>Mindapa</w:t>
      </w:r>
      <w:proofErr w:type="spellEnd"/>
      <w:r w:rsidRPr="001D243F">
        <w:rPr>
          <w:rFonts w:ascii="Arial" w:hAnsi="Arial" w:cs="Arial"/>
        </w:rPr>
        <w:t xml:space="preserve">, A.K. (2022). ‘Critical Evaluation of Blake </w:t>
      </w:r>
      <w:proofErr w:type="gramStart"/>
      <w:r w:rsidRPr="001D243F">
        <w:rPr>
          <w:rFonts w:ascii="Arial" w:hAnsi="Arial" w:cs="Arial"/>
        </w:rPr>
        <w:t>And</w:t>
      </w:r>
      <w:proofErr w:type="gramEnd"/>
      <w:r w:rsidRPr="001D243F">
        <w:rPr>
          <w:rFonts w:ascii="Arial" w:hAnsi="Arial" w:cs="Arial"/>
        </w:rPr>
        <w:t xml:space="preserve"> Mouton’s Managerial Grid and Its Application To </w:t>
      </w:r>
      <w:proofErr w:type="spellStart"/>
      <w:r w:rsidRPr="001D243F">
        <w:rPr>
          <w:rFonts w:ascii="Arial" w:hAnsi="Arial" w:cs="Arial"/>
        </w:rPr>
        <w:t>Baze</w:t>
      </w:r>
      <w:proofErr w:type="spellEnd"/>
      <w:r w:rsidRPr="001D243F">
        <w:rPr>
          <w:rFonts w:ascii="Arial" w:hAnsi="Arial" w:cs="Arial"/>
        </w:rPr>
        <w:t xml:space="preserve"> University Library’. </w:t>
      </w:r>
      <w:r w:rsidRPr="001D243F">
        <w:rPr>
          <w:rFonts w:ascii="Arial" w:hAnsi="Arial" w:cs="Arial"/>
          <w:i/>
        </w:rPr>
        <w:t>Library Philosophy &amp; Practice</w:t>
      </w:r>
      <w:r w:rsidRPr="001D243F">
        <w:rPr>
          <w:rFonts w:ascii="Arial" w:hAnsi="Arial" w:cs="Arial"/>
        </w:rPr>
        <w:t xml:space="preserve">. </w:t>
      </w:r>
      <w:hyperlink r:id="rId15">
        <w:r w:rsidRPr="001D243F">
          <w:rPr>
            <w:rFonts w:ascii="Arial" w:hAnsi="Arial" w:cs="Arial"/>
            <w:color w:val="0563C1"/>
            <w:u w:val="single"/>
          </w:rPr>
          <w:t>https://www.researchgate.net/profile/Angelyna-Mindapa/publication/361172846_Critical_Evaluation_of_Blake_And_Mouton's_Managerial_Grid_and_Its_Application_To_Baze_University_Library/links/62a0af4aa3fe3e3df867d85d/Critical-Evaluation-of-Blake-And-Moutons-Managerial-Grid-and-Its-Application-To-Baze-University-Library.pdf</w:t>
        </w:r>
      </w:hyperlink>
    </w:p>
    <w:p w14:paraId="7F37004C" w14:textId="77777777" w:rsidR="00573F2B" w:rsidRPr="001D243F" w:rsidRDefault="00000000" w:rsidP="001D243F">
      <w:pPr>
        <w:ind w:left="360"/>
        <w:rPr>
          <w:rFonts w:ascii="Arial" w:hAnsi="Arial" w:cs="Arial"/>
        </w:rPr>
      </w:pPr>
      <w:r w:rsidRPr="001D243F">
        <w:rPr>
          <w:rFonts w:ascii="Arial" w:hAnsi="Arial" w:cs="Arial"/>
        </w:rPr>
        <w:t>Molloy, P.L (1998). ‘A review of the managerial grid model of leadership and its role as a model of leadership culture’. </w:t>
      </w:r>
      <w:r w:rsidRPr="001D243F">
        <w:rPr>
          <w:rFonts w:ascii="Arial" w:hAnsi="Arial" w:cs="Arial"/>
          <w:i/>
        </w:rPr>
        <w:t>Aquarius Consulting</w:t>
      </w:r>
      <w:r w:rsidRPr="001D243F">
        <w:rPr>
          <w:rFonts w:ascii="Arial" w:hAnsi="Arial" w:cs="Arial"/>
        </w:rPr>
        <w:t>, </w:t>
      </w:r>
      <w:r w:rsidRPr="001D243F">
        <w:rPr>
          <w:rFonts w:ascii="Arial" w:hAnsi="Arial" w:cs="Arial"/>
          <w:i/>
        </w:rPr>
        <w:t>31</w:t>
      </w:r>
      <w:r w:rsidRPr="001D243F">
        <w:rPr>
          <w:rFonts w:ascii="Arial" w:hAnsi="Arial" w:cs="Arial"/>
        </w:rPr>
        <w:t xml:space="preserve">:2-31. </w:t>
      </w:r>
      <w:hyperlink r:id="rId16">
        <w:r w:rsidRPr="001D243F">
          <w:rPr>
            <w:rFonts w:ascii="Arial" w:hAnsi="Arial" w:cs="Arial"/>
            <w:color w:val="0563C1"/>
            <w:u w:val="single"/>
          </w:rPr>
          <w:t>https://gacbe.ac.in/pdf/E_content/BBA/Organisational%20Behaviour-1/UNIT%20V%20Managerial%20%20Grid.pdf</w:t>
        </w:r>
      </w:hyperlink>
    </w:p>
    <w:p w14:paraId="7C136010" w14:textId="77777777" w:rsidR="00573F2B" w:rsidRPr="001D243F" w:rsidRDefault="00000000" w:rsidP="001D243F">
      <w:pPr>
        <w:ind w:left="360"/>
        <w:rPr>
          <w:rFonts w:ascii="Arial" w:hAnsi="Arial" w:cs="Arial"/>
        </w:rPr>
      </w:pPr>
      <w:r w:rsidRPr="001D243F">
        <w:rPr>
          <w:rFonts w:ascii="Arial" w:hAnsi="Arial" w:cs="Arial"/>
        </w:rPr>
        <w:lastRenderedPageBreak/>
        <w:t>Mouton, J.S (2012). Robert R. Blake and. </w:t>
      </w:r>
      <w:r w:rsidRPr="001D243F">
        <w:rPr>
          <w:rFonts w:ascii="Arial" w:hAnsi="Arial" w:cs="Arial"/>
          <w:i/>
        </w:rPr>
        <w:t>GREAT WRITERS ON ORGANIZATIONS</w:t>
      </w:r>
      <w:r w:rsidRPr="001D243F">
        <w:rPr>
          <w:rFonts w:ascii="Arial" w:hAnsi="Arial" w:cs="Arial"/>
        </w:rPr>
        <w:t xml:space="preserve">, p.225. </w:t>
      </w:r>
      <w:hyperlink r:id="rId17" w:anchor="page=236">
        <w:r w:rsidRPr="001D243F">
          <w:rPr>
            <w:rFonts w:ascii="Arial" w:hAnsi="Arial" w:cs="Arial"/>
            <w:color w:val="0563C1"/>
            <w:u w:val="single"/>
          </w:rPr>
          <w:t>https://d1wqtxts1xzle7.cloudfront.net/35732900/Great_Writers_on_Organizations-libre.pdf?1416988866=&amp;response-content-disposition=inline%3B+filename%3DGreat_Writers_on_Organizations.pdf&amp;Expires=1684991968&amp;Signature=Po~vuK6g9va3kNdjFpEBSuHAh6BBgSu~A6l8ta2hvt9hw3Iasp-yUr6m~tzdPgfyijixb1lIbjemOJ88o~F8Nkkpyi9gLXUd-BSK5Q49Z-9DK2h4N1W6pDZ71XH2Pcu8EocpBwd3eHLHjJbxxwGdxZOEh~wXyyiT2ENfmgioVYYbZi4wtHJYJnAL-XX7nY4fNbG16eYI~TJun2Tqv9~uNM-gpBSouDsp9zaHI88GaM5b0dgq0BAQtY34qxCNfSwfGm9Du1wScYo7w7MoILffZZkfglanYCrsJUNE4Nm-4N6IsGxmNO4oDAe7HCdEgLDXWHFnQCwjri6X3Zwc7V~7MA__&amp;Key-Pair-Id=APKAJLOHF5GGSLRBV4ZA#page=236</w:t>
        </w:r>
      </w:hyperlink>
    </w:p>
    <w:p w14:paraId="0E593AC7" w14:textId="77777777" w:rsidR="00573F2B" w:rsidRPr="001D243F" w:rsidRDefault="00000000" w:rsidP="001D243F">
      <w:pPr>
        <w:ind w:left="360"/>
        <w:rPr>
          <w:rFonts w:ascii="Arial" w:hAnsi="Arial" w:cs="Arial"/>
        </w:rPr>
      </w:pPr>
      <w:r w:rsidRPr="001D243F">
        <w:rPr>
          <w:rFonts w:ascii="Arial" w:hAnsi="Arial" w:cs="Arial"/>
        </w:rPr>
        <w:t>Mullins, L.J. and McLean, J.E (2019). </w:t>
      </w:r>
      <w:r w:rsidRPr="001D243F">
        <w:rPr>
          <w:rFonts w:ascii="Arial" w:hAnsi="Arial" w:cs="Arial"/>
          <w:i/>
        </w:rPr>
        <w:t>Organisational behaviour in the workplace</w:t>
      </w:r>
      <w:r w:rsidRPr="001D243F">
        <w:rPr>
          <w:rFonts w:ascii="Arial" w:hAnsi="Arial" w:cs="Arial"/>
        </w:rPr>
        <w:t xml:space="preserve">. Harlow: Pearson. </w:t>
      </w:r>
      <w:hyperlink r:id="rId18">
        <w:r w:rsidRPr="001D243F">
          <w:rPr>
            <w:rFonts w:ascii="Arial" w:hAnsi="Arial" w:cs="Arial"/>
            <w:color w:val="0563C1"/>
            <w:u w:val="single"/>
          </w:rPr>
          <w:t>https://pdfuni.com/sample/PoliticsSociology/PS1401-1500/PS1449/sample-Organisational%20Behaviour%20in%20the%20Workplace%2012th%2012E%20Laurie%20Mullins.pdf</w:t>
        </w:r>
      </w:hyperlink>
    </w:p>
    <w:p w14:paraId="1030AC9A" w14:textId="77777777" w:rsidR="00573F2B" w:rsidRPr="001D243F" w:rsidRDefault="00000000" w:rsidP="001D243F">
      <w:pPr>
        <w:ind w:left="360"/>
        <w:rPr>
          <w:rFonts w:ascii="Arial" w:hAnsi="Arial" w:cs="Arial"/>
        </w:rPr>
      </w:pPr>
      <w:proofErr w:type="spellStart"/>
      <w:r w:rsidRPr="001D243F">
        <w:rPr>
          <w:rFonts w:ascii="Arial" w:hAnsi="Arial" w:cs="Arial"/>
        </w:rPr>
        <w:t>Niemelä</w:t>
      </w:r>
      <w:proofErr w:type="spellEnd"/>
      <w:r w:rsidRPr="001D243F">
        <w:rPr>
          <w:rFonts w:ascii="Arial" w:hAnsi="Arial" w:cs="Arial"/>
        </w:rPr>
        <w:t xml:space="preserve">, M (2019). Brand management strategies of hotel chain sub-brands Sheraton Marriott and DoubleTree by Hilton. </w:t>
      </w:r>
      <w:hyperlink r:id="rId19">
        <w:r w:rsidRPr="001D243F">
          <w:rPr>
            <w:rFonts w:ascii="Arial" w:hAnsi="Arial" w:cs="Arial"/>
            <w:color w:val="0563C1"/>
            <w:u w:val="single"/>
          </w:rPr>
          <w:t>https://www.theseus.fi/bitstream/handle/10024/180205/Brand%20Management%20Strategies_Miia%20Niemel%C3%A4.pdf?sequence=2</w:t>
        </w:r>
      </w:hyperlink>
    </w:p>
    <w:p w14:paraId="365A4E49" w14:textId="77777777" w:rsidR="00573F2B" w:rsidRPr="001D243F" w:rsidRDefault="00000000" w:rsidP="001D243F">
      <w:pPr>
        <w:ind w:left="360"/>
        <w:rPr>
          <w:rFonts w:ascii="Arial" w:hAnsi="Arial" w:cs="Arial"/>
        </w:rPr>
      </w:pPr>
      <w:r w:rsidRPr="001D243F">
        <w:rPr>
          <w:rFonts w:ascii="Arial" w:hAnsi="Arial" w:cs="Arial"/>
        </w:rPr>
        <w:t>Roberson, N.A (2005). </w:t>
      </w:r>
      <w:r w:rsidRPr="001D243F">
        <w:rPr>
          <w:rFonts w:ascii="Arial" w:hAnsi="Arial" w:cs="Arial"/>
          <w:i/>
        </w:rPr>
        <w:t>Assessing leadership styles using Graves' levels of existence and Blake and Mouton's Managerial Grid</w:t>
      </w:r>
      <w:r w:rsidRPr="001D243F">
        <w:rPr>
          <w:rFonts w:ascii="Arial" w:hAnsi="Arial" w:cs="Arial"/>
        </w:rPr>
        <w:t xml:space="preserve">. Regent University. </w:t>
      </w:r>
      <w:hyperlink r:id="rId20">
        <w:r w:rsidRPr="001D243F">
          <w:rPr>
            <w:rFonts w:ascii="Arial" w:hAnsi="Arial" w:cs="Arial"/>
            <w:color w:val="0563C1"/>
            <w:u w:val="single"/>
          </w:rPr>
          <w:t>https://www.proquest.com/openview/1bc9d3cb19ad23ff0eed7c309662484d/1?pq-origsite=gscholar&amp;cbl=18750&amp;diss=y</w:t>
        </w:r>
      </w:hyperlink>
    </w:p>
    <w:p w14:paraId="417A2527" w14:textId="77777777" w:rsidR="00573F2B" w:rsidRPr="001D243F" w:rsidRDefault="00000000" w:rsidP="001D243F">
      <w:pPr>
        <w:ind w:left="360"/>
        <w:rPr>
          <w:rFonts w:ascii="Arial" w:hAnsi="Arial" w:cs="Arial"/>
        </w:rPr>
      </w:pPr>
      <w:r w:rsidRPr="001D243F">
        <w:rPr>
          <w:rFonts w:ascii="Arial" w:hAnsi="Arial" w:cs="Arial"/>
        </w:rPr>
        <w:t>Roy, D (2019). ‘Managerial grid in macroeconomic perspective: An empirical study (2008–2017)’. </w:t>
      </w:r>
      <w:r w:rsidRPr="001D243F">
        <w:rPr>
          <w:rFonts w:ascii="Arial" w:hAnsi="Arial" w:cs="Arial"/>
          <w:i/>
        </w:rPr>
        <w:t>Journal of Transnational Management</w:t>
      </w:r>
      <w:r w:rsidRPr="001D243F">
        <w:rPr>
          <w:rFonts w:ascii="Arial" w:hAnsi="Arial" w:cs="Arial"/>
        </w:rPr>
        <w:t>, </w:t>
      </w:r>
      <w:r w:rsidRPr="001D243F">
        <w:rPr>
          <w:rFonts w:ascii="Arial" w:hAnsi="Arial" w:cs="Arial"/>
          <w:i/>
        </w:rPr>
        <w:t>24</w:t>
      </w:r>
      <w:r w:rsidRPr="001D243F">
        <w:rPr>
          <w:rFonts w:ascii="Arial" w:hAnsi="Arial" w:cs="Arial"/>
        </w:rPr>
        <w:t xml:space="preserve">(3):165-184. </w:t>
      </w:r>
      <w:hyperlink r:id="rId21">
        <w:r w:rsidRPr="001D243F">
          <w:rPr>
            <w:rFonts w:ascii="Arial" w:hAnsi="Arial" w:cs="Arial"/>
            <w:color w:val="0563C1"/>
            <w:u w:val="single"/>
          </w:rPr>
          <w:t>https://doi.org/10.1080/15475778.2019.1632636</w:t>
        </w:r>
      </w:hyperlink>
    </w:p>
    <w:p w14:paraId="05F032D2" w14:textId="77777777" w:rsidR="00573F2B" w:rsidRPr="001D243F" w:rsidRDefault="00000000" w:rsidP="001D243F">
      <w:pPr>
        <w:ind w:left="360"/>
        <w:rPr>
          <w:rFonts w:ascii="Arial" w:hAnsi="Arial" w:cs="Arial"/>
          <w:color w:val="000000"/>
        </w:rPr>
      </w:pPr>
      <w:proofErr w:type="spellStart"/>
      <w:r w:rsidRPr="001D243F">
        <w:rPr>
          <w:rFonts w:ascii="Arial" w:hAnsi="Arial" w:cs="Arial"/>
        </w:rPr>
        <w:t>Rüzgar</w:t>
      </w:r>
      <w:proofErr w:type="spellEnd"/>
      <w:r w:rsidRPr="001D243F">
        <w:rPr>
          <w:rFonts w:ascii="Arial" w:hAnsi="Arial" w:cs="Arial"/>
        </w:rPr>
        <w:t xml:space="preserve">, N (2018). ‘The effect of leaders’ adoption of task-oriented or relationship-oriented leadership style on leader-member exchange (LMX), in the organizations that are active </w:t>
      </w:r>
      <w:proofErr w:type="gramStart"/>
      <w:r w:rsidRPr="001D243F">
        <w:rPr>
          <w:rFonts w:ascii="Arial" w:hAnsi="Arial" w:cs="Arial"/>
        </w:rPr>
        <w:t>in service</w:t>
      </w:r>
      <w:proofErr w:type="gramEnd"/>
      <w:r w:rsidRPr="001D243F">
        <w:rPr>
          <w:rFonts w:ascii="Arial" w:hAnsi="Arial" w:cs="Arial"/>
        </w:rPr>
        <w:t xml:space="preserve"> sector: A research on tourism agencies’. </w:t>
      </w:r>
      <w:r w:rsidRPr="001D243F">
        <w:rPr>
          <w:rFonts w:ascii="Arial" w:hAnsi="Arial" w:cs="Arial"/>
          <w:i/>
        </w:rPr>
        <w:t xml:space="preserve">Journal of </w:t>
      </w:r>
      <w:r w:rsidRPr="001D243F">
        <w:rPr>
          <w:rFonts w:ascii="Arial" w:hAnsi="Arial" w:cs="Arial"/>
          <w:i/>
        </w:rPr>
        <w:lastRenderedPageBreak/>
        <w:t>Business Administration Research</w:t>
      </w:r>
      <w:r w:rsidRPr="001D243F">
        <w:rPr>
          <w:rFonts w:ascii="Arial" w:hAnsi="Arial" w:cs="Arial"/>
        </w:rPr>
        <w:t>, </w:t>
      </w:r>
      <w:r w:rsidRPr="001D243F">
        <w:rPr>
          <w:rFonts w:ascii="Arial" w:hAnsi="Arial" w:cs="Arial"/>
          <w:i/>
        </w:rPr>
        <w:t>7</w:t>
      </w:r>
      <w:r w:rsidRPr="001D243F">
        <w:rPr>
          <w:rFonts w:ascii="Arial" w:hAnsi="Arial" w:cs="Arial"/>
        </w:rPr>
        <w:t xml:space="preserve">(1):50-60. </w:t>
      </w:r>
      <w:hyperlink r:id="rId22">
        <w:r w:rsidRPr="001D243F">
          <w:rPr>
            <w:rFonts w:ascii="Arial" w:hAnsi="Arial" w:cs="Arial"/>
            <w:color w:val="0563C1"/>
            <w:u w:val="single"/>
          </w:rPr>
          <w:t>https://www.researchgate.net/profile/Niluefer-Ruezgar/publication/324453469_The_Effect_of_Leaders'_Adoption_of_Task-Oriented_or_Relationship-Oriented_Leadership_Style_on_Leader-Member_Exchange_LMX_In_the_Organizations_That_Are_Active_In_Service_Sector_A_Research_on_Tourism_Ag/links/5aea19f40f7e9b837d3c3190/The-Effect-of-Leaders-Adoption-of-Task-Oriented-or-Relationship-Oriented-Leadership-Style-on-Leader-Member-Exchange-LMX-In-the-Organizations-That-Are-Active-In-Service-Sector-A-Research-on-Tourism-Ag.pdf</w:t>
        </w:r>
      </w:hyperlink>
    </w:p>
    <w:p w14:paraId="6ADA5A1C" w14:textId="77777777" w:rsidR="00573F2B" w:rsidRPr="001D243F" w:rsidRDefault="00000000" w:rsidP="001D243F">
      <w:pPr>
        <w:ind w:left="360"/>
        <w:rPr>
          <w:rFonts w:ascii="Arial" w:hAnsi="Arial" w:cs="Arial"/>
        </w:rPr>
      </w:pPr>
      <w:proofErr w:type="spellStart"/>
      <w:r w:rsidRPr="001D243F">
        <w:rPr>
          <w:rFonts w:ascii="Arial" w:hAnsi="Arial" w:cs="Arial"/>
        </w:rPr>
        <w:t>Sivaruban</w:t>
      </w:r>
      <w:proofErr w:type="spellEnd"/>
      <w:r w:rsidRPr="001D243F">
        <w:rPr>
          <w:rFonts w:ascii="Arial" w:hAnsi="Arial" w:cs="Arial"/>
        </w:rPr>
        <w:t xml:space="preserve">, S (2021). A Critical Perspective of Leadership Theories. </w:t>
      </w:r>
      <w:hyperlink r:id="rId23">
        <w:r w:rsidRPr="001D243F">
          <w:rPr>
            <w:rFonts w:ascii="Arial" w:hAnsi="Arial" w:cs="Arial"/>
            <w:color w:val="0563C1"/>
            <w:u w:val="single"/>
          </w:rPr>
          <w:t>https://pdfs.semanticscholar.org/439e/7bdaae687b34bdd131ea4cd2ba9f0ea177ed.pdf</w:t>
        </w:r>
      </w:hyperlink>
    </w:p>
    <w:p w14:paraId="55BFCA60" w14:textId="77777777" w:rsidR="00573F2B" w:rsidRPr="001D243F" w:rsidRDefault="00000000" w:rsidP="001D243F">
      <w:pPr>
        <w:ind w:left="360"/>
        <w:rPr>
          <w:rFonts w:ascii="Arial" w:hAnsi="Arial" w:cs="Arial"/>
        </w:rPr>
      </w:pPr>
      <w:r w:rsidRPr="001D243F">
        <w:rPr>
          <w:rFonts w:ascii="Arial" w:hAnsi="Arial" w:cs="Arial"/>
        </w:rPr>
        <w:t xml:space="preserve">The British Library (2023), John Adair, The British Library, </w:t>
      </w:r>
      <w:hyperlink r:id="rId24" w:anchor=":~:text=Action%2DCentred%20Leadership%20is%20also,managing%20knowledge%20and%20fostering%20innovation">
        <w:r w:rsidRPr="001D243F">
          <w:rPr>
            <w:rFonts w:ascii="Arial" w:hAnsi="Arial" w:cs="Arial"/>
            <w:color w:val="0563C1"/>
            <w:u w:val="single"/>
          </w:rPr>
          <w:t>https://www.bl.uk/people/john-adair#:~:text=Action%2DCentred%20Leadership%20is%20also,managing%20knowledge%20and%20fostering%20innovation</w:t>
        </w:r>
      </w:hyperlink>
      <w:r w:rsidRPr="001D243F">
        <w:rPr>
          <w:rFonts w:ascii="Arial" w:hAnsi="Arial" w:cs="Arial"/>
        </w:rPr>
        <w:t>.</w:t>
      </w:r>
    </w:p>
    <w:p w14:paraId="39C3956C" w14:textId="77777777" w:rsidR="00573F2B" w:rsidRPr="001D243F" w:rsidRDefault="00000000" w:rsidP="001D243F">
      <w:pPr>
        <w:ind w:left="360"/>
        <w:rPr>
          <w:rFonts w:ascii="Arial" w:hAnsi="Arial" w:cs="Arial"/>
        </w:rPr>
      </w:pPr>
      <w:r w:rsidRPr="001D243F">
        <w:rPr>
          <w:rFonts w:ascii="Arial" w:hAnsi="Arial" w:cs="Arial"/>
        </w:rPr>
        <w:t xml:space="preserve">Thompson, G. and </w:t>
      </w:r>
      <w:proofErr w:type="spellStart"/>
      <w:r w:rsidRPr="001D243F">
        <w:rPr>
          <w:rFonts w:ascii="Arial" w:hAnsi="Arial" w:cs="Arial"/>
        </w:rPr>
        <w:t>Glasø</w:t>
      </w:r>
      <w:proofErr w:type="spellEnd"/>
      <w:r w:rsidRPr="001D243F">
        <w:rPr>
          <w:rFonts w:ascii="Arial" w:hAnsi="Arial" w:cs="Arial"/>
        </w:rPr>
        <w:t xml:space="preserve">, L (2015). ‘Situational leadership theory: A test from three </w:t>
      </w:r>
      <w:proofErr w:type="gramStart"/>
      <w:r w:rsidRPr="001D243F">
        <w:rPr>
          <w:rFonts w:ascii="Arial" w:hAnsi="Arial" w:cs="Arial"/>
        </w:rPr>
        <w:t>perspectives’</w:t>
      </w:r>
      <w:proofErr w:type="gramEnd"/>
      <w:r w:rsidRPr="001D243F">
        <w:rPr>
          <w:rFonts w:ascii="Arial" w:hAnsi="Arial" w:cs="Arial"/>
        </w:rPr>
        <w:t>. </w:t>
      </w:r>
      <w:r w:rsidRPr="001D243F">
        <w:rPr>
          <w:rFonts w:ascii="Arial" w:hAnsi="Arial" w:cs="Arial"/>
          <w:i/>
        </w:rPr>
        <w:t>Leadership &amp; Organization Development Journal</w:t>
      </w:r>
      <w:r w:rsidRPr="001D243F">
        <w:rPr>
          <w:rFonts w:ascii="Arial" w:hAnsi="Arial" w:cs="Arial"/>
        </w:rPr>
        <w:t>, </w:t>
      </w:r>
      <w:r w:rsidRPr="001D243F">
        <w:rPr>
          <w:rFonts w:ascii="Arial" w:hAnsi="Arial" w:cs="Arial"/>
          <w:i/>
        </w:rPr>
        <w:t>36</w:t>
      </w:r>
      <w:r w:rsidRPr="001D243F">
        <w:rPr>
          <w:rFonts w:ascii="Arial" w:hAnsi="Arial" w:cs="Arial"/>
        </w:rPr>
        <w:t xml:space="preserve">(5):527-544. </w:t>
      </w:r>
      <w:hyperlink r:id="rId25">
        <w:r w:rsidRPr="001D243F">
          <w:rPr>
            <w:rFonts w:ascii="Arial" w:hAnsi="Arial" w:cs="Arial"/>
            <w:color w:val="0563C1"/>
            <w:u w:val="single"/>
          </w:rPr>
          <w:t>https://www.researchgate.net/profile/Geir-Thompson/publication/281189782_Situational_leadership_theory_A_test_from_three_perspectives/links/5702157b08aee995dde8e1c2/Situational-leadership-theory-A-test-from-three-perspectives.pdf</w:t>
        </w:r>
      </w:hyperlink>
    </w:p>
    <w:p w14:paraId="1F483431" w14:textId="77777777" w:rsidR="00573F2B" w:rsidRPr="001D243F" w:rsidRDefault="00000000" w:rsidP="001D243F">
      <w:pPr>
        <w:ind w:left="360"/>
        <w:rPr>
          <w:rFonts w:ascii="Arial" w:hAnsi="Arial" w:cs="Arial"/>
        </w:rPr>
      </w:pPr>
      <w:proofErr w:type="spellStart"/>
      <w:r w:rsidRPr="001D243F">
        <w:rPr>
          <w:rFonts w:ascii="Arial" w:hAnsi="Arial" w:cs="Arial"/>
        </w:rPr>
        <w:t>Vidyakala</w:t>
      </w:r>
      <w:proofErr w:type="spellEnd"/>
      <w:r w:rsidRPr="001D243F">
        <w:rPr>
          <w:rFonts w:ascii="Arial" w:hAnsi="Arial" w:cs="Arial"/>
        </w:rPr>
        <w:t>, K (2020). ‘A Conceptual Study on Managerial Grid Approach’. </w:t>
      </w:r>
      <w:proofErr w:type="spellStart"/>
      <w:r w:rsidRPr="001D243F">
        <w:rPr>
          <w:rFonts w:ascii="Arial" w:hAnsi="Arial" w:cs="Arial"/>
          <w:i/>
        </w:rPr>
        <w:t>Aut</w:t>
      </w:r>
      <w:proofErr w:type="spellEnd"/>
      <w:r w:rsidRPr="001D243F">
        <w:rPr>
          <w:rFonts w:ascii="Arial" w:hAnsi="Arial" w:cs="Arial"/>
          <w:i/>
        </w:rPr>
        <w:t xml:space="preserve"> </w:t>
      </w:r>
      <w:proofErr w:type="spellStart"/>
      <w:r w:rsidRPr="001D243F">
        <w:rPr>
          <w:rFonts w:ascii="Arial" w:hAnsi="Arial" w:cs="Arial"/>
          <w:i/>
        </w:rPr>
        <w:t>Aut</w:t>
      </w:r>
      <w:proofErr w:type="spellEnd"/>
      <w:r w:rsidRPr="001D243F">
        <w:rPr>
          <w:rFonts w:ascii="Arial" w:hAnsi="Arial" w:cs="Arial"/>
          <w:i/>
        </w:rPr>
        <w:t xml:space="preserve"> Research Journal</w:t>
      </w:r>
      <w:r w:rsidRPr="001D243F">
        <w:rPr>
          <w:rFonts w:ascii="Arial" w:hAnsi="Arial" w:cs="Arial"/>
        </w:rPr>
        <w:t>, </w:t>
      </w:r>
      <w:r w:rsidRPr="001D243F">
        <w:rPr>
          <w:rFonts w:ascii="Arial" w:hAnsi="Arial" w:cs="Arial"/>
          <w:i/>
        </w:rPr>
        <w:t>11</w:t>
      </w:r>
      <w:r w:rsidRPr="001D243F">
        <w:rPr>
          <w:rFonts w:ascii="Arial" w:hAnsi="Arial" w:cs="Arial"/>
        </w:rPr>
        <w:t xml:space="preserve">:117-122. </w:t>
      </w:r>
      <w:hyperlink r:id="rId26">
        <w:r w:rsidRPr="001D243F">
          <w:rPr>
            <w:rFonts w:ascii="Arial" w:hAnsi="Arial" w:cs="Arial"/>
            <w:color w:val="0563C1"/>
            <w:u w:val="single"/>
          </w:rPr>
          <w:t>https://deliverypdf.ssrn.com/delivery.php?ID=349115115064089014086093124095092064046063048046095065028126072121066006023004029108103013042047060122055021120080027013116004116054021030082008090070125114121089059066053064029119011100100104075083078069028101090119102120023119074087098112119086090&amp;EXT=pdf&amp;INDEX=TRUE</w:t>
        </w:r>
      </w:hyperlink>
    </w:p>
    <w:p w14:paraId="3006FB1E" w14:textId="77777777" w:rsidR="00573F2B" w:rsidRPr="001D243F" w:rsidRDefault="00573F2B" w:rsidP="001D243F">
      <w:pPr>
        <w:rPr>
          <w:rFonts w:ascii="Arial" w:hAnsi="Arial" w:cs="Arial"/>
        </w:rPr>
      </w:pPr>
    </w:p>
    <w:p w14:paraId="16DC7409" w14:textId="77777777" w:rsidR="00573F2B" w:rsidRPr="001D243F" w:rsidRDefault="00573F2B" w:rsidP="001D243F">
      <w:pPr>
        <w:rPr>
          <w:rFonts w:ascii="Arial" w:hAnsi="Arial" w:cs="Arial"/>
        </w:rPr>
      </w:pPr>
    </w:p>
    <w:p w14:paraId="225C3159" w14:textId="77777777" w:rsidR="00573F2B" w:rsidRPr="001D243F" w:rsidRDefault="00573F2B" w:rsidP="001D243F">
      <w:pPr>
        <w:rPr>
          <w:rFonts w:ascii="Arial" w:hAnsi="Arial" w:cs="Arial"/>
        </w:rPr>
      </w:pPr>
    </w:p>
    <w:sectPr w:rsidR="00573F2B" w:rsidRPr="001D243F">
      <w:headerReference w:type="default" r:id="rId27"/>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3BFB9" w14:textId="77777777" w:rsidR="00922BE4" w:rsidRDefault="00922BE4">
      <w:pPr>
        <w:spacing w:after="0" w:line="240" w:lineRule="auto"/>
      </w:pPr>
      <w:r>
        <w:separator/>
      </w:r>
    </w:p>
  </w:endnote>
  <w:endnote w:type="continuationSeparator" w:id="0">
    <w:p w14:paraId="324517F7" w14:textId="77777777" w:rsidR="00922BE4" w:rsidRDefault="0092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88D67" w14:textId="77777777" w:rsidR="00922BE4" w:rsidRDefault="00922BE4">
      <w:pPr>
        <w:spacing w:after="0" w:line="240" w:lineRule="auto"/>
      </w:pPr>
      <w:r>
        <w:separator/>
      </w:r>
    </w:p>
  </w:footnote>
  <w:footnote w:type="continuationSeparator" w:id="0">
    <w:p w14:paraId="7512E0FE" w14:textId="77777777" w:rsidR="00922BE4" w:rsidRDefault="00922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EA529" w14:textId="77777777" w:rsidR="00573F2B"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361DA">
      <w:rPr>
        <w:noProof/>
        <w:color w:val="000000"/>
      </w:rPr>
      <w:t>1</w:t>
    </w:r>
    <w:r>
      <w:rPr>
        <w:color w:val="000000"/>
      </w:rPr>
      <w:fldChar w:fldCharType="end"/>
    </w:r>
  </w:p>
  <w:p w14:paraId="26830F48" w14:textId="77777777" w:rsidR="00573F2B" w:rsidRDefault="00573F2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C7729"/>
    <w:multiLevelType w:val="multilevel"/>
    <w:tmpl w:val="7F0A24C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8742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F2B"/>
    <w:rsid w:val="001D243F"/>
    <w:rsid w:val="004032FF"/>
    <w:rsid w:val="004D6692"/>
    <w:rsid w:val="00573F2B"/>
    <w:rsid w:val="008361DA"/>
    <w:rsid w:val="00922BE4"/>
    <w:rsid w:val="00C05D2C"/>
    <w:rsid w:val="00EB3149"/>
    <w:rsid w:val="00EF1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D988"/>
  <w15:docId w15:val="{CCE26BDA-05AA-44F5-AB7D-31BE1CF3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28"/>
      <w:szCs w:val="28"/>
    </w:rPr>
  </w:style>
  <w:style w:type="paragraph" w:styleId="Heading2">
    <w:name w:val="heading 2"/>
    <w:basedOn w:val="Normal"/>
    <w:next w:val="Normal"/>
    <w:uiPriority w:val="9"/>
    <w:semiHidden/>
    <w:unhideWhenUsed/>
    <w:qFormat/>
    <w:pPr>
      <w:keepNext/>
      <w:keepLines/>
      <w:spacing w:before="40" w:after="0"/>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53132751/Leadership_and_Motivation_The_Fifty-Fifty_Rule_and_the_Eight_Key_Principles_of_Motivating_Others-viny-libre.pdf?1494849184=&amp;response-content-disposition=inline%3B+filename%3DLeadership_and_Motivation_The_Fifty_Fift.pdf&amp;Expires=1684992428&amp;Signature=KzV-ZgYGVkwD1b6NydUU2Fg5M6NFX02x4nXHnTspoLZll0zeL0YHh9jCxjRk9e4lI3wJNfnoOUNYUcaUnh2Xpswb6-86b~yIXx560zALNt4rk-37yyIisP~OkKThqD3GbHSW6BmBhB3jn5qKHwWuE70rlYYa4b7p-Y~GYQ40XJwDRVnkjXyTIB6XPt0udPwhI0C5KYruHUG2DMREDD6oB1ZEv1FCGTCzmDMMbM~GykK7Eqa6XL~R1SFguhndj5tHHJtGa6qdMJzoLSviFsER1SwEHq07UR-~52w2z9btjFkb647pvS855DWPrZIRrX6OpeZ1PjcnPqnkvDllSJ18sA__&amp;Key-Pair-Id=APKAJLOHF5GGSLRBV4ZA" TargetMode="External"/><Relationship Id="rId13" Type="http://schemas.openxmlformats.org/officeDocument/2006/relationships/hyperlink" Target="https://www.researchgate.net/publication/337647919_A_Review_on_Managerial_Grid_of_Leadership_and_its_Impact_on_Employees_and_Organization" TargetMode="External"/><Relationship Id="rId18" Type="http://schemas.openxmlformats.org/officeDocument/2006/relationships/hyperlink" Target="https://pdfuni.com/sample/PoliticsSociology/PS1401-1500/PS1449/sample-Organisational%20Behaviour%20in%20the%20Workplace%2012th%2012E%20Laurie%20Mullins.pdf" TargetMode="External"/><Relationship Id="rId26" Type="http://schemas.openxmlformats.org/officeDocument/2006/relationships/hyperlink" Target="https://deliverypdf.ssrn.com/delivery.php?ID=349115115064089014086093124095092064046063048046095065028126072121066006023004029108103013042047060122055021120080027013116004116054021030082008090070125114121089059066053064029119011100100104075083078069028101090119102120023119074087098112119086090&amp;EXT=pdf&amp;INDEX=TRUE" TargetMode="External"/><Relationship Id="rId3" Type="http://schemas.openxmlformats.org/officeDocument/2006/relationships/settings" Target="settings.xml"/><Relationship Id="rId21" Type="http://schemas.openxmlformats.org/officeDocument/2006/relationships/hyperlink" Target="https://doi.org/10.1080/15475778.2019.1632636" TargetMode="External"/><Relationship Id="rId7" Type="http://schemas.openxmlformats.org/officeDocument/2006/relationships/hyperlink" Target="https://d1wqtxts1xzle7.cloudfront.net/59378065/WJMS-05-019-00120190524-77461-gkwtia-libre.pdf?1558692908=&amp;response-content-disposition=inline%3B+filename%3DModels_of_Leadership_and_Teamwork_Adairs.pdf&amp;Expires=1684991070&amp;Signature=FA~CxzrH7ML8iNXuXnJtxSJ-Y6bBj-hUv28heT4-qfJnLv-ezF82I~81dMuGxdthnwJnA1xxnMEfiiZxe20toEB70iIDH5M9WSXFh44aeYpX4vnmFwDLAvHz4Heh-cOSTRwVNh9bJ8FqUAy5Z8siVIbRIzVwLBg-S29DVNunefoMWzsm2qsqPC7YAwAJtMsLgONiQ3vjrkFGjBgLj8crgycLCOQxSBrH9I7~WnR7ctpZ3yGcoywAtYZOsQMvrdI9SjhIQ2UNwtGW2CJIs6mKVcZ0mCqfk1DXDpvOw9MAJTmaNApbPa0y73TlHpJbkcvmEpAEwOBWcWG2XM-XoP~gvA__&amp;Key-Pair-Id=APKAJLOHF5GGSLRBV4ZA" TargetMode="External"/><Relationship Id="rId12" Type="http://schemas.openxmlformats.org/officeDocument/2006/relationships/hyperlink" Target="https://www.hiltonfoundation.org/about/history" TargetMode="External"/><Relationship Id="rId17" Type="http://schemas.openxmlformats.org/officeDocument/2006/relationships/hyperlink" Target="https://d1wqtxts1xzle7.cloudfront.net/35732900/Great_Writers_on_Organizations-libre.pdf?1416988866=&amp;response-content-disposition=inline%3B+filename%3DGreat_Writers_on_Organizations.pdf&amp;Expires=1684991968&amp;Signature=Po~vuK6g9va3kNdjFpEBSuHAh6BBgSu~A6l8ta2hvt9hw3Iasp-yUr6m~tzdPgfyijixb1lIbjemOJ88o~F8Nkkpyi9gLXUd-BSK5Q49Z-9DK2h4N1W6pDZ71XH2Pcu8EocpBwd3eHLHjJbxxwGdxZOEh~wXyyiT2ENfmgioVYYbZi4wtHJYJnAL-XX7nY4fNbG16eYI~TJun2Tqv9~uNM-gpBSouDsp9zaHI88GaM5b0dgq0BAQtY34qxCNfSwfGm9Du1wScYo7w7MoILffZZkfglanYCrsJUNE4Nm-4N6IsGxmNO4oDAe7HCdEgLDXWHFnQCwjri6X3Zwc7V~7MA__&amp;Key-Pair-Id=APKAJLOHF5GGSLRBV4ZA" TargetMode="External"/><Relationship Id="rId25" Type="http://schemas.openxmlformats.org/officeDocument/2006/relationships/hyperlink" Target="https://www.researchgate.net/profile/Geir-Thompson/publication/281189782_Situational_leadership_theory_A_test_from_three_perspectives/links/5702157b08aee995dde8e1c2/Situational-leadership-theory-A-test-from-three-perspectives.pdf" TargetMode="External"/><Relationship Id="rId2" Type="http://schemas.openxmlformats.org/officeDocument/2006/relationships/styles" Target="styles.xml"/><Relationship Id="rId16" Type="http://schemas.openxmlformats.org/officeDocument/2006/relationships/hyperlink" Target="https://gacbe.ac.in/pdf/E_content/BBA/Organisational%20Behaviour-1/UNIT%20V%20Managerial%20%20Grid.pdf" TargetMode="External"/><Relationship Id="rId20" Type="http://schemas.openxmlformats.org/officeDocument/2006/relationships/hyperlink" Target="https://www.proquest.com/openview/1bc9d3cb19ad23ff0eed7c309662484d/1?pq-origsite=gscholar&amp;cbl=18750&amp;diss=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5960118200700207" TargetMode="External"/><Relationship Id="rId24" Type="http://schemas.openxmlformats.org/officeDocument/2006/relationships/hyperlink" Target="https://www.bl.uk/people/john-adair" TargetMode="External"/><Relationship Id="rId5" Type="http://schemas.openxmlformats.org/officeDocument/2006/relationships/footnotes" Target="footnotes.xml"/><Relationship Id="rId15" Type="http://schemas.openxmlformats.org/officeDocument/2006/relationships/hyperlink" Target="https://www.researchgate.net/profile/Angelyna-Mindapa/publication/361172846_Critical_Evaluation_of_Blake_And_Mouton's_Managerial_Grid_and_Its_Application_To_Baze_University_Library/links/62a0af4aa3fe3e3df867d85d/Critical-Evaluation-of-Blake-And-Moutons-Managerial-Grid-and-Its-Application-To-Baze-University-Library.pdf" TargetMode="External"/><Relationship Id="rId23" Type="http://schemas.openxmlformats.org/officeDocument/2006/relationships/hyperlink" Target="https://pdfs.semanticscholar.org/439e/7bdaae687b34bdd131ea4cd2ba9f0ea177ed.pdf" TargetMode="External"/><Relationship Id="rId28" Type="http://schemas.openxmlformats.org/officeDocument/2006/relationships/fontTable" Target="fontTable.xml"/><Relationship Id="rId10" Type="http://schemas.openxmlformats.org/officeDocument/2006/relationships/hyperlink" Target="http://www.jodrm.eu/issues/volume7_issue2/03_codreanu_vol7_issue2.pdf" TargetMode="External"/><Relationship Id="rId19" Type="http://schemas.openxmlformats.org/officeDocument/2006/relationships/hyperlink" Target="https://www.theseus.fi/bitstream/handle/10024/180205/Brand%20Management%20Strategies_Miia%20Niemel%C3%A4.pdf?sequence=2" TargetMode="External"/><Relationship Id="rId4" Type="http://schemas.openxmlformats.org/officeDocument/2006/relationships/webSettings" Target="webSettings.xml"/><Relationship Id="rId9" Type="http://schemas.openxmlformats.org/officeDocument/2006/relationships/hyperlink" Target="https://www.academia.edu/download/81000299/view.pdf" TargetMode="External"/><Relationship Id="rId14" Type="http://schemas.openxmlformats.org/officeDocument/2006/relationships/hyperlink" Target="http://www.ijtef.org/vol6/471-BT0007.pdf" TargetMode="External"/><Relationship Id="rId22" Type="http://schemas.openxmlformats.org/officeDocument/2006/relationships/hyperlink" Target="https://www.researchgate.net/profile/Niluefer-Ruezgar/publication/324453469_The_Effect_of_Leaders'_Adoption_of_Task-Oriented_or_Relationship-Oriented_Leadership_Style_on_Leader-Member_Exchange_LMX_In_the_Organizations_That_Are_Active_In_Service_Sector_A_Research_on_Tourism_Ag/links/5aea19f40f7e9b837d3c3190/The-Effect-of-Leaders-Adoption-of-Task-Oriented-or-Relationship-Oriented-Leadership-Style-on-Leader-Member-Exchange-LMX-In-the-Organizations-That-Are-Active-In-Service-Sector-A-Research-on-Tourism-Ag.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13</Pages>
  <Words>3928</Words>
  <Characters>22396</Characters>
  <Application>Microsoft Office Word</Application>
  <DocSecurity>0</DocSecurity>
  <Lines>186</Lines>
  <Paragraphs>52</Paragraphs>
  <ScaleCrop>false</ScaleCrop>
  <Company/>
  <LinksUpToDate>false</LinksUpToDate>
  <CharactersWithSpaces>26272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pavel</dc:creator>
  <cp:lastModifiedBy>Madalina Pavel (2025267)</cp:lastModifiedBy>
  <cp:revision>6</cp:revision>
  <dcterms:created xsi:type="dcterms:W3CDTF">2023-05-26T11:33:00Z</dcterms:created>
  <dcterms:modified xsi:type="dcterms:W3CDTF">2023-05-26T22:51:00Z</dcterms:modified>
</cp:coreProperties>
</file>