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ve="http://schemas.openxmlformats.org/markup-compatibility/2006"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6E4D18" w:rsidRDefault="006E4D18" w:rsidP="006E4D18" w:rsidRPr="00F2645A">
      <w:pPr>
        <w:pStyle w:val="Title"/>
        <w:jc w:val="center"/>
        <w:rPr>
          <w:lang w:val="en-GB"/>
          <w:b/>
          <w:sz w:val="32"/>
          <w:szCs w:val="32"/>
        </w:rPr>
      </w:pPr>
      <w:bookmarkStart w:id="0" w:name="_u6hvq2c5sxii" w:colFirst="0" w:colLast="0"/>
      <w:bookmarkEnd w:id="0"/>
    </w:p>
    <w:p w:rsidR="006E4D18" w:rsidRDefault="006E4D18" w:rsidP="006E4D18" w:rsidRPr="00F2645A">
      <w:pPr>
        <w:pStyle w:val="Title"/>
        <w:jc w:val="center"/>
        <w:rPr>
          <w:lang w:val="en-GB"/>
          <w:b/>
          <w:sz w:val="32"/>
          <w:szCs w:val="32"/>
        </w:rPr>
      </w:pPr>
    </w:p>
    <w:p w:rsidR="006E4D18" w:rsidRDefault="006E4D18" w:rsidP="006E4D18" w:rsidRPr="00F2645A">
      <w:pPr>
        <w:pStyle w:val="Title"/>
        <w:jc w:val="center"/>
        <w:rPr>
          <w:lang w:val="en-GB"/>
          <w:b/>
          <w:sz w:val="32"/>
          <w:szCs w:val="32"/>
        </w:rPr>
      </w:pPr>
    </w:p>
    <w:p w:rsidR="006E4D18" w:rsidRDefault="006E4D18" w:rsidP="006E4D18" w:rsidRPr="00F2645A">
      <w:pPr>
        <w:pStyle w:val="Title"/>
        <w:jc w:val="center"/>
        <w:rPr>
          <w:lang w:val="en-GB"/>
          <w:b/>
          <w:sz w:val="32"/>
          <w:szCs w:val="32"/>
        </w:rPr>
      </w:pPr>
    </w:p>
    <w:p w:rsidR="006E4D18" w:rsidRDefault="006E4D18" w:rsidP="006E4D18" w:rsidRPr="00F2645A">
      <w:pPr>
        <w:pStyle w:val="Title"/>
        <w:jc w:val="center"/>
        <w:rPr>
          <w:lang w:val="en-GB"/>
          <w:b/>
          <w:sz w:val="32"/>
          <w:szCs w:val="32"/>
        </w:rPr>
      </w:pPr>
    </w:p>
    <w:p w:rsidR="006E4D18" w:rsidRDefault="00A079A6" w:rsidP="006E4D18">
      <w:pPr>
        <w:pStyle w:val="Title"/>
        <w:jc w:val="center"/>
        <w:rPr>
          <w:lang w:val="en-GB"/>
          <w:b/>
          <w:sz w:val="32"/>
          <w:szCs w:val="32"/>
        </w:rPr>
      </w:pPr>
      <w:r>
        <w:rPr>
          <w:lang w:val="en-GB"/>
          <w:b/>
          <w:sz w:val="32"/>
          <w:szCs w:val="32"/>
        </w:rPr>
        <w:t>RESEARCH PROJECT PROPOSAL</w:t>
      </w:r>
    </w:p>
    <w:p w:rsidR="00A079A6" w:rsidRDefault="00A079A6" w:rsidP="00A079A6">
      <w:pPr>
        <w:pStyle w:val="Normal1"/>
        <w:rPr>
          <w:lang w:val="en-GB"/>
        </w:rPr>
      </w:pPr>
    </w:p>
    <w:p w:rsidR="00A079A6" w:rsidRDefault="00A079A6" w:rsidP="00A079A6" w:rsidRPr="00A079A6">
      <w:pPr>
        <w:pStyle w:val="Normal1"/>
        <w:rPr>
          <w:lang w:val="en-GB"/>
        </w:rPr>
      </w:pPr>
    </w:p>
    <w:p w:rsidR="006E4D18" w:rsidRDefault="006E4D18" w:rsidP="006E4D18" w:rsidRPr="00F2645A">
      <w:pPr>
        <w:pStyle w:val="Title"/>
        <w:jc w:val="center"/>
        <w:rPr>
          <w:lang w:val="en-GB"/>
          <w:b/>
          <w:sz w:val="32"/>
          <w:szCs w:val="32"/>
        </w:rPr>
      </w:pPr>
    </w:p>
    <w:p w:rsidR="0029785A" w:rsidRDefault="006468B7" w:rsidP="00BF774A" w:rsidRPr="00BF774A">
      <w:pPr>
        <w:pStyle w:val="Title"/>
        <w:jc w:val="center"/>
        <w:rPr>
          <w:lang w:val="en-GB"/>
          <w:b/>
          <w:sz w:val="28"/>
          <w:szCs w:val="28"/>
        </w:rPr>
      </w:pPr>
      <w:r w:rsidRPr="00BF774A">
        <w:rPr>
          <w:lang w:val="en-GB"/>
          <w:b/>
          <w:sz w:val="28"/>
          <w:szCs w:val="28"/>
        </w:rPr>
        <w:t xml:space="preserve">IS THE EXTERNAL CHALLENGE </w:t>
      </w:r>
      <w:r w:rsidR="006E4D18" w:rsidRPr="00BF774A">
        <w:rPr>
          <w:lang w:val="en-GB"/>
          <w:b/>
          <w:sz w:val="28"/>
          <w:szCs w:val="28"/>
        </w:rPr>
        <w:t xml:space="preserve">A </w:t>
      </w:r>
      <w:r w:rsidRPr="00BF774A">
        <w:rPr>
          <w:lang w:val="en-GB"/>
          <w:b/>
          <w:sz w:val="28"/>
          <w:szCs w:val="28"/>
        </w:rPr>
        <w:t>GOOD OR</w:t>
      </w:r>
      <w:r w:rsidR="006E4D18" w:rsidRPr="00BF774A">
        <w:rPr>
          <w:lang w:val="en-GB"/>
          <w:b/>
          <w:sz w:val="28"/>
          <w:szCs w:val="28"/>
        </w:rPr>
        <w:t xml:space="preserve"> A</w:t>
      </w:r>
      <w:r w:rsidRPr="00BF774A">
        <w:rPr>
          <w:lang w:val="en-GB"/>
          <w:b/>
          <w:sz w:val="28"/>
          <w:szCs w:val="28"/>
        </w:rPr>
        <w:t xml:space="preserve"> BAD</w:t>
      </w:r>
      <w:r w:rsidR="006E4D18" w:rsidRPr="00BF774A">
        <w:rPr>
          <w:lang w:val="en-GB"/>
          <w:b/>
          <w:sz w:val="28"/>
          <w:szCs w:val="28"/>
        </w:rPr>
        <w:t>?</w:t>
      </w:r>
      <w:bookmarkStart w:id="1" w:name="_ib0bmg8q14sn" w:colFirst="0" w:colLast="0"/>
      <w:bookmarkEnd w:id="1"/>
      <w:r w:rsidR="00BF774A" w:rsidRPr="00BF774A">
        <w:rPr>
          <w:lang w:val="en-GB"/>
          <w:b/>
          <w:sz w:val="28"/>
          <w:szCs w:val="28"/>
        </w:rPr>
        <w:t xml:space="preserve"> </w:t>
      </w:r>
      <w:r w:rsidR="006E4D18" w:rsidRPr="00BF774A">
        <w:rPr>
          <w:lang w:val="en-GB"/>
          <w:b/>
          <w:sz w:val="28"/>
          <w:szCs w:val="28"/>
        </w:rPr>
        <w:t xml:space="preserve">ANALYSE THE </w:t>
      </w:r>
      <w:r w:rsidRPr="00BF774A">
        <w:rPr>
          <w:lang w:val="en-GB"/>
          <w:b/>
          <w:sz w:val="28"/>
          <w:szCs w:val="28"/>
        </w:rPr>
        <w:t xml:space="preserve">IMPACTS OF EXTERNAL ENVIRONMENT ON EMPLOYEE RECRUITMENT AND RETENTION </w:t>
      </w:r>
      <w:bookmarkStart w:id="2" w:name="_xrpzrl5jmsbd" w:colFirst="0" w:colLast="0"/>
      <w:bookmarkEnd w:id="2"/>
    </w:p>
    <w:p>
      <w:pPr>
        <w:pStyle w:val="Title"/>
        <w:jc w:val="center"/>
      </w:pPr>
      <w:r>
        <w:rPr>
          <w:b/>
          <w:sz w:val="28"/>
        </w:rPr>
      </w:r>
    </w:p>
    <w:p>
      <w:pPr>
        <w:pStyle w:val="Title"/>
        <w:jc w:val="center"/>
      </w:pPr>
      <w:r>
        <w:rPr>
          <w:b/>
          <w:sz w:val="28"/>
        </w:rPr>
      </w:r>
    </w:p>
    <w:p>
      <w:pPr>
        <w:pStyle w:val="Title"/>
        <w:jc w:val="center"/>
      </w:pPr>
      <w:r>
        <w:rPr>
          <w:b/>
          <w:sz w:val="28"/>
        </w:rPr>
        <w:t>Module title:Personnel Resourcing and Development</w:t>
      </w:r>
    </w:p>
    <w:p>
      <w:pPr>
        <w:pStyle w:val="Title"/>
        <w:jc w:val="center"/>
      </w:pPr>
      <w:r>
        <w:rPr>
          <w:b/>
          <w:sz w:val="28"/>
        </w:rPr>
        <w:t>Module Code:BMIH5005</w:t>
      </w:r>
    </w:p>
    <w:p>
      <w:pPr>
        <w:pStyle w:val="Title"/>
        <w:jc w:val="center"/>
      </w:pPr>
      <w:r>
        <w:rPr>
          <w:b/>
          <w:sz w:val="28"/>
        </w:rPr>
        <w:t>Student Name:Georgiana Poteaca</w:t>
      </w:r>
    </w:p>
    <w:p>
      <w:pPr>
        <w:pStyle w:val="Title"/>
        <w:jc w:val="center"/>
      </w:pPr>
      <w:r>
        <w:rPr>
          <w:b/>
          <w:sz w:val="28"/>
        </w:rPr>
        <w:t>Lecturer Name:Helen Lee</w:t>
      </w:r>
    </w:p>
    <w:p>
      <w:pPr>
        <w:pStyle w:val="Title"/>
        <w:jc w:val="center"/>
      </w:pPr>
      <w:r>
        <w:rPr>
          <w:b/>
          <w:sz w:val="28"/>
          <w:szCs w:val="28"/>
        </w:rPr>
        <w:br/>
      </w:r>
      <w:r>
        <w:rPr>
          <w:b/>
          <w:sz w:val="28"/>
          <w:szCs w:val="28"/>
        </w:rPr>
        <w:br w:type="page"/>
      </w:r>
    </w:p>
    <w:sdt>
      <w:sdtPr>
        <w:rPr>
          <w:rFonts w:ascii="Arial" w:eastAsia="Arial" w:hAnsi="Arial" w:cs="Arial"/>
          <w:b w:val="0"/>
          <w:bCs w:val="0"/>
          <w:color w:val="auto"/>
          <w:sz w:val="24"/>
          <w:szCs w:val="24"/>
          <w:lang w:val="en-GB"/>
        </w:rPr>
        <w:id w:val="465890344"/>
        <w:docPartObj>
          <w:docPartGallery w:val="Table of Contents"/>
          <w:docPartUnique/>
        </w:docPartObj>
      </w:sdtPr>
      <w:sdtContent>
        <w:p w:rsidR="00D72D73" w:rsidRDefault="00D72D73" w:rsidP="006E4D18" w:rsidRPr="00F2645A">
          <w:pPr>
            <w:pStyle w:val="TOCHeading"/>
            <w:jc w:val="center"/>
            <w:spacing w:line="360" w:lineRule="auto"/>
            <w:rPr>
              <w:lang w:val="en-GB"/>
              <w:color w:val="auto"/>
              <w:rFonts w:ascii="Arial" w:cs="Arial" w:hAnsi="Arial"/>
              <w:sz w:val="24"/>
              <w:szCs w:val="24"/>
            </w:rPr>
          </w:pPr>
          <w:r w:rsidRPr="00F2645A">
            <w:rPr>
              <w:lang w:val="en-GB"/>
              <w:color w:val="auto"/>
              <w:rFonts w:ascii="Arial" w:cs="Arial" w:hAnsi="Arial"/>
              <w:sz w:val="24"/>
              <w:szCs w:val="24"/>
            </w:rPr>
            <w:t>Table of Contents</w:t>
          </w:r>
        </w:p>
        <w:p w:rsidR="00ED5B87" w:rsidRDefault="005D6E0C">
          <w:pPr>
            <w:pStyle w:val="TOC1"/>
            <w:tabs>
              <w:tab w:val="right" w:leader="dot" w:pos="9019"/>
            </w:tabs>
            <w:rPr>
              <w:noProof/>
              <w:rFonts w:ascii="Cambria" w:eastAsiaTheme="minorEastAsia" w:hAnsiTheme="minorHAnsi" w:cstheme="minorBidi"/>
              <w:sz w:val="22"/>
              <w:szCs w:val="22"/>
            </w:rPr>
          </w:pPr>
          <w:r w:rsidRPr="00F2645A">
            <w:rPr>
              <w:lang w:val="en-GB"/>
            </w:rPr>
            <w:fldChar w:fldCharType="begin"/>
          </w:r>
          <w:r w:rsidR="00D72D73" w:rsidRPr="00F2645A">
            <w:rPr>
              <w:lang w:val="en-GB"/>
            </w:rPr>
            <w:instrText xml:space="preserve"> TOC \o "1-3" \h \z \u </w:instrText>
          </w:r>
          <w:r w:rsidRPr="00F2645A">
            <w:rPr>
              <w:lang w:val="en-GB"/>
            </w:rPr>
            <w:fldChar w:fldCharType="separate"/>
          </w:r>
          <w:hyperlink w:anchor="_Toc149993933" w:history="1">
            <w:r w:rsidR="00ED5B87" w:rsidRPr="005350B5">
              <w:rPr>
                <w:noProof/>
                <w:lang w:val="en-GB"/>
                <w:rStyle w:val="Hyperlink"/>
              </w:rPr>
              <w:t>Introduction and background</w:t>
            </w:r>
            <w:r w:rsidR="00ED5B87">
              <w:rPr>
                <w:noProof/>
                <w:webHidden/>
              </w:rPr>
              <w:tab/>
            </w:r>
            <w:r w:rsidR="00ED5B87">
              <w:rPr>
                <w:noProof/>
                <w:webHidden/>
              </w:rPr>
              <w:fldChar w:fldCharType="begin"/>
            </w:r>
            <w:r w:rsidR="00ED5B87">
              <w:rPr>
                <w:noProof/>
                <w:webHidden/>
              </w:rPr>
              <w:instrText xml:space="preserve"> PAGEREF _Toc149993933 \h </w:instrText>
            </w:r>
            <w:r w:rsidR="00ED5B87">
              <w:rPr>
                <w:noProof/>
                <w:webHidden/>
              </w:rPr>
            </w:r>
            <w:r w:rsidR="00ED5B87">
              <w:rPr>
                <w:noProof/>
                <w:webHidden/>
              </w:rPr>
              <w:fldChar w:fldCharType="separate"/>
            </w:r>
            <w:r w:rsidR="00ED5B87">
              <w:rPr>
                <w:noProof/>
                <w:webHidden/>
              </w:rPr>
              <w:t>3</w:t>
            </w:r>
            <w:r w:rsidR="00ED5B87">
              <w:rPr>
                <w:noProof/>
                <w:webHidden/>
              </w:rPr>
              <w:fldChar w:fldCharType="end"/>
            </w:r>
          </w:hyperlink>
        </w:p>
        <w:p w:rsidR="00ED5B87" w:rsidRDefault="00ED5B87">
          <w:pPr>
            <w:pStyle w:val="TOC1"/>
            <w:tabs>
              <w:tab w:val="right" w:leader="dot" w:pos="9019"/>
            </w:tabs>
            <w:rPr>
              <w:noProof/>
              <w:rFonts w:ascii="Cambria" w:eastAsiaTheme="minorEastAsia" w:hAnsiTheme="minorHAnsi" w:cstheme="minorBidi"/>
              <w:sz w:val="22"/>
              <w:szCs w:val="22"/>
            </w:rPr>
          </w:pPr>
          <w:hyperlink w:anchor="_Toc149993934" w:history="1">
            <w:r w:rsidRPr="005350B5">
              <w:rPr>
                <w:noProof/>
                <w:lang w:val="en-GB"/>
                <w:rStyle w:val="Hyperlink"/>
              </w:rPr>
              <w:t>Discussion</w:t>
            </w:r>
            <w:r>
              <w:rPr>
                <w:noProof/>
                <w:webHidden/>
              </w:rPr>
              <w:tab/>
            </w:r>
            <w:r>
              <w:rPr>
                <w:noProof/>
                <w:webHidden/>
              </w:rPr>
              <w:fldChar w:fldCharType="begin"/>
            </w:r>
            <w:r>
              <w:rPr>
                <w:noProof/>
                <w:webHidden/>
              </w:rPr>
              <w:instrText xml:space="preserve"> PAGEREF _Toc149993934 \h </w:instrText>
            </w:r>
            <w:r>
              <w:rPr>
                <w:noProof/>
                <w:webHidden/>
              </w:rPr>
            </w:r>
            <w:r>
              <w:rPr>
                <w:noProof/>
                <w:webHidden/>
              </w:rPr>
              <w:fldChar w:fldCharType="separate"/>
            </w:r>
            <w:r>
              <w:rPr>
                <w:noProof/>
                <w:webHidden/>
              </w:rPr>
              <w:t>4</w:t>
            </w:r>
            <w:r>
              <w:rPr>
                <w:noProof/>
                <w:webHidden/>
              </w:rPr>
              <w:fldChar w:fldCharType="end"/>
            </w:r>
          </w:hyperlink>
        </w:p>
        <w:p w:rsidR="00ED5B87" w:rsidRDefault="00ED5B87">
          <w:pPr>
            <w:pStyle w:val="TOC1"/>
            <w:tabs>
              <w:tab w:val="right" w:leader="dot" w:pos="9019"/>
            </w:tabs>
            <w:rPr>
              <w:noProof/>
              <w:rFonts w:ascii="Cambria" w:eastAsiaTheme="minorEastAsia" w:hAnsiTheme="minorHAnsi" w:cstheme="minorBidi"/>
              <w:sz w:val="22"/>
              <w:szCs w:val="22"/>
            </w:rPr>
          </w:pPr>
          <w:hyperlink w:anchor="_Toc149993935" w:history="1">
            <w:r w:rsidRPr="005350B5">
              <w:rPr>
                <w:noProof/>
                <w:lang w:val="en-GB"/>
                <w:rStyle w:val="Hyperlink"/>
              </w:rPr>
              <w:t>Evaluation along with conclusion</w:t>
            </w:r>
            <w:r>
              <w:rPr>
                <w:noProof/>
                <w:webHidden/>
              </w:rPr>
              <w:tab/>
            </w:r>
            <w:r>
              <w:rPr>
                <w:noProof/>
                <w:webHidden/>
              </w:rPr>
              <w:fldChar w:fldCharType="begin"/>
            </w:r>
            <w:r>
              <w:rPr>
                <w:noProof/>
                <w:webHidden/>
              </w:rPr>
              <w:instrText xml:space="preserve"> PAGEREF _Toc149993935 \h </w:instrText>
            </w:r>
            <w:r>
              <w:rPr>
                <w:noProof/>
                <w:webHidden/>
              </w:rPr>
            </w:r>
            <w:r>
              <w:rPr>
                <w:noProof/>
                <w:webHidden/>
              </w:rPr>
              <w:fldChar w:fldCharType="separate"/>
            </w:r>
            <w:r>
              <w:rPr>
                <w:noProof/>
                <w:webHidden/>
              </w:rPr>
              <w:t>8</w:t>
            </w:r>
            <w:r>
              <w:rPr>
                <w:noProof/>
                <w:webHidden/>
              </w:rPr>
              <w:fldChar w:fldCharType="end"/>
            </w:r>
          </w:hyperlink>
        </w:p>
        <w:p w:rsidR="00ED5B87" w:rsidRDefault="00ED5B87">
          <w:pPr>
            <w:pStyle w:val="TOC1"/>
            <w:tabs>
              <w:tab w:val="right" w:leader="dot" w:pos="9019"/>
            </w:tabs>
            <w:rPr>
              <w:noProof/>
              <w:rFonts w:ascii="Cambria" w:eastAsiaTheme="minorEastAsia" w:hAnsiTheme="minorHAnsi" w:cstheme="minorBidi"/>
              <w:sz w:val="22"/>
              <w:szCs w:val="22"/>
            </w:rPr>
          </w:pPr>
          <w:hyperlink w:anchor="_Toc149993936" w:history="1">
            <w:r w:rsidRPr="005350B5">
              <w:rPr>
                <w:noProof/>
                <w:lang w:val="en-GB"/>
                <w:rStyle w:val="Hyperlink"/>
              </w:rPr>
              <w:t>References</w:t>
            </w:r>
            <w:r>
              <w:rPr>
                <w:noProof/>
                <w:webHidden/>
              </w:rPr>
              <w:tab/>
            </w:r>
            <w:r>
              <w:rPr>
                <w:noProof/>
                <w:webHidden/>
              </w:rPr>
              <w:fldChar w:fldCharType="begin"/>
            </w:r>
            <w:r>
              <w:rPr>
                <w:noProof/>
                <w:webHidden/>
              </w:rPr>
              <w:instrText xml:space="preserve"> PAGEREF _Toc149993936 \h </w:instrText>
            </w:r>
            <w:r>
              <w:rPr>
                <w:noProof/>
                <w:webHidden/>
              </w:rPr>
            </w:r>
            <w:r>
              <w:rPr>
                <w:noProof/>
                <w:webHidden/>
              </w:rPr>
              <w:fldChar w:fldCharType="separate"/>
            </w:r>
            <w:r>
              <w:rPr>
                <w:noProof/>
                <w:webHidden/>
              </w:rPr>
              <w:t>10</w:t>
            </w:r>
            <w:r>
              <w:rPr>
                <w:noProof/>
                <w:webHidden/>
              </w:rPr>
              <w:fldChar w:fldCharType="end"/>
            </w:r>
          </w:hyperlink>
        </w:p>
        <w:p w:rsidR="00D72D73" w:rsidRDefault="005D6E0C" w:rsidP="00511BCD" w:rsidRPr="00F2645A">
          <w:pPr>
            <w:rPr>
              <w:lang w:val="en-GB"/>
            </w:rPr>
          </w:pPr>
          <w:r w:rsidRPr="00F2645A">
            <w:rPr>
              <w:lang w:val="en-GB"/>
            </w:rPr>
            <w:fldChar w:fldCharType="end"/>
          </w:r>
        </w:p>
      </w:sdtContent>
    </w:sdt>
    <w:p w:rsidR="00D72D73" w:rsidRDefault="00D72D73" w:rsidP="00511BCD" w:rsidRPr="00F2645A">
      <w:pPr>
        <w:rPr>
          <w:lang w:val="en-GB"/>
          <w:b/>
        </w:rPr>
      </w:pPr>
      <w:r>
        <w:rPr>
          <w:b/>
        </w:rPr>
        <w:br w:type="page"/>
      </w:r>
    </w:p>
    <w:p w:rsidR="007C3D0C" w:rsidRDefault="006468B7" w:rsidP="00511BCD" w:rsidRPr="00F2645A">
      <w:pPr>
        <w:pStyle w:val="Heading1"/>
        <w:rPr>
          <w:lang w:val="en-GB"/>
          <w:b w:val="0"/>
        </w:rPr>
      </w:pPr>
      <w:bookmarkStart w:id="3" w:name="_Toc149993933"/>
      <w:r w:rsidRPr="00F2645A">
        <w:rPr>
          <w:lang w:val="en-GB"/>
        </w:rPr>
        <w:t>Introduction and background</w:t>
        <w:lastRenderedPageBreak/>
      </w:r>
      <w:bookmarkEnd w:id="3"/>
    </w:p>
    <w:p w:rsidR="007C3D0C" w:rsidRDefault="006468B7" w:rsidP="00511BCD" w:rsidRPr="00F2645A">
      <w:pPr>
        <w:pStyle w:val="Normal1"/>
        <w:rPr>
          <w:lang w:val="en-GB"/>
        </w:rPr>
      </w:pPr>
      <w:r w:rsidRPr="00F2645A">
        <w:rPr>
          <w:lang w:val="en-GB"/>
          <w:b/>
          <w:i/>
        </w:rPr>
        <w:t>Introduction</w:t>
      </w:r>
      <w:r>
        <w:rPr>
          <w:b/>
        </w:rPr>
        <w:br/>
      </w:r>
      <w:r w:rsidRPr="00F2645A">
        <w:rPr>
          <w:lang w:val="en-GB"/>
        </w:rPr>
        <w:t>The external environment plays a crucial role in employee retention and recruitment for the hotel industry. The economic condition of a country works as a significant exterior factor to affect the recruitment process of the hotel industry. The downturn of the economic conditions negatively affects the recruitment opportunities of the hotel in</w:t>
      </w:r>
      <w:r w:rsidR="00586AFB" w:rsidRPr="00F2645A">
        <w:rPr>
          <w:lang w:val="en-GB"/>
        </w:rPr>
        <w:t>dustry. On the other hand, the marketing trend</w:t>
      </w:r>
      <w:r w:rsidRPr="00F2645A">
        <w:rPr>
          <w:lang w:val="en-GB"/>
        </w:rPr>
        <w:t xml:space="preserve"> and competitive market of the industry can create an issue in retention and recruitment of the employees. Supply chain disruption and labour shortages can also negatively affect the operation of the hotel industry. The research proposal will cover the issues faced by the external factors of the hotel industry in employee retention and recruitment. The renowned hotel Marriot has been chosen for this report to evaluate the issue and solution on this topic. </w:t>
      </w:r>
    </w:p>
    <w:p w:rsidR="008F64DE" w:rsidRDefault="006468B7" w:rsidP="00511BCD" w:rsidRPr="00F2645A">
      <w:pPr>
        <w:pStyle w:val="Normal1"/>
        <w:rPr>
          <w:lang w:val="en-GB"/>
        </w:rPr>
      </w:pPr>
      <w:r w:rsidRPr="00F2645A">
        <w:rPr>
          <w:lang w:val="en-GB"/>
          <w:b/>
          <w:i/>
        </w:rPr>
        <w:t xml:space="preserve">Background </w:t>
      </w:r>
      <w:r>
        <w:rPr>
          <w:b/>
        </w:rPr>
        <w:br/>
      </w:r>
      <w:r w:rsidRPr="00F2645A">
        <w:rPr>
          <w:lang w:val="en-GB"/>
        </w:rPr>
        <w:t xml:space="preserve">A well-reputed and globally recognised hotel industry has also a significant presence in the UK named </w:t>
      </w:r>
      <w:r w:rsidRPr="00F2645A">
        <w:rPr>
          <w:lang w:val="en-GB"/>
          <w:b/>
          <w:i/>
        </w:rPr>
        <w:t>Marriot</w:t>
      </w:r>
      <w:r w:rsidR="008F64DE" w:rsidRPr="00F2645A">
        <w:rPr>
          <w:lang w:val="en-GB"/>
          <w:b/>
          <w:i/>
        </w:rPr>
        <w:t>t</w:t>
      </w:r>
      <w:r w:rsidRPr="00F2645A">
        <w:rPr>
          <w:lang w:val="en-GB"/>
          <w:b/>
          <w:i/>
        </w:rPr>
        <w:t xml:space="preserve"> International Hotel</w:t>
      </w:r>
      <w:r w:rsidRPr="00F2645A">
        <w:rPr>
          <w:lang w:val="en-GB"/>
        </w:rPr>
        <w:t>. The background and its subsequent growth have been explained further in the section. In 1972 J.</w:t>
      </w:r>
      <w:r w:rsidR="008E2CE4" w:rsidRPr="00F2645A">
        <w:rPr>
          <w:lang w:val="en-GB"/>
        </w:rPr>
        <w:t>,</w:t>
      </w:r>
      <w:r w:rsidRPr="00F2645A">
        <w:rPr>
          <w:lang w:val="en-GB"/>
        </w:rPr>
        <w:t xml:space="preserve"> Willard Marriot and his wife started a small root Beer business in the USA. After starting the business they soon turned this into restaurant service. The service and respect towards the business strategy of then has helped to establish one of the largest hotel chains throughout the world. In the UK</w:t>
      </w:r>
      <w:r w:rsidR="008E2CE4" w:rsidRPr="00F2645A">
        <w:rPr>
          <w:lang w:val="en-GB"/>
        </w:rPr>
        <w:t>,</w:t>
      </w:r>
      <w:r w:rsidRPr="00F2645A">
        <w:rPr>
          <w:lang w:val="en-GB"/>
        </w:rPr>
        <w:t xml:space="preserve"> the largest hotel chain started its business in the year </w:t>
      </w:r>
      <w:r w:rsidR="00122640" w:rsidRPr="00F2645A">
        <w:rPr>
          <w:lang w:val="en-GB"/>
        </w:rPr>
        <w:t>1980 and</w:t>
      </w:r>
      <w:r w:rsidRPr="00F2645A">
        <w:rPr>
          <w:lang w:val="en-GB"/>
        </w:rPr>
        <w:t xml:space="preserve"> it started the expansion internationally. London Marriot</w:t>
      </w:r>
      <w:r w:rsidR="008F64DE" w:rsidRPr="00F2645A">
        <w:rPr>
          <w:lang w:val="en-GB"/>
        </w:rPr>
        <w:t>t</w:t>
      </w:r>
      <w:r w:rsidRPr="00F2645A">
        <w:rPr>
          <w:lang w:val="en-GB"/>
        </w:rPr>
        <w:t xml:space="preserve"> Hotel in Grosvenor Square was the first hotel in the UK of British Market in 1920 (stantec, 2023). </w:t>
      </w:r>
    </w:p>
    <w:p w:rsidR="007C3D0C" w:rsidRDefault="006468B7" w:rsidP="00511BCD" w:rsidRPr="00F2645A">
      <w:pPr>
        <w:pStyle w:val="Normal1"/>
        <w:rPr>
          <w:lang w:val="en-GB"/>
        </w:rPr>
      </w:pPr>
      <w:r w:rsidRPr="00F2645A">
        <w:rPr>
          <w:lang w:val="en-GB"/>
        </w:rPr>
        <w:t xml:space="preserve">The </w:t>
      </w:r>
      <w:r w:rsidR="00073DFC" w:rsidRPr="00F2645A">
        <w:rPr>
          <w:lang w:val="en-GB"/>
        </w:rPr>
        <w:t>hotel</w:t>
      </w:r>
      <w:r w:rsidRPr="00F2645A">
        <w:rPr>
          <w:lang w:val="en-GB"/>
        </w:rPr>
        <w:t xml:space="preserve"> expanded its line of brands in the UK over time, adding Marriott Hotels, Courtyard by Marriott, and Renaissance Hotels to name a few. They provide a range of lodging options, such as resorts in well-known tourist locations, airport hotels, and hotels in the heart of cities. Marriott had difficulties along with the rest of the hotel sector, particularly during the COVID-19 epidemic that had a major effect on the travel and hospitality industries. Marriott, however, modified its processes to guarantee the security of both guests and staff and carried on providing guest service throughout these trying times. </w:t>
      </w:r>
    </w:p>
    <w:p w:rsidR="007C3D0C" w:rsidRDefault="006468B7" w:rsidP="00511BCD" w:rsidRPr="00F2645A">
      <w:pPr>
        <w:pStyle w:val="Heading1"/>
        <w:rPr>
          <w:lang w:val="en-GB"/>
        </w:rPr>
      </w:pPr>
      <w:bookmarkStart w:id="4" w:name="_ysxt8gdj0sn3" w:colFirst="0" w:colLast="0"/>
      <w:bookmarkStart w:id="5" w:name="_Toc149993934"/>
      <w:bookmarkEnd w:id="4"/>
      <w:r w:rsidRPr="00F2645A">
        <w:rPr>
          <w:lang w:val="en-GB"/>
        </w:rPr>
        <w:t>Discussion</w:t>
        <w:lastRenderedPageBreak/>
      </w:r>
      <w:bookmarkEnd w:id="5"/>
    </w:p>
    <w:p w:rsidR="00D72D73" w:rsidRDefault="006468B7" w:rsidP="00676D7C" w:rsidRPr="00F2645A">
      <w:pPr>
        <w:pStyle w:val="Normal1"/>
        <w:rPr>
          <w:lang w:val="en-GB"/>
          <w:b/>
          <w:i/>
        </w:rPr>
      </w:pPr>
      <w:r w:rsidRPr="00F2645A">
        <w:rPr>
          <w:lang w:val="en-GB"/>
          <w:b/>
          <w:i/>
        </w:rPr>
        <w:t>Influence of external environmental challenges on employee recruitment and retention</w:t>
      </w:r>
    </w:p>
    <w:p w:rsidR="007C3D0C" w:rsidRDefault="006468B7" w:rsidP="00511BCD" w:rsidRPr="00F2645A">
      <w:pPr>
        <w:pStyle w:val="Normal1"/>
        <w:rPr>
          <w:lang w:val="en-GB"/>
        </w:rPr>
      </w:pPr>
      <w:r w:rsidRPr="00F2645A">
        <w:rPr>
          <w:lang w:val="en-GB"/>
        </w:rPr>
        <w:t>The hotel sector is especially affected by external environmental challenges on employee retention and recruitment in the industry. Economic downturn or recession is the main economic factor for the industry that may affect the recruitment of the industry negatively. The hotel industry may freeze the hiring process for some time or seek to lay off to maintain the business. According to the report the company used to hold approximately 1, 73, 000 employees throughout their chain business. The layoff has downed the number of employees to 1</w:t>
      </w:r>
      <w:r w:rsidR="00122640" w:rsidRPr="00F2645A">
        <w:rPr>
          <w:lang w:val="en-GB"/>
        </w:rPr>
        <w:t>, 42</w:t>
      </w:r>
      <w:r w:rsidRPr="00F2645A">
        <w:rPr>
          <w:lang w:val="en-GB"/>
        </w:rPr>
        <w:t xml:space="preserve">, </w:t>
      </w:r>
      <w:r w:rsidR="00122640" w:rsidRPr="00F2645A">
        <w:rPr>
          <w:lang w:val="en-GB"/>
        </w:rPr>
        <w:t>and 000</w:t>
      </w:r>
      <w:r w:rsidRPr="00F2645A">
        <w:rPr>
          <w:lang w:val="en-GB"/>
        </w:rPr>
        <w:t xml:space="preserve"> in 2019 (Skift, 2022). However, the retention rate of employee</w:t>
      </w:r>
      <w:r w:rsidR="007073D3" w:rsidRPr="00F2645A">
        <w:rPr>
          <w:lang w:val="en-GB"/>
        </w:rPr>
        <w:t>s</w:t>
      </w:r>
      <w:r w:rsidRPr="00F2645A">
        <w:rPr>
          <w:lang w:val="en-GB"/>
        </w:rPr>
        <w:t xml:space="preserve"> may increase for the industry</w:t>
      </w:r>
      <w:r w:rsidR="007073D3" w:rsidRPr="00F2645A">
        <w:rPr>
          <w:lang w:val="en-GB"/>
        </w:rPr>
        <w:t>,</w:t>
      </w:r>
      <w:r w:rsidRPr="00F2645A">
        <w:rPr>
          <w:lang w:val="en-GB"/>
        </w:rPr>
        <w:t xml:space="preserve"> as at the time of retention job insecurities are high. This increasing high insecurity confines the employees to think about the change in their present job. </w:t>
      </w:r>
    </w:p>
    <w:p w:rsidR="007C3D0C" w:rsidRDefault="006468B7" w:rsidP="00511BCD" w:rsidRPr="00F2645A">
      <w:pPr>
        <w:pStyle w:val="Normal1"/>
        <w:rPr>
          <w:lang w:val="en-GB"/>
        </w:rPr>
      </w:pPr>
      <w:r w:rsidRPr="00F2645A">
        <w:rPr>
          <w:lang w:val="en-GB"/>
        </w:rPr>
        <w:t xml:space="preserve">Seasonal tourism is a major source of revenue for many hotels, although outside variables like the weather and travel restrictions can affect occupancy rates. Strategies for recruiting and retention may be impacted by seasonal variations. For instance, hotels could need to hire temporary employees at busy times of the year and keep them on during </w:t>
      </w:r>
      <w:r w:rsidR="00122640" w:rsidRPr="00F2645A">
        <w:rPr>
          <w:lang w:val="en-GB"/>
        </w:rPr>
        <w:t>downtimes, which call</w:t>
      </w:r>
      <w:r w:rsidRPr="00F2645A">
        <w:rPr>
          <w:lang w:val="en-GB"/>
        </w:rPr>
        <w:t xml:space="preserve"> for flexible HR planning. The scarcity of labour can have an impact on hiring and retaining employees </w:t>
      </w:r>
      <w:r w:rsidRPr="00F2645A">
        <w:rPr>
          <w:lang w:val="en-GB"/>
          <w:highlight w:val="white"/>
        </w:rPr>
        <w:t xml:space="preserve">(Bilan </w:t>
      </w:r>
      <w:r w:rsidRPr="00F2645A">
        <w:rPr>
          <w:lang w:val="en-GB"/>
          <w:i/>
          <w:highlight w:val="white"/>
        </w:rPr>
        <w:t>et al.</w:t>
      </w:r>
      <w:r w:rsidRPr="00F2645A">
        <w:rPr>
          <w:lang w:val="en-GB"/>
          <w:highlight w:val="white"/>
        </w:rPr>
        <w:t xml:space="preserve"> 2020)</w:t>
      </w:r>
      <w:r w:rsidRPr="00F2645A">
        <w:rPr>
          <w:lang w:val="en-GB"/>
        </w:rPr>
        <w:t>. Strong competition for competent workers in well-known tourist locations might make hiring difficult and increase employee turnover since rivals may be able to provide better compensation. On the other hand, hotels in less well-liked locations could have trouble drawing in talent.</w:t>
      </w:r>
    </w:p>
    <w:p w:rsidR="007C3D0C" w:rsidRDefault="006468B7" w:rsidP="00676D7C" w:rsidRPr="00F2645A">
      <w:pPr>
        <w:pStyle w:val="Normal1"/>
        <w:rPr>
          <w:lang w:val="en-GB"/>
          <w:b/>
          <w:i/>
        </w:rPr>
      </w:pPr>
      <w:r w:rsidRPr="00F2645A">
        <w:rPr>
          <w:lang w:val="en-GB"/>
          <w:b/>
          <w:i/>
        </w:rPr>
        <w:t xml:space="preserve">Action plan of the industry to face the challenges </w:t>
      </w:r>
    </w:p>
    <w:p w:rsidR="007C3D0C" w:rsidRDefault="006468B7" w:rsidP="00511BCD" w:rsidRPr="00F2645A">
      <w:pPr>
        <w:pStyle w:val="Normal1"/>
        <w:rPr>
          <w:lang w:val="en-GB"/>
        </w:rPr>
      </w:pPr>
      <w:r w:rsidRPr="00F2645A">
        <w:rPr>
          <w:lang w:val="en-GB"/>
        </w:rPr>
        <w:t xml:space="preserve">An important concern for the UK hotel business is juggling a labour shortage, Layoffs and economic depression in the recent year of the business. </w:t>
      </w:r>
    </w:p>
    <w:p w:rsidR="007C3D0C" w:rsidRDefault="006468B7" w:rsidP="00511BCD" w:rsidRPr="00F2645A">
      <w:pPr>
        <w:pStyle w:val="Normal1"/>
        <w:rPr>
          <w:lang w:val="en-GB"/>
        </w:rPr>
      </w:pPr>
      <w:r w:rsidRPr="00F2645A">
        <w:rPr>
          <w:lang w:val="en-GB"/>
        </w:rPr>
        <w:t xml:space="preserve">The industry can concentrate on finding areas for cost-cutting and gaining efficiency through a financial review of the company </w:t>
      </w:r>
      <w:r w:rsidRPr="00F2645A">
        <w:rPr>
          <w:lang w:val="en-GB"/>
          <w:highlight w:val="white"/>
        </w:rPr>
        <w:t xml:space="preserve">(enidogan </w:t>
      </w:r>
      <w:r w:rsidRPr="00F2645A">
        <w:rPr>
          <w:lang w:val="en-GB"/>
          <w:i/>
          <w:highlight w:val="white"/>
        </w:rPr>
        <w:t>et al.</w:t>
      </w:r>
      <w:r w:rsidRPr="00F2645A">
        <w:rPr>
          <w:lang w:val="en-GB"/>
          <w:highlight w:val="white"/>
        </w:rPr>
        <w:t xml:space="preserve"> 2021)</w:t>
      </w:r>
      <w:r w:rsidRPr="00F2645A">
        <w:rPr>
          <w:lang w:val="en-GB"/>
        </w:rPr>
        <w:t>. Expenses on the non-essential factor, re-arranging the inventory, and re</w:t>
      </w:r>
      <w:r w:rsidR="00F2645A">
        <w:rPr>
          <w:lang w:val="en-GB"/>
        </w:rPr>
        <w:t>-</w:t>
      </w:r>
      <w:r w:rsidRPr="00F2645A">
        <w:rPr>
          <w:lang w:val="en-GB"/>
        </w:rPr>
        <w:t xml:space="preserve">evaluation of contractor engagement can be conceivable areas to achieve the cost-cutting goals. The attractive offered wages to skilled and experienced employees increase interest in the labour shortage market of the hotel industry. Investing in training and management for developing employee skills can help with employee retention issues in the industry </w:t>
      </w:r>
      <w:r w:rsidRPr="00F2645A">
        <w:rPr>
          <w:lang w:val="en-GB"/>
          <w:highlight w:val="white"/>
        </w:rPr>
        <w:t>(Nguyen, 2020)</w:t>
      </w:r>
      <w:r w:rsidRPr="00F2645A">
        <w:rPr>
          <w:lang w:val="en-GB"/>
        </w:rPr>
        <w:t xml:space="preserve">. Adapting ability of the leaders can help to face the </w:t>
      </w:r>
      <w:r w:rsidRPr="00F2645A">
        <w:rPr>
          <w:lang w:val="en-GB"/>
        </w:rPr>
        <w:t xml:space="preserve">dynamic challenges and preferences of the industry. Implementing the mentioned strategies into the action plan of the industry may encourage to face the challenges at the workplace. Robotic and Automation technology can be implemented in the hotel industry to face labour shortage issues and better services in the hotel industry. </w:t>
        <w:lastRenderedPageBreak/>
      </w:r>
      <w:r>
        <w:rPr/>
        <w:br/>
      </w:r>
      <w:r w:rsidR="00676D7C" w:rsidRPr="00F2645A">
        <w:rPr>
          <w:lang w:val="en-GB"/>
          <w:b/>
          <w:i/>
        </w:rPr>
        <w:t>Assessment of the business environment and evaluation of impact of incidents such the Brexit, economic condition, and other factors on business</w:t>
      </w:r>
    </w:p>
    <w:p w:rsidR="007C3D0C" w:rsidRDefault="006468B7" w:rsidP="00676D7C" w:rsidRPr="00F2645A">
      <w:pPr>
        <w:pStyle w:val="Normal1"/>
        <w:rPr>
          <w:lang w:val="en-GB"/>
          <w:b/>
        </w:rPr>
      </w:pPr>
      <w:bookmarkStart w:id="6" w:name="_5eqprpehfbxy" w:colFirst="0" w:colLast="0"/>
      <w:bookmarkEnd w:id="6"/>
      <w:r w:rsidRPr="00F2645A">
        <w:rPr>
          <w:lang w:val="en-GB"/>
          <w:b/>
        </w:rPr>
        <w:t xml:space="preserve">PESTLE </w:t>
      </w:r>
      <w:r w:rsidR="0029785A" w:rsidRPr="00F2645A">
        <w:rPr>
          <w:lang w:val="en-GB"/>
          <w:b/>
        </w:rPr>
        <w:t>Analysis</w:t>
      </w:r>
    </w:p>
    <w:tbl>
      <w:tblPr>
        <w:tblW w:w="9550" w:type="dxa"/>
        <w:tblLayout w:type="fixed"/>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tblStyle w:val="a"/>
      </w:tblPr>
      <w:tblGrid>
        <w:gridCol w:w="1630"/>
        <w:gridCol w:w="5850"/>
        <w:gridCol w:w="2070"/>
      </w:tblGrid>
      <w:tr w:rsidR="007C3D0C" w:rsidRPr="00F2645A" w:rsidTr="00F2645A">
        <w:trPr>
          <w:cantSplit/>
          <w:tblHeader/>
        </w:trPr>
        <w:tc>
          <w:tcPr>
            <w:tcMar>
              <w:top w:w="100" w:type="dxa"/>
              <w:left w:w="100" w:type="dxa"/>
              <w:bottom w:w="100" w:type="dxa"/>
              <w:right w:w="100" w:type="dxa"/>
            </w:tcMar>
            <w:shd w:fill="auto" w:color="auto" w:val="clear"/>
            <w:tcW w:w="1630" w:type="dxa"/>
          </w:tcPr>
          <w:p w:rsidR="007C3D0C" w:rsidRDefault="006468B7" w:rsidP="00511BCD" w:rsidRPr="00F2645A">
            <w:pPr>
              <w:widowControl w:val="0"/>
              <w:pStyle w:val="Normal1"/>
              <w:rPr>
                <w:lang w:val="en-GB"/>
                <w:b/>
                <w:rFonts w:eastAsia="Times New Roman"/>
              </w:rPr>
            </w:pPr>
            <w:r w:rsidRPr="00F2645A">
              <w:rPr>
                <w:lang w:val="en-GB"/>
                <w:b/>
                <w:rFonts w:eastAsia="Times New Roman"/>
              </w:rPr>
              <w:t>PESTLE factors</w:t>
            </w:r>
          </w:p>
        </w:tc>
        <w:tc>
          <w:tcPr>
            <w:tcMar>
              <w:top w:w="100" w:type="dxa"/>
              <w:left w:w="100" w:type="dxa"/>
              <w:bottom w:w="100" w:type="dxa"/>
              <w:right w:w="100" w:type="dxa"/>
            </w:tcMar>
            <w:shd w:fill="auto" w:color="auto" w:val="clear"/>
            <w:tcW w:w="5850" w:type="dxa"/>
          </w:tcPr>
          <w:p w:rsidR="007C3D0C" w:rsidRDefault="006468B7" w:rsidP="00511BCD" w:rsidRPr="00F2645A">
            <w:pPr>
              <w:widowControl w:val="0"/>
              <w:pStyle w:val="Normal1"/>
              <w:rPr>
                <w:lang w:val="en-GB"/>
                <w:b/>
                <w:rFonts w:eastAsia="Times New Roman"/>
              </w:rPr>
            </w:pPr>
            <w:r w:rsidRPr="00F2645A">
              <w:rPr>
                <w:lang w:val="en-GB"/>
                <w:b/>
                <w:rFonts w:eastAsia="Times New Roman"/>
              </w:rPr>
              <w:t>Description of factors</w:t>
            </w:r>
          </w:p>
        </w:tc>
        <w:tc>
          <w:tcPr>
            <w:tcMar>
              <w:top w:w="100" w:type="dxa"/>
              <w:left w:w="100" w:type="dxa"/>
              <w:bottom w:w="100" w:type="dxa"/>
              <w:right w:w="100" w:type="dxa"/>
            </w:tcMar>
            <w:shd w:fill="auto" w:color="auto" w:val="clear"/>
            <w:tcW w:w="2070" w:type="dxa"/>
          </w:tcPr>
          <w:p w:rsidR="007C3D0C" w:rsidRDefault="006468B7" w:rsidP="00511BCD" w:rsidRPr="00F2645A">
            <w:pPr>
              <w:widowControl w:val="0"/>
              <w:pStyle w:val="Normal1"/>
              <w:rPr>
                <w:lang w:val="en-GB"/>
                <w:b/>
                <w:rFonts w:eastAsia="Times New Roman"/>
              </w:rPr>
            </w:pPr>
            <w:r w:rsidRPr="00F2645A">
              <w:rPr>
                <w:lang w:val="en-GB"/>
                <w:b/>
                <w:rFonts w:eastAsia="Times New Roman"/>
              </w:rPr>
              <w:t>Impact</w:t>
            </w:r>
          </w:p>
        </w:tc>
      </w:tr>
      <w:tr w:rsidR="007C3D0C" w:rsidRPr="00F2645A" w:rsidTr="00F2645A">
        <w:trPr>
          <w:cantSplit/>
          <w:tblHeader/>
        </w:trPr>
        <w:tc>
          <w:tcPr>
            <w:tcMar>
              <w:top w:w="100" w:type="dxa"/>
              <w:left w:w="100" w:type="dxa"/>
              <w:bottom w:w="100" w:type="dxa"/>
              <w:right w:w="100" w:type="dxa"/>
            </w:tcMar>
            <w:shd w:fill="auto" w:color="auto" w:val="clear"/>
            <w:tcW w:w="1630" w:type="dxa"/>
          </w:tcPr>
          <w:p w:rsidR="007C3D0C" w:rsidRDefault="006468B7" w:rsidP="00511BCD" w:rsidRPr="00F2645A">
            <w:pPr>
              <w:widowControl w:val="0"/>
              <w:pStyle w:val="Normal1"/>
              <w:rPr>
                <w:lang w:val="en-GB"/>
                <w:rFonts w:eastAsia="Times New Roman"/>
              </w:rPr>
            </w:pPr>
            <w:r w:rsidRPr="00F2645A">
              <w:rPr>
                <w:lang w:val="en-GB"/>
                <w:rFonts w:eastAsia="Times New Roman"/>
              </w:rPr>
              <w:t>Political</w:t>
            </w:r>
          </w:p>
        </w:tc>
        <w:tc>
          <w:tcPr>
            <w:tcMar>
              <w:top w:w="100" w:type="dxa"/>
              <w:left w:w="100" w:type="dxa"/>
              <w:bottom w:w="100" w:type="dxa"/>
              <w:right w:w="100" w:type="dxa"/>
            </w:tcMar>
            <w:shd w:fill="auto" w:color="auto" w:val="clear"/>
            <w:tcW w:w="5850" w:type="dxa"/>
          </w:tcPr>
          <w:p w:rsidR="007C3D0C" w:rsidRDefault="006468B7" w:rsidP="00511BCD" w:rsidRPr="00F2645A">
            <w:pPr>
              <w:widowControl w:val="0"/>
              <w:pStyle w:val="Normal1"/>
              <w:numPr>
                <w:ilvl w:val="0"/>
                <w:numId w:val="2"/>
              </w:numPr>
              <w:rPr>
                <w:lang w:val="en-GB"/>
                <w:rFonts w:eastAsia="Times New Roman"/>
              </w:rPr>
            </w:pPr>
            <w:r w:rsidRPr="00F2645A">
              <w:rPr>
                <w:lang w:val="en-GB"/>
                <w:rFonts w:eastAsia="Times New Roman"/>
              </w:rPr>
              <w:t xml:space="preserve">Brexit Issue </w:t>
            </w:r>
          </w:p>
          <w:p w:rsidR="007C3D0C" w:rsidRDefault="006468B7" w:rsidP="00511BCD" w:rsidRPr="00F2645A">
            <w:pPr>
              <w:widowControl w:val="0"/>
              <w:pStyle w:val="Normal1"/>
              <w:numPr>
                <w:ilvl w:val="0"/>
                <w:numId w:val="2"/>
              </w:numPr>
              <w:rPr>
                <w:lang w:val="en-GB"/>
                <w:rFonts w:eastAsia="Times New Roman"/>
              </w:rPr>
            </w:pPr>
            <w:r w:rsidRPr="00F2645A">
              <w:rPr>
                <w:lang w:val="en-GB"/>
                <w:rFonts w:eastAsia="Times New Roman"/>
              </w:rPr>
              <w:t xml:space="preserve">Tax issue </w:t>
            </w:r>
          </w:p>
        </w:tc>
        <w:tc>
          <w:tcPr>
            <w:tcMar>
              <w:top w:w="100" w:type="dxa"/>
              <w:left w:w="100" w:type="dxa"/>
              <w:bottom w:w="100" w:type="dxa"/>
              <w:right w:w="100" w:type="dxa"/>
            </w:tcMar>
            <w:shd w:fill="auto" w:color="auto" w:val="clear"/>
            <w:tcW w:w="2070" w:type="dxa"/>
          </w:tcPr>
          <w:p w:rsidR="007C3D0C" w:rsidRDefault="006468B7" w:rsidP="00511BCD" w:rsidRPr="00F2645A">
            <w:pPr>
              <w:widowControl w:val="0"/>
              <w:pStyle w:val="Normal1"/>
              <w:rPr>
                <w:lang w:val="en-GB"/>
                <w:rFonts w:eastAsia="Times New Roman"/>
              </w:rPr>
            </w:pPr>
            <w:r w:rsidRPr="00F2645A">
              <w:rPr>
                <w:lang w:val="en-GB"/>
                <w:rFonts w:eastAsia="Times New Roman"/>
              </w:rPr>
              <w:t>Negative</w:t>
            </w:r>
          </w:p>
        </w:tc>
      </w:tr>
      <w:tr w:rsidR="007C3D0C" w:rsidRPr="00F2645A" w:rsidTr="00F2645A">
        <w:trPr>
          <w:cantSplit/>
          <w:tblHeader/>
        </w:trPr>
        <w:tc>
          <w:tcPr>
            <w:tcMar>
              <w:top w:w="100" w:type="dxa"/>
              <w:left w:w="100" w:type="dxa"/>
              <w:bottom w:w="100" w:type="dxa"/>
              <w:right w:w="100" w:type="dxa"/>
            </w:tcMar>
            <w:shd w:fill="auto" w:color="auto" w:val="clear"/>
            <w:tcW w:w="1630" w:type="dxa"/>
          </w:tcPr>
          <w:p w:rsidR="007C3D0C" w:rsidRDefault="006468B7" w:rsidP="00511BCD" w:rsidRPr="00F2645A">
            <w:pPr>
              <w:widowControl w:val="0"/>
              <w:pStyle w:val="Normal1"/>
              <w:rPr>
                <w:lang w:val="en-GB"/>
                <w:rFonts w:eastAsia="Times New Roman"/>
              </w:rPr>
            </w:pPr>
            <w:r w:rsidRPr="00F2645A">
              <w:rPr>
                <w:lang w:val="en-GB"/>
                <w:rFonts w:eastAsia="Times New Roman"/>
              </w:rPr>
              <w:t>Economic</w:t>
            </w:r>
          </w:p>
        </w:tc>
        <w:tc>
          <w:tcPr>
            <w:tcMar>
              <w:top w:w="100" w:type="dxa"/>
              <w:left w:w="100" w:type="dxa"/>
              <w:bottom w:w="100" w:type="dxa"/>
              <w:right w:w="100" w:type="dxa"/>
            </w:tcMar>
            <w:shd w:fill="auto" w:color="auto" w:val="clear"/>
            <w:tcW w:w="5850" w:type="dxa"/>
          </w:tcPr>
          <w:p w:rsidR="007C3D0C" w:rsidRDefault="006468B7" w:rsidP="00511BCD" w:rsidRPr="00F2645A">
            <w:pPr>
              <w:widowControl w:val="0"/>
              <w:pStyle w:val="Normal1"/>
              <w:numPr>
                <w:ilvl w:val="0"/>
                <w:numId w:val="8"/>
              </w:numPr>
              <w:rPr>
                <w:lang w:val="en-GB"/>
                <w:rFonts w:eastAsia="Times New Roman"/>
              </w:rPr>
            </w:pPr>
            <w:r w:rsidRPr="00F2645A">
              <w:rPr>
                <w:lang w:val="en-GB"/>
                <w:rFonts w:eastAsia="Times New Roman"/>
              </w:rPr>
              <w:t>UK GDP growth: 0.3% (Ons.gov, 2023)</w:t>
            </w:r>
          </w:p>
          <w:p w:rsidR="007C3D0C" w:rsidRDefault="006468B7" w:rsidP="00511BCD" w:rsidRPr="00F2645A">
            <w:pPr>
              <w:widowControl w:val="0"/>
              <w:pStyle w:val="Normal1"/>
              <w:numPr>
                <w:ilvl w:val="0"/>
                <w:numId w:val="8"/>
              </w:numPr>
              <w:rPr>
                <w:lang w:val="en-GB"/>
                <w:rFonts w:eastAsia="Times New Roman"/>
              </w:rPr>
            </w:pPr>
            <w:r w:rsidRPr="00F2645A">
              <w:rPr>
                <w:lang w:val="en-GB"/>
                <w:rFonts w:eastAsia="Times New Roman"/>
              </w:rPr>
              <w:t>Inflation rate: 8.6% (Statista, 2023)</w:t>
            </w:r>
          </w:p>
          <w:p w:rsidR="007C3D0C" w:rsidRDefault="006468B7" w:rsidP="00511BCD" w:rsidRPr="00F2645A">
            <w:pPr>
              <w:widowControl w:val="0"/>
              <w:pStyle w:val="Normal1"/>
              <w:numPr>
                <w:ilvl w:val="0"/>
                <w:numId w:val="8"/>
              </w:numPr>
              <w:rPr>
                <w:lang w:val="en-GB"/>
                <w:rFonts w:eastAsia="Times New Roman"/>
              </w:rPr>
            </w:pPr>
            <w:r w:rsidRPr="00F2645A">
              <w:rPr>
                <w:lang w:val="en-GB"/>
                <w:rFonts w:eastAsia="Times New Roman"/>
              </w:rPr>
              <w:t>Unemployment rate: 4.3% (</w:t>
            </w:r>
            <w:r w:rsidRPr="00F2645A">
              <w:rPr>
                <w:lang w:val="en-GB"/>
                <w:highlight w:val="white"/>
                <w:rFonts w:eastAsia="Times New Roman"/>
              </w:rPr>
              <w:t>Ons.gov, 2023</w:t>
            </w:r>
            <w:r w:rsidRPr="00F2645A">
              <w:rPr>
                <w:lang w:val="en-GB"/>
                <w:rFonts w:eastAsia="Times New Roman"/>
              </w:rPr>
              <w:t>)</w:t>
            </w:r>
          </w:p>
        </w:tc>
        <w:tc>
          <w:tcPr>
            <w:tcMar>
              <w:top w:w="100" w:type="dxa"/>
              <w:left w:w="100" w:type="dxa"/>
              <w:bottom w:w="100" w:type="dxa"/>
              <w:right w:w="100" w:type="dxa"/>
            </w:tcMar>
            <w:shd w:fill="auto" w:color="auto" w:val="clear"/>
            <w:tcW w:w="2070" w:type="dxa"/>
          </w:tcPr>
          <w:p w:rsidR="007C3D0C" w:rsidRDefault="006468B7" w:rsidP="00511BCD" w:rsidRPr="00F2645A">
            <w:pPr>
              <w:widowControl w:val="0"/>
              <w:pStyle w:val="Normal1"/>
              <w:rPr>
                <w:lang w:val="en-GB"/>
                <w:rFonts w:eastAsia="Times New Roman"/>
              </w:rPr>
            </w:pPr>
            <w:r w:rsidRPr="00F2645A">
              <w:rPr>
                <w:lang w:val="en-GB"/>
                <w:rFonts w:eastAsia="Times New Roman"/>
              </w:rPr>
              <w:t>Positive and negative both</w:t>
            </w:r>
          </w:p>
        </w:tc>
      </w:tr>
      <w:tr w:rsidR="007C3D0C" w:rsidRPr="00F2645A" w:rsidTr="00F2645A">
        <w:trPr>
          <w:cantSplit/>
          <w:tblHeader/>
        </w:trPr>
        <w:tc>
          <w:tcPr>
            <w:tcMar>
              <w:top w:w="100" w:type="dxa"/>
              <w:left w:w="100" w:type="dxa"/>
              <w:bottom w:w="100" w:type="dxa"/>
              <w:right w:w="100" w:type="dxa"/>
            </w:tcMar>
            <w:shd w:fill="auto" w:color="auto" w:val="clear"/>
            <w:tcW w:w="1630" w:type="dxa"/>
          </w:tcPr>
          <w:p w:rsidR="007C3D0C" w:rsidRDefault="006468B7" w:rsidP="00511BCD" w:rsidRPr="00F2645A">
            <w:pPr>
              <w:widowControl w:val="0"/>
              <w:pStyle w:val="Normal1"/>
              <w:rPr>
                <w:lang w:val="en-GB"/>
                <w:rFonts w:eastAsia="Times New Roman"/>
              </w:rPr>
            </w:pPr>
            <w:r w:rsidRPr="00F2645A">
              <w:rPr>
                <w:lang w:val="en-GB"/>
                <w:rFonts w:eastAsia="Times New Roman"/>
              </w:rPr>
              <w:t xml:space="preserve">Social </w:t>
            </w:r>
          </w:p>
        </w:tc>
        <w:tc>
          <w:tcPr>
            <w:tcMar>
              <w:top w:w="100" w:type="dxa"/>
              <w:left w:w="100" w:type="dxa"/>
              <w:bottom w:w="100" w:type="dxa"/>
              <w:right w:w="100" w:type="dxa"/>
            </w:tcMar>
            <w:shd w:fill="auto" w:color="auto" w:val="clear"/>
            <w:tcW w:w="5850" w:type="dxa"/>
          </w:tcPr>
          <w:p w:rsidR="007C3D0C" w:rsidRDefault="006468B7" w:rsidP="00511BCD" w:rsidRPr="00F2645A">
            <w:pPr>
              <w:widowControl w:val="0"/>
              <w:pStyle w:val="Normal1"/>
              <w:numPr>
                <w:ilvl w:val="0"/>
                <w:numId w:val="3"/>
              </w:numPr>
              <w:rPr>
                <w:lang w:val="en-GB"/>
                <w:rFonts w:eastAsia="Times New Roman"/>
              </w:rPr>
            </w:pPr>
            <w:r w:rsidRPr="00F2645A">
              <w:rPr>
                <w:lang w:val="en-GB"/>
                <w:highlight w:val="white"/>
                <w:rFonts w:eastAsia="Times New Roman"/>
              </w:rPr>
              <w:t>Consumer preference</w:t>
            </w:r>
          </w:p>
          <w:p w:rsidR="007C3D0C" w:rsidRDefault="006468B7" w:rsidP="00511BCD" w:rsidRPr="00F2645A">
            <w:pPr>
              <w:widowControl w:val="0"/>
              <w:pStyle w:val="Normal1"/>
              <w:numPr>
                <w:ilvl w:val="0"/>
                <w:numId w:val="3"/>
              </w:numPr>
              <w:rPr>
                <w:lang w:val="en-GB"/>
                <w:highlight w:val="white"/>
                <w:rFonts w:eastAsia="Times New Roman"/>
              </w:rPr>
            </w:pPr>
            <w:r w:rsidRPr="00F2645A">
              <w:rPr>
                <w:lang w:val="en-GB"/>
                <w:highlight w:val="white"/>
                <w:rFonts w:eastAsia="Times New Roman"/>
              </w:rPr>
              <w:t>Health and Safety</w:t>
            </w:r>
          </w:p>
          <w:p w:rsidR="007C3D0C" w:rsidRDefault="006468B7" w:rsidP="00511BCD" w:rsidRPr="00F2645A">
            <w:pPr>
              <w:widowControl w:val="0"/>
              <w:pStyle w:val="Normal1"/>
              <w:numPr>
                <w:ilvl w:val="0"/>
                <w:numId w:val="3"/>
              </w:numPr>
              <w:rPr>
                <w:lang w:val="en-GB"/>
                <w:highlight w:val="white"/>
                <w:rFonts w:eastAsia="Times New Roman"/>
              </w:rPr>
            </w:pPr>
            <w:r w:rsidRPr="00F2645A">
              <w:rPr>
                <w:lang w:val="en-GB"/>
                <w:highlight w:val="white"/>
                <w:rFonts w:eastAsia="Times New Roman"/>
              </w:rPr>
              <w:t>Cultural Difference</w:t>
            </w:r>
          </w:p>
        </w:tc>
        <w:tc>
          <w:tcPr>
            <w:tcMar>
              <w:top w:w="100" w:type="dxa"/>
              <w:left w:w="100" w:type="dxa"/>
              <w:bottom w:w="100" w:type="dxa"/>
              <w:right w:w="100" w:type="dxa"/>
            </w:tcMar>
            <w:shd w:fill="auto" w:color="auto" w:val="clear"/>
            <w:tcW w:w="2070" w:type="dxa"/>
          </w:tcPr>
          <w:p w:rsidR="007C3D0C" w:rsidRDefault="006468B7" w:rsidP="00511BCD" w:rsidRPr="00F2645A">
            <w:pPr>
              <w:widowControl w:val="0"/>
              <w:pStyle w:val="Normal1"/>
              <w:rPr>
                <w:lang w:val="en-GB"/>
                <w:rFonts w:eastAsia="Times New Roman"/>
              </w:rPr>
            </w:pPr>
            <w:r w:rsidRPr="00F2645A">
              <w:rPr>
                <w:lang w:val="en-GB"/>
                <w:rFonts w:eastAsia="Times New Roman"/>
              </w:rPr>
              <w:t xml:space="preserve">Positive </w:t>
            </w:r>
          </w:p>
        </w:tc>
      </w:tr>
      <w:tr w:rsidR="007C3D0C" w:rsidRPr="00F2645A" w:rsidTr="00F2645A">
        <w:trPr>
          <w:cantSplit/>
          <w:tblHeader/>
        </w:trPr>
        <w:tc>
          <w:tcPr>
            <w:tcMar>
              <w:top w:w="100" w:type="dxa"/>
              <w:left w:w="100" w:type="dxa"/>
              <w:bottom w:w="100" w:type="dxa"/>
              <w:right w:w="100" w:type="dxa"/>
            </w:tcMar>
            <w:shd w:fill="auto" w:color="auto" w:val="clear"/>
            <w:tcW w:w="1630" w:type="dxa"/>
          </w:tcPr>
          <w:p w:rsidR="007C3D0C" w:rsidRDefault="006468B7" w:rsidP="00511BCD" w:rsidRPr="00F2645A">
            <w:pPr>
              <w:widowControl w:val="0"/>
              <w:pStyle w:val="Normal1"/>
              <w:rPr>
                <w:lang w:val="en-GB"/>
                <w:rFonts w:eastAsia="Times New Roman"/>
              </w:rPr>
            </w:pPr>
            <w:r w:rsidRPr="00F2645A">
              <w:rPr>
                <w:lang w:val="en-GB"/>
                <w:rFonts w:eastAsia="Times New Roman"/>
              </w:rPr>
              <w:t xml:space="preserve">Technology </w:t>
            </w:r>
          </w:p>
        </w:tc>
        <w:tc>
          <w:tcPr>
            <w:tcMar>
              <w:top w:w="100" w:type="dxa"/>
              <w:left w:w="100" w:type="dxa"/>
              <w:bottom w:w="100" w:type="dxa"/>
              <w:right w:w="100" w:type="dxa"/>
            </w:tcMar>
            <w:shd w:fill="auto" w:color="auto" w:val="clear"/>
            <w:tcW w:w="5850" w:type="dxa"/>
          </w:tcPr>
          <w:p w:rsidR="007C3D0C" w:rsidRDefault="006468B7" w:rsidP="00511BCD" w:rsidRPr="00F2645A">
            <w:pPr>
              <w:widowControl w:val="0"/>
              <w:pStyle w:val="Normal1"/>
              <w:numPr>
                <w:ilvl w:val="0"/>
                <w:numId w:val="6"/>
              </w:numPr>
              <w:rPr>
                <w:lang w:val="en-GB"/>
                <w:rFonts w:eastAsia="Times New Roman"/>
              </w:rPr>
            </w:pPr>
            <w:r w:rsidRPr="00F2645A">
              <w:rPr>
                <w:lang w:val="en-GB"/>
                <w:rFonts w:eastAsia="Times New Roman"/>
              </w:rPr>
              <w:t xml:space="preserve">Digitalisation of booking </w:t>
            </w:r>
          </w:p>
          <w:p w:rsidR="007C3D0C" w:rsidRDefault="006468B7" w:rsidP="00511BCD" w:rsidRPr="00F2645A">
            <w:pPr>
              <w:widowControl w:val="0"/>
              <w:pStyle w:val="Normal1"/>
              <w:numPr>
                <w:ilvl w:val="0"/>
                <w:numId w:val="6"/>
              </w:numPr>
              <w:rPr>
                <w:lang w:val="en-GB"/>
                <w:rFonts w:eastAsia="Times New Roman"/>
              </w:rPr>
            </w:pPr>
            <w:r w:rsidRPr="00F2645A">
              <w:rPr>
                <w:lang w:val="en-GB"/>
                <w:rFonts w:eastAsia="Times New Roman"/>
              </w:rPr>
              <w:t xml:space="preserve">Data privacy </w:t>
            </w:r>
          </w:p>
        </w:tc>
        <w:tc>
          <w:tcPr>
            <w:tcMar>
              <w:top w:w="100" w:type="dxa"/>
              <w:left w:w="100" w:type="dxa"/>
              <w:bottom w:w="100" w:type="dxa"/>
              <w:right w:w="100" w:type="dxa"/>
            </w:tcMar>
            <w:shd w:fill="auto" w:color="auto" w:val="clear"/>
            <w:tcW w:w="2070" w:type="dxa"/>
          </w:tcPr>
          <w:p w:rsidR="007C3D0C" w:rsidRDefault="006468B7" w:rsidP="00511BCD" w:rsidRPr="00F2645A">
            <w:pPr>
              <w:widowControl w:val="0"/>
              <w:pStyle w:val="Normal1"/>
              <w:rPr>
                <w:lang w:val="en-GB"/>
                <w:rFonts w:eastAsia="Times New Roman"/>
              </w:rPr>
            </w:pPr>
            <w:r w:rsidRPr="00F2645A">
              <w:rPr>
                <w:lang w:val="en-GB"/>
                <w:rFonts w:eastAsia="Times New Roman"/>
              </w:rPr>
              <w:t>Positive</w:t>
            </w:r>
          </w:p>
        </w:tc>
      </w:tr>
      <w:tr w:rsidR="007C3D0C" w:rsidRPr="00F2645A" w:rsidTr="00F2645A">
        <w:trPr>
          <w:cantSplit/>
          <w:tblHeader/>
        </w:trPr>
        <w:tc>
          <w:tcPr>
            <w:tcMar>
              <w:top w:w="100" w:type="dxa"/>
              <w:left w:w="100" w:type="dxa"/>
              <w:bottom w:w="100" w:type="dxa"/>
              <w:right w:w="100" w:type="dxa"/>
            </w:tcMar>
            <w:shd w:fill="auto" w:color="auto" w:val="clear"/>
            <w:tcW w:w="1630" w:type="dxa"/>
          </w:tcPr>
          <w:p w:rsidR="007C3D0C" w:rsidRDefault="006468B7" w:rsidP="00511BCD" w:rsidRPr="00F2645A">
            <w:pPr>
              <w:widowControl w:val="0"/>
              <w:pStyle w:val="Normal1"/>
              <w:rPr>
                <w:lang w:val="en-GB"/>
                <w:rFonts w:eastAsia="Times New Roman"/>
              </w:rPr>
            </w:pPr>
            <w:r w:rsidRPr="00F2645A">
              <w:rPr>
                <w:lang w:val="en-GB"/>
                <w:rFonts w:eastAsia="Times New Roman"/>
              </w:rPr>
              <w:t>Legal</w:t>
            </w:r>
          </w:p>
        </w:tc>
        <w:tc>
          <w:tcPr>
            <w:tcMar>
              <w:top w:w="100" w:type="dxa"/>
              <w:left w:w="100" w:type="dxa"/>
              <w:bottom w:w="100" w:type="dxa"/>
              <w:right w:w="100" w:type="dxa"/>
            </w:tcMar>
            <w:shd w:fill="auto" w:color="auto" w:val="clear"/>
            <w:tcW w:w="5850" w:type="dxa"/>
          </w:tcPr>
          <w:p w:rsidR="007C3D0C" w:rsidRDefault="006468B7" w:rsidP="00511BCD" w:rsidRPr="00F2645A">
            <w:pPr>
              <w:widowControl w:val="0"/>
              <w:pStyle w:val="Normal1"/>
              <w:numPr>
                <w:ilvl w:val="0"/>
                <w:numId w:val="9"/>
              </w:numPr>
              <w:rPr>
                <w:lang w:val="en-GB"/>
                <w:rFonts w:eastAsia="Times New Roman"/>
              </w:rPr>
            </w:pPr>
            <w:r w:rsidRPr="00F2645A">
              <w:rPr>
                <w:lang w:val="en-GB"/>
                <w:rFonts w:eastAsia="Times New Roman"/>
              </w:rPr>
              <w:t>The Employment right act in 1996 (ons.gov, 2021)</w:t>
            </w:r>
          </w:p>
          <w:p w:rsidR="007C3D0C" w:rsidRDefault="00122640" w:rsidP="00511BCD" w:rsidRPr="00F2645A">
            <w:pPr>
              <w:widowControl w:val="0"/>
              <w:pStyle w:val="Normal1"/>
              <w:numPr>
                <w:ilvl w:val="0"/>
                <w:numId w:val="9"/>
              </w:numPr>
              <w:rPr>
                <w:lang w:val="en-GB"/>
                <w:rFonts w:eastAsia="Times New Roman"/>
              </w:rPr>
            </w:pPr>
            <w:r w:rsidRPr="00F2645A">
              <w:rPr>
                <w:lang w:val="en-GB"/>
                <w:rFonts w:eastAsia="Times New Roman"/>
              </w:rPr>
              <w:t>License</w:t>
            </w:r>
            <w:r w:rsidR="006468B7" w:rsidRPr="00F2645A">
              <w:rPr>
                <w:lang w:val="en-GB"/>
                <w:rFonts w:eastAsia="Times New Roman"/>
              </w:rPr>
              <w:t xml:space="preserve"> and compliances</w:t>
            </w:r>
          </w:p>
        </w:tc>
        <w:tc>
          <w:tcPr>
            <w:tcMar>
              <w:top w:w="100" w:type="dxa"/>
              <w:left w:w="100" w:type="dxa"/>
              <w:bottom w:w="100" w:type="dxa"/>
              <w:right w:w="100" w:type="dxa"/>
            </w:tcMar>
            <w:shd w:fill="auto" w:color="auto" w:val="clear"/>
            <w:tcW w:w="2070" w:type="dxa"/>
          </w:tcPr>
          <w:p w:rsidR="007C3D0C" w:rsidRDefault="006468B7" w:rsidP="00511BCD" w:rsidRPr="00F2645A">
            <w:pPr>
              <w:widowControl w:val="0"/>
              <w:pStyle w:val="Normal1"/>
              <w:rPr>
                <w:lang w:val="en-GB"/>
                <w:rFonts w:eastAsia="Times New Roman"/>
              </w:rPr>
            </w:pPr>
            <w:r w:rsidRPr="00F2645A">
              <w:rPr>
                <w:lang w:val="en-GB"/>
                <w:rFonts w:eastAsia="Times New Roman"/>
              </w:rPr>
              <w:t xml:space="preserve">Positive </w:t>
            </w:r>
          </w:p>
        </w:tc>
      </w:tr>
      <w:tr w:rsidR="007C3D0C" w:rsidRPr="00F2645A" w:rsidTr="00F2645A">
        <w:trPr>
          <w:cantSplit/>
          <w:tblHeader/>
        </w:trPr>
        <w:tc>
          <w:tcPr>
            <w:tcMar>
              <w:top w:w="100" w:type="dxa"/>
              <w:left w:w="100" w:type="dxa"/>
              <w:bottom w:w="100" w:type="dxa"/>
              <w:right w:w="100" w:type="dxa"/>
            </w:tcMar>
            <w:shd w:fill="auto" w:color="auto" w:val="clear"/>
            <w:tcW w:w="1630" w:type="dxa"/>
          </w:tcPr>
          <w:p w:rsidR="007C3D0C" w:rsidRDefault="006468B7" w:rsidP="00511BCD" w:rsidRPr="00F2645A">
            <w:pPr>
              <w:widowControl w:val="0"/>
              <w:pStyle w:val="Normal1"/>
              <w:rPr>
                <w:lang w:val="en-GB"/>
                <w:rFonts w:eastAsia="Times New Roman"/>
              </w:rPr>
            </w:pPr>
            <w:r w:rsidRPr="00F2645A">
              <w:rPr>
                <w:lang w:val="en-GB"/>
                <w:rFonts w:eastAsia="Times New Roman"/>
              </w:rPr>
              <w:t xml:space="preserve">Environment </w:t>
            </w:r>
          </w:p>
        </w:tc>
        <w:tc>
          <w:tcPr>
            <w:tcMar>
              <w:top w:w="100" w:type="dxa"/>
              <w:left w:w="100" w:type="dxa"/>
              <w:bottom w:w="100" w:type="dxa"/>
              <w:right w:w="100" w:type="dxa"/>
            </w:tcMar>
            <w:shd w:fill="auto" w:color="auto" w:val="clear"/>
            <w:tcW w:w="5850" w:type="dxa"/>
          </w:tcPr>
          <w:p w:rsidR="007C3D0C" w:rsidRDefault="006468B7" w:rsidP="00511BCD" w:rsidRPr="00F2645A">
            <w:pPr>
              <w:widowControl w:val="0"/>
              <w:pStyle w:val="Normal1"/>
              <w:numPr>
                <w:ilvl w:val="0"/>
                <w:numId w:val="10"/>
              </w:numPr>
              <w:rPr>
                <w:lang w:val="en-GB"/>
                <w:rFonts w:eastAsia="Times New Roman"/>
              </w:rPr>
            </w:pPr>
            <w:r w:rsidRPr="00F2645A">
              <w:rPr>
                <w:lang w:val="en-GB"/>
                <w:rFonts w:eastAsia="Times New Roman"/>
              </w:rPr>
              <w:t>Sustainability</w:t>
            </w:r>
          </w:p>
          <w:p w:rsidR="007C3D0C" w:rsidRDefault="006468B7" w:rsidP="00511BCD" w:rsidRPr="00F2645A">
            <w:pPr>
              <w:widowControl w:val="0"/>
              <w:pStyle w:val="Normal1"/>
              <w:numPr>
                <w:ilvl w:val="0"/>
                <w:numId w:val="10"/>
              </w:numPr>
              <w:rPr>
                <w:lang w:val="en-GB"/>
                <w:rFonts w:eastAsia="Times New Roman"/>
              </w:rPr>
            </w:pPr>
            <w:r w:rsidRPr="00F2645A">
              <w:rPr>
                <w:lang w:val="en-GB"/>
                <w:rFonts w:eastAsia="Times New Roman"/>
              </w:rPr>
              <w:t xml:space="preserve">Nature concerts </w:t>
            </w:r>
          </w:p>
          <w:p w:rsidR="007C3D0C" w:rsidRDefault="006468B7" w:rsidP="00511BCD" w:rsidRPr="00F2645A">
            <w:pPr>
              <w:widowControl w:val="0"/>
              <w:pStyle w:val="Normal1"/>
              <w:numPr>
                <w:ilvl w:val="0"/>
                <w:numId w:val="10"/>
              </w:numPr>
              <w:rPr>
                <w:lang w:val="en-GB"/>
                <w:rFonts w:eastAsia="Times New Roman"/>
              </w:rPr>
            </w:pPr>
            <w:r w:rsidRPr="00F2645A">
              <w:rPr>
                <w:lang w:val="en-GB"/>
                <w:rFonts w:eastAsia="Times New Roman"/>
              </w:rPr>
              <w:t xml:space="preserve">Reduce carbon emission </w:t>
            </w:r>
          </w:p>
        </w:tc>
        <w:tc>
          <w:tcPr>
            <w:tcMar>
              <w:top w:w="100" w:type="dxa"/>
              <w:left w:w="100" w:type="dxa"/>
              <w:bottom w:w="100" w:type="dxa"/>
              <w:right w:w="100" w:type="dxa"/>
            </w:tcMar>
            <w:shd w:fill="auto" w:color="auto" w:val="clear"/>
            <w:tcW w:w="2070" w:type="dxa"/>
          </w:tcPr>
          <w:p w:rsidR="007C3D0C" w:rsidRDefault="006468B7" w:rsidP="00511BCD" w:rsidRPr="00F2645A">
            <w:pPr>
              <w:widowControl w:val="0"/>
              <w:pStyle w:val="Normal1"/>
              <w:rPr>
                <w:lang w:val="en-GB"/>
                <w:rFonts w:eastAsia="Times New Roman"/>
              </w:rPr>
            </w:pPr>
            <w:r w:rsidRPr="00F2645A">
              <w:rPr>
                <w:lang w:val="en-GB"/>
                <w:rFonts w:eastAsia="Times New Roman"/>
              </w:rPr>
              <w:t xml:space="preserve">Positive and Negative </w:t>
            </w:r>
          </w:p>
        </w:tc>
      </w:tr>
    </w:tbl>
    <w:p w:rsidR="00335E0C" w:rsidRDefault="00335E0C" w:rsidP="00335E0C" w:rsidRPr="00F2645A">
      <w:pPr>
        <w:pStyle w:val="Normal1"/>
        <w:jc w:val="center"/>
        <w:rPr>
          <w:lang w:val="en-GB"/>
          <w:b/>
        </w:rPr>
      </w:pPr>
      <w:r w:rsidRPr="00F2645A">
        <w:rPr>
          <w:lang w:val="en-GB"/>
          <w:b/>
        </w:rPr>
        <w:t>Table 1: PESTLE Analysis</w:t>
      </w:r>
    </w:p>
    <w:p w:rsidR="00AD4884" w:rsidRDefault="00AD4884" w:rsidP="00335E0C" w:rsidRPr="00F2645A">
      <w:pPr>
        <w:pStyle w:val="Normal1"/>
        <w:jc w:val="center"/>
        <w:rPr>
          <w:bCs/>
          <w:lang w:val="en-GB"/>
        </w:rPr>
      </w:pPr>
      <w:r w:rsidRPr="00F2645A">
        <w:rPr>
          <w:bCs/>
          <w:lang w:val="en-GB"/>
        </w:rPr>
        <w:t>(Source: self-created)</w:t>
      </w:r>
    </w:p>
    <w:p w:rsidR="00767687" w:rsidRDefault="00DC7640" w:rsidP="00511BCD" w:rsidRPr="00F2645A">
      <w:pPr>
        <w:pStyle w:val="Normal1"/>
        <w:rPr>
          <w:lang w:val="en-GB"/>
          <w:b/>
        </w:rPr>
      </w:pPr>
      <w:r w:rsidRPr="00F2645A">
        <w:rPr>
          <w:lang w:val="en-GB"/>
          <w:b/>
        </w:rPr>
        <w:t>SWOT Analysis</w:t>
      </w:r>
      <w:r w:rsidR="006468B7" w:rsidRPr="00F2645A">
        <w:rPr>
          <w:lang w:val="en-GB"/>
          <w:b/>
        </w:rPr>
        <w:t xml:space="preserve"> of J. W Marriot</w:t>
      </w:r>
      <w:bookmarkStart w:id="7" w:name="_rlgeievrumuu" w:colFirst="0" w:colLast="0"/>
      <w:bookmarkEnd w:id="7"/>
    </w:p>
    <w:tbl>
      <w:tblPr>
        <w:tblW w:w="9370" w:type="dxa"/>
        <w:tblLayout w:type="fixed"/>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tblStyle w:val="a0"/>
      </w:tblPr>
      <w:tblGrid>
        <w:gridCol w:w="4780"/>
        <w:gridCol w:w="4590"/>
      </w:tblGrid>
      <w:tr w:rsidR="007C3D0C" w:rsidRPr="00F2645A" w:rsidTr="00F2645A">
        <w:trPr>
          <w:cantSplit/>
          <w:tblHeader/>
        </w:trPr>
        <w:tc>
          <w:tcPr>
            <w:tcMar>
              <w:top w:w="100" w:type="dxa"/>
              <w:left w:w="100" w:type="dxa"/>
              <w:bottom w:w="100" w:type="dxa"/>
              <w:right w:w="100" w:type="dxa"/>
            </w:tcMar>
            <w:shd w:fill="auto" w:color="auto" w:val="clear"/>
            <w:tcW w:w="4780" w:type="dxa"/>
          </w:tcPr>
          <w:p w:rsidR="007C3D0C" w:rsidRDefault="006468B7" w:rsidP="00511BCD" w:rsidRPr="00F2645A">
            <w:pPr>
              <w:widowControl w:val="0"/>
              <w:pBdr>
                <w:top w:val="nil" w:sz="0" w:color="auto" w:space="0"/>
                <w:bottom w:val="nil" w:sz="0" w:color="auto" w:space="0"/>
                <w:left w:val="nil" w:sz="0" w:color="auto" w:space="0"/>
                <w:right w:val="nil" w:sz="0" w:color="auto" w:space="0"/>
                <w:between w:val="nil" w:sz="0" w:color="auto" w:space="0"/>
              </w:pBdr>
              <w:pStyle w:val="Normal1"/>
              <w:rPr>
                <w:lang w:val="en-GB"/>
                <w:b/>
              </w:rPr>
            </w:pPr>
            <w:r w:rsidRPr="00F2645A">
              <w:rPr>
                <w:lang w:val="en-GB"/>
                <w:b/>
              </w:rPr>
              <w:t>Strengths</w:t>
            </w:r>
          </w:p>
        </w:tc>
        <w:tc>
          <w:tcPr>
            <w:tcMar>
              <w:top w:w="100" w:type="dxa"/>
              <w:left w:w="100" w:type="dxa"/>
              <w:bottom w:w="100" w:type="dxa"/>
              <w:right w:w="100" w:type="dxa"/>
            </w:tcMar>
            <w:shd w:fill="auto" w:color="auto" w:val="clear"/>
            <w:tcW w:w="4590" w:type="dxa"/>
          </w:tcPr>
          <w:p w:rsidR="007C3D0C" w:rsidRDefault="006468B7" w:rsidP="00511BCD" w:rsidRPr="00F2645A">
            <w:pPr>
              <w:widowControl w:val="0"/>
              <w:pBdr>
                <w:top w:val="nil" w:sz="0" w:color="auto" w:space="0"/>
                <w:bottom w:val="nil" w:sz="0" w:color="auto" w:space="0"/>
                <w:left w:val="nil" w:sz="0" w:color="auto" w:space="0"/>
                <w:right w:val="nil" w:sz="0" w:color="auto" w:space="0"/>
                <w:between w:val="nil" w:sz="0" w:color="auto" w:space="0"/>
              </w:pBdr>
              <w:pStyle w:val="Normal1"/>
              <w:rPr>
                <w:lang w:val="en-GB"/>
                <w:b/>
              </w:rPr>
            </w:pPr>
            <w:r w:rsidRPr="00F2645A">
              <w:rPr>
                <w:lang w:val="en-GB"/>
                <w:b/>
              </w:rPr>
              <w:t>Weakness</w:t>
            </w:r>
          </w:p>
        </w:tc>
      </w:tr>
      <w:tr w:rsidR="007C3D0C" w:rsidRPr="00F2645A" w:rsidTr="00F2645A">
        <w:trPr>
          <w:cantSplit/>
          <w:tblHeader/>
        </w:trPr>
        <w:tc>
          <w:tcPr>
            <w:tcMar>
              <w:top w:w="100" w:type="dxa"/>
              <w:left w:w="100" w:type="dxa"/>
              <w:bottom w:w="100" w:type="dxa"/>
              <w:right w:w="100" w:type="dxa"/>
            </w:tcMar>
            <w:shd w:fill="auto" w:color="auto" w:val="clear"/>
            <w:tcW w:w="4780" w:type="dxa"/>
          </w:tcPr>
          <w:p w:rsidR="007C3D0C" w:rsidRDefault="006468B7" w:rsidP="00511BCD" w:rsidRPr="00F2645A">
            <w:pPr>
              <w:widowControl w:val="0"/>
              <w:pBdr>
                <w:top w:val="nil" w:sz="0" w:color="auto" w:space="0"/>
                <w:bottom w:val="nil" w:sz="0" w:color="auto" w:space="0"/>
                <w:left w:val="nil" w:sz="0" w:color="auto" w:space="0"/>
                <w:right w:val="nil" w:sz="0" w:color="auto" w:space="0"/>
                <w:between w:val="nil" w:sz="0" w:color="auto" w:space="0"/>
              </w:pBdr>
              <w:pStyle w:val="Normal1"/>
              <w:numPr>
                <w:ilvl w:val="0"/>
                <w:numId w:val="1"/>
              </w:numPr>
              <w:rPr>
                <w:lang w:val="en-GB"/>
              </w:rPr>
            </w:pPr>
            <w:r w:rsidRPr="00F2645A">
              <w:rPr>
                <w:lang w:val="en-GB"/>
              </w:rPr>
              <w:t>The global presence of the company  through 127 countries has helped to increase its financial resources</w:t>
              <w:lastRenderedPageBreak/>
            </w:r>
          </w:p>
          <w:p w:rsidR="007C3D0C" w:rsidRDefault="006468B7" w:rsidP="00511BCD" w:rsidRPr="00F2645A">
            <w:pPr>
              <w:widowControl w:val="0"/>
              <w:pBdr>
                <w:top w:val="nil" w:sz="0" w:color="auto" w:space="0"/>
                <w:bottom w:val="nil" w:sz="0" w:color="auto" w:space="0"/>
                <w:left w:val="nil" w:sz="0" w:color="auto" w:space="0"/>
                <w:right w:val="nil" w:sz="0" w:color="auto" w:space="0"/>
                <w:between w:val="nil" w:sz="0" w:color="auto" w:space="0"/>
              </w:pBdr>
              <w:pStyle w:val="Normal1"/>
              <w:numPr>
                <w:ilvl w:val="0"/>
                <w:numId w:val="1"/>
              </w:numPr>
              <w:rPr>
                <w:lang w:val="en-GB"/>
              </w:rPr>
            </w:pPr>
            <w:r w:rsidRPr="00F2645A">
              <w:rPr>
                <w:lang w:val="en-GB"/>
              </w:rPr>
              <w:t xml:space="preserve">1.2 million </w:t>
            </w:r>
            <w:r w:rsidR="00F2645A">
              <w:rPr>
                <w:lang w:val="en-GB"/>
              </w:rPr>
              <w:t>Rooms</w:t>
            </w:r>
            <w:r w:rsidR="00122640" w:rsidRPr="00F2645A">
              <w:rPr>
                <w:lang w:val="en-GB"/>
              </w:rPr>
              <w:t xml:space="preserve"> over</w:t>
            </w:r>
            <w:r w:rsidRPr="00F2645A">
              <w:rPr>
                <w:lang w:val="en-GB"/>
              </w:rPr>
              <w:t xml:space="preserve"> 110 </w:t>
            </w:r>
            <w:r w:rsidR="00122640" w:rsidRPr="00F2645A">
              <w:rPr>
                <w:lang w:val="en-GB"/>
              </w:rPr>
              <w:t>countries have</w:t>
            </w:r>
            <w:r w:rsidRPr="00F2645A">
              <w:rPr>
                <w:lang w:val="en-GB"/>
              </w:rPr>
              <w:t xml:space="preserve"> helped to lead in the industry (Marriott.com, 2023).</w:t>
            </w:r>
          </w:p>
          <w:p w:rsidR="007C3D0C" w:rsidRDefault="006468B7" w:rsidP="00511BCD" w:rsidRPr="00F2645A">
            <w:pPr>
              <w:widowControl w:val="0"/>
              <w:pBdr>
                <w:top w:val="nil" w:sz="0" w:color="auto" w:space="0"/>
                <w:bottom w:val="nil" w:sz="0" w:color="auto" w:space="0"/>
                <w:left w:val="nil" w:sz="0" w:color="auto" w:space="0"/>
                <w:right w:val="nil" w:sz="0" w:color="auto" w:space="0"/>
                <w:between w:val="nil" w:sz="0" w:color="auto" w:space="0"/>
              </w:pBdr>
              <w:pStyle w:val="Normal1"/>
              <w:numPr>
                <w:ilvl w:val="0"/>
                <w:numId w:val="1"/>
              </w:numPr>
              <w:rPr>
                <w:lang w:val="en-GB"/>
              </w:rPr>
            </w:pPr>
            <w:r w:rsidRPr="00F2645A">
              <w:rPr>
                <w:lang w:val="en-GB"/>
              </w:rPr>
              <w:t>Strong customer loyalty due to the excellent service of the company helps to achieve reputation.</w:t>
            </w:r>
          </w:p>
        </w:tc>
        <w:tc>
          <w:tcPr>
            <w:tcMar>
              <w:top w:w="100" w:type="dxa"/>
              <w:left w:w="100" w:type="dxa"/>
              <w:bottom w:w="100" w:type="dxa"/>
              <w:right w:w="100" w:type="dxa"/>
            </w:tcMar>
            <w:shd w:fill="auto" w:color="auto" w:val="clear"/>
            <w:tcW w:w="4590" w:type="dxa"/>
          </w:tcPr>
          <w:p w:rsidR="007C3D0C" w:rsidRDefault="006468B7" w:rsidP="00511BCD" w:rsidRPr="00F2645A">
            <w:pPr>
              <w:widowControl w:val="0"/>
              <w:pBdr>
                <w:top w:val="nil" w:sz="0" w:color="auto" w:space="0"/>
                <w:bottom w:val="nil" w:sz="0" w:color="auto" w:space="0"/>
                <w:left w:val="nil" w:sz="0" w:color="auto" w:space="0"/>
                <w:right w:val="nil" w:sz="0" w:color="auto" w:space="0"/>
                <w:between w:val="nil" w:sz="0" w:color="auto" w:space="0"/>
              </w:pBdr>
              <w:pStyle w:val="Normal1"/>
              <w:numPr>
                <w:ilvl w:val="0"/>
                <w:numId w:val="4"/>
              </w:numPr>
              <w:rPr>
                <w:lang w:val="en-GB"/>
              </w:rPr>
            </w:pPr>
            <w:r w:rsidRPr="00F2645A">
              <w:rPr>
                <w:lang w:val="en-GB"/>
              </w:rPr>
              <w:t>Data breaches of the customers due to the affecting network (NPR</w:t>
            </w:r>
            <w:r w:rsidR="00122640" w:rsidRPr="00F2645A">
              <w:rPr>
                <w:lang w:val="en-GB"/>
              </w:rPr>
              <w:t>, 2018</w:t>
            </w:r>
            <w:r w:rsidRPr="00F2645A">
              <w:rPr>
                <w:lang w:val="en-GB"/>
              </w:rPr>
              <w:t>).</w:t>
            </w:r>
          </w:p>
          <w:p w:rsidR="007C3D0C" w:rsidRDefault="006468B7" w:rsidP="00511BCD" w:rsidRPr="00F2645A">
            <w:pPr>
              <w:widowControl w:val="0"/>
              <w:pStyle w:val="Normal1"/>
              <w:numPr>
                <w:ilvl w:val="0"/>
                <w:numId w:val="4"/>
              </w:numPr>
              <w:rPr>
                <w:lang w:val="en-GB"/>
              </w:rPr>
            </w:pPr>
            <w:r w:rsidRPr="00F2645A">
              <w:rPr>
                <w:lang w:val="en-GB"/>
              </w:rPr>
              <w:t xml:space="preserve">Marriott is positioned and organised as a family-oriented company, from sales to administration. Young, unmarried </w:t>
            </w:r>
            <w:r w:rsidR="00122640" w:rsidRPr="00F2645A">
              <w:rPr>
                <w:lang w:val="en-GB"/>
              </w:rPr>
              <w:t>millennial</w:t>
            </w:r>
            <w:r w:rsidRPr="00F2645A">
              <w:rPr>
                <w:lang w:val="en-GB"/>
              </w:rPr>
              <w:t xml:space="preserve"> are the industry's future, thus Marriott's family-focused strategy is a serious shortcoming.</w:t>
            </w:r>
          </w:p>
          <w:p w:rsidR="007C3D0C" w:rsidRDefault="007C3D0C" w:rsidP="00511BCD" w:rsidRPr="00F2645A">
            <w:pPr>
              <w:widowControl w:val="0"/>
              <w:pStyle w:val="Normal1"/>
              <w:ind w:left="720"/>
              <w:rPr>
                <w:lang w:val="en-GB"/>
              </w:rPr>
            </w:pPr>
          </w:p>
        </w:tc>
      </w:tr>
      <w:tr w:rsidR="007C3D0C" w:rsidRPr="00F2645A" w:rsidTr="00F2645A">
        <w:trPr>
          <w:cantSplit/>
          <w:tblHeader/>
        </w:trPr>
        <w:tc>
          <w:tcPr>
            <w:tcMar>
              <w:top w:w="100" w:type="dxa"/>
              <w:left w:w="100" w:type="dxa"/>
              <w:bottom w:w="100" w:type="dxa"/>
              <w:right w:w="100" w:type="dxa"/>
            </w:tcMar>
            <w:shd w:fill="auto" w:color="auto" w:val="clear"/>
            <w:tcW w:w="4780" w:type="dxa"/>
          </w:tcPr>
          <w:p w:rsidR="007C3D0C" w:rsidRDefault="006468B7" w:rsidP="00511BCD" w:rsidRPr="00F2645A">
            <w:pPr>
              <w:widowControl w:val="0"/>
              <w:pStyle w:val="Normal1"/>
              <w:rPr>
                <w:lang w:val="en-GB"/>
                <w:b/>
              </w:rPr>
            </w:pPr>
            <w:r w:rsidRPr="00F2645A">
              <w:rPr>
                <w:lang w:val="en-GB"/>
                <w:b/>
              </w:rPr>
              <w:t>Opportunities</w:t>
            </w:r>
          </w:p>
        </w:tc>
        <w:tc>
          <w:tcPr>
            <w:tcMar>
              <w:top w:w="100" w:type="dxa"/>
              <w:left w:w="100" w:type="dxa"/>
              <w:bottom w:w="100" w:type="dxa"/>
              <w:right w:w="100" w:type="dxa"/>
            </w:tcMar>
            <w:shd w:fill="auto" w:color="auto" w:val="clear"/>
            <w:tcW w:w="4590" w:type="dxa"/>
          </w:tcPr>
          <w:p w:rsidR="007C3D0C" w:rsidRDefault="006468B7" w:rsidP="00511BCD" w:rsidRPr="00F2645A">
            <w:pPr>
              <w:widowControl w:val="0"/>
              <w:pBdr>
                <w:top w:val="nil" w:sz="0" w:color="auto" w:space="0"/>
                <w:bottom w:val="nil" w:sz="0" w:color="auto" w:space="0"/>
                <w:left w:val="nil" w:sz="0" w:color="auto" w:space="0"/>
                <w:right w:val="nil" w:sz="0" w:color="auto" w:space="0"/>
                <w:between w:val="nil" w:sz="0" w:color="auto" w:space="0"/>
              </w:pBdr>
              <w:pStyle w:val="Normal1"/>
              <w:rPr>
                <w:lang w:val="en-GB"/>
                <w:b/>
              </w:rPr>
            </w:pPr>
            <w:r w:rsidRPr="00F2645A">
              <w:rPr>
                <w:lang w:val="en-GB"/>
                <w:b/>
              </w:rPr>
              <w:t xml:space="preserve">Threats </w:t>
            </w:r>
          </w:p>
        </w:tc>
      </w:tr>
      <w:tr w:rsidR="007C3D0C" w:rsidRPr="00F2645A" w:rsidTr="00F2645A">
        <w:trPr>
          <w:cantSplit/>
          <w:tblHeader/>
        </w:trPr>
        <w:tc>
          <w:tcPr>
            <w:tcMar>
              <w:top w:w="100" w:type="dxa"/>
              <w:left w:w="100" w:type="dxa"/>
              <w:bottom w:w="100" w:type="dxa"/>
              <w:right w:w="100" w:type="dxa"/>
            </w:tcMar>
            <w:shd w:fill="auto" w:color="auto" w:val="clear"/>
            <w:tcW w:w="4780" w:type="dxa"/>
          </w:tcPr>
          <w:p w:rsidR="007C3D0C" w:rsidRDefault="006468B7" w:rsidP="00511BCD" w:rsidRPr="00F2645A">
            <w:pPr>
              <w:widowControl w:val="0"/>
              <w:pBdr>
                <w:top w:val="nil" w:sz="0" w:color="auto" w:space="0"/>
                <w:bottom w:val="nil" w:sz="0" w:color="auto" w:space="0"/>
                <w:left w:val="nil" w:sz="0" w:color="auto" w:space="0"/>
                <w:right w:val="nil" w:sz="0" w:color="auto" w:space="0"/>
                <w:between w:val="nil" w:sz="0" w:color="auto" w:space="0"/>
              </w:pBdr>
              <w:pStyle w:val="Normal1"/>
              <w:numPr>
                <w:ilvl w:val="0"/>
                <w:numId w:val="5"/>
              </w:numPr>
              <w:rPr>
                <w:lang w:val="en-GB"/>
              </w:rPr>
            </w:pPr>
            <w:r w:rsidRPr="00F2645A">
              <w:rPr>
                <w:lang w:val="en-GB"/>
              </w:rPr>
              <w:t>Offering the cutomised service according to the preference of the customer has an opportunity to increase customers.</w:t>
            </w:r>
          </w:p>
          <w:p w:rsidR="007C3D0C" w:rsidRDefault="006468B7" w:rsidP="00511BCD" w:rsidRPr="00F2645A">
            <w:pPr>
              <w:widowControl w:val="0"/>
              <w:pBdr>
                <w:top w:val="nil" w:sz="0" w:color="auto" w:space="0"/>
                <w:bottom w:val="nil" w:sz="0" w:color="auto" w:space="0"/>
                <w:left w:val="nil" w:sz="0" w:color="auto" w:space="0"/>
                <w:right w:val="nil" w:sz="0" w:color="auto" w:space="0"/>
                <w:between w:val="nil" w:sz="0" w:color="auto" w:space="0"/>
              </w:pBdr>
              <w:pStyle w:val="Normal1"/>
              <w:numPr>
                <w:ilvl w:val="0"/>
                <w:numId w:val="5"/>
              </w:numPr>
              <w:rPr>
                <w:lang w:val="en-GB"/>
              </w:rPr>
            </w:pPr>
            <w:r w:rsidRPr="00F2645A">
              <w:rPr>
                <w:lang w:val="en-GB"/>
              </w:rPr>
              <w:t xml:space="preserve">Expanding business from hotels to catering and real estate has created job opportunities for many sectors. </w:t>
            </w:r>
          </w:p>
          <w:p w:rsidR="007C3D0C" w:rsidRDefault="007C3D0C" w:rsidP="00511BCD" w:rsidRPr="00F2645A">
            <w:pPr>
              <w:widowControl w:val="0"/>
              <w:pBdr>
                <w:top w:val="nil" w:sz="0" w:color="auto" w:space="0"/>
                <w:bottom w:val="nil" w:sz="0" w:color="auto" w:space="0"/>
                <w:left w:val="nil" w:sz="0" w:color="auto" w:space="0"/>
                <w:right w:val="nil" w:sz="0" w:color="auto" w:space="0"/>
                <w:between w:val="nil" w:sz="0" w:color="auto" w:space="0"/>
              </w:pBdr>
              <w:pStyle w:val="Normal1"/>
              <w:rPr>
                <w:lang w:val="en-GB"/>
              </w:rPr>
            </w:pPr>
          </w:p>
        </w:tc>
        <w:tc>
          <w:tcPr>
            <w:tcMar>
              <w:top w:w="100" w:type="dxa"/>
              <w:left w:w="100" w:type="dxa"/>
              <w:bottom w:w="100" w:type="dxa"/>
              <w:right w:w="100" w:type="dxa"/>
            </w:tcMar>
            <w:shd w:fill="auto" w:color="auto" w:val="clear"/>
            <w:tcW w:w="4590" w:type="dxa"/>
          </w:tcPr>
          <w:p w:rsidR="007C3D0C" w:rsidRDefault="006468B7" w:rsidP="00511BCD" w:rsidRPr="00F2645A">
            <w:pPr>
              <w:widowControl w:val="0"/>
              <w:pBdr>
                <w:top w:val="nil" w:sz="0" w:color="auto" w:space="0"/>
                <w:bottom w:val="nil" w:sz="0" w:color="auto" w:space="0"/>
                <w:left w:val="nil" w:sz="0" w:color="auto" w:space="0"/>
                <w:right w:val="nil" w:sz="0" w:color="auto" w:space="0"/>
                <w:between w:val="nil" w:sz="0" w:color="auto" w:space="0"/>
              </w:pBdr>
              <w:pStyle w:val="Normal1"/>
              <w:numPr>
                <w:ilvl w:val="0"/>
                <w:numId w:val="7"/>
              </w:numPr>
              <w:rPr>
                <w:lang w:val="en-GB"/>
              </w:rPr>
            </w:pPr>
            <w:r w:rsidRPr="00F2645A">
              <w:rPr>
                <w:lang w:val="en-GB"/>
              </w:rPr>
              <w:t>The COVID-19 Pandemic has reduced the profit by 92% due to restrictions on travel (Foxbusiness, 2020).</w:t>
            </w:r>
          </w:p>
          <w:p w:rsidR="007C3D0C" w:rsidRDefault="006468B7" w:rsidP="00511BCD" w:rsidRPr="00F2645A">
            <w:pPr>
              <w:widowControl w:val="0"/>
              <w:pBdr>
                <w:top w:val="nil" w:sz="0" w:color="auto" w:space="0"/>
                <w:bottom w:val="nil" w:sz="0" w:color="auto" w:space="0"/>
                <w:left w:val="nil" w:sz="0" w:color="auto" w:space="0"/>
                <w:right w:val="nil" w:sz="0" w:color="auto" w:space="0"/>
                <w:between w:val="nil" w:sz="0" w:color="auto" w:space="0"/>
              </w:pBdr>
              <w:pStyle w:val="Normal1"/>
              <w:numPr>
                <w:ilvl w:val="0"/>
                <w:numId w:val="7"/>
              </w:numPr>
              <w:rPr>
                <w:lang w:val="en-GB"/>
              </w:rPr>
            </w:pPr>
            <w:r w:rsidRPr="00F2645A">
              <w:rPr>
                <w:lang w:val="en-GB"/>
              </w:rPr>
              <w:t xml:space="preserve">A highly competitive market in the industry can reduce the business of Marriot </w:t>
            </w:r>
          </w:p>
        </w:tc>
      </w:tr>
    </w:tbl>
    <w:p w:rsidR="00335E0C" w:rsidRDefault="00335E0C" w:rsidP="00335E0C" w:rsidRPr="00F2645A">
      <w:pPr>
        <w:pStyle w:val="Normal1"/>
        <w:jc w:val="center"/>
        <w:rPr>
          <w:lang w:val="en-GB"/>
          <w:b/>
        </w:rPr>
      </w:pPr>
      <w:bookmarkStart w:id="8" w:name="_slpqhwbp8ffy" w:colFirst="0" w:colLast="0"/>
      <w:bookmarkStart w:id="9" w:name="_t9hdo3vcechz" w:colFirst="0" w:colLast="0"/>
      <w:bookmarkStart w:id="10" w:name="_fa4fl4a4ynhd" w:colFirst="0" w:colLast="0"/>
      <w:bookmarkEnd w:id="8"/>
      <w:bookmarkEnd w:id="9"/>
      <w:bookmarkEnd w:id="10"/>
      <w:r w:rsidRPr="00F2645A">
        <w:rPr>
          <w:lang w:val="en-GB"/>
          <w:b/>
        </w:rPr>
        <w:t>Table 2: SWOT Analysis</w:t>
      </w:r>
    </w:p>
    <w:p w:rsidR="00AD4884" w:rsidRDefault="00AD4884" w:rsidP="00F2645A" w:rsidRPr="00F2645A">
      <w:pPr>
        <w:pStyle w:val="Normal1"/>
        <w:jc w:val="center"/>
        <w:rPr>
          <w:lang w:val="en-GB"/>
        </w:rPr>
      </w:pPr>
      <w:r w:rsidRPr="00F2645A">
        <w:rPr>
          <w:lang w:val="en-GB"/>
        </w:rPr>
        <w:t>(Source: self-created)</w:t>
      </w:r>
    </w:p>
    <w:p w:rsidR="007C3D0C" w:rsidRDefault="006468B7" w:rsidP="00511BCD" w:rsidRPr="00F2645A">
      <w:pPr>
        <w:pStyle w:val="Normal1"/>
        <w:rPr>
          <w:lang w:val="en-GB"/>
          <w:b/>
        </w:rPr>
      </w:pPr>
      <w:r w:rsidRPr="00F2645A">
        <w:rPr>
          <w:lang w:val="en-GB"/>
        </w:rPr>
        <w:t xml:space="preserve">The Brexit issue </w:t>
      </w:r>
      <w:r w:rsidR="00122640" w:rsidRPr="00F2645A">
        <w:rPr>
          <w:lang w:val="en-GB"/>
        </w:rPr>
        <w:t>has</w:t>
      </w:r>
      <w:r w:rsidRPr="00F2645A">
        <w:rPr>
          <w:lang w:val="en-GB"/>
        </w:rPr>
        <w:t xml:space="preserve"> increased instability in the UK Government and this has affected the entire hotel industry negatively. According to the report, the current political stability index of the UK government has dropped to 0.54% which clearly indicates the instability in the government </w:t>
      </w:r>
      <w:r w:rsidRPr="00F2645A">
        <w:rPr>
          <w:lang w:val="en-GB"/>
          <w:rFonts w:eastAsia="Times New Roman"/>
        </w:rPr>
        <w:t>(Theglobaleconomy, 2023)</w:t>
      </w:r>
      <w:r w:rsidRPr="00F2645A">
        <w:rPr>
          <w:lang w:val="en-GB"/>
        </w:rPr>
        <w:t xml:space="preserve">. Due to the instability </w:t>
      </w:r>
      <w:r w:rsidR="008107E8">
        <w:rPr>
          <w:lang w:val="en-GB"/>
        </w:rPr>
        <w:t>of</w:t>
      </w:r>
      <w:r w:rsidRPr="00F2645A">
        <w:rPr>
          <w:lang w:val="en-GB"/>
        </w:rPr>
        <w:t xml:space="preserve"> the government</w:t>
      </w:r>
      <w:r w:rsidR="008107E8">
        <w:rPr>
          <w:lang w:val="en-GB"/>
        </w:rPr>
        <w:t>,</w:t>
      </w:r>
      <w:r w:rsidRPr="00F2645A">
        <w:rPr>
          <w:lang w:val="en-GB"/>
        </w:rPr>
        <w:t xml:space="preserve"> investment in the industry is uncertain </w:t>
      </w:r>
      <w:r w:rsidR="008107E8">
        <w:rPr>
          <w:lang w:val="en-GB"/>
        </w:rPr>
        <w:t>which led</w:t>
      </w:r>
      <w:r w:rsidRPr="00F2645A">
        <w:rPr>
          <w:lang w:val="en-GB"/>
        </w:rPr>
        <w:t xml:space="preserve"> to a reduction in the business. Changes in immigration policies and international trade have also negatively affected the industry in the UK. The higher inflation rate in the UK has made the situation struggling for the business owners of the industry to sustain industry. According to </w:t>
      </w:r>
      <w:r w:rsidR="00E00EBB" w:rsidRPr="00F2645A">
        <w:rPr>
          <w:lang w:val="en-GB"/>
        </w:rPr>
        <w:t xml:space="preserve">a </w:t>
      </w:r>
      <w:r w:rsidR="004E3DBC" w:rsidRPr="00F2645A">
        <w:rPr>
          <w:lang w:val="en-GB"/>
        </w:rPr>
        <w:t>report</w:t>
      </w:r>
      <w:r w:rsidR="008107E8">
        <w:rPr>
          <w:lang w:val="en-GB"/>
        </w:rPr>
        <w:t xml:space="preserve">, </w:t>
      </w:r>
      <w:r w:rsidR="008107E8" w:rsidRPr="00F2645A">
        <w:rPr>
          <w:lang w:val="en-GB"/>
        </w:rPr>
        <w:t>visitor</w:t>
      </w:r>
      <w:r w:rsidR="008107E8">
        <w:rPr>
          <w:lang w:val="en-GB"/>
        </w:rPr>
        <w:t>s</w:t>
      </w:r>
      <w:r w:rsidR="008107E8" w:rsidRPr="00F2645A">
        <w:rPr>
          <w:lang w:val="en-GB"/>
        </w:rPr>
        <w:t xml:space="preserve"> of the </w:t>
      </w:r>
      <w:r w:rsidR="008107E8">
        <w:rPr>
          <w:lang w:val="en-GB"/>
        </w:rPr>
        <w:t>hotel</w:t>
      </w:r>
      <w:r w:rsidR="008107E8" w:rsidRPr="00AD4884">
        <w:rPr>
          <w:lang w:val="en-GB"/>
        </w:rPr>
        <w:t xml:space="preserve"> </w:t>
      </w:r>
      <w:r w:rsidR="008107E8" w:rsidRPr="00F2645A">
        <w:rPr>
          <w:lang w:val="en-GB"/>
        </w:rPr>
        <w:t>have</w:t>
      </w:r>
      <w:r w:rsidRPr="00F2645A">
        <w:rPr>
          <w:lang w:val="en-GB"/>
        </w:rPr>
        <w:t xml:space="preserve"> decreased by around the 40% due to the high inflation rate in the UK</w:t>
      </w:r>
      <w:r w:rsidR="00E00EBB" w:rsidRPr="00F2645A">
        <w:rPr>
          <w:lang w:val="en-GB"/>
        </w:rPr>
        <w:t xml:space="preserve"> (the guardian, 2022)</w:t>
      </w:r>
      <w:r w:rsidRPr="00F2645A">
        <w:rPr>
          <w:lang w:val="en-GB"/>
        </w:rPr>
        <w:t xml:space="preserve">. On the </w:t>
      </w:r>
      <w:r w:rsidRPr="00F2645A">
        <w:rPr>
          <w:lang w:val="en-GB"/>
        </w:rPr>
        <w:t xml:space="preserve">other hand, the expenses of the restaurants have increased by around 40% and more and this situation has put several worries to the business. Hence the business has to face difficulties in employee retention policies of the industry.  On the other hand, the Economic condition of the UK has reduced the value of the pound </w:t>
        <w:lastRenderedPageBreak/>
      </w:r>
      <w:r w:rsidRPr="00F2645A">
        <w:rPr>
          <w:lang w:val="en-GB"/>
          <w:highlight w:val="white"/>
        </w:rPr>
        <w:t xml:space="preserve">(Francis-Devine </w:t>
      </w:r>
      <w:r w:rsidRPr="00F2645A">
        <w:rPr>
          <w:lang w:val="en-GB"/>
          <w:i/>
          <w:highlight w:val="white"/>
        </w:rPr>
        <w:t>et al.</w:t>
      </w:r>
      <w:r w:rsidRPr="00F2645A">
        <w:rPr>
          <w:lang w:val="en-GB"/>
          <w:highlight w:val="white"/>
        </w:rPr>
        <w:t xml:space="preserve"> 2022)</w:t>
      </w:r>
      <w:r w:rsidRPr="00F2645A">
        <w:rPr>
          <w:lang w:val="en-GB"/>
        </w:rPr>
        <w:t xml:space="preserve">. This economic condition of the country has negatively affected the industry as due to high living costs people are forced to reduce non-essential costs. </w:t>
      </w:r>
    </w:p>
    <w:p w:rsidR="007C3D0C" w:rsidRDefault="006468B7" w:rsidP="00511BCD" w:rsidRPr="00F2645A">
      <w:pPr>
        <w:pStyle w:val="Normal1"/>
        <w:rPr>
          <w:lang w:val="en-GB"/>
        </w:rPr>
      </w:pPr>
      <w:bookmarkStart w:id="11" w:name="_bnq536mtd3nn" w:colFirst="0" w:colLast="0"/>
      <w:bookmarkEnd w:id="11"/>
      <w:r w:rsidRPr="00F2645A">
        <w:rPr>
          <w:lang w:val="en-GB"/>
        </w:rPr>
        <w:t xml:space="preserve">The industry has also faced the </w:t>
      </w:r>
      <w:r w:rsidR="00DC7640" w:rsidRPr="00F2645A">
        <w:rPr>
          <w:lang w:val="en-GB"/>
        </w:rPr>
        <w:t>layoff</w:t>
      </w:r>
      <w:r w:rsidRPr="00F2645A">
        <w:rPr>
          <w:lang w:val="en-GB"/>
        </w:rPr>
        <w:t xml:space="preserve"> due to this downturn in the economic condition and struggled with employee retention. Restrictions on travel due to the pandemic have negatively impacted the business of the hotel industry. The drastic reduction of profit in the hotel industry of the UK has been experienced during the pandemic tenure (Foxbusiness, 2020). On the other hand, the term “Global retirement tide” describes the tendency of individuals to settle down in other countries after retirement. UK is not a popular country to choose to settle down for the rest of your life after retirement. This tendency of the people has negatively affected the hotel industry of the country. However, retirees from </w:t>
      </w:r>
      <w:r w:rsidR="00122640" w:rsidRPr="00F2645A">
        <w:rPr>
          <w:lang w:val="en-GB"/>
        </w:rPr>
        <w:t>other countries</w:t>
      </w:r>
      <w:r w:rsidRPr="00F2645A">
        <w:rPr>
          <w:lang w:val="en-GB"/>
        </w:rPr>
        <w:t xml:space="preserve"> to the UK can accelerate the business in the off-season as they are not confined to the time. Increasing demand for retirees can improve the health and well-being service for the customers in the hotel industry. </w:t>
      </w:r>
    </w:p>
    <w:p w:rsidR="007C3D0C" w:rsidRDefault="007C3D0C" w:rsidP="00511BCD" w:rsidRPr="00F2645A">
      <w:pPr>
        <w:pStyle w:val="Heading1"/>
        <w:rPr>
          <w:lang w:val="en-GB"/>
          <w:b w:val="0"/>
        </w:rPr>
      </w:pPr>
      <w:bookmarkStart w:id="12" w:name="_cpu954syz4o9" w:colFirst="0" w:colLast="0"/>
      <w:bookmarkEnd w:id="12"/>
    </w:p>
    <w:p w:rsidR="007C3D0C" w:rsidRDefault="006468B7" w:rsidP="00676D7C" w:rsidRPr="00F2645A">
      <w:pPr>
        <w:pStyle w:val="Normal1"/>
        <w:rPr>
          <w:lang w:val="en-GB"/>
          <w:b/>
          <w:i/>
        </w:rPr>
      </w:pPr>
      <w:bookmarkStart w:id="13" w:name="_5kq8v6x93eme" w:colFirst="0" w:colLast="0"/>
      <w:bookmarkEnd w:id="13"/>
      <w:r w:rsidRPr="00F2645A">
        <w:rPr>
          <w:lang w:val="en-GB"/>
          <w:b/>
          <w:i/>
        </w:rPr>
        <w:t xml:space="preserve">Potential solutions with industry examples </w:t>
      </w:r>
    </w:p>
    <w:p w:rsidR="00DC7640" w:rsidRDefault="006468B7" w:rsidP="00511BCD" w:rsidRPr="00F2645A">
      <w:pPr>
        <w:pStyle w:val="Normal1"/>
        <w:rPr>
          <w:lang w:val="en-GB"/>
        </w:rPr>
      </w:pPr>
      <w:r w:rsidRPr="00F2645A">
        <w:rPr>
          <w:lang w:val="en-GB"/>
        </w:rPr>
        <w:t xml:space="preserve">There are a number of issues that the UK hotel sector must deal with, and there may be ways to address them. These are a few of the issues along with some instances of possible industry solutions. Labour Shortage Issue can be solved by making initiatives for employee well-being and workforce development of the employees </w:t>
      </w:r>
      <w:r w:rsidR="00D543EB" w:rsidRPr="00F2645A">
        <w:rPr>
          <w:lang w:val="en-GB"/>
        </w:rPr>
        <w:t>(</w:t>
      </w:r>
      <w:r w:rsidRPr="00F2645A">
        <w:rPr>
          <w:lang w:val="en-GB"/>
          <w:highlight w:val="white"/>
        </w:rPr>
        <w:t xml:space="preserve">King </w:t>
      </w:r>
      <w:r w:rsidRPr="00F2645A">
        <w:rPr>
          <w:lang w:val="en-GB"/>
          <w:i/>
          <w:highlight w:val="white"/>
        </w:rPr>
        <w:t>et al.</w:t>
      </w:r>
      <w:r w:rsidRPr="00F2645A">
        <w:rPr>
          <w:lang w:val="en-GB"/>
          <w:highlight w:val="white"/>
        </w:rPr>
        <w:t xml:space="preserve"> 2021)</w:t>
      </w:r>
      <w:r w:rsidRPr="00F2645A">
        <w:rPr>
          <w:lang w:val="en-GB"/>
        </w:rPr>
        <w:t>. Implementing technology can reduce the workloads of the employees. For instance, "Marriott Bonvoy's" all-inclusive employee well-being platform has been introduced by Marriott International, a hotel chain in the UK, offering</w:t>
      </w:r>
      <w:r w:rsidR="008107E8">
        <w:rPr>
          <w:lang w:val="en-GB"/>
        </w:rPr>
        <w:t xml:space="preserve"> its employees resources (Help.</w:t>
      </w:r>
      <w:r w:rsidRPr="00F2645A">
        <w:rPr>
          <w:lang w:val="en-GB"/>
        </w:rPr>
        <w:t>Marriott</w:t>
      </w:r>
      <w:r w:rsidR="00122640" w:rsidRPr="00F2645A">
        <w:rPr>
          <w:lang w:val="en-GB"/>
        </w:rPr>
        <w:t>, 2023</w:t>
      </w:r>
      <w:r w:rsidR="008107E8">
        <w:rPr>
          <w:lang w:val="en-GB"/>
        </w:rPr>
        <w:t>).</w:t>
      </w:r>
      <w:r w:rsidRPr="00F2645A">
        <w:rPr>
          <w:lang w:val="en-GB"/>
        </w:rPr>
        <w:t xml:space="preserve"> The industry may concentrate on emphasising supply chain optimisation, energy efficiency, and technology adoption to control costs. Think about contracting out non-essential tasks. For example</w:t>
      </w:r>
      <w:r w:rsidR="00122640" w:rsidRPr="00F2645A">
        <w:rPr>
          <w:lang w:val="en-GB"/>
        </w:rPr>
        <w:t>, Energy</w:t>
      </w:r>
      <w:r w:rsidRPr="00F2645A">
        <w:rPr>
          <w:lang w:val="en-GB"/>
        </w:rPr>
        <w:t>-efficient lighting and outsourcing housekeeping services are just two of the cost-cutting strategies that Premier Inn, a well-known chain of inexpensive hotel</w:t>
      </w:r>
      <w:r w:rsidR="00DC7640" w:rsidRPr="00F2645A">
        <w:rPr>
          <w:lang w:val="en-GB"/>
        </w:rPr>
        <w:t xml:space="preserve">s in the UK, has put in place. </w:t>
      </w:r>
    </w:p>
    <w:p w:rsidR="007C3D0C" w:rsidRDefault="006468B7" w:rsidP="00511BCD" w:rsidRPr="00F2645A">
      <w:pPr>
        <w:pStyle w:val="Normal1"/>
        <w:rPr>
          <w:lang w:val="en-GB"/>
        </w:rPr>
      </w:pPr>
      <w:r w:rsidRPr="00F2645A">
        <w:rPr>
          <w:lang w:val="en-GB"/>
        </w:rPr>
        <w:t xml:space="preserve">The hotel industry may set the hotel apart by providing special services or experiences to </w:t>
        <w:lastRenderedPageBreak/>
      </w:r>
      <w:r w:rsidR="00122640" w:rsidRPr="00F2645A">
        <w:rPr>
          <w:lang w:val="en-GB"/>
        </w:rPr>
        <w:t>keep business</w:t>
      </w:r>
      <w:r w:rsidRPr="00F2645A">
        <w:rPr>
          <w:lang w:val="en-GB"/>
        </w:rPr>
        <w:t xml:space="preserve"> profitable without fighting over prices, using dynamic pricing tactics (</w:t>
      </w:r>
      <w:r w:rsidRPr="00F2645A">
        <w:rPr>
          <w:lang w:val="en-GB"/>
          <w:highlight w:val="white"/>
        </w:rPr>
        <w:t xml:space="preserve">Xu </w:t>
      </w:r>
      <w:r w:rsidRPr="00F2645A">
        <w:rPr>
          <w:lang w:val="en-GB"/>
          <w:i/>
          <w:highlight w:val="white"/>
        </w:rPr>
        <w:t>et al.</w:t>
      </w:r>
      <w:r w:rsidRPr="00F2645A">
        <w:rPr>
          <w:lang w:val="en-GB"/>
          <w:highlight w:val="white"/>
        </w:rPr>
        <w:t xml:space="preserve"> 2021)</w:t>
      </w:r>
      <w:r w:rsidRPr="00F2645A">
        <w:rPr>
          <w:lang w:val="en-GB"/>
        </w:rPr>
        <w:t>. For instance, The Pig Hotels, a UK boutique brand, differentiates itself from larger rivals by providing customers with a distinctive and customised experience.</w:t>
      </w:r>
    </w:p>
    <w:p w:rsidR="00DC7640" w:rsidRDefault="00676D7C" w:rsidP="00676D7C" w:rsidRPr="00F2645A">
      <w:pPr>
        <w:pStyle w:val="Heading1"/>
        <w:rPr>
          <w:lang w:val="en-GB"/>
        </w:rPr>
      </w:pPr>
      <w:bookmarkStart w:id="14" w:name="_Toc149993935"/>
      <w:r w:rsidRPr="00F2645A">
        <w:rPr>
          <w:lang w:val="en-GB"/>
        </w:rPr>
        <w:t>Evaluation along with conclusion</w:t>
      </w:r>
      <w:bookmarkEnd w:id="14"/>
    </w:p>
    <w:p w:rsidR="00676D7C" w:rsidRDefault="00676D7C" w:rsidP="00511BCD" w:rsidRPr="00F2645A">
      <w:pPr>
        <w:pStyle w:val="Normal1"/>
        <w:rPr>
          <w:lang w:val="en-GB"/>
          <w:b/>
          <w:i/>
        </w:rPr>
      </w:pPr>
      <w:r w:rsidRPr="00F2645A">
        <w:rPr>
          <w:lang w:val="en-GB"/>
          <w:b/>
          <w:i/>
        </w:rPr>
        <w:t xml:space="preserve">Assessment and </w:t>
      </w:r>
      <w:r w:rsidR="0014768A" w:rsidRPr="00F2645A">
        <w:rPr>
          <w:lang w:val="en-GB"/>
          <w:b/>
          <w:i/>
        </w:rPr>
        <w:t>recommendations</w:t>
      </w:r>
    </w:p>
    <w:p w:rsidR="007C3D0C" w:rsidRDefault="006468B7" w:rsidP="00511BCD" w:rsidRPr="00F2645A">
      <w:pPr>
        <w:pStyle w:val="Normal1"/>
        <w:rPr>
          <w:lang w:val="en-GB"/>
        </w:rPr>
      </w:pPr>
      <w:r w:rsidRPr="00F2645A">
        <w:rPr>
          <w:lang w:val="en-GB"/>
        </w:rPr>
        <w:t xml:space="preserve">The entire report has concentrated on the findings of the issues faced by the hotel industries of the UK due to various effects of external factors. The findings of </w:t>
      </w:r>
      <w:r w:rsidR="00122640" w:rsidRPr="00F2645A">
        <w:rPr>
          <w:lang w:val="en-GB"/>
        </w:rPr>
        <w:t>the report</w:t>
      </w:r>
      <w:r w:rsidRPr="00F2645A">
        <w:rPr>
          <w:lang w:val="en-GB"/>
        </w:rPr>
        <w:t xml:space="preserve"> have helped to understand the actual conditions and business strategy to sustain in the competitive market of the hotel industry. The report has found that J. W Marriot, one of the leading hotel chains </w:t>
      </w:r>
      <w:r w:rsidR="00122640" w:rsidRPr="00F2645A">
        <w:rPr>
          <w:lang w:val="en-GB"/>
        </w:rPr>
        <w:t>industries</w:t>
      </w:r>
      <w:r w:rsidRPr="00F2645A">
        <w:rPr>
          <w:lang w:val="en-GB"/>
        </w:rPr>
        <w:t xml:space="preserve"> has also faced significant difficulties due to the political instability of the UK government. The negative impacts of the high inflation rate in recent years have also been summarised in this report. The report has summarised the current issues and the possible solutions to mitigate the issues with existing examples in the industry. The company can invest in policies like gray water recycling systems to reduce the wastage of the industry </w:t>
      </w:r>
      <w:r w:rsidRPr="00F2645A">
        <w:rPr>
          <w:lang w:val="en-GB"/>
          <w:highlight w:val="white"/>
        </w:rPr>
        <w:t xml:space="preserve">(Nica </w:t>
      </w:r>
      <w:r w:rsidRPr="00F2645A">
        <w:rPr>
          <w:lang w:val="en-GB"/>
          <w:i/>
          <w:highlight w:val="white"/>
        </w:rPr>
        <w:t>et al</w:t>
      </w:r>
      <w:r w:rsidRPr="00F2645A">
        <w:rPr>
          <w:lang w:val="en-GB"/>
          <w:highlight w:val="white"/>
        </w:rPr>
        <w:t>. 2023)</w:t>
      </w:r>
      <w:r w:rsidRPr="00F2645A">
        <w:rPr>
          <w:lang w:val="en-GB"/>
        </w:rPr>
        <w:t xml:space="preserve">. The industry can </w:t>
      </w:r>
      <w:r w:rsidR="00122640" w:rsidRPr="00F2645A">
        <w:rPr>
          <w:lang w:val="en-GB"/>
        </w:rPr>
        <w:t>implement an</w:t>
      </w:r>
      <w:r w:rsidRPr="00F2645A">
        <w:rPr>
          <w:lang w:val="en-GB"/>
        </w:rPr>
        <w:t xml:space="preserve"> employee well-being platform policy to increase employee resources. The hotel can implement some green revolutionary solutions to contribute to reducing 100% of emissions of carbon dioxide gas (</w:t>
      </w:r>
      <w:r w:rsidRPr="00F2645A">
        <w:rPr>
          <w:lang w:val="en-GB"/>
          <w:highlight w:val="white"/>
        </w:rPr>
        <w:t>Theccc, 2023</w:t>
      </w:r>
      <w:r w:rsidRPr="00F2645A">
        <w:rPr>
          <w:lang w:val="en-GB"/>
        </w:rPr>
        <w:t xml:space="preserve">). Implementation of the possible recommendations will help the industry to overcome the challenges faced by several external factors. </w:t>
      </w:r>
    </w:p>
    <w:p w:rsidR="007C3D0C" w:rsidRDefault="006468B7" w:rsidP="003936B4" w:rsidRPr="00F2645A">
      <w:pPr>
        <w:pStyle w:val="Normal1"/>
        <w:rPr>
          <w:lang w:val="en-GB"/>
          <w:b/>
          <w:i/>
        </w:rPr>
      </w:pPr>
      <w:bookmarkStart w:id="15" w:name="_3b1gn5a9trn0" w:colFirst="0" w:colLast="0"/>
      <w:bookmarkEnd w:id="15"/>
      <w:r w:rsidRPr="00F2645A">
        <w:rPr>
          <w:lang w:val="en-GB"/>
          <w:b/>
          <w:i/>
        </w:rPr>
        <w:t xml:space="preserve">Conclusion </w:t>
      </w:r>
    </w:p>
    <w:p w:rsidR="007C3D0C" w:rsidRDefault="006468B7" w:rsidP="00511BCD" w:rsidRPr="00F2645A">
      <w:pPr>
        <w:pStyle w:val="Normal1"/>
        <w:rPr>
          <w:lang w:val="en-GB"/>
        </w:rPr>
      </w:pPr>
      <w:r w:rsidRPr="00F2645A">
        <w:rPr>
          <w:lang w:val="en-GB"/>
        </w:rPr>
        <w:t xml:space="preserve">It can be concluded that the external factors of the hotel industry have both positive and negative impacts on the business. The dynamic market trends of the industry can often change the market demand of the industry. The company and industry of the country need to be prepared to adapt to any changes quickly and to implement the new demands into the business. It can be concluded that the industry may arrange the proper training for the employees to develop their skills to adapt and implement any changes in the market to take advantage of the competitive market. The conclusion also indicates that being a public-centric industry, services and intentions may be towards the customer preference and satisfaction to attract the customers towards them. It also can be concluded that the industry may adopt some initiatives implementing the reduction of carbon emissions to contribute to the </w:t>
      </w:r>
      <w:r w:rsidRPr="00F2645A">
        <w:rPr>
          <w:lang w:val="en-GB"/>
        </w:rPr>
        <w:t xml:space="preserve">environment of the UK. The conclusion says that some of the external factors have given a drastic negative experience to the business. On the other hand, the industry has learned to overcome and sustain itself in the future by implementing possible solutions for the mentioned issues in the report. Hence, the external challenges are good for the overall improvement and changes in the industry to be aligned with the modern challenges and opportunities. </w:t>
        <w:lastRenderedPageBreak/>
      </w:r>
    </w:p>
    <w:p w:rsidR="007C3D0C" w:rsidRDefault="007C3D0C" w:rsidP="00511BCD" w:rsidRPr="00F2645A">
      <w:pPr>
        <w:pStyle w:val="Normal1"/>
        <w:rPr>
          <w:lang w:val="en-GB"/>
        </w:rPr>
      </w:pPr>
    </w:p>
    <w:p w:rsidR="00C074C3" w:rsidRDefault="00C074C3" w:rsidP="00511BCD" w:rsidRPr="00F2645A">
      <w:pPr>
        <w:rPr>
          <w:lang w:val="en-GB"/>
          <w:b/>
        </w:rPr>
      </w:pPr>
      <w:bookmarkStart w:id="16" w:name="_m1pv2xjjobtv" w:colFirst="0" w:colLast="0"/>
      <w:bookmarkEnd w:id="16"/>
      <w:r>
        <w:rPr>
          <w:b/>
        </w:rPr>
        <w:br w:type="page"/>
      </w:r>
    </w:p>
    <w:p w:rsidR="007C3D0C" w:rsidRDefault="006468B7" w:rsidP="00511BCD" w:rsidRPr="00F2645A">
      <w:pPr>
        <w:pStyle w:val="Heading1"/>
        <w:rPr>
          <w:lang w:val="en-GB"/>
          <w:b w:val="0"/>
        </w:rPr>
      </w:pPr>
      <w:bookmarkStart w:id="17" w:name="_Toc149993936"/>
      <w:r w:rsidRPr="00F2645A">
        <w:rPr>
          <w:lang w:val="en-GB"/>
        </w:rPr>
        <w:t>References</w:t>
        <w:lastRenderedPageBreak/>
      </w:r>
      <w:bookmarkEnd w:id="17"/>
    </w:p>
    <w:p w:rsidR="00B617AE" w:rsidRDefault="00B617AE" w:rsidP="00511BCD" w:rsidRPr="00F2645A">
      <w:pPr>
        <w:pStyle w:val="Normal1"/>
        <w:rPr>
          <w:lang w:val="en-GB"/>
          <w:i/>
          <w:highlight w:val="white"/>
        </w:rPr>
      </w:pPr>
      <w:r w:rsidRPr="00F2645A">
        <w:rPr>
          <w:lang w:val="en-GB"/>
          <w:highlight w:val="white"/>
        </w:rPr>
        <w:t>Bilan, Y., Mishchuk, H., Roshchyk, I. and Joshi, O., (2020). Hiring and retaining skilled employees in SMEs: problems in human resource practices and links with organizational success. Business: Theory and Practice, 21(2), pp.780-791.</w:t>
      </w:r>
    </w:p>
    <w:p w:rsidR="00B617AE" w:rsidRDefault="00B617AE" w:rsidP="00511BCD" w:rsidRPr="00F2645A">
      <w:pPr>
        <w:pStyle w:val="Normal1"/>
        <w:rPr>
          <w:lang w:val="en-GB"/>
          <w:i/>
          <w:highlight w:val="white"/>
        </w:rPr>
      </w:pPr>
      <w:r w:rsidRPr="00F2645A">
        <w:rPr>
          <w:lang w:val="en-GB"/>
          <w:highlight w:val="white"/>
        </w:rPr>
        <w:t>Foxbusiness, (2020)Marriott profit plunges 92% as coronavirus zaps travel.  Available at: https://www.foxbusiness.com/markets/marriott-coronavirus-earnings-q1-20</w:t>
      </w:r>
      <w:r w:rsidRPr="00F2645A">
        <w:rPr>
          <w:lang w:val="en-GB"/>
          <w:i/>
          <w:highlight w:val="white"/>
        </w:rPr>
        <w:t xml:space="preserve">20. [ Accessed on: 01.10.2023] </w:t>
      </w:r>
    </w:p>
    <w:p w:rsidR="00B617AE" w:rsidRDefault="00B617AE" w:rsidP="00511BCD" w:rsidRPr="00F2645A">
      <w:pPr>
        <w:pStyle w:val="Normal1"/>
        <w:rPr>
          <w:lang w:val="en-GB"/>
          <w:i/>
          <w:highlight w:val="white"/>
        </w:rPr>
      </w:pPr>
      <w:r w:rsidRPr="00F2645A">
        <w:rPr>
          <w:lang w:val="en-GB"/>
          <w:highlight w:val="white"/>
        </w:rPr>
        <w:t>Francis-Devine, B., Bolton, P., Keep, M. and Harari, D., (2022). Rising cost of living in the UK. House of Commons Library. Rising cost of living in the UK-House of Commons Library (parliament. uk).</w:t>
      </w:r>
    </w:p>
    <w:p w:rsidR="00B617AE" w:rsidRDefault="00B617AE" w:rsidP="00511BCD" w:rsidRPr="00F2645A">
      <w:pPr>
        <w:pStyle w:val="Normal1"/>
        <w:rPr>
          <w:lang w:val="en-GB"/>
          <w:i/>
          <w:highlight w:val="white"/>
        </w:rPr>
      </w:pPr>
      <w:r w:rsidRPr="00F2645A">
        <w:rPr>
          <w:lang w:val="en-GB"/>
          <w:highlight w:val="white"/>
        </w:rPr>
        <w:t>Gov. uk, (2022). Business regulation: guidance and tools. Available at: https://www.gov.uk/guidance/business-regulation-guidance-and-tools#full-publication-update-history. [ Accessed on: 01.11.2023]</w:t>
      </w:r>
    </w:p>
    <w:p w:rsidR="00B617AE" w:rsidRDefault="00B617AE" w:rsidP="00511BCD" w:rsidRPr="00F2645A">
      <w:pPr>
        <w:pStyle w:val="Normal1"/>
        <w:rPr>
          <w:lang w:val="en-GB"/>
          <w:i/>
          <w:highlight w:val="white"/>
        </w:rPr>
      </w:pPr>
      <w:r w:rsidRPr="00F2645A">
        <w:rPr>
          <w:lang w:val="en-GB"/>
        </w:rPr>
        <w:t xml:space="preserve">Help. Marriott, (2023) </w:t>
      </w:r>
      <w:r w:rsidRPr="00F2645A">
        <w:rPr>
          <w:lang w:val="en-GB"/>
          <w:highlight w:val="white"/>
        </w:rPr>
        <w:t>What is the Marriott Bonvoy® Program?  Available at: https://help.marriott.com/s/article/Article-33599. [ Accessed on: 01.11.2023]</w:t>
      </w:r>
    </w:p>
    <w:p w:rsidR="00B617AE" w:rsidRDefault="00B617AE" w:rsidP="00511BCD" w:rsidRPr="00F2645A">
      <w:pPr>
        <w:pStyle w:val="Normal1"/>
        <w:rPr>
          <w:lang w:val="en-GB"/>
          <w:i/>
          <w:highlight w:val="white"/>
        </w:rPr>
      </w:pPr>
      <w:r w:rsidRPr="00F2645A">
        <w:rPr>
          <w:lang w:val="en-GB"/>
          <w:highlight w:val="white"/>
        </w:rPr>
        <w:t>King, C., Madera, J.M., Lee, L., Murillo, E., Baum, T. and Solnet, D., (2021). Reimagining attraction and retention of hospitality management talent–A multilevel identity perspective. Journal of Business Research, 136</w:t>
      </w:r>
      <w:r w:rsidRPr="00F2645A">
        <w:rPr>
          <w:lang w:val="en-GB"/>
          <w:i/>
          <w:highlight w:val="white"/>
        </w:rPr>
        <w:t xml:space="preserve">, pp.251-262. </w:t>
      </w:r>
    </w:p>
    <w:p w:rsidR="00B617AE" w:rsidRDefault="00B617AE" w:rsidP="00511BCD" w:rsidRPr="00F2645A">
      <w:pPr>
        <w:pStyle w:val="Normal1"/>
        <w:rPr>
          <w:lang w:val="en-GB"/>
          <w:i/>
        </w:rPr>
      </w:pPr>
      <w:r w:rsidRPr="00F2645A">
        <w:rPr>
          <w:lang w:val="en-GB"/>
          <w:highlight w:val="white"/>
        </w:rPr>
        <w:t>Marriott.com, (2023) We Are Marriott International. Available at: https://www.marriott.com/marriott/aboutmarriott.mi. [ Accessed on: 01.11.2023]</w:t>
      </w:r>
    </w:p>
    <w:p w:rsidR="00B617AE" w:rsidRDefault="00B617AE" w:rsidP="00511BCD" w:rsidRPr="00F2645A">
      <w:pPr>
        <w:pStyle w:val="Normal1"/>
        <w:rPr>
          <w:lang w:val="en-GB"/>
          <w:i/>
          <w:highlight w:val="white"/>
        </w:rPr>
      </w:pPr>
      <w:r w:rsidRPr="00F2645A">
        <w:rPr>
          <w:lang w:val="en-GB"/>
          <w:highlight w:val="white"/>
        </w:rPr>
        <w:t>Nguyen, C., (2020). The impact of training and development, job satisfaction and job performance on young employee retention. Job Satisfaction and Job Performance on Young Employee Retention (May 1, 2020)</w:t>
      </w:r>
      <w:r w:rsidRPr="00F2645A">
        <w:rPr>
          <w:lang w:val="en-GB"/>
          <w:i/>
          <w:highlight w:val="white"/>
        </w:rPr>
        <w:t xml:space="preserve">. </w:t>
      </w:r>
    </w:p>
    <w:p w:rsidR="00B617AE" w:rsidRDefault="00B617AE" w:rsidP="00511BCD" w:rsidRPr="00F2645A">
      <w:pPr>
        <w:pStyle w:val="Normal1"/>
        <w:rPr>
          <w:lang w:val="en-GB"/>
          <w:i/>
          <w:highlight w:val="white"/>
        </w:rPr>
      </w:pPr>
      <w:r w:rsidRPr="00F2645A">
        <w:rPr>
          <w:lang w:val="en-GB"/>
          <w:highlight w:val="white"/>
        </w:rPr>
        <w:t>Nica, A.M., Răceanu, A., Tănase, M.O. and Ţigu, G., (2023). Managerial Challenges Related to the Efficient Use of Energy Resources in the Hotel Industry. Amfiteatru Economic, 25</w:t>
      </w:r>
      <w:r w:rsidRPr="00F2645A">
        <w:rPr>
          <w:lang w:val="en-GB"/>
          <w:i/>
          <w:highlight w:val="white"/>
        </w:rPr>
        <w:t xml:space="preserve">(64), pp.691-709. </w:t>
      </w:r>
    </w:p>
    <w:p w:rsidR="00B617AE" w:rsidRDefault="00B617AE" w:rsidP="00511BCD" w:rsidRPr="00F2645A">
      <w:pPr>
        <w:pStyle w:val="Normal1"/>
        <w:rPr>
          <w:lang w:val="en-GB"/>
          <w:i/>
          <w:highlight w:val="white"/>
        </w:rPr>
      </w:pPr>
      <w:r w:rsidRPr="00F2645A">
        <w:rPr>
          <w:lang w:val="en-GB"/>
          <w:i/>
          <w:highlight w:val="white"/>
        </w:rPr>
        <w:t>Npr, (2018)</w:t>
      </w:r>
      <w:r w:rsidRPr="00F2645A">
        <w:rPr>
          <w:lang w:val="en-GB"/>
          <w:highlight w:val="white"/>
        </w:rPr>
        <w:t>. Marriott Says Up To 500 Million Customers' Data Stolen In Breach. Available at: https://www.npr.org/2018/11/30/672167870/marriott-says-up-to-500-million-customers-data-stolen-in-breach. [ Accessed on: 01.11.2023]</w:t>
      </w:r>
    </w:p>
    <w:p w:rsidR="00B617AE" w:rsidRDefault="00B617AE" w:rsidP="00511BCD" w:rsidRPr="00F2645A">
      <w:pPr>
        <w:pStyle w:val="Normal1"/>
        <w:rPr>
          <w:lang w:val="en-GB"/>
          <w:i/>
          <w:highlight w:val="white"/>
        </w:rPr>
      </w:pPr>
      <w:r w:rsidRPr="00F2645A">
        <w:rPr>
          <w:lang w:val="en-GB"/>
          <w:highlight w:val="white"/>
        </w:rPr>
        <w:t>Ons.gov, (2021). Employment in the UK: April 202. Available at: https://www.ons.gov.uk/employmentandlabourmarket/peopleinwork/employmentandemployeetypes/bulletins/employmentintheuk/april2021. [Accessed on: 01.11.2023]</w:t>
      </w:r>
    </w:p>
    <w:p w:rsidR="00B617AE" w:rsidRDefault="00B617AE" w:rsidP="00511BCD" w:rsidRPr="00F2645A">
      <w:pPr>
        <w:pStyle w:val="Normal1"/>
        <w:rPr>
          <w:lang w:val="en-GB"/>
          <w:i/>
          <w:highlight w:val="white"/>
        </w:rPr>
      </w:pPr>
      <w:r w:rsidRPr="00F2645A">
        <w:rPr>
          <w:lang w:val="en-GB"/>
          <w:highlight w:val="white"/>
        </w:rPr>
        <w:t>Ons.gov, (2023). Employment in the UK: September 2023.Available at: https://www.ons.gov.uk/employmentandlabourmarket/peopleinwork/employmentand</w:t>
      </w:r>
      <w:r w:rsidRPr="00F2645A">
        <w:rPr>
          <w:lang w:val="en-GB"/>
          <w:highlight w:val="white"/>
        </w:rPr>
        <w:t>employeetypes/bulletins/emp</w:t>
        <w:lastRenderedPageBreak/>
      </w:r>
      <w:r w:rsidRPr="00F2645A">
        <w:rPr>
          <w:lang w:val="en-GB"/>
          <w:i/>
          <w:highlight w:val="white"/>
        </w:rPr>
        <w:t>loymentintheuk/september2023. [</w:t>
      </w:r>
      <w:r w:rsidRPr="00F2645A">
        <w:rPr>
          <w:lang w:val="en-GB"/>
          <w:highlight w:val="white"/>
        </w:rPr>
        <w:t xml:space="preserve">Accessed on: 01.11.2023] </w:t>
      </w:r>
    </w:p>
    <w:p w:rsidR="00B617AE" w:rsidRDefault="00B617AE" w:rsidP="00511BCD" w:rsidRPr="00F2645A">
      <w:pPr>
        <w:pStyle w:val="Normal1"/>
        <w:rPr>
          <w:lang w:val="en-GB"/>
          <w:i/>
        </w:rPr>
      </w:pPr>
      <w:r w:rsidRPr="00F2645A">
        <w:rPr>
          <w:lang w:val="en-GB"/>
        </w:rPr>
        <w:t xml:space="preserve">Skift, </w:t>
      </w:r>
      <w:r w:rsidRPr="00F2645A">
        <w:rPr>
          <w:lang w:val="en-GB"/>
          <w:i/>
        </w:rPr>
        <w:t>(</w:t>
      </w:r>
      <w:r w:rsidRPr="00F2645A">
        <w:rPr>
          <w:lang w:val="en-GB"/>
        </w:rPr>
        <w:t>2022) Fallout From Marriott and Hilton’s Staggering Layoffs Isn’t Easily Fixed.  Available at: https://skift.com/2022/03/01/fallout-from-marriott-and-hiltons-staggering-layoffs-isnt-easily-fixed/. [ Accessed on 01.11.2023]</w:t>
      </w:r>
    </w:p>
    <w:p w:rsidR="00B617AE" w:rsidRDefault="00B617AE" w:rsidP="00511BCD" w:rsidRPr="00F2645A">
      <w:pPr>
        <w:pStyle w:val="Normal1"/>
        <w:rPr>
          <w:lang w:val="en-GB"/>
          <w:i/>
          <w:highlight w:val="white"/>
        </w:rPr>
      </w:pPr>
      <w:r w:rsidRPr="00F2645A">
        <w:rPr>
          <w:lang w:val="en-GB"/>
        </w:rPr>
        <w:t>Stantec, (2023</w:t>
      </w:r>
      <w:r w:rsidRPr="00F2645A">
        <w:rPr>
          <w:lang w:val="en-GB"/>
          <w:highlight w:val="white"/>
        </w:rPr>
        <w:t>). Marriott Hotel Grosvenor Square.Available at: https://www.stantec.com/uk/projects/m/marriott-hotel-grosvenor-square. [ Accessed on: 01.11.2023]</w:t>
      </w:r>
    </w:p>
    <w:p w:rsidR="00B617AE" w:rsidRDefault="00B617AE" w:rsidP="00511BCD" w:rsidRPr="00F2645A">
      <w:pPr>
        <w:pStyle w:val="Normal1"/>
        <w:rPr>
          <w:lang w:val="en-GB"/>
          <w:i/>
          <w:highlight w:val="white"/>
        </w:rPr>
      </w:pPr>
      <w:r w:rsidRPr="00F2645A">
        <w:rPr>
          <w:lang w:val="en-GB"/>
          <w:highlight w:val="white"/>
        </w:rPr>
        <w:t>Statista, (2023).CPI inflation rate for restaurants and hotels in the United Kingdom from January 1989 to September 2023. Available at: https://www.statista.com/statistics/621993/cpi-restaurants-and-hotels-uk/#:~:text=CPI%20inflation%20rate%20for%20restaurants%20and%20hotels%20in%20the%20UK%201989%2D2023&amp;text=The%20inflation%20rate%20for%20restaurants,percent%2</w:t>
      </w:r>
      <w:r w:rsidRPr="00F2645A">
        <w:rPr>
          <w:lang w:val="en-GB"/>
          <w:i/>
          <w:highlight w:val="white"/>
        </w:rPr>
        <w:t>0in%20the%20previous%20month. [</w:t>
      </w:r>
      <w:r w:rsidRPr="00F2645A">
        <w:rPr>
          <w:lang w:val="en-GB"/>
          <w:highlight w:val="white"/>
        </w:rPr>
        <w:t>Accessed on: 01.11.2023]</w:t>
      </w:r>
    </w:p>
    <w:p w:rsidR="00B617AE" w:rsidRDefault="00B617AE" w:rsidP="00511BCD" w:rsidRPr="00F2645A">
      <w:pPr>
        <w:pStyle w:val="Normal1"/>
        <w:rPr>
          <w:lang w:val="en-GB"/>
          <w:highlight w:val="white"/>
        </w:rPr>
      </w:pPr>
      <w:r w:rsidRPr="00F2645A">
        <w:rPr>
          <w:lang w:val="en-GB"/>
          <w:highlight w:val="white"/>
        </w:rPr>
        <w:t xml:space="preserve">The global economy, (2023). United Kingdom: Political stability. Available at: https://www.theglobaleconomy.com/United-Kingdom/wb_political_stability/#:~:text=Political%20stability%20index%20(%2D2.5%20weak%3B%202.5%20strong)&amp;text=The%20latest%20value%20from%202021,to%20compare%20trends%20over%20time. [Accessed on: 31.10.2023] </w:t>
      </w:r>
    </w:p>
    <w:p w:rsidR="00B617AE" w:rsidRDefault="00B617AE" w:rsidP="00511BCD" w:rsidRPr="00F2645A">
      <w:pPr>
        <w:pStyle w:val="Normal1"/>
        <w:rPr>
          <w:lang w:val="en-GB"/>
          <w:i/>
        </w:rPr>
      </w:pPr>
      <w:r w:rsidRPr="00F2645A">
        <w:rPr>
          <w:lang w:val="en-GB"/>
          <w:highlight w:val="white"/>
        </w:rPr>
        <w:t>Theccc, (2023) A legal duty to act. Available at: https://www.theccc.org.uk/what-is-climate-change/a-legal-duty-to-act/#:~:text=The%20Climate%20Change%20Act%20commits,(net%20zero)%20by%202050. [Accessed on: 02.11.2023]</w:t>
      </w:r>
    </w:p>
    <w:p w:rsidR="00B617AE" w:rsidRDefault="00B617AE" w:rsidP="00511BCD" w:rsidRPr="00F2645A">
      <w:pPr>
        <w:pStyle w:val="Normal1"/>
        <w:rPr>
          <w:lang w:val="en-GB"/>
          <w:i/>
          <w:highlight w:val="white"/>
        </w:rPr>
      </w:pPr>
      <w:r w:rsidRPr="00F2645A">
        <w:rPr>
          <w:lang w:val="en-GB"/>
          <w:highlight w:val="white"/>
        </w:rPr>
        <w:t>Xu, Y., Hazée, S., So, K.K.F., Li, K.D. and Malthouse, E.C., (2021). An evolutionary perspective on the dynamics of service platform ecosystems for the sharing economy. Journal of Business Research, 135</w:t>
      </w:r>
      <w:r w:rsidRPr="00F2645A">
        <w:rPr>
          <w:lang w:val="en-GB"/>
          <w:i/>
          <w:highlight w:val="white"/>
        </w:rPr>
        <w:t xml:space="preserve">, pp.127-136. </w:t>
      </w:r>
    </w:p>
    <w:p w:rsidR="00B617AE" w:rsidRDefault="00B617AE" w:rsidP="00511BCD" w:rsidRPr="00F2645A">
      <w:pPr>
        <w:pStyle w:val="Normal1"/>
        <w:rPr>
          <w:lang w:val="en-GB"/>
          <w:highlight w:val="white"/>
        </w:rPr>
      </w:pPr>
      <w:r w:rsidRPr="00F2645A">
        <w:rPr>
          <w:lang w:val="en-GB"/>
          <w:highlight w:val="white"/>
        </w:rPr>
        <w:t xml:space="preserve">Yenidogan, A., Gurcaylilar-Yenidogan, T. and Tetik, N., (2021). Environmental management and hotel profitability: operating performance matters. Tourism &amp; Management Studies, 17(3), pp.7-19. </w:t>
      </w:r>
      <w:r>
        <w:rPr>
          <w:highlight w:val="white"/>
        </w:rPr>
        <w:br/>
      </w:r>
      <w:r>
        <w:rPr>
          <w:highlight w:val="white"/>
        </w:rPr>
        <w:br/>
      </w:r>
    </w:p>
    <w:p w:rsidR="00511BCD" w:rsidRDefault="00511BCD" w:rsidP="00511BCD" w:rsidRPr="00F2645A">
      <w:pPr>
        <w:pStyle w:val="Normal1"/>
        <w:rPr>
          <w:lang w:val="en-GB"/>
        </w:rPr>
      </w:pPr>
    </w:p>
    <w:sectPr w:rsidR="00511BCD" w:rsidRPr="00F2645A" w:rsidSect="00E06D8C">
      <w:docGrid w:linePitch="326"/>
      <w:footerReference r:id="rId8" w:type="default"/>
      <w:pgNumType w:start="1"/>
      <w:pgSz w:w="11909" w:h="16834"/>
      <w:pgMar w:left="1440" w:right="1440" w:top="1440" w:bottom="1440"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313A" w:rsidRDefault="0079313A" w:rsidP="00E06D8C">
      <w:pPr>
        <w:spacing w:line="240" w:lineRule="auto"/>
      </w:pPr>
      <w:r>
        <w:separator/>
      </w:r>
    </w:p>
  </w:endnote>
  <w:endnote w:type="continuationSeparator" w:id="1">
    <w:p w:rsidR="0079313A" w:rsidRDefault="0079313A" w:rsidP="00E06D8C">
      <w:pPr>
        <w:spacing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Symbol"/>
  <w:font w:name="Courier New"/>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541512"/>
      <w:docPartObj>
        <w:docPartGallery w:val="Page Numbers (Bottom of Page)"/>
        <w:docPartUnique/>
      </w:docPartObj>
    </w:sdtPr>
    <w:sdtContent>
      <w:p w:rsidR="00E06D8C" w:rsidRDefault="005D6E0C">
        <w:pPr>
          <w:pStyle w:val="Footer"/>
          <w:jc w:val="right"/>
        </w:pPr>
        <w:r w:rsidRPr="00E06D8C">
          <w:rPr>
            <w:rFonts w:ascii="Times New Roman" w:hAnsi="Times New Roman"/>
            <w:sz w:val="20"/>
          </w:rPr>
          <w:fldChar w:fldCharType="begin"/>
        </w:r>
        <w:r w:rsidR="00E06D8C" w:rsidRPr="00E06D8C">
          <w:rPr>
            <w:rFonts w:ascii="Times New Roman" w:hAnsi="Times New Roman"/>
            <w:sz w:val="20"/>
          </w:rPr>
          <w:instrText xml:space="preserve"> PAGE   \* MERGEFORMAT </w:instrText>
        </w:r>
        <w:r w:rsidRPr="00E06D8C">
          <w:rPr>
            <w:rFonts w:ascii="Times New Roman" w:hAnsi="Times New Roman"/>
            <w:sz w:val="20"/>
          </w:rPr>
          <w:fldChar w:fldCharType="separate"/>
        </w:r>
        <w:r w:rsidR="00BF774A">
          <w:rPr>
            <w:rFonts w:ascii="Times New Roman" w:hAnsi="Times New Roman"/>
            <w:noProof/>
            <w:sz w:val="20"/>
          </w:rPr>
          <w:t>2</w:t>
        </w:r>
        <w:r w:rsidRPr="00E06D8C">
          <w:rPr>
            <w:rFonts w:ascii="Times New Roman" w:hAnsi="Times New Roman"/>
            <w:sz w:val="20"/>
          </w:rPr>
          <w:fldChar w:fldCharType="end"/>
        </w:r>
      </w:p>
    </w:sdtContent>
  </w:sdt>
  <w:p w:rsidR="00E06D8C" w:rsidRDefault="00E06D8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313A" w:rsidRDefault="0079313A" w:rsidP="00E06D8C">
      <w:pPr>
        <w:spacing w:line="240" w:lineRule="auto"/>
      </w:pPr>
      <w:r>
        <w:separator/>
      </w:r>
    </w:p>
  </w:footnote>
  <w:footnote w:type="continuationSeparator" w:id="1">
    <w:p w:rsidR="0079313A" w:rsidRDefault="0079313A" w:rsidP="00E06D8C">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9886237"/>
    <w:tmpl w:val="55A056C4"/>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1">
    <w:multiLevelType w:val="hybridMultilevel"/>
    <w:nsid w:val="1FE262C1"/>
    <w:tmpl w:val="9C329E0E"/>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2">
    <w:multiLevelType w:val="hybridMultilevel"/>
    <w:nsid w:val="286A1683"/>
    <w:tmpl w:val="9B86CE2A"/>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3">
    <w:multiLevelType w:val="hybridMultilevel"/>
    <w:nsid w:val="33713A05"/>
    <w:tmpl w:val="392CB618"/>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4">
    <w:multiLevelType w:val="hybridMultilevel"/>
    <w:nsid w:val="40B04EBF"/>
    <w:tmpl w:val="85908F84"/>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5">
    <w:multiLevelType w:val="hybridMultilevel"/>
    <w:nsid w:val="45480DA3"/>
    <w:tmpl w:val="B22CC66C"/>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6">
    <w:multiLevelType w:val="hybridMultilevel"/>
    <w:nsid w:val="500F10DC"/>
    <w:tmpl w:val="0018E630"/>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7">
    <w:multiLevelType w:val="hybridMultilevel"/>
    <w:nsid w:val="546D2D74"/>
    <w:tmpl w:val="1208FEB0"/>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8">
    <w:multiLevelType w:val="hybridMultilevel"/>
    <w:nsid w:val="5DAF55EA"/>
    <w:tmpl w:val="6EA2A272"/>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9">
    <w:multiLevelType w:val="hybridMultilevel"/>
    <w:nsid w:val="7B4F59AD"/>
    <w:tmpl w:val="00FAD994"/>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6"/>
  </w:num>
  <w:num w:numId="2">
    <w:abstractNumId w:val="4"/>
  </w:num>
  <w:num w:numId="3">
    <w:abstractNumId w:val="2"/>
  </w:num>
  <w:num w:numId="4">
    <w:abstractNumId w:val="7"/>
  </w:num>
  <w:num w:numId="5">
    <w:abstractNumId w:val="1"/>
  </w:num>
  <w:num w:numId="6">
    <w:abstractNumId w:val="0"/>
  </w:num>
  <w:num w:numId="7">
    <w:abstractNumId w:val="9"/>
  </w:num>
  <w:num w:numId="8">
    <w:abstractNumId w:val="5"/>
  </w:num>
  <w:num w:numId="9">
    <w:abstractNumId w:val="8"/>
  </w:num>
  <w:num w:numId="10">
    <w:abstractNumId w:val="3"/>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zoom w:percent="100"/>
  <w:defaultTabStop w:val="720"/>
  <w:drawingGridHorizontalSpacing w:val="120"/>
  <w:displayHorizontalDrawingGridEvery w:val="2"/>
  <w:characterSpacingControl w:val="doNotCompress"/>
  <w:footnotePr>
    <w:footnote w:id="0"/>
    <w:footnote w:id="1"/>
  </w:footnotePr>
  <w:endnotePr>
    <w:endnote w:id="0"/>
    <w:endnote w:id="1"/>
  </w:endnotePr>
  <w:compat/>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rsids>
    <w:rsidRoot val=""/>
  </w:rsids>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4"/>
        <w:szCs w:val="24"/>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4884"/>
  </w:style>
  <w:style w:type="paragraph" w:styleId="Heading1">
    <w:name w:val="heading 1"/>
    <w:basedOn w:val="Normal1"/>
    <w:next w:val="Normal1"/>
    <w:rsid w:val="00676D7C"/>
    <w:pPr>
      <w:keepNext/>
      <w:keepLines/>
      <w:outlineLvl w:val="0"/>
    </w:pPr>
    <w:rPr>
      <w:b/>
    </w:rPr>
  </w:style>
  <w:style w:type="paragraph" w:styleId="Heading2">
    <w:name w:val="heading 2"/>
    <w:basedOn w:val="Normal1"/>
    <w:next w:val="Normal1"/>
    <w:rsid w:val="007C3D0C"/>
    <w:pPr>
      <w:keepNext/>
      <w:keepLines/>
      <w:spacing w:before="360" w:after="120"/>
      <w:outlineLvl w:val="1"/>
    </w:pPr>
    <w:rPr>
      <w:sz w:val="32"/>
      <w:szCs w:val="32"/>
    </w:rPr>
  </w:style>
  <w:style w:type="paragraph" w:styleId="Heading3">
    <w:name w:val="heading 3"/>
    <w:basedOn w:val="Normal1"/>
    <w:next w:val="Normal1"/>
    <w:rsid w:val="007C3D0C"/>
    <w:pPr>
      <w:keepNext/>
      <w:keepLines/>
      <w:spacing w:before="320" w:after="80"/>
      <w:outlineLvl w:val="2"/>
    </w:pPr>
    <w:rPr>
      <w:color w:val="434343"/>
      <w:sz w:val="28"/>
      <w:szCs w:val="28"/>
    </w:rPr>
  </w:style>
  <w:style w:type="paragraph" w:styleId="Heading4">
    <w:name w:val="heading 4"/>
    <w:basedOn w:val="Normal1"/>
    <w:next w:val="Normal1"/>
    <w:rsid w:val="007C3D0C"/>
    <w:pPr>
      <w:keepNext/>
      <w:keepLines/>
      <w:spacing w:before="280" w:after="80"/>
      <w:outlineLvl w:val="3"/>
    </w:pPr>
    <w:rPr>
      <w:color w:val="666666"/>
    </w:rPr>
  </w:style>
  <w:style w:type="paragraph" w:styleId="Heading5">
    <w:name w:val="heading 5"/>
    <w:basedOn w:val="Normal1"/>
    <w:next w:val="Normal1"/>
    <w:rsid w:val="007C3D0C"/>
    <w:pPr>
      <w:keepNext/>
      <w:keepLines/>
      <w:spacing w:before="240" w:after="80"/>
      <w:outlineLvl w:val="4"/>
    </w:pPr>
    <w:rPr>
      <w:color w:val="666666"/>
      <w:sz w:val="22"/>
      <w:szCs w:val="22"/>
    </w:rPr>
  </w:style>
  <w:style w:type="paragraph" w:styleId="Heading6">
    <w:name w:val="heading 6"/>
    <w:basedOn w:val="Normal1"/>
    <w:next w:val="Normal1"/>
    <w:rsid w:val="007C3D0C"/>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C3D0C"/>
  </w:style>
  <w:style w:type="paragraph" w:styleId="Title">
    <w:name w:val="Title"/>
    <w:basedOn w:val="Normal1"/>
    <w:next w:val="Normal1"/>
    <w:rsid w:val="007C3D0C"/>
    <w:pPr>
      <w:keepNext/>
      <w:keepLines/>
    </w:pPr>
  </w:style>
  <w:style w:type="paragraph" w:styleId="Subtitle">
    <w:name w:val="Subtitle"/>
    <w:basedOn w:val="Normal1"/>
    <w:next w:val="Normal1"/>
    <w:rsid w:val="007C3D0C"/>
    <w:pPr>
      <w:keepNext/>
      <w:keepLines/>
      <w:spacing w:after="320"/>
    </w:pPr>
    <w:rPr>
      <w:color w:val="666666"/>
      <w:sz w:val="30"/>
      <w:szCs w:val="30"/>
    </w:rPr>
  </w:style>
  <w:style w:type="table" w:customStyle="1" w:styleId="a">
    <w:basedOn w:val="TableNormal"/>
    <w:rsid w:val="007C3D0C"/>
    <w:tblPr>
      <w:tblStyleRowBandSize w:val="1"/>
      <w:tblStyleColBandSize w:val="1"/>
      <w:tblInd w:w="0" w:type="dxa"/>
      <w:tblCellMar>
        <w:top w:w="100" w:type="dxa"/>
        <w:left w:w="100" w:type="dxa"/>
        <w:bottom w:w="100" w:type="dxa"/>
        <w:right w:w="100" w:type="dxa"/>
      </w:tblCellMar>
    </w:tblPr>
  </w:style>
  <w:style w:type="table" w:customStyle="1" w:styleId="a0">
    <w:basedOn w:val="TableNormal"/>
    <w:rsid w:val="007C3D0C"/>
    <w:tblPr>
      <w:tblStyleRowBandSize w:val="1"/>
      <w:tblStyleColBandSize w:val="1"/>
      <w:tblInd w:w="0" w:type="dxa"/>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7C3D0C"/>
    <w:pPr>
      <w:spacing w:line="240" w:lineRule="auto"/>
    </w:pPr>
    <w:rPr>
      <w:sz w:val="20"/>
      <w:szCs w:val="20"/>
    </w:rPr>
  </w:style>
  <w:style w:type="character" w:customStyle="1" w:styleId="CommentTextChar">
    <w:name w:val="Comment Text Char"/>
    <w:basedOn w:val="DefaultParagraphFont"/>
    <w:link w:val="CommentText"/>
    <w:uiPriority w:val="99"/>
    <w:semiHidden/>
    <w:rsid w:val="007C3D0C"/>
    <w:rPr>
      <w:sz w:val="20"/>
      <w:szCs w:val="20"/>
    </w:rPr>
  </w:style>
  <w:style w:type="character" w:styleId="CommentReference">
    <w:name w:val="annotation reference"/>
    <w:basedOn w:val="DefaultParagraphFont"/>
    <w:uiPriority w:val="99"/>
    <w:semiHidden/>
    <w:unhideWhenUsed/>
    <w:rsid w:val="007C3D0C"/>
    <w:rPr>
      <w:sz w:val="16"/>
      <w:szCs w:val="16"/>
    </w:rPr>
  </w:style>
  <w:style w:type="paragraph" w:styleId="BalloonText">
    <w:name w:val="Balloon Text"/>
    <w:basedOn w:val="Normal"/>
    <w:link w:val="BalloonTextChar"/>
    <w:uiPriority w:val="99"/>
    <w:semiHidden/>
    <w:unhideWhenUsed/>
    <w:rsid w:val="0029785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785A"/>
    <w:rPr>
      <w:rFonts w:ascii="Tahoma" w:hAnsi="Tahoma" w:cs="Tahoma"/>
      <w:sz w:val="16"/>
      <w:szCs w:val="16"/>
    </w:rPr>
  </w:style>
  <w:style w:type="paragraph" w:styleId="TOCHeading">
    <w:name w:val="TOC Heading"/>
    <w:basedOn w:val="Heading1"/>
    <w:next w:val="Normal"/>
    <w:uiPriority w:val="39"/>
    <w:semiHidden/>
    <w:unhideWhenUsed/>
    <w:qFormat/>
    <w:rsid w:val="00D72D73"/>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D72D73"/>
    <w:pPr>
      <w:spacing w:after="100"/>
    </w:pPr>
  </w:style>
  <w:style w:type="character" w:styleId="Hyperlink">
    <w:name w:val="Hyperlink"/>
    <w:basedOn w:val="DefaultParagraphFont"/>
    <w:uiPriority w:val="99"/>
    <w:unhideWhenUsed/>
    <w:rsid w:val="00D72D73"/>
    <w:rPr>
      <w:color w:val="0000FF" w:themeColor="hyperlink"/>
      <w:u w:val="single"/>
    </w:rPr>
  </w:style>
  <w:style w:type="paragraph" w:styleId="Header">
    <w:name w:val="header"/>
    <w:basedOn w:val="Normal"/>
    <w:link w:val="HeaderChar"/>
    <w:uiPriority w:val="99"/>
    <w:semiHidden/>
    <w:unhideWhenUsed/>
    <w:rsid w:val="00E06D8C"/>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E06D8C"/>
  </w:style>
  <w:style w:type="paragraph" w:styleId="Footer">
    <w:name w:val="footer"/>
    <w:basedOn w:val="Normal"/>
    <w:link w:val="FooterChar"/>
    <w:uiPriority w:val="99"/>
    <w:unhideWhenUsed/>
    <w:rsid w:val="00E06D8C"/>
    <w:pPr>
      <w:tabs>
        <w:tab w:val="center" w:pos="4513"/>
        <w:tab w:val="right" w:pos="9026"/>
      </w:tabs>
      <w:spacing w:line="240" w:lineRule="auto"/>
    </w:pPr>
  </w:style>
  <w:style w:type="character" w:customStyle="1" w:styleId="FooterChar">
    <w:name w:val="Footer Char"/>
    <w:basedOn w:val="DefaultParagraphFont"/>
    <w:link w:val="Footer"/>
    <w:uiPriority w:val="99"/>
    <w:rsid w:val="00E06D8C"/>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7637F6-F6A8-44A9-9218-456A6F7E5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11</Pages>
  <Words>2708</Words>
  <Characters>15436</Characters>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2023-11-03T13:33:00Z</dcterms:created>
  <dcterms:modified xsi:type="dcterms:W3CDTF">2023-11-04T07:09:00Z</dcterms:modified>
</cp:coreProperties>
</file>