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CDEC8E" w14:textId="2B1FAB40" w:rsidR="00C20118" w:rsidRDefault="00C20118" w:rsidP="00C20118">
      <w:pPr>
        <w:pStyle w:val="Title"/>
      </w:pPr>
      <w:r>
        <w:rPr>
          <w:lang w:val="en-US"/>
        </w:rPr>
        <w:t>Summary of ‘</w:t>
      </w:r>
      <w:r>
        <w:t>Being punk in higher education: subcultural strategies for</w:t>
      </w:r>
    </w:p>
    <w:p w14:paraId="70B8198D" w14:textId="4FE70F53" w:rsidR="00C20118" w:rsidRDefault="00C20118" w:rsidP="00C20118">
      <w:pPr>
        <w:pStyle w:val="Title"/>
      </w:pPr>
      <w:r>
        <w:t xml:space="preserve">academic practice’ by </w:t>
      </w:r>
      <w:r w:rsidRPr="00C20118">
        <w:t>Tom Parkinson</w:t>
      </w:r>
    </w:p>
    <w:p w14:paraId="70A53B4D" w14:textId="6E43BF63" w:rsidR="00C20118" w:rsidRDefault="00C20118" w:rsidP="00C20118">
      <w:pPr>
        <w:pStyle w:val="Subtitle"/>
      </w:pPr>
      <w:r>
        <w:br/>
        <w:t>Richard Temple-Purcell</w:t>
      </w:r>
    </w:p>
    <w:p w14:paraId="368571B5" w14:textId="4F562AF1" w:rsidR="00C20118" w:rsidRDefault="00100613" w:rsidP="002157BF">
      <w:r>
        <w:t xml:space="preserve">This article posits the thesis that the punk movement is inherently opposed to the institutional nature of formal education, and therefore </w:t>
      </w:r>
      <w:r w:rsidR="009F5CF2">
        <w:t>presents</w:t>
      </w:r>
      <w:r>
        <w:t xml:space="preserve"> a conflict of identity for any punk who pursues an academic career. While acknowledging that the instigators of the movement were predominantly graduates, the author perceives ideological </w:t>
      </w:r>
      <w:r w:rsidR="00816CCB">
        <w:t xml:space="preserve">paradoxes </w:t>
      </w:r>
      <w:r w:rsidR="00810192">
        <w:t>for punks in a system</w:t>
      </w:r>
      <w:r w:rsidR="00816CCB">
        <w:t xml:space="preserve"> focused on success in mainstream capitalist society.</w:t>
      </w:r>
      <w:r w:rsidR="00851C34">
        <w:br/>
      </w:r>
      <w:r w:rsidR="00816CCB">
        <w:br/>
        <w:t xml:space="preserve">He builds his </w:t>
      </w:r>
      <w:r w:rsidR="00810192">
        <w:t>proposal on</w:t>
      </w:r>
      <w:r w:rsidR="00816CCB">
        <w:t xml:space="preserve"> studies conducted exclusively in the USA, </w:t>
      </w:r>
      <w:r w:rsidR="00851C34">
        <w:t xml:space="preserve">where subjects used the rationale of </w:t>
      </w:r>
      <w:r w:rsidR="00816CCB">
        <w:t xml:space="preserve">fighting the system from within, exploiting facilities without buying into the </w:t>
      </w:r>
      <w:r w:rsidR="00851C34">
        <w:t>establishment</w:t>
      </w:r>
      <w:r w:rsidR="00816CCB">
        <w:t xml:space="preserve"> and crusading for change</w:t>
      </w:r>
      <w:r w:rsidR="00851C34">
        <w:t>, to justify their perceived hypocrisy.</w:t>
      </w:r>
    </w:p>
    <w:p w14:paraId="579C40BA" w14:textId="6D3EF770" w:rsidR="009F5CF2" w:rsidRDefault="00816CCB" w:rsidP="002522B5">
      <w:pPr>
        <w:jc w:val="both"/>
      </w:pPr>
      <w:r>
        <w:t xml:space="preserve">The author’s own research comprises informal interviews with </w:t>
      </w:r>
      <w:r w:rsidR="009F5CF2">
        <w:t>five punk educators in UK universities, and is presented in discursive terms. Two of the interviewees (40%) saw no</w:t>
      </w:r>
      <w:r w:rsidR="00851C34">
        <w:t xml:space="preserve"> ideological</w:t>
      </w:r>
      <w:r w:rsidR="009F5CF2">
        <w:t xml:space="preserve"> conflict, and the other three attributed their interest in their subject to punk rock. The actual issues identified were methodological conventions, bureaucracy, ideological assumptions and a fear of being boring. The </w:t>
      </w:r>
      <w:r w:rsidR="00810192">
        <w:t>unifying factor</w:t>
      </w:r>
      <w:r w:rsidR="009F5CF2">
        <w:t xml:space="preserve">s </w:t>
      </w:r>
      <w:r w:rsidR="00810192">
        <w:t xml:space="preserve">showed </w:t>
      </w:r>
      <w:r w:rsidR="009F5CF2">
        <w:t xml:space="preserve">a respect for originality and youth, and </w:t>
      </w:r>
      <w:r w:rsidR="00810192">
        <w:t>an intention</w:t>
      </w:r>
      <w:r w:rsidR="009F5CF2">
        <w:t xml:space="preserve"> to break </w:t>
      </w:r>
      <w:r w:rsidR="00810192">
        <w:t>down</w:t>
      </w:r>
      <w:r w:rsidR="009F5CF2">
        <w:t xml:space="preserve"> the boundaries between tutor and student.</w:t>
      </w:r>
    </w:p>
    <w:p w14:paraId="08BCDF32" w14:textId="50CB469F" w:rsidR="00810192" w:rsidRDefault="00810192" w:rsidP="00C20118"/>
    <w:p w14:paraId="21612A37" w14:textId="69E5CDE4" w:rsidR="00810192" w:rsidRDefault="00810192" w:rsidP="00C20118">
      <w:r>
        <w:t>References:</w:t>
      </w:r>
    </w:p>
    <w:p w14:paraId="531309BB" w14:textId="341F24A3" w:rsidR="00810192" w:rsidRDefault="00810192" w:rsidP="00C20118">
      <w:r w:rsidRPr="00810192">
        <w:t xml:space="preserve">Parkinson, </w:t>
      </w:r>
      <w:r>
        <w:t>T</w:t>
      </w:r>
      <w:r w:rsidRPr="00810192">
        <w:t xml:space="preserve">, </w:t>
      </w:r>
      <w:r>
        <w:t>(</w:t>
      </w:r>
      <w:r w:rsidRPr="00810192">
        <w:t>2017</w:t>
      </w:r>
      <w:r>
        <w:t>)</w:t>
      </w:r>
      <w:r w:rsidRPr="00810192">
        <w:t xml:space="preserve"> </w:t>
      </w:r>
      <w:r w:rsidRPr="00810192">
        <w:rPr>
          <w:i/>
          <w:iCs/>
        </w:rPr>
        <w:t>Being punk in higher education: subcultural strategies for academic practice.</w:t>
      </w:r>
      <w:r w:rsidRPr="00810192">
        <w:t xml:space="preserve"> </w:t>
      </w:r>
      <w:r w:rsidR="00EC6BDC" w:rsidRPr="00EC6BDC">
        <w:t>Canterbury</w:t>
      </w:r>
      <w:r w:rsidR="00EC6BDC">
        <w:t xml:space="preserve"> UK, </w:t>
      </w:r>
      <w:r w:rsidR="00EC6BDC" w:rsidRPr="00EC6BDC">
        <w:t>Routledge</w:t>
      </w:r>
    </w:p>
    <w:p w14:paraId="42735A25" w14:textId="77777777" w:rsidR="00816CCB" w:rsidRPr="00C20118" w:rsidRDefault="00816CCB" w:rsidP="00C20118"/>
    <w:sectPr w:rsidR="00816CCB" w:rsidRPr="00C20118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6EC2A61" w14:textId="77777777" w:rsidR="00A51ADD" w:rsidRDefault="00A51ADD" w:rsidP="00A51ADD">
      <w:pPr>
        <w:spacing w:after="0" w:line="240" w:lineRule="auto"/>
      </w:pPr>
      <w:r>
        <w:separator/>
      </w:r>
    </w:p>
  </w:endnote>
  <w:endnote w:type="continuationSeparator" w:id="0">
    <w:p w14:paraId="4B7C372B" w14:textId="77777777" w:rsidR="00A51ADD" w:rsidRDefault="00A51ADD" w:rsidP="00A51A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3525D7A" w14:textId="4661C99B" w:rsidR="00561492" w:rsidRDefault="00561492">
    <w:pPr>
      <w:pStyle w:val="Footer"/>
    </w:pPr>
    <w:r>
      <w:t>Richard Temple-Purcell SN:2006258</w:t>
    </w:r>
  </w:p>
  <w:p w14:paraId="203E2161" w14:textId="77777777" w:rsidR="00A51ADD" w:rsidRDefault="00A51AD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DF974A" w14:textId="77777777" w:rsidR="00A51ADD" w:rsidRDefault="00A51ADD" w:rsidP="00A51ADD">
      <w:pPr>
        <w:spacing w:after="0" w:line="240" w:lineRule="auto"/>
      </w:pPr>
      <w:r>
        <w:separator/>
      </w:r>
    </w:p>
  </w:footnote>
  <w:footnote w:type="continuationSeparator" w:id="0">
    <w:p w14:paraId="2458CEEA" w14:textId="77777777" w:rsidR="00A51ADD" w:rsidRDefault="00A51ADD" w:rsidP="00A51AD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0118"/>
    <w:rsid w:val="00100613"/>
    <w:rsid w:val="002157BF"/>
    <w:rsid w:val="00236AAB"/>
    <w:rsid w:val="002522B5"/>
    <w:rsid w:val="00561492"/>
    <w:rsid w:val="00810192"/>
    <w:rsid w:val="00816CCB"/>
    <w:rsid w:val="00851C34"/>
    <w:rsid w:val="009F5CF2"/>
    <w:rsid w:val="00A51ADD"/>
    <w:rsid w:val="00B464E1"/>
    <w:rsid w:val="00BB5E0E"/>
    <w:rsid w:val="00C20118"/>
    <w:rsid w:val="00EC6BDC"/>
    <w:rsid w:val="00F00E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BEFCCA"/>
  <w15:chartTrackingRefBased/>
  <w15:docId w15:val="{A6FCDC40-77E2-400B-9FE2-95DFCA4EC0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2011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01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0118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C20118"/>
    <w:rPr>
      <w:rFonts w:eastAsiaTheme="minorEastAsia"/>
      <w:color w:val="5A5A5A" w:themeColor="text1" w:themeTint="A5"/>
      <w:spacing w:val="15"/>
    </w:rPr>
  </w:style>
  <w:style w:type="paragraph" w:styleId="Header">
    <w:name w:val="header"/>
    <w:basedOn w:val="Normal"/>
    <w:link w:val="HeaderChar"/>
    <w:uiPriority w:val="99"/>
    <w:unhideWhenUsed/>
    <w:rsid w:val="00A51A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1ADD"/>
  </w:style>
  <w:style w:type="paragraph" w:styleId="Footer">
    <w:name w:val="footer"/>
    <w:basedOn w:val="Normal"/>
    <w:link w:val="FooterChar"/>
    <w:uiPriority w:val="99"/>
    <w:unhideWhenUsed/>
    <w:rsid w:val="00A51A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1A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078E25741D654FBF450EFF8123985F" ma:contentTypeVersion="4" ma:contentTypeDescription="Create a new document." ma:contentTypeScope="" ma:versionID="0009469da2e101d433589a24451b2930">
  <xsd:schema xmlns:xsd="http://www.w3.org/2001/XMLSchema" xmlns:xs="http://www.w3.org/2001/XMLSchema" xmlns:p="http://schemas.microsoft.com/office/2006/metadata/properties" xmlns:ns3="8042c055-deae-4b33-9236-5de9f9543fe2" targetNamespace="http://schemas.microsoft.com/office/2006/metadata/properties" ma:root="true" ma:fieldsID="9a449b33aaef3ec0f2f41816605a8641" ns3:_="">
    <xsd:import namespace="8042c055-deae-4b33-9236-5de9f9543fe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42c055-deae-4b33-9236-5de9f9543fe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5FFCA65-B58F-489E-9407-8A95F03187A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66B97F0-C71E-4C78-8994-4D76B0D6C7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42c055-deae-4b33-9236-5de9f9543fe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973770C-50B3-48F0-AC58-9AB8E79472E5}">
  <ds:schemaRefs>
    <ds:schemaRef ds:uri="8042c055-deae-4b33-9236-5de9f9543fe2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222</Words>
  <Characters>1271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</dc:creator>
  <cp:keywords/>
  <dc:description/>
  <cp:lastModifiedBy>Richard Temple-Purcell (2006258)</cp:lastModifiedBy>
  <cp:revision>2</cp:revision>
  <dcterms:created xsi:type="dcterms:W3CDTF">2020-10-27T23:12:00Z</dcterms:created>
  <dcterms:modified xsi:type="dcterms:W3CDTF">2020-10-27T23:12:00Z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0x01010089078E25741D654FBF450EFF8123985F</vt:lpwstr>
  </property>
</Properties>
</file>