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rPr>
          <w:rFonts w:ascii="Times New Roman" w:cs="Times New Roman" w:hAnsi="Times New Roman" w:eastAsia="Times New Roman"/>
          <w:sz w:val="24"/>
          <w:szCs w:val="24"/>
        </w:rPr>
      </w:pPr>
      <w:r>
        <w:tab/>
      </w:r>
      <w:r>
        <w:rPr>
          <w:rFonts w:ascii="Times New Roman" w:hAnsi="Times New Roman"/>
          <w:b w:val="1"/>
          <w:bCs w:val="1"/>
          <w:sz w:val="24"/>
          <w:szCs w:val="24"/>
          <w:u w:val="single"/>
          <w:rtl w:val="0"/>
          <w:lang w:val="en-US"/>
        </w:rPr>
        <w:t>Name</w:t>
      </w:r>
      <w:r>
        <w:rPr>
          <w:rFonts w:ascii="Times New Roman" w:hAnsi="Times New Roman"/>
          <w:sz w:val="24"/>
          <w:szCs w:val="24"/>
          <w:rtl w:val="0"/>
          <w:lang w:val="en-US"/>
        </w:rPr>
        <w:t xml:space="preserve"> - Holly Griffiths</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cs="Times New Roman" w:hAnsi="Times New Roman" w:eastAsia="Times New Roman"/>
        </w:rPr>
        <w:tab/>
      </w:r>
      <w:r>
        <w:rPr>
          <w:rFonts w:ascii="Times New Roman" w:hAnsi="Times New Roman"/>
          <w:b w:val="1"/>
          <w:bCs w:val="1"/>
          <w:sz w:val="24"/>
          <w:szCs w:val="24"/>
          <w:u w:val="single"/>
          <w:rtl w:val="0"/>
          <w:lang w:val="en-US"/>
        </w:rPr>
        <w:t>Student ID</w:t>
      </w:r>
      <w:r>
        <w:rPr>
          <w:rFonts w:ascii="Times New Roman" w:hAnsi="Times New Roman"/>
          <w:sz w:val="24"/>
          <w:szCs w:val="24"/>
          <w:rtl w:val="0"/>
          <w:lang w:val="en-US"/>
        </w:rPr>
        <w:t xml:space="preserve"> -  1808572</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rPr>
      </w:pPr>
      <w:r>
        <w:rPr>
          <w:rFonts w:ascii="Times New Roman" w:cs="Times New Roman" w:hAnsi="Times New Roman" w:eastAsia="Times New Roman"/>
        </w:rPr>
        <w:tab/>
      </w:r>
    </w:p>
    <w:p>
      <w:pPr>
        <w:pStyle w:val="Body A"/>
        <w:rPr>
          <w:rFonts w:ascii="Arial Unicode MS" w:cs="Arial Unicode MS" w:hAnsi="Arial Unicode MS" w:eastAsia="Arial Unicode MS"/>
          <w:sz w:val="24"/>
          <w:szCs w:val="24"/>
        </w:rPr>
      </w:pPr>
      <w:r>
        <w:rPr>
          <w:rFonts w:ascii="Times New Roman" w:hAnsi="Times New Roman"/>
          <w:rtl w:val="0"/>
          <w:lang w:val="en-US"/>
        </w:rPr>
        <w:t xml:space="preserve">             </w:t>
      </w:r>
      <w:r>
        <w:rPr>
          <w:rFonts w:ascii="Times New Roman" w:hAnsi="Times New Roman"/>
          <w:b w:val="1"/>
          <w:bCs w:val="1"/>
          <w:sz w:val="24"/>
          <w:szCs w:val="24"/>
          <w:u w:val="single"/>
          <w:rtl w:val="0"/>
          <w:lang w:val="en-US"/>
        </w:rPr>
        <w:t>Research paper</w:t>
      </w:r>
      <w:r>
        <w:rPr>
          <w:rFonts w:ascii="Times New Roman" w:hAnsi="Times New Roman"/>
          <w:sz w:val="24"/>
          <w:szCs w:val="24"/>
          <w:rtl w:val="0"/>
          <w:lang w:val="en-US"/>
        </w:rPr>
        <w:t xml:space="preserve"> - </w:t>
      </w:r>
      <w:r>
        <w:rPr>
          <w:rFonts w:ascii="Times New Roman" w:hAnsi="Times New Roman" w:hint="default"/>
          <w:sz w:val="24"/>
          <w:szCs w:val="24"/>
          <w:rtl w:val="0"/>
          <w:lang w:val="en-US"/>
        </w:rPr>
        <w:t>‘</w:t>
      </w:r>
      <w:r>
        <w:rPr>
          <w:rFonts w:ascii="Times New Roman" w:hAnsi="Times New Roman"/>
          <w:sz w:val="24"/>
          <w:szCs w:val="24"/>
          <w:rtl w:val="0"/>
          <w:lang w:val="en-US"/>
        </w:rPr>
        <w:t>Patient experiences of the burden of using medicines for long-term</w:t>
      </w:r>
      <w:r>
        <w:rPr>
          <w:rFonts w:ascii="Times New Roman" w:hAnsi="Times New Roman"/>
          <w:sz w:val="24"/>
          <w:szCs w:val="24"/>
          <w:rtl w:val="0"/>
          <w:lang w:val="en-US"/>
        </w:rPr>
        <w:t xml:space="preserve"> conditions </w:t>
      </w:r>
      <w:r>
        <w:rPr>
          <w:rFonts w:ascii="Times New Roman" w:hAnsi="Times New Roman"/>
          <w:sz w:val="24"/>
          <w:szCs w:val="24"/>
          <w:rtl w:val="0"/>
          <w:lang w:val="en-US"/>
        </w:rPr>
        <w:t>and factors affecting burden: A cross-sectional survey</w:t>
      </w:r>
      <w:r>
        <w:rPr>
          <w:rFonts w:ascii="Times New Roman" w:hAnsi="Times New Roman" w:hint="default"/>
          <w:sz w:val="24"/>
          <w:szCs w:val="24"/>
          <w:rtl w:val="0"/>
          <w:lang w:val="en-US"/>
        </w:rPr>
        <w:t>’</w:t>
      </w: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Arial Unicode MS" w:cs="Arial Unicode MS" w:hAnsi="Arial Unicode MS" w:eastAsia="Arial Unicode MS"/>
          <w:sz w:val="24"/>
          <w:szCs w:val="24"/>
        </w:rPr>
      </w:pPr>
    </w:p>
    <w:p>
      <w:pPr>
        <w:pStyle w:val="Body A"/>
        <w:rPr>
          <w:rFonts w:ascii="Times New Roman" w:cs="Times New Roman" w:hAnsi="Times New Roman" w:eastAsia="Times New Roman"/>
          <w:b w:val="1"/>
          <w:bCs w:val="1"/>
          <w:sz w:val="24"/>
          <w:szCs w:val="24"/>
          <w:u w:val="single"/>
        </w:rPr>
      </w:pPr>
      <w:r>
        <w:rPr>
          <w:rFonts w:ascii="Arial Unicode MS" w:cs="Arial Unicode MS" w:hAnsi="Arial Unicode MS" w:eastAsia="Arial Unicode MS"/>
          <w:sz w:val="24"/>
          <w:szCs w:val="24"/>
        </w:rPr>
        <w:tab/>
        <w:tab/>
        <w:tab/>
        <w:tab/>
        <w:tab/>
      </w:r>
      <w:r>
        <w:rPr>
          <w:rFonts w:ascii="Times New Roman" w:hAnsi="Times New Roman"/>
          <w:b w:val="1"/>
          <w:bCs w:val="1"/>
          <w:sz w:val="24"/>
          <w:szCs w:val="24"/>
          <w:u w:val="single"/>
          <w:rtl w:val="0"/>
          <w:lang w:val="en-US"/>
        </w:rPr>
        <w:t>Contents</w:t>
      </w: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b w:val="1"/>
          <w:bCs w:val="1"/>
          <w:sz w:val="24"/>
          <w:szCs w:val="24"/>
          <w:u w:val="single"/>
        </w:rPr>
      </w:pPr>
    </w:p>
    <w:p>
      <w:pPr>
        <w:pStyle w:val="Body A"/>
      </w:pPr>
      <w:r>
        <w:rPr>
          <w:rFonts w:ascii="Times New Roman" w:cs="Times New Roman" w:hAnsi="Times New Roman" w:eastAsia="Times New Roman"/>
          <w:b w:val="1"/>
          <w:bCs w:val="1"/>
          <w:sz w:val="24"/>
          <w:szCs w:val="24"/>
          <w:rtl w:val="0"/>
        </w:rPr>
        <w:tab/>
        <w:t>1.</w:t>
      </w:r>
      <w:r>
        <w:rPr>
          <w:rFonts w:ascii="Times New Roman" w:hAnsi="Times New Roman"/>
          <w:b w:val="1"/>
          <w:bCs w:val="1"/>
          <w:sz w:val="24"/>
          <w:szCs w:val="24"/>
          <w:rtl w:val="0"/>
          <w:lang w:val="en-US"/>
        </w:rPr>
        <w:t xml:space="preserve"> </w:t>
      </w:r>
      <w:r>
        <w:rPr>
          <w:rFonts w:ascii="Times New Roman" w:hAnsi="Times New Roman"/>
          <w:b w:val="1"/>
          <w:bCs w:val="1"/>
          <w:rtl w:val="0"/>
          <w:lang w:val="en-US"/>
        </w:rPr>
        <w:t>Introduction</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2. Research process</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3. Background</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4. Abstract</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 xml:space="preserve">5. Literature review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6. Aim</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 xml:space="preserve">7. Study design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8. Sample</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9. Data collection</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10. Ethics</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 xml:space="preserve">11. Data analysis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 xml:space="preserve">12. Results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tl w:val="0"/>
        </w:rPr>
        <w:tab/>
        <w:t xml:space="preserve">13. Discussion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u w:val="single"/>
        </w:rPr>
      </w:pPr>
      <w:r>
        <w:rPr>
          <w:rFonts w:ascii="Times New Roman" w:cs="Times New Roman" w:hAnsi="Times New Roman" w:eastAsia="Times New Roman"/>
          <w:b w:val="1"/>
          <w:bCs w:val="1"/>
          <w:sz w:val="24"/>
          <w:szCs w:val="24"/>
          <w:rtl w:val="0"/>
        </w:rPr>
        <w:tab/>
        <w:t xml:space="preserve">14. Conclusion </w:t>
      </w:r>
    </w:p>
    <w:p>
      <w:pPr>
        <w:pStyle w:val="Body A"/>
      </w:pPr>
      <w:r>
        <w:rPr>
          <w:rFonts w:ascii="Arial Unicode MS" w:cs="Arial Unicode MS" w:hAnsi="Arial Unicode MS" w:eastAsia="Arial Unicode MS"/>
          <w:b w:val="0"/>
          <w:bCs w:val="0"/>
          <w:i w:val="0"/>
          <w:iCs w:val="0"/>
          <w:sz w:val="24"/>
          <w:szCs w:val="24"/>
        </w:rPr>
        <w:br w:type="page"/>
      </w:r>
    </w:p>
    <w:p>
      <w:pPr>
        <w:pStyle w:val="Body A"/>
        <w:rPr>
          <w:rFonts w:ascii="Times New Roman" w:cs="Times New Roman" w:hAnsi="Times New Roman" w:eastAsia="Times New Roman"/>
          <w:sz w:val="24"/>
          <w:szCs w:val="24"/>
        </w:rPr>
      </w:pPr>
      <w:r>
        <w:rPr>
          <w:rFonts w:ascii="Times New Roman" w:hAnsi="Times New Roman"/>
          <w:b w:val="1"/>
          <w:bCs w:val="1"/>
          <w:sz w:val="24"/>
          <w:szCs w:val="24"/>
          <w:u w:val="single"/>
          <w:rtl w:val="0"/>
          <w:lang w:val="en-US"/>
        </w:rPr>
        <w:t>Introduction</w:t>
      </w:r>
      <w:r>
        <w:rPr>
          <w:rFonts w:ascii="Times New Roman" w:cs="Times New Roman" w:hAnsi="Times New Roman" w:eastAsia="Times New Roman"/>
          <w:sz w:val="24"/>
          <w:szCs w:val="24"/>
        </w:rPr>
        <w:tab/>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Research has grown and developed drastically throughout the years and it is vital within healthcare/nursing because it helps staff provide the </w:t>
      </w:r>
      <w:r>
        <w:rPr>
          <w:rFonts w:ascii="Times New Roman" w:hAnsi="Times New Roman"/>
          <w:sz w:val="24"/>
          <w:szCs w:val="24"/>
          <w:rtl w:val="0"/>
          <w:lang w:val="en-US"/>
        </w:rPr>
        <w:t xml:space="preserve">best and correct </w:t>
      </w:r>
      <w:r>
        <w:rPr>
          <w:rFonts w:ascii="Times New Roman" w:hAnsi="Times New Roman"/>
          <w:sz w:val="24"/>
          <w:szCs w:val="24"/>
          <w:rtl w:val="0"/>
          <w:lang w:val="en-US"/>
        </w:rPr>
        <w:t>care for patients.  This also improves staff</w:t>
      </w:r>
      <w:r>
        <w:rPr>
          <w:rFonts w:ascii="Times New Roman" w:hAnsi="Times New Roman" w:hint="default"/>
          <w:sz w:val="24"/>
          <w:szCs w:val="24"/>
          <w:rtl w:val="0"/>
          <w:lang w:val="en-US"/>
        </w:rPr>
        <w:t>’</w:t>
      </w:r>
      <w:r>
        <w:rPr>
          <w:rFonts w:ascii="Times New Roman" w:hAnsi="Times New Roman"/>
          <w:sz w:val="24"/>
          <w:szCs w:val="24"/>
          <w:rtl w:val="0"/>
          <w:lang w:val="en-US"/>
        </w:rPr>
        <w:t xml:space="preserve">s knowledge, understanding and their work practice (Nursing Times, 2011).  A role of a nurse is to care for patients, complete paperwork/legal documents, administer medication and much more.  For nurses </w:t>
      </w:r>
      <w:r>
        <w:rPr>
          <w:rFonts w:ascii="Times New Roman" w:hAnsi="Times New Roman"/>
          <w:sz w:val="24"/>
          <w:szCs w:val="24"/>
          <w:rtl w:val="0"/>
          <w:lang w:val="en-US"/>
        </w:rPr>
        <w:t>to do so correctly</w:t>
      </w:r>
      <w:r>
        <w:rPr>
          <w:rFonts w:ascii="Times New Roman" w:hAnsi="Times New Roman"/>
          <w:sz w:val="24"/>
          <w:szCs w:val="24"/>
          <w:rtl w:val="0"/>
          <w:lang w:val="en-US"/>
        </w:rPr>
        <w:t xml:space="preserve">, research plays an important element (Jacksonville University, 2018).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Research Process</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research paper that was chosen is called </w:t>
      </w:r>
      <w:r>
        <w:rPr>
          <w:rFonts w:ascii="Times New Roman" w:hAnsi="Times New Roman" w:hint="default"/>
          <w:sz w:val="24"/>
          <w:szCs w:val="24"/>
          <w:rtl w:val="0"/>
          <w:lang w:val="en-US"/>
        </w:rPr>
        <w:t>‘</w:t>
      </w:r>
      <w:r>
        <w:rPr>
          <w:rFonts w:ascii="Times New Roman" w:hAnsi="Times New Roman"/>
          <w:sz w:val="24"/>
          <w:szCs w:val="24"/>
          <w:rtl w:val="0"/>
          <w:lang w:val="en-US"/>
        </w:rPr>
        <w:t>patient experiences of the burden of using medicines for long-term conditions and factors affecting burden: a cross-sectional survey</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the processes which were used to find this research paper was online on the UWTSD library website. Firstly the UWTSD online library was searched online.  Then E-journals w</w:t>
      </w:r>
      <w:r>
        <w:rPr>
          <w:rFonts w:ascii="Times New Roman" w:hAnsi="Times New Roman"/>
          <w:sz w:val="24"/>
          <w:szCs w:val="24"/>
          <w:rtl w:val="0"/>
          <w:lang w:val="en-US"/>
        </w:rPr>
        <w:t>ere</w:t>
      </w:r>
      <w:r>
        <w:rPr>
          <w:rFonts w:ascii="Times New Roman" w:hAnsi="Times New Roman"/>
          <w:sz w:val="24"/>
          <w:szCs w:val="24"/>
          <w:rtl w:val="0"/>
          <w:lang w:val="en-US"/>
        </w:rPr>
        <w:t xml:space="preserve"> selected and health and social care was then searched in the search bar.  Health and social care within the community was then selected and various journals appeared.  Many of the research journals that was browsed were either not from the UK or were too old.  After browsing for the appropriate journal, the journal </w:t>
      </w:r>
      <w:r>
        <w:rPr>
          <w:rFonts w:ascii="Times New Roman" w:hAnsi="Times New Roman" w:hint="default"/>
          <w:sz w:val="24"/>
          <w:szCs w:val="24"/>
          <w:rtl w:val="0"/>
          <w:lang w:val="en-US"/>
        </w:rPr>
        <w:t>‘</w:t>
      </w:r>
      <w:r>
        <w:rPr>
          <w:rFonts w:ascii="Times New Roman" w:hAnsi="Times New Roman"/>
          <w:sz w:val="24"/>
          <w:szCs w:val="24"/>
          <w:rtl w:val="0"/>
          <w:lang w:val="en-US"/>
        </w:rPr>
        <w:t>patient experiences of the burden of using medicines for long-term conditions and factors affecting burden: a cross-sectional survey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was then found and chosen (Krska, Katusiime, Corlett, 2018).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b w:val="1"/>
          <w:bCs w:val="1"/>
          <w:sz w:val="24"/>
          <w:szCs w:val="24"/>
          <w:u w:val="single"/>
          <w:rtl w:val="0"/>
          <w:lang w:val="en-US"/>
        </w:rPr>
        <w:t>Background</w:t>
      </w:r>
      <w:r>
        <w:rPr>
          <w:rFonts w:ascii="Times New Roman" w:hAnsi="Times New Roman"/>
          <w:sz w:val="24"/>
          <w:szCs w:val="24"/>
          <w:rtl w:val="0"/>
          <w:lang w:val="en-US"/>
        </w:rPr>
        <w:t xml:space="preserve">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 background within a research paper is when </w:t>
      </w:r>
      <w:r>
        <w:rPr>
          <w:rFonts w:ascii="Times New Roman" w:hAnsi="Times New Roman"/>
          <w:sz w:val="24"/>
          <w:szCs w:val="24"/>
          <w:rtl w:val="0"/>
          <w:lang w:val="en-US"/>
        </w:rPr>
        <w:t>it</w:t>
      </w:r>
      <w:r>
        <w:rPr>
          <w:rFonts w:ascii="Times New Roman" w:hAnsi="Times New Roman"/>
          <w:sz w:val="24"/>
          <w:szCs w:val="24"/>
          <w:rtl w:val="0"/>
          <w:lang w:val="en-US"/>
        </w:rPr>
        <w:t xml:space="preserve"> discusses what the topic of the research is and also what it is going</w:t>
      </w:r>
      <w:r>
        <w:rPr>
          <w:rFonts w:ascii="Times New Roman" w:hAnsi="Times New Roman"/>
          <w:sz w:val="24"/>
          <w:szCs w:val="24"/>
          <w:rtl w:val="0"/>
          <w:lang w:val="en-US"/>
        </w:rPr>
        <w:t xml:space="preserve"> to</w:t>
      </w:r>
      <w:r>
        <w:rPr>
          <w:rFonts w:ascii="Times New Roman" w:hAnsi="Times New Roman"/>
          <w:sz w:val="24"/>
          <w:szCs w:val="24"/>
          <w:rtl w:val="0"/>
          <w:lang w:val="en-US"/>
        </w:rPr>
        <w:t xml:space="preserve"> include (</w:t>
      </w:r>
      <w:r>
        <w:rPr>
          <w:rFonts w:ascii="Times New Roman" w:hAnsi="Times New Roman"/>
          <w:sz w:val="24"/>
          <w:szCs w:val="24"/>
          <w:rtl w:val="0"/>
          <w:lang w:val="en-US"/>
        </w:rPr>
        <w:t>E</w:t>
      </w:r>
      <w:r>
        <w:rPr>
          <w:rFonts w:ascii="Times New Roman" w:hAnsi="Times New Roman"/>
          <w:sz w:val="24"/>
          <w:szCs w:val="24"/>
          <w:rtl w:val="0"/>
          <w:lang w:val="en-US"/>
        </w:rPr>
        <w:t xml:space="preserve">nago </w:t>
      </w:r>
      <w:r>
        <w:rPr>
          <w:rFonts w:ascii="Times New Roman" w:hAnsi="Times New Roman"/>
          <w:sz w:val="24"/>
          <w:szCs w:val="24"/>
          <w:rtl w:val="0"/>
          <w:lang w:val="en-US"/>
        </w:rPr>
        <w:t>A</w:t>
      </w:r>
      <w:r>
        <w:rPr>
          <w:rFonts w:ascii="Times New Roman" w:hAnsi="Times New Roman"/>
          <w:sz w:val="24"/>
          <w:szCs w:val="24"/>
          <w:rtl w:val="0"/>
          <w:lang w:val="en-US"/>
        </w:rPr>
        <w:t xml:space="preserve">cademy 2018).  The purpose of the research paper that was chosen is the burden that a patient experiences when using medication for long-term conditions and the factors that affect that burden (Krska, Katusiime, Corlett, 2018).  </w:t>
      </w:r>
      <w:r>
        <w:rPr>
          <w:rFonts w:ascii="Times New Roman" w:hAnsi="Times New Roman"/>
          <w:sz w:val="24"/>
          <w:szCs w:val="24"/>
          <w:rtl w:val="0"/>
          <w:lang w:val="en-US"/>
        </w:rPr>
        <w:t xml:space="preserve">Some of the experiences that patients had when using medication for long-term conditions was </w:t>
      </w:r>
      <w:r>
        <w:rPr>
          <w:rFonts w:ascii="Times New Roman" w:hAnsi="Times New Roman" w:hint="default"/>
          <w:sz w:val="24"/>
          <w:szCs w:val="24"/>
          <w:rtl w:val="0"/>
          <w:lang w:val="en-US"/>
        </w:rPr>
        <w:t>‘</w:t>
      </w:r>
      <w:r>
        <w:rPr>
          <w:rFonts w:ascii="Times New Roman" w:hAnsi="Times New Roman"/>
          <w:sz w:val="24"/>
          <w:szCs w:val="24"/>
          <w:rtl w:val="0"/>
          <w:lang w:val="en-US"/>
        </w:rPr>
        <w:t>taking medicines causes problems with daily tasks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taking medicines affect my driving</w:t>
      </w:r>
      <w:r>
        <w:rPr>
          <w:rFonts w:ascii="Times New Roman" w:hAnsi="Times New Roman" w:hint="default"/>
          <w:sz w:val="24"/>
          <w:szCs w:val="24"/>
          <w:rtl w:val="0"/>
          <w:lang w:val="en-US"/>
        </w:rPr>
        <w:t>’</w:t>
      </w:r>
      <w:r>
        <w:rPr>
          <w:rFonts w:ascii="Times New Roman" w:hAnsi="Times New Roman"/>
          <w:sz w:val="24"/>
          <w:szCs w:val="24"/>
          <w:rtl w:val="0"/>
          <w:lang w:val="en-US"/>
        </w:rPr>
        <w:t xml:space="preserve">.  However, not all experiences were negative as some stated </w:t>
      </w:r>
      <w:r>
        <w:rPr>
          <w:rFonts w:ascii="Times New Roman" w:hAnsi="Times New Roman" w:hint="default"/>
          <w:sz w:val="24"/>
          <w:szCs w:val="24"/>
          <w:rtl w:val="0"/>
          <w:lang w:val="en-US"/>
        </w:rPr>
        <w:t>‘</w:t>
      </w:r>
      <w:r>
        <w:rPr>
          <w:rFonts w:ascii="Times New Roman" w:hAnsi="Times New Roman"/>
          <w:sz w:val="24"/>
          <w:szCs w:val="24"/>
          <w:rtl w:val="0"/>
          <w:lang w:val="en-US"/>
        </w:rPr>
        <w:t>it is easy to keep my medicines routine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my medicines prevent my condition getting worse</w:t>
      </w:r>
      <w:r>
        <w:rPr>
          <w:rFonts w:ascii="Times New Roman" w:hAnsi="Times New Roman" w:hint="default"/>
          <w:sz w:val="24"/>
          <w:szCs w:val="24"/>
          <w:rtl w:val="0"/>
          <w:lang w:val="en-US"/>
        </w:rPr>
        <w:t xml:space="preserve">’ </w:t>
      </w:r>
      <w:r>
        <w:rPr>
          <w:rFonts w:ascii="Times New Roman" w:hAnsi="Times New Roman"/>
          <w:sz w:val="24"/>
          <w:szCs w:val="24"/>
          <w:rtl w:val="0"/>
          <w:lang w:val="en-US"/>
        </w:rPr>
        <w:t>(Krska, Katusiime, Corlett, 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u w:val="single"/>
          <w:rtl w:val="0"/>
          <w:lang w:val="en-US"/>
        </w:rPr>
        <w:t>Abstract</w:t>
      </w:r>
      <w:r>
        <w:rPr>
          <w:rFonts w:ascii="Times New Roman" w:hAnsi="Times New Roman"/>
          <w:b w:val="1"/>
          <w:bCs w:val="1"/>
          <w:sz w:val="24"/>
          <w:szCs w:val="24"/>
          <w:rtl w:val="0"/>
          <w:lang w:val="en-US"/>
        </w:rPr>
        <w:t xml:space="preserve">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An abstract is a brief run-through of an article and its findings/research.  This is usually found at the beginning of the report which can help the reader gain a quick understanding of the research (Laurie, Jensen, 2016. p.237).  It also gives a brief overview of the aim and the design (Parahoo, 2006).  A descriptive abstract is the type of research that</w:t>
      </w:r>
      <w:r>
        <w:rPr>
          <w:rFonts w:ascii="Times New Roman" w:hAnsi="Times New Roman"/>
          <w:sz w:val="24"/>
          <w:szCs w:val="24"/>
          <w:rtl w:val="0"/>
          <w:lang w:val="en-US"/>
        </w:rPr>
        <w:t xml:space="preserve"> is</w:t>
      </w:r>
      <w:r>
        <w:rPr>
          <w:rFonts w:ascii="Times New Roman" w:hAnsi="Times New Roman"/>
          <w:sz w:val="24"/>
          <w:szCs w:val="24"/>
          <w:rtl w:val="0"/>
          <w:lang w:val="en-US"/>
        </w:rPr>
        <w:t xml:space="preserve"> found within the research paper and usually is quite short, around 100 words or even less.  A descriptive abstract does not make judgements about the findings.  An informative abstract is when it does much more than just describing the research.  It includes information which is in a descriptive abstract such as the purpose, scope and methods.  The length of an informative abstract can differ (The Writing Center, 2018). </w:t>
      </w:r>
    </w:p>
    <w:p>
      <w:pPr>
        <w:pStyle w:val="Body A"/>
        <w:rPr>
          <w:rFonts w:ascii="Times New Roman" w:cs="Times New Roman" w:hAnsi="Times New Roman" w:eastAsia="Times New Roman"/>
          <w:b w:val="1"/>
          <w:bCs w:val="1"/>
          <w:sz w:val="24"/>
          <w:szCs w:val="24"/>
        </w:rPr>
      </w:pPr>
    </w:p>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u w:val="single"/>
          <w:rtl w:val="0"/>
          <w:lang w:val="en-US"/>
        </w:rPr>
        <w:t>Literature review</w:t>
      </w:r>
      <w:r>
        <w:rPr>
          <w:rFonts w:ascii="Times New Roman" w:hAnsi="Times New Roman"/>
          <w:b w:val="1"/>
          <w:bCs w:val="1"/>
          <w:sz w:val="24"/>
          <w:szCs w:val="24"/>
          <w:rtl w:val="0"/>
          <w:lang w:val="en-US"/>
        </w:rPr>
        <w:t xml:space="preserve">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 literature review goes into depth when defining other peoples research.  Also, it can be analysed and evaluated, which </w:t>
      </w:r>
      <w:r>
        <w:rPr>
          <w:rFonts w:ascii="Times New Roman" w:hAnsi="Times New Roman"/>
          <w:sz w:val="24"/>
          <w:szCs w:val="24"/>
          <w:rtl w:val="0"/>
          <w:lang w:val="en-US"/>
        </w:rPr>
        <w:t>can then</w:t>
      </w:r>
      <w:r>
        <w:rPr>
          <w:rFonts w:ascii="Times New Roman" w:hAnsi="Times New Roman"/>
          <w:sz w:val="24"/>
          <w:szCs w:val="24"/>
          <w:rtl w:val="0"/>
          <w:lang w:val="en-US"/>
        </w:rPr>
        <w:t xml:space="preserve"> be used within a topic/subject (Laurie, Jensen, 2016. p.45).  A literature review is also where published and unpublished documents are available regarding topic</w:t>
      </w:r>
      <w:r>
        <w:rPr>
          <w:rFonts w:ascii="Times New Roman" w:hAnsi="Times New Roman"/>
          <w:sz w:val="24"/>
          <w:szCs w:val="24"/>
          <w:rtl w:val="0"/>
          <w:lang w:val="en-US"/>
        </w:rPr>
        <w:t>s</w:t>
      </w:r>
      <w:r>
        <w:rPr>
          <w:rFonts w:ascii="Times New Roman" w:hAnsi="Times New Roman"/>
          <w:sz w:val="24"/>
          <w:szCs w:val="24"/>
          <w:rtl w:val="0"/>
          <w:lang w:val="en-US"/>
        </w:rPr>
        <w:t xml:space="preserve"> that is within the research that is being expected (Moule, Aveyard, Goodman, 2017. p.409).  Within the research paper, there is a range of literature used and there was literature dated back to 2004. The literature that was used within the research paper </w:t>
      </w:r>
      <w:r>
        <w:rPr>
          <w:rFonts w:ascii="Times New Roman" w:hAnsi="Times New Roman"/>
          <w:sz w:val="24"/>
          <w:szCs w:val="24"/>
          <w:rtl w:val="0"/>
          <w:lang w:val="en-US"/>
        </w:rPr>
        <w:t>included</w:t>
      </w:r>
      <w:r>
        <w:rPr>
          <w:rFonts w:ascii="Times New Roman" w:hAnsi="Times New Roman"/>
          <w:sz w:val="24"/>
          <w:szCs w:val="24"/>
          <w:rtl w:val="0"/>
          <w:lang w:val="en-US"/>
        </w:rPr>
        <w:t xml:space="preserve"> books, websites and other research papers (Krska, Katusiime, Corlett, 2018).</w:t>
        <w:tab/>
      </w:r>
    </w:p>
    <w:p>
      <w:pPr>
        <w:pStyle w:val="Body A"/>
        <w:rPr>
          <w:rFonts w:ascii="Times New Roman" w:cs="Times New Roman" w:hAnsi="Times New Roman" w:eastAsia="Times New Roman"/>
          <w:sz w:val="24"/>
          <w:szCs w:val="24"/>
          <w:u w:val="single"/>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Aim</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Within research an aim </w:t>
      </w:r>
      <w:r>
        <w:rPr>
          <w:rFonts w:ascii="Times New Roman" w:hAnsi="Times New Roman"/>
          <w:sz w:val="24"/>
          <w:szCs w:val="24"/>
          <w:rtl w:val="0"/>
          <w:lang w:val="en-US"/>
        </w:rPr>
        <w:t xml:space="preserve">means what </w:t>
      </w:r>
      <w:r>
        <w:rPr>
          <w:rFonts w:ascii="Times New Roman" w:hAnsi="Times New Roman"/>
          <w:sz w:val="24"/>
          <w:szCs w:val="24"/>
          <w:rtl w:val="0"/>
          <w:lang w:val="en-US"/>
        </w:rPr>
        <w:t xml:space="preserve"> the purpose of the study was or is</w:t>
      </w:r>
      <w:r>
        <w:rPr>
          <w:rFonts w:ascii="Times New Roman" w:hAnsi="Times New Roman"/>
          <w:sz w:val="24"/>
          <w:szCs w:val="24"/>
          <w:rtl w:val="0"/>
          <w:lang w:val="en-US"/>
        </w:rPr>
        <w:t xml:space="preserve">. Furthermore, </w:t>
      </w:r>
      <w:r>
        <w:rPr>
          <w:rFonts w:ascii="Times New Roman" w:hAnsi="Times New Roman"/>
          <w:sz w:val="24"/>
          <w:szCs w:val="24"/>
          <w:rtl w:val="0"/>
          <w:lang w:val="en-US"/>
        </w:rPr>
        <w:t xml:space="preserve">it is also important to include an aim within the research as there is an achievement/goal </w:t>
      </w:r>
      <w:r>
        <w:rPr>
          <w:rFonts w:ascii="Times New Roman" w:hAnsi="Times New Roman"/>
          <w:sz w:val="24"/>
          <w:szCs w:val="24"/>
          <w:rtl w:val="0"/>
          <w:lang w:val="en-US"/>
        </w:rPr>
        <w:t xml:space="preserve">to be identified </w:t>
      </w:r>
      <w:r>
        <w:rPr>
          <w:rFonts w:ascii="Times New Roman" w:hAnsi="Times New Roman"/>
          <w:sz w:val="24"/>
          <w:szCs w:val="24"/>
          <w:rtl w:val="0"/>
          <w:lang w:val="en-US"/>
        </w:rPr>
        <w:t>(Research Gate, 2018).  Within th</w:t>
      </w:r>
      <w:r>
        <w:rPr>
          <w:rFonts w:ascii="Times New Roman" w:hAnsi="Times New Roman"/>
          <w:sz w:val="24"/>
          <w:szCs w:val="24"/>
          <w:rtl w:val="0"/>
          <w:lang w:val="en-US"/>
        </w:rPr>
        <w:t>is</w:t>
      </w:r>
      <w:r>
        <w:rPr>
          <w:rFonts w:ascii="Times New Roman" w:hAnsi="Times New Roman"/>
          <w:sz w:val="24"/>
          <w:szCs w:val="24"/>
          <w:rtl w:val="0"/>
          <w:lang w:val="en-US"/>
        </w:rPr>
        <w:t xml:space="preserve"> research paper there was an aim included and it states that the aim was </w:t>
      </w:r>
      <w:r>
        <w:rPr>
          <w:rFonts w:ascii="Times New Roman" w:hAnsi="Times New Roman" w:hint="default"/>
          <w:sz w:val="24"/>
          <w:szCs w:val="24"/>
          <w:rtl w:val="0"/>
          <w:lang w:val="en-US"/>
        </w:rPr>
        <w:t>‘</w:t>
      </w:r>
      <w:r>
        <w:rPr>
          <w:rFonts w:ascii="Times New Roman" w:hAnsi="Times New Roman"/>
          <w:sz w:val="24"/>
          <w:szCs w:val="24"/>
          <w:rtl w:val="0"/>
          <w:lang w:val="en-US"/>
        </w:rPr>
        <w:t>to quantify the types of issues people experience with medicines which contribute to overall burden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also </w:t>
      </w:r>
      <w:r>
        <w:rPr>
          <w:rFonts w:ascii="Times New Roman" w:hAnsi="Times New Roman" w:hint="default"/>
          <w:sz w:val="24"/>
          <w:szCs w:val="24"/>
          <w:rtl w:val="0"/>
          <w:lang w:val="en-US"/>
        </w:rPr>
        <w:t>‘</w:t>
      </w:r>
      <w:r>
        <w:rPr>
          <w:rFonts w:ascii="Times New Roman" w:hAnsi="Times New Roman"/>
          <w:sz w:val="24"/>
          <w:szCs w:val="24"/>
          <w:rtl w:val="0"/>
          <w:lang w:val="en-US"/>
        </w:rPr>
        <w:t>to asses the sociodemographic- and medicine-related characteristics which are associated with negative experiences of medicine use and high levels of burden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(Krska, Katusiime, Corlett, 2018). </w:t>
      </w: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Study Design</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 study design is where advantages and disadvantages are included within the research paper to help give a brief idea of the different study types (CEBM, 2018).  </w:t>
      </w:r>
      <w:r>
        <w:rPr>
          <w:rFonts w:ascii="Times New Roman" w:hAnsi="Times New Roman"/>
          <w:sz w:val="24"/>
          <w:szCs w:val="24"/>
          <w:rtl w:val="0"/>
          <w:lang w:val="en-US"/>
        </w:rPr>
        <w:t>Qualitative research means when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interpretations are prioritised.  Quantitative research means when the thoughts, experiences and behaviours of the participant is being focused on (Laurie, Jensen, 2016. p.201).  Qualitative data means when the data is non-numerical and usually a form of words.  Quantitive data is when it is in the style of numbers (Robson, 2002. p.550).  Both Quantitative and qualitative research was included within the research paper as it has taken into account the participants thoughts, experiences and behaviours.  Within the research paper, statements were made by the participants such as </w:t>
      </w:r>
      <w:r>
        <w:rPr>
          <w:rFonts w:ascii="Times New Roman" w:hAnsi="Times New Roman" w:hint="default"/>
          <w:sz w:val="24"/>
          <w:szCs w:val="24"/>
          <w:rtl w:val="0"/>
          <w:lang w:val="en-US"/>
        </w:rPr>
        <w:t>‘</w:t>
      </w:r>
      <w:r>
        <w:rPr>
          <w:rFonts w:ascii="Times New Roman" w:hAnsi="Times New Roman"/>
          <w:sz w:val="24"/>
          <w:szCs w:val="24"/>
          <w:rtl w:val="0"/>
          <w:lang w:val="en-US"/>
        </w:rPr>
        <w:t>my medicines working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I worry that I have to take several medicines at the same time</w:t>
      </w:r>
      <w:r>
        <w:rPr>
          <w:rFonts w:ascii="Times New Roman" w:hAnsi="Times New Roman" w:hint="default"/>
          <w:sz w:val="24"/>
          <w:szCs w:val="24"/>
          <w:rtl w:val="0"/>
          <w:lang w:val="en-US"/>
        </w:rPr>
        <w:t>’</w:t>
      </w:r>
      <w:r>
        <w:rPr>
          <w:rFonts w:ascii="Times New Roman" w:hAnsi="Times New Roman"/>
          <w:sz w:val="24"/>
          <w:szCs w:val="24"/>
          <w:rtl w:val="0"/>
          <w:lang w:val="en-US"/>
        </w:rPr>
        <w:t>.  This clearly shows that the participant</w:t>
      </w:r>
      <w:r>
        <w:rPr>
          <w:rFonts w:ascii="Times New Roman" w:hAnsi="Times New Roman" w:hint="default"/>
          <w:sz w:val="24"/>
          <w:szCs w:val="24"/>
          <w:rtl w:val="0"/>
          <w:lang w:val="en-US"/>
        </w:rPr>
        <w:t>’</w:t>
      </w:r>
      <w:r>
        <w:rPr>
          <w:rFonts w:ascii="Times New Roman" w:hAnsi="Times New Roman"/>
          <w:sz w:val="24"/>
          <w:szCs w:val="24"/>
          <w:rtl w:val="0"/>
          <w:lang w:val="en-US"/>
        </w:rPr>
        <w:t>s thoughts and experiences were taken into consideration</w:t>
      </w:r>
      <w:r>
        <w:rPr>
          <w:rFonts w:ascii="Times New Roman" w:hAnsi="Times New Roman"/>
          <w:sz w:val="24"/>
          <w:szCs w:val="24"/>
          <w:rtl w:val="0"/>
          <w:lang w:val="en-US"/>
        </w:rPr>
        <w:t xml:space="preserve"> (Krska, Katusiime, Corlett, 2018).</w:t>
      </w: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Sample</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A sample is where sampling techniques are used to achieve the appropriate theme which then can be used within the research study (Moule, Aveyard, Goodman, 2017. p.413).</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A sample is when everyone has a fair opportunity to be included within the research project regardless of gender, ethnicity or religion (Gomm, 2004. p.75).  Within this research the target group that was used was adults aged 18 years and older who were using at least one prescribed medicine for any long-term condition/illness and are living in England.  This target group was chosen as they were using medicine for long-term conditions.  The type of sampling that was used within the research was convenience sampling.  This was used because the questionnaire was only available in England (Krska, Katusiime, Corlett, 2018).  Convenience sampling is when the person who is conducting the study chooses the participants or either when the participants choose themselves (Bryman, Cramer, 1994 p.105). </w:t>
      </w:r>
    </w:p>
    <w:p>
      <w:pPr>
        <w:pStyle w:val="Body A"/>
        <w:rPr>
          <w:rFonts w:ascii="Times New Roman" w:cs="Times New Roman" w:hAnsi="Times New Roman" w:eastAsia="Times New Roman"/>
          <w:b w:val="1"/>
          <w:bCs w:val="1"/>
          <w:sz w:val="24"/>
          <w:szCs w:val="24"/>
          <w:u w:val="single"/>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Data Collection</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Data collection means how was the research was found, gathered and put together to create the research paper (Research Methodology, 2018).  Primary research is information that is found by somebody, which is their own findings (Study, 2018).  The data that was used within the research paper was questionnaires.  Questionnaires is a type of data collection which has a list of questions which need to be answered and can be handed out personally or via post or internet (Moule, Aveyard, Goodman, 2017. p.411).</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Ethics</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definition of ethics is when the participant(s) provide their consent and also have the right the with-draw from the research whenever they please with no justification (NCBI, 2005).  At no point during the study should the participant(s) feel unsafe or anxious</w:t>
      </w:r>
      <w:r>
        <w:rPr>
          <w:rFonts w:ascii="Times New Roman" w:hAnsi="Times New Roman"/>
          <w:sz w:val="24"/>
          <w:szCs w:val="24"/>
          <w:rtl w:val="0"/>
          <w:lang w:val="en-US"/>
        </w:rPr>
        <w:t xml:space="preserve">, this is the purpose of ethics </w:t>
      </w:r>
      <w:r>
        <w:rPr>
          <w:rFonts w:ascii="Times New Roman" w:hAnsi="Times New Roman"/>
          <w:sz w:val="24"/>
          <w:szCs w:val="24"/>
          <w:rtl w:val="0"/>
          <w:lang w:val="en-US"/>
        </w:rPr>
        <w:t xml:space="preserve">(Robson, 2006. p.65).  Ethics means that the participants understand fully on what the research involves and that no harm, or discomfort occurs to their well-being during the research (Laurie, Jensen, 2016. p.65).  Ethics is crucial when conducting a research study because it is more likely to be funded and approved if the research is truthful and professional (David, Resnik, 2015).  Within the research paper there was ethical approval and it was approved by the </w:t>
      </w:r>
      <w:r>
        <w:rPr>
          <w:rFonts w:ascii="Times New Roman" w:hAnsi="Times New Roman" w:hint="default"/>
          <w:sz w:val="24"/>
          <w:szCs w:val="24"/>
          <w:rtl w:val="0"/>
          <w:lang w:val="en-US"/>
        </w:rPr>
        <w:t>‘</w:t>
      </w:r>
      <w:r>
        <w:rPr>
          <w:rFonts w:ascii="Times New Roman" w:hAnsi="Times New Roman"/>
          <w:sz w:val="24"/>
          <w:szCs w:val="24"/>
          <w:rtl w:val="0"/>
          <w:lang w:val="en-US"/>
        </w:rPr>
        <w:t>National research Ethics Service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(Krska, Katusiime, Corlett, 2018).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b w:val="1"/>
          <w:bCs w:val="1"/>
          <w:sz w:val="24"/>
          <w:szCs w:val="24"/>
          <w:u w:val="single"/>
          <w:rtl w:val="0"/>
          <w:lang w:val="en-US"/>
        </w:rPr>
        <w:t>Data Analysis</w:t>
      </w:r>
      <w:r>
        <w:rPr>
          <w:rFonts w:ascii="Times New Roman" w:hAnsi="Times New Roman"/>
          <w:sz w:val="24"/>
          <w:szCs w:val="24"/>
          <w:rtl w:val="0"/>
          <w:lang w:val="en-US"/>
        </w:rPr>
        <w:t xml:space="preserve"> </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data was analysed by entering data into </w:t>
      </w:r>
      <w:r>
        <w:rPr>
          <w:rFonts w:ascii="Times New Roman" w:hAnsi="Times New Roman" w:hint="default"/>
          <w:sz w:val="24"/>
          <w:szCs w:val="24"/>
          <w:rtl w:val="0"/>
          <w:lang w:val="en-US"/>
        </w:rPr>
        <w:t>‘</w:t>
      </w:r>
      <w:r>
        <w:rPr>
          <w:rFonts w:ascii="Times New Roman" w:hAnsi="Times New Roman"/>
          <w:sz w:val="24"/>
          <w:szCs w:val="24"/>
          <w:rtl w:val="0"/>
          <w:lang w:val="en-US"/>
        </w:rPr>
        <w:t>IBM SPSS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any data that was missing was excluded.  It states within the research paper </w:t>
      </w:r>
      <w:r>
        <w:rPr>
          <w:rFonts w:ascii="Times New Roman" w:hAnsi="Times New Roman" w:hint="default"/>
          <w:sz w:val="24"/>
          <w:szCs w:val="24"/>
          <w:rtl w:val="0"/>
          <w:lang w:val="en-US"/>
        </w:rPr>
        <w:t>‘</w:t>
      </w:r>
      <w:r>
        <w:rPr>
          <w:rFonts w:ascii="Times New Roman" w:hAnsi="Times New Roman"/>
          <w:sz w:val="24"/>
          <w:szCs w:val="24"/>
          <w:rtl w:val="0"/>
          <w:lang w:val="en-US"/>
        </w:rPr>
        <w:t>free-text comments were analysed thematically</w:t>
      </w:r>
      <w:r>
        <w:rPr>
          <w:rFonts w:ascii="Times New Roman" w:hAnsi="Times New Roman" w:hint="default"/>
          <w:sz w:val="24"/>
          <w:szCs w:val="24"/>
          <w:rtl w:val="0"/>
          <w:lang w:val="en-US"/>
        </w:rPr>
        <w:t>’</w:t>
      </w:r>
      <w:r>
        <w:rPr>
          <w:rFonts w:ascii="Times New Roman" w:hAnsi="Times New Roman"/>
          <w:sz w:val="24"/>
          <w:szCs w:val="24"/>
          <w:rtl w:val="0"/>
          <w:lang w:val="en-US"/>
        </w:rPr>
        <w:t xml:space="preserve"> (Krska, Katusiime, Corlett, 2018).  </w:t>
      </w:r>
      <w:r>
        <w:rPr>
          <w:rFonts w:ascii="Times New Roman" w:hAnsi="Times New Roman" w:hint="default"/>
          <w:sz w:val="24"/>
          <w:szCs w:val="24"/>
          <w:rtl w:val="0"/>
          <w:lang w:val="en-US"/>
        </w:rPr>
        <w:t>‘</w:t>
      </w:r>
      <w:r>
        <w:rPr>
          <w:rFonts w:ascii="Times New Roman" w:hAnsi="Times New Roman"/>
          <w:sz w:val="24"/>
          <w:szCs w:val="24"/>
          <w:rtl w:val="0"/>
          <w:lang w:val="en-US"/>
        </w:rPr>
        <w:t xml:space="preserve">The IBM SPSS </w:t>
      </w:r>
      <w:r>
        <w:rPr>
          <w:rFonts w:ascii="Times New Roman" w:hAnsi="Times New Roman"/>
          <w:sz w:val="24"/>
          <w:szCs w:val="24"/>
          <w:rtl w:val="0"/>
          <w:lang w:val="en-US"/>
        </w:rPr>
        <w:t>software platform offers advanced statistical analysis, a vast library of machine-learning algorithms, text analysis, open-source extensibility, integration with big data and seamless deployment into applications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(IBM, 2018).  Thematically analysed means what themes/topics were used within the research paper, which is usually primary or secondary </w:t>
      </w:r>
      <w:r>
        <w:rPr>
          <w:rFonts w:ascii="Times New Roman" w:hAnsi="Times New Roman"/>
          <w:sz w:val="24"/>
          <w:szCs w:val="24"/>
          <w:rtl w:val="0"/>
          <w:lang w:val="en-US"/>
        </w:rPr>
        <w:t>(Moule, Aveyard, Goodman, 2017</w:t>
      </w:r>
      <w:r>
        <w:rPr>
          <w:rFonts w:ascii="Times New Roman" w:hAnsi="Times New Roman"/>
          <w:sz w:val="24"/>
          <w:szCs w:val="24"/>
          <w:rtl w:val="0"/>
          <w:lang w:val="en-US"/>
        </w:rPr>
        <w:t>. p.415).</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Results</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The results are clearly stated within the research paper under section 3.1 and they also explain how many questionnaires were distributed, how many were returned and where they were returned to.  It also says the amount of participants who did and did not include their post code and if their postcode was correct.  Numerous tables were included in the research paper which give information regarding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gender, age, employment, n</w:t>
      </w:r>
      <w:r>
        <w:rPr>
          <w:rFonts w:ascii="Times New Roman" w:hAnsi="Times New Roman"/>
          <w:sz w:val="24"/>
          <w:szCs w:val="24"/>
          <w:rtl w:val="0"/>
          <w:lang w:val="en-US"/>
        </w:rPr>
        <w:t>umber</w:t>
      </w:r>
      <w:r>
        <w:rPr>
          <w:rFonts w:ascii="Times New Roman" w:hAnsi="Times New Roman"/>
          <w:sz w:val="24"/>
          <w:szCs w:val="24"/>
          <w:rtl w:val="0"/>
          <w:lang w:val="en-US"/>
        </w:rPr>
        <w:t xml:space="preserve"> of medicines and how many pay for their prescriptions</w:t>
      </w:r>
      <w:r>
        <w:rPr>
          <w:rFonts w:ascii="Times New Roman" w:hAnsi="Times New Roman"/>
          <w:sz w:val="24"/>
          <w:szCs w:val="24"/>
          <w:rtl w:val="0"/>
          <w:lang w:val="en-US"/>
        </w:rPr>
        <w:t xml:space="preserve"> (krska, Katuiime, Corlett, 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Discussion</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There is literature used again within the research paper to back up their findings as throughout the research there are other references included.  There are limitations within the research as it states </w:t>
      </w:r>
      <w:r>
        <w:rPr>
          <w:rFonts w:ascii="Times New Roman" w:hAnsi="Times New Roman" w:hint="default"/>
          <w:sz w:val="24"/>
          <w:szCs w:val="24"/>
          <w:rtl w:val="0"/>
          <w:lang w:val="en-US"/>
        </w:rPr>
        <w:t>‘</w:t>
      </w:r>
      <w:r>
        <w:rPr>
          <w:rFonts w:ascii="Times New Roman" w:hAnsi="Times New Roman"/>
          <w:sz w:val="24"/>
          <w:szCs w:val="24"/>
          <w:rtl w:val="0"/>
          <w:lang w:val="en-US"/>
        </w:rPr>
        <w:t>potential participants with cognitive impairment may have had problems in its completion and my have not responded</w:t>
      </w:r>
      <w:r>
        <w:rPr>
          <w:rFonts w:ascii="Times New Roman" w:hAnsi="Times New Roman" w:hint="default"/>
          <w:sz w:val="24"/>
          <w:szCs w:val="24"/>
          <w:rtl w:val="0"/>
          <w:lang w:val="en-US"/>
        </w:rPr>
        <w:t>’</w:t>
      </w:r>
      <w:r>
        <w:rPr>
          <w:rFonts w:ascii="Times New Roman" w:hAnsi="Times New Roman"/>
          <w:sz w:val="24"/>
          <w:szCs w:val="24"/>
          <w:rtl w:val="0"/>
          <w:lang w:val="en-US"/>
        </w:rPr>
        <w:t>.  This can be seen as a limitation as the research did not receive all responds from participants</w:t>
      </w:r>
      <w:r>
        <w:rPr>
          <w:rFonts w:ascii="Times New Roman" w:hAnsi="Times New Roman"/>
          <w:sz w:val="24"/>
          <w:szCs w:val="24"/>
          <w:rtl w:val="0"/>
          <w:lang w:val="en-US"/>
        </w:rPr>
        <w:t xml:space="preserve"> (Krska, Katuiime, Corlett, 2018).  A limitation means when something is unable to reach its potential or achievement due to a lack of something (Collins, 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Conclusion</w:t>
      </w:r>
    </w:p>
    <w:p>
      <w:pPr>
        <w:pStyle w:val="Body A"/>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In conclusion,</w:t>
      </w:r>
      <w:r>
        <w:rPr>
          <w:rFonts w:ascii="Times New Roman" w:hAnsi="Times New Roman"/>
          <w:sz w:val="24"/>
          <w:szCs w:val="24"/>
          <w:rtl w:val="0"/>
          <w:lang w:val="en-US"/>
        </w:rPr>
        <w:t xml:space="preserve"> when conducting a research paper, all topics that are included within the research are important and the research paper is clear and includes a background.  An abstract was also included within the research which helped gain a brief overview of what was the purpose of the research paper.  Many types of literature was used including books, the internet and other research papers and the aim of the research paper was also stated.  Within the research paper, ethical approval was accepted and given by the </w:t>
      </w:r>
      <w:r>
        <w:rPr>
          <w:rFonts w:ascii="Times New Roman" w:hAnsi="Times New Roman" w:hint="default"/>
          <w:sz w:val="24"/>
          <w:szCs w:val="24"/>
          <w:rtl w:val="0"/>
          <w:lang w:val="en-US"/>
        </w:rPr>
        <w:t>‘</w:t>
      </w:r>
      <w:r>
        <w:rPr>
          <w:rFonts w:ascii="Times New Roman" w:hAnsi="Times New Roman"/>
          <w:sz w:val="24"/>
          <w:szCs w:val="24"/>
          <w:rtl w:val="0"/>
          <w:lang w:val="en-US"/>
        </w:rPr>
        <w:t>National Research Ethics Service</w:t>
      </w:r>
      <w:r>
        <w:rPr>
          <w:rFonts w:ascii="Times New Roman" w:hAnsi="Times New Roman" w:hint="default"/>
          <w:sz w:val="24"/>
          <w:szCs w:val="24"/>
          <w:rtl w:val="0"/>
          <w:lang w:val="en-US"/>
        </w:rPr>
        <w:t>’</w:t>
      </w:r>
      <w:r>
        <w:rPr>
          <w:rFonts w:ascii="Times New Roman" w:hAnsi="Times New Roman"/>
          <w:sz w:val="24"/>
          <w:szCs w:val="24"/>
          <w:rtl w:val="0"/>
          <w:lang w:val="en-US"/>
        </w:rPr>
        <w:t>.  From the findings within the research paper, there are many positives and negatives when taking medication for long-term conditions.  It also states it was founded in the study that lower levels of burden was reporter by the older people than younger people, therefor more work was needed to complete the logic for the findings (Krska, Katuiime, Corlett, 2018).</w:t>
      </w:r>
    </w:p>
    <w:p>
      <w:pPr>
        <w:pStyle w:val="Body A"/>
      </w:pPr>
      <w:r>
        <w:rPr>
          <w:rFonts w:ascii="Arial Unicode MS" w:cs="Arial Unicode MS" w:hAnsi="Arial Unicode MS" w:eastAsia="Arial Unicode MS"/>
          <w:b w:val="0"/>
          <w:bCs w:val="0"/>
          <w:i w:val="0"/>
          <w:iCs w:val="0"/>
          <w:sz w:val="24"/>
          <w:szCs w:val="24"/>
          <w:u w:val="single"/>
        </w:rPr>
        <w:br w:type="page"/>
      </w:r>
    </w:p>
    <w:p>
      <w:pPr>
        <w:pStyle w:val="Default"/>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Bryman, A. Cramer, D (1994) </w:t>
      </w:r>
      <w:r>
        <w:rPr>
          <w:rFonts w:ascii="Times New Roman" w:hAnsi="Times New Roman"/>
          <w:i w:val="1"/>
          <w:iCs w:val="1"/>
          <w:sz w:val="24"/>
          <w:szCs w:val="24"/>
          <w:shd w:val="clear" w:color="auto" w:fill="ffffff"/>
          <w:rtl w:val="0"/>
          <w:lang w:val="en-US"/>
        </w:rPr>
        <w:t>Quantitive data analysis for social sciences</w:t>
      </w:r>
      <w:r>
        <w:rPr>
          <w:rFonts w:ascii="Times New Roman" w:hAnsi="Times New Roman"/>
          <w:sz w:val="24"/>
          <w:szCs w:val="24"/>
          <w:shd w:val="clear" w:color="auto" w:fill="ffffff"/>
          <w:rtl w:val="0"/>
          <w:lang w:val="en-US"/>
        </w:rPr>
        <w:t xml:space="preserve"> Revised Edition. Routledge: London</w:t>
      </w:r>
    </w:p>
    <w:p>
      <w:pPr>
        <w:pStyle w:val="Default"/>
        <w:rPr>
          <w:rFonts w:ascii="Times New Roman" w:cs="Times New Roman" w:hAnsi="Times New Roman" w:eastAsia="Times New Roman"/>
          <w:sz w:val="24"/>
          <w:szCs w:val="24"/>
          <w:shd w:val="clear" w:color="auto" w:fill="ffffff"/>
        </w:rPr>
      </w:pPr>
    </w:p>
    <w:p>
      <w:pPr>
        <w:pStyle w:val="Default"/>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CEBM (2018) </w:t>
      </w:r>
      <w:r>
        <w:rPr>
          <w:rFonts w:ascii="Times New Roman" w:hAnsi="Times New Roman"/>
          <w:i w:val="1"/>
          <w:iCs w:val="1"/>
          <w:sz w:val="24"/>
          <w:szCs w:val="24"/>
          <w:shd w:val="clear" w:color="auto" w:fill="ffffff"/>
          <w:rtl w:val="0"/>
          <w:lang w:val="en-US"/>
        </w:rPr>
        <w:t>Study designs</w:t>
      </w:r>
      <w:r>
        <w:rPr>
          <w:rFonts w:ascii="Times New Roman" w:hAnsi="Times New Roman"/>
          <w:sz w:val="24"/>
          <w:szCs w:val="24"/>
          <w:shd w:val="clear" w:color="auto" w:fill="ffffff"/>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"https://www.cebm.net/2014/04/study-designs/"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https://www.cebm.net/2014/04/study-designs/</w:t>
      </w:r>
      <w:r>
        <w:rPr>
          <w:rFonts w:ascii="Times New Roman" w:cs="Times New Roman" w:hAnsi="Times New Roman" w:eastAsia="Times New Roman"/>
          <w:sz w:val="24"/>
          <w:szCs w:val="24"/>
        </w:rPr>
        <w:fldChar w:fldCharType="end" w:fldLock="0"/>
      </w:r>
      <w:r>
        <w:rPr>
          <w:rFonts w:ascii="Times New Roman" w:hAnsi="Times New Roman"/>
          <w:sz w:val="24"/>
          <w:szCs w:val="24"/>
          <w:shd w:val="clear" w:color="auto" w:fill="ffffff"/>
          <w:rtl w:val="0"/>
          <w:lang w:val="en-US"/>
        </w:rPr>
        <w:t xml:space="preserve"> [accessed on: 04/12/2018]</w:t>
      </w:r>
    </w:p>
    <w:p>
      <w:pPr>
        <w:pStyle w:val="Default"/>
        <w:rPr>
          <w:rFonts w:ascii="Times New Roman" w:cs="Times New Roman" w:hAnsi="Times New Roman" w:eastAsia="Times New Roman"/>
          <w:sz w:val="24"/>
          <w:szCs w:val="24"/>
          <w:shd w:val="clear" w:color="auto" w:fill="ffffff"/>
        </w:rPr>
      </w:pPr>
    </w:p>
    <w:p>
      <w:pPr>
        <w:pStyle w:val="Default"/>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Collins (2018) </w:t>
      </w:r>
      <w:r>
        <w:rPr>
          <w:rFonts w:ascii="Times New Roman" w:hAnsi="Times New Roman"/>
          <w:i w:val="1"/>
          <w:iCs w:val="1"/>
          <w:sz w:val="24"/>
          <w:szCs w:val="24"/>
          <w:shd w:val="clear" w:color="auto" w:fill="ffffff"/>
          <w:rtl w:val="0"/>
          <w:lang w:val="en-US"/>
        </w:rPr>
        <w:t xml:space="preserve">Definition of </w:t>
      </w:r>
      <w:r>
        <w:rPr>
          <w:rFonts w:ascii="Times New Roman" w:hAnsi="Times New Roman" w:hint="default"/>
          <w:i w:val="1"/>
          <w:iCs w:val="1"/>
          <w:sz w:val="24"/>
          <w:szCs w:val="24"/>
          <w:shd w:val="clear" w:color="auto" w:fill="ffffff"/>
          <w:rtl w:val="0"/>
          <w:lang w:val="en-US"/>
        </w:rPr>
        <w:t>‘</w:t>
      </w:r>
      <w:r>
        <w:rPr>
          <w:rFonts w:ascii="Times New Roman" w:hAnsi="Times New Roman"/>
          <w:i w:val="1"/>
          <w:iCs w:val="1"/>
          <w:sz w:val="24"/>
          <w:szCs w:val="24"/>
          <w:shd w:val="clear" w:color="auto" w:fill="ffffff"/>
          <w:rtl w:val="0"/>
          <w:lang w:val="en-US"/>
        </w:rPr>
        <w:t>limitation</w:t>
      </w:r>
      <w:r>
        <w:rPr>
          <w:rFonts w:ascii="Times New Roman" w:hAnsi="Times New Roman" w:hint="default"/>
          <w:i w:val="1"/>
          <w:iCs w:val="1"/>
          <w:sz w:val="24"/>
          <w:szCs w:val="24"/>
          <w:shd w:val="clear" w:color="auto" w:fill="ffffff"/>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"https://www.collinsdictionary.com/dictionary/english/limitation"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https://www.collinsdictionary.com/dictionary/english/limitation</w:t>
      </w:r>
      <w:r>
        <w:rPr>
          <w:rFonts w:ascii="Times New Roman" w:cs="Times New Roman" w:hAnsi="Times New Roman" w:eastAsia="Times New Roman"/>
          <w:sz w:val="24"/>
          <w:szCs w:val="24"/>
        </w:rPr>
        <w:fldChar w:fldCharType="end" w:fldLock="0"/>
      </w:r>
      <w:r>
        <w:rPr>
          <w:rFonts w:ascii="Times New Roman" w:hAnsi="Times New Roman"/>
          <w:sz w:val="24"/>
          <w:szCs w:val="24"/>
          <w:shd w:val="clear" w:color="auto" w:fill="ffffff"/>
          <w:rtl w:val="0"/>
          <w:lang w:val="en-US"/>
        </w:rPr>
        <w:t xml:space="preserve"> [accessed on: 04/12/2018]</w:t>
      </w:r>
    </w:p>
    <w:p>
      <w:pPr>
        <w:pStyle w:val="Default"/>
        <w:rPr>
          <w:rFonts w:ascii="Times New Roman" w:cs="Times New Roman" w:hAnsi="Times New Roman" w:eastAsia="Times New Roman"/>
          <w:sz w:val="24"/>
          <w:szCs w:val="24"/>
          <w:shd w:val="clear" w:color="auto" w:fill="ffffff"/>
        </w:rPr>
      </w:pPr>
    </w:p>
    <w:p>
      <w:pPr>
        <w:pStyle w:val="Default"/>
        <w:rPr>
          <w:rStyle w:val="None"/>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David B. Resnik, J.D (2015) </w:t>
      </w:r>
      <w:r>
        <w:rPr>
          <w:rFonts w:ascii="Times New Roman" w:hAnsi="Times New Roman"/>
          <w:i w:val="1"/>
          <w:iCs w:val="1"/>
          <w:sz w:val="24"/>
          <w:szCs w:val="24"/>
          <w:shd w:val="clear" w:color="auto" w:fill="ffffff"/>
          <w:rtl w:val="0"/>
          <w:lang w:val="en-US"/>
        </w:rPr>
        <w:t>National Institute of Environmental Health Sciences,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 xml:space="preserve">What is Ethics in Research &amp; Why is it Important? </w:t>
      </w:r>
      <w:r>
        <w:rPr>
          <w:rStyle w:val="Hyperlink.1"/>
          <w:rFonts w:ascii="Times New Roman" w:cs="Times New Roman" w:hAnsi="Times New Roman" w:eastAsia="Times New Roman"/>
          <w:sz w:val="24"/>
          <w:szCs w:val="24"/>
        </w:rPr>
        <w:fldChar w:fldCharType="begin" w:fldLock="0"/>
      </w:r>
      <w:r>
        <w:rPr>
          <w:rStyle w:val="Hyperlink.1"/>
          <w:rFonts w:ascii="Times New Roman" w:cs="Times New Roman" w:hAnsi="Times New Roman" w:eastAsia="Times New Roman"/>
          <w:sz w:val="24"/>
          <w:szCs w:val="24"/>
        </w:rPr>
        <w:instrText xml:space="preserve"> HYPERLINK "https://www.niehs.nih.gov/research/resources/bioethics/whatis/index.cfm"</w:instrText>
      </w:r>
      <w:r>
        <w:rPr>
          <w:rStyle w:val="Hyperlink.1"/>
          <w:rFonts w:ascii="Times New Roman" w:cs="Times New Roman" w:hAnsi="Times New Roman" w:eastAsia="Times New Roman"/>
          <w:sz w:val="24"/>
          <w:szCs w:val="24"/>
        </w:rPr>
        <w:fldChar w:fldCharType="separate" w:fldLock="0"/>
      </w:r>
      <w:r>
        <w:rPr>
          <w:rStyle w:val="Hyperlink.1"/>
          <w:rFonts w:ascii="Times New Roman" w:hAnsi="Times New Roman"/>
          <w:sz w:val="24"/>
          <w:szCs w:val="24"/>
          <w:rtl w:val="0"/>
          <w:lang w:val="en-US"/>
        </w:rPr>
        <w:t>https://www.niehs.nih.gov/research/resources/bioethics/whatis/index.cfm</w:t>
      </w:r>
      <w:r>
        <w:rPr>
          <w:rFonts w:ascii="Times New Roman" w:cs="Times New Roman" w:hAnsi="Times New Roman" w:eastAsia="Times New Roman"/>
          <w:sz w:val="24"/>
          <w:szCs w:val="24"/>
        </w:rPr>
        <w:fldChar w:fldCharType="end" w:fldLock="0"/>
      </w:r>
      <w:r>
        <w:rPr>
          <w:rStyle w:val="None"/>
          <w:rFonts w:ascii="Times New Roman" w:hAnsi="Times New Roman"/>
          <w:sz w:val="24"/>
          <w:szCs w:val="24"/>
          <w:shd w:val="clear" w:color="auto" w:fill="ffffff"/>
          <w:rtl w:val="0"/>
          <w:lang w:val="en-US"/>
        </w:rPr>
        <w:t xml:space="preserve">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enego academy (2018) </w:t>
      </w:r>
      <w:r>
        <w:rPr>
          <w:rStyle w:val="None"/>
          <w:rFonts w:ascii="Times New Roman" w:hAnsi="Times New Roman"/>
          <w:i w:val="1"/>
          <w:iCs w:val="1"/>
          <w:sz w:val="24"/>
          <w:szCs w:val="24"/>
          <w:rtl w:val="0"/>
          <w:lang w:val="en-US"/>
        </w:rPr>
        <w:t xml:space="preserve">What is background in a research paper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"https://www.enago.com/academy/what-is-background-in-a-research-paper/"</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https://www.enago.com/academy/what-is-background-in-a-research-paper/</w:t>
      </w:r>
      <w:r>
        <w:rPr>
          <w:rFonts w:ascii="Times New Roman" w:cs="Times New Roman" w:hAnsi="Times New Roman" w:eastAsia="Times New Roman"/>
          <w:sz w:val="24"/>
          <w:szCs w:val="24"/>
        </w:rPr>
        <w:fldChar w:fldCharType="end" w:fldLock="0"/>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04/12/2018]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Gomm, R. (2004) </w:t>
      </w:r>
      <w:r>
        <w:rPr>
          <w:rStyle w:val="None"/>
          <w:rFonts w:ascii="Times New Roman" w:hAnsi="Times New Roman"/>
          <w:i w:val="1"/>
          <w:iCs w:val="1"/>
          <w:sz w:val="24"/>
          <w:szCs w:val="24"/>
          <w:rtl w:val="0"/>
          <w:lang w:val="en-US"/>
        </w:rPr>
        <w:t xml:space="preserve">Social Research Methodology. A critical introduction. </w:t>
      </w:r>
      <w:r>
        <w:rPr>
          <w:rFonts w:ascii="Times New Roman" w:hAnsi="Times New Roman"/>
          <w:sz w:val="24"/>
          <w:szCs w:val="24"/>
          <w:rtl w:val="0"/>
          <w:lang w:val="en-US"/>
        </w:rPr>
        <w:t>Palgrave Macmillan: NewYork</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IBM (2018) </w:t>
      </w:r>
      <w:r>
        <w:rPr>
          <w:rStyle w:val="None"/>
          <w:rFonts w:ascii="Times New Roman" w:hAnsi="Times New Roman"/>
          <w:i w:val="1"/>
          <w:iCs w:val="1"/>
          <w:sz w:val="24"/>
          <w:szCs w:val="24"/>
          <w:rtl w:val="0"/>
          <w:lang w:val="en-US"/>
        </w:rPr>
        <w:t>Why IBM SPSS software?</w:t>
      </w:r>
      <w:r>
        <w:rPr>
          <w:rStyle w:val="None"/>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"https://www.ibm.com/analytics/spss-statistics-software"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https://www.ibm.com/analytics/spss-statistics-software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04/12/2018]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Jacksonville University (2018) </w:t>
      </w:r>
      <w:r>
        <w:rPr>
          <w:rStyle w:val="None"/>
          <w:rFonts w:ascii="Times New Roman" w:hAnsi="Times New Roman"/>
          <w:i w:val="1"/>
          <w:iCs w:val="1"/>
          <w:sz w:val="24"/>
          <w:szCs w:val="24"/>
          <w:rtl w:val="0"/>
          <w:lang w:val="en-US"/>
        </w:rPr>
        <w:t>The importance of nursing research</w:t>
      </w:r>
      <w:r>
        <w:rPr>
          <w:rFonts w:ascii="Times New Roman" w:hAnsi="Times New Roman"/>
          <w:sz w:val="24"/>
          <w:szCs w:val="24"/>
          <w:rtl w:val="0"/>
          <w:lang w:val="en-US"/>
        </w:rPr>
        <w:t xml:space="preserve">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"https://www.jacksonvilleu.com/blog/nursing/the-importance-of-nursing-research/"</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https://www.jacksonvilleu.com/blog/nursing/the-importance-of-nursing-research/</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04/12/2018]</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Krska, J. Katusiime, B. Corlett, S. (2018) </w:t>
      </w:r>
      <w:r>
        <w:rPr>
          <w:rStyle w:val="None"/>
          <w:rFonts w:ascii="Times New Roman" w:hAnsi="Times New Roman"/>
          <w:i w:val="1"/>
          <w:iCs w:val="1"/>
          <w:sz w:val="24"/>
          <w:szCs w:val="24"/>
          <w:rtl w:val="0"/>
          <w:lang w:val="en-US"/>
        </w:rPr>
        <w:t>Patient experiences of the burden of using medicines for long-term conditions and factors affecting burden: A cross-sectional survey</w:t>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Volume: 26 Issue 6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Laurie, C. Jensen, E. (2016) </w:t>
      </w:r>
      <w:r>
        <w:rPr>
          <w:rStyle w:val="None"/>
          <w:rFonts w:ascii="Times New Roman" w:hAnsi="Times New Roman"/>
          <w:i w:val="1"/>
          <w:iCs w:val="1"/>
          <w:sz w:val="24"/>
          <w:szCs w:val="24"/>
          <w:rtl w:val="0"/>
          <w:lang w:val="en-US"/>
        </w:rPr>
        <w:t xml:space="preserve">Doing real research. A practical guide to social research. </w:t>
      </w:r>
      <w:r>
        <w:rPr>
          <w:rFonts w:ascii="Times New Roman" w:hAnsi="Times New Roman"/>
          <w:sz w:val="24"/>
          <w:szCs w:val="24"/>
          <w:rtl w:val="0"/>
          <w:lang w:val="en-US"/>
        </w:rPr>
        <w:t>Sage Publications: London</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NCBI (2005) </w:t>
      </w:r>
      <w:r>
        <w:rPr>
          <w:rStyle w:val="None"/>
          <w:rFonts w:ascii="Times New Roman" w:hAnsi="Times New Roman"/>
          <w:i w:val="1"/>
          <w:iCs w:val="1"/>
          <w:sz w:val="24"/>
          <w:szCs w:val="24"/>
          <w:rtl w:val="0"/>
          <w:lang w:val="en-US"/>
        </w:rPr>
        <w:t xml:space="preserve">Research participation and the right to withdraw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"https://www.ncbi.nlm.nih.gov/pubmed/15943021"</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https://www.ncbi.nlm.nih.gov/pubmed/15943021</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04/12/2018]</w:t>
      </w:r>
    </w:p>
    <w:p>
      <w:pPr>
        <w:pStyle w:val="Body A"/>
        <w:rPr>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Nursing times (2011) </w:t>
      </w:r>
      <w:r>
        <w:rPr>
          <w:rStyle w:val="None"/>
          <w:rFonts w:ascii="Times New Roman" w:hAnsi="Times New Roman"/>
          <w:i w:val="1"/>
          <w:iCs w:val="1"/>
          <w:sz w:val="24"/>
          <w:szCs w:val="24"/>
          <w:rtl w:val="0"/>
          <w:lang w:val="en-US"/>
        </w:rPr>
        <w:t xml:space="preserve">The role of the research nurse.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"https://www.nursingtimes.net/roles/nurse-educators/the-role-of-the-research-nurse/5029014.article"</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https://www.nursingtimes.net/roles/nurse-educators/the-role-of-the-research-nurse/5029014.article</w:t>
      </w:r>
      <w:r>
        <w:rPr>
          <w:rFonts w:ascii="Times New Roman" w:cs="Times New Roman" w:hAnsi="Times New Roman" w:eastAsia="Times New Roman"/>
          <w:sz w:val="24"/>
          <w:szCs w:val="24"/>
        </w:rPr>
        <w:fldChar w:fldCharType="end" w:fldLock="0"/>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on:04/12/2018]</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Parahoo, K (2006) </w:t>
      </w:r>
      <w:r>
        <w:rPr>
          <w:rStyle w:val="None"/>
          <w:rFonts w:ascii="Times New Roman" w:hAnsi="Times New Roman"/>
          <w:i w:val="1"/>
          <w:iCs w:val="1"/>
          <w:sz w:val="24"/>
          <w:szCs w:val="24"/>
          <w:rtl w:val="0"/>
          <w:lang w:val="en-US"/>
        </w:rPr>
        <w:t xml:space="preserve">Nursing Research Principles, Process and Issues </w:t>
      </w:r>
      <w:r>
        <w:rPr>
          <w:rFonts w:ascii="Times New Roman" w:hAnsi="Times New Roman"/>
          <w:sz w:val="24"/>
          <w:szCs w:val="24"/>
          <w:rtl w:val="0"/>
          <w:lang w:val="en-US"/>
        </w:rPr>
        <w:t>Second Edition Palgrave Macmillan: New York</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Research Gate (2018) </w:t>
      </w:r>
      <w:r>
        <w:rPr>
          <w:rStyle w:val="None"/>
          <w:rFonts w:ascii="Times New Roman" w:hAnsi="Times New Roman"/>
          <w:i w:val="1"/>
          <w:iCs w:val="1"/>
          <w:sz w:val="24"/>
          <w:szCs w:val="24"/>
          <w:rtl w:val="0"/>
          <w:lang w:val="en-US"/>
        </w:rPr>
        <w:t xml:space="preserve">What is the difference between aim and objective?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"https://www.researchgate.net/post/What_is_the_difference_between_aim_and_objective"</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https://www.researchgate.net/post/What_is_the_difference_between_aim_and_objective</w:t>
      </w:r>
      <w:r>
        <w:rPr>
          <w:rFonts w:ascii="Times New Roman" w:cs="Times New Roman" w:hAnsi="Times New Roman" w:eastAsia="Times New Roman"/>
          <w:sz w:val="24"/>
          <w:szCs w:val="24"/>
        </w:rPr>
        <w:fldChar w:fldCharType="end" w:fldLock="0"/>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04/12/2018]</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Research Methodology (2018) </w:t>
      </w:r>
      <w:r>
        <w:rPr>
          <w:rStyle w:val="None"/>
          <w:rFonts w:ascii="Times New Roman" w:hAnsi="Times New Roman"/>
          <w:i w:val="1"/>
          <w:iCs w:val="1"/>
          <w:sz w:val="24"/>
          <w:szCs w:val="24"/>
          <w:rtl w:val="0"/>
          <w:lang w:val="en-US"/>
        </w:rPr>
        <w:t xml:space="preserve">Data collection methods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"https://research-methodology.net/research-methods/data-collection/"</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https://research-methodology.net/research-methods/data-collection/</w:t>
      </w:r>
      <w:r>
        <w:rPr>
          <w:rFonts w:ascii="Times New Roman" w:cs="Times New Roman" w:hAnsi="Times New Roman" w:eastAsia="Times New Roman"/>
          <w:sz w:val="24"/>
          <w:szCs w:val="24"/>
        </w:rPr>
        <w:fldChar w:fldCharType="end" w:fldLock="0"/>
      </w:r>
      <w:r>
        <w:rPr>
          <w:rStyle w:val="None"/>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27/11/2018]</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Robson, C (2002) </w:t>
      </w:r>
      <w:r>
        <w:rPr>
          <w:rStyle w:val="None"/>
          <w:rFonts w:ascii="Times New Roman" w:hAnsi="Times New Roman"/>
          <w:i w:val="1"/>
          <w:iCs w:val="1"/>
          <w:sz w:val="24"/>
          <w:szCs w:val="24"/>
          <w:rtl w:val="0"/>
          <w:lang w:val="en-US"/>
        </w:rPr>
        <w:t xml:space="preserve">Real World Research. </w:t>
      </w:r>
      <w:r>
        <w:rPr>
          <w:rFonts w:ascii="Times New Roman" w:hAnsi="Times New Roman"/>
          <w:sz w:val="24"/>
          <w:szCs w:val="24"/>
          <w:rtl w:val="0"/>
          <w:lang w:val="en-US"/>
        </w:rPr>
        <w:t>Second Edition. Blackwell Publishers: Oxford</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Study (2018) </w:t>
      </w:r>
      <w:r>
        <w:rPr>
          <w:rStyle w:val="None"/>
          <w:rFonts w:ascii="Times New Roman" w:hAnsi="Times New Roman"/>
          <w:i w:val="1"/>
          <w:iCs w:val="1"/>
          <w:sz w:val="24"/>
          <w:szCs w:val="24"/>
          <w:rtl w:val="0"/>
          <w:lang w:val="en-US"/>
        </w:rPr>
        <w:t xml:space="preserve">Primary &amp; Secondary Research: Definition, Differences &amp; Methods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"https://study.com/academy/lesson/primary-secondary-research-definition-differences-methods.html"</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https://study.com/academy/lesson/primary-secondary-research-definition-differences-methods.html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The writing center (2018) </w:t>
      </w:r>
      <w:r>
        <w:rPr>
          <w:rStyle w:val="None"/>
          <w:rFonts w:ascii="Times New Roman" w:hAnsi="Times New Roman"/>
          <w:i w:val="1"/>
          <w:iCs w:val="1"/>
          <w:sz w:val="24"/>
          <w:szCs w:val="24"/>
          <w:rtl w:val="0"/>
          <w:lang w:val="en-US"/>
        </w:rPr>
        <w:t xml:space="preserve">Abstracts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"https://writingcenter.unc.edu/tips-and-tools/abstracts/"</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https://writingcenter.unc.edu/tips-and-tools/abstracts/</w:t>
      </w:r>
      <w:r>
        <w:rPr>
          <w:rFonts w:ascii="Times New Roman" w:cs="Times New Roman" w:hAnsi="Times New Roman" w:eastAsia="Times New Roman"/>
          <w:sz w:val="24"/>
          <w:szCs w:val="24"/>
        </w:rPr>
        <w:fldChar w:fldCharType="end" w:fldLock="0"/>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UWTSD (2018) </w:t>
      </w:r>
      <w:r>
        <w:rPr>
          <w:rStyle w:val="None"/>
          <w:rFonts w:ascii="Times New Roman" w:hAnsi="Times New Roman"/>
          <w:i w:val="1"/>
          <w:iCs w:val="1"/>
          <w:sz w:val="24"/>
          <w:szCs w:val="24"/>
          <w:rtl w:val="0"/>
          <w:lang w:val="en-US"/>
        </w:rPr>
        <w:t xml:space="preserve">Library and Learning Resources </w:t>
      </w:r>
      <w:r>
        <w:rPr>
          <w:rStyle w:val="Hyperlink.2"/>
          <w:rFonts w:ascii="Times New Roman" w:cs="Times New Roman" w:hAnsi="Times New Roman" w:eastAsia="Times New Roman"/>
          <w:sz w:val="24"/>
          <w:szCs w:val="24"/>
        </w:rPr>
        <w:fldChar w:fldCharType="begin" w:fldLock="0"/>
      </w:r>
      <w:r>
        <w:rPr>
          <w:rStyle w:val="Hyperlink.2"/>
          <w:rFonts w:ascii="Times New Roman" w:cs="Times New Roman" w:hAnsi="Times New Roman" w:eastAsia="Times New Roman"/>
          <w:sz w:val="24"/>
          <w:szCs w:val="24"/>
        </w:rPr>
        <w:instrText xml:space="preserve"> HYPERLINK "https://www.uwtsd.ac.uk/library/"</w:instrText>
      </w:r>
      <w:r>
        <w:rPr>
          <w:rStyle w:val="Hyperlink.2"/>
          <w:rFonts w:ascii="Times New Roman" w:cs="Times New Roman" w:hAnsi="Times New Roman" w:eastAsia="Times New Roman"/>
          <w:sz w:val="24"/>
          <w:szCs w:val="24"/>
        </w:rPr>
        <w:fldChar w:fldCharType="separate" w:fldLock="0"/>
      </w:r>
      <w:r>
        <w:rPr>
          <w:rStyle w:val="Hyperlink.2"/>
          <w:rFonts w:ascii="Times New Roman" w:hAnsi="Times New Roman"/>
          <w:sz w:val="24"/>
          <w:szCs w:val="24"/>
          <w:rtl w:val="0"/>
          <w:lang w:val="en-US"/>
        </w:rPr>
        <w:t>https://www.uwtsd.ac.uk/library/</w:t>
      </w:r>
      <w:r>
        <w:rPr>
          <w:rFonts w:ascii="Times New Roman" w:cs="Times New Roman" w:hAnsi="Times New Roman" w:eastAsia="Times New Roman"/>
          <w:sz w:val="24"/>
          <w:szCs w:val="24"/>
        </w:rPr>
        <w:fldChar w:fldCharType="end" w:fldLock="0"/>
      </w:r>
      <w:r>
        <w:rPr>
          <w:rStyle w:val="None"/>
          <w:rFonts w:ascii="Times New Roman" w:hAnsi="Times New Roman"/>
          <w:i w:val="1"/>
          <w:iCs w:val="1"/>
          <w:sz w:val="24"/>
          <w:szCs w:val="24"/>
          <w:rtl w:val="0"/>
          <w:lang w:val="en-US"/>
        </w:rPr>
        <w:t xml:space="preserve">   </w:t>
      </w:r>
    </w:p>
    <w:p>
      <w:pPr>
        <w:pStyle w:val="Body A"/>
        <w:rPr>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p>
    <w:p>
      <w:pPr>
        <w:pStyle w:val="Body A"/>
        <w:rPr>
          <w:rStyle w:val="None"/>
          <w:rFonts w:ascii="Times New Roman" w:cs="Times New Roman" w:hAnsi="Times New Roman" w:eastAsia="Times New Roman"/>
          <w:i w:val="1"/>
          <w:iCs w:val="1"/>
          <w:sz w:val="24"/>
          <w:szCs w:val="24"/>
        </w:rPr>
      </w:pPr>
    </w:p>
    <w:p>
      <w:pPr>
        <w:pStyle w:val="Body A"/>
      </w:pPr>
      <w:r>
        <w:rPr>
          <w:rStyle w:val="None"/>
          <w:rFonts w:ascii="Times New Roman" w:cs="Times New Roman" w:hAnsi="Times New Roman" w:eastAsia="Times New Roman"/>
          <w:sz w:val="24"/>
          <w:szCs w:val="2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000ff"/>
      <w:u w:val="single" w:color="0000ff"/>
    </w:rPr>
  </w:style>
  <w:style w:type="character" w:styleId="Hyperlink.0">
    <w:name w:val="Hyperlink.0"/>
    <w:basedOn w:val="Link"/>
    <w:next w:val="Hyperlink.0"/>
    <w:rPr>
      <w:color w:val="000000"/>
    </w:rPr>
  </w:style>
  <w:style w:type="character" w:styleId="None">
    <w:name w:val="None"/>
  </w:style>
  <w:style w:type="character" w:styleId="Hyperlink.1">
    <w:name w:val="Hyperlink.1"/>
    <w:basedOn w:val="None"/>
    <w:next w:val="Hyperlink.1"/>
    <w:rPr>
      <w:u w:val="single"/>
      <w:shd w:val="clear" w:color="auto" w:fill="ffffff"/>
    </w:rPr>
  </w:style>
  <w:style w:type="character" w:styleId="Hyperlink.2">
    <w:name w:val="Hyperlink.2"/>
    <w:basedOn w:val="None"/>
    <w:next w:val="Hyperlink.2"/>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