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1008637"/>
        <w:docPartObj>
          <w:docPartGallery w:val="Cover Pages"/>
          <w:docPartUnique/>
        </w:docPartObj>
      </w:sdtPr>
      <w:sdtEndPr>
        <w:rPr>
          <w:rFonts w:ascii="Arial" w:hAnsi="Arial" w:cs="Arial"/>
          <w:szCs w:val="24"/>
        </w:rPr>
      </w:sdtEndPr>
      <w:sdtContent>
        <w:p w14:paraId="090A9B62" w14:textId="440FDB72" w:rsidR="00AA694C" w:rsidRDefault="00AA694C" w:rsidP="00D01322">
          <w:pPr>
            <w:jc w:val="center"/>
            <w:rPr>
              <w:b/>
              <w:sz w:val="44"/>
              <w:szCs w:val="44"/>
            </w:rPr>
          </w:pPr>
          <w:r w:rsidRPr="00AA694C">
            <w:rPr>
              <w:b/>
              <w:sz w:val="44"/>
              <w:szCs w:val="44"/>
            </w:rPr>
            <w:t>BA International Hotel Management</w:t>
          </w:r>
        </w:p>
        <w:p w14:paraId="0259E02F" w14:textId="5AE41C04" w:rsidR="00AA694C" w:rsidRDefault="00AA694C" w:rsidP="00D01322">
          <w:pPr>
            <w:jc w:val="center"/>
            <w:rPr>
              <w:b/>
              <w:sz w:val="44"/>
              <w:szCs w:val="44"/>
            </w:rPr>
          </w:pPr>
          <w:r>
            <w:rPr>
              <w:b/>
              <w:sz w:val="44"/>
              <w:szCs w:val="44"/>
            </w:rPr>
            <w:t xml:space="preserve">Module name: </w:t>
          </w:r>
          <w:r w:rsidRPr="00AA694C">
            <w:rPr>
              <w:b/>
              <w:sz w:val="44"/>
              <w:szCs w:val="44"/>
            </w:rPr>
            <w:t>Food &amp; Beverage Operations</w:t>
          </w:r>
        </w:p>
        <w:p w14:paraId="5DAB2A63" w14:textId="769516C6" w:rsidR="00AA694C" w:rsidRDefault="00AA694C" w:rsidP="00D01322">
          <w:pPr>
            <w:jc w:val="center"/>
            <w:rPr>
              <w:b/>
              <w:sz w:val="44"/>
              <w:szCs w:val="44"/>
            </w:rPr>
          </w:pPr>
          <w:r>
            <w:rPr>
              <w:b/>
              <w:sz w:val="44"/>
              <w:szCs w:val="44"/>
            </w:rPr>
            <w:t xml:space="preserve">Module code: </w:t>
          </w:r>
          <w:r w:rsidRPr="00AA694C">
            <w:rPr>
              <w:b/>
              <w:sz w:val="44"/>
              <w:szCs w:val="44"/>
            </w:rPr>
            <w:t>BMIH4002</w:t>
          </w:r>
        </w:p>
        <w:p w14:paraId="113AD298" w14:textId="61748956" w:rsidR="00C83AC1" w:rsidRPr="00C83AC1" w:rsidRDefault="00C83AC1" w:rsidP="00D01322">
          <w:pPr>
            <w:jc w:val="center"/>
            <w:rPr>
              <w:b/>
              <w:sz w:val="36"/>
              <w:szCs w:val="36"/>
            </w:rPr>
          </w:pPr>
          <w:r w:rsidRPr="00C83AC1">
            <w:rPr>
              <w:b/>
              <w:sz w:val="36"/>
              <w:szCs w:val="36"/>
            </w:rPr>
            <w:t>Student Journal (Learning Log)</w:t>
          </w:r>
        </w:p>
        <w:p w14:paraId="7FBF46AA" w14:textId="52E55AEA" w:rsidR="00AA694C" w:rsidRPr="00CF3C17" w:rsidRDefault="00AA694C" w:rsidP="00CF3C17">
          <w:pPr>
            <w:jc w:val="center"/>
            <w:rPr>
              <w:b/>
              <w:sz w:val="36"/>
              <w:szCs w:val="36"/>
            </w:rPr>
          </w:pPr>
          <w:r w:rsidRPr="00AA694C">
            <w:rPr>
              <w:b/>
              <w:sz w:val="36"/>
              <w:szCs w:val="36"/>
            </w:rPr>
            <w:t>Lecturers:</w:t>
          </w:r>
          <w:r w:rsidR="00CF3C17">
            <w:rPr>
              <w:b/>
              <w:sz w:val="36"/>
              <w:szCs w:val="36"/>
            </w:rPr>
            <w:t xml:space="preserve"> </w:t>
          </w:r>
          <w:r w:rsidR="00C83AC1">
            <w:t xml:space="preserve"> </w:t>
          </w:r>
          <w:r w:rsidR="00CF3C17">
            <w:t xml:space="preserve">Rohan </w:t>
          </w:r>
          <w:proofErr w:type="spellStart"/>
          <w:r w:rsidR="00CF3C17">
            <w:t>Dubrey</w:t>
          </w:r>
          <w:proofErr w:type="spellEnd"/>
        </w:p>
        <w:p w14:paraId="190708F7" w14:textId="77777777" w:rsidR="00AA694C" w:rsidRDefault="00AA694C" w:rsidP="00D01322">
          <w:pPr>
            <w:jc w:val="center"/>
          </w:pPr>
        </w:p>
        <w:p w14:paraId="71CA85F2" w14:textId="471C84D7" w:rsidR="00D01322" w:rsidRDefault="00C83AC1" w:rsidP="00D01322">
          <w:pPr>
            <w:jc w:val="center"/>
            <w:rPr>
              <w:b/>
              <w:sz w:val="28"/>
              <w:szCs w:val="28"/>
            </w:rPr>
          </w:pPr>
          <w:r w:rsidRPr="00C83AC1">
            <w:rPr>
              <w:b/>
              <w:sz w:val="28"/>
              <w:szCs w:val="28"/>
            </w:rPr>
            <w:t xml:space="preserve">Student name: </w:t>
          </w:r>
          <w:r w:rsidR="00CF3C17">
            <w:rPr>
              <w:b/>
              <w:sz w:val="28"/>
              <w:szCs w:val="28"/>
            </w:rPr>
            <w:t xml:space="preserve">Mohammad </w:t>
          </w:r>
          <w:proofErr w:type="spellStart"/>
          <w:r w:rsidR="00CF3C17">
            <w:rPr>
              <w:b/>
              <w:sz w:val="28"/>
              <w:szCs w:val="28"/>
            </w:rPr>
            <w:t>Assadujjaman</w:t>
          </w:r>
          <w:proofErr w:type="spellEnd"/>
        </w:p>
        <w:p w14:paraId="06D22F45" w14:textId="403B353C" w:rsidR="00C83AC1" w:rsidRDefault="00C83AC1" w:rsidP="00D01322">
          <w:pPr>
            <w:jc w:val="center"/>
            <w:rPr>
              <w:b/>
              <w:sz w:val="28"/>
              <w:szCs w:val="28"/>
            </w:rPr>
          </w:pPr>
          <w:r>
            <w:rPr>
              <w:b/>
              <w:sz w:val="28"/>
              <w:szCs w:val="28"/>
            </w:rPr>
            <w:t xml:space="preserve">Student ID: </w:t>
          </w:r>
          <w:r w:rsidR="00CF3C17">
            <w:rPr>
              <w:b/>
              <w:sz w:val="28"/>
              <w:szCs w:val="28"/>
            </w:rPr>
            <w:t xml:space="preserve">2207975 </w:t>
          </w:r>
        </w:p>
        <w:p w14:paraId="4936EC9F" w14:textId="77777777" w:rsidR="00C83AC1" w:rsidRDefault="00C83AC1" w:rsidP="00D01322">
          <w:pPr>
            <w:jc w:val="center"/>
            <w:rPr>
              <w:b/>
              <w:sz w:val="28"/>
              <w:szCs w:val="28"/>
            </w:rPr>
          </w:pPr>
        </w:p>
        <w:p w14:paraId="2A24C4B8" w14:textId="77777777" w:rsidR="00C83AC1" w:rsidRDefault="00C83AC1" w:rsidP="00D01322">
          <w:pPr>
            <w:jc w:val="center"/>
            <w:rPr>
              <w:b/>
              <w:sz w:val="28"/>
              <w:szCs w:val="28"/>
            </w:rPr>
          </w:pPr>
        </w:p>
        <w:p w14:paraId="5F9B8542" w14:textId="77777777" w:rsidR="00C83AC1" w:rsidRDefault="00C83AC1" w:rsidP="00D01322">
          <w:pPr>
            <w:jc w:val="center"/>
            <w:rPr>
              <w:b/>
              <w:sz w:val="28"/>
              <w:szCs w:val="28"/>
            </w:rPr>
          </w:pPr>
        </w:p>
        <w:p w14:paraId="6C541A94" w14:textId="43E48AD7" w:rsidR="00C83AC1" w:rsidRDefault="00C83AC1" w:rsidP="00CF3C17">
          <w:pPr>
            <w:rPr>
              <w:b/>
              <w:sz w:val="28"/>
              <w:szCs w:val="28"/>
            </w:rPr>
          </w:pPr>
        </w:p>
        <w:p w14:paraId="3EE10041" w14:textId="19D95340" w:rsidR="00215549" w:rsidRPr="00CF3C17" w:rsidRDefault="00000000" w:rsidP="00A34A8F">
          <w:pPr>
            <w:rPr>
              <w:rFonts w:ascii="Arial" w:hAnsi="Arial" w:cs="Arial"/>
              <w:szCs w:val="24"/>
            </w:rPr>
            <w:sectPr w:rsidR="00215549" w:rsidRPr="00CF3C17" w:rsidSect="00D01322">
              <w:footerReference w:type="default" r:id="rId8"/>
              <w:pgSz w:w="12240" w:h="15840"/>
              <w:pgMar w:top="1440" w:right="1440" w:bottom="1440" w:left="1440" w:header="720" w:footer="720" w:gutter="0"/>
              <w:pgNumType w:fmt="lowerRoman" w:start="0"/>
              <w:cols w:space="720"/>
              <w:titlePg/>
              <w:docGrid w:linePitch="360"/>
            </w:sectPr>
          </w:pPr>
        </w:p>
      </w:sdtContent>
    </w:sdt>
    <w:p w14:paraId="0129D109" w14:textId="31AF2DE0" w:rsidR="004964AE" w:rsidRPr="00A34A8F" w:rsidRDefault="0088716C" w:rsidP="00A34A8F">
      <w:pPr>
        <w:pStyle w:val="Heading1"/>
        <w:jc w:val="both"/>
        <w:rPr>
          <w:rFonts w:ascii="Arial" w:hAnsi="Arial" w:cs="Arial"/>
          <w:sz w:val="24"/>
          <w:szCs w:val="24"/>
        </w:rPr>
      </w:pPr>
      <w:bookmarkStart w:id="0" w:name="_Toc126189664"/>
      <w:r w:rsidRPr="00A34A8F">
        <w:rPr>
          <w:rFonts w:ascii="Arial" w:hAnsi="Arial" w:cs="Arial"/>
          <w:sz w:val="24"/>
          <w:szCs w:val="24"/>
        </w:rPr>
        <w:lastRenderedPageBreak/>
        <w:t>Introduction</w:t>
      </w:r>
      <w:bookmarkEnd w:id="0"/>
    </w:p>
    <w:p w14:paraId="2D0A310F" w14:textId="0867FE3F" w:rsidR="00822875" w:rsidRPr="00A34A8F" w:rsidRDefault="00822875" w:rsidP="00A34A8F">
      <w:pPr>
        <w:pStyle w:val="NormalWeb"/>
        <w:spacing w:line="360" w:lineRule="auto"/>
        <w:jc w:val="both"/>
        <w:rPr>
          <w:rFonts w:ascii="Arial" w:hAnsi="Arial" w:cs="Arial"/>
        </w:rPr>
      </w:pPr>
      <w:r w:rsidRPr="00A34A8F">
        <w:rPr>
          <w:rFonts w:ascii="Arial" w:hAnsi="Arial" w:cs="Arial"/>
        </w:rPr>
        <w:t>Food and beverage operations are businesses that serve food and a wide range of drinks to customers</w:t>
      </w:r>
      <w:r w:rsidR="00A34A8F" w:rsidRPr="00A34A8F">
        <w:rPr>
          <w:rFonts w:ascii="Arial" w:hAnsi="Arial" w:cs="Arial"/>
        </w:rPr>
        <w:t xml:space="preserve"> (</w:t>
      </w:r>
      <w:r w:rsidR="00A34A8F" w:rsidRPr="00A34A8F">
        <w:rPr>
          <w:rFonts w:ascii="Arial" w:hAnsi="Arial" w:cs="Arial"/>
          <w:shd w:val="clear" w:color="auto" w:fill="FFFFFF"/>
        </w:rPr>
        <w:t>Davis et. al., 2018)</w:t>
      </w:r>
      <w:r w:rsidRPr="00A34A8F">
        <w:rPr>
          <w:rFonts w:ascii="Arial" w:hAnsi="Arial" w:cs="Arial"/>
        </w:rPr>
        <w:t xml:space="preserve">. The international food service industry makes sure that millions of meals are served every day in a wide range of ways. </w:t>
      </w:r>
      <w:r w:rsidR="0088716C" w:rsidRPr="00A34A8F">
        <w:rPr>
          <w:rFonts w:ascii="Arial" w:hAnsi="Arial" w:cs="Arial"/>
        </w:rPr>
        <w:t xml:space="preserve">Food and Beverage </w:t>
      </w:r>
      <w:r w:rsidR="00A34A8F">
        <w:rPr>
          <w:rFonts w:ascii="Arial" w:hAnsi="Arial" w:cs="Arial"/>
        </w:rPr>
        <w:t>s</w:t>
      </w:r>
      <w:r w:rsidR="0088716C" w:rsidRPr="00A34A8F">
        <w:rPr>
          <w:rFonts w:ascii="Arial" w:hAnsi="Arial" w:cs="Arial"/>
        </w:rPr>
        <w:t xml:space="preserve">ervice operations require a lot of things that the employees </w:t>
      </w:r>
      <w:r w:rsidRPr="00A34A8F">
        <w:rPr>
          <w:rFonts w:ascii="Arial" w:hAnsi="Arial" w:cs="Arial"/>
        </w:rPr>
        <w:t>have</w:t>
      </w:r>
      <w:r w:rsidR="0088716C" w:rsidRPr="00A34A8F">
        <w:rPr>
          <w:rFonts w:ascii="Arial" w:hAnsi="Arial" w:cs="Arial"/>
        </w:rPr>
        <w:t xml:space="preserve"> to do, like buying raw materials, preparing food and drinks, keeping track of inventory, making sure service quality is always good, managing different catered events, and, most importantly, analyse the business. </w:t>
      </w:r>
      <w:r w:rsidRPr="00A34A8F">
        <w:rPr>
          <w:rFonts w:ascii="Arial" w:hAnsi="Arial" w:cs="Arial"/>
        </w:rPr>
        <w:t xml:space="preserve">In this assignment, I'll summarize what I've learned in class and what I've seen as a customer in the food and beverage industry. </w:t>
      </w:r>
      <w:r w:rsidR="002207F2" w:rsidRPr="00A34A8F">
        <w:rPr>
          <w:rFonts w:ascii="Arial" w:hAnsi="Arial" w:cs="Arial"/>
        </w:rPr>
        <w:t xml:space="preserve">This assignment is to write a reflective essay based on Gibbs' reflective cycle about what I've learned and what I've experienced. </w:t>
      </w:r>
      <w:r w:rsidRPr="00A34A8F">
        <w:rPr>
          <w:rFonts w:ascii="Arial" w:hAnsi="Arial" w:cs="Arial"/>
        </w:rPr>
        <w:t>I will also try to compare different Food and Beverage companies in terms of the types and patterns of service they offer and how the hard and soft skills their employees need to have change depending on the level of services they provide</w:t>
      </w:r>
      <w:r w:rsidR="00A34A8F">
        <w:rPr>
          <w:rFonts w:ascii="Arial" w:hAnsi="Arial" w:cs="Arial"/>
        </w:rPr>
        <w:t xml:space="preserve"> (</w:t>
      </w:r>
      <w:r w:rsidR="00A34A8F" w:rsidRPr="00FF3B4A">
        <w:rPr>
          <w:rFonts w:ascii="Arial" w:hAnsi="Arial" w:cs="Arial"/>
          <w:shd w:val="clear" w:color="auto" w:fill="FFFFFF"/>
        </w:rPr>
        <w:t>Garcia Martinez</w:t>
      </w:r>
      <w:r w:rsidR="00A34A8F">
        <w:rPr>
          <w:rFonts w:ascii="Arial" w:hAnsi="Arial" w:cs="Arial"/>
          <w:shd w:val="clear" w:color="auto" w:fill="FFFFFF"/>
        </w:rPr>
        <w:t xml:space="preserve"> et. al., 2014)</w:t>
      </w:r>
      <w:r w:rsidRPr="00A34A8F">
        <w:rPr>
          <w:rFonts w:ascii="Arial" w:hAnsi="Arial" w:cs="Arial"/>
        </w:rPr>
        <w:t>.</w:t>
      </w:r>
    </w:p>
    <w:p w14:paraId="1326E1FA" w14:textId="333FA68B" w:rsidR="002207F2" w:rsidRDefault="002207F2" w:rsidP="00A34A8F">
      <w:pPr>
        <w:rPr>
          <w:rFonts w:ascii="Arial" w:hAnsi="Arial" w:cs="Arial"/>
          <w:szCs w:val="24"/>
        </w:rPr>
      </w:pPr>
    </w:p>
    <w:p w14:paraId="2BE4FD63" w14:textId="0AD97F1B" w:rsidR="00A34A8F" w:rsidRDefault="00A34A8F" w:rsidP="00A34A8F">
      <w:pPr>
        <w:rPr>
          <w:rFonts w:ascii="Arial" w:hAnsi="Arial" w:cs="Arial"/>
          <w:szCs w:val="24"/>
        </w:rPr>
      </w:pPr>
    </w:p>
    <w:p w14:paraId="54EDF4DE" w14:textId="77B4614F" w:rsidR="00A34A8F" w:rsidRDefault="00A34A8F" w:rsidP="00A34A8F">
      <w:pPr>
        <w:rPr>
          <w:rFonts w:ascii="Arial" w:hAnsi="Arial" w:cs="Arial"/>
          <w:szCs w:val="24"/>
        </w:rPr>
      </w:pPr>
    </w:p>
    <w:p w14:paraId="5E060ECE" w14:textId="353E3337" w:rsidR="00A34A8F" w:rsidRDefault="00A34A8F" w:rsidP="00A34A8F">
      <w:pPr>
        <w:rPr>
          <w:rFonts w:ascii="Arial" w:hAnsi="Arial" w:cs="Arial"/>
          <w:szCs w:val="24"/>
        </w:rPr>
      </w:pPr>
    </w:p>
    <w:p w14:paraId="2E3F9A66" w14:textId="6DFEE9BC" w:rsidR="00A34A8F" w:rsidRDefault="00A34A8F" w:rsidP="00A34A8F">
      <w:pPr>
        <w:rPr>
          <w:rFonts w:ascii="Arial" w:hAnsi="Arial" w:cs="Arial"/>
          <w:szCs w:val="24"/>
        </w:rPr>
      </w:pPr>
    </w:p>
    <w:p w14:paraId="6759D35F" w14:textId="058E2853" w:rsidR="00A34A8F" w:rsidRDefault="00A34A8F" w:rsidP="00A34A8F">
      <w:pPr>
        <w:rPr>
          <w:rFonts w:ascii="Arial" w:hAnsi="Arial" w:cs="Arial"/>
          <w:szCs w:val="24"/>
        </w:rPr>
      </w:pPr>
    </w:p>
    <w:p w14:paraId="39ADA02A" w14:textId="2DBE6EB9" w:rsidR="00A34A8F" w:rsidRDefault="00A34A8F" w:rsidP="00A34A8F">
      <w:pPr>
        <w:rPr>
          <w:rFonts w:ascii="Arial" w:hAnsi="Arial" w:cs="Arial"/>
          <w:szCs w:val="24"/>
        </w:rPr>
      </w:pPr>
    </w:p>
    <w:p w14:paraId="7DAA7CAE" w14:textId="6A4A773F" w:rsidR="00A34A8F" w:rsidRDefault="00A34A8F" w:rsidP="00A34A8F">
      <w:pPr>
        <w:rPr>
          <w:rFonts w:ascii="Arial" w:hAnsi="Arial" w:cs="Arial"/>
          <w:szCs w:val="24"/>
        </w:rPr>
      </w:pPr>
    </w:p>
    <w:p w14:paraId="45CD9F80" w14:textId="2283EE10" w:rsidR="00A34A8F" w:rsidRDefault="00A34A8F" w:rsidP="00A34A8F">
      <w:pPr>
        <w:rPr>
          <w:rFonts w:ascii="Arial" w:hAnsi="Arial" w:cs="Arial"/>
          <w:szCs w:val="24"/>
        </w:rPr>
      </w:pPr>
    </w:p>
    <w:p w14:paraId="3A50986E" w14:textId="0E0E10C9" w:rsidR="00A34A8F" w:rsidRDefault="00A34A8F" w:rsidP="00A34A8F">
      <w:pPr>
        <w:rPr>
          <w:rFonts w:ascii="Arial" w:hAnsi="Arial" w:cs="Arial"/>
          <w:szCs w:val="24"/>
        </w:rPr>
      </w:pPr>
    </w:p>
    <w:p w14:paraId="4CA6B321" w14:textId="77777777" w:rsidR="00A34A8F" w:rsidRPr="00A34A8F" w:rsidRDefault="00A34A8F" w:rsidP="00A34A8F">
      <w:pPr>
        <w:rPr>
          <w:rFonts w:ascii="Arial" w:hAnsi="Arial" w:cs="Arial"/>
          <w:szCs w:val="24"/>
        </w:rPr>
      </w:pPr>
    </w:p>
    <w:p w14:paraId="2CBF2688" w14:textId="0D6FE2F0" w:rsidR="009F20EE" w:rsidRPr="00A34A8F" w:rsidRDefault="002207F2" w:rsidP="00A34A8F">
      <w:pPr>
        <w:pStyle w:val="Heading1"/>
        <w:jc w:val="both"/>
        <w:rPr>
          <w:rFonts w:ascii="Arial" w:hAnsi="Arial" w:cs="Arial"/>
          <w:sz w:val="24"/>
          <w:szCs w:val="24"/>
        </w:rPr>
      </w:pPr>
      <w:bookmarkStart w:id="1" w:name="_Toc126189665"/>
      <w:r w:rsidRPr="00A34A8F">
        <w:rPr>
          <w:rFonts w:ascii="Arial" w:hAnsi="Arial" w:cs="Arial"/>
          <w:sz w:val="24"/>
          <w:szCs w:val="24"/>
        </w:rPr>
        <w:lastRenderedPageBreak/>
        <w:t>What, Why and How</w:t>
      </w:r>
      <w:bookmarkEnd w:id="1"/>
    </w:p>
    <w:p w14:paraId="1861C471" w14:textId="77777777" w:rsidR="002207F2" w:rsidRPr="00A34A8F" w:rsidRDefault="002207F2" w:rsidP="00A34A8F">
      <w:pPr>
        <w:rPr>
          <w:rFonts w:ascii="Arial" w:hAnsi="Arial" w:cs="Arial"/>
          <w:szCs w:val="24"/>
        </w:rPr>
      </w:pPr>
    </w:p>
    <w:tbl>
      <w:tblPr>
        <w:tblStyle w:val="TableGrid"/>
        <w:tblW w:w="0" w:type="auto"/>
        <w:tblLook w:val="04A0" w:firstRow="1" w:lastRow="0" w:firstColumn="1" w:lastColumn="0" w:noHBand="0" w:noVBand="1"/>
      </w:tblPr>
      <w:tblGrid>
        <w:gridCol w:w="4675"/>
        <w:gridCol w:w="4675"/>
      </w:tblGrid>
      <w:tr w:rsidR="00A34A8F" w:rsidRPr="00A34A8F" w14:paraId="6F248F61" w14:textId="77777777" w:rsidTr="002207F2">
        <w:tc>
          <w:tcPr>
            <w:tcW w:w="4675" w:type="dxa"/>
          </w:tcPr>
          <w:p w14:paraId="0D0E6E8C" w14:textId="352C28DA" w:rsidR="002207F2" w:rsidRPr="00A34A8F" w:rsidRDefault="002207F2" w:rsidP="00A34A8F">
            <w:pPr>
              <w:spacing w:line="360" w:lineRule="auto"/>
              <w:rPr>
                <w:rFonts w:ascii="Arial" w:hAnsi="Arial" w:cs="Arial"/>
                <w:b/>
                <w:bCs/>
                <w:szCs w:val="24"/>
              </w:rPr>
            </w:pPr>
            <w:r w:rsidRPr="00A34A8F">
              <w:rPr>
                <w:rFonts w:ascii="Arial" w:hAnsi="Arial" w:cs="Arial"/>
                <w:b/>
                <w:bCs/>
                <w:szCs w:val="24"/>
              </w:rPr>
              <w:t>What</w:t>
            </w:r>
          </w:p>
        </w:tc>
        <w:tc>
          <w:tcPr>
            <w:tcW w:w="4675" w:type="dxa"/>
          </w:tcPr>
          <w:p w14:paraId="75996490" w14:textId="692382E8" w:rsidR="002207F2" w:rsidRPr="00A34A8F" w:rsidRDefault="00A34A8F" w:rsidP="00A34A8F">
            <w:pPr>
              <w:spacing w:line="360" w:lineRule="auto"/>
              <w:rPr>
                <w:rFonts w:ascii="Arial" w:hAnsi="Arial" w:cs="Arial"/>
                <w:szCs w:val="24"/>
              </w:rPr>
            </w:pPr>
            <w:r>
              <w:rPr>
                <w:rFonts w:ascii="Arial" w:hAnsi="Arial" w:cs="Arial"/>
                <w:szCs w:val="24"/>
              </w:rPr>
              <w:t xml:space="preserve">Employees </w:t>
            </w:r>
            <w:r w:rsidR="002207F2" w:rsidRPr="00A34A8F">
              <w:rPr>
                <w:rFonts w:ascii="Arial" w:hAnsi="Arial" w:cs="Arial"/>
                <w:szCs w:val="24"/>
              </w:rPr>
              <w:t>have certain tasks and responsibilities as a restaurant employee. This includes cleaning, serving customers, cooking food, and maintaining inventories</w:t>
            </w:r>
            <w:r>
              <w:rPr>
                <w:rFonts w:ascii="Arial" w:hAnsi="Arial" w:cs="Arial"/>
                <w:szCs w:val="24"/>
              </w:rPr>
              <w:t xml:space="preserve"> </w:t>
            </w:r>
            <w:proofErr w:type="spellStart"/>
            <w:r w:rsidRPr="00FF3B4A">
              <w:rPr>
                <w:rFonts w:ascii="Arial" w:hAnsi="Arial" w:cs="Arial"/>
                <w:szCs w:val="24"/>
                <w:shd w:val="clear" w:color="auto" w:fill="FFFFFF"/>
              </w:rPr>
              <w:t>Kanyan</w:t>
            </w:r>
            <w:proofErr w:type="spellEnd"/>
            <w:r>
              <w:rPr>
                <w:rFonts w:ascii="Arial" w:hAnsi="Arial" w:cs="Arial"/>
                <w:szCs w:val="24"/>
                <w:shd w:val="clear" w:color="auto" w:fill="FFFFFF"/>
              </w:rPr>
              <w:t xml:space="preserve"> et. al., 2016)</w:t>
            </w:r>
            <w:r w:rsidR="002207F2" w:rsidRPr="00A34A8F">
              <w:rPr>
                <w:rFonts w:ascii="Arial" w:hAnsi="Arial" w:cs="Arial"/>
                <w:szCs w:val="24"/>
              </w:rPr>
              <w:t>.</w:t>
            </w:r>
          </w:p>
          <w:p w14:paraId="7DB3A096" w14:textId="77777777" w:rsidR="002207F2" w:rsidRPr="00A34A8F" w:rsidRDefault="002207F2" w:rsidP="00A34A8F">
            <w:pPr>
              <w:spacing w:line="360" w:lineRule="auto"/>
              <w:rPr>
                <w:rFonts w:ascii="Arial" w:hAnsi="Arial" w:cs="Arial"/>
                <w:szCs w:val="24"/>
              </w:rPr>
            </w:pPr>
          </w:p>
        </w:tc>
      </w:tr>
      <w:tr w:rsidR="00A34A8F" w:rsidRPr="00A34A8F" w14:paraId="0174E255" w14:textId="77777777" w:rsidTr="002207F2">
        <w:tc>
          <w:tcPr>
            <w:tcW w:w="4675" w:type="dxa"/>
          </w:tcPr>
          <w:p w14:paraId="689D63DD" w14:textId="4605B06D" w:rsidR="002207F2" w:rsidRPr="00A34A8F" w:rsidRDefault="002207F2" w:rsidP="00A34A8F">
            <w:pPr>
              <w:spacing w:line="360" w:lineRule="auto"/>
              <w:rPr>
                <w:rFonts w:ascii="Arial" w:hAnsi="Arial" w:cs="Arial"/>
                <w:b/>
                <w:bCs/>
                <w:szCs w:val="24"/>
              </w:rPr>
            </w:pPr>
            <w:r w:rsidRPr="00A34A8F">
              <w:rPr>
                <w:rFonts w:ascii="Arial" w:hAnsi="Arial" w:cs="Arial"/>
                <w:b/>
                <w:bCs/>
                <w:szCs w:val="24"/>
              </w:rPr>
              <w:t>Why</w:t>
            </w:r>
          </w:p>
        </w:tc>
        <w:tc>
          <w:tcPr>
            <w:tcW w:w="4675" w:type="dxa"/>
          </w:tcPr>
          <w:p w14:paraId="790CF737" w14:textId="2E117206" w:rsidR="002207F2" w:rsidRPr="00A34A8F" w:rsidRDefault="002207F2" w:rsidP="00A34A8F">
            <w:pPr>
              <w:spacing w:line="360" w:lineRule="auto"/>
              <w:rPr>
                <w:rFonts w:ascii="Arial" w:hAnsi="Arial" w:cs="Arial"/>
                <w:szCs w:val="24"/>
              </w:rPr>
            </w:pPr>
            <w:r w:rsidRPr="00A34A8F">
              <w:rPr>
                <w:rFonts w:ascii="Arial" w:hAnsi="Arial" w:cs="Arial"/>
                <w:szCs w:val="24"/>
              </w:rPr>
              <w:t>Serving customers ensures client satisfaction and the restaurant's reputation. Customers and employees need clean surroundings.</w:t>
            </w:r>
          </w:p>
        </w:tc>
      </w:tr>
      <w:tr w:rsidR="00A34A8F" w:rsidRPr="00A34A8F" w14:paraId="448122FF" w14:textId="77777777" w:rsidTr="002207F2">
        <w:tc>
          <w:tcPr>
            <w:tcW w:w="4675" w:type="dxa"/>
          </w:tcPr>
          <w:p w14:paraId="7C1B9956" w14:textId="5967EAB2" w:rsidR="002207F2" w:rsidRPr="00A34A8F" w:rsidRDefault="002207F2" w:rsidP="00A34A8F">
            <w:pPr>
              <w:spacing w:line="360" w:lineRule="auto"/>
              <w:rPr>
                <w:rFonts w:ascii="Arial" w:hAnsi="Arial" w:cs="Arial"/>
                <w:b/>
                <w:bCs/>
                <w:szCs w:val="24"/>
              </w:rPr>
            </w:pPr>
            <w:r w:rsidRPr="00A34A8F">
              <w:rPr>
                <w:rFonts w:ascii="Arial" w:hAnsi="Arial" w:cs="Arial"/>
                <w:b/>
                <w:bCs/>
                <w:szCs w:val="24"/>
              </w:rPr>
              <w:t>How</w:t>
            </w:r>
          </w:p>
        </w:tc>
        <w:tc>
          <w:tcPr>
            <w:tcW w:w="4675" w:type="dxa"/>
          </w:tcPr>
          <w:p w14:paraId="49D67CDE" w14:textId="5EC1951A" w:rsidR="002207F2" w:rsidRPr="00A34A8F" w:rsidRDefault="002207F2" w:rsidP="00A34A8F">
            <w:pPr>
              <w:spacing w:line="360" w:lineRule="auto"/>
              <w:rPr>
                <w:rFonts w:ascii="Arial" w:hAnsi="Arial" w:cs="Arial"/>
                <w:szCs w:val="24"/>
              </w:rPr>
            </w:pPr>
            <w:r w:rsidRPr="00A34A8F">
              <w:rPr>
                <w:rFonts w:ascii="Arial" w:hAnsi="Arial" w:cs="Arial"/>
                <w:szCs w:val="24"/>
              </w:rPr>
              <w:t>The "how" is the way utilized to complete tasks and duties. For instance, collecting orders, distributing food and drinks, and accepting payments may require specific procedures.</w:t>
            </w:r>
          </w:p>
        </w:tc>
      </w:tr>
    </w:tbl>
    <w:p w14:paraId="35CE0F8A" w14:textId="62DB5179" w:rsidR="00C05F35" w:rsidRPr="00A34A8F" w:rsidRDefault="00C05F35" w:rsidP="00A34A8F">
      <w:pPr>
        <w:rPr>
          <w:rFonts w:ascii="Arial" w:hAnsi="Arial" w:cs="Arial"/>
          <w:szCs w:val="24"/>
        </w:rPr>
      </w:pPr>
    </w:p>
    <w:p w14:paraId="12D18B74" w14:textId="0BDF9FEF" w:rsidR="002207F2" w:rsidRPr="00A34A8F" w:rsidRDefault="002207F2" w:rsidP="00A34A8F">
      <w:pPr>
        <w:rPr>
          <w:rFonts w:ascii="Arial" w:hAnsi="Arial" w:cs="Arial"/>
          <w:szCs w:val="24"/>
        </w:rPr>
      </w:pPr>
    </w:p>
    <w:p w14:paraId="1D074F8B" w14:textId="62733B60" w:rsidR="002207F2" w:rsidRDefault="002207F2" w:rsidP="00A34A8F">
      <w:pPr>
        <w:rPr>
          <w:rFonts w:ascii="Arial" w:hAnsi="Arial" w:cs="Arial"/>
          <w:szCs w:val="24"/>
        </w:rPr>
      </w:pPr>
    </w:p>
    <w:p w14:paraId="79B9B779" w14:textId="66999DE1" w:rsidR="00A34A8F" w:rsidRDefault="00A34A8F" w:rsidP="00A34A8F">
      <w:pPr>
        <w:rPr>
          <w:rFonts w:ascii="Arial" w:hAnsi="Arial" w:cs="Arial"/>
          <w:szCs w:val="24"/>
        </w:rPr>
      </w:pPr>
    </w:p>
    <w:p w14:paraId="2E4A9EED" w14:textId="1DAC0C54" w:rsidR="00A34A8F" w:rsidRDefault="00A34A8F" w:rsidP="00A34A8F">
      <w:pPr>
        <w:rPr>
          <w:rFonts w:ascii="Arial" w:hAnsi="Arial" w:cs="Arial"/>
          <w:szCs w:val="24"/>
        </w:rPr>
      </w:pPr>
    </w:p>
    <w:p w14:paraId="6C61B8DF" w14:textId="35429C7A" w:rsidR="00A34A8F" w:rsidRDefault="00A34A8F" w:rsidP="00A34A8F">
      <w:pPr>
        <w:rPr>
          <w:rFonts w:ascii="Arial" w:hAnsi="Arial" w:cs="Arial"/>
          <w:szCs w:val="24"/>
        </w:rPr>
      </w:pPr>
    </w:p>
    <w:p w14:paraId="5779B9B4" w14:textId="0807C30D" w:rsidR="00A34A8F" w:rsidRDefault="00A34A8F" w:rsidP="00A34A8F">
      <w:pPr>
        <w:rPr>
          <w:rFonts w:ascii="Arial" w:hAnsi="Arial" w:cs="Arial"/>
          <w:szCs w:val="24"/>
        </w:rPr>
      </w:pPr>
    </w:p>
    <w:p w14:paraId="2CD27183" w14:textId="3AA1A5F7" w:rsidR="00A34A8F" w:rsidRDefault="00A34A8F" w:rsidP="00A34A8F">
      <w:pPr>
        <w:rPr>
          <w:rFonts w:ascii="Arial" w:hAnsi="Arial" w:cs="Arial"/>
          <w:szCs w:val="24"/>
        </w:rPr>
      </w:pPr>
    </w:p>
    <w:p w14:paraId="6668CCC5" w14:textId="02C9CF97" w:rsidR="00A34A8F" w:rsidRDefault="00A34A8F" w:rsidP="00A34A8F">
      <w:pPr>
        <w:rPr>
          <w:rFonts w:ascii="Arial" w:hAnsi="Arial" w:cs="Arial"/>
          <w:szCs w:val="24"/>
        </w:rPr>
      </w:pPr>
    </w:p>
    <w:p w14:paraId="132D810A" w14:textId="77777777" w:rsidR="00A34A8F" w:rsidRPr="00A34A8F" w:rsidRDefault="00A34A8F" w:rsidP="00A34A8F">
      <w:pPr>
        <w:rPr>
          <w:rFonts w:ascii="Arial" w:hAnsi="Arial" w:cs="Arial"/>
          <w:szCs w:val="24"/>
        </w:rPr>
      </w:pPr>
    </w:p>
    <w:p w14:paraId="7916D61A" w14:textId="2592646C" w:rsidR="000A01AD" w:rsidRPr="00A34A8F" w:rsidRDefault="000A01AD" w:rsidP="00A34A8F">
      <w:pPr>
        <w:pStyle w:val="Heading1"/>
        <w:jc w:val="both"/>
        <w:rPr>
          <w:rFonts w:ascii="Arial" w:hAnsi="Arial" w:cs="Arial"/>
          <w:sz w:val="24"/>
          <w:szCs w:val="24"/>
        </w:rPr>
      </w:pPr>
      <w:bookmarkStart w:id="2" w:name="_Toc126189666"/>
      <w:r w:rsidRPr="00A34A8F">
        <w:rPr>
          <w:rFonts w:ascii="Arial" w:hAnsi="Arial" w:cs="Arial"/>
          <w:sz w:val="24"/>
          <w:szCs w:val="24"/>
        </w:rPr>
        <w:lastRenderedPageBreak/>
        <w:t>Reflective Writing</w:t>
      </w:r>
      <w:bookmarkEnd w:id="2"/>
    </w:p>
    <w:p w14:paraId="7C233E0D" w14:textId="77777777" w:rsidR="000A01AD" w:rsidRPr="00A34A8F" w:rsidRDefault="000A01AD" w:rsidP="00A34A8F">
      <w:pPr>
        <w:rPr>
          <w:rFonts w:ascii="Arial" w:hAnsi="Arial" w:cs="Arial"/>
          <w:szCs w:val="24"/>
        </w:rPr>
      </w:pPr>
    </w:p>
    <w:p w14:paraId="28D4311A" w14:textId="77777777" w:rsidR="000A01AD" w:rsidRPr="00A34A8F" w:rsidRDefault="009F20EE" w:rsidP="00A34A8F">
      <w:pPr>
        <w:pStyle w:val="Heading2"/>
        <w:jc w:val="both"/>
        <w:rPr>
          <w:rFonts w:ascii="Arial" w:hAnsi="Arial" w:cs="Arial"/>
          <w:sz w:val="24"/>
          <w:szCs w:val="24"/>
        </w:rPr>
      </w:pPr>
      <w:bookmarkStart w:id="3" w:name="_Toc126189667"/>
      <w:r w:rsidRPr="00A34A8F">
        <w:rPr>
          <w:rFonts w:ascii="Arial" w:hAnsi="Arial" w:cs="Arial"/>
          <w:sz w:val="24"/>
          <w:szCs w:val="24"/>
        </w:rPr>
        <w:t>Learning in the Class</w:t>
      </w:r>
      <w:bookmarkEnd w:id="3"/>
      <w:r w:rsidRPr="00A34A8F">
        <w:rPr>
          <w:rFonts w:ascii="Arial" w:hAnsi="Arial" w:cs="Arial"/>
          <w:sz w:val="24"/>
          <w:szCs w:val="24"/>
        </w:rPr>
        <w:t xml:space="preserve"> </w:t>
      </w:r>
    </w:p>
    <w:p w14:paraId="70F67EF0" w14:textId="5F89573D" w:rsidR="009F20EE" w:rsidRPr="00A34A8F" w:rsidRDefault="006B56EE" w:rsidP="00A34A8F">
      <w:pPr>
        <w:pStyle w:val="NormalWeb"/>
        <w:spacing w:line="360" w:lineRule="auto"/>
        <w:jc w:val="both"/>
        <w:rPr>
          <w:rFonts w:ascii="Arial" w:hAnsi="Arial" w:cs="Arial"/>
        </w:rPr>
      </w:pPr>
      <w:r w:rsidRPr="00A34A8F">
        <w:rPr>
          <w:rFonts w:ascii="Arial" w:hAnsi="Arial" w:cs="Arial"/>
        </w:rPr>
        <w:t xml:space="preserve">This course examines the technical and management abilities needed to succeed in food and beverage service management. Addressing F&amp;B service industry concerns now and in the future. </w:t>
      </w:r>
      <w:r w:rsidR="000A01AD" w:rsidRPr="00A34A8F">
        <w:rPr>
          <w:rFonts w:ascii="Arial" w:hAnsi="Arial" w:cs="Arial"/>
        </w:rPr>
        <w:t xml:space="preserve">I have just finished a </w:t>
      </w:r>
      <w:r w:rsidR="00315705" w:rsidRPr="00A34A8F">
        <w:rPr>
          <w:rFonts w:ascii="Arial" w:hAnsi="Arial" w:cs="Arial"/>
        </w:rPr>
        <w:t>long</w:t>
      </w:r>
      <w:r w:rsidR="000A01AD" w:rsidRPr="00A34A8F">
        <w:rPr>
          <w:rFonts w:ascii="Arial" w:hAnsi="Arial" w:cs="Arial"/>
        </w:rPr>
        <w:t>-week-long lecture course</w:t>
      </w:r>
      <w:r w:rsidR="00A34A8F">
        <w:rPr>
          <w:rFonts w:ascii="Arial" w:hAnsi="Arial" w:cs="Arial"/>
        </w:rPr>
        <w:t xml:space="preserve"> (</w:t>
      </w:r>
      <w:r w:rsidR="00A34A8F" w:rsidRPr="00FF3B4A">
        <w:rPr>
          <w:rFonts w:ascii="Arial" w:hAnsi="Arial" w:cs="Arial"/>
          <w:shd w:val="clear" w:color="auto" w:fill="FFFFFF"/>
        </w:rPr>
        <w:t>Angelo and Cross, 2012</w:t>
      </w:r>
      <w:r w:rsidR="00A34A8F">
        <w:rPr>
          <w:rFonts w:ascii="Arial" w:hAnsi="Arial" w:cs="Arial"/>
          <w:shd w:val="clear" w:color="auto" w:fill="FFFFFF"/>
        </w:rPr>
        <w:t>)</w:t>
      </w:r>
      <w:r w:rsidR="000A01AD" w:rsidRPr="00A34A8F">
        <w:rPr>
          <w:rFonts w:ascii="Arial" w:hAnsi="Arial" w:cs="Arial"/>
        </w:rPr>
        <w:t>. The first week of class was spent discussing the course's module, its outcomes, the teacher's ten-week lesson plan, the writing assignments, and the reflective writing that would be required of us throughout the course. In these courses, I learned the Gibbs reflective cycle as well as how to write a reflective task. The 2</w:t>
      </w:r>
      <w:r w:rsidR="000A01AD" w:rsidRPr="00A34A8F">
        <w:rPr>
          <w:rFonts w:ascii="Arial" w:hAnsi="Arial" w:cs="Arial"/>
          <w:vertAlign w:val="superscript"/>
        </w:rPr>
        <w:t>nd</w:t>
      </w:r>
      <w:r w:rsidR="000A01AD" w:rsidRPr="00A34A8F">
        <w:rPr>
          <w:rFonts w:ascii="Arial" w:hAnsi="Arial" w:cs="Arial"/>
        </w:rPr>
        <w:t xml:space="preserve"> week was about food and beverage operations. </w:t>
      </w:r>
      <w:r w:rsidR="00315705" w:rsidRPr="00A34A8F">
        <w:rPr>
          <w:rFonts w:ascii="Arial" w:hAnsi="Arial" w:cs="Arial"/>
        </w:rPr>
        <w:t xml:space="preserve">During this recent week, I was taught the fundamentals of the food service sector, including the needs of consumers, F&amp;B marketing strategy, necessary skills for this profession, etc. The third week's topic was restaurant management, and I learned about the Licensing Act, different types of services, and the actions involved in providing such services. Additionally, a staff member's duties include providing consumers with quality service. I listened closely to the lecture on crisis management because it is so important for the food and beverage industry. </w:t>
      </w:r>
      <w:r w:rsidR="00ED2A8D" w:rsidRPr="00A34A8F">
        <w:rPr>
          <w:rFonts w:ascii="Arial" w:hAnsi="Arial" w:cs="Arial"/>
        </w:rPr>
        <w:t>The fourth week is now in progress, and this week focuses on menu engineering, which I'm really appreciating. There are still many weeks left, and I'm expecting I'll be able to get more knowledge from this course</w:t>
      </w:r>
      <w:r w:rsidR="00A34A8F">
        <w:rPr>
          <w:rFonts w:ascii="Arial" w:hAnsi="Arial" w:cs="Arial"/>
        </w:rPr>
        <w:t xml:space="preserve"> (</w:t>
      </w:r>
      <w:r w:rsidR="00A34A8F" w:rsidRPr="00FF3B4A">
        <w:rPr>
          <w:rFonts w:ascii="Arial" w:hAnsi="Arial" w:cs="Arial"/>
          <w:shd w:val="clear" w:color="auto" w:fill="FFFFFF"/>
        </w:rPr>
        <w:t>Pretorius and Ford, 2016</w:t>
      </w:r>
      <w:r w:rsidR="00A34A8F">
        <w:rPr>
          <w:rFonts w:ascii="Arial" w:hAnsi="Arial" w:cs="Arial"/>
          <w:shd w:val="clear" w:color="auto" w:fill="FFFFFF"/>
        </w:rPr>
        <w:t>)</w:t>
      </w:r>
      <w:r w:rsidR="00ED2A8D" w:rsidRPr="00A34A8F">
        <w:rPr>
          <w:rFonts w:ascii="Arial" w:hAnsi="Arial" w:cs="Arial"/>
        </w:rPr>
        <w:t>.</w:t>
      </w:r>
    </w:p>
    <w:p w14:paraId="60D79903" w14:textId="71D55C86" w:rsidR="00ED2A8D" w:rsidRPr="00A34A8F" w:rsidRDefault="00ED2A8D" w:rsidP="00A34A8F">
      <w:pPr>
        <w:pStyle w:val="Heading2"/>
        <w:jc w:val="both"/>
        <w:rPr>
          <w:rFonts w:ascii="Arial" w:hAnsi="Arial" w:cs="Arial"/>
          <w:sz w:val="24"/>
          <w:szCs w:val="24"/>
        </w:rPr>
      </w:pPr>
      <w:bookmarkStart w:id="4" w:name="_Toc126189668"/>
      <w:r w:rsidRPr="00A34A8F">
        <w:rPr>
          <w:rFonts w:ascii="Arial" w:hAnsi="Arial" w:cs="Arial"/>
          <w:sz w:val="24"/>
          <w:szCs w:val="24"/>
        </w:rPr>
        <w:t>Learning from</w:t>
      </w:r>
      <w:r w:rsidR="006F4996" w:rsidRPr="00A34A8F">
        <w:rPr>
          <w:rFonts w:ascii="Arial" w:hAnsi="Arial" w:cs="Arial"/>
          <w:sz w:val="24"/>
          <w:szCs w:val="24"/>
        </w:rPr>
        <w:t xml:space="preserve"> Past</w:t>
      </w:r>
      <w:r w:rsidRPr="00A34A8F">
        <w:rPr>
          <w:rFonts w:ascii="Arial" w:hAnsi="Arial" w:cs="Arial"/>
          <w:sz w:val="24"/>
          <w:szCs w:val="24"/>
        </w:rPr>
        <w:t xml:space="preserve"> Experience</w:t>
      </w:r>
      <w:bookmarkEnd w:id="4"/>
      <w:r w:rsidRPr="00A34A8F">
        <w:rPr>
          <w:rFonts w:ascii="Arial" w:hAnsi="Arial" w:cs="Arial"/>
          <w:sz w:val="24"/>
          <w:szCs w:val="24"/>
        </w:rPr>
        <w:t xml:space="preserve"> </w:t>
      </w:r>
    </w:p>
    <w:p w14:paraId="060A1FEC" w14:textId="6E3C36C7" w:rsidR="00A4190E" w:rsidRPr="00A34A8F" w:rsidRDefault="00A4190E" w:rsidP="00A34A8F">
      <w:pPr>
        <w:pStyle w:val="NormalWeb"/>
        <w:spacing w:line="360" w:lineRule="auto"/>
        <w:jc w:val="both"/>
        <w:rPr>
          <w:rFonts w:ascii="Arial" w:hAnsi="Arial" w:cs="Arial"/>
        </w:rPr>
      </w:pPr>
      <w:r w:rsidRPr="00A34A8F">
        <w:rPr>
          <w:rFonts w:ascii="Arial" w:hAnsi="Arial" w:cs="Arial"/>
        </w:rPr>
        <w:t xml:space="preserve">I had previous work experience in a popular restaurant. </w:t>
      </w:r>
      <w:r w:rsidR="006F4996" w:rsidRPr="00A34A8F">
        <w:rPr>
          <w:rFonts w:ascii="Arial" w:hAnsi="Arial" w:cs="Arial"/>
        </w:rPr>
        <w:t>One of the hardest and most valuable experiences of my life was working in a restaurant. Throughout my time here, I have gained a lot of knowledge about the food service industry and acquired a variety of useful skills.</w:t>
      </w:r>
      <w:r w:rsidRPr="00A34A8F">
        <w:rPr>
          <w:rFonts w:ascii="Arial" w:hAnsi="Arial" w:cs="Arial"/>
        </w:rPr>
        <w:t xml:space="preserve"> I learned time-management skills. Prioritizing and managing time are essential in a restaurant because there are numerous jobs to accomplish quickly. This requires proper planning, organization, and flexibility. </w:t>
      </w:r>
      <w:r w:rsidR="00C05F35" w:rsidRPr="00A34A8F">
        <w:rPr>
          <w:rFonts w:ascii="Arial" w:hAnsi="Arial" w:cs="Arial"/>
        </w:rPr>
        <w:t>I'm hoping to gain a better understanding of my responsibilities at work, as well as the technical and interpersonal skills I'll need, from my time here</w:t>
      </w:r>
      <w:r w:rsidR="00A34A8F">
        <w:rPr>
          <w:rFonts w:ascii="Arial" w:hAnsi="Arial" w:cs="Arial"/>
        </w:rPr>
        <w:t xml:space="preserve"> (</w:t>
      </w:r>
      <w:proofErr w:type="spellStart"/>
      <w:r w:rsidR="00A34A8F" w:rsidRPr="00FF3B4A">
        <w:rPr>
          <w:rFonts w:ascii="Arial" w:hAnsi="Arial" w:cs="Arial"/>
          <w:shd w:val="clear" w:color="auto" w:fill="FFFFFF"/>
        </w:rPr>
        <w:t>Boud</w:t>
      </w:r>
      <w:proofErr w:type="spellEnd"/>
      <w:r w:rsidR="00A34A8F">
        <w:rPr>
          <w:rFonts w:ascii="Arial" w:hAnsi="Arial" w:cs="Arial"/>
          <w:shd w:val="clear" w:color="auto" w:fill="FFFFFF"/>
        </w:rPr>
        <w:t xml:space="preserve"> et. al., 2013)</w:t>
      </w:r>
      <w:r w:rsidR="00C05F35" w:rsidRPr="00A34A8F">
        <w:rPr>
          <w:rFonts w:ascii="Arial" w:hAnsi="Arial" w:cs="Arial"/>
        </w:rPr>
        <w:t>.</w:t>
      </w:r>
    </w:p>
    <w:p w14:paraId="0F822588" w14:textId="16B77545" w:rsidR="002207F2" w:rsidRPr="00A34A8F" w:rsidRDefault="002207F2" w:rsidP="00A34A8F">
      <w:pPr>
        <w:pStyle w:val="Heading1"/>
        <w:jc w:val="both"/>
        <w:rPr>
          <w:rFonts w:ascii="Arial" w:hAnsi="Arial" w:cs="Arial"/>
          <w:sz w:val="24"/>
          <w:szCs w:val="24"/>
        </w:rPr>
      </w:pPr>
      <w:bookmarkStart w:id="5" w:name="_Toc126189669"/>
      <w:r w:rsidRPr="00A34A8F">
        <w:rPr>
          <w:rFonts w:ascii="Arial" w:hAnsi="Arial" w:cs="Arial"/>
          <w:sz w:val="24"/>
          <w:szCs w:val="24"/>
        </w:rPr>
        <w:lastRenderedPageBreak/>
        <w:t>Conclusion</w:t>
      </w:r>
      <w:bookmarkEnd w:id="5"/>
    </w:p>
    <w:p w14:paraId="3547A335" w14:textId="469CBE6E" w:rsidR="006E4F2C" w:rsidRPr="00A34A8F" w:rsidRDefault="00A4190E" w:rsidP="00A34A8F">
      <w:pPr>
        <w:pStyle w:val="NormalWeb"/>
        <w:spacing w:line="360" w:lineRule="auto"/>
        <w:jc w:val="both"/>
        <w:rPr>
          <w:rFonts w:ascii="Arial" w:hAnsi="Arial" w:cs="Arial"/>
        </w:rPr>
      </w:pPr>
      <w:r w:rsidRPr="00A34A8F">
        <w:rPr>
          <w:rFonts w:ascii="Arial" w:hAnsi="Arial" w:cs="Arial"/>
        </w:rPr>
        <w:t>Considering my</w:t>
      </w:r>
      <w:r w:rsidR="008D1BBB" w:rsidRPr="00A34A8F">
        <w:rPr>
          <w:rFonts w:ascii="Arial" w:hAnsi="Arial" w:cs="Arial"/>
        </w:rPr>
        <w:t xml:space="preserve"> educational</w:t>
      </w:r>
      <w:r w:rsidRPr="00A34A8F">
        <w:rPr>
          <w:rFonts w:ascii="Arial" w:hAnsi="Arial" w:cs="Arial"/>
        </w:rPr>
        <w:t xml:space="preserve"> background and work experience, I can confidently declare that the food and beverage service industry requires a specific set of skills from its workers. </w:t>
      </w:r>
      <w:r w:rsidR="006E4F2C" w:rsidRPr="00A34A8F">
        <w:rPr>
          <w:rFonts w:ascii="Arial" w:hAnsi="Arial" w:cs="Arial"/>
        </w:rPr>
        <w:t>Depending on the company's focus and the kind of service it provides, the skillset needed by a food and beverage professional may shift.</w:t>
      </w:r>
      <w:r w:rsidR="008D1BBB" w:rsidRPr="00A34A8F">
        <w:rPr>
          <w:rFonts w:ascii="Arial" w:hAnsi="Arial" w:cs="Arial"/>
        </w:rPr>
        <w:t xml:space="preserve"> In future I want work in a 5* hotel restaurant in the United Kingdom</w:t>
      </w:r>
      <w:r w:rsidR="00564128">
        <w:rPr>
          <w:rFonts w:ascii="Arial" w:hAnsi="Arial" w:cs="Arial"/>
        </w:rPr>
        <w:t xml:space="preserve"> (</w:t>
      </w:r>
      <w:r w:rsidR="00564128" w:rsidRPr="00FF3B4A">
        <w:rPr>
          <w:rFonts w:ascii="Arial" w:hAnsi="Arial" w:cs="Arial"/>
          <w:shd w:val="clear" w:color="auto" w:fill="FFFFFF"/>
        </w:rPr>
        <w:t>Dopson</w:t>
      </w:r>
      <w:r w:rsidR="00564128">
        <w:rPr>
          <w:rFonts w:ascii="Arial" w:hAnsi="Arial" w:cs="Arial"/>
          <w:shd w:val="clear" w:color="auto" w:fill="FFFFFF"/>
        </w:rPr>
        <w:t xml:space="preserve"> </w:t>
      </w:r>
      <w:r w:rsidR="00564128" w:rsidRPr="00FF3B4A">
        <w:rPr>
          <w:rFonts w:ascii="Arial" w:hAnsi="Arial" w:cs="Arial"/>
          <w:shd w:val="clear" w:color="auto" w:fill="FFFFFF"/>
        </w:rPr>
        <w:t>and Hayes, 2019</w:t>
      </w:r>
      <w:r w:rsidR="00564128">
        <w:rPr>
          <w:rFonts w:ascii="Arial" w:hAnsi="Arial" w:cs="Arial"/>
          <w:shd w:val="clear" w:color="auto" w:fill="FFFFFF"/>
        </w:rPr>
        <w:t>)</w:t>
      </w:r>
      <w:r w:rsidR="008D1BBB" w:rsidRPr="00A34A8F">
        <w:rPr>
          <w:rFonts w:ascii="Arial" w:hAnsi="Arial" w:cs="Arial"/>
        </w:rPr>
        <w:t xml:space="preserve">. </w:t>
      </w:r>
      <w:r w:rsidR="006E4F2C" w:rsidRPr="00A34A8F">
        <w:rPr>
          <w:rFonts w:ascii="Arial" w:hAnsi="Arial" w:cs="Arial"/>
        </w:rPr>
        <w:t xml:space="preserve"> A</w:t>
      </w:r>
      <w:r w:rsidR="008D1BBB" w:rsidRPr="00A34A8F">
        <w:rPr>
          <w:rFonts w:ascii="Arial" w:hAnsi="Arial" w:cs="Arial"/>
        </w:rPr>
        <w:t>s a “</w:t>
      </w:r>
      <w:r w:rsidR="006E4F2C" w:rsidRPr="00A34A8F">
        <w:rPr>
          <w:rFonts w:ascii="Arial" w:hAnsi="Arial" w:cs="Arial"/>
        </w:rPr>
        <w:t>Food &amp; Beverage</w:t>
      </w:r>
      <w:r w:rsidR="008D1BBB" w:rsidRPr="00A34A8F">
        <w:rPr>
          <w:rFonts w:ascii="Arial" w:hAnsi="Arial" w:cs="Arial"/>
        </w:rPr>
        <w:t>”</w:t>
      </w:r>
      <w:r w:rsidR="006E4F2C" w:rsidRPr="00A34A8F">
        <w:rPr>
          <w:rFonts w:ascii="Arial" w:hAnsi="Arial" w:cs="Arial"/>
        </w:rPr>
        <w:t xml:space="preserve"> employee in a high-end restaurant</w:t>
      </w:r>
      <w:r w:rsidR="008D1BBB" w:rsidRPr="00A34A8F">
        <w:rPr>
          <w:rFonts w:ascii="Arial" w:hAnsi="Arial" w:cs="Arial"/>
        </w:rPr>
        <w:t>,</w:t>
      </w:r>
      <w:r w:rsidR="006E4F2C" w:rsidRPr="00A34A8F">
        <w:rPr>
          <w:rFonts w:ascii="Arial" w:hAnsi="Arial" w:cs="Arial"/>
        </w:rPr>
        <w:t xml:space="preserve"> </w:t>
      </w:r>
      <w:r w:rsidR="008D1BBB" w:rsidRPr="00A34A8F">
        <w:rPr>
          <w:rFonts w:ascii="Arial" w:hAnsi="Arial" w:cs="Arial"/>
        </w:rPr>
        <w:t xml:space="preserve">I </w:t>
      </w:r>
      <w:r w:rsidR="006E4F2C" w:rsidRPr="00A34A8F">
        <w:rPr>
          <w:rFonts w:ascii="Arial" w:hAnsi="Arial" w:cs="Arial"/>
        </w:rPr>
        <w:t>might need to be well-versed in everything from wine to cooking to menu planning to customer service.</w:t>
      </w:r>
      <w:r w:rsidR="00C05F35" w:rsidRPr="00A34A8F">
        <w:rPr>
          <w:rFonts w:ascii="Arial" w:hAnsi="Arial" w:cs="Arial"/>
        </w:rPr>
        <w:t xml:space="preserve"> I have a responsibility to treat customers, co-workers, and other stakeholders with respect and professionalism as an employee of a restaurant.</w:t>
      </w:r>
      <w:r w:rsidR="008D1BBB" w:rsidRPr="00A34A8F">
        <w:rPr>
          <w:rFonts w:ascii="Arial" w:hAnsi="Arial" w:cs="Arial"/>
        </w:rPr>
        <w:t xml:space="preserve"> But</w:t>
      </w:r>
      <w:r w:rsidR="006E4F2C" w:rsidRPr="00A34A8F">
        <w:rPr>
          <w:rFonts w:ascii="Arial" w:hAnsi="Arial" w:cs="Arial"/>
        </w:rPr>
        <w:t xml:space="preserve"> </w:t>
      </w:r>
      <w:r w:rsidR="008D1BBB" w:rsidRPr="00A34A8F">
        <w:rPr>
          <w:rFonts w:ascii="Arial" w:hAnsi="Arial" w:cs="Arial"/>
        </w:rPr>
        <w:t>a</w:t>
      </w:r>
      <w:r w:rsidR="006E4F2C" w:rsidRPr="00A34A8F">
        <w:rPr>
          <w:rFonts w:ascii="Arial" w:hAnsi="Arial" w:cs="Arial"/>
        </w:rPr>
        <w:t xml:space="preserve"> food and beverage employee in a fast-casual eatery, on the other hand, may have to prioritize speed and accuracy in their service to customers and in the preparation of their meals. In addition, mixology and barista training are two examples of service specializations that may be necessary in specific F&amp;B </w:t>
      </w:r>
      <w:r w:rsidR="008D1BBB" w:rsidRPr="00A34A8F">
        <w:rPr>
          <w:rFonts w:ascii="Arial" w:hAnsi="Arial" w:cs="Arial"/>
        </w:rPr>
        <w:t>training</w:t>
      </w:r>
      <w:r w:rsidR="00564128">
        <w:rPr>
          <w:rFonts w:ascii="Arial" w:hAnsi="Arial" w:cs="Arial"/>
        </w:rPr>
        <w:t xml:space="preserve"> (</w:t>
      </w:r>
      <w:r w:rsidR="00564128" w:rsidRPr="007D4271">
        <w:rPr>
          <w:rFonts w:ascii="Arial" w:hAnsi="Arial" w:cs="Arial"/>
          <w:shd w:val="clear" w:color="auto" w:fill="FFFFFF"/>
        </w:rPr>
        <w:t>Agwa</w:t>
      </w:r>
      <w:r w:rsidR="00564128">
        <w:rPr>
          <w:rFonts w:ascii="Arial" w:hAnsi="Arial" w:cs="Arial"/>
          <w:shd w:val="clear" w:color="auto" w:fill="FFFFFF"/>
        </w:rPr>
        <w:t xml:space="preserve"> et. al., 2017)</w:t>
      </w:r>
      <w:r w:rsidR="008D1BBB" w:rsidRPr="00A34A8F">
        <w:rPr>
          <w:rFonts w:ascii="Arial" w:hAnsi="Arial" w:cs="Arial"/>
        </w:rPr>
        <w:t xml:space="preserve">. </w:t>
      </w:r>
    </w:p>
    <w:p w14:paraId="214B8096" w14:textId="184CF702" w:rsidR="006F4996" w:rsidRPr="00A34A8F" w:rsidRDefault="006F4996" w:rsidP="00A34A8F">
      <w:pPr>
        <w:pStyle w:val="NormalWeb"/>
        <w:spacing w:line="360" w:lineRule="auto"/>
        <w:jc w:val="both"/>
        <w:rPr>
          <w:rFonts w:ascii="Arial" w:hAnsi="Arial" w:cs="Arial"/>
          <w:b/>
          <w:bCs/>
        </w:rPr>
      </w:pPr>
    </w:p>
    <w:p w14:paraId="0843AC78" w14:textId="525287DF" w:rsidR="00822875" w:rsidRPr="00A34A8F" w:rsidRDefault="00ED2A8D" w:rsidP="00A34A8F">
      <w:pPr>
        <w:pStyle w:val="NormalWeb"/>
        <w:spacing w:line="360" w:lineRule="auto"/>
        <w:jc w:val="both"/>
        <w:rPr>
          <w:rFonts w:ascii="Arial" w:hAnsi="Arial" w:cs="Arial"/>
          <w:b/>
          <w:bCs/>
        </w:rPr>
      </w:pPr>
      <w:r w:rsidRPr="00A34A8F">
        <w:rPr>
          <w:rFonts w:ascii="Arial" w:hAnsi="Arial" w:cs="Arial"/>
        </w:rPr>
        <w:t xml:space="preserve"> </w:t>
      </w:r>
    </w:p>
    <w:p w14:paraId="56F977B3" w14:textId="77777777" w:rsidR="000E0027" w:rsidRPr="00A34A8F" w:rsidRDefault="000E0027" w:rsidP="00A34A8F">
      <w:pPr>
        <w:rPr>
          <w:rFonts w:ascii="Arial" w:hAnsi="Arial" w:cs="Arial"/>
          <w:szCs w:val="24"/>
        </w:rPr>
      </w:pPr>
    </w:p>
    <w:p w14:paraId="2A41AF8E" w14:textId="7E052F97" w:rsidR="002B0949" w:rsidRPr="00A34A8F" w:rsidRDefault="002B0949" w:rsidP="00A34A8F">
      <w:pPr>
        <w:rPr>
          <w:rFonts w:ascii="Arial" w:hAnsi="Arial" w:cs="Arial"/>
          <w:szCs w:val="24"/>
        </w:rPr>
      </w:pPr>
    </w:p>
    <w:p w14:paraId="27FFA200" w14:textId="14F6B471" w:rsidR="002207F2" w:rsidRPr="00A34A8F" w:rsidRDefault="002207F2" w:rsidP="00A34A8F">
      <w:pPr>
        <w:rPr>
          <w:rFonts w:ascii="Arial" w:hAnsi="Arial" w:cs="Arial"/>
          <w:szCs w:val="24"/>
        </w:rPr>
      </w:pPr>
    </w:p>
    <w:p w14:paraId="57750FBE" w14:textId="40E9CACF" w:rsidR="002207F2" w:rsidRPr="00A34A8F" w:rsidRDefault="002207F2" w:rsidP="00A34A8F">
      <w:pPr>
        <w:rPr>
          <w:rFonts w:ascii="Arial" w:hAnsi="Arial" w:cs="Arial"/>
          <w:szCs w:val="24"/>
        </w:rPr>
      </w:pPr>
    </w:p>
    <w:p w14:paraId="6416386B" w14:textId="437F5D2D" w:rsidR="002207F2" w:rsidRPr="00A34A8F" w:rsidRDefault="002207F2" w:rsidP="00A34A8F">
      <w:pPr>
        <w:rPr>
          <w:rFonts w:ascii="Arial" w:hAnsi="Arial" w:cs="Arial"/>
          <w:szCs w:val="24"/>
        </w:rPr>
      </w:pPr>
    </w:p>
    <w:p w14:paraId="08266E4E" w14:textId="4562497A" w:rsidR="002207F2" w:rsidRPr="00A34A8F" w:rsidRDefault="002207F2" w:rsidP="00A34A8F">
      <w:pPr>
        <w:rPr>
          <w:rFonts w:ascii="Arial" w:hAnsi="Arial" w:cs="Arial"/>
          <w:szCs w:val="24"/>
        </w:rPr>
      </w:pPr>
    </w:p>
    <w:p w14:paraId="66A9AE6D" w14:textId="16957506" w:rsidR="002207F2" w:rsidRPr="00A34A8F" w:rsidRDefault="002207F2" w:rsidP="00A34A8F">
      <w:pPr>
        <w:rPr>
          <w:rFonts w:ascii="Arial" w:hAnsi="Arial" w:cs="Arial"/>
          <w:szCs w:val="24"/>
        </w:rPr>
      </w:pPr>
    </w:p>
    <w:p w14:paraId="1FA5E420" w14:textId="3A2D6097" w:rsidR="002207F2" w:rsidRPr="00A34A8F" w:rsidRDefault="002207F2" w:rsidP="00A34A8F">
      <w:pPr>
        <w:rPr>
          <w:rFonts w:ascii="Arial" w:hAnsi="Arial" w:cs="Arial"/>
          <w:szCs w:val="24"/>
        </w:rPr>
      </w:pPr>
    </w:p>
    <w:p w14:paraId="79DF46D6" w14:textId="5EB3AEEE" w:rsidR="002207F2" w:rsidRPr="00A34A8F" w:rsidRDefault="002207F2" w:rsidP="00A34A8F">
      <w:pPr>
        <w:pStyle w:val="Heading1"/>
        <w:jc w:val="both"/>
        <w:rPr>
          <w:rFonts w:ascii="Arial" w:hAnsi="Arial" w:cs="Arial"/>
          <w:sz w:val="24"/>
          <w:szCs w:val="24"/>
        </w:rPr>
      </w:pPr>
      <w:bookmarkStart w:id="6" w:name="_Toc126189670"/>
      <w:r w:rsidRPr="00A34A8F">
        <w:rPr>
          <w:rFonts w:ascii="Arial" w:hAnsi="Arial" w:cs="Arial"/>
          <w:sz w:val="24"/>
          <w:szCs w:val="24"/>
        </w:rPr>
        <w:lastRenderedPageBreak/>
        <w:t>References</w:t>
      </w:r>
      <w:bookmarkEnd w:id="6"/>
    </w:p>
    <w:p w14:paraId="633CA2D7" w14:textId="77777777" w:rsidR="00EA2CDA" w:rsidRPr="00FF3B4A" w:rsidRDefault="00EA2CDA" w:rsidP="00EA2CDA">
      <w:pPr>
        <w:spacing w:before="100" w:beforeAutospacing="1" w:after="100" w:afterAutospacing="1"/>
        <w:rPr>
          <w:rFonts w:ascii="Arial" w:eastAsia="Times New Roman" w:hAnsi="Arial" w:cs="Arial"/>
          <w:szCs w:val="24"/>
          <w:lang w:eastAsia="en-GB"/>
        </w:rPr>
      </w:pPr>
      <w:bookmarkStart w:id="7" w:name="_Hlk126188970"/>
      <w:r w:rsidRPr="00FF3B4A">
        <w:rPr>
          <w:rFonts w:ascii="Arial" w:hAnsi="Arial" w:cs="Arial"/>
          <w:szCs w:val="24"/>
          <w:shd w:val="clear" w:color="auto" w:fill="FFFFFF"/>
        </w:rPr>
        <w:t>Davis</w:t>
      </w:r>
      <w:bookmarkEnd w:id="7"/>
      <w:r w:rsidRPr="00FF3B4A">
        <w:rPr>
          <w:rFonts w:ascii="Arial" w:hAnsi="Arial" w:cs="Arial"/>
          <w:szCs w:val="24"/>
          <w:shd w:val="clear" w:color="auto" w:fill="FFFFFF"/>
        </w:rPr>
        <w:t xml:space="preserve">, B., Lockwood, A., Alcott, P. and </w:t>
      </w:r>
      <w:proofErr w:type="spellStart"/>
      <w:r w:rsidRPr="00FF3B4A">
        <w:rPr>
          <w:rFonts w:ascii="Arial" w:hAnsi="Arial" w:cs="Arial"/>
          <w:szCs w:val="24"/>
          <w:shd w:val="clear" w:color="auto" w:fill="FFFFFF"/>
        </w:rPr>
        <w:t>Pantelidis</w:t>
      </w:r>
      <w:proofErr w:type="spellEnd"/>
      <w:r w:rsidRPr="00FF3B4A">
        <w:rPr>
          <w:rFonts w:ascii="Arial" w:hAnsi="Arial" w:cs="Arial"/>
          <w:szCs w:val="24"/>
          <w:shd w:val="clear" w:color="auto" w:fill="FFFFFF"/>
        </w:rPr>
        <w:t>, I.S., 2018. </w:t>
      </w:r>
      <w:r w:rsidRPr="00FF3B4A">
        <w:rPr>
          <w:rFonts w:ascii="Arial" w:hAnsi="Arial" w:cs="Arial"/>
          <w:i/>
          <w:iCs/>
          <w:szCs w:val="24"/>
          <w:shd w:val="clear" w:color="auto" w:fill="FFFFFF"/>
        </w:rPr>
        <w:t>Food and beverage management</w:t>
      </w:r>
      <w:r w:rsidRPr="00FF3B4A">
        <w:rPr>
          <w:rFonts w:ascii="Arial" w:hAnsi="Arial" w:cs="Arial"/>
          <w:szCs w:val="24"/>
          <w:shd w:val="clear" w:color="auto" w:fill="FFFFFF"/>
        </w:rPr>
        <w:t>. Routledge.</w:t>
      </w:r>
    </w:p>
    <w:p w14:paraId="283FEB32" w14:textId="77777777" w:rsidR="00EA2CDA" w:rsidRDefault="00EA2CDA" w:rsidP="00EA2CDA">
      <w:pPr>
        <w:spacing w:before="100" w:beforeAutospacing="1" w:after="100" w:afterAutospacing="1"/>
        <w:rPr>
          <w:rFonts w:ascii="Arial" w:hAnsi="Arial" w:cs="Arial"/>
          <w:szCs w:val="24"/>
          <w:shd w:val="clear" w:color="auto" w:fill="FFFFFF"/>
        </w:rPr>
      </w:pPr>
      <w:bookmarkStart w:id="8" w:name="_Hlk126189147"/>
      <w:r w:rsidRPr="00FF3B4A">
        <w:rPr>
          <w:rFonts w:ascii="Arial" w:hAnsi="Arial" w:cs="Arial"/>
          <w:szCs w:val="24"/>
          <w:shd w:val="clear" w:color="auto" w:fill="FFFFFF"/>
        </w:rPr>
        <w:t>Garcia Martinez</w:t>
      </w:r>
      <w:bookmarkEnd w:id="8"/>
      <w:r w:rsidRPr="00FF3B4A">
        <w:rPr>
          <w:rFonts w:ascii="Arial" w:hAnsi="Arial" w:cs="Arial"/>
          <w:szCs w:val="24"/>
          <w:shd w:val="clear" w:color="auto" w:fill="FFFFFF"/>
        </w:rPr>
        <w:t xml:space="preserve">, M., </w:t>
      </w:r>
      <w:proofErr w:type="spellStart"/>
      <w:r w:rsidRPr="00FF3B4A">
        <w:rPr>
          <w:rFonts w:ascii="Arial" w:hAnsi="Arial" w:cs="Arial"/>
          <w:szCs w:val="24"/>
          <w:shd w:val="clear" w:color="auto" w:fill="FFFFFF"/>
        </w:rPr>
        <w:t>Lazzarotti</w:t>
      </w:r>
      <w:proofErr w:type="spellEnd"/>
      <w:r w:rsidRPr="00FF3B4A">
        <w:rPr>
          <w:rFonts w:ascii="Arial" w:hAnsi="Arial" w:cs="Arial"/>
          <w:szCs w:val="24"/>
          <w:shd w:val="clear" w:color="auto" w:fill="FFFFFF"/>
        </w:rPr>
        <w:t>, V., Manzini, R. and Sánchez García, M., 2014. Open innovation strategies in the food and drink industry: determinants and impact on innovation performance. </w:t>
      </w:r>
      <w:r w:rsidRPr="00FF3B4A">
        <w:rPr>
          <w:rFonts w:ascii="Arial" w:hAnsi="Arial" w:cs="Arial"/>
          <w:i/>
          <w:iCs/>
          <w:szCs w:val="24"/>
          <w:shd w:val="clear" w:color="auto" w:fill="FFFFFF"/>
        </w:rPr>
        <w:t>International Journal of Technology Management 23</w:t>
      </w:r>
      <w:r w:rsidRPr="00FF3B4A">
        <w:rPr>
          <w:rFonts w:ascii="Arial" w:hAnsi="Arial" w:cs="Arial"/>
          <w:szCs w:val="24"/>
          <w:shd w:val="clear" w:color="auto" w:fill="FFFFFF"/>
        </w:rPr>
        <w:t>, </w:t>
      </w:r>
      <w:r w:rsidRPr="00FF3B4A">
        <w:rPr>
          <w:rFonts w:ascii="Arial" w:hAnsi="Arial" w:cs="Arial"/>
          <w:i/>
          <w:iCs/>
          <w:szCs w:val="24"/>
          <w:shd w:val="clear" w:color="auto" w:fill="FFFFFF"/>
        </w:rPr>
        <w:t>66</w:t>
      </w:r>
      <w:r w:rsidRPr="00FF3B4A">
        <w:rPr>
          <w:rFonts w:ascii="Arial" w:hAnsi="Arial" w:cs="Arial"/>
          <w:szCs w:val="24"/>
          <w:shd w:val="clear" w:color="auto" w:fill="FFFFFF"/>
        </w:rPr>
        <w:t>(2-3), pp.212-242.</w:t>
      </w:r>
    </w:p>
    <w:p w14:paraId="372EB5E1" w14:textId="77777777" w:rsidR="00EA2CDA" w:rsidRDefault="00EA2CDA" w:rsidP="00EA2CDA">
      <w:pPr>
        <w:spacing w:before="100" w:beforeAutospacing="1" w:after="100" w:afterAutospacing="1"/>
        <w:rPr>
          <w:rFonts w:ascii="Arial" w:hAnsi="Arial" w:cs="Arial"/>
          <w:szCs w:val="24"/>
          <w:shd w:val="clear" w:color="auto" w:fill="FFFFFF"/>
        </w:rPr>
      </w:pPr>
      <w:proofErr w:type="spellStart"/>
      <w:r w:rsidRPr="00FF3B4A">
        <w:rPr>
          <w:rFonts w:ascii="Arial" w:hAnsi="Arial" w:cs="Arial"/>
          <w:szCs w:val="24"/>
          <w:shd w:val="clear" w:color="auto" w:fill="FFFFFF"/>
        </w:rPr>
        <w:t>Kanyan</w:t>
      </w:r>
      <w:proofErr w:type="spellEnd"/>
      <w:r w:rsidRPr="00FF3B4A">
        <w:rPr>
          <w:rFonts w:ascii="Arial" w:hAnsi="Arial" w:cs="Arial"/>
          <w:szCs w:val="24"/>
          <w:shd w:val="clear" w:color="auto" w:fill="FFFFFF"/>
        </w:rPr>
        <w:t xml:space="preserve">, A., </w:t>
      </w:r>
      <w:proofErr w:type="spellStart"/>
      <w:r w:rsidRPr="00FF3B4A">
        <w:rPr>
          <w:rFonts w:ascii="Arial" w:hAnsi="Arial" w:cs="Arial"/>
          <w:szCs w:val="24"/>
          <w:shd w:val="clear" w:color="auto" w:fill="FFFFFF"/>
        </w:rPr>
        <w:t>Ngana</w:t>
      </w:r>
      <w:proofErr w:type="spellEnd"/>
      <w:r w:rsidRPr="00FF3B4A">
        <w:rPr>
          <w:rFonts w:ascii="Arial" w:hAnsi="Arial" w:cs="Arial"/>
          <w:szCs w:val="24"/>
          <w:shd w:val="clear" w:color="auto" w:fill="FFFFFF"/>
        </w:rPr>
        <w:t xml:space="preserve">, L. and </w:t>
      </w:r>
      <w:proofErr w:type="spellStart"/>
      <w:r w:rsidRPr="00FF3B4A">
        <w:rPr>
          <w:rFonts w:ascii="Arial" w:hAnsi="Arial" w:cs="Arial"/>
          <w:szCs w:val="24"/>
          <w:shd w:val="clear" w:color="auto" w:fill="FFFFFF"/>
        </w:rPr>
        <w:t>Voon</w:t>
      </w:r>
      <w:proofErr w:type="spellEnd"/>
      <w:r w:rsidRPr="00FF3B4A">
        <w:rPr>
          <w:rFonts w:ascii="Arial" w:hAnsi="Arial" w:cs="Arial"/>
          <w:szCs w:val="24"/>
          <w:shd w:val="clear" w:color="auto" w:fill="FFFFFF"/>
        </w:rPr>
        <w:t>, B.H., 2016. Improving the service operations of fast-food restaurants. </w:t>
      </w:r>
      <w:r w:rsidRPr="00FF3B4A">
        <w:rPr>
          <w:rFonts w:ascii="Arial" w:hAnsi="Arial" w:cs="Arial"/>
          <w:i/>
          <w:iCs/>
          <w:szCs w:val="24"/>
          <w:shd w:val="clear" w:color="auto" w:fill="FFFFFF"/>
        </w:rPr>
        <w:t xml:space="preserve">Procedia-Social and </w:t>
      </w:r>
      <w:proofErr w:type="spellStart"/>
      <w:r w:rsidRPr="00FF3B4A">
        <w:rPr>
          <w:rFonts w:ascii="Arial" w:hAnsi="Arial" w:cs="Arial"/>
          <w:i/>
          <w:iCs/>
          <w:szCs w:val="24"/>
          <w:shd w:val="clear" w:color="auto" w:fill="FFFFFF"/>
        </w:rPr>
        <w:t>Behavioral</w:t>
      </w:r>
      <w:proofErr w:type="spellEnd"/>
      <w:r w:rsidRPr="00FF3B4A">
        <w:rPr>
          <w:rFonts w:ascii="Arial" w:hAnsi="Arial" w:cs="Arial"/>
          <w:i/>
          <w:iCs/>
          <w:szCs w:val="24"/>
          <w:shd w:val="clear" w:color="auto" w:fill="FFFFFF"/>
        </w:rPr>
        <w:t xml:space="preserve"> Sciences</w:t>
      </w:r>
      <w:r w:rsidRPr="00FF3B4A">
        <w:rPr>
          <w:rFonts w:ascii="Arial" w:hAnsi="Arial" w:cs="Arial"/>
          <w:szCs w:val="24"/>
          <w:shd w:val="clear" w:color="auto" w:fill="FFFFFF"/>
        </w:rPr>
        <w:t>, </w:t>
      </w:r>
      <w:r w:rsidRPr="00FF3B4A">
        <w:rPr>
          <w:rFonts w:ascii="Arial" w:hAnsi="Arial" w:cs="Arial"/>
          <w:i/>
          <w:iCs/>
          <w:szCs w:val="24"/>
          <w:shd w:val="clear" w:color="auto" w:fill="FFFFFF"/>
        </w:rPr>
        <w:t>224</w:t>
      </w:r>
      <w:r w:rsidRPr="00FF3B4A">
        <w:rPr>
          <w:rFonts w:ascii="Arial" w:hAnsi="Arial" w:cs="Arial"/>
          <w:szCs w:val="24"/>
          <w:shd w:val="clear" w:color="auto" w:fill="FFFFFF"/>
        </w:rPr>
        <w:t>, pp.190-198.</w:t>
      </w:r>
    </w:p>
    <w:p w14:paraId="160454FA" w14:textId="77777777" w:rsidR="00EA2CDA" w:rsidRPr="00FF3B4A" w:rsidRDefault="00EA2CDA" w:rsidP="00EA2CDA">
      <w:pPr>
        <w:spacing w:before="100" w:beforeAutospacing="1" w:after="100" w:afterAutospacing="1"/>
        <w:rPr>
          <w:rFonts w:ascii="Arial" w:eastAsia="Times New Roman" w:hAnsi="Arial" w:cs="Arial"/>
          <w:sz w:val="48"/>
          <w:szCs w:val="48"/>
          <w:lang w:eastAsia="en-GB"/>
        </w:rPr>
      </w:pPr>
      <w:bookmarkStart w:id="9" w:name="_Hlk126189301"/>
      <w:r w:rsidRPr="00FF3B4A">
        <w:rPr>
          <w:rFonts w:ascii="Arial" w:hAnsi="Arial" w:cs="Arial"/>
          <w:szCs w:val="24"/>
          <w:shd w:val="clear" w:color="auto" w:fill="FFFFFF"/>
        </w:rPr>
        <w:t>Angelo, T.A. and Cross, K.P., 2012</w:t>
      </w:r>
      <w:bookmarkEnd w:id="9"/>
      <w:r w:rsidRPr="00FF3B4A">
        <w:rPr>
          <w:rFonts w:ascii="Arial" w:hAnsi="Arial" w:cs="Arial"/>
          <w:szCs w:val="24"/>
          <w:shd w:val="clear" w:color="auto" w:fill="FFFFFF"/>
        </w:rPr>
        <w:t>. </w:t>
      </w:r>
      <w:r w:rsidRPr="00FF3B4A">
        <w:rPr>
          <w:rFonts w:ascii="Arial" w:hAnsi="Arial" w:cs="Arial"/>
          <w:i/>
          <w:iCs/>
          <w:szCs w:val="24"/>
          <w:shd w:val="clear" w:color="auto" w:fill="FFFFFF"/>
        </w:rPr>
        <w:t>Classroom assessment techniques</w:t>
      </w:r>
      <w:r w:rsidRPr="00FF3B4A">
        <w:rPr>
          <w:rFonts w:ascii="Arial" w:hAnsi="Arial" w:cs="Arial"/>
          <w:szCs w:val="24"/>
          <w:shd w:val="clear" w:color="auto" w:fill="FFFFFF"/>
        </w:rPr>
        <w:t>. Jossey Bass Wiley.</w:t>
      </w:r>
    </w:p>
    <w:p w14:paraId="3F3CC54D" w14:textId="77777777" w:rsidR="00EA2CDA" w:rsidRPr="00FF3B4A" w:rsidRDefault="00EA2CDA" w:rsidP="00EA2CDA">
      <w:pPr>
        <w:spacing w:before="100" w:beforeAutospacing="1" w:after="100" w:afterAutospacing="1"/>
        <w:rPr>
          <w:rFonts w:ascii="Arial" w:eastAsia="Times New Roman" w:hAnsi="Arial" w:cs="Arial"/>
          <w:sz w:val="32"/>
          <w:szCs w:val="32"/>
          <w:lang w:eastAsia="en-GB"/>
        </w:rPr>
      </w:pPr>
      <w:bookmarkStart w:id="10" w:name="_Hlk126189367"/>
      <w:r w:rsidRPr="00FF3B4A">
        <w:rPr>
          <w:rFonts w:ascii="Arial" w:hAnsi="Arial" w:cs="Arial"/>
          <w:szCs w:val="24"/>
          <w:shd w:val="clear" w:color="auto" w:fill="FFFFFF"/>
        </w:rPr>
        <w:t>Pretorius, L. and Ford, A., 2016</w:t>
      </w:r>
      <w:bookmarkEnd w:id="10"/>
      <w:r w:rsidRPr="00FF3B4A">
        <w:rPr>
          <w:rFonts w:ascii="Arial" w:hAnsi="Arial" w:cs="Arial"/>
          <w:szCs w:val="24"/>
          <w:shd w:val="clear" w:color="auto" w:fill="FFFFFF"/>
        </w:rPr>
        <w:t>. Reflection for Learning: Teaching Reflective Practice at the Beginning of University Study. </w:t>
      </w:r>
      <w:r w:rsidRPr="00FF3B4A">
        <w:rPr>
          <w:rFonts w:ascii="Arial" w:hAnsi="Arial" w:cs="Arial"/>
          <w:i/>
          <w:iCs/>
          <w:szCs w:val="24"/>
          <w:shd w:val="clear" w:color="auto" w:fill="FFFFFF"/>
        </w:rPr>
        <w:t>International Journal of Teaching and Learning in Higher Education</w:t>
      </w:r>
      <w:r w:rsidRPr="00FF3B4A">
        <w:rPr>
          <w:rFonts w:ascii="Arial" w:hAnsi="Arial" w:cs="Arial"/>
          <w:szCs w:val="24"/>
          <w:shd w:val="clear" w:color="auto" w:fill="FFFFFF"/>
        </w:rPr>
        <w:t>, </w:t>
      </w:r>
      <w:r w:rsidRPr="00FF3B4A">
        <w:rPr>
          <w:rFonts w:ascii="Arial" w:hAnsi="Arial" w:cs="Arial"/>
          <w:i/>
          <w:iCs/>
          <w:szCs w:val="24"/>
          <w:shd w:val="clear" w:color="auto" w:fill="FFFFFF"/>
        </w:rPr>
        <w:t>28</w:t>
      </w:r>
      <w:r w:rsidRPr="00FF3B4A">
        <w:rPr>
          <w:rFonts w:ascii="Arial" w:hAnsi="Arial" w:cs="Arial"/>
          <w:szCs w:val="24"/>
          <w:shd w:val="clear" w:color="auto" w:fill="FFFFFF"/>
        </w:rPr>
        <w:t>(2), pp.241-253.</w:t>
      </w:r>
    </w:p>
    <w:p w14:paraId="1969E395" w14:textId="77777777" w:rsidR="00EA2CDA" w:rsidRDefault="00EA2CDA" w:rsidP="00EA2CDA">
      <w:pPr>
        <w:rPr>
          <w:rFonts w:ascii="Arial" w:hAnsi="Arial" w:cs="Arial"/>
          <w:szCs w:val="24"/>
          <w:shd w:val="clear" w:color="auto" w:fill="FFFFFF"/>
        </w:rPr>
      </w:pPr>
      <w:bookmarkStart w:id="11" w:name="_Hlk126189459"/>
      <w:proofErr w:type="spellStart"/>
      <w:r w:rsidRPr="00FF3B4A">
        <w:rPr>
          <w:rFonts w:ascii="Arial" w:hAnsi="Arial" w:cs="Arial"/>
          <w:szCs w:val="24"/>
          <w:shd w:val="clear" w:color="auto" w:fill="FFFFFF"/>
        </w:rPr>
        <w:t>Boud</w:t>
      </w:r>
      <w:bookmarkEnd w:id="11"/>
      <w:proofErr w:type="spellEnd"/>
      <w:r w:rsidRPr="00FF3B4A">
        <w:rPr>
          <w:rFonts w:ascii="Arial" w:hAnsi="Arial" w:cs="Arial"/>
          <w:szCs w:val="24"/>
          <w:shd w:val="clear" w:color="auto" w:fill="FFFFFF"/>
        </w:rPr>
        <w:t>, D., Keogh, R. and Walker, D., 2013. Promoting reflection in learning: A model. In </w:t>
      </w:r>
      <w:r w:rsidRPr="00FF3B4A">
        <w:rPr>
          <w:rFonts w:ascii="Arial" w:hAnsi="Arial" w:cs="Arial"/>
          <w:i/>
          <w:iCs/>
          <w:szCs w:val="24"/>
          <w:shd w:val="clear" w:color="auto" w:fill="FFFFFF"/>
        </w:rPr>
        <w:t>Reflection: Turning experience into learning</w:t>
      </w:r>
      <w:r w:rsidRPr="00FF3B4A">
        <w:rPr>
          <w:rFonts w:ascii="Arial" w:hAnsi="Arial" w:cs="Arial"/>
          <w:szCs w:val="24"/>
          <w:shd w:val="clear" w:color="auto" w:fill="FFFFFF"/>
        </w:rPr>
        <w:t> (pp. 18-40). Routledge.</w:t>
      </w:r>
    </w:p>
    <w:p w14:paraId="0E4C7EFC" w14:textId="77777777" w:rsidR="00EA2CDA" w:rsidRDefault="00EA2CDA" w:rsidP="00EA2CDA">
      <w:pPr>
        <w:rPr>
          <w:rFonts w:ascii="Arial" w:hAnsi="Arial" w:cs="Arial"/>
          <w:szCs w:val="24"/>
          <w:shd w:val="clear" w:color="auto" w:fill="FFFFFF"/>
        </w:rPr>
      </w:pPr>
      <w:bookmarkStart w:id="12" w:name="_Hlk126189520"/>
      <w:r w:rsidRPr="00FF3B4A">
        <w:rPr>
          <w:rFonts w:ascii="Arial" w:hAnsi="Arial" w:cs="Arial"/>
          <w:szCs w:val="24"/>
          <w:shd w:val="clear" w:color="auto" w:fill="FFFFFF"/>
        </w:rPr>
        <w:t>Dopson, L.R. and Hayes, D.K., 2019</w:t>
      </w:r>
      <w:bookmarkEnd w:id="12"/>
      <w:r w:rsidRPr="00FF3B4A">
        <w:rPr>
          <w:rFonts w:ascii="Arial" w:hAnsi="Arial" w:cs="Arial"/>
          <w:szCs w:val="24"/>
          <w:shd w:val="clear" w:color="auto" w:fill="FFFFFF"/>
        </w:rPr>
        <w:t>. </w:t>
      </w:r>
      <w:r w:rsidRPr="00FF3B4A">
        <w:rPr>
          <w:rFonts w:ascii="Arial" w:hAnsi="Arial" w:cs="Arial"/>
          <w:i/>
          <w:iCs/>
          <w:szCs w:val="24"/>
          <w:shd w:val="clear" w:color="auto" w:fill="FFFFFF"/>
        </w:rPr>
        <w:t>Food and beverage cost control</w:t>
      </w:r>
      <w:r w:rsidRPr="00FF3B4A">
        <w:rPr>
          <w:rFonts w:ascii="Arial" w:hAnsi="Arial" w:cs="Arial"/>
          <w:szCs w:val="24"/>
          <w:shd w:val="clear" w:color="auto" w:fill="FFFFFF"/>
        </w:rPr>
        <w:t>. John Wiley &amp; Sons.</w:t>
      </w:r>
    </w:p>
    <w:p w14:paraId="27B03156" w14:textId="77777777" w:rsidR="00EA2CDA" w:rsidRPr="007D4271" w:rsidRDefault="00EA2CDA" w:rsidP="00EA2CDA">
      <w:pPr>
        <w:rPr>
          <w:rFonts w:ascii="Arial" w:hAnsi="Arial" w:cs="Arial"/>
          <w:sz w:val="48"/>
          <w:szCs w:val="48"/>
        </w:rPr>
      </w:pPr>
      <w:bookmarkStart w:id="13" w:name="_Hlk126189603"/>
      <w:r w:rsidRPr="007D4271">
        <w:rPr>
          <w:rFonts w:ascii="Arial" w:hAnsi="Arial" w:cs="Arial"/>
          <w:szCs w:val="24"/>
          <w:shd w:val="clear" w:color="auto" w:fill="FFFFFF"/>
        </w:rPr>
        <w:t>Agwa</w:t>
      </w:r>
      <w:bookmarkEnd w:id="13"/>
      <w:r w:rsidRPr="007D4271">
        <w:rPr>
          <w:rFonts w:ascii="Arial" w:hAnsi="Arial" w:cs="Arial"/>
          <w:szCs w:val="24"/>
          <w:shd w:val="clear" w:color="auto" w:fill="FFFFFF"/>
        </w:rPr>
        <w:t>, Y., Aziz, W. and Khalifa, G., 2017. Evaluating of Food and Beverage Courses in Higher Private Tourism and Hotels Institutes in Alexandria: The Students’ Perspective. </w:t>
      </w:r>
      <w:r w:rsidRPr="007D4271">
        <w:rPr>
          <w:rFonts w:ascii="Arial" w:hAnsi="Arial" w:cs="Arial"/>
          <w:i/>
          <w:iCs/>
          <w:szCs w:val="24"/>
          <w:shd w:val="clear" w:color="auto" w:fill="FFFFFF"/>
        </w:rPr>
        <w:t>International Journal of Heritage, Tourism and Hospitality</w:t>
      </w:r>
      <w:r w:rsidRPr="007D4271">
        <w:rPr>
          <w:rFonts w:ascii="Arial" w:hAnsi="Arial" w:cs="Arial"/>
          <w:szCs w:val="24"/>
          <w:shd w:val="clear" w:color="auto" w:fill="FFFFFF"/>
        </w:rPr>
        <w:t>, </w:t>
      </w:r>
      <w:r w:rsidRPr="007D4271">
        <w:rPr>
          <w:rFonts w:ascii="Arial" w:hAnsi="Arial" w:cs="Arial"/>
          <w:i/>
          <w:iCs/>
          <w:szCs w:val="24"/>
          <w:shd w:val="clear" w:color="auto" w:fill="FFFFFF"/>
        </w:rPr>
        <w:t>11</w:t>
      </w:r>
      <w:r w:rsidRPr="007D4271">
        <w:rPr>
          <w:rFonts w:ascii="Arial" w:hAnsi="Arial" w:cs="Arial"/>
          <w:szCs w:val="24"/>
          <w:shd w:val="clear" w:color="auto" w:fill="FFFFFF"/>
        </w:rPr>
        <w:t>(2), pp.111-122.</w:t>
      </w:r>
    </w:p>
    <w:p w14:paraId="2E4ABC1A" w14:textId="77777777" w:rsidR="002207F2" w:rsidRPr="00A34A8F" w:rsidRDefault="002207F2" w:rsidP="00A34A8F">
      <w:pPr>
        <w:rPr>
          <w:rFonts w:ascii="Arial" w:hAnsi="Arial" w:cs="Arial"/>
          <w:szCs w:val="24"/>
        </w:rPr>
      </w:pPr>
    </w:p>
    <w:sectPr w:rsidR="002207F2" w:rsidRPr="00A34A8F" w:rsidSect="007C7044">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64BFD" w14:textId="77777777" w:rsidR="0003560B" w:rsidRDefault="0003560B" w:rsidP="00215549">
      <w:pPr>
        <w:spacing w:after="0" w:line="240" w:lineRule="auto"/>
      </w:pPr>
      <w:r>
        <w:separator/>
      </w:r>
    </w:p>
  </w:endnote>
  <w:endnote w:type="continuationSeparator" w:id="0">
    <w:p w14:paraId="5887E79C" w14:textId="77777777" w:rsidR="0003560B" w:rsidRDefault="0003560B" w:rsidP="00215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8025852"/>
      <w:docPartObj>
        <w:docPartGallery w:val="Page Numbers (Bottom of Page)"/>
        <w:docPartUnique/>
      </w:docPartObj>
    </w:sdtPr>
    <w:sdtEndPr>
      <w:rPr>
        <w:noProof/>
      </w:rPr>
    </w:sdtEndPr>
    <w:sdtContent>
      <w:p w14:paraId="42465094" w14:textId="4CC79FFF" w:rsidR="004B18E3" w:rsidRDefault="004B18E3">
        <w:pPr>
          <w:pStyle w:val="Footer"/>
          <w:jc w:val="right"/>
        </w:pPr>
        <w:r>
          <w:fldChar w:fldCharType="begin"/>
        </w:r>
        <w:r>
          <w:instrText xml:space="preserve"> PAGE   \* MERGEFORMAT </w:instrText>
        </w:r>
        <w:r>
          <w:fldChar w:fldCharType="separate"/>
        </w:r>
        <w:r w:rsidR="005600B6">
          <w:rPr>
            <w:noProof/>
          </w:rPr>
          <w:t>i</w:t>
        </w:r>
        <w:r>
          <w:rPr>
            <w:noProof/>
          </w:rPr>
          <w:fldChar w:fldCharType="end"/>
        </w:r>
      </w:p>
    </w:sdtContent>
  </w:sdt>
  <w:p w14:paraId="5B7D6C87" w14:textId="77777777" w:rsidR="004B18E3" w:rsidRDefault="004B18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7094251"/>
      <w:docPartObj>
        <w:docPartGallery w:val="Page Numbers (Bottom of Page)"/>
        <w:docPartUnique/>
      </w:docPartObj>
    </w:sdtPr>
    <w:sdtEndPr>
      <w:rPr>
        <w:noProof/>
      </w:rPr>
    </w:sdtEndPr>
    <w:sdtContent>
      <w:p w14:paraId="1AA9B87F" w14:textId="332FD58C" w:rsidR="004B18E3" w:rsidRDefault="004B18E3">
        <w:pPr>
          <w:pStyle w:val="Footer"/>
          <w:jc w:val="right"/>
        </w:pPr>
        <w:r>
          <w:fldChar w:fldCharType="begin"/>
        </w:r>
        <w:r>
          <w:instrText xml:space="preserve"> PAGE   \* MERGEFORMAT </w:instrText>
        </w:r>
        <w:r>
          <w:fldChar w:fldCharType="separate"/>
        </w:r>
        <w:r w:rsidR="005600B6">
          <w:rPr>
            <w:noProof/>
          </w:rPr>
          <w:t>5</w:t>
        </w:r>
        <w:r>
          <w:rPr>
            <w:noProof/>
          </w:rPr>
          <w:fldChar w:fldCharType="end"/>
        </w:r>
      </w:p>
    </w:sdtContent>
  </w:sdt>
  <w:p w14:paraId="35986825" w14:textId="77777777" w:rsidR="004B18E3" w:rsidRDefault="004B18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D610F" w14:textId="77777777" w:rsidR="0003560B" w:rsidRDefault="0003560B" w:rsidP="00215549">
      <w:pPr>
        <w:spacing w:after="0" w:line="240" w:lineRule="auto"/>
      </w:pPr>
      <w:r>
        <w:separator/>
      </w:r>
    </w:p>
  </w:footnote>
  <w:footnote w:type="continuationSeparator" w:id="0">
    <w:p w14:paraId="455A2EC6" w14:textId="77777777" w:rsidR="0003560B" w:rsidRDefault="0003560B" w:rsidP="002155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13579"/>
    <w:multiLevelType w:val="hybridMultilevel"/>
    <w:tmpl w:val="1598A7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370D81"/>
    <w:multiLevelType w:val="hybridMultilevel"/>
    <w:tmpl w:val="6DEA30D0"/>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2" w15:restartNumberingAfterBreak="0">
    <w:nsid w:val="1ECC2623"/>
    <w:multiLevelType w:val="hybridMultilevel"/>
    <w:tmpl w:val="AA1219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6D4280"/>
    <w:multiLevelType w:val="hybridMultilevel"/>
    <w:tmpl w:val="D3448D8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FFC35BC"/>
    <w:multiLevelType w:val="hybridMultilevel"/>
    <w:tmpl w:val="0B0889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9A4E9A"/>
    <w:multiLevelType w:val="multilevel"/>
    <w:tmpl w:val="4FC82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D45A8E"/>
    <w:multiLevelType w:val="hybridMultilevel"/>
    <w:tmpl w:val="626435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26197B"/>
    <w:multiLevelType w:val="hybridMultilevel"/>
    <w:tmpl w:val="6BF4D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4C34F6"/>
    <w:multiLevelType w:val="hybridMultilevel"/>
    <w:tmpl w:val="238C224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363126EE"/>
    <w:multiLevelType w:val="multilevel"/>
    <w:tmpl w:val="4B741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9DF6C04"/>
    <w:multiLevelType w:val="hybridMultilevel"/>
    <w:tmpl w:val="C1F2D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657C73"/>
    <w:multiLevelType w:val="multilevel"/>
    <w:tmpl w:val="34A03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5E0688F"/>
    <w:multiLevelType w:val="multilevel"/>
    <w:tmpl w:val="1B109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BA40CFE"/>
    <w:multiLevelType w:val="hybridMultilevel"/>
    <w:tmpl w:val="4608184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C121BBF"/>
    <w:multiLevelType w:val="hybridMultilevel"/>
    <w:tmpl w:val="3FF86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A30077"/>
    <w:multiLevelType w:val="hybridMultilevel"/>
    <w:tmpl w:val="1598A702"/>
    <w:lvl w:ilvl="0" w:tplc="0809000F">
      <w:start w:val="1"/>
      <w:numFmt w:val="decimal"/>
      <w:lvlText w:val="%1."/>
      <w:lvlJc w:val="left"/>
      <w:pPr>
        <w:ind w:left="810" w:hanging="360"/>
      </w:p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16" w15:restartNumberingAfterBreak="0">
    <w:nsid w:val="50F7527F"/>
    <w:multiLevelType w:val="multilevel"/>
    <w:tmpl w:val="1B109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1A14CC4"/>
    <w:multiLevelType w:val="hybridMultilevel"/>
    <w:tmpl w:val="771AB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5E86F3D"/>
    <w:multiLevelType w:val="hybridMultilevel"/>
    <w:tmpl w:val="76204A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0C741F"/>
    <w:multiLevelType w:val="hybridMultilevel"/>
    <w:tmpl w:val="3CB0802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B30B6E"/>
    <w:multiLevelType w:val="hybridMultilevel"/>
    <w:tmpl w:val="3DB6D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7F76D5"/>
    <w:multiLevelType w:val="hybridMultilevel"/>
    <w:tmpl w:val="2F2898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C71511"/>
    <w:multiLevelType w:val="hybridMultilevel"/>
    <w:tmpl w:val="CEAA03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DF786C"/>
    <w:multiLevelType w:val="hybridMultilevel"/>
    <w:tmpl w:val="0DB43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935A0E"/>
    <w:multiLevelType w:val="hybridMultilevel"/>
    <w:tmpl w:val="1598A7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8100887"/>
    <w:multiLevelType w:val="hybridMultilevel"/>
    <w:tmpl w:val="90B85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4643A8"/>
    <w:multiLevelType w:val="hybridMultilevel"/>
    <w:tmpl w:val="78806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8D6491"/>
    <w:multiLevelType w:val="hybridMultilevel"/>
    <w:tmpl w:val="9214B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B80FEC"/>
    <w:multiLevelType w:val="hybridMultilevel"/>
    <w:tmpl w:val="12127A5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683FAC"/>
    <w:multiLevelType w:val="hybridMultilevel"/>
    <w:tmpl w:val="B302D1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33470B"/>
    <w:multiLevelType w:val="hybridMultilevel"/>
    <w:tmpl w:val="485A0E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1107E8"/>
    <w:multiLevelType w:val="hybridMultilevel"/>
    <w:tmpl w:val="ECAAD3F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4664884">
    <w:abstractNumId w:val="1"/>
  </w:num>
  <w:num w:numId="2" w16cid:durableId="1599019188">
    <w:abstractNumId w:val="8"/>
  </w:num>
  <w:num w:numId="3" w16cid:durableId="279848953">
    <w:abstractNumId w:val="21"/>
  </w:num>
  <w:num w:numId="4" w16cid:durableId="799567610">
    <w:abstractNumId w:val="3"/>
  </w:num>
  <w:num w:numId="5" w16cid:durableId="921642567">
    <w:abstractNumId w:val="29"/>
  </w:num>
  <w:num w:numId="6" w16cid:durableId="969357931">
    <w:abstractNumId w:val="28"/>
  </w:num>
  <w:num w:numId="7" w16cid:durableId="187260974">
    <w:abstractNumId w:val="6"/>
  </w:num>
  <w:num w:numId="8" w16cid:durableId="1406683086">
    <w:abstractNumId w:val="25"/>
  </w:num>
  <w:num w:numId="9" w16cid:durableId="475991288">
    <w:abstractNumId w:val="24"/>
  </w:num>
  <w:num w:numId="10" w16cid:durableId="909854365">
    <w:abstractNumId w:val="15"/>
  </w:num>
  <w:num w:numId="11" w16cid:durableId="1148977665">
    <w:abstractNumId w:val="0"/>
  </w:num>
  <w:num w:numId="12" w16cid:durableId="1582330977">
    <w:abstractNumId w:val="27"/>
  </w:num>
  <w:num w:numId="13" w16cid:durableId="1478692799">
    <w:abstractNumId w:val="22"/>
  </w:num>
  <w:num w:numId="14" w16cid:durableId="1909730324">
    <w:abstractNumId w:val="23"/>
  </w:num>
  <w:num w:numId="15" w16cid:durableId="2007978757">
    <w:abstractNumId w:val="20"/>
  </w:num>
  <w:num w:numId="16" w16cid:durableId="508834902">
    <w:abstractNumId w:val="18"/>
  </w:num>
  <w:num w:numId="17" w16cid:durableId="350421546">
    <w:abstractNumId w:val="30"/>
  </w:num>
  <w:num w:numId="18" w16cid:durableId="139735024">
    <w:abstractNumId w:val="4"/>
  </w:num>
  <w:num w:numId="19" w16cid:durableId="2024814792">
    <w:abstractNumId w:val="17"/>
  </w:num>
  <w:num w:numId="20" w16cid:durableId="1277979788">
    <w:abstractNumId w:val="14"/>
  </w:num>
  <w:num w:numId="21" w16cid:durableId="2140953752">
    <w:abstractNumId w:val="26"/>
  </w:num>
  <w:num w:numId="22" w16cid:durableId="1232353810">
    <w:abstractNumId w:val="13"/>
  </w:num>
  <w:num w:numId="23" w16cid:durableId="1970625339">
    <w:abstractNumId w:val="2"/>
  </w:num>
  <w:num w:numId="24" w16cid:durableId="978531181">
    <w:abstractNumId w:val="10"/>
  </w:num>
  <w:num w:numId="25" w16cid:durableId="216011462">
    <w:abstractNumId w:val="19"/>
  </w:num>
  <w:num w:numId="26" w16cid:durableId="1487630905">
    <w:abstractNumId w:val="31"/>
  </w:num>
  <w:num w:numId="27" w16cid:durableId="10688485">
    <w:abstractNumId w:val="7"/>
  </w:num>
  <w:num w:numId="28" w16cid:durableId="1112163416">
    <w:abstractNumId w:val="5"/>
  </w:num>
  <w:num w:numId="29" w16cid:durableId="922109934">
    <w:abstractNumId w:val="9"/>
  </w:num>
  <w:num w:numId="30" w16cid:durableId="2141263987">
    <w:abstractNumId w:val="16"/>
  </w:num>
  <w:num w:numId="31" w16cid:durableId="759712845">
    <w:abstractNumId w:val="11"/>
  </w:num>
  <w:num w:numId="32" w16cid:durableId="197474540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DA1NTEzMDSzsDQ2MbJU0lEKTi0uzszPAykwrAUAfjJcIiwAAAA="/>
  </w:docVars>
  <w:rsids>
    <w:rsidRoot w:val="00065815"/>
    <w:rsid w:val="00005588"/>
    <w:rsid w:val="00012024"/>
    <w:rsid w:val="00016104"/>
    <w:rsid w:val="00022FA5"/>
    <w:rsid w:val="0003560B"/>
    <w:rsid w:val="00041770"/>
    <w:rsid w:val="00044BC6"/>
    <w:rsid w:val="00060705"/>
    <w:rsid w:val="00065815"/>
    <w:rsid w:val="00066299"/>
    <w:rsid w:val="00072CB4"/>
    <w:rsid w:val="0007762B"/>
    <w:rsid w:val="0008141D"/>
    <w:rsid w:val="00082A5B"/>
    <w:rsid w:val="000A01AD"/>
    <w:rsid w:val="000A57CD"/>
    <w:rsid w:val="000B0937"/>
    <w:rsid w:val="000B3861"/>
    <w:rsid w:val="000B5180"/>
    <w:rsid w:val="000D1D01"/>
    <w:rsid w:val="000E0027"/>
    <w:rsid w:val="000E0AA2"/>
    <w:rsid w:val="000E5C15"/>
    <w:rsid w:val="000E6011"/>
    <w:rsid w:val="000F7158"/>
    <w:rsid w:val="00106069"/>
    <w:rsid w:val="001113B9"/>
    <w:rsid w:val="0011169D"/>
    <w:rsid w:val="00114D7E"/>
    <w:rsid w:val="00143AD6"/>
    <w:rsid w:val="00150D60"/>
    <w:rsid w:val="00151D84"/>
    <w:rsid w:val="001552C2"/>
    <w:rsid w:val="00185620"/>
    <w:rsid w:val="00190FAD"/>
    <w:rsid w:val="001A4F17"/>
    <w:rsid w:val="001C22E1"/>
    <w:rsid w:val="001C3360"/>
    <w:rsid w:val="001C47E3"/>
    <w:rsid w:val="001E3636"/>
    <w:rsid w:val="001E41C5"/>
    <w:rsid w:val="00200309"/>
    <w:rsid w:val="0020760C"/>
    <w:rsid w:val="00215549"/>
    <w:rsid w:val="002207F2"/>
    <w:rsid w:val="00227264"/>
    <w:rsid w:val="00255F10"/>
    <w:rsid w:val="002572DD"/>
    <w:rsid w:val="00263F5C"/>
    <w:rsid w:val="002748F5"/>
    <w:rsid w:val="002749E8"/>
    <w:rsid w:val="002828FC"/>
    <w:rsid w:val="00291376"/>
    <w:rsid w:val="00296B13"/>
    <w:rsid w:val="002A0463"/>
    <w:rsid w:val="002B0949"/>
    <w:rsid w:val="002B2906"/>
    <w:rsid w:val="002D4B5C"/>
    <w:rsid w:val="002E1E3D"/>
    <w:rsid w:val="002F1FAD"/>
    <w:rsid w:val="002F53AE"/>
    <w:rsid w:val="002F79A5"/>
    <w:rsid w:val="00302021"/>
    <w:rsid w:val="00305EBF"/>
    <w:rsid w:val="0031257B"/>
    <w:rsid w:val="00315705"/>
    <w:rsid w:val="00332315"/>
    <w:rsid w:val="003358DA"/>
    <w:rsid w:val="00337EDB"/>
    <w:rsid w:val="003477FD"/>
    <w:rsid w:val="00350464"/>
    <w:rsid w:val="00354C37"/>
    <w:rsid w:val="00356F4D"/>
    <w:rsid w:val="00365DFD"/>
    <w:rsid w:val="0037783B"/>
    <w:rsid w:val="003828BA"/>
    <w:rsid w:val="00387B63"/>
    <w:rsid w:val="00394BAE"/>
    <w:rsid w:val="003A1281"/>
    <w:rsid w:val="003B2C0C"/>
    <w:rsid w:val="003C067F"/>
    <w:rsid w:val="003D2318"/>
    <w:rsid w:val="003D6A00"/>
    <w:rsid w:val="003E3F0C"/>
    <w:rsid w:val="003F4021"/>
    <w:rsid w:val="004013ED"/>
    <w:rsid w:val="004015E5"/>
    <w:rsid w:val="00414AEB"/>
    <w:rsid w:val="00430BAE"/>
    <w:rsid w:val="00441936"/>
    <w:rsid w:val="004445E3"/>
    <w:rsid w:val="00446A70"/>
    <w:rsid w:val="0045573D"/>
    <w:rsid w:val="00462C83"/>
    <w:rsid w:val="00467260"/>
    <w:rsid w:val="00473353"/>
    <w:rsid w:val="004734C8"/>
    <w:rsid w:val="00477EE9"/>
    <w:rsid w:val="004822F4"/>
    <w:rsid w:val="00494036"/>
    <w:rsid w:val="004964AE"/>
    <w:rsid w:val="004B18E3"/>
    <w:rsid w:val="004B6A82"/>
    <w:rsid w:val="004B7403"/>
    <w:rsid w:val="004E7104"/>
    <w:rsid w:val="0051224F"/>
    <w:rsid w:val="00512B66"/>
    <w:rsid w:val="00521EC7"/>
    <w:rsid w:val="005226F7"/>
    <w:rsid w:val="00525D8B"/>
    <w:rsid w:val="0052772E"/>
    <w:rsid w:val="0054350B"/>
    <w:rsid w:val="00547935"/>
    <w:rsid w:val="00555C08"/>
    <w:rsid w:val="00557175"/>
    <w:rsid w:val="005600B6"/>
    <w:rsid w:val="00564128"/>
    <w:rsid w:val="00572753"/>
    <w:rsid w:val="00573616"/>
    <w:rsid w:val="00582B9F"/>
    <w:rsid w:val="005A3A1B"/>
    <w:rsid w:val="005A3BD5"/>
    <w:rsid w:val="005B227F"/>
    <w:rsid w:val="005B3EB6"/>
    <w:rsid w:val="005B5F76"/>
    <w:rsid w:val="005D6423"/>
    <w:rsid w:val="005E1907"/>
    <w:rsid w:val="005E2D3E"/>
    <w:rsid w:val="005E4D5B"/>
    <w:rsid w:val="005E6AA5"/>
    <w:rsid w:val="005F0676"/>
    <w:rsid w:val="005F11E8"/>
    <w:rsid w:val="00603397"/>
    <w:rsid w:val="006146AA"/>
    <w:rsid w:val="006147A0"/>
    <w:rsid w:val="006160E0"/>
    <w:rsid w:val="00616765"/>
    <w:rsid w:val="00631073"/>
    <w:rsid w:val="006337D3"/>
    <w:rsid w:val="00633947"/>
    <w:rsid w:val="00653713"/>
    <w:rsid w:val="00663F97"/>
    <w:rsid w:val="00666401"/>
    <w:rsid w:val="006706D8"/>
    <w:rsid w:val="00670D9E"/>
    <w:rsid w:val="006762EF"/>
    <w:rsid w:val="00692EBC"/>
    <w:rsid w:val="006A154B"/>
    <w:rsid w:val="006B184B"/>
    <w:rsid w:val="006B56EE"/>
    <w:rsid w:val="006B74B8"/>
    <w:rsid w:val="006C1ABC"/>
    <w:rsid w:val="006C7739"/>
    <w:rsid w:val="006E4353"/>
    <w:rsid w:val="006E4F2C"/>
    <w:rsid w:val="006E5A19"/>
    <w:rsid w:val="006F25BA"/>
    <w:rsid w:val="006F2DA7"/>
    <w:rsid w:val="006F4996"/>
    <w:rsid w:val="007056E5"/>
    <w:rsid w:val="0071613A"/>
    <w:rsid w:val="007215FE"/>
    <w:rsid w:val="007251EF"/>
    <w:rsid w:val="0075105C"/>
    <w:rsid w:val="00754B37"/>
    <w:rsid w:val="00760CEF"/>
    <w:rsid w:val="00766622"/>
    <w:rsid w:val="00774AD3"/>
    <w:rsid w:val="007757F2"/>
    <w:rsid w:val="00793192"/>
    <w:rsid w:val="007B5AF5"/>
    <w:rsid w:val="007B5D27"/>
    <w:rsid w:val="007B5EDF"/>
    <w:rsid w:val="007C7044"/>
    <w:rsid w:val="007D1639"/>
    <w:rsid w:val="007E31E2"/>
    <w:rsid w:val="007F49F8"/>
    <w:rsid w:val="00801754"/>
    <w:rsid w:val="00804DB0"/>
    <w:rsid w:val="008126C5"/>
    <w:rsid w:val="008151CA"/>
    <w:rsid w:val="00821B40"/>
    <w:rsid w:val="00822875"/>
    <w:rsid w:val="0082485E"/>
    <w:rsid w:val="008329CC"/>
    <w:rsid w:val="00851AA6"/>
    <w:rsid w:val="008709F1"/>
    <w:rsid w:val="00874A3F"/>
    <w:rsid w:val="00877E8C"/>
    <w:rsid w:val="0088716C"/>
    <w:rsid w:val="0089019E"/>
    <w:rsid w:val="008906B1"/>
    <w:rsid w:val="00896077"/>
    <w:rsid w:val="008A210D"/>
    <w:rsid w:val="008A3AAD"/>
    <w:rsid w:val="008A40EC"/>
    <w:rsid w:val="008A5541"/>
    <w:rsid w:val="008B653A"/>
    <w:rsid w:val="008D1BBB"/>
    <w:rsid w:val="008E5DD1"/>
    <w:rsid w:val="008F16F3"/>
    <w:rsid w:val="008F727D"/>
    <w:rsid w:val="009047F3"/>
    <w:rsid w:val="00911FB1"/>
    <w:rsid w:val="009144B9"/>
    <w:rsid w:val="0091590E"/>
    <w:rsid w:val="00927051"/>
    <w:rsid w:val="00927C95"/>
    <w:rsid w:val="0093453F"/>
    <w:rsid w:val="009362B5"/>
    <w:rsid w:val="00953D2A"/>
    <w:rsid w:val="00970595"/>
    <w:rsid w:val="009717F5"/>
    <w:rsid w:val="00972B2B"/>
    <w:rsid w:val="009760D6"/>
    <w:rsid w:val="009807F0"/>
    <w:rsid w:val="009A231E"/>
    <w:rsid w:val="009B5063"/>
    <w:rsid w:val="009E2A07"/>
    <w:rsid w:val="009E30BF"/>
    <w:rsid w:val="009E79F8"/>
    <w:rsid w:val="009F0C18"/>
    <w:rsid w:val="009F20EE"/>
    <w:rsid w:val="009F74E8"/>
    <w:rsid w:val="00A10C65"/>
    <w:rsid w:val="00A14677"/>
    <w:rsid w:val="00A14E1C"/>
    <w:rsid w:val="00A25D9B"/>
    <w:rsid w:val="00A34A8F"/>
    <w:rsid w:val="00A357D3"/>
    <w:rsid w:val="00A372C5"/>
    <w:rsid w:val="00A37639"/>
    <w:rsid w:val="00A410E5"/>
    <w:rsid w:val="00A4190E"/>
    <w:rsid w:val="00A54990"/>
    <w:rsid w:val="00A74D73"/>
    <w:rsid w:val="00A77E1E"/>
    <w:rsid w:val="00AA694C"/>
    <w:rsid w:val="00AA6E59"/>
    <w:rsid w:val="00AA7B9E"/>
    <w:rsid w:val="00AC0333"/>
    <w:rsid w:val="00AC1BD5"/>
    <w:rsid w:val="00AC22CE"/>
    <w:rsid w:val="00AC289C"/>
    <w:rsid w:val="00AD446B"/>
    <w:rsid w:val="00AE5440"/>
    <w:rsid w:val="00AE78B5"/>
    <w:rsid w:val="00AF324F"/>
    <w:rsid w:val="00AF3EEB"/>
    <w:rsid w:val="00B025FF"/>
    <w:rsid w:val="00B2403F"/>
    <w:rsid w:val="00B241B7"/>
    <w:rsid w:val="00B377EE"/>
    <w:rsid w:val="00B453EA"/>
    <w:rsid w:val="00B475EC"/>
    <w:rsid w:val="00B53AE8"/>
    <w:rsid w:val="00B54EA6"/>
    <w:rsid w:val="00B654F7"/>
    <w:rsid w:val="00B76672"/>
    <w:rsid w:val="00B77F8D"/>
    <w:rsid w:val="00B80742"/>
    <w:rsid w:val="00B813C5"/>
    <w:rsid w:val="00B81F4C"/>
    <w:rsid w:val="00B841EF"/>
    <w:rsid w:val="00B87235"/>
    <w:rsid w:val="00B87353"/>
    <w:rsid w:val="00B97546"/>
    <w:rsid w:val="00BB0838"/>
    <w:rsid w:val="00BB4660"/>
    <w:rsid w:val="00BD4670"/>
    <w:rsid w:val="00BE703D"/>
    <w:rsid w:val="00C05B87"/>
    <w:rsid w:val="00C05F35"/>
    <w:rsid w:val="00C13066"/>
    <w:rsid w:val="00C15F6F"/>
    <w:rsid w:val="00C1641B"/>
    <w:rsid w:val="00C24DFD"/>
    <w:rsid w:val="00C30899"/>
    <w:rsid w:val="00C44590"/>
    <w:rsid w:val="00C47640"/>
    <w:rsid w:val="00C74B34"/>
    <w:rsid w:val="00C75176"/>
    <w:rsid w:val="00C83AC1"/>
    <w:rsid w:val="00C91934"/>
    <w:rsid w:val="00CA739E"/>
    <w:rsid w:val="00CB02A2"/>
    <w:rsid w:val="00CB60DB"/>
    <w:rsid w:val="00CC1CFB"/>
    <w:rsid w:val="00CC6B7D"/>
    <w:rsid w:val="00CD102C"/>
    <w:rsid w:val="00CE15D9"/>
    <w:rsid w:val="00CE396E"/>
    <w:rsid w:val="00CE7298"/>
    <w:rsid w:val="00CF39AC"/>
    <w:rsid w:val="00CF3C17"/>
    <w:rsid w:val="00D01322"/>
    <w:rsid w:val="00D02513"/>
    <w:rsid w:val="00D175BE"/>
    <w:rsid w:val="00D32CA5"/>
    <w:rsid w:val="00D32DA8"/>
    <w:rsid w:val="00D42AA7"/>
    <w:rsid w:val="00D71CF6"/>
    <w:rsid w:val="00D77B7B"/>
    <w:rsid w:val="00D77E8A"/>
    <w:rsid w:val="00D85502"/>
    <w:rsid w:val="00D856CD"/>
    <w:rsid w:val="00D87CE1"/>
    <w:rsid w:val="00DA3692"/>
    <w:rsid w:val="00DA7BA7"/>
    <w:rsid w:val="00DC1931"/>
    <w:rsid w:val="00DC6228"/>
    <w:rsid w:val="00DC7170"/>
    <w:rsid w:val="00DE409E"/>
    <w:rsid w:val="00E10F79"/>
    <w:rsid w:val="00E14999"/>
    <w:rsid w:val="00E21EC5"/>
    <w:rsid w:val="00E2234C"/>
    <w:rsid w:val="00E25160"/>
    <w:rsid w:val="00E32F0F"/>
    <w:rsid w:val="00E40901"/>
    <w:rsid w:val="00E462A8"/>
    <w:rsid w:val="00E604DB"/>
    <w:rsid w:val="00E632A4"/>
    <w:rsid w:val="00E63DB1"/>
    <w:rsid w:val="00E65FDB"/>
    <w:rsid w:val="00E67461"/>
    <w:rsid w:val="00E73773"/>
    <w:rsid w:val="00E83BB3"/>
    <w:rsid w:val="00E85138"/>
    <w:rsid w:val="00E937FB"/>
    <w:rsid w:val="00E939A2"/>
    <w:rsid w:val="00EA2CDA"/>
    <w:rsid w:val="00EA5F0F"/>
    <w:rsid w:val="00EC0B52"/>
    <w:rsid w:val="00EC1630"/>
    <w:rsid w:val="00ED2A8D"/>
    <w:rsid w:val="00ED5389"/>
    <w:rsid w:val="00ED693B"/>
    <w:rsid w:val="00EF5453"/>
    <w:rsid w:val="00F14D5C"/>
    <w:rsid w:val="00F24B11"/>
    <w:rsid w:val="00F266A3"/>
    <w:rsid w:val="00F30026"/>
    <w:rsid w:val="00F31B68"/>
    <w:rsid w:val="00F324B5"/>
    <w:rsid w:val="00F51708"/>
    <w:rsid w:val="00F55C6D"/>
    <w:rsid w:val="00F656C6"/>
    <w:rsid w:val="00F67DC7"/>
    <w:rsid w:val="00F72AF3"/>
    <w:rsid w:val="00F749FE"/>
    <w:rsid w:val="00F75B34"/>
    <w:rsid w:val="00F7695A"/>
    <w:rsid w:val="00F9438C"/>
    <w:rsid w:val="00FA233E"/>
    <w:rsid w:val="00FA3744"/>
    <w:rsid w:val="00FA773E"/>
    <w:rsid w:val="00FD1404"/>
    <w:rsid w:val="00FD3AC3"/>
    <w:rsid w:val="00FF3082"/>
    <w:rsid w:val="00FF4E6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EA917"/>
  <w15:chartTrackingRefBased/>
  <w15:docId w15:val="{8405568F-8718-4D58-A964-C309FB223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2C2"/>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552C2"/>
    <w:pPr>
      <w:keepNext/>
      <w:keepLines/>
      <w:spacing w:before="40" w:after="0"/>
      <w:jc w:val="left"/>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E32F0F"/>
    <w:pPr>
      <w:keepNext/>
      <w:keepLines/>
      <w:spacing w:before="40" w:after="0"/>
      <w:outlineLvl w:val="2"/>
    </w:pPr>
    <w:rPr>
      <w:rFonts w:asciiTheme="majorHAnsi" w:eastAsiaTheme="majorEastAsia" w:hAnsiTheme="majorHAnsi" w:cstheme="majorBidi"/>
      <w:color w:val="6E6E6E"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2C2"/>
    <w:rPr>
      <w:rFonts w:eastAsiaTheme="majorEastAsia" w:cstheme="majorBidi"/>
      <w:b/>
      <w:sz w:val="32"/>
      <w:szCs w:val="32"/>
    </w:rPr>
  </w:style>
  <w:style w:type="character" w:customStyle="1" w:styleId="Heading2Char">
    <w:name w:val="Heading 2 Char"/>
    <w:basedOn w:val="DefaultParagraphFont"/>
    <w:link w:val="Heading2"/>
    <w:uiPriority w:val="9"/>
    <w:rsid w:val="001552C2"/>
    <w:rPr>
      <w:rFonts w:eastAsiaTheme="majorEastAsia" w:cstheme="majorBidi"/>
      <w:b/>
      <w:sz w:val="28"/>
      <w:szCs w:val="26"/>
    </w:rPr>
  </w:style>
  <w:style w:type="table" w:styleId="TableGrid">
    <w:name w:val="Table Grid"/>
    <w:basedOn w:val="TableNormal"/>
    <w:uiPriority w:val="39"/>
    <w:rsid w:val="00B53A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7739"/>
    <w:pPr>
      <w:ind w:left="720"/>
      <w:contextualSpacing/>
    </w:pPr>
  </w:style>
  <w:style w:type="paragraph" w:styleId="Header">
    <w:name w:val="header"/>
    <w:basedOn w:val="Normal"/>
    <w:link w:val="HeaderChar"/>
    <w:uiPriority w:val="99"/>
    <w:unhideWhenUsed/>
    <w:rsid w:val="00215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549"/>
  </w:style>
  <w:style w:type="paragraph" w:styleId="Footer">
    <w:name w:val="footer"/>
    <w:basedOn w:val="Normal"/>
    <w:link w:val="FooterChar"/>
    <w:uiPriority w:val="99"/>
    <w:unhideWhenUsed/>
    <w:rsid w:val="00215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549"/>
  </w:style>
  <w:style w:type="paragraph" w:styleId="TOCHeading">
    <w:name w:val="TOC Heading"/>
    <w:basedOn w:val="Heading1"/>
    <w:next w:val="Normal"/>
    <w:uiPriority w:val="39"/>
    <w:unhideWhenUsed/>
    <w:qFormat/>
    <w:rsid w:val="00A25D9B"/>
    <w:pPr>
      <w:spacing w:line="259" w:lineRule="auto"/>
      <w:outlineLvl w:val="9"/>
    </w:pPr>
    <w:rPr>
      <w:rFonts w:asciiTheme="majorHAnsi" w:hAnsiTheme="majorHAnsi"/>
      <w:color w:val="A5A5A5" w:themeColor="accent1" w:themeShade="BF"/>
      <w:lang w:val="en-US"/>
    </w:rPr>
  </w:style>
  <w:style w:type="paragraph" w:styleId="TOC1">
    <w:name w:val="toc 1"/>
    <w:basedOn w:val="Normal"/>
    <w:next w:val="Normal"/>
    <w:autoRedefine/>
    <w:uiPriority w:val="39"/>
    <w:unhideWhenUsed/>
    <w:rsid w:val="00A25D9B"/>
    <w:pPr>
      <w:spacing w:after="100"/>
    </w:pPr>
  </w:style>
  <w:style w:type="paragraph" w:styleId="TOC2">
    <w:name w:val="toc 2"/>
    <w:basedOn w:val="Normal"/>
    <w:next w:val="Normal"/>
    <w:autoRedefine/>
    <w:uiPriority w:val="39"/>
    <w:unhideWhenUsed/>
    <w:rsid w:val="00A25D9B"/>
    <w:pPr>
      <w:spacing w:after="100"/>
      <w:ind w:left="240"/>
    </w:pPr>
  </w:style>
  <w:style w:type="character" w:styleId="Hyperlink">
    <w:name w:val="Hyperlink"/>
    <w:basedOn w:val="DefaultParagraphFont"/>
    <w:uiPriority w:val="99"/>
    <w:unhideWhenUsed/>
    <w:rsid w:val="00A25D9B"/>
    <w:rPr>
      <w:color w:val="5F5F5F" w:themeColor="hyperlink"/>
      <w:u w:val="single"/>
    </w:rPr>
  </w:style>
  <w:style w:type="character" w:customStyle="1" w:styleId="Heading3Char">
    <w:name w:val="Heading 3 Char"/>
    <w:basedOn w:val="DefaultParagraphFont"/>
    <w:link w:val="Heading3"/>
    <w:uiPriority w:val="9"/>
    <w:semiHidden/>
    <w:rsid w:val="00E32F0F"/>
    <w:rPr>
      <w:rFonts w:asciiTheme="majorHAnsi" w:eastAsiaTheme="majorEastAsia" w:hAnsiTheme="majorHAnsi" w:cstheme="majorBidi"/>
      <w:color w:val="6E6E6E" w:themeColor="accent1" w:themeShade="7F"/>
      <w:szCs w:val="24"/>
    </w:rPr>
  </w:style>
  <w:style w:type="character" w:styleId="Strong">
    <w:name w:val="Strong"/>
    <w:basedOn w:val="DefaultParagraphFont"/>
    <w:uiPriority w:val="22"/>
    <w:qFormat/>
    <w:rsid w:val="00E32F0F"/>
    <w:rPr>
      <w:b/>
      <w:bCs/>
    </w:rPr>
  </w:style>
  <w:style w:type="paragraph" w:styleId="NormalWeb">
    <w:name w:val="Normal (Web)"/>
    <w:basedOn w:val="Normal"/>
    <w:uiPriority w:val="99"/>
    <w:unhideWhenUsed/>
    <w:rsid w:val="009B5063"/>
    <w:pPr>
      <w:spacing w:before="100" w:beforeAutospacing="1" w:after="100" w:afterAutospacing="1" w:line="240" w:lineRule="auto"/>
      <w:jc w:val="left"/>
    </w:pPr>
    <w:rPr>
      <w:rFonts w:eastAsia="Times New Roman" w:cs="Times New Roman"/>
      <w:szCs w:val="24"/>
      <w:lang w:eastAsia="en-GB" w:bidi="bn-IN"/>
    </w:rPr>
  </w:style>
  <w:style w:type="paragraph" w:customStyle="1" w:styleId="TableParagraph">
    <w:name w:val="Table Paragraph"/>
    <w:basedOn w:val="Normal"/>
    <w:uiPriority w:val="1"/>
    <w:qFormat/>
    <w:rsid w:val="00C74B34"/>
    <w:pPr>
      <w:widowControl w:val="0"/>
      <w:autoSpaceDE w:val="0"/>
      <w:autoSpaceDN w:val="0"/>
      <w:spacing w:after="0" w:line="240" w:lineRule="auto"/>
      <w:jc w:val="left"/>
    </w:pPr>
    <w:rPr>
      <w:rFonts w:ascii="Arial" w:eastAsia="Arial" w:hAnsi="Arial" w:cs="Arial"/>
      <w:sz w:val="22"/>
      <w:lang w:val="en-US"/>
    </w:rPr>
  </w:style>
  <w:style w:type="table" w:styleId="TableGridLight">
    <w:name w:val="Grid Table Light"/>
    <w:basedOn w:val="TableNormal"/>
    <w:uiPriority w:val="40"/>
    <w:rsid w:val="0044193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4193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44193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44193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4193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4193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
    <w:name w:val="Grid Table 4"/>
    <w:basedOn w:val="TableNormal"/>
    <w:uiPriority w:val="49"/>
    <w:rsid w:val="0044193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6">
    <w:name w:val="Grid Table 6 Colorful Accent 6"/>
    <w:basedOn w:val="TableNormal"/>
    <w:uiPriority w:val="51"/>
    <w:rsid w:val="00D856CD"/>
    <w:pPr>
      <w:spacing w:after="0" w:line="240" w:lineRule="auto"/>
    </w:pPr>
    <w:rPr>
      <w:color w:val="393939" w:themeColor="accent6" w:themeShade="BF"/>
    </w:r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bottom w:val="single" w:sz="12" w:space="0" w:color="949494" w:themeColor="accent6" w:themeTint="99"/>
        </w:tcBorders>
      </w:tcPr>
    </w:tblStylePr>
    <w:tblStylePr w:type="lastRow">
      <w:rPr>
        <w:b/>
        <w:bCs/>
      </w:rPr>
      <w:tblPr/>
      <w:tcPr>
        <w:tcBorders>
          <w:top w:val="doub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2">
    <w:name w:val="Grid Table 2"/>
    <w:basedOn w:val="TableNormal"/>
    <w:uiPriority w:val="47"/>
    <w:rsid w:val="00D856C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2">
    <w:name w:val="Grid Table 2 Accent 2"/>
    <w:basedOn w:val="TableNormal"/>
    <w:uiPriority w:val="47"/>
    <w:rsid w:val="00D856CD"/>
    <w:pPr>
      <w:spacing w:after="0" w:line="240" w:lineRule="auto"/>
    </w:pPr>
    <w:tblPr>
      <w:tblStyleRowBandSize w:val="1"/>
      <w:tblStyleColBandSize w:val="1"/>
      <w:tblBorders>
        <w:top w:val="single" w:sz="2" w:space="0" w:color="D0D0D0" w:themeColor="accent2" w:themeTint="99"/>
        <w:bottom w:val="single" w:sz="2" w:space="0" w:color="D0D0D0" w:themeColor="accent2" w:themeTint="99"/>
        <w:insideH w:val="single" w:sz="2" w:space="0" w:color="D0D0D0" w:themeColor="accent2" w:themeTint="99"/>
        <w:insideV w:val="single" w:sz="2" w:space="0" w:color="D0D0D0" w:themeColor="accent2" w:themeTint="99"/>
      </w:tblBorders>
    </w:tblPr>
    <w:tblStylePr w:type="firstRow">
      <w:rPr>
        <w:b/>
        <w:bCs/>
      </w:rPr>
      <w:tblPr/>
      <w:tcPr>
        <w:tcBorders>
          <w:top w:val="nil"/>
          <w:bottom w:val="single" w:sz="12" w:space="0" w:color="D0D0D0" w:themeColor="accent2" w:themeTint="99"/>
          <w:insideH w:val="nil"/>
          <w:insideV w:val="nil"/>
        </w:tcBorders>
        <w:shd w:val="clear" w:color="auto" w:fill="FFFFFF" w:themeFill="background1"/>
      </w:tcPr>
    </w:tblStylePr>
    <w:tblStylePr w:type="lastRow">
      <w:rPr>
        <w:b/>
        <w:bCs/>
      </w:rPr>
      <w:tblPr/>
      <w:tcPr>
        <w:tcBorders>
          <w:top w:val="double" w:sz="2" w:space="0" w:color="D0D0D0"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2-Accent3">
    <w:name w:val="Grid Table 2 Accent 3"/>
    <w:basedOn w:val="TableNormal"/>
    <w:uiPriority w:val="47"/>
    <w:rsid w:val="00D856CD"/>
    <w:pPr>
      <w:spacing w:after="0" w:line="240" w:lineRule="auto"/>
    </w:pPr>
    <w:tblPr>
      <w:tblStyleRowBandSize w:val="1"/>
      <w:tblStyleColBandSize w:val="1"/>
      <w:tblBorders>
        <w:top w:val="single" w:sz="2" w:space="0" w:color="C0C0C0" w:themeColor="accent3" w:themeTint="99"/>
        <w:bottom w:val="single" w:sz="2" w:space="0" w:color="C0C0C0" w:themeColor="accent3" w:themeTint="99"/>
        <w:insideH w:val="single" w:sz="2" w:space="0" w:color="C0C0C0" w:themeColor="accent3" w:themeTint="99"/>
        <w:insideV w:val="single" w:sz="2" w:space="0" w:color="C0C0C0" w:themeColor="accent3" w:themeTint="99"/>
      </w:tblBorders>
    </w:tblPr>
    <w:tblStylePr w:type="firstRow">
      <w:rPr>
        <w:b/>
        <w:bCs/>
      </w:rPr>
      <w:tblPr/>
      <w:tcPr>
        <w:tcBorders>
          <w:top w:val="nil"/>
          <w:bottom w:val="single" w:sz="12" w:space="0" w:color="C0C0C0" w:themeColor="accent3" w:themeTint="99"/>
          <w:insideH w:val="nil"/>
          <w:insideV w:val="nil"/>
        </w:tcBorders>
        <w:shd w:val="clear" w:color="auto" w:fill="FFFFFF" w:themeFill="background1"/>
      </w:tcPr>
    </w:tblStylePr>
    <w:tblStylePr w:type="lastRow">
      <w:rPr>
        <w:b/>
        <w:bCs/>
      </w:rPr>
      <w:tblPr/>
      <w:tcPr>
        <w:tcBorders>
          <w:top w:val="double" w:sz="2" w:space="0" w:color="C0C0C0"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2-Accent4">
    <w:name w:val="Grid Table 2 Accent 4"/>
    <w:basedOn w:val="TableNormal"/>
    <w:uiPriority w:val="47"/>
    <w:rsid w:val="00D856CD"/>
    <w:pPr>
      <w:spacing w:after="0" w:line="240" w:lineRule="auto"/>
    </w:pPr>
    <w:tblPr>
      <w:tblStyleRowBandSize w:val="1"/>
      <w:tblStyleColBandSize w:val="1"/>
      <w:tblBorders>
        <w:top w:val="single" w:sz="2" w:space="0" w:color="B2B2B2" w:themeColor="accent4" w:themeTint="99"/>
        <w:bottom w:val="single" w:sz="2" w:space="0" w:color="B2B2B2" w:themeColor="accent4" w:themeTint="99"/>
        <w:insideH w:val="single" w:sz="2" w:space="0" w:color="B2B2B2" w:themeColor="accent4" w:themeTint="99"/>
        <w:insideV w:val="single" w:sz="2" w:space="0" w:color="B2B2B2" w:themeColor="accent4" w:themeTint="99"/>
      </w:tblBorders>
    </w:tblPr>
    <w:tblStylePr w:type="firstRow">
      <w:rPr>
        <w:b/>
        <w:bCs/>
      </w:rPr>
      <w:tblPr/>
      <w:tcPr>
        <w:tcBorders>
          <w:top w:val="nil"/>
          <w:bottom w:val="single" w:sz="12" w:space="0" w:color="B2B2B2" w:themeColor="accent4" w:themeTint="99"/>
          <w:insideH w:val="nil"/>
          <w:insideV w:val="nil"/>
        </w:tcBorders>
        <w:shd w:val="clear" w:color="auto" w:fill="FFFFFF" w:themeFill="background1"/>
      </w:tcPr>
    </w:tblStylePr>
    <w:tblStylePr w:type="lastRow">
      <w:rPr>
        <w:b/>
        <w:bCs/>
      </w:rPr>
      <w:tblPr/>
      <w:tcPr>
        <w:tcBorders>
          <w:top w:val="double" w:sz="2" w:space="0" w:color="B2B2B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2-Accent5">
    <w:name w:val="Grid Table 2 Accent 5"/>
    <w:basedOn w:val="TableNormal"/>
    <w:uiPriority w:val="47"/>
    <w:rsid w:val="00D856CD"/>
    <w:pPr>
      <w:spacing w:after="0" w:line="240" w:lineRule="auto"/>
    </w:pPr>
    <w:tblPr>
      <w:tblStyleRowBandSize w:val="1"/>
      <w:tblStyleColBandSize w:val="1"/>
      <w:tblBorders>
        <w:top w:val="single" w:sz="2" w:space="0" w:color="9F9F9F" w:themeColor="accent5" w:themeTint="99"/>
        <w:bottom w:val="single" w:sz="2" w:space="0" w:color="9F9F9F" w:themeColor="accent5" w:themeTint="99"/>
        <w:insideH w:val="single" w:sz="2" w:space="0" w:color="9F9F9F" w:themeColor="accent5" w:themeTint="99"/>
        <w:insideV w:val="single" w:sz="2" w:space="0" w:color="9F9F9F" w:themeColor="accent5" w:themeTint="99"/>
      </w:tblBorders>
    </w:tblPr>
    <w:tblStylePr w:type="firstRow">
      <w:rPr>
        <w:b/>
        <w:bCs/>
      </w:rPr>
      <w:tblPr/>
      <w:tcPr>
        <w:tcBorders>
          <w:top w:val="nil"/>
          <w:bottom w:val="single" w:sz="12" w:space="0" w:color="9F9F9F" w:themeColor="accent5" w:themeTint="99"/>
          <w:insideH w:val="nil"/>
          <w:insideV w:val="nil"/>
        </w:tcBorders>
        <w:shd w:val="clear" w:color="auto" w:fill="FFFFFF" w:themeFill="background1"/>
      </w:tcPr>
    </w:tblStylePr>
    <w:tblStylePr w:type="lastRow">
      <w:rPr>
        <w:b/>
        <w:bCs/>
      </w:rPr>
      <w:tblPr/>
      <w:tcPr>
        <w:tcBorders>
          <w:top w:val="double" w:sz="2" w:space="0" w:color="9F9F9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2-Accent6">
    <w:name w:val="Grid Table 2 Accent 6"/>
    <w:basedOn w:val="TableNormal"/>
    <w:uiPriority w:val="47"/>
    <w:rsid w:val="00D856CD"/>
    <w:pPr>
      <w:spacing w:after="0" w:line="240" w:lineRule="auto"/>
    </w:pPr>
    <w:tblPr>
      <w:tblStyleRowBandSize w:val="1"/>
      <w:tblStyleColBandSize w:val="1"/>
      <w:tblBorders>
        <w:top w:val="single" w:sz="2" w:space="0" w:color="949494" w:themeColor="accent6" w:themeTint="99"/>
        <w:bottom w:val="single" w:sz="2" w:space="0" w:color="949494" w:themeColor="accent6" w:themeTint="99"/>
        <w:insideH w:val="single" w:sz="2" w:space="0" w:color="949494" w:themeColor="accent6" w:themeTint="99"/>
        <w:insideV w:val="single" w:sz="2" w:space="0" w:color="949494" w:themeColor="accent6" w:themeTint="99"/>
      </w:tblBorders>
    </w:tblPr>
    <w:tblStylePr w:type="firstRow">
      <w:rPr>
        <w:b/>
        <w:bCs/>
      </w:rPr>
      <w:tblPr/>
      <w:tcPr>
        <w:tcBorders>
          <w:top w:val="nil"/>
          <w:bottom w:val="single" w:sz="12" w:space="0" w:color="949494" w:themeColor="accent6" w:themeTint="99"/>
          <w:insideH w:val="nil"/>
          <w:insideV w:val="nil"/>
        </w:tcBorders>
        <w:shd w:val="clear" w:color="auto" w:fill="FFFFFF" w:themeFill="background1"/>
      </w:tcPr>
    </w:tblStylePr>
    <w:tblStylePr w:type="lastRow">
      <w:rPr>
        <w:b/>
        <w:bCs/>
      </w:rPr>
      <w:tblPr/>
      <w:tcPr>
        <w:tcBorders>
          <w:top w:val="double" w:sz="2" w:space="0" w:color="94949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4-Accent6">
    <w:name w:val="Grid Table 4 Accent 6"/>
    <w:basedOn w:val="TableNormal"/>
    <w:uiPriority w:val="49"/>
    <w:rsid w:val="00D856CD"/>
    <w:pPr>
      <w:spacing w:after="0" w:line="240" w:lineRule="auto"/>
    </w:p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color w:val="FFFFFF" w:themeColor="background1"/>
      </w:rPr>
      <w:tblPr/>
      <w:tcPr>
        <w:tcBorders>
          <w:top w:val="single" w:sz="4" w:space="0" w:color="4D4D4D" w:themeColor="accent6"/>
          <w:left w:val="single" w:sz="4" w:space="0" w:color="4D4D4D" w:themeColor="accent6"/>
          <w:bottom w:val="single" w:sz="4" w:space="0" w:color="4D4D4D" w:themeColor="accent6"/>
          <w:right w:val="single" w:sz="4" w:space="0" w:color="4D4D4D" w:themeColor="accent6"/>
          <w:insideH w:val="nil"/>
          <w:insideV w:val="nil"/>
        </w:tcBorders>
        <w:shd w:val="clear" w:color="auto" w:fill="4D4D4D" w:themeFill="accent6"/>
      </w:tcPr>
    </w:tblStylePr>
    <w:tblStylePr w:type="lastRow">
      <w:rPr>
        <w:b/>
        <w:bCs/>
      </w:rPr>
      <w:tblPr/>
      <w:tcPr>
        <w:tcBorders>
          <w:top w:val="double" w:sz="4" w:space="0" w:color="4D4D4D" w:themeColor="accent6"/>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5Dark-Accent6">
    <w:name w:val="Grid Table 5 Dark Accent 6"/>
    <w:basedOn w:val="TableNormal"/>
    <w:uiPriority w:val="50"/>
    <w:rsid w:val="00D856C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DBDB"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D4D4D"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D4D4D"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D4D4D"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D4D4D" w:themeFill="accent6"/>
      </w:tcPr>
    </w:tblStylePr>
    <w:tblStylePr w:type="band1Vert">
      <w:tblPr/>
      <w:tcPr>
        <w:shd w:val="clear" w:color="auto" w:fill="B7B7B7" w:themeFill="accent6" w:themeFillTint="66"/>
      </w:tcPr>
    </w:tblStylePr>
    <w:tblStylePr w:type="band1Horz">
      <w:tblPr/>
      <w:tcPr>
        <w:shd w:val="clear" w:color="auto" w:fill="B7B7B7" w:themeFill="accent6" w:themeFillTint="66"/>
      </w:tcPr>
    </w:tblStylePr>
  </w:style>
  <w:style w:type="table" w:styleId="GridTable5Dark-Accent3">
    <w:name w:val="Grid Table 5 Dark Accent 3"/>
    <w:basedOn w:val="TableNormal"/>
    <w:uiPriority w:val="50"/>
    <w:rsid w:val="00D856C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EAE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69696"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69696"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69696"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69696" w:themeFill="accent3"/>
      </w:tcPr>
    </w:tblStylePr>
    <w:tblStylePr w:type="band1Vert">
      <w:tblPr/>
      <w:tcPr>
        <w:shd w:val="clear" w:color="auto" w:fill="D5D5D5" w:themeFill="accent3" w:themeFillTint="66"/>
      </w:tcPr>
    </w:tblStylePr>
    <w:tblStylePr w:type="band1Horz">
      <w:tblPr/>
      <w:tcPr>
        <w:shd w:val="clear" w:color="auto" w:fill="D5D5D5" w:themeFill="accent3" w:themeFillTint="66"/>
      </w:tcPr>
    </w:tblStylePr>
  </w:style>
  <w:style w:type="table" w:styleId="GridTable6Colorful-Accent5">
    <w:name w:val="Grid Table 6 Colorful Accent 5"/>
    <w:basedOn w:val="TableNormal"/>
    <w:uiPriority w:val="51"/>
    <w:rsid w:val="00D856CD"/>
    <w:pPr>
      <w:spacing w:after="0" w:line="240" w:lineRule="auto"/>
    </w:pPr>
    <w:rPr>
      <w:color w:val="474747" w:themeColor="accent5" w:themeShade="BF"/>
    </w:r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bottom w:val="single" w:sz="12" w:space="0" w:color="9F9F9F" w:themeColor="accent5" w:themeTint="99"/>
        </w:tcBorders>
      </w:tcPr>
    </w:tblStylePr>
    <w:tblStylePr w:type="lastRow">
      <w:rPr>
        <w:b/>
        <w:bCs/>
      </w:rPr>
      <w:tblPr/>
      <w:tcPr>
        <w:tcBorders>
          <w:top w:val="doub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1Light-Accent6">
    <w:name w:val="List Table 1 Light Accent 6"/>
    <w:basedOn w:val="TableNormal"/>
    <w:uiPriority w:val="46"/>
    <w:rsid w:val="00D856CD"/>
    <w:pPr>
      <w:spacing w:after="0" w:line="240" w:lineRule="auto"/>
    </w:pPr>
    <w:tblPr>
      <w:tblStyleRowBandSize w:val="1"/>
      <w:tblStyleColBandSize w:val="1"/>
    </w:tblPr>
    <w:tblStylePr w:type="firstRow">
      <w:rPr>
        <w:b/>
        <w:bCs/>
      </w:rPr>
      <w:tblPr/>
      <w:tcPr>
        <w:tcBorders>
          <w:bottom w:val="single" w:sz="4" w:space="0" w:color="949494" w:themeColor="accent6" w:themeTint="99"/>
        </w:tcBorders>
      </w:tcPr>
    </w:tblStylePr>
    <w:tblStylePr w:type="lastRow">
      <w:rPr>
        <w:b/>
        <w:bCs/>
      </w:rPr>
      <w:tblPr/>
      <w:tcPr>
        <w:tcBorders>
          <w:top w:val="sing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2-Accent6">
    <w:name w:val="List Table 2 Accent 6"/>
    <w:basedOn w:val="TableNormal"/>
    <w:uiPriority w:val="47"/>
    <w:rsid w:val="00D856CD"/>
    <w:pPr>
      <w:spacing w:after="0" w:line="240" w:lineRule="auto"/>
    </w:pPr>
    <w:tblPr>
      <w:tblStyleRowBandSize w:val="1"/>
      <w:tblStyleColBandSize w:val="1"/>
      <w:tblBorders>
        <w:top w:val="single" w:sz="4" w:space="0" w:color="949494" w:themeColor="accent6" w:themeTint="99"/>
        <w:bottom w:val="single" w:sz="4" w:space="0" w:color="949494" w:themeColor="accent6" w:themeTint="99"/>
        <w:insideH w:val="single" w:sz="4" w:space="0" w:color="94949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2-Accent5">
    <w:name w:val="List Table 2 Accent 5"/>
    <w:basedOn w:val="TableNormal"/>
    <w:uiPriority w:val="47"/>
    <w:rsid w:val="00D856CD"/>
    <w:pPr>
      <w:spacing w:after="0" w:line="240" w:lineRule="auto"/>
    </w:pPr>
    <w:tblPr>
      <w:tblStyleRowBandSize w:val="1"/>
      <w:tblStyleColBandSize w:val="1"/>
      <w:tblBorders>
        <w:top w:val="single" w:sz="4" w:space="0" w:color="9F9F9F" w:themeColor="accent5" w:themeTint="99"/>
        <w:bottom w:val="single" w:sz="4" w:space="0" w:color="9F9F9F" w:themeColor="accent5" w:themeTint="99"/>
        <w:insideH w:val="single" w:sz="4" w:space="0" w:color="9F9F9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2-Accent4">
    <w:name w:val="List Table 2 Accent 4"/>
    <w:basedOn w:val="TableNormal"/>
    <w:uiPriority w:val="47"/>
    <w:rsid w:val="00D856CD"/>
    <w:pPr>
      <w:spacing w:after="0" w:line="240" w:lineRule="auto"/>
    </w:pPr>
    <w:tblPr>
      <w:tblStyleRowBandSize w:val="1"/>
      <w:tblStyleColBandSize w:val="1"/>
      <w:tblBorders>
        <w:top w:val="single" w:sz="4" w:space="0" w:color="B2B2B2" w:themeColor="accent4" w:themeTint="99"/>
        <w:bottom w:val="single" w:sz="4" w:space="0" w:color="B2B2B2" w:themeColor="accent4" w:themeTint="99"/>
        <w:insideH w:val="single" w:sz="4" w:space="0" w:color="B2B2B2"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2-Accent3">
    <w:name w:val="List Table 2 Accent 3"/>
    <w:basedOn w:val="TableNormal"/>
    <w:uiPriority w:val="47"/>
    <w:rsid w:val="00D856CD"/>
    <w:pPr>
      <w:spacing w:after="0" w:line="240" w:lineRule="auto"/>
    </w:pPr>
    <w:tblPr>
      <w:tblStyleRowBandSize w:val="1"/>
      <w:tblStyleColBandSize w:val="1"/>
      <w:tblBorders>
        <w:top w:val="single" w:sz="4" w:space="0" w:color="C0C0C0" w:themeColor="accent3" w:themeTint="99"/>
        <w:bottom w:val="single" w:sz="4" w:space="0" w:color="C0C0C0" w:themeColor="accent3" w:themeTint="99"/>
        <w:insideH w:val="single" w:sz="4" w:space="0" w:color="C0C0C0"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2-Accent2">
    <w:name w:val="List Table 2 Accent 2"/>
    <w:basedOn w:val="TableNormal"/>
    <w:uiPriority w:val="47"/>
    <w:rsid w:val="00D856CD"/>
    <w:pPr>
      <w:spacing w:after="0" w:line="240" w:lineRule="auto"/>
    </w:pPr>
    <w:tblPr>
      <w:tblStyleRowBandSize w:val="1"/>
      <w:tblStyleColBandSize w:val="1"/>
      <w:tblBorders>
        <w:top w:val="single" w:sz="4" w:space="0" w:color="D0D0D0" w:themeColor="accent2" w:themeTint="99"/>
        <w:bottom w:val="single" w:sz="4" w:space="0" w:color="D0D0D0" w:themeColor="accent2" w:themeTint="99"/>
        <w:insideH w:val="single" w:sz="4" w:space="0" w:color="D0D0D0"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2-Accent1">
    <w:name w:val="List Table 2 Accent 1"/>
    <w:basedOn w:val="TableNormal"/>
    <w:uiPriority w:val="47"/>
    <w:rsid w:val="00D856CD"/>
    <w:pPr>
      <w:spacing w:after="0" w:line="240" w:lineRule="auto"/>
    </w:pPr>
    <w:tblPr>
      <w:tblStyleRowBandSize w:val="1"/>
      <w:tblStyleColBandSize w:val="1"/>
      <w:tblBorders>
        <w:top w:val="single" w:sz="4" w:space="0" w:color="EAEAEA" w:themeColor="accent1" w:themeTint="99"/>
        <w:bottom w:val="single" w:sz="4" w:space="0" w:color="EAEAEA" w:themeColor="accent1" w:themeTint="99"/>
        <w:insideH w:val="single" w:sz="4" w:space="0" w:color="EAEAEA"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2">
    <w:name w:val="List Table 2"/>
    <w:basedOn w:val="TableNormal"/>
    <w:uiPriority w:val="47"/>
    <w:rsid w:val="00D856CD"/>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3-Accent6">
    <w:name w:val="List Table 3 Accent 6"/>
    <w:basedOn w:val="TableNormal"/>
    <w:uiPriority w:val="48"/>
    <w:rsid w:val="00D856CD"/>
    <w:pPr>
      <w:spacing w:after="0" w:line="240" w:lineRule="auto"/>
    </w:pPr>
    <w:tblPr>
      <w:tblStyleRowBandSize w:val="1"/>
      <w:tblStyleColBandSize w:val="1"/>
      <w:tblBorders>
        <w:top w:val="single" w:sz="4" w:space="0" w:color="4D4D4D" w:themeColor="accent6"/>
        <w:left w:val="single" w:sz="4" w:space="0" w:color="4D4D4D" w:themeColor="accent6"/>
        <w:bottom w:val="single" w:sz="4" w:space="0" w:color="4D4D4D" w:themeColor="accent6"/>
        <w:right w:val="single" w:sz="4" w:space="0" w:color="4D4D4D" w:themeColor="accent6"/>
      </w:tblBorders>
    </w:tblPr>
    <w:tblStylePr w:type="firstRow">
      <w:rPr>
        <w:b/>
        <w:bCs/>
        <w:color w:val="FFFFFF" w:themeColor="background1"/>
      </w:rPr>
      <w:tblPr/>
      <w:tcPr>
        <w:shd w:val="clear" w:color="auto" w:fill="4D4D4D" w:themeFill="accent6"/>
      </w:tcPr>
    </w:tblStylePr>
    <w:tblStylePr w:type="lastRow">
      <w:rPr>
        <w:b/>
        <w:bCs/>
      </w:rPr>
      <w:tblPr/>
      <w:tcPr>
        <w:tcBorders>
          <w:top w:val="double" w:sz="4" w:space="0" w:color="4D4D4D"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D4D4D" w:themeColor="accent6"/>
          <w:right w:val="single" w:sz="4" w:space="0" w:color="4D4D4D" w:themeColor="accent6"/>
        </w:tcBorders>
      </w:tcPr>
    </w:tblStylePr>
    <w:tblStylePr w:type="band1Horz">
      <w:tblPr/>
      <w:tcPr>
        <w:tcBorders>
          <w:top w:val="single" w:sz="4" w:space="0" w:color="4D4D4D" w:themeColor="accent6"/>
          <w:bottom w:val="single" w:sz="4" w:space="0" w:color="4D4D4D"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D4D4D" w:themeColor="accent6"/>
          <w:left w:val="nil"/>
        </w:tcBorders>
      </w:tcPr>
    </w:tblStylePr>
    <w:tblStylePr w:type="swCell">
      <w:tblPr/>
      <w:tcPr>
        <w:tcBorders>
          <w:top w:val="double" w:sz="4" w:space="0" w:color="4D4D4D" w:themeColor="accent6"/>
          <w:right w:val="nil"/>
        </w:tcBorders>
      </w:tcPr>
    </w:tblStylePr>
  </w:style>
  <w:style w:type="table" w:styleId="ListTable3-Accent5">
    <w:name w:val="List Table 3 Accent 5"/>
    <w:basedOn w:val="TableNormal"/>
    <w:uiPriority w:val="48"/>
    <w:rsid w:val="00D856CD"/>
    <w:pPr>
      <w:spacing w:after="0" w:line="240" w:lineRule="auto"/>
    </w:pPr>
    <w:tblPr>
      <w:tblStyleRowBandSize w:val="1"/>
      <w:tblStyleColBandSize w:val="1"/>
      <w:tblBorders>
        <w:top w:val="single" w:sz="4" w:space="0" w:color="5F5F5F" w:themeColor="accent5"/>
        <w:left w:val="single" w:sz="4" w:space="0" w:color="5F5F5F" w:themeColor="accent5"/>
        <w:bottom w:val="single" w:sz="4" w:space="0" w:color="5F5F5F" w:themeColor="accent5"/>
        <w:right w:val="single" w:sz="4" w:space="0" w:color="5F5F5F" w:themeColor="accent5"/>
      </w:tblBorders>
    </w:tblPr>
    <w:tblStylePr w:type="firstRow">
      <w:rPr>
        <w:b/>
        <w:bCs/>
        <w:color w:val="FFFFFF" w:themeColor="background1"/>
      </w:rPr>
      <w:tblPr/>
      <w:tcPr>
        <w:shd w:val="clear" w:color="auto" w:fill="5F5F5F" w:themeFill="accent5"/>
      </w:tcPr>
    </w:tblStylePr>
    <w:tblStylePr w:type="lastRow">
      <w:rPr>
        <w:b/>
        <w:bCs/>
      </w:rPr>
      <w:tblPr/>
      <w:tcPr>
        <w:tcBorders>
          <w:top w:val="double" w:sz="4" w:space="0" w:color="5F5F5F"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F5F5F" w:themeColor="accent5"/>
          <w:right w:val="single" w:sz="4" w:space="0" w:color="5F5F5F" w:themeColor="accent5"/>
        </w:tcBorders>
      </w:tcPr>
    </w:tblStylePr>
    <w:tblStylePr w:type="band1Horz">
      <w:tblPr/>
      <w:tcPr>
        <w:tcBorders>
          <w:top w:val="single" w:sz="4" w:space="0" w:color="5F5F5F" w:themeColor="accent5"/>
          <w:bottom w:val="single" w:sz="4" w:space="0" w:color="5F5F5F"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F5F5F" w:themeColor="accent5"/>
          <w:left w:val="nil"/>
        </w:tcBorders>
      </w:tcPr>
    </w:tblStylePr>
    <w:tblStylePr w:type="swCell">
      <w:tblPr/>
      <w:tcPr>
        <w:tcBorders>
          <w:top w:val="double" w:sz="4" w:space="0" w:color="5F5F5F" w:themeColor="accent5"/>
          <w:right w:val="nil"/>
        </w:tcBorders>
      </w:tcPr>
    </w:tblStylePr>
  </w:style>
  <w:style w:type="table" w:styleId="ListTable3-Accent4">
    <w:name w:val="List Table 3 Accent 4"/>
    <w:basedOn w:val="TableNormal"/>
    <w:uiPriority w:val="48"/>
    <w:rsid w:val="00D856CD"/>
    <w:pPr>
      <w:spacing w:after="0" w:line="240" w:lineRule="auto"/>
    </w:pPr>
    <w:tblPr>
      <w:tblStyleRowBandSize w:val="1"/>
      <w:tblStyleColBandSize w:val="1"/>
      <w:tblBorders>
        <w:top w:val="single" w:sz="4" w:space="0" w:color="808080" w:themeColor="accent4"/>
        <w:left w:val="single" w:sz="4" w:space="0" w:color="808080" w:themeColor="accent4"/>
        <w:bottom w:val="single" w:sz="4" w:space="0" w:color="808080" w:themeColor="accent4"/>
        <w:right w:val="single" w:sz="4" w:space="0" w:color="808080" w:themeColor="accent4"/>
      </w:tblBorders>
    </w:tblPr>
    <w:tblStylePr w:type="firstRow">
      <w:rPr>
        <w:b/>
        <w:bCs/>
        <w:color w:val="FFFFFF" w:themeColor="background1"/>
      </w:rPr>
      <w:tblPr/>
      <w:tcPr>
        <w:shd w:val="clear" w:color="auto" w:fill="808080" w:themeFill="accent4"/>
      </w:tcPr>
    </w:tblStylePr>
    <w:tblStylePr w:type="lastRow">
      <w:rPr>
        <w:b/>
        <w:bCs/>
      </w:rPr>
      <w:tblPr/>
      <w:tcPr>
        <w:tcBorders>
          <w:top w:val="double" w:sz="4" w:space="0" w:color="80808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8080" w:themeColor="accent4"/>
          <w:right w:val="single" w:sz="4" w:space="0" w:color="808080" w:themeColor="accent4"/>
        </w:tcBorders>
      </w:tcPr>
    </w:tblStylePr>
    <w:tblStylePr w:type="band1Horz">
      <w:tblPr/>
      <w:tcPr>
        <w:tcBorders>
          <w:top w:val="single" w:sz="4" w:space="0" w:color="808080" w:themeColor="accent4"/>
          <w:bottom w:val="single" w:sz="4" w:space="0" w:color="80808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8080" w:themeColor="accent4"/>
          <w:left w:val="nil"/>
        </w:tcBorders>
      </w:tcPr>
    </w:tblStylePr>
    <w:tblStylePr w:type="swCell">
      <w:tblPr/>
      <w:tcPr>
        <w:tcBorders>
          <w:top w:val="double" w:sz="4" w:space="0" w:color="808080" w:themeColor="accent4"/>
          <w:right w:val="nil"/>
        </w:tcBorders>
      </w:tcPr>
    </w:tblStylePr>
  </w:style>
  <w:style w:type="table" w:styleId="ListTable3-Accent3">
    <w:name w:val="List Table 3 Accent 3"/>
    <w:basedOn w:val="TableNormal"/>
    <w:uiPriority w:val="48"/>
    <w:rsid w:val="00D856CD"/>
    <w:pPr>
      <w:spacing w:after="0" w:line="240" w:lineRule="auto"/>
    </w:pPr>
    <w:tblPr>
      <w:tblStyleRowBandSize w:val="1"/>
      <w:tblStyleColBandSize w:val="1"/>
      <w:tblBorders>
        <w:top w:val="single" w:sz="4" w:space="0" w:color="969696" w:themeColor="accent3"/>
        <w:left w:val="single" w:sz="4" w:space="0" w:color="969696" w:themeColor="accent3"/>
        <w:bottom w:val="single" w:sz="4" w:space="0" w:color="969696" w:themeColor="accent3"/>
        <w:right w:val="single" w:sz="4" w:space="0" w:color="969696" w:themeColor="accent3"/>
      </w:tblBorders>
    </w:tblPr>
    <w:tblStylePr w:type="firstRow">
      <w:rPr>
        <w:b/>
        <w:bCs/>
        <w:color w:val="FFFFFF" w:themeColor="background1"/>
      </w:rPr>
      <w:tblPr/>
      <w:tcPr>
        <w:shd w:val="clear" w:color="auto" w:fill="969696" w:themeFill="accent3"/>
      </w:tcPr>
    </w:tblStylePr>
    <w:tblStylePr w:type="lastRow">
      <w:rPr>
        <w:b/>
        <w:bCs/>
      </w:rPr>
      <w:tblPr/>
      <w:tcPr>
        <w:tcBorders>
          <w:top w:val="double" w:sz="4" w:space="0" w:color="969696"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69696" w:themeColor="accent3"/>
          <w:right w:val="single" w:sz="4" w:space="0" w:color="969696" w:themeColor="accent3"/>
        </w:tcBorders>
      </w:tcPr>
    </w:tblStylePr>
    <w:tblStylePr w:type="band1Horz">
      <w:tblPr/>
      <w:tcPr>
        <w:tcBorders>
          <w:top w:val="single" w:sz="4" w:space="0" w:color="969696" w:themeColor="accent3"/>
          <w:bottom w:val="single" w:sz="4" w:space="0" w:color="969696"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69696" w:themeColor="accent3"/>
          <w:left w:val="nil"/>
        </w:tcBorders>
      </w:tcPr>
    </w:tblStylePr>
    <w:tblStylePr w:type="swCell">
      <w:tblPr/>
      <w:tcPr>
        <w:tcBorders>
          <w:top w:val="double" w:sz="4" w:space="0" w:color="969696" w:themeColor="accent3"/>
          <w:right w:val="nil"/>
        </w:tcBorders>
      </w:tcPr>
    </w:tblStylePr>
  </w:style>
  <w:style w:type="table" w:styleId="ListTable3-Accent2">
    <w:name w:val="List Table 3 Accent 2"/>
    <w:basedOn w:val="TableNormal"/>
    <w:uiPriority w:val="48"/>
    <w:rsid w:val="00D856CD"/>
    <w:pPr>
      <w:spacing w:after="0" w:line="240" w:lineRule="auto"/>
    </w:pPr>
    <w:tblPr>
      <w:tblStyleRowBandSize w:val="1"/>
      <w:tblStyleColBandSize w:val="1"/>
      <w:tblBorders>
        <w:top w:val="single" w:sz="4" w:space="0" w:color="B2B2B2" w:themeColor="accent2"/>
        <w:left w:val="single" w:sz="4" w:space="0" w:color="B2B2B2" w:themeColor="accent2"/>
        <w:bottom w:val="single" w:sz="4" w:space="0" w:color="B2B2B2" w:themeColor="accent2"/>
        <w:right w:val="single" w:sz="4" w:space="0" w:color="B2B2B2" w:themeColor="accent2"/>
      </w:tblBorders>
    </w:tblPr>
    <w:tblStylePr w:type="firstRow">
      <w:rPr>
        <w:b/>
        <w:bCs/>
        <w:color w:val="FFFFFF" w:themeColor="background1"/>
      </w:rPr>
      <w:tblPr/>
      <w:tcPr>
        <w:shd w:val="clear" w:color="auto" w:fill="B2B2B2" w:themeFill="accent2"/>
      </w:tcPr>
    </w:tblStylePr>
    <w:tblStylePr w:type="lastRow">
      <w:rPr>
        <w:b/>
        <w:bCs/>
      </w:rPr>
      <w:tblPr/>
      <w:tcPr>
        <w:tcBorders>
          <w:top w:val="double" w:sz="4" w:space="0" w:color="B2B2B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2B2B2" w:themeColor="accent2"/>
          <w:right w:val="single" w:sz="4" w:space="0" w:color="B2B2B2" w:themeColor="accent2"/>
        </w:tcBorders>
      </w:tcPr>
    </w:tblStylePr>
    <w:tblStylePr w:type="band1Horz">
      <w:tblPr/>
      <w:tcPr>
        <w:tcBorders>
          <w:top w:val="single" w:sz="4" w:space="0" w:color="B2B2B2" w:themeColor="accent2"/>
          <w:bottom w:val="single" w:sz="4" w:space="0" w:color="B2B2B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2B2B2" w:themeColor="accent2"/>
          <w:left w:val="nil"/>
        </w:tcBorders>
      </w:tcPr>
    </w:tblStylePr>
    <w:tblStylePr w:type="swCell">
      <w:tblPr/>
      <w:tcPr>
        <w:tcBorders>
          <w:top w:val="double" w:sz="4" w:space="0" w:color="B2B2B2" w:themeColor="accent2"/>
          <w:right w:val="nil"/>
        </w:tcBorders>
      </w:tcPr>
    </w:tblStylePr>
  </w:style>
  <w:style w:type="table" w:styleId="ListTable3-Accent1">
    <w:name w:val="List Table 3 Accent 1"/>
    <w:basedOn w:val="TableNormal"/>
    <w:uiPriority w:val="48"/>
    <w:rsid w:val="00D856CD"/>
    <w:pPr>
      <w:spacing w:after="0" w:line="240" w:lineRule="auto"/>
    </w:pPr>
    <w:tblPr>
      <w:tblStyleRowBandSize w:val="1"/>
      <w:tblStyleColBandSize w:val="1"/>
      <w:tblBorders>
        <w:top w:val="single" w:sz="4" w:space="0" w:color="DDDDDD" w:themeColor="accent1"/>
        <w:left w:val="single" w:sz="4" w:space="0" w:color="DDDDDD" w:themeColor="accent1"/>
        <w:bottom w:val="single" w:sz="4" w:space="0" w:color="DDDDDD" w:themeColor="accent1"/>
        <w:right w:val="single" w:sz="4" w:space="0" w:color="DDDDDD" w:themeColor="accent1"/>
      </w:tblBorders>
    </w:tblPr>
    <w:tblStylePr w:type="firstRow">
      <w:rPr>
        <w:b/>
        <w:bCs/>
        <w:color w:val="FFFFFF" w:themeColor="background1"/>
      </w:rPr>
      <w:tblPr/>
      <w:tcPr>
        <w:shd w:val="clear" w:color="auto" w:fill="DDDDDD" w:themeFill="accent1"/>
      </w:tcPr>
    </w:tblStylePr>
    <w:tblStylePr w:type="lastRow">
      <w:rPr>
        <w:b/>
        <w:bCs/>
      </w:rPr>
      <w:tblPr/>
      <w:tcPr>
        <w:tcBorders>
          <w:top w:val="double" w:sz="4" w:space="0" w:color="DDDDD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DDDDD" w:themeColor="accent1"/>
          <w:right w:val="single" w:sz="4" w:space="0" w:color="DDDDDD" w:themeColor="accent1"/>
        </w:tcBorders>
      </w:tcPr>
    </w:tblStylePr>
    <w:tblStylePr w:type="band1Horz">
      <w:tblPr/>
      <w:tcPr>
        <w:tcBorders>
          <w:top w:val="single" w:sz="4" w:space="0" w:color="DDDDDD" w:themeColor="accent1"/>
          <w:bottom w:val="single" w:sz="4" w:space="0" w:color="DDDDD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DDDDD" w:themeColor="accent1"/>
          <w:left w:val="nil"/>
        </w:tcBorders>
      </w:tcPr>
    </w:tblStylePr>
    <w:tblStylePr w:type="swCell">
      <w:tblPr/>
      <w:tcPr>
        <w:tcBorders>
          <w:top w:val="double" w:sz="4" w:space="0" w:color="DDDDDD" w:themeColor="accent1"/>
          <w:right w:val="nil"/>
        </w:tcBorders>
      </w:tcPr>
    </w:tblStylePr>
  </w:style>
  <w:style w:type="table" w:styleId="ListTable3">
    <w:name w:val="List Table 3"/>
    <w:basedOn w:val="TableNormal"/>
    <w:uiPriority w:val="48"/>
    <w:rsid w:val="00D856CD"/>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4-Accent5">
    <w:name w:val="Grid Table 4 Accent 5"/>
    <w:basedOn w:val="TableNormal"/>
    <w:uiPriority w:val="49"/>
    <w:rsid w:val="002207F2"/>
    <w:pPr>
      <w:spacing w:after="0" w:line="240" w:lineRule="auto"/>
    </w:p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color w:val="FFFFFF" w:themeColor="background1"/>
      </w:rPr>
      <w:tblPr/>
      <w:tcPr>
        <w:tcBorders>
          <w:top w:val="single" w:sz="4" w:space="0" w:color="5F5F5F" w:themeColor="accent5"/>
          <w:left w:val="single" w:sz="4" w:space="0" w:color="5F5F5F" w:themeColor="accent5"/>
          <w:bottom w:val="single" w:sz="4" w:space="0" w:color="5F5F5F" w:themeColor="accent5"/>
          <w:right w:val="single" w:sz="4" w:space="0" w:color="5F5F5F" w:themeColor="accent5"/>
          <w:insideH w:val="nil"/>
          <w:insideV w:val="nil"/>
        </w:tcBorders>
        <w:shd w:val="clear" w:color="auto" w:fill="5F5F5F" w:themeFill="accent5"/>
      </w:tcPr>
    </w:tblStylePr>
    <w:tblStylePr w:type="lastRow">
      <w:rPr>
        <w:b/>
        <w:bCs/>
      </w:rPr>
      <w:tblPr/>
      <w:tcPr>
        <w:tcBorders>
          <w:top w:val="double" w:sz="4" w:space="0" w:color="5F5F5F" w:themeColor="accent5"/>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4-Accent4">
    <w:name w:val="Grid Table 4 Accent 4"/>
    <w:basedOn w:val="TableNormal"/>
    <w:uiPriority w:val="49"/>
    <w:rsid w:val="002207F2"/>
    <w:pPr>
      <w:spacing w:after="0" w:line="240" w:lineRule="auto"/>
    </w:p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insideV w:val="nil"/>
        </w:tcBorders>
        <w:shd w:val="clear" w:color="auto" w:fill="808080" w:themeFill="accent4"/>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4-Accent1">
    <w:name w:val="Grid Table 4 Accent 1"/>
    <w:basedOn w:val="TableNormal"/>
    <w:uiPriority w:val="49"/>
    <w:rsid w:val="002207F2"/>
    <w:pPr>
      <w:spacing w:after="0" w:line="240" w:lineRule="auto"/>
    </w:pPr>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color w:val="FFFFFF" w:themeColor="background1"/>
      </w:rPr>
      <w:tblPr/>
      <w:tcPr>
        <w:tcBorders>
          <w:top w:val="single" w:sz="4" w:space="0" w:color="DDDDDD" w:themeColor="accent1"/>
          <w:left w:val="single" w:sz="4" w:space="0" w:color="DDDDDD" w:themeColor="accent1"/>
          <w:bottom w:val="single" w:sz="4" w:space="0" w:color="DDDDDD" w:themeColor="accent1"/>
          <w:right w:val="single" w:sz="4" w:space="0" w:color="DDDDDD" w:themeColor="accent1"/>
          <w:insideH w:val="nil"/>
          <w:insideV w:val="nil"/>
        </w:tcBorders>
        <w:shd w:val="clear" w:color="auto" w:fill="DDDDDD" w:themeFill="accent1"/>
      </w:tcPr>
    </w:tblStylePr>
    <w:tblStylePr w:type="lastRow">
      <w:rPr>
        <w:b/>
        <w:bCs/>
      </w:rPr>
      <w:tblPr/>
      <w:tcPr>
        <w:tcBorders>
          <w:top w:val="double" w:sz="4" w:space="0" w:color="DDDDDD" w:themeColor="accent1"/>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paragraph" w:styleId="NoSpacing">
    <w:name w:val="No Spacing"/>
    <w:link w:val="NoSpacingChar"/>
    <w:uiPriority w:val="1"/>
    <w:qFormat/>
    <w:rsid w:val="00D01322"/>
    <w:pPr>
      <w:spacing w:after="0" w:line="240" w:lineRule="auto"/>
      <w:jc w:val="left"/>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D01322"/>
    <w:rPr>
      <w:rFonts w:asciiTheme="minorHAnsi" w:eastAsiaTheme="minorEastAsia"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61526">
      <w:bodyDiv w:val="1"/>
      <w:marLeft w:val="0"/>
      <w:marRight w:val="0"/>
      <w:marTop w:val="0"/>
      <w:marBottom w:val="0"/>
      <w:divBdr>
        <w:top w:val="none" w:sz="0" w:space="0" w:color="auto"/>
        <w:left w:val="none" w:sz="0" w:space="0" w:color="auto"/>
        <w:bottom w:val="none" w:sz="0" w:space="0" w:color="auto"/>
        <w:right w:val="none" w:sz="0" w:space="0" w:color="auto"/>
      </w:divBdr>
    </w:div>
    <w:div w:id="47339725">
      <w:bodyDiv w:val="1"/>
      <w:marLeft w:val="0"/>
      <w:marRight w:val="0"/>
      <w:marTop w:val="0"/>
      <w:marBottom w:val="0"/>
      <w:divBdr>
        <w:top w:val="none" w:sz="0" w:space="0" w:color="auto"/>
        <w:left w:val="none" w:sz="0" w:space="0" w:color="auto"/>
        <w:bottom w:val="none" w:sz="0" w:space="0" w:color="auto"/>
        <w:right w:val="none" w:sz="0" w:space="0" w:color="auto"/>
      </w:divBdr>
    </w:div>
    <w:div w:id="60636435">
      <w:bodyDiv w:val="1"/>
      <w:marLeft w:val="0"/>
      <w:marRight w:val="0"/>
      <w:marTop w:val="0"/>
      <w:marBottom w:val="0"/>
      <w:divBdr>
        <w:top w:val="none" w:sz="0" w:space="0" w:color="auto"/>
        <w:left w:val="none" w:sz="0" w:space="0" w:color="auto"/>
        <w:bottom w:val="none" w:sz="0" w:space="0" w:color="auto"/>
        <w:right w:val="none" w:sz="0" w:space="0" w:color="auto"/>
      </w:divBdr>
    </w:div>
    <w:div w:id="144511885">
      <w:bodyDiv w:val="1"/>
      <w:marLeft w:val="0"/>
      <w:marRight w:val="0"/>
      <w:marTop w:val="0"/>
      <w:marBottom w:val="0"/>
      <w:divBdr>
        <w:top w:val="none" w:sz="0" w:space="0" w:color="auto"/>
        <w:left w:val="none" w:sz="0" w:space="0" w:color="auto"/>
        <w:bottom w:val="none" w:sz="0" w:space="0" w:color="auto"/>
        <w:right w:val="none" w:sz="0" w:space="0" w:color="auto"/>
      </w:divBdr>
    </w:div>
    <w:div w:id="155728065">
      <w:bodyDiv w:val="1"/>
      <w:marLeft w:val="0"/>
      <w:marRight w:val="0"/>
      <w:marTop w:val="0"/>
      <w:marBottom w:val="0"/>
      <w:divBdr>
        <w:top w:val="none" w:sz="0" w:space="0" w:color="auto"/>
        <w:left w:val="none" w:sz="0" w:space="0" w:color="auto"/>
        <w:bottom w:val="none" w:sz="0" w:space="0" w:color="auto"/>
        <w:right w:val="none" w:sz="0" w:space="0" w:color="auto"/>
      </w:divBdr>
    </w:div>
    <w:div w:id="172762289">
      <w:bodyDiv w:val="1"/>
      <w:marLeft w:val="0"/>
      <w:marRight w:val="0"/>
      <w:marTop w:val="0"/>
      <w:marBottom w:val="0"/>
      <w:divBdr>
        <w:top w:val="none" w:sz="0" w:space="0" w:color="auto"/>
        <w:left w:val="none" w:sz="0" w:space="0" w:color="auto"/>
        <w:bottom w:val="none" w:sz="0" w:space="0" w:color="auto"/>
        <w:right w:val="none" w:sz="0" w:space="0" w:color="auto"/>
      </w:divBdr>
    </w:div>
    <w:div w:id="243495800">
      <w:bodyDiv w:val="1"/>
      <w:marLeft w:val="0"/>
      <w:marRight w:val="0"/>
      <w:marTop w:val="0"/>
      <w:marBottom w:val="0"/>
      <w:divBdr>
        <w:top w:val="none" w:sz="0" w:space="0" w:color="auto"/>
        <w:left w:val="none" w:sz="0" w:space="0" w:color="auto"/>
        <w:bottom w:val="none" w:sz="0" w:space="0" w:color="auto"/>
        <w:right w:val="none" w:sz="0" w:space="0" w:color="auto"/>
      </w:divBdr>
    </w:div>
    <w:div w:id="292833604">
      <w:bodyDiv w:val="1"/>
      <w:marLeft w:val="0"/>
      <w:marRight w:val="0"/>
      <w:marTop w:val="0"/>
      <w:marBottom w:val="0"/>
      <w:divBdr>
        <w:top w:val="none" w:sz="0" w:space="0" w:color="auto"/>
        <w:left w:val="none" w:sz="0" w:space="0" w:color="auto"/>
        <w:bottom w:val="none" w:sz="0" w:space="0" w:color="auto"/>
        <w:right w:val="none" w:sz="0" w:space="0" w:color="auto"/>
      </w:divBdr>
    </w:div>
    <w:div w:id="315570240">
      <w:bodyDiv w:val="1"/>
      <w:marLeft w:val="0"/>
      <w:marRight w:val="0"/>
      <w:marTop w:val="0"/>
      <w:marBottom w:val="0"/>
      <w:divBdr>
        <w:top w:val="none" w:sz="0" w:space="0" w:color="auto"/>
        <w:left w:val="none" w:sz="0" w:space="0" w:color="auto"/>
        <w:bottom w:val="none" w:sz="0" w:space="0" w:color="auto"/>
        <w:right w:val="none" w:sz="0" w:space="0" w:color="auto"/>
      </w:divBdr>
    </w:div>
    <w:div w:id="382564663">
      <w:bodyDiv w:val="1"/>
      <w:marLeft w:val="0"/>
      <w:marRight w:val="0"/>
      <w:marTop w:val="0"/>
      <w:marBottom w:val="0"/>
      <w:divBdr>
        <w:top w:val="none" w:sz="0" w:space="0" w:color="auto"/>
        <w:left w:val="none" w:sz="0" w:space="0" w:color="auto"/>
        <w:bottom w:val="none" w:sz="0" w:space="0" w:color="auto"/>
        <w:right w:val="none" w:sz="0" w:space="0" w:color="auto"/>
      </w:divBdr>
    </w:div>
    <w:div w:id="387337631">
      <w:bodyDiv w:val="1"/>
      <w:marLeft w:val="0"/>
      <w:marRight w:val="0"/>
      <w:marTop w:val="0"/>
      <w:marBottom w:val="0"/>
      <w:divBdr>
        <w:top w:val="none" w:sz="0" w:space="0" w:color="auto"/>
        <w:left w:val="none" w:sz="0" w:space="0" w:color="auto"/>
        <w:bottom w:val="none" w:sz="0" w:space="0" w:color="auto"/>
        <w:right w:val="none" w:sz="0" w:space="0" w:color="auto"/>
      </w:divBdr>
    </w:div>
    <w:div w:id="419445610">
      <w:bodyDiv w:val="1"/>
      <w:marLeft w:val="0"/>
      <w:marRight w:val="0"/>
      <w:marTop w:val="0"/>
      <w:marBottom w:val="0"/>
      <w:divBdr>
        <w:top w:val="none" w:sz="0" w:space="0" w:color="auto"/>
        <w:left w:val="none" w:sz="0" w:space="0" w:color="auto"/>
        <w:bottom w:val="none" w:sz="0" w:space="0" w:color="auto"/>
        <w:right w:val="none" w:sz="0" w:space="0" w:color="auto"/>
      </w:divBdr>
    </w:div>
    <w:div w:id="435291171">
      <w:bodyDiv w:val="1"/>
      <w:marLeft w:val="0"/>
      <w:marRight w:val="0"/>
      <w:marTop w:val="0"/>
      <w:marBottom w:val="0"/>
      <w:divBdr>
        <w:top w:val="none" w:sz="0" w:space="0" w:color="auto"/>
        <w:left w:val="none" w:sz="0" w:space="0" w:color="auto"/>
        <w:bottom w:val="none" w:sz="0" w:space="0" w:color="auto"/>
        <w:right w:val="none" w:sz="0" w:space="0" w:color="auto"/>
      </w:divBdr>
    </w:div>
    <w:div w:id="437413425">
      <w:bodyDiv w:val="1"/>
      <w:marLeft w:val="0"/>
      <w:marRight w:val="0"/>
      <w:marTop w:val="0"/>
      <w:marBottom w:val="0"/>
      <w:divBdr>
        <w:top w:val="none" w:sz="0" w:space="0" w:color="auto"/>
        <w:left w:val="none" w:sz="0" w:space="0" w:color="auto"/>
        <w:bottom w:val="none" w:sz="0" w:space="0" w:color="auto"/>
        <w:right w:val="none" w:sz="0" w:space="0" w:color="auto"/>
      </w:divBdr>
    </w:div>
    <w:div w:id="763233170">
      <w:bodyDiv w:val="1"/>
      <w:marLeft w:val="0"/>
      <w:marRight w:val="0"/>
      <w:marTop w:val="0"/>
      <w:marBottom w:val="0"/>
      <w:divBdr>
        <w:top w:val="none" w:sz="0" w:space="0" w:color="auto"/>
        <w:left w:val="none" w:sz="0" w:space="0" w:color="auto"/>
        <w:bottom w:val="none" w:sz="0" w:space="0" w:color="auto"/>
        <w:right w:val="none" w:sz="0" w:space="0" w:color="auto"/>
      </w:divBdr>
    </w:div>
    <w:div w:id="782729075">
      <w:bodyDiv w:val="1"/>
      <w:marLeft w:val="0"/>
      <w:marRight w:val="0"/>
      <w:marTop w:val="0"/>
      <w:marBottom w:val="0"/>
      <w:divBdr>
        <w:top w:val="none" w:sz="0" w:space="0" w:color="auto"/>
        <w:left w:val="none" w:sz="0" w:space="0" w:color="auto"/>
        <w:bottom w:val="none" w:sz="0" w:space="0" w:color="auto"/>
        <w:right w:val="none" w:sz="0" w:space="0" w:color="auto"/>
      </w:divBdr>
    </w:div>
    <w:div w:id="912157727">
      <w:bodyDiv w:val="1"/>
      <w:marLeft w:val="0"/>
      <w:marRight w:val="0"/>
      <w:marTop w:val="0"/>
      <w:marBottom w:val="0"/>
      <w:divBdr>
        <w:top w:val="none" w:sz="0" w:space="0" w:color="auto"/>
        <w:left w:val="none" w:sz="0" w:space="0" w:color="auto"/>
        <w:bottom w:val="none" w:sz="0" w:space="0" w:color="auto"/>
        <w:right w:val="none" w:sz="0" w:space="0" w:color="auto"/>
      </w:divBdr>
    </w:div>
    <w:div w:id="962468815">
      <w:bodyDiv w:val="1"/>
      <w:marLeft w:val="0"/>
      <w:marRight w:val="0"/>
      <w:marTop w:val="0"/>
      <w:marBottom w:val="0"/>
      <w:divBdr>
        <w:top w:val="none" w:sz="0" w:space="0" w:color="auto"/>
        <w:left w:val="none" w:sz="0" w:space="0" w:color="auto"/>
        <w:bottom w:val="none" w:sz="0" w:space="0" w:color="auto"/>
        <w:right w:val="none" w:sz="0" w:space="0" w:color="auto"/>
      </w:divBdr>
    </w:div>
    <w:div w:id="1013609647">
      <w:bodyDiv w:val="1"/>
      <w:marLeft w:val="0"/>
      <w:marRight w:val="0"/>
      <w:marTop w:val="0"/>
      <w:marBottom w:val="0"/>
      <w:divBdr>
        <w:top w:val="none" w:sz="0" w:space="0" w:color="auto"/>
        <w:left w:val="none" w:sz="0" w:space="0" w:color="auto"/>
        <w:bottom w:val="none" w:sz="0" w:space="0" w:color="auto"/>
        <w:right w:val="none" w:sz="0" w:space="0" w:color="auto"/>
      </w:divBdr>
    </w:div>
    <w:div w:id="1025253926">
      <w:bodyDiv w:val="1"/>
      <w:marLeft w:val="0"/>
      <w:marRight w:val="0"/>
      <w:marTop w:val="0"/>
      <w:marBottom w:val="0"/>
      <w:divBdr>
        <w:top w:val="none" w:sz="0" w:space="0" w:color="auto"/>
        <w:left w:val="none" w:sz="0" w:space="0" w:color="auto"/>
        <w:bottom w:val="none" w:sz="0" w:space="0" w:color="auto"/>
        <w:right w:val="none" w:sz="0" w:space="0" w:color="auto"/>
      </w:divBdr>
    </w:div>
    <w:div w:id="1033967654">
      <w:bodyDiv w:val="1"/>
      <w:marLeft w:val="0"/>
      <w:marRight w:val="0"/>
      <w:marTop w:val="0"/>
      <w:marBottom w:val="0"/>
      <w:divBdr>
        <w:top w:val="none" w:sz="0" w:space="0" w:color="auto"/>
        <w:left w:val="none" w:sz="0" w:space="0" w:color="auto"/>
        <w:bottom w:val="none" w:sz="0" w:space="0" w:color="auto"/>
        <w:right w:val="none" w:sz="0" w:space="0" w:color="auto"/>
      </w:divBdr>
    </w:div>
    <w:div w:id="1156267311">
      <w:bodyDiv w:val="1"/>
      <w:marLeft w:val="0"/>
      <w:marRight w:val="0"/>
      <w:marTop w:val="0"/>
      <w:marBottom w:val="0"/>
      <w:divBdr>
        <w:top w:val="none" w:sz="0" w:space="0" w:color="auto"/>
        <w:left w:val="none" w:sz="0" w:space="0" w:color="auto"/>
        <w:bottom w:val="none" w:sz="0" w:space="0" w:color="auto"/>
        <w:right w:val="none" w:sz="0" w:space="0" w:color="auto"/>
      </w:divBdr>
    </w:div>
    <w:div w:id="1158232560">
      <w:bodyDiv w:val="1"/>
      <w:marLeft w:val="0"/>
      <w:marRight w:val="0"/>
      <w:marTop w:val="0"/>
      <w:marBottom w:val="0"/>
      <w:divBdr>
        <w:top w:val="none" w:sz="0" w:space="0" w:color="auto"/>
        <w:left w:val="none" w:sz="0" w:space="0" w:color="auto"/>
        <w:bottom w:val="none" w:sz="0" w:space="0" w:color="auto"/>
        <w:right w:val="none" w:sz="0" w:space="0" w:color="auto"/>
      </w:divBdr>
    </w:div>
    <w:div w:id="1165900317">
      <w:bodyDiv w:val="1"/>
      <w:marLeft w:val="0"/>
      <w:marRight w:val="0"/>
      <w:marTop w:val="0"/>
      <w:marBottom w:val="0"/>
      <w:divBdr>
        <w:top w:val="none" w:sz="0" w:space="0" w:color="auto"/>
        <w:left w:val="none" w:sz="0" w:space="0" w:color="auto"/>
        <w:bottom w:val="none" w:sz="0" w:space="0" w:color="auto"/>
        <w:right w:val="none" w:sz="0" w:space="0" w:color="auto"/>
      </w:divBdr>
      <w:divsChild>
        <w:div w:id="1545798781">
          <w:marLeft w:val="0"/>
          <w:marRight w:val="0"/>
          <w:marTop w:val="0"/>
          <w:marBottom w:val="0"/>
          <w:divBdr>
            <w:top w:val="none" w:sz="0" w:space="0" w:color="auto"/>
            <w:left w:val="none" w:sz="0" w:space="0" w:color="auto"/>
            <w:bottom w:val="none" w:sz="0" w:space="0" w:color="auto"/>
            <w:right w:val="none" w:sz="0" w:space="0" w:color="auto"/>
          </w:divBdr>
        </w:div>
      </w:divsChild>
    </w:div>
    <w:div w:id="1179274732">
      <w:bodyDiv w:val="1"/>
      <w:marLeft w:val="0"/>
      <w:marRight w:val="0"/>
      <w:marTop w:val="0"/>
      <w:marBottom w:val="0"/>
      <w:divBdr>
        <w:top w:val="none" w:sz="0" w:space="0" w:color="auto"/>
        <w:left w:val="none" w:sz="0" w:space="0" w:color="auto"/>
        <w:bottom w:val="none" w:sz="0" w:space="0" w:color="auto"/>
        <w:right w:val="none" w:sz="0" w:space="0" w:color="auto"/>
      </w:divBdr>
    </w:div>
    <w:div w:id="1188375968">
      <w:bodyDiv w:val="1"/>
      <w:marLeft w:val="0"/>
      <w:marRight w:val="0"/>
      <w:marTop w:val="0"/>
      <w:marBottom w:val="0"/>
      <w:divBdr>
        <w:top w:val="none" w:sz="0" w:space="0" w:color="auto"/>
        <w:left w:val="none" w:sz="0" w:space="0" w:color="auto"/>
        <w:bottom w:val="none" w:sz="0" w:space="0" w:color="auto"/>
        <w:right w:val="none" w:sz="0" w:space="0" w:color="auto"/>
      </w:divBdr>
    </w:div>
    <w:div w:id="1249924479">
      <w:bodyDiv w:val="1"/>
      <w:marLeft w:val="0"/>
      <w:marRight w:val="0"/>
      <w:marTop w:val="0"/>
      <w:marBottom w:val="0"/>
      <w:divBdr>
        <w:top w:val="none" w:sz="0" w:space="0" w:color="auto"/>
        <w:left w:val="none" w:sz="0" w:space="0" w:color="auto"/>
        <w:bottom w:val="none" w:sz="0" w:space="0" w:color="auto"/>
        <w:right w:val="none" w:sz="0" w:space="0" w:color="auto"/>
      </w:divBdr>
    </w:div>
    <w:div w:id="1333802900">
      <w:bodyDiv w:val="1"/>
      <w:marLeft w:val="0"/>
      <w:marRight w:val="0"/>
      <w:marTop w:val="0"/>
      <w:marBottom w:val="0"/>
      <w:divBdr>
        <w:top w:val="none" w:sz="0" w:space="0" w:color="auto"/>
        <w:left w:val="none" w:sz="0" w:space="0" w:color="auto"/>
        <w:bottom w:val="none" w:sz="0" w:space="0" w:color="auto"/>
        <w:right w:val="none" w:sz="0" w:space="0" w:color="auto"/>
      </w:divBdr>
    </w:div>
    <w:div w:id="1338771888">
      <w:bodyDiv w:val="1"/>
      <w:marLeft w:val="0"/>
      <w:marRight w:val="0"/>
      <w:marTop w:val="0"/>
      <w:marBottom w:val="0"/>
      <w:divBdr>
        <w:top w:val="none" w:sz="0" w:space="0" w:color="auto"/>
        <w:left w:val="none" w:sz="0" w:space="0" w:color="auto"/>
        <w:bottom w:val="none" w:sz="0" w:space="0" w:color="auto"/>
        <w:right w:val="none" w:sz="0" w:space="0" w:color="auto"/>
      </w:divBdr>
    </w:div>
    <w:div w:id="1352489948">
      <w:bodyDiv w:val="1"/>
      <w:marLeft w:val="0"/>
      <w:marRight w:val="0"/>
      <w:marTop w:val="0"/>
      <w:marBottom w:val="0"/>
      <w:divBdr>
        <w:top w:val="none" w:sz="0" w:space="0" w:color="auto"/>
        <w:left w:val="none" w:sz="0" w:space="0" w:color="auto"/>
        <w:bottom w:val="none" w:sz="0" w:space="0" w:color="auto"/>
        <w:right w:val="none" w:sz="0" w:space="0" w:color="auto"/>
      </w:divBdr>
    </w:div>
    <w:div w:id="1356734769">
      <w:bodyDiv w:val="1"/>
      <w:marLeft w:val="0"/>
      <w:marRight w:val="0"/>
      <w:marTop w:val="0"/>
      <w:marBottom w:val="0"/>
      <w:divBdr>
        <w:top w:val="none" w:sz="0" w:space="0" w:color="auto"/>
        <w:left w:val="none" w:sz="0" w:space="0" w:color="auto"/>
        <w:bottom w:val="none" w:sz="0" w:space="0" w:color="auto"/>
        <w:right w:val="none" w:sz="0" w:space="0" w:color="auto"/>
      </w:divBdr>
    </w:div>
    <w:div w:id="1375957412">
      <w:bodyDiv w:val="1"/>
      <w:marLeft w:val="0"/>
      <w:marRight w:val="0"/>
      <w:marTop w:val="0"/>
      <w:marBottom w:val="0"/>
      <w:divBdr>
        <w:top w:val="none" w:sz="0" w:space="0" w:color="auto"/>
        <w:left w:val="none" w:sz="0" w:space="0" w:color="auto"/>
        <w:bottom w:val="none" w:sz="0" w:space="0" w:color="auto"/>
        <w:right w:val="none" w:sz="0" w:space="0" w:color="auto"/>
      </w:divBdr>
    </w:div>
    <w:div w:id="1422334192">
      <w:bodyDiv w:val="1"/>
      <w:marLeft w:val="0"/>
      <w:marRight w:val="0"/>
      <w:marTop w:val="0"/>
      <w:marBottom w:val="0"/>
      <w:divBdr>
        <w:top w:val="none" w:sz="0" w:space="0" w:color="auto"/>
        <w:left w:val="none" w:sz="0" w:space="0" w:color="auto"/>
        <w:bottom w:val="none" w:sz="0" w:space="0" w:color="auto"/>
        <w:right w:val="none" w:sz="0" w:space="0" w:color="auto"/>
      </w:divBdr>
    </w:div>
    <w:div w:id="1459716056">
      <w:bodyDiv w:val="1"/>
      <w:marLeft w:val="0"/>
      <w:marRight w:val="0"/>
      <w:marTop w:val="0"/>
      <w:marBottom w:val="0"/>
      <w:divBdr>
        <w:top w:val="none" w:sz="0" w:space="0" w:color="auto"/>
        <w:left w:val="none" w:sz="0" w:space="0" w:color="auto"/>
        <w:bottom w:val="none" w:sz="0" w:space="0" w:color="auto"/>
        <w:right w:val="none" w:sz="0" w:space="0" w:color="auto"/>
      </w:divBdr>
    </w:div>
    <w:div w:id="1547527210">
      <w:bodyDiv w:val="1"/>
      <w:marLeft w:val="0"/>
      <w:marRight w:val="0"/>
      <w:marTop w:val="0"/>
      <w:marBottom w:val="0"/>
      <w:divBdr>
        <w:top w:val="none" w:sz="0" w:space="0" w:color="auto"/>
        <w:left w:val="none" w:sz="0" w:space="0" w:color="auto"/>
        <w:bottom w:val="none" w:sz="0" w:space="0" w:color="auto"/>
        <w:right w:val="none" w:sz="0" w:space="0" w:color="auto"/>
      </w:divBdr>
    </w:div>
    <w:div w:id="1681739117">
      <w:bodyDiv w:val="1"/>
      <w:marLeft w:val="0"/>
      <w:marRight w:val="0"/>
      <w:marTop w:val="0"/>
      <w:marBottom w:val="0"/>
      <w:divBdr>
        <w:top w:val="none" w:sz="0" w:space="0" w:color="auto"/>
        <w:left w:val="none" w:sz="0" w:space="0" w:color="auto"/>
        <w:bottom w:val="none" w:sz="0" w:space="0" w:color="auto"/>
        <w:right w:val="none" w:sz="0" w:space="0" w:color="auto"/>
      </w:divBdr>
    </w:div>
    <w:div w:id="1826387045">
      <w:bodyDiv w:val="1"/>
      <w:marLeft w:val="0"/>
      <w:marRight w:val="0"/>
      <w:marTop w:val="0"/>
      <w:marBottom w:val="0"/>
      <w:divBdr>
        <w:top w:val="none" w:sz="0" w:space="0" w:color="auto"/>
        <w:left w:val="none" w:sz="0" w:space="0" w:color="auto"/>
        <w:bottom w:val="none" w:sz="0" w:space="0" w:color="auto"/>
        <w:right w:val="none" w:sz="0" w:space="0" w:color="auto"/>
      </w:divBdr>
    </w:div>
    <w:div w:id="1838031809">
      <w:bodyDiv w:val="1"/>
      <w:marLeft w:val="0"/>
      <w:marRight w:val="0"/>
      <w:marTop w:val="0"/>
      <w:marBottom w:val="0"/>
      <w:divBdr>
        <w:top w:val="none" w:sz="0" w:space="0" w:color="auto"/>
        <w:left w:val="none" w:sz="0" w:space="0" w:color="auto"/>
        <w:bottom w:val="none" w:sz="0" w:space="0" w:color="auto"/>
        <w:right w:val="none" w:sz="0" w:space="0" w:color="auto"/>
      </w:divBdr>
    </w:div>
    <w:div w:id="1926917085">
      <w:bodyDiv w:val="1"/>
      <w:marLeft w:val="0"/>
      <w:marRight w:val="0"/>
      <w:marTop w:val="0"/>
      <w:marBottom w:val="0"/>
      <w:divBdr>
        <w:top w:val="none" w:sz="0" w:space="0" w:color="auto"/>
        <w:left w:val="none" w:sz="0" w:space="0" w:color="auto"/>
        <w:bottom w:val="none" w:sz="0" w:space="0" w:color="auto"/>
        <w:right w:val="none" w:sz="0" w:space="0" w:color="auto"/>
      </w:divBdr>
    </w:div>
    <w:div w:id="1980649645">
      <w:bodyDiv w:val="1"/>
      <w:marLeft w:val="0"/>
      <w:marRight w:val="0"/>
      <w:marTop w:val="0"/>
      <w:marBottom w:val="0"/>
      <w:divBdr>
        <w:top w:val="none" w:sz="0" w:space="0" w:color="auto"/>
        <w:left w:val="none" w:sz="0" w:space="0" w:color="auto"/>
        <w:bottom w:val="none" w:sz="0" w:space="0" w:color="auto"/>
        <w:right w:val="none" w:sz="0" w:space="0" w:color="auto"/>
      </w:divBdr>
    </w:div>
    <w:div w:id="2006198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627713-0D75-46D0-B086-79F183074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4039</TotalTime>
  <Pages>6</Pages>
  <Words>962</Words>
  <Characters>5484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jnnjj</Company>
  <LinksUpToDate>false</LinksUpToDate>
  <CharactersWithSpaces>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Manna</dc:creator>
  <cp:keywords/>
  <dc:description/>
  <cp:lastModifiedBy>dehabmonikass@gmail.com</cp:lastModifiedBy>
  <cp:revision>152</cp:revision>
  <dcterms:created xsi:type="dcterms:W3CDTF">2022-12-26T14:04:00Z</dcterms:created>
  <dcterms:modified xsi:type="dcterms:W3CDTF">2023-02-03T11:21:00Z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8ac53a24f50d6e4c069a1cfe5ddd2face5aa30ba1333214e414004f62bf88c8b</vt:lpwstr>
  </property>
</Properties>
</file>