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E07B2" w14:textId="05FCA74C" w:rsidR="00900CF9" w:rsidRDefault="00900CF9" w:rsidP="005D3446">
      <w:pPr>
        <w:pStyle w:val="Title"/>
        <w:jc w:val="center"/>
      </w:pPr>
      <w:r>
        <w:rPr>
          <w:noProof/>
        </w:rPr>
        <w:drawing>
          <wp:inline distT="0" distB="0" distL="0" distR="0" wp14:anchorId="6C346D77" wp14:editId="095E695C">
            <wp:extent cx="3599688" cy="1258824"/>
            <wp:effectExtent l="0" t="0" r="1270"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48AABCEA" w14:textId="591E4096" w:rsidR="00900CF9" w:rsidRDefault="00900CF9" w:rsidP="00900CF9"/>
    <w:p w14:paraId="78A0A3B0" w14:textId="45B4980A" w:rsidR="00900CF9" w:rsidRDefault="00900CF9" w:rsidP="00900CF9"/>
    <w:p w14:paraId="3C399046" w14:textId="0760A2B4" w:rsidR="00900CF9" w:rsidRDefault="00900CF9" w:rsidP="00900CF9"/>
    <w:p w14:paraId="214E7BA1" w14:textId="77777777" w:rsidR="00900CF9" w:rsidRPr="00900CF9" w:rsidRDefault="00900CF9" w:rsidP="00900CF9"/>
    <w:p w14:paraId="22D7F783" w14:textId="755652F4" w:rsidR="005D3446" w:rsidRDefault="005D3446" w:rsidP="005D3446">
      <w:pPr>
        <w:pStyle w:val="Title"/>
        <w:jc w:val="center"/>
      </w:pPr>
      <w:r>
        <w:t xml:space="preserve">A </w:t>
      </w:r>
      <w:r w:rsidR="00C1686F">
        <w:t>Performance</w:t>
      </w:r>
      <w:r w:rsidR="008A7DF9">
        <w:t xml:space="preserve"> Analysis</w:t>
      </w:r>
      <w:r>
        <w:t xml:space="preserve"> for Transparency in Deferred Rendering</w:t>
      </w:r>
    </w:p>
    <w:p w14:paraId="4E6E4B94" w14:textId="78564F85" w:rsidR="00900CF9" w:rsidRDefault="00900CF9" w:rsidP="00900CF9"/>
    <w:p w14:paraId="22358A98" w14:textId="7B91B039" w:rsidR="00900CF9" w:rsidRDefault="00900CF9" w:rsidP="00900CF9">
      <w:pPr>
        <w:jc w:val="center"/>
        <w:rPr>
          <w:sz w:val="40"/>
          <w:szCs w:val="40"/>
        </w:rPr>
      </w:pPr>
      <w:r>
        <w:rPr>
          <w:sz w:val="40"/>
          <w:szCs w:val="40"/>
        </w:rPr>
        <w:t>by</w:t>
      </w:r>
    </w:p>
    <w:p w14:paraId="4A554CC5" w14:textId="1F2286FA" w:rsidR="00900CF9" w:rsidRDefault="00900CF9" w:rsidP="00900CF9">
      <w:pPr>
        <w:jc w:val="center"/>
        <w:rPr>
          <w:sz w:val="40"/>
          <w:szCs w:val="40"/>
        </w:rPr>
      </w:pPr>
      <w:r>
        <w:rPr>
          <w:sz w:val="40"/>
          <w:szCs w:val="40"/>
        </w:rPr>
        <w:t>David James</w:t>
      </w:r>
    </w:p>
    <w:p w14:paraId="0AA0D980" w14:textId="57C4AB36" w:rsidR="00900CF9" w:rsidRDefault="00900CF9" w:rsidP="00900CF9">
      <w:pPr>
        <w:jc w:val="center"/>
        <w:rPr>
          <w:sz w:val="40"/>
          <w:szCs w:val="40"/>
        </w:rPr>
      </w:pPr>
    </w:p>
    <w:p w14:paraId="2EE91ACC" w14:textId="7C619D7B" w:rsidR="00900CF9" w:rsidRDefault="00900CF9" w:rsidP="00900CF9">
      <w:pPr>
        <w:jc w:val="center"/>
        <w:rPr>
          <w:sz w:val="40"/>
          <w:szCs w:val="40"/>
        </w:rPr>
      </w:pPr>
      <w:r>
        <w:rPr>
          <w:sz w:val="40"/>
          <w:szCs w:val="40"/>
        </w:rPr>
        <w:t>Supervisor: Andrew Baker</w:t>
      </w:r>
    </w:p>
    <w:p w14:paraId="12F5AA8A" w14:textId="13525FAB" w:rsidR="00900CF9" w:rsidRDefault="00900CF9" w:rsidP="00900CF9">
      <w:pPr>
        <w:jc w:val="center"/>
        <w:rPr>
          <w:sz w:val="40"/>
          <w:szCs w:val="40"/>
        </w:rPr>
      </w:pPr>
      <w:r>
        <w:rPr>
          <w:sz w:val="40"/>
          <w:szCs w:val="40"/>
        </w:rPr>
        <w:t>Second Marker: Gordon Dickers</w:t>
      </w:r>
    </w:p>
    <w:p w14:paraId="03313C49" w14:textId="12E27565" w:rsidR="00900CF9" w:rsidRDefault="00900CF9" w:rsidP="00900CF9">
      <w:pPr>
        <w:jc w:val="center"/>
        <w:rPr>
          <w:sz w:val="40"/>
          <w:szCs w:val="40"/>
        </w:rPr>
      </w:pPr>
    </w:p>
    <w:p w14:paraId="14BE5201" w14:textId="6F7D79D4" w:rsidR="00900CF9" w:rsidRDefault="00900CF9" w:rsidP="00900CF9">
      <w:pPr>
        <w:jc w:val="center"/>
        <w:rPr>
          <w:sz w:val="40"/>
          <w:szCs w:val="40"/>
        </w:rPr>
      </w:pPr>
      <w:r>
        <w:rPr>
          <w:sz w:val="40"/>
          <w:szCs w:val="40"/>
        </w:rPr>
        <w:t>Project submitted as part of the requirements for the award of …</w:t>
      </w:r>
    </w:p>
    <w:p w14:paraId="3BB7A337" w14:textId="1904157D" w:rsidR="00900CF9" w:rsidRDefault="00900CF9" w:rsidP="00900CF9">
      <w:pPr>
        <w:jc w:val="center"/>
        <w:rPr>
          <w:sz w:val="40"/>
          <w:szCs w:val="40"/>
        </w:rPr>
      </w:pPr>
      <w:r>
        <w:rPr>
          <w:sz w:val="40"/>
          <w:szCs w:val="40"/>
        </w:rPr>
        <w:t>BSc Computing (Games Development)</w:t>
      </w:r>
    </w:p>
    <w:p w14:paraId="6B1EAFFD" w14:textId="6FD50942" w:rsidR="00900CF9" w:rsidRDefault="00900CF9" w:rsidP="00900CF9">
      <w:pPr>
        <w:jc w:val="center"/>
        <w:rPr>
          <w:sz w:val="40"/>
          <w:szCs w:val="40"/>
        </w:rPr>
      </w:pPr>
    </w:p>
    <w:p w14:paraId="2151A266" w14:textId="7823620D" w:rsidR="005D3446" w:rsidRDefault="00900CF9" w:rsidP="00900CF9">
      <w:pPr>
        <w:jc w:val="center"/>
        <w:rPr>
          <w:rFonts w:asciiTheme="majorHAnsi" w:eastAsiaTheme="majorEastAsia" w:hAnsiTheme="majorHAnsi" w:cstheme="majorBidi"/>
          <w:spacing w:val="-10"/>
          <w:kern w:val="28"/>
          <w:sz w:val="56"/>
          <w:szCs w:val="56"/>
        </w:rPr>
      </w:pPr>
      <w:r>
        <w:rPr>
          <w:sz w:val="40"/>
          <w:szCs w:val="40"/>
        </w:rPr>
        <w:t>June 2020</w:t>
      </w:r>
      <w:r w:rsidR="005D3446">
        <w:br w:type="page"/>
      </w:r>
    </w:p>
    <w:p w14:paraId="38C1C4F6" w14:textId="77777777" w:rsidR="0048383E" w:rsidRPr="0048383E" w:rsidRDefault="005D3446" w:rsidP="0048383E">
      <w:pPr>
        <w:rPr>
          <w:b/>
          <w:bCs/>
          <w:sz w:val="40"/>
          <w:szCs w:val="40"/>
        </w:rPr>
      </w:pPr>
      <w:r w:rsidRPr="0048383E">
        <w:rPr>
          <w:b/>
          <w:bCs/>
          <w:sz w:val="40"/>
          <w:szCs w:val="40"/>
        </w:rPr>
        <w:lastRenderedPageBreak/>
        <w:t>Declaration</w:t>
      </w:r>
    </w:p>
    <w:p w14:paraId="7CADF086" w14:textId="3B5B896D" w:rsidR="0048383E" w:rsidRPr="005B638E" w:rsidRDefault="0048383E" w:rsidP="0048383E">
      <w:pPr>
        <w:jc w:val="both"/>
        <w:rPr>
          <w:color w:val="000000" w:themeColor="text1"/>
        </w:rPr>
      </w:pPr>
      <w:r w:rsidRPr="005B638E">
        <w:rPr>
          <w:color w:val="000000" w:themeColor="text1"/>
        </w:rPr>
        <w:t>I, .............</w:t>
      </w:r>
      <w:r>
        <w:rPr>
          <w:color w:val="000000" w:themeColor="text1"/>
        </w:rPr>
        <w:t>...............................David James</w:t>
      </w:r>
      <w:r w:rsidRPr="005B638E">
        <w:rPr>
          <w:color w:val="000000" w:themeColor="text1"/>
        </w:rPr>
        <w:t>………………………………… declare that I am the sole author of this Project; that all references cited have been consulted; that I have conducted all work of which this is a record, and that the finished work lies within the prescribed word limits.</w:t>
      </w:r>
    </w:p>
    <w:p w14:paraId="37F138BF" w14:textId="77777777" w:rsidR="0048383E" w:rsidRPr="005B638E" w:rsidRDefault="0048383E" w:rsidP="0048383E">
      <w:pPr>
        <w:jc w:val="both"/>
        <w:rPr>
          <w:color w:val="000000" w:themeColor="text1"/>
        </w:rPr>
      </w:pPr>
      <w:r w:rsidRPr="005B638E">
        <w:rPr>
          <w:color w:val="000000" w:themeColor="text1"/>
        </w:rPr>
        <w:t xml:space="preserve"> </w:t>
      </w:r>
    </w:p>
    <w:p w14:paraId="3C1AB8CD" w14:textId="77777777" w:rsidR="0048383E" w:rsidRPr="005B638E" w:rsidRDefault="0048383E" w:rsidP="0048383E">
      <w:pPr>
        <w:jc w:val="both"/>
        <w:rPr>
          <w:color w:val="000000" w:themeColor="text1"/>
        </w:rPr>
      </w:pPr>
      <w:r w:rsidRPr="005B638E">
        <w:rPr>
          <w:color w:val="000000" w:themeColor="text1"/>
        </w:rPr>
        <w:t xml:space="preserve"> </w:t>
      </w:r>
    </w:p>
    <w:p w14:paraId="683059E6" w14:textId="77777777" w:rsidR="0048383E" w:rsidRPr="005B638E" w:rsidRDefault="0048383E" w:rsidP="0048383E">
      <w:pPr>
        <w:jc w:val="both"/>
        <w:rPr>
          <w:color w:val="000000" w:themeColor="text1"/>
        </w:rPr>
      </w:pPr>
      <w:r w:rsidRPr="005B638E">
        <w:rPr>
          <w:color w:val="000000" w:themeColor="text1"/>
        </w:rPr>
        <w:t xml:space="preserve">This work has not previously been accepted as part of any other degree submission. </w:t>
      </w:r>
    </w:p>
    <w:p w14:paraId="21F5CD0F" w14:textId="77777777" w:rsidR="0048383E" w:rsidRPr="005B638E" w:rsidRDefault="0048383E" w:rsidP="0048383E">
      <w:pPr>
        <w:jc w:val="both"/>
        <w:rPr>
          <w:color w:val="000000" w:themeColor="text1"/>
        </w:rPr>
      </w:pPr>
      <w:r w:rsidRPr="005B638E">
        <w:rPr>
          <w:color w:val="000000" w:themeColor="text1"/>
        </w:rPr>
        <w:t xml:space="preserve"> </w:t>
      </w:r>
    </w:p>
    <w:p w14:paraId="6DC87FA1" w14:textId="77777777" w:rsidR="0048383E" w:rsidRPr="005B638E" w:rsidRDefault="0048383E" w:rsidP="0048383E">
      <w:pPr>
        <w:jc w:val="both"/>
        <w:rPr>
          <w:color w:val="000000" w:themeColor="text1"/>
        </w:rPr>
      </w:pPr>
      <w:r w:rsidRPr="005B638E">
        <w:rPr>
          <w:color w:val="000000" w:themeColor="text1"/>
        </w:rPr>
        <w:t xml:space="preserve"> </w:t>
      </w:r>
    </w:p>
    <w:p w14:paraId="3FD532C2" w14:textId="77777777" w:rsidR="0048383E" w:rsidRPr="005B638E" w:rsidRDefault="0048383E" w:rsidP="0048383E">
      <w:pPr>
        <w:jc w:val="both"/>
        <w:rPr>
          <w:color w:val="000000" w:themeColor="text1"/>
        </w:rPr>
      </w:pPr>
    </w:p>
    <w:p w14:paraId="71090C46" w14:textId="77777777" w:rsidR="0048383E" w:rsidRPr="005B638E" w:rsidRDefault="0048383E" w:rsidP="0048383E">
      <w:pPr>
        <w:jc w:val="both"/>
        <w:rPr>
          <w:color w:val="000000" w:themeColor="text1"/>
        </w:rPr>
      </w:pPr>
      <w:r w:rsidRPr="005B638E">
        <w:rPr>
          <w:color w:val="000000" w:themeColor="text1"/>
        </w:rPr>
        <w:t xml:space="preserve"> </w:t>
      </w:r>
    </w:p>
    <w:p w14:paraId="0328C46E" w14:textId="02EB7FDE" w:rsidR="0048383E" w:rsidRPr="005B638E" w:rsidRDefault="0048383E" w:rsidP="0048383E">
      <w:pPr>
        <w:ind w:left="1440"/>
        <w:jc w:val="both"/>
        <w:rPr>
          <w:color w:val="000000" w:themeColor="text1"/>
        </w:rPr>
      </w:pPr>
      <w:r w:rsidRPr="005B638E">
        <w:rPr>
          <w:b/>
          <w:bCs/>
          <w:i/>
          <w:iCs/>
          <w:color w:val="000000" w:themeColor="text1"/>
        </w:rPr>
        <w:t xml:space="preserve">Signed : </w:t>
      </w:r>
      <w:r>
        <w:rPr>
          <w:b/>
          <w:bCs/>
          <w:i/>
          <w:iCs/>
          <w:color w:val="000000" w:themeColor="text1"/>
        </w:rPr>
        <w:t>David James</w:t>
      </w:r>
      <w:r w:rsidRPr="005B638E">
        <w:rPr>
          <w:b/>
          <w:bCs/>
          <w:i/>
          <w:iCs/>
          <w:color w:val="000000" w:themeColor="text1"/>
        </w:rPr>
        <w:t xml:space="preserve">......................... </w:t>
      </w:r>
    </w:p>
    <w:p w14:paraId="4E04721F" w14:textId="77777777" w:rsidR="0048383E" w:rsidRPr="005B638E" w:rsidRDefault="0048383E" w:rsidP="0048383E">
      <w:pPr>
        <w:ind w:left="1440"/>
        <w:jc w:val="both"/>
        <w:rPr>
          <w:color w:val="000000" w:themeColor="text1"/>
        </w:rPr>
      </w:pPr>
      <w:r w:rsidRPr="005B638E">
        <w:rPr>
          <w:b/>
          <w:bCs/>
          <w:i/>
          <w:iCs/>
          <w:color w:val="000000" w:themeColor="text1"/>
        </w:rPr>
        <w:t xml:space="preserve"> </w:t>
      </w:r>
    </w:p>
    <w:p w14:paraId="1B9AF804" w14:textId="77777777" w:rsidR="0048383E" w:rsidRPr="005B638E" w:rsidRDefault="0048383E" w:rsidP="0048383E">
      <w:pPr>
        <w:ind w:left="1440"/>
        <w:jc w:val="both"/>
        <w:rPr>
          <w:color w:val="000000" w:themeColor="text1"/>
        </w:rPr>
      </w:pPr>
      <w:r w:rsidRPr="005B638E">
        <w:rPr>
          <w:b/>
          <w:bCs/>
          <w:i/>
          <w:iCs/>
          <w:color w:val="000000" w:themeColor="text1"/>
        </w:rPr>
        <w:t xml:space="preserve"> </w:t>
      </w:r>
    </w:p>
    <w:p w14:paraId="3BA7CD2D" w14:textId="77777777" w:rsidR="0048383E" w:rsidRDefault="0048383E" w:rsidP="0048383E">
      <w:pPr>
        <w:ind w:left="1440"/>
        <w:jc w:val="both"/>
        <w:rPr>
          <w:b/>
          <w:bCs/>
          <w:i/>
          <w:iCs/>
          <w:color w:val="000000" w:themeColor="text1"/>
        </w:rPr>
      </w:pPr>
      <w:r w:rsidRPr="005B638E">
        <w:rPr>
          <w:b/>
          <w:bCs/>
          <w:i/>
          <w:iCs/>
          <w:color w:val="000000" w:themeColor="text1"/>
        </w:rPr>
        <w:t xml:space="preserve">Date : </w:t>
      </w:r>
      <w:r>
        <w:rPr>
          <w:b/>
          <w:bCs/>
          <w:i/>
          <w:iCs/>
          <w:color w:val="000000" w:themeColor="text1"/>
        </w:rPr>
        <w:t>15</w:t>
      </w:r>
      <w:r w:rsidRPr="0048383E">
        <w:rPr>
          <w:b/>
          <w:bCs/>
          <w:i/>
          <w:iCs/>
          <w:color w:val="000000" w:themeColor="text1"/>
          <w:vertAlign w:val="superscript"/>
        </w:rPr>
        <w:t>th</w:t>
      </w:r>
      <w:r>
        <w:rPr>
          <w:b/>
          <w:bCs/>
          <w:i/>
          <w:iCs/>
          <w:color w:val="000000" w:themeColor="text1"/>
        </w:rPr>
        <w:t xml:space="preserve"> June 2020</w:t>
      </w:r>
      <w:r w:rsidRPr="005B638E">
        <w:rPr>
          <w:b/>
          <w:bCs/>
          <w:i/>
          <w:iCs/>
          <w:color w:val="000000" w:themeColor="text1"/>
        </w:rPr>
        <w:t>..........................</w:t>
      </w:r>
    </w:p>
    <w:p w14:paraId="03D007A7" w14:textId="77777777" w:rsidR="0048383E" w:rsidRDefault="0048383E" w:rsidP="0048383E">
      <w:pPr>
        <w:ind w:left="1440"/>
        <w:jc w:val="both"/>
        <w:rPr>
          <w:b/>
          <w:bCs/>
          <w:i/>
          <w:iCs/>
          <w:color w:val="000000" w:themeColor="text1"/>
        </w:rPr>
      </w:pPr>
    </w:p>
    <w:p w14:paraId="5B3D0CA2" w14:textId="77777777" w:rsidR="0048383E" w:rsidRDefault="0048383E" w:rsidP="0048383E">
      <w:pPr>
        <w:rPr>
          <w:color w:val="000000" w:themeColor="text1"/>
        </w:rPr>
      </w:pPr>
    </w:p>
    <w:p w14:paraId="25228D79" w14:textId="77777777" w:rsidR="0048383E" w:rsidRDefault="0048383E" w:rsidP="0048383E">
      <w:pPr>
        <w:rPr>
          <w:color w:val="000000" w:themeColor="text1"/>
        </w:rPr>
      </w:pPr>
    </w:p>
    <w:p w14:paraId="6BAEEA6E" w14:textId="77777777" w:rsidR="0048383E" w:rsidRPr="0048383E" w:rsidRDefault="0048383E" w:rsidP="0048383E">
      <w:pPr>
        <w:rPr>
          <w:b/>
          <w:bCs/>
          <w:sz w:val="40"/>
          <w:szCs w:val="40"/>
        </w:rPr>
      </w:pPr>
      <w:r w:rsidRPr="0048383E">
        <w:rPr>
          <w:b/>
          <w:bCs/>
          <w:sz w:val="40"/>
          <w:szCs w:val="40"/>
        </w:rPr>
        <w:t>Form of Consent</w:t>
      </w:r>
    </w:p>
    <w:p w14:paraId="4CB6F196" w14:textId="7A8ADEB9" w:rsidR="0048383E" w:rsidRPr="005B638E" w:rsidRDefault="0048383E" w:rsidP="0048383E">
      <w:pPr>
        <w:spacing w:after="40"/>
        <w:jc w:val="both"/>
        <w:rPr>
          <w:color w:val="000000" w:themeColor="text1"/>
        </w:rPr>
      </w:pPr>
      <w:r>
        <w:rPr>
          <w:color w:val="000000" w:themeColor="text1"/>
        </w:rPr>
        <w:t>I</w:t>
      </w:r>
      <w:r w:rsidRPr="005B638E">
        <w:rPr>
          <w:b/>
          <w:bCs/>
          <w:color w:val="000000" w:themeColor="text1"/>
        </w:rPr>
        <w:t xml:space="preserve"> </w:t>
      </w:r>
      <w:r w:rsidRPr="005B638E">
        <w:rPr>
          <w:color w:val="000000" w:themeColor="text1"/>
        </w:rPr>
        <w:t>.............</w:t>
      </w:r>
      <w:r>
        <w:rPr>
          <w:color w:val="000000" w:themeColor="text1"/>
        </w:rPr>
        <w:t>...............................David James</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xml:space="preserve"> </w:t>
      </w:r>
      <w:r w:rsidRPr="005B638E">
        <w:rPr>
          <w:i/>
          <w:color w:val="000000" w:themeColor="text1"/>
          <w:u w:val="single"/>
        </w:rPr>
        <w:t xml:space="preserve">Computing </w:t>
      </w:r>
      <w:r>
        <w:rPr>
          <w:i/>
          <w:color w:val="000000" w:themeColor="text1"/>
          <w:u w:val="single"/>
        </w:rPr>
        <w:t>(Games Development)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215EE81D" w14:textId="77777777" w:rsidR="0048383E" w:rsidRPr="005B638E" w:rsidRDefault="0048383E" w:rsidP="0048383E">
      <w:pPr>
        <w:ind w:left="1440"/>
        <w:jc w:val="both"/>
        <w:rPr>
          <w:b/>
          <w:bCs/>
          <w:color w:val="000000" w:themeColor="text1"/>
        </w:rPr>
      </w:pPr>
    </w:p>
    <w:p w14:paraId="50FB6FCF" w14:textId="77777777" w:rsidR="0048383E" w:rsidRPr="005B638E" w:rsidRDefault="0048383E" w:rsidP="0048383E">
      <w:pPr>
        <w:ind w:left="1440"/>
        <w:jc w:val="both"/>
        <w:rPr>
          <w:b/>
          <w:bCs/>
          <w:color w:val="000000" w:themeColor="text1"/>
        </w:rPr>
      </w:pPr>
    </w:p>
    <w:p w14:paraId="58FD38C8" w14:textId="77777777" w:rsidR="0048383E" w:rsidRPr="005B638E" w:rsidRDefault="0048383E" w:rsidP="0048383E">
      <w:pPr>
        <w:ind w:left="1440"/>
        <w:jc w:val="both"/>
        <w:rPr>
          <w:b/>
          <w:bCs/>
          <w:color w:val="000000" w:themeColor="text1"/>
        </w:rPr>
      </w:pPr>
    </w:p>
    <w:p w14:paraId="571490A9" w14:textId="77777777" w:rsidR="0048383E" w:rsidRPr="005B638E" w:rsidRDefault="0048383E" w:rsidP="0048383E">
      <w:pPr>
        <w:ind w:left="1440"/>
        <w:jc w:val="both"/>
        <w:rPr>
          <w:color w:val="000000" w:themeColor="text1"/>
        </w:rPr>
      </w:pPr>
      <w:r w:rsidRPr="005B638E">
        <w:rPr>
          <w:b/>
          <w:bCs/>
          <w:i/>
          <w:iCs/>
          <w:color w:val="000000" w:themeColor="text1"/>
        </w:rPr>
        <w:t xml:space="preserve">Signed : </w:t>
      </w:r>
      <w:r>
        <w:rPr>
          <w:b/>
          <w:bCs/>
          <w:i/>
          <w:iCs/>
          <w:color w:val="000000" w:themeColor="text1"/>
        </w:rPr>
        <w:t>David James</w:t>
      </w:r>
      <w:r w:rsidRPr="005B638E">
        <w:rPr>
          <w:b/>
          <w:bCs/>
          <w:i/>
          <w:iCs/>
          <w:color w:val="000000" w:themeColor="text1"/>
        </w:rPr>
        <w:t xml:space="preserve">......................... </w:t>
      </w:r>
    </w:p>
    <w:p w14:paraId="4AFE7511" w14:textId="77777777" w:rsidR="0048383E" w:rsidRPr="005B638E" w:rsidRDefault="0048383E" w:rsidP="0048383E">
      <w:pPr>
        <w:ind w:left="1440"/>
        <w:jc w:val="both"/>
        <w:rPr>
          <w:color w:val="000000" w:themeColor="text1"/>
        </w:rPr>
      </w:pPr>
      <w:r w:rsidRPr="005B638E">
        <w:rPr>
          <w:b/>
          <w:bCs/>
          <w:i/>
          <w:iCs/>
          <w:color w:val="000000" w:themeColor="text1"/>
        </w:rPr>
        <w:t xml:space="preserve"> </w:t>
      </w:r>
    </w:p>
    <w:p w14:paraId="1EDDE691" w14:textId="77777777" w:rsidR="0048383E" w:rsidRPr="005B638E" w:rsidRDefault="0048383E" w:rsidP="0048383E">
      <w:pPr>
        <w:ind w:left="1440"/>
        <w:jc w:val="both"/>
        <w:rPr>
          <w:color w:val="000000" w:themeColor="text1"/>
        </w:rPr>
      </w:pPr>
      <w:r w:rsidRPr="005B638E">
        <w:rPr>
          <w:b/>
          <w:bCs/>
          <w:i/>
          <w:iCs/>
          <w:color w:val="000000" w:themeColor="text1"/>
        </w:rPr>
        <w:t xml:space="preserve"> </w:t>
      </w:r>
    </w:p>
    <w:p w14:paraId="7008737A" w14:textId="3FF267AC" w:rsidR="005D3446" w:rsidRPr="0048383E" w:rsidRDefault="0048383E" w:rsidP="0048383E">
      <w:pPr>
        <w:ind w:left="1440"/>
        <w:jc w:val="both"/>
        <w:rPr>
          <w:b/>
          <w:bCs/>
          <w:i/>
          <w:iCs/>
          <w:color w:val="000000" w:themeColor="text1"/>
        </w:rPr>
      </w:pPr>
      <w:r w:rsidRPr="005B638E">
        <w:rPr>
          <w:b/>
          <w:bCs/>
          <w:i/>
          <w:iCs/>
          <w:color w:val="000000" w:themeColor="text1"/>
        </w:rPr>
        <w:t xml:space="preserve">Date : </w:t>
      </w:r>
      <w:r>
        <w:rPr>
          <w:b/>
          <w:bCs/>
          <w:i/>
          <w:iCs/>
          <w:color w:val="000000" w:themeColor="text1"/>
        </w:rPr>
        <w:t>15</w:t>
      </w:r>
      <w:r w:rsidRPr="0048383E">
        <w:rPr>
          <w:b/>
          <w:bCs/>
          <w:i/>
          <w:iCs/>
          <w:color w:val="000000" w:themeColor="text1"/>
          <w:vertAlign w:val="superscript"/>
        </w:rPr>
        <w:t>th</w:t>
      </w:r>
      <w:r>
        <w:rPr>
          <w:b/>
          <w:bCs/>
          <w:i/>
          <w:iCs/>
          <w:color w:val="000000" w:themeColor="text1"/>
        </w:rPr>
        <w:t xml:space="preserve"> June 2020</w:t>
      </w:r>
      <w:r w:rsidRPr="005B638E">
        <w:rPr>
          <w:b/>
          <w:bCs/>
          <w:i/>
          <w:iCs/>
          <w:color w:val="000000" w:themeColor="text1"/>
        </w:rPr>
        <w:t>..........................</w:t>
      </w:r>
      <w:r w:rsidR="005D3446">
        <w:br w:type="page"/>
      </w:r>
    </w:p>
    <w:p w14:paraId="506A672F" w14:textId="774D8169" w:rsidR="005D3446" w:rsidRDefault="005D3446" w:rsidP="005D3446">
      <w:pPr>
        <w:pStyle w:val="Heading1"/>
      </w:pPr>
      <w:bookmarkStart w:id="0" w:name="_Toc48407310"/>
      <w:r>
        <w:lastRenderedPageBreak/>
        <w:t>Abstract</w:t>
      </w:r>
      <w:bookmarkEnd w:id="0"/>
    </w:p>
    <w:p w14:paraId="47010E63" w14:textId="77777777" w:rsidR="00217236" w:rsidRDefault="009C088F">
      <w:r>
        <w:t xml:space="preserve">Deferred rendering provides a decoupled approach for handling geometry and lighting in separate passes. This yields the benefit of rendering a large number of light sources at interactive frame rates with the drawback of losing </w:t>
      </w:r>
      <w:r w:rsidR="00C87DD0">
        <w:t>alpha blending</w:t>
      </w:r>
      <w:r>
        <w:t>. Detailed data of geometry is captured through a single pass, outputting the data into multiple render targets. Lighting is then calculated by sampling the multiple render targets as input. With alpha blending no longer available, this makes deferred rendering unable to handle transparency through traditional methods.</w:t>
      </w:r>
    </w:p>
    <w:p w14:paraId="35C44BFF" w14:textId="73957045" w:rsidR="004A7E71" w:rsidRDefault="00C87DD0">
      <w:r>
        <w:t>Research on techniques to achieve transparency within the context of a deferred rendering pipeline are reviewed</w:t>
      </w:r>
      <w:r w:rsidR="00BA42EC">
        <w:t>. A performance</w:t>
      </w:r>
      <w:r>
        <w:t xml:space="preserve"> evaluation of</w:t>
      </w:r>
      <w:r w:rsidR="00BA42EC">
        <w:t xml:space="preserve"> the</w:t>
      </w:r>
      <w:r>
        <w:t xml:space="preserve"> depth-peeling </w:t>
      </w:r>
      <w:r w:rsidR="00BA42EC">
        <w:t xml:space="preserve">algorithm utilising a custom deferred rendering engine is </w:t>
      </w:r>
      <w:r w:rsidR="004A7E71">
        <w:t>conducted</w:t>
      </w:r>
      <w:r w:rsidR="00BA42EC">
        <w:t>.</w:t>
      </w:r>
      <w:r>
        <w:t xml:space="preserve"> </w:t>
      </w:r>
      <w:r w:rsidR="00344349">
        <w:t>Observation of the</w:t>
      </w:r>
      <w:r w:rsidR="00BA42EC">
        <w:t xml:space="preserve"> computational span </w:t>
      </w:r>
      <w:r w:rsidR="006F5832">
        <w:t>for</w:t>
      </w:r>
      <w:r w:rsidR="00BA42EC">
        <w:t xml:space="preserve"> a single rendered frame </w:t>
      </w:r>
      <w:r w:rsidR="00344349">
        <w:t xml:space="preserve">under a strict benchmark environment </w:t>
      </w:r>
      <w:r w:rsidR="004A7E71">
        <w:t>reveal</w:t>
      </w:r>
      <w:r w:rsidR="00371A1D">
        <w:t>s</w:t>
      </w:r>
      <w:r w:rsidR="004A7E71">
        <w:t xml:space="preserve"> the performance of depth-peeling </w:t>
      </w:r>
      <w:r w:rsidR="006F5832">
        <w:t>over</w:t>
      </w:r>
      <w:r w:rsidR="004A7E71">
        <w:t xml:space="preserve"> </w:t>
      </w:r>
      <w:r w:rsidR="006F5832">
        <w:t>varying</w:t>
      </w:r>
      <w:r w:rsidR="004A7E71">
        <w:t xml:space="preserve"> </w:t>
      </w:r>
      <w:r w:rsidR="00AF4238">
        <w:t xml:space="preserve">levels of </w:t>
      </w:r>
      <w:r w:rsidR="004A7E71">
        <w:t>scene complexit</w:t>
      </w:r>
      <w:r w:rsidR="00AF4238">
        <w:t>y</w:t>
      </w:r>
      <w:r w:rsidR="004A7E71">
        <w:t>.</w:t>
      </w:r>
    </w:p>
    <w:p w14:paraId="6082DBC6" w14:textId="77777777" w:rsidR="004A7E71" w:rsidRDefault="004A7E71">
      <w:r>
        <w:br w:type="page"/>
      </w:r>
    </w:p>
    <w:p w14:paraId="3A527D82" w14:textId="5FAFEE6C" w:rsidR="005D3446" w:rsidRDefault="005D3446" w:rsidP="005D3446">
      <w:pPr>
        <w:pStyle w:val="Heading1"/>
      </w:pPr>
      <w:bookmarkStart w:id="1" w:name="_Toc48407311"/>
      <w:r>
        <w:lastRenderedPageBreak/>
        <w:t>Acknowledgements</w:t>
      </w:r>
      <w:bookmarkEnd w:id="1"/>
    </w:p>
    <w:p w14:paraId="7FD09102" w14:textId="77777777" w:rsidR="002555A0" w:rsidRPr="002555A0" w:rsidRDefault="002555A0" w:rsidP="002555A0"/>
    <w:p w14:paraId="118143A7" w14:textId="78F9FBB3" w:rsidR="00496909" w:rsidRDefault="002555A0" w:rsidP="00A216E8">
      <w:pPr>
        <w:spacing w:before="480" w:after="480" w:line="360" w:lineRule="auto"/>
        <w:ind w:left="851" w:right="851"/>
        <w:jc w:val="center"/>
        <w:rPr>
          <w:i/>
          <w:iCs/>
        </w:rPr>
      </w:pPr>
      <w:r>
        <w:rPr>
          <w:i/>
          <w:iCs/>
        </w:rPr>
        <w:t xml:space="preserve">I’d like to take the opportunity to thank my project supervisor Andrew Baker for all his </w:t>
      </w:r>
      <w:r w:rsidR="00496909">
        <w:rPr>
          <w:i/>
          <w:iCs/>
        </w:rPr>
        <w:t>advice and support throughout the development of the project.</w:t>
      </w:r>
    </w:p>
    <w:p w14:paraId="2417C62B" w14:textId="70ABB2FC" w:rsidR="002555A0" w:rsidRDefault="002555A0" w:rsidP="00A216E8">
      <w:pPr>
        <w:spacing w:before="480" w:after="480" w:line="360" w:lineRule="auto"/>
        <w:ind w:left="851" w:right="851"/>
        <w:jc w:val="center"/>
        <w:rPr>
          <w:i/>
          <w:iCs/>
        </w:rPr>
      </w:pPr>
      <w:r>
        <w:rPr>
          <w:i/>
          <w:iCs/>
        </w:rPr>
        <w:t xml:space="preserve"> </w:t>
      </w:r>
      <w:r w:rsidR="00496909">
        <w:rPr>
          <w:i/>
          <w:iCs/>
        </w:rPr>
        <w:t>Thank you to my</w:t>
      </w:r>
      <w:r>
        <w:rPr>
          <w:i/>
          <w:iCs/>
        </w:rPr>
        <w:t xml:space="preserve"> fellow classmates, Jonathan Davies and Matthew Dick</w:t>
      </w:r>
      <w:r w:rsidR="00F602AA">
        <w:rPr>
          <w:i/>
          <w:iCs/>
        </w:rPr>
        <w:t>in</w:t>
      </w:r>
      <w:r>
        <w:rPr>
          <w:i/>
          <w:iCs/>
        </w:rPr>
        <w:t>son</w:t>
      </w:r>
      <w:r w:rsidR="00496909">
        <w:rPr>
          <w:i/>
          <w:iCs/>
        </w:rPr>
        <w:t xml:space="preserve"> for your feedback and critiques. A special thank you to Jonathan, for always being reliable when I needed advice.</w:t>
      </w:r>
    </w:p>
    <w:p w14:paraId="4F8D43A3" w14:textId="4352EB6F" w:rsidR="002555A0" w:rsidRDefault="002555A0" w:rsidP="00A216E8">
      <w:pPr>
        <w:spacing w:before="480" w:after="480" w:line="360" w:lineRule="auto"/>
        <w:ind w:left="851" w:right="851"/>
        <w:jc w:val="center"/>
        <w:rPr>
          <w:i/>
          <w:iCs/>
        </w:rPr>
      </w:pPr>
      <w:r>
        <w:rPr>
          <w:i/>
          <w:iCs/>
        </w:rPr>
        <w:t>Further thanks to Yan Chernikov for producing and sharing</w:t>
      </w:r>
      <w:r w:rsidR="00BC2D47">
        <w:rPr>
          <w:i/>
          <w:iCs/>
        </w:rPr>
        <w:t xml:space="preserve"> absolutely</w:t>
      </w:r>
      <w:r>
        <w:rPr>
          <w:i/>
          <w:iCs/>
        </w:rPr>
        <w:t xml:space="preserve"> fantastic resources </w:t>
      </w:r>
      <w:r w:rsidR="00083ADB">
        <w:rPr>
          <w:i/>
          <w:iCs/>
        </w:rPr>
        <w:t>and</w:t>
      </w:r>
      <w:r>
        <w:rPr>
          <w:i/>
          <w:iCs/>
        </w:rPr>
        <w:t xml:space="preserve"> help</w:t>
      </w:r>
      <w:r w:rsidR="00083ADB">
        <w:rPr>
          <w:i/>
          <w:iCs/>
        </w:rPr>
        <w:t>ing</w:t>
      </w:r>
      <w:r>
        <w:rPr>
          <w:i/>
          <w:iCs/>
        </w:rPr>
        <w:t xml:space="preserve"> me reach my goals.</w:t>
      </w:r>
    </w:p>
    <w:p w14:paraId="06546F1F" w14:textId="0C5D4EA5" w:rsidR="005D3446" w:rsidRDefault="002555A0" w:rsidP="00A216E8">
      <w:pPr>
        <w:spacing w:before="480" w:after="480" w:line="360" w:lineRule="auto"/>
        <w:ind w:left="851" w:right="851"/>
        <w:jc w:val="center"/>
        <w:rPr>
          <w:rFonts w:asciiTheme="majorHAnsi" w:eastAsiaTheme="majorEastAsia" w:hAnsiTheme="majorHAnsi" w:cstheme="majorBidi"/>
          <w:color w:val="2F5496" w:themeColor="accent1" w:themeShade="BF"/>
          <w:sz w:val="32"/>
          <w:szCs w:val="32"/>
        </w:rPr>
      </w:pPr>
      <w:r>
        <w:rPr>
          <w:i/>
          <w:iCs/>
        </w:rPr>
        <w:t xml:space="preserve">Thank you to my wife Hannah for being </w:t>
      </w:r>
      <w:r w:rsidR="00BD1247">
        <w:rPr>
          <w:i/>
          <w:iCs/>
        </w:rPr>
        <w:t>incredibly</w:t>
      </w:r>
      <w:r>
        <w:rPr>
          <w:i/>
          <w:iCs/>
        </w:rPr>
        <w:t xml:space="preserve"> supportive and </w:t>
      </w:r>
      <w:r w:rsidR="00267AB5">
        <w:rPr>
          <w:i/>
          <w:iCs/>
        </w:rPr>
        <w:t>patient and</w:t>
      </w:r>
      <w:r>
        <w:rPr>
          <w:i/>
          <w:iCs/>
        </w:rPr>
        <w:t xml:space="preserve"> </w:t>
      </w:r>
      <w:r w:rsidR="003D6787">
        <w:rPr>
          <w:i/>
          <w:iCs/>
        </w:rPr>
        <w:t>keeping</w:t>
      </w:r>
      <w:r>
        <w:rPr>
          <w:i/>
          <w:iCs/>
        </w:rPr>
        <w:t xml:space="preserve"> me motivat</w:t>
      </w:r>
      <w:r w:rsidR="003D6787">
        <w:rPr>
          <w:i/>
          <w:iCs/>
        </w:rPr>
        <w:t>ed</w:t>
      </w:r>
      <w:r w:rsidR="00267AB5">
        <w:rPr>
          <w:i/>
          <w:iCs/>
        </w:rPr>
        <w:t>.</w:t>
      </w:r>
      <w:r w:rsidR="005D3446">
        <w:br w:type="page"/>
      </w:r>
    </w:p>
    <w:sdt>
      <w:sdtPr>
        <w:rPr>
          <w:rFonts w:asciiTheme="minorHAnsi" w:eastAsiaTheme="minorHAnsi" w:hAnsiTheme="minorHAnsi" w:cstheme="minorBidi"/>
          <w:color w:val="auto"/>
          <w:sz w:val="22"/>
          <w:szCs w:val="22"/>
          <w:lang w:val="en-GB"/>
        </w:rPr>
        <w:id w:val="-1558619663"/>
        <w:docPartObj>
          <w:docPartGallery w:val="Table of Contents"/>
          <w:docPartUnique/>
        </w:docPartObj>
      </w:sdtPr>
      <w:sdtEndPr>
        <w:rPr>
          <w:b/>
          <w:bCs/>
          <w:noProof/>
        </w:rPr>
      </w:sdtEndPr>
      <w:sdtContent>
        <w:p w14:paraId="78AE336F" w14:textId="10FA7541" w:rsidR="005D3446" w:rsidRDefault="005D3446">
          <w:pPr>
            <w:pStyle w:val="TOCHeading"/>
          </w:pPr>
          <w:r>
            <w:t>Table of Contents</w:t>
          </w:r>
          <w:r w:rsidR="008A162A">
            <w:t>:</w:t>
          </w:r>
        </w:p>
        <w:p w14:paraId="5773A57B" w14:textId="77B7FDC6" w:rsidR="003B5774" w:rsidRDefault="005D34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407310" w:history="1">
            <w:r w:rsidR="003B5774" w:rsidRPr="00E32438">
              <w:rPr>
                <w:rStyle w:val="Hyperlink"/>
                <w:noProof/>
              </w:rPr>
              <w:t>Abstract</w:t>
            </w:r>
            <w:r w:rsidR="003B5774">
              <w:rPr>
                <w:noProof/>
                <w:webHidden/>
              </w:rPr>
              <w:tab/>
            </w:r>
            <w:r w:rsidR="003B5774">
              <w:rPr>
                <w:noProof/>
                <w:webHidden/>
              </w:rPr>
              <w:fldChar w:fldCharType="begin"/>
            </w:r>
            <w:r w:rsidR="003B5774">
              <w:rPr>
                <w:noProof/>
                <w:webHidden/>
              </w:rPr>
              <w:instrText xml:space="preserve"> PAGEREF _Toc48407310 \h </w:instrText>
            </w:r>
            <w:r w:rsidR="003B5774">
              <w:rPr>
                <w:noProof/>
                <w:webHidden/>
              </w:rPr>
            </w:r>
            <w:r w:rsidR="003B5774">
              <w:rPr>
                <w:noProof/>
                <w:webHidden/>
              </w:rPr>
              <w:fldChar w:fldCharType="separate"/>
            </w:r>
            <w:r w:rsidR="003B5774">
              <w:rPr>
                <w:noProof/>
                <w:webHidden/>
              </w:rPr>
              <w:t>3</w:t>
            </w:r>
            <w:r w:rsidR="003B5774">
              <w:rPr>
                <w:noProof/>
                <w:webHidden/>
              </w:rPr>
              <w:fldChar w:fldCharType="end"/>
            </w:r>
          </w:hyperlink>
        </w:p>
        <w:p w14:paraId="0AA03721" w14:textId="2C5659E0" w:rsidR="003B5774" w:rsidRDefault="003B5774">
          <w:pPr>
            <w:pStyle w:val="TOC1"/>
            <w:tabs>
              <w:tab w:val="right" w:leader="dot" w:pos="9016"/>
            </w:tabs>
            <w:rPr>
              <w:rFonts w:eastAsiaTheme="minorEastAsia"/>
              <w:noProof/>
              <w:lang w:eastAsia="en-GB"/>
            </w:rPr>
          </w:pPr>
          <w:hyperlink w:anchor="_Toc48407311" w:history="1">
            <w:r w:rsidRPr="00E32438">
              <w:rPr>
                <w:rStyle w:val="Hyperlink"/>
                <w:noProof/>
              </w:rPr>
              <w:t>Acknowledgements</w:t>
            </w:r>
            <w:r>
              <w:rPr>
                <w:noProof/>
                <w:webHidden/>
              </w:rPr>
              <w:tab/>
            </w:r>
            <w:r>
              <w:rPr>
                <w:noProof/>
                <w:webHidden/>
              </w:rPr>
              <w:fldChar w:fldCharType="begin"/>
            </w:r>
            <w:r>
              <w:rPr>
                <w:noProof/>
                <w:webHidden/>
              </w:rPr>
              <w:instrText xml:space="preserve"> PAGEREF _Toc48407311 \h </w:instrText>
            </w:r>
            <w:r>
              <w:rPr>
                <w:noProof/>
                <w:webHidden/>
              </w:rPr>
            </w:r>
            <w:r>
              <w:rPr>
                <w:noProof/>
                <w:webHidden/>
              </w:rPr>
              <w:fldChar w:fldCharType="separate"/>
            </w:r>
            <w:r>
              <w:rPr>
                <w:noProof/>
                <w:webHidden/>
              </w:rPr>
              <w:t>4</w:t>
            </w:r>
            <w:r>
              <w:rPr>
                <w:noProof/>
                <w:webHidden/>
              </w:rPr>
              <w:fldChar w:fldCharType="end"/>
            </w:r>
          </w:hyperlink>
        </w:p>
        <w:p w14:paraId="3F6F9F7E" w14:textId="2AC64EE8" w:rsidR="003B5774" w:rsidRDefault="003B5774">
          <w:pPr>
            <w:pStyle w:val="TOC1"/>
            <w:tabs>
              <w:tab w:val="right" w:leader="dot" w:pos="9016"/>
            </w:tabs>
            <w:rPr>
              <w:rFonts w:eastAsiaTheme="minorEastAsia"/>
              <w:noProof/>
              <w:lang w:eastAsia="en-GB"/>
            </w:rPr>
          </w:pPr>
          <w:hyperlink w:anchor="_Toc48407312" w:history="1">
            <w:r w:rsidRPr="00E32438">
              <w:rPr>
                <w:rStyle w:val="Hyperlink"/>
                <w:noProof/>
              </w:rPr>
              <w:t>Table of Figures</w:t>
            </w:r>
            <w:r>
              <w:rPr>
                <w:noProof/>
                <w:webHidden/>
              </w:rPr>
              <w:tab/>
            </w:r>
            <w:r>
              <w:rPr>
                <w:noProof/>
                <w:webHidden/>
              </w:rPr>
              <w:fldChar w:fldCharType="begin"/>
            </w:r>
            <w:r>
              <w:rPr>
                <w:noProof/>
                <w:webHidden/>
              </w:rPr>
              <w:instrText xml:space="preserve"> PAGEREF _Toc48407312 \h </w:instrText>
            </w:r>
            <w:r>
              <w:rPr>
                <w:noProof/>
                <w:webHidden/>
              </w:rPr>
            </w:r>
            <w:r>
              <w:rPr>
                <w:noProof/>
                <w:webHidden/>
              </w:rPr>
              <w:fldChar w:fldCharType="separate"/>
            </w:r>
            <w:r>
              <w:rPr>
                <w:noProof/>
                <w:webHidden/>
              </w:rPr>
              <w:t>7</w:t>
            </w:r>
            <w:r>
              <w:rPr>
                <w:noProof/>
                <w:webHidden/>
              </w:rPr>
              <w:fldChar w:fldCharType="end"/>
            </w:r>
          </w:hyperlink>
        </w:p>
        <w:p w14:paraId="38466896" w14:textId="7B4120F8" w:rsidR="003B5774" w:rsidRDefault="003B5774">
          <w:pPr>
            <w:pStyle w:val="TOC1"/>
            <w:tabs>
              <w:tab w:val="left" w:pos="440"/>
              <w:tab w:val="right" w:leader="dot" w:pos="9016"/>
            </w:tabs>
            <w:rPr>
              <w:rFonts w:eastAsiaTheme="minorEastAsia"/>
              <w:noProof/>
              <w:lang w:eastAsia="en-GB"/>
            </w:rPr>
          </w:pPr>
          <w:hyperlink w:anchor="_Toc48407313" w:history="1">
            <w:r w:rsidRPr="00E32438">
              <w:rPr>
                <w:rStyle w:val="Hyperlink"/>
                <w:noProof/>
              </w:rPr>
              <w:t>1.</w:t>
            </w:r>
            <w:r>
              <w:rPr>
                <w:rFonts w:eastAsiaTheme="minorEastAsia"/>
                <w:noProof/>
                <w:lang w:eastAsia="en-GB"/>
              </w:rPr>
              <w:tab/>
            </w:r>
            <w:r w:rsidRPr="00E32438">
              <w:rPr>
                <w:rStyle w:val="Hyperlink"/>
                <w:noProof/>
              </w:rPr>
              <w:t>Introduction</w:t>
            </w:r>
            <w:r>
              <w:rPr>
                <w:noProof/>
                <w:webHidden/>
              </w:rPr>
              <w:tab/>
            </w:r>
            <w:r>
              <w:rPr>
                <w:noProof/>
                <w:webHidden/>
              </w:rPr>
              <w:fldChar w:fldCharType="begin"/>
            </w:r>
            <w:r>
              <w:rPr>
                <w:noProof/>
                <w:webHidden/>
              </w:rPr>
              <w:instrText xml:space="preserve"> PAGEREF _Toc48407313 \h </w:instrText>
            </w:r>
            <w:r>
              <w:rPr>
                <w:noProof/>
                <w:webHidden/>
              </w:rPr>
            </w:r>
            <w:r>
              <w:rPr>
                <w:noProof/>
                <w:webHidden/>
              </w:rPr>
              <w:fldChar w:fldCharType="separate"/>
            </w:r>
            <w:r>
              <w:rPr>
                <w:noProof/>
                <w:webHidden/>
              </w:rPr>
              <w:t>8</w:t>
            </w:r>
            <w:r>
              <w:rPr>
                <w:noProof/>
                <w:webHidden/>
              </w:rPr>
              <w:fldChar w:fldCharType="end"/>
            </w:r>
          </w:hyperlink>
        </w:p>
        <w:p w14:paraId="002704BC" w14:textId="2291B8FE" w:rsidR="003B5774" w:rsidRDefault="003B5774">
          <w:pPr>
            <w:pStyle w:val="TOC2"/>
            <w:tabs>
              <w:tab w:val="left" w:pos="880"/>
              <w:tab w:val="right" w:leader="dot" w:pos="9016"/>
            </w:tabs>
            <w:rPr>
              <w:rFonts w:eastAsiaTheme="minorEastAsia"/>
              <w:noProof/>
              <w:lang w:eastAsia="en-GB"/>
            </w:rPr>
          </w:pPr>
          <w:hyperlink w:anchor="_Toc48407314" w:history="1">
            <w:r w:rsidRPr="00E32438">
              <w:rPr>
                <w:rStyle w:val="Hyperlink"/>
                <w:noProof/>
              </w:rPr>
              <w:t>1.1.</w:t>
            </w:r>
            <w:r>
              <w:rPr>
                <w:rFonts w:eastAsiaTheme="minorEastAsia"/>
                <w:noProof/>
                <w:lang w:eastAsia="en-GB"/>
              </w:rPr>
              <w:tab/>
            </w:r>
            <w:r w:rsidRPr="00E32438">
              <w:rPr>
                <w:rStyle w:val="Hyperlink"/>
                <w:noProof/>
              </w:rPr>
              <w:t>Project Overview</w:t>
            </w:r>
            <w:r>
              <w:rPr>
                <w:noProof/>
                <w:webHidden/>
              </w:rPr>
              <w:tab/>
            </w:r>
            <w:r>
              <w:rPr>
                <w:noProof/>
                <w:webHidden/>
              </w:rPr>
              <w:fldChar w:fldCharType="begin"/>
            </w:r>
            <w:r>
              <w:rPr>
                <w:noProof/>
                <w:webHidden/>
              </w:rPr>
              <w:instrText xml:space="preserve"> PAGEREF _Toc48407314 \h </w:instrText>
            </w:r>
            <w:r>
              <w:rPr>
                <w:noProof/>
                <w:webHidden/>
              </w:rPr>
            </w:r>
            <w:r>
              <w:rPr>
                <w:noProof/>
                <w:webHidden/>
              </w:rPr>
              <w:fldChar w:fldCharType="separate"/>
            </w:r>
            <w:r>
              <w:rPr>
                <w:noProof/>
                <w:webHidden/>
              </w:rPr>
              <w:t>8</w:t>
            </w:r>
            <w:r>
              <w:rPr>
                <w:noProof/>
                <w:webHidden/>
              </w:rPr>
              <w:fldChar w:fldCharType="end"/>
            </w:r>
          </w:hyperlink>
        </w:p>
        <w:p w14:paraId="73ED4349" w14:textId="311611AA" w:rsidR="003B5774" w:rsidRDefault="003B5774">
          <w:pPr>
            <w:pStyle w:val="TOC3"/>
            <w:tabs>
              <w:tab w:val="left" w:pos="1320"/>
              <w:tab w:val="right" w:leader="dot" w:pos="9016"/>
            </w:tabs>
            <w:rPr>
              <w:rFonts w:eastAsiaTheme="minorEastAsia"/>
              <w:noProof/>
              <w:lang w:eastAsia="en-GB"/>
            </w:rPr>
          </w:pPr>
          <w:hyperlink w:anchor="_Toc48407315" w:history="1">
            <w:r w:rsidRPr="00E32438">
              <w:rPr>
                <w:rStyle w:val="Hyperlink"/>
                <w:noProof/>
              </w:rPr>
              <w:t>1.1.1.</w:t>
            </w:r>
            <w:r>
              <w:rPr>
                <w:rFonts w:eastAsiaTheme="minorEastAsia"/>
                <w:noProof/>
                <w:lang w:eastAsia="en-GB"/>
              </w:rPr>
              <w:tab/>
            </w:r>
            <w:r w:rsidRPr="00E32438">
              <w:rPr>
                <w:rStyle w:val="Hyperlink"/>
                <w:noProof/>
              </w:rPr>
              <w:t>Project Aim</w:t>
            </w:r>
            <w:r>
              <w:rPr>
                <w:noProof/>
                <w:webHidden/>
              </w:rPr>
              <w:tab/>
            </w:r>
            <w:r>
              <w:rPr>
                <w:noProof/>
                <w:webHidden/>
              </w:rPr>
              <w:fldChar w:fldCharType="begin"/>
            </w:r>
            <w:r>
              <w:rPr>
                <w:noProof/>
                <w:webHidden/>
              </w:rPr>
              <w:instrText xml:space="preserve"> PAGEREF _Toc48407315 \h </w:instrText>
            </w:r>
            <w:r>
              <w:rPr>
                <w:noProof/>
                <w:webHidden/>
              </w:rPr>
            </w:r>
            <w:r>
              <w:rPr>
                <w:noProof/>
                <w:webHidden/>
              </w:rPr>
              <w:fldChar w:fldCharType="separate"/>
            </w:r>
            <w:r>
              <w:rPr>
                <w:noProof/>
                <w:webHidden/>
              </w:rPr>
              <w:t>8</w:t>
            </w:r>
            <w:r>
              <w:rPr>
                <w:noProof/>
                <w:webHidden/>
              </w:rPr>
              <w:fldChar w:fldCharType="end"/>
            </w:r>
          </w:hyperlink>
        </w:p>
        <w:p w14:paraId="703B410D" w14:textId="5130FE04" w:rsidR="003B5774" w:rsidRDefault="003B5774">
          <w:pPr>
            <w:pStyle w:val="TOC3"/>
            <w:tabs>
              <w:tab w:val="left" w:pos="1320"/>
              <w:tab w:val="right" w:leader="dot" w:pos="9016"/>
            </w:tabs>
            <w:rPr>
              <w:rFonts w:eastAsiaTheme="minorEastAsia"/>
              <w:noProof/>
              <w:lang w:eastAsia="en-GB"/>
            </w:rPr>
          </w:pPr>
          <w:hyperlink w:anchor="_Toc48407316" w:history="1">
            <w:r w:rsidRPr="00E32438">
              <w:rPr>
                <w:rStyle w:val="Hyperlink"/>
                <w:noProof/>
              </w:rPr>
              <w:t>1.1.2.</w:t>
            </w:r>
            <w:r>
              <w:rPr>
                <w:rFonts w:eastAsiaTheme="minorEastAsia"/>
                <w:noProof/>
                <w:lang w:eastAsia="en-GB"/>
              </w:rPr>
              <w:tab/>
            </w:r>
            <w:r w:rsidRPr="00E32438">
              <w:rPr>
                <w:rStyle w:val="Hyperlink"/>
                <w:noProof/>
              </w:rPr>
              <w:t>Project Objectives</w:t>
            </w:r>
            <w:r>
              <w:rPr>
                <w:noProof/>
                <w:webHidden/>
              </w:rPr>
              <w:tab/>
            </w:r>
            <w:r>
              <w:rPr>
                <w:noProof/>
                <w:webHidden/>
              </w:rPr>
              <w:fldChar w:fldCharType="begin"/>
            </w:r>
            <w:r>
              <w:rPr>
                <w:noProof/>
                <w:webHidden/>
              </w:rPr>
              <w:instrText xml:space="preserve"> PAGEREF _Toc48407316 \h </w:instrText>
            </w:r>
            <w:r>
              <w:rPr>
                <w:noProof/>
                <w:webHidden/>
              </w:rPr>
            </w:r>
            <w:r>
              <w:rPr>
                <w:noProof/>
                <w:webHidden/>
              </w:rPr>
              <w:fldChar w:fldCharType="separate"/>
            </w:r>
            <w:r>
              <w:rPr>
                <w:noProof/>
                <w:webHidden/>
              </w:rPr>
              <w:t>8</w:t>
            </w:r>
            <w:r>
              <w:rPr>
                <w:noProof/>
                <w:webHidden/>
              </w:rPr>
              <w:fldChar w:fldCharType="end"/>
            </w:r>
          </w:hyperlink>
        </w:p>
        <w:p w14:paraId="2C3B8FC7" w14:textId="1EFABE30" w:rsidR="003B5774" w:rsidRDefault="003B5774">
          <w:pPr>
            <w:pStyle w:val="TOC1"/>
            <w:tabs>
              <w:tab w:val="left" w:pos="440"/>
              <w:tab w:val="right" w:leader="dot" w:pos="9016"/>
            </w:tabs>
            <w:rPr>
              <w:rFonts w:eastAsiaTheme="minorEastAsia"/>
              <w:noProof/>
              <w:lang w:eastAsia="en-GB"/>
            </w:rPr>
          </w:pPr>
          <w:hyperlink w:anchor="_Toc48407317" w:history="1">
            <w:r w:rsidRPr="00E32438">
              <w:rPr>
                <w:rStyle w:val="Hyperlink"/>
                <w:noProof/>
              </w:rPr>
              <w:t>2.</w:t>
            </w:r>
            <w:r>
              <w:rPr>
                <w:rFonts w:eastAsiaTheme="minorEastAsia"/>
                <w:noProof/>
                <w:lang w:eastAsia="en-GB"/>
              </w:rPr>
              <w:tab/>
            </w:r>
            <w:r w:rsidRPr="00E32438">
              <w:rPr>
                <w:rStyle w:val="Hyperlink"/>
                <w:noProof/>
              </w:rPr>
              <w:t>Review of Literature</w:t>
            </w:r>
            <w:r>
              <w:rPr>
                <w:noProof/>
                <w:webHidden/>
              </w:rPr>
              <w:tab/>
            </w:r>
            <w:r>
              <w:rPr>
                <w:noProof/>
                <w:webHidden/>
              </w:rPr>
              <w:fldChar w:fldCharType="begin"/>
            </w:r>
            <w:r>
              <w:rPr>
                <w:noProof/>
                <w:webHidden/>
              </w:rPr>
              <w:instrText xml:space="preserve"> PAGEREF _Toc48407317 \h </w:instrText>
            </w:r>
            <w:r>
              <w:rPr>
                <w:noProof/>
                <w:webHidden/>
              </w:rPr>
            </w:r>
            <w:r>
              <w:rPr>
                <w:noProof/>
                <w:webHidden/>
              </w:rPr>
              <w:fldChar w:fldCharType="separate"/>
            </w:r>
            <w:r>
              <w:rPr>
                <w:noProof/>
                <w:webHidden/>
              </w:rPr>
              <w:t>8</w:t>
            </w:r>
            <w:r>
              <w:rPr>
                <w:noProof/>
                <w:webHidden/>
              </w:rPr>
              <w:fldChar w:fldCharType="end"/>
            </w:r>
          </w:hyperlink>
        </w:p>
        <w:p w14:paraId="0407891B" w14:textId="1A36D548" w:rsidR="003B5774" w:rsidRDefault="003B5774">
          <w:pPr>
            <w:pStyle w:val="TOC2"/>
            <w:tabs>
              <w:tab w:val="left" w:pos="880"/>
              <w:tab w:val="right" w:leader="dot" w:pos="9016"/>
            </w:tabs>
            <w:rPr>
              <w:rFonts w:eastAsiaTheme="minorEastAsia"/>
              <w:noProof/>
              <w:lang w:eastAsia="en-GB"/>
            </w:rPr>
          </w:pPr>
          <w:hyperlink w:anchor="_Toc48407318" w:history="1">
            <w:r w:rsidRPr="00E32438">
              <w:rPr>
                <w:rStyle w:val="Hyperlink"/>
                <w:noProof/>
              </w:rPr>
              <w:t>2.1.</w:t>
            </w:r>
            <w:r>
              <w:rPr>
                <w:rFonts w:eastAsiaTheme="minorEastAsia"/>
                <w:noProof/>
                <w:lang w:eastAsia="en-GB"/>
              </w:rPr>
              <w:tab/>
            </w:r>
            <w:r w:rsidRPr="00E32438">
              <w:rPr>
                <w:rStyle w:val="Hyperlink"/>
                <w:noProof/>
              </w:rPr>
              <w:t>Prerequisites</w:t>
            </w:r>
            <w:r>
              <w:rPr>
                <w:noProof/>
                <w:webHidden/>
              </w:rPr>
              <w:tab/>
            </w:r>
            <w:r>
              <w:rPr>
                <w:noProof/>
                <w:webHidden/>
              </w:rPr>
              <w:fldChar w:fldCharType="begin"/>
            </w:r>
            <w:r>
              <w:rPr>
                <w:noProof/>
                <w:webHidden/>
              </w:rPr>
              <w:instrText xml:space="preserve"> PAGEREF _Toc48407318 \h </w:instrText>
            </w:r>
            <w:r>
              <w:rPr>
                <w:noProof/>
                <w:webHidden/>
              </w:rPr>
            </w:r>
            <w:r>
              <w:rPr>
                <w:noProof/>
                <w:webHidden/>
              </w:rPr>
              <w:fldChar w:fldCharType="separate"/>
            </w:r>
            <w:r>
              <w:rPr>
                <w:noProof/>
                <w:webHidden/>
              </w:rPr>
              <w:t>8</w:t>
            </w:r>
            <w:r>
              <w:rPr>
                <w:noProof/>
                <w:webHidden/>
              </w:rPr>
              <w:fldChar w:fldCharType="end"/>
            </w:r>
          </w:hyperlink>
        </w:p>
        <w:p w14:paraId="3023930C" w14:textId="166175CF" w:rsidR="003B5774" w:rsidRDefault="003B5774">
          <w:pPr>
            <w:pStyle w:val="TOC3"/>
            <w:tabs>
              <w:tab w:val="left" w:pos="1320"/>
              <w:tab w:val="right" w:leader="dot" w:pos="9016"/>
            </w:tabs>
            <w:rPr>
              <w:rFonts w:eastAsiaTheme="minorEastAsia"/>
              <w:noProof/>
              <w:lang w:eastAsia="en-GB"/>
            </w:rPr>
          </w:pPr>
          <w:hyperlink w:anchor="_Toc48407319" w:history="1">
            <w:r w:rsidRPr="00E32438">
              <w:rPr>
                <w:rStyle w:val="Hyperlink"/>
                <w:noProof/>
              </w:rPr>
              <w:t>2.1.1.</w:t>
            </w:r>
            <w:r>
              <w:rPr>
                <w:rFonts w:eastAsiaTheme="minorEastAsia"/>
                <w:noProof/>
                <w:lang w:eastAsia="en-GB"/>
              </w:rPr>
              <w:tab/>
            </w:r>
            <w:r w:rsidRPr="00E32438">
              <w:rPr>
                <w:rStyle w:val="Hyperlink"/>
                <w:noProof/>
              </w:rPr>
              <w:t>History of Computer Graphics</w:t>
            </w:r>
            <w:r>
              <w:rPr>
                <w:noProof/>
                <w:webHidden/>
              </w:rPr>
              <w:tab/>
            </w:r>
            <w:r>
              <w:rPr>
                <w:noProof/>
                <w:webHidden/>
              </w:rPr>
              <w:fldChar w:fldCharType="begin"/>
            </w:r>
            <w:r>
              <w:rPr>
                <w:noProof/>
                <w:webHidden/>
              </w:rPr>
              <w:instrText xml:space="preserve"> PAGEREF _Toc48407319 \h </w:instrText>
            </w:r>
            <w:r>
              <w:rPr>
                <w:noProof/>
                <w:webHidden/>
              </w:rPr>
            </w:r>
            <w:r>
              <w:rPr>
                <w:noProof/>
                <w:webHidden/>
              </w:rPr>
              <w:fldChar w:fldCharType="separate"/>
            </w:r>
            <w:r>
              <w:rPr>
                <w:noProof/>
                <w:webHidden/>
              </w:rPr>
              <w:t>9</w:t>
            </w:r>
            <w:r>
              <w:rPr>
                <w:noProof/>
                <w:webHidden/>
              </w:rPr>
              <w:fldChar w:fldCharType="end"/>
            </w:r>
          </w:hyperlink>
        </w:p>
        <w:p w14:paraId="5FCCFCB6" w14:textId="2101719B" w:rsidR="003B5774" w:rsidRDefault="003B5774">
          <w:pPr>
            <w:pStyle w:val="TOC3"/>
            <w:tabs>
              <w:tab w:val="left" w:pos="1320"/>
              <w:tab w:val="right" w:leader="dot" w:pos="9016"/>
            </w:tabs>
            <w:rPr>
              <w:rFonts w:eastAsiaTheme="minorEastAsia"/>
              <w:noProof/>
              <w:lang w:eastAsia="en-GB"/>
            </w:rPr>
          </w:pPr>
          <w:hyperlink w:anchor="_Toc48407320" w:history="1">
            <w:r w:rsidRPr="00E32438">
              <w:rPr>
                <w:rStyle w:val="Hyperlink"/>
                <w:noProof/>
              </w:rPr>
              <w:t>2.1.2.</w:t>
            </w:r>
            <w:r>
              <w:rPr>
                <w:rFonts w:eastAsiaTheme="minorEastAsia"/>
                <w:noProof/>
                <w:lang w:eastAsia="en-GB"/>
              </w:rPr>
              <w:tab/>
            </w:r>
            <w:r w:rsidRPr="00E32438">
              <w:rPr>
                <w:rStyle w:val="Hyperlink"/>
                <w:noProof/>
              </w:rPr>
              <w:t>Hardware</w:t>
            </w:r>
            <w:r>
              <w:rPr>
                <w:noProof/>
                <w:webHidden/>
              </w:rPr>
              <w:tab/>
            </w:r>
            <w:r>
              <w:rPr>
                <w:noProof/>
                <w:webHidden/>
              </w:rPr>
              <w:fldChar w:fldCharType="begin"/>
            </w:r>
            <w:r>
              <w:rPr>
                <w:noProof/>
                <w:webHidden/>
              </w:rPr>
              <w:instrText xml:space="preserve"> PAGEREF _Toc48407320 \h </w:instrText>
            </w:r>
            <w:r>
              <w:rPr>
                <w:noProof/>
                <w:webHidden/>
              </w:rPr>
            </w:r>
            <w:r>
              <w:rPr>
                <w:noProof/>
                <w:webHidden/>
              </w:rPr>
              <w:fldChar w:fldCharType="separate"/>
            </w:r>
            <w:r>
              <w:rPr>
                <w:noProof/>
                <w:webHidden/>
              </w:rPr>
              <w:t>10</w:t>
            </w:r>
            <w:r>
              <w:rPr>
                <w:noProof/>
                <w:webHidden/>
              </w:rPr>
              <w:fldChar w:fldCharType="end"/>
            </w:r>
          </w:hyperlink>
        </w:p>
        <w:p w14:paraId="5607CBA6" w14:textId="1A4AD8D7" w:rsidR="003B5774" w:rsidRDefault="003B5774">
          <w:pPr>
            <w:pStyle w:val="TOC3"/>
            <w:tabs>
              <w:tab w:val="left" w:pos="1320"/>
              <w:tab w:val="right" w:leader="dot" w:pos="9016"/>
            </w:tabs>
            <w:rPr>
              <w:rFonts w:eastAsiaTheme="minorEastAsia"/>
              <w:noProof/>
              <w:lang w:eastAsia="en-GB"/>
            </w:rPr>
          </w:pPr>
          <w:hyperlink w:anchor="_Toc48407321" w:history="1">
            <w:r w:rsidRPr="00E32438">
              <w:rPr>
                <w:rStyle w:val="Hyperlink"/>
                <w:noProof/>
              </w:rPr>
              <w:t>2.1.3.</w:t>
            </w:r>
            <w:r>
              <w:rPr>
                <w:rFonts w:eastAsiaTheme="minorEastAsia"/>
                <w:noProof/>
                <w:lang w:eastAsia="en-GB"/>
              </w:rPr>
              <w:tab/>
            </w:r>
            <w:r w:rsidRPr="00E32438">
              <w:rPr>
                <w:rStyle w:val="Hyperlink"/>
                <w:noProof/>
              </w:rPr>
              <w:t>The Graphics Pipeline</w:t>
            </w:r>
            <w:r>
              <w:rPr>
                <w:noProof/>
                <w:webHidden/>
              </w:rPr>
              <w:tab/>
            </w:r>
            <w:r>
              <w:rPr>
                <w:noProof/>
                <w:webHidden/>
              </w:rPr>
              <w:fldChar w:fldCharType="begin"/>
            </w:r>
            <w:r>
              <w:rPr>
                <w:noProof/>
                <w:webHidden/>
              </w:rPr>
              <w:instrText xml:space="preserve"> PAGEREF _Toc48407321 \h </w:instrText>
            </w:r>
            <w:r>
              <w:rPr>
                <w:noProof/>
                <w:webHidden/>
              </w:rPr>
            </w:r>
            <w:r>
              <w:rPr>
                <w:noProof/>
                <w:webHidden/>
              </w:rPr>
              <w:fldChar w:fldCharType="separate"/>
            </w:r>
            <w:r>
              <w:rPr>
                <w:noProof/>
                <w:webHidden/>
              </w:rPr>
              <w:t>10</w:t>
            </w:r>
            <w:r>
              <w:rPr>
                <w:noProof/>
                <w:webHidden/>
              </w:rPr>
              <w:fldChar w:fldCharType="end"/>
            </w:r>
          </w:hyperlink>
        </w:p>
        <w:p w14:paraId="041C90FA" w14:textId="3B45F887" w:rsidR="003B5774" w:rsidRDefault="003B5774">
          <w:pPr>
            <w:pStyle w:val="TOC3"/>
            <w:tabs>
              <w:tab w:val="left" w:pos="1320"/>
              <w:tab w:val="right" w:leader="dot" w:pos="9016"/>
            </w:tabs>
            <w:rPr>
              <w:rFonts w:eastAsiaTheme="minorEastAsia"/>
              <w:noProof/>
              <w:lang w:eastAsia="en-GB"/>
            </w:rPr>
          </w:pPr>
          <w:hyperlink w:anchor="_Toc48407322" w:history="1">
            <w:r w:rsidRPr="00E32438">
              <w:rPr>
                <w:rStyle w:val="Hyperlink"/>
                <w:noProof/>
              </w:rPr>
              <w:t>2.1.4.</w:t>
            </w:r>
            <w:r>
              <w:rPr>
                <w:rFonts w:eastAsiaTheme="minorEastAsia"/>
                <w:noProof/>
                <w:lang w:eastAsia="en-GB"/>
              </w:rPr>
              <w:tab/>
            </w:r>
            <w:r w:rsidRPr="00E32438">
              <w:rPr>
                <w:rStyle w:val="Hyperlink"/>
                <w:noProof/>
              </w:rPr>
              <w:t>The OpenGL Graphics Pipeline</w:t>
            </w:r>
            <w:r>
              <w:rPr>
                <w:noProof/>
                <w:webHidden/>
              </w:rPr>
              <w:tab/>
            </w:r>
            <w:r>
              <w:rPr>
                <w:noProof/>
                <w:webHidden/>
              </w:rPr>
              <w:fldChar w:fldCharType="begin"/>
            </w:r>
            <w:r>
              <w:rPr>
                <w:noProof/>
                <w:webHidden/>
              </w:rPr>
              <w:instrText xml:space="preserve"> PAGEREF _Toc48407322 \h </w:instrText>
            </w:r>
            <w:r>
              <w:rPr>
                <w:noProof/>
                <w:webHidden/>
              </w:rPr>
            </w:r>
            <w:r>
              <w:rPr>
                <w:noProof/>
                <w:webHidden/>
              </w:rPr>
              <w:fldChar w:fldCharType="separate"/>
            </w:r>
            <w:r>
              <w:rPr>
                <w:noProof/>
                <w:webHidden/>
              </w:rPr>
              <w:t>12</w:t>
            </w:r>
            <w:r>
              <w:rPr>
                <w:noProof/>
                <w:webHidden/>
              </w:rPr>
              <w:fldChar w:fldCharType="end"/>
            </w:r>
          </w:hyperlink>
        </w:p>
        <w:p w14:paraId="56F268FD" w14:textId="4234E474" w:rsidR="003B5774" w:rsidRDefault="003B5774">
          <w:pPr>
            <w:pStyle w:val="TOC2"/>
            <w:tabs>
              <w:tab w:val="left" w:pos="880"/>
              <w:tab w:val="right" w:leader="dot" w:pos="9016"/>
            </w:tabs>
            <w:rPr>
              <w:rFonts w:eastAsiaTheme="minorEastAsia"/>
              <w:noProof/>
              <w:lang w:eastAsia="en-GB"/>
            </w:rPr>
          </w:pPr>
          <w:hyperlink w:anchor="_Toc48407323" w:history="1">
            <w:r w:rsidRPr="00E32438">
              <w:rPr>
                <w:rStyle w:val="Hyperlink"/>
                <w:noProof/>
              </w:rPr>
              <w:t>2.2.</w:t>
            </w:r>
            <w:r>
              <w:rPr>
                <w:rFonts w:eastAsiaTheme="minorEastAsia"/>
                <w:noProof/>
                <w:lang w:eastAsia="en-GB"/>
              </w:rPr>
              <w:tab/>
            </w:r>
            <w:r w:rsidRPr="00E32438">
              <w:rPr>
                <w:rStyle w:val="Hyperlink"/>
                <w:noProof/>
              </w:rPr>
              <w:t>Rendering</w:t>
            </w:r>
            <w:r>
              <w:rPr>
                <w:noProof/>
                <w:webHidden/>
              </w:rPr>
              <w:tab/>
            </w:r>
            <w:r>
              <w:rPr>
                <w:noProof/>
                <w:webHidden/>
              </w:rPr>
              <w:fldChar w:fldCharType="begin"/>
            </w:r>
            <w:r>
              <w:rPr>
                <w:noProof/>
                <w:webHidden/>
              </w:rPr>
              <w:instrText xml:space="preserve"> PAGEREF _Toc48407323 \h </w:instrText>
            </w:r>
            <w:r>
              <w:rPr>
                <w:noProof/>
                <w:webHidden/>
              </w:rPr>
            </w:r>
            <w:r>
              <w:rPr>
                <w:noProof/>
                <w:webHidden/>
              </w:rPr>
              <w:fldChar w:fldCharType="separate"/>
            </w:r>
            <w:r>
              <w:rPr>
                <w:noProof/>
                <w:webHidden/>
              </w:rPr>
              <w:t>16</w:t>
            </w:r>
            <w:r>
              <w:rPr>
                <w:noProof/>
                <w:webHidden/>
              </w:rPr>
              <w:fldChar w:fldCharType="end"/>
            </w:r>
          </w:hyperlink>
        </w:p>
        <w:p w14:paraId="2CB28528" w14:textId="4DD8C497" w:rsidR="003B5774" w:rsidRDefault="003B5774">
          <w:pPr>
            <w:pStyle w:val="TOC3"/>
            <w:tabs>
              <w:tab w:val="left" w:pos="1320"/>
              <w:tab w:val="right" w:leader="dot" w:pos="9016"/>
            </w:tabs>
            <w:rPr>
              <w:rFonts w:eastAsiaTheme="minorEastAsia"/>
              <w:noProof/>
              <w:lang w:eastAsia="en-GB"/>
            </w:rPr>
          </w:pPr>
          <w:hyperlink w:anchor="_Toc48407324" w:history="1">
            <w:r w:rsidRPr="00E32438">
              <w:rPr>
                <w:rStyle w:val="Hyperlink"/>
                <w:noProof/>
              </w:rPr>
              <w:t>2.2.1.</w:t>
            </w:r>
            <w:r>
              <w:rPr>
                <w:rFonts w:eastAsiaTheme="minorEastAsia"/>
                <w:noProof/>
                <w:lang w:eastAsia="en-GB"/>
              </w:rPr>
              <w:tab/>
            </w:r>
            <w:r w:rsidRPr="00E32438">
              <w:rPr>
                <w:rStyle w:val="Hyperlink"/>
                <w:noProof/>
              </w:rPr>
              <w:t>Painters Algorithm</w:t>
            </w:r>
            <w:r>
              <w:rPr>
                <w:noProof/>
                <w:webHidden/>
              </w:rPr>
              <w:tab/>
            </w:r>
            <w:r>
              <w:rPr>
                <w:noProof/>
                <w:webHidden/>
              </w:rPr>
              <w:fldChar w:fldCharType="begin"/>
            </w:r>
            <w:r>
              <w:rPr>
                <w:noProof/>
                <w:webHidden/>
              </w:rPr>
              <w:instrText xml:space="preserve"> PAGEREF _Toc48407324 \h </w:instrText>
            </w:r>
            <w:r>
              <w:rPr>
                <w:noProof/>
                <w:webHidden/>
              </w:rPr>
            </w:r>
            <w:r>
              <w:rPr>
                <w:noProof/>
                <w:webHidden/>
              </w:rPr>
              <w:fldChar w:fldCharType="separate"/>
            </w:r>
            <w:r>
              <w:rPr>
                <w:noProof/>
                <w:webHidden/>
              </w:rPr>
              <w:t>16</w:t>
            </w:r>
            <w:r>
              <w:rPr>
                <w:noProof/>
                <w:webHidden/>
              </w:rPr>
              <w:fldChar w:fldCharType="end"/>
            </w:r>
          </w:hyperlink>
        </w:p>
        <w:p w14:paraId="57AB21CD" w14:textId="5B734A77" w:rsidR="003B5774" w:rsidRDefault="003B5774">
          <w:pPr>
            <w:pStyle w:val="TOC3"/>
            <w:tabs>
              <w:tab w:val="left" w:pos="1320"/>
              <w:tab w:val="right" w:leader="dot" w:pos="9016"/>
            </w:tabs>
            <w:rPr>
              <w:rFonts w:eastAsiaTheme="minorEastAsia"/>
              <w:noProof/>
              <w:lang w:eastAsia="en-GB"/>
            </w:rPr>
          </w:pPr>
          <w:hyperlink w:anchor="_Toc48407325" w:history="1">
            <w:r w:rsidRPr="00E32438">
              <w:rPr>
                <w:rStyle w:val="Hyperlink"/>
                <w:noProof/>
              </w:rPr>
              <w:t>2.2.2.</w:t>
            </w:r>
            <w:r>
              <w:rPr>
                <w:rFonts w:eastAsiaTheme="minorEastAsia"/>
                <w:noProof/>
                <w:lang w:eastAsia="en-GB"/>
              </w:rPr>
              <w:tab/>
            </w:r>
            <w:r w:rsidRPr="00E32438">
              <w:rPr>
                <w:rStyle w:val="Hyperlink"/>
                <w:noProof/>
              </w:rPr>
              <w:t>Forward Rendering</w:t>
            </w:r>
            <w:r>
              <w:rPr>
                <w:noProof/>
                <w:webHidden/>
              </w:rPr>
              <w:tab/>
            </w:r>
            <w:r>
              <w:rPr>
                <w:noProof/>
                <w:webHidden/>
              </w:rPr>
              <w:fldChar w:fldCharType="begin"/>
            </w:r>
            <w:r>
              <w:rPr>
                <w:noProof/>
                <w:webHidden/>
              </w:rPr>
              <w:instrText xml:space="preserve"> PAGEREF _Toc48407325 \h </w:instrText>
            </w:r>
            <w:r>
              <w:rPr>
                <w:noProof/>
                <w:webHidden/>
              </w:rPr>
            </w:r>
            <w:r>
              <w:rPr>
                <w:noProof/>
                <w:webHidden/>
              </w:rPr>
              <w:fldChar w:fldCharType="separate"/>
            </w:r>
            <w:r>
              <w:rPr>
                <w:noProof/>
                <w:webHidden/>
              </w:rPr>
              <w:t>17</w:t>
            </w:r>
            <w:r>
              <w:rPr>
                <w:noProof/>
                <w:webHidden/>
              </w:rPr>
              <w:fldChar w:fldCharType="end"/>
            </w:r>
          </w:hyperlink>
        </w:p>
        <w:p w14:paraId="5B3CA03E" w14:textId="4BC4E475" w:rsidR="003B5774" w:rsidRDefault="003B5774">
          <w:pPr>
            <w:pStyle w:val="TOC3"/>
            <w:tabs>
              <w:tab w:val="left" w:pos="1320"/>
              <w:tab w:val="right" w:leader="dot" w:pos="9016"/>
            </w:tabs>
            <w:rPr>
              <w:rFonts w:eastAsiaTheme="minorEastAsia"/>
              <w:noProof/>
              <w:lang w:eastAsia="en-GB"/>
            </w:rPr>
          </w:pPr>
          <w:hyperlink w:anchor="_Toc48407326" w:history="1">
            <w:r w:rsidRPr="00E32438">
              <w:rPr>
                <w:rStyle w:val="Hyperlink"/>
                <w:noProof/>
              </w:rPr>
              <w:t>2.2.3.</w:t>
            </w:r>
            <w:r>
              <w:rPr>
                <w:rFonts w:eastAsiaTheme="minorEastAsia"/>
                <w:noProof/>
                <w:lang w:eastAsia="en-GB"/>
              </w:rPr>
              <w:tab/>
            </w:r>
            <w:r w:rsidRPr="00E32438">
              <w:rPr>
                <w:rStyle w:val="Hyperlink"/>
                <w:noProof/>
              </w:rPr>
              <w:t>Deferred Rendering</w:t>
            </w:r>
            <w:r>
              <w:rPr>
                <w:noProof/>
                <w:webHidden/>
              </w:rPr>
              <w:tab/>
            </w:r>
            <w:r>
              <w:rPr>
                <w:noProof/>
                <w:webHidden/>
              </w:rPr>
              <w:fldChar w:fldCharType="begin"/>
            </w:r>
            <w:r>
              <w:rPr>
                <w:noProof/>
                <w:webHidden/>
              </w:rPr>
              <w:instrText xml:space="preserve"> PAGEREF _Toc48407326 \h </w:instrText>
            </w:r>
            <w:r>
              <w:rPr>
                <w:noProof/>
                <w:webHidden/>
              </w:rPr>
            </w:r>
            <w:r>
              <w:rPr>
                <w:noProof/>
                <w:webHidden/>
              </w:rPr>
              <w:fldChar w:fldCharType="separate"/>
            </w:r>
            <w:r>
              <w:rPr>
                <w:noProof/>
                <w:webHidden/>
              </w:rPr>
              <w:t>18</w:t>
            </w:r>
            <w:r>
              <w:rPr>
                <w:noProof/>
                <w:webHidden/>
              </w:rPr>
              <w:fldChar w:fldCharType="end"/>
            </w:r>
          </w:hyperlink>
        </w:p>
        <w:p w14:paraId="3FDC6482" w14:textId="52C0A867" w:rsidR="003B5774" w:rsidRDefault="003B5774">
          <w:pPr>
            <w:pStyle w:val="TOC2"/>
            <w:tabs>
              <w:tab w:val="left" w:pos="880"/>
              <w:tab w:val="right" w:leader="dot" w:pos="9016"/>
            </w:tabs>
            <w:rPr>
              <w:rFonts w:eastAsiaTheme="minorEastAsia"/>
              <w:noProof/>
              <w:lang w:eastAsia="en-GB"/>
            </w:rPr>
          </w:pPr>
          <w:hyperlink w:anchor="_Toc48407327" w:history="1">
            <w:r w:rsidRPr="00E32438">
              <w:rPr>
                <w:rStyle w:val="Hyperlink"/>
                <w:noProof/>
              </w:rPr>
              <w:t>2.3.</w:t>
            </w:r>
            <w:r>
              <w:rPr>
                <w:rFonts w:eastAsiaTheme="minorEastAsia"/>
                <w:noProof/>
                <w:lang w:eastAsia="en-GB"/>
              </w:rPr>
              <w:tab/>
            </w:r>
            <w:r w:rsidRPr="00E32438">
              <w:rPr>
                <w:rStyle w:val="Hyperlink"/>
                <w:noProof/>
              </w:rPr>
              <w:t>Transparency</w:t>
            </w:r>
            <w:r>
              <w:rPr>
                <w:noProof/>
                <w:webHidden/>
              </w:rPr>
              <w:tab/>
            </w:r>
            <w:r>
              <w:rPr>
                <w:noProof/>
                <w:webHidden/>
              </w:rPr>
              <w:fldChar w:fldCharType="begin"/>
            </w:r>
            <w:r>
              <w:rPr>
                <w:noProof/>
                <w:webHidden/>
              </w:rPr>
              <w:instrText xml:space="preserve"> PAGEREF _Toc48407327 \h </w:instrText>
            </w:r>
            <w:r>
              <w:rPr>
                <w:noProof/>
                <w:webHidden/>
              </w:rPr>
            </w:r>
            <w:r>
              <w:rPr>
                <w:noProof/>
                <w:webHidden/>
              </w:rPr>
              <w:fldChar w:fldCharType="separate"/>
            </w:r>
            <w:r>
              <w:rPr>
                <w:noProof/>
                <w:webHidden/>
              </w:rPr>
              <w:t>20</w:t>
            </w:r>
            <w:r>
              <w:rPr>
                <w:noProof/>
                <w:webHidden/>
              </w:rPr>
              <w:fldChar w:fldCharType="end"/>
            </w:r>
          </w:hyperlink>
        </w:p>
        <w:p w14:paraId="05089DFB" w14:textId="1EE98D51" w:rsidR="003B5774" w:rsidRDefault="003B5774">
          <w:pPr>
            <w:pStyle w:val="TOC3"/>
            <w:tabs>
              <w:tab w:val="left" w:pos="1320"/>
              <w:tab w:val="right" w:leader="dot" w:pos="9016"/>
            </w:tabs>
            <w:rPr>
              <w:rFonts w:eastAsiaTheme="minorEastAsia"/>
              <w:noProof/>
              <w:lang w:eastAsia="en-GB"/>
            </w:rPr>
          </w:pPr>
          <w:hyperlink w:anchor="_Toc48407328" w:history="1">
            <w:r w:rsidRPr="00E32438">
              <w:rPr>
                <w:rStyle w:val="Hyperlink"/>
                <w:noProof/>
              </w:rPr>
              <w:t>2.3.1.</w:t>
            </w:r>
            <w:r>
              <w:rPr>
                <w:rFonts w:eastAsiaTheme="minorEastAsia"/>
                <w:noProof/>
                <w:lang w:eastAsia="en-GB"/>
              </w:rPr>
              <w:tab/>
            </w:r>
            <w:r w:rsidRPr="00E32438">
              <w:rPr>
                <w:rStyle w:val="Hyperlink"/>
                <w:noProof/>
              </w:rPr>
              <w:t>Modelling Transparency</w:t>
            </w:r>
            <w:r>
              <w:rPr>
                <w:noProof/>
                <w:webHidden/>
              </w:rPr>
              <w:tab/>
            </w:r>
            <w:r>
              <w:rPr>
                <w:noProof/>
                <w:webHidden/>
              </w:rPr>
              <w:fldChar w:fldCharType="begin"/>
            </w:r>
            <w:r>
              <w:rPr>
                <w:noProof/>
                <w:webHidden/>
              </w:rPr>
              <w:instrText xml:space="preserve"> PAGEREF _Toc48407328 \h </w:instrText>
            </w:r>
            <w:r>
              <w:rPr>
                <w:noProof/>
                <w:webHidden/>
              </w:rPr>
            </w:r>
            <w:r>
              <w:rPr>
                <w:noProof/>
                <w:webHidden/>
              </w:rPr>
              <w:fldChar w:fldCharType="separate"/>
            </w:r>
            <w:r>
              <w:rPr>
                <w:noProof/>
                <w:webHidden/>
              </w:rPr>
              <w:t>20</w:t>
            </w:r>
            <w:r>
              <w:rPr>
                <w:noProof/>
                <w:webHidden/>
              </w:rPr>
              <w:fldChar w:fldCharType="end"/>
            </w:r>
          </w:hyperlink>
        </w:p>
        <w:p w14:paraId="36A155FD" w14:textId="1DD01EFA" w:rsidR="003B5774" w:rsidRDefault="003B5774">
          <w:pPr>
            <w:pStyle w:val="TOC3"/>
            <w:tabs>
              <w:tab w:val="left" w:pos="1320"/>
              <w:tab w:val="right" w:leader="dot" w:pos="9016"/>
            </w:tabs>
            <w:rPr>
              <w:rFonts w:eastAsiaTheme="minorEastAsia"/>
              <w:noProof/>
              <w:lang w:eastAsia="en-GB"/>
            </w:rPr>
          </w:pPr>
          <w:hyperlink w:anchor="_Toc48407329" w:history="1">
            <w:r w:rsidRPr="00E32438">
              <w:rPr>
                <w:rStyle w:val="Hyperlink"/>
                <w:noProof/>
              </w:rPr>
              <w:t>2.3.2.</w:t>
            </w:r>
            <w:r>
              <w:rPr>
                <w:rFonts w:eastAsiaTheme="minorEastAsia"/>
                <w:noProof/>
                <w:lang w:eastAsia="en-GB"/>
              </w:rPr>
              <w:tab/>
            </w:r>
            <w:r w:rsidRPr="00E32438">
              <w:rPr>
                <w:rStyle w:val="Hyperlink"/>
                <w:noProof/>
              </w:rPr>
              <w:t>Issues with Transparency:</w:t>
            </w:r>
            <w:r>
              <w:rPr>
                <w:noProof/>
                <w:webHidden/>
              </w:rPr>
              <w:tab/>
            </w:r>
            <w:r>
              <w:rPr>
                <w:noProof/>
                <w:webHidden/>
              </w:rPr>
              <w:fldChar w:fldCharType="begin"/>
            </w:r>
            <w:r>
              <w:rPr>
                <w:noProof/>
                <w:webHidden/>
              </w:rPr>
              <w:instrText xml:space="preserve"> PAGEREF _Toc48407329 \h </w:instrText>
            </w:r>
            <w:r>
              <w:rPr>
                <w:noProof/>
                <w:webHidden/>
              </w:rPr>
            </w:r>
            <w:r>
              <w:rPr>
                <w:noProof/>
                <w:webHidden/>
              </w:rPr>
              <w:fldChar w:fldCharType="separate"/>
            </w:r>
            <w:r>
              <w:rPr>
                <w:noProof/>
                <w:webHidden/>
              </w:rPr>
              <w:t>21</w:t>
            </w:r>
            <w:r>
              <w:rPr>
                <w:noProof/>
                <w:webHidden/>
              </w:rPr>
              <w:fldChar w:fldCharType="end"/>
            </w:r>
          </w:hyperlink>
        </w:p>
        <w:p w14:paraId="666CA067" w14:textId="1F8864AF" w:rsidR="003B5774" w:rsidRDefault="003B5774">
          <w:pPr>
            <w:pStyle w:val="TOC3"/>
            <w:tabs>
              <w:tab w:val="left" w:pos="1320"/>
              <w:tab w:val="right" w:leader="dot" w:pos="9016"/>
            </w:tabs>
            <w:rPr>
              <w:rFonts w:eastAsiaTheme="minorEastAsia"/>
              <w:noProof/>
              <w:lang w:eastAsia="en-GB"/>
            </w:rPr>
          </w:pPr>
          <w:hyperlink w:anchor="_Toc48407330" w:history="1">
            <w:r w:rsidRPr="00E32438">
              <w:rPr>
                <w:rStyle w:val="Hyperlink"/>
                <w:noProof/>
              </w:rPr>
              <w:t>2.3.3.</w:t>
            </w:r>
            <w:r>
              <w:rPr>
                <w:rFonts w:eastAsiaTheme="minorEastAsia"/>
                <w:noProof/>
                <w:lang w:eastAsia="en-GB"/>
              </w:rPr>
              <w:tab/>
            </w:r>
            <w:r w:rsidRPr="00E32438">
              <w:rPr>
                <w:rStyle w:val="Hyperlink"/>
                <w:noProof/>
              </w:rPr>
              <w:t>Order-independent Transparency</w:t>
            </w:r>
            <w:r>
              <w:rPr>
                <w:noProof/>
                <w:webHidden/>
              </w:rPr>
              <w:tab/>
            </w:r>
            <w:r>
              <w:rPr>
                <w:noProof/>
                <w:webHidden/>
              </w:rPr>
              <w:fldChar w:fldCharType="begin"/>
            </w:r>
            <w:r>
              <w:rPr>
                <w:noProof/>
                <w:webHidden/>
              </w:rPr>
              <w:instrText xml:space="preserve"> PAGEREF _Toc48407330 \h </w:instrText>
            </w:r>
            <w:r>
              <w:rPr>
                <w:noProof/>
                <w:webHidden/>
              </w:rPr>
            </w:r>
            <w:r>
              <w:rPr>
                <w:noProof/>
                <w:webHidden/>
              </w:rPr>
              <w:fldChar w:fldCharType="separate"/>
            </w:r>
            <w:r>
              <w:rPr>
                <w:noProof/>
                <w:webHidden/>
              </w:rPr>
              <w:t>21</w:t>
            </w:r>
            <w:r>
              <w:rPr>
                <w:noProof/>
                <w:webHidden/>
              </w:rPr>
              <w:fldChar w:fldCharType="end"/>
            </w:r>
          </w:hyperlink>
        </w:p>
        <w:p w14:paraId="705272EC" w14:textId="6077683D" w:rsidR="003B5774" w:rsidRDefault="003B5774">
          <w:pPr>
            <w:pStyle w:val="TOC2"/>
            <w:tabs>
              <w:tab w:val="left" w:pos="880"/>
              <w:tab w:val="right" w:leader="dot" w:pos="9016"/>
            </w:tabs>
            <w:rPr>
              <w:rFonts w:eastAsiaTheme="minorEastAsia"/>
              <w:noProof/>
              <w:lang w:eastAsia="en-GB"/>
            </w:rPr>
          </w:pPr>
          <w:hyperlink w:anchor="_Toc48407331" w:history="1">
            <w:r w:rsidRPr="00E32438">
              <w:rPr>
                <w:rStyle w:val="Hyperlink"/>
                <w:noProof/>
              </w:rPr>
              <w:t>2.4.</w:t>
            </w:r>
            <w:r>
              <w:rPr>
                <w:rFonts w:eastAsiaTheme="minorEastAsia"/>
                <w:noProof/>
                <w:lang w:eastAsia="en-GB"/>
              </w:rPr>
              <w:tab/>
            </w:r>
            <w:r w:rsidRPr="00E32438">
              <w:rPr>
                <w:rStyle w:val="Hyperlink"/>
                <w:noProof/>
              </w:rPr>
              <w:t>Transparency Techniques</w:t>
            </w:r>
            <w:r>
              <w:rPr>
                <w:noProof/>
                <w:webHidden/>
              </w:rPr>
              <w:tab/>
            </w:r>
            <w:r>
              <w:rPr>
                <w:noProof/>
                <w:webHidden/>
              </w:rPr>
              <w:fldChar w:fldCharType="begin"/>
            </w:r>
            <w:r>
              <w:rPr>
                <w:noProof/>
                <w:webHidden/>
              </w:rPr>
              <w:instrText xml:space="preserve"> PAGEREF _Toc48407331 \h </w:instrText>
            </w:r>
            <w:r>
              <w:rPr>
                <w:noProof/>
                <w:webHidden/>
              </w:rPr>
            </w:r>
            <w:r>
              <w:rPr>
                <w:noProof/>
                <w:webHidden/>
              </w:rPr>
              <w:fldChar w:fldCharType="separate"/>
            </w:r>
            <w:r>
              <w:rPr>
                <w:noProof/>
                <w:webHidden/>
              </w:rPr>
              <w:t>22</w:t>
            </w:r>
            <w:r>
              <w:rPr>
                <w:noProof/>
                <w:webHidden/>
              </w:rPr>
              <w:fldChar w:fldCharType="end"/>
            </w:r>
          </w:hyperlink>
        </w:p>
        <w:p w14:paraId="260FA9F8" w14:textId="75E5C8C8" w:rsidR="003B5774" w:rsidRDefault="003B5774">
          <w:pPr>
            <w:pStyle w:val="TOC3"/>
            <w:tabs>
              <w:tab w:val="left" w:pos="1320"/>
              <w:tab w:val="right" w:leader="dot" w:pos="9016"/>
            </w:tabs>
            <w:rPr>
              <w:rFonts w:eastAsiaTheme="minorEastAsia"/>
              <w:noProof/>
              <w:lang w:eastAsia="en-GB"/>
            </w:rPr>
          </w:pPr>
          <w:hyperlink w:anchor="_Toc48407332" w:history="1">
            <w:r w:rsidRPr="00E32438">
              <w:rPr>
                <w:rStyle w:val="Hyperlink"/>
                <w:noProof/>
              </w:rPr>
              <w:t>2.4.1.</w:t>
            </w:r>
            <w:r>
              <w:rPr>
                <w:rFonts w:eastAsiaTheme="minorEastAsia"/>
                <w:noProof/>
                <w:lang w:eastAsia="en-GB"/>
              </w:rPr>
              <w:tab/>
            </w:r>
            <w:r w:rsidRPr="00E32438">
              <w:rPr>
                <w:rStyle w:val="Hyperlink"/>
                <w:noProof/>
              </w:rPr>
              <w:t>Alpha-blending</w:t>
            </w:r>
            <w:r>
              <w:rPr>
                <w:noProof/>
                <w:webHidden/>
              </w:rPr>
              <w:tab/>
            </w:r>
            <w:r>
              <w:rPr>
                <w:noProof/>
                <w:webHidden/>
              </w:rPr>
              <w:fldChar w:fldCharType="begin"/>
            </w:r>
            <w:r>
              <w:rPr>
                <w:noProof/>
                <w:webHidden/>
              </w:rPr>
              <w:instrText xml:space="preserve"> PAGEREF _Toc48407332 \h </w:instrText>
            </w:r>
            <w:r>
              <w:rPr>
                <w:noProof/>
                <w:webHidden/>
              </w:rPr>
            </w:r>
            <w:r>
              <w:rPr>
                <w:noProof/>
                <w:webHidden/>
              </w:rPr>
              <w:fldChar w:fldCharType="separate"/>
            </w:r>
            <w:r>
              <w:rPr>
                <w:noProof/>
                <w:webHidden/>
              </w:rPr>
              <w:t>22</w:t>
            </w:r>
            <w:r>
              <w:rPr>
                <w:noProof/>
                <w:webHidden/>
              </w:rPr>
              <w:fldChar w:fldCharType="end"/>
            </w:r>
          </w:hyperlink>
        </w:p>
        <w:p w14:paraId="41F847AA" w14:textId="0670DCC8" w:rsidR="003B5774" w:rsidRDefault="003B5774">
          <w:pPr>
            <w:pStyle w:val="TOC3"/>
            <w:tabs>
              <w:tab w:val="left" w:pos="1320"/>
              <w:tab w:val="right" w:leader="dot" w:pos="9016"/>
            </w:tabs>
            <w:rPr>
              <w:rFonts w:eastAsiaTheme="minorEastAsia"/>
              <w:noProof/>
              <w:lang w:eastAsia="en-GB"/>
            </w:rPr>
          </w:pPr>
          <w:hyperlink w:anchor="_Toc48407333" w:history="1">
            <w:r w:rsidRPr="00E32438">
              <w:rPr>
                <w:rStyle w:val="Hyperlink"/>
                <w:noProof/>
              </w:rPr>
              <w:t>2.4.2.</w:t>
            </w:r>
            <w:r>
              <w:rPr>
                <w:rFonts w:eastAsiaTheme="minorEastAsia"/>
                <w:noProof/>
                <w:lang w:eastAsia="en-GB"/>
              </w:rPr>
              <w:tab/>
            </w:r>
            <w:r w:rsidRPr="00E32438">
              <w:rPr>
                <w:rStyle w:val="Hyperlink"/>
                <w:noProof/>
              </w:rPr>
              <w:t>Stochastic Transparency</w:t>
            </w:r>
            <w:r>
              <w:rPr>
                <w:noProof/>
                <w:webHidden/>
              </w:rPr>
              <w:tab/>
            </w:r>
            <w:r>
              <w:rPr>
                <w:noProof/>
                <w:webHidden/>
              </w:rPr>
              <w:fldChar w:fldCharType="begin"/>
            </w:r>
            <w:r>
              <w:rPr>
                <w:noProof/>
                <w:webHidden/>
              </w:rPr>
              <w:instrText xml:space="preserve"> PAGEREF _Toc48407333 \h </w:instrText>
            </w:r>
            <w:r>
              <w:rPr>
                <w:noProof/>
                <w:webHidden/>
              </w:rPr>
            </w:r>
            <w:r>
              <w:rPr>
                <w:noProof/>
                <w:webHidden/>
              </w:rPr>
              <w:fldChar w:fldCharType="separate"/>
            </w:r>
            <w:r>
              <w:rPr>
                <w:noProof/>
                <w:webHidden/>
              </w:rPr>
              <w:t>23</w:t>
            </w:r>
            <w:r>
              <w:rPr>
                <w:noProof/>
                <w:webHidden/>
              </w:rPr>
              <w:fldChar w:fldCharType="end"/>
            </w:r>
          </w:hyperlink>
        </w:p>
        <w:p w14:paraId="6CE223EA" w14:textId="22676D09" w:rsidR="003B5774" w:rsidRDefault="003B5774">
          <w:pPr>
            <w:pStyle w:val="TOC3"/>
            <w:tabs>
              <w:tab w:val="left" w:pos="1320"/>
              <w:tab w:val="right" w:leader="dot" w:pos="9016"/>
            </w:tabs>
            <w:rPr>
              <w:rFonts w:eastAsiaTheme="minorEastAsia"/>
              <w:noProof/>
              <w:lang w:eastAsia="en-GB"/>
            </w:rPr>
          </w:pPr>
          <w:hyperlink w:anchor="_Toc48407334" w:history="1">
            <w:r w:rsidRPr="00E32438">
              <w:rPr>
                <w:rStyle w:val="Hyperlink"/>
                <w:noProof/>
              </w:rPr>
              <w:t>2.4.3.</w:t>
            </w:r>
            <w:r>
              <w:rPr>
                <w:rFonts w:eastAsiaTheme="minorEastAsia"/>
                <w:noProof/>
                <w:lang w:eastAsia="en-GB"/>
              </w:rPr>
              <w:tab/>
            </w:r>
            <w:r w:rsidRPr="00E32438">
              <w:rPr>
                <w:rStyle w:val="Hyperlink"/>
                <w:noProof/>
              </w:rPr>
              <w:t>Depth-peeling</w:t>
            </w:r>
            <w:r>
              <w:rPr>
                <w:noProof/>
                <w:webHidden/>
              </w:rPr>
              <w:tab/>
            </w:r>
            <w:r>
              <w:rPr>
                <w:noProof/>
                <w:webHidden/>
              </w:rPr>
              <w:fldChar w:fldCharType="begin"/>
            </w:r>
            <w:r>
              <w:rPr>
                <w:noProof/>
                <w:webHidden/>
              </w:rPr>
              <w:instrText xml:space="preserve"> PAGEREF _Toc48407334 \h </w:instrText>
            </w:r>
            <w:r>
              <w:rPr>
                <w:noProof/>
                <w:webHidden/>
              </w:rPr>
            </w:r>
            <w:r>
              <w:rPr>
                <w:noProof/>
                <w:webHidden/>
              </w:rPr>
              <w:fldChar w:fldCharType="separate"/>
            </w:r>
            <w:r>
              <w:rPr>
                <w:noProof/>
                <w:webHidden/>
              </w:rPr>
              <w:t>25</w:t>
            </w:r>
            <w:r>
              <w:rPr>
                <w:noProof/>
                <w:webHidden/>
              </w:rPr>
              <w:fldChar w:fldCharType="end"/>
            </w:r>
          </w:hyperlink>
        </w:p>
        <w:p w14:paraId="3A88BC13" w14:textId="3A168988" w:rsidR="003B5774" w:rsidRDefault="003B5774">
          <w:pPr>
            <w:pStyle w:val="TOC2"/>
            <w:tabs>
              <w:tab w:val="left" w:pos="880"/>
              <w:tab w:val="right" w:leader="dot" w:pos="9016"/>
            </w:tabs>
            <w:rPr>
              <w:rFonts w:eastAsiaTheme="minorEastAsia"/>
              <w:noProof/>
              <w:lang w:eastAsia="en-GB"/>
            </w:rPr>
          </w:pPr>
          <w:hyperlink w:anchor="_Toc48407335" w:history="1">
            <w:r w:rsidRPr="00E32438">
              <w:rPr>
                <w:rStyle w:val="Hyperlink"/>
                <w:noProof/>
              </w:rPr>
              <w:t>2.5.</w:t>
            </w:r>
            <w:r>
              <w:rPr>
                <w:rFonts w:eastAsiaTheme="minorEastAsia"/>
                <w:noProof/>
                <w:lang w:eastAsia="en-GB"/>
              </w:rPr>
              <w:tab/>
            </w:r>
            <w:r w:rsidRPr="00E32438">
              <w:rPr>
                <w:rStyle w:val="Hyperlink"/>
                <w:noProof/>
              </w:rPr>
              <w:t>Related Works</w:t>
            </w:r>
            <w:r>
              <w:rPr>
                <w:noProof/>
                <w:webHidden/>
              </w:rPr>
              <w:tab/>
            </w:r>
            <w:r>
              <w:rPr>
                <w:noProof/>
                <w:webHidden/>
              </w:rPr>
              <w:fldChar w:fldCharType="begin"/>
            </w:r>
            <w:r>
              <w:rPr>
                <w:noProof/>
                <w:webHidden/>
              </w:rPr>
              <w:instrText xml:space="preserve"> PAGEREF _Toc48407335 \h </w:instrText>
            </w:r>
            <w:r>
              <w:rPr>
                <w:noProof/>
                <w:webHidden/>
              </w:rPr>
            </w:r>
            <w:r>
              <w:rPr>
                <w:noProof/>
                <w:webHidden/>
              </w:rPr>
              <w:fldChar w:fldCharType="separate"/>
            </w:r>
            <w:r>
              <w:rPr>
                <w:noProof/>
                <w:webHidden/>
              </w:rPr>
              <w:t>27</w:t>
            </w:r>
            <w:r>
              <w:rPr>
                <w:noProof/>
                <w:webHidden/>
              </w:rPr>
              <w:fldChar w:fldCharType="end"/>
            </w:r>
          </w:hyperlink>
        </w:p>
        <w:p w14:paraId="2AA3E651" w14:textId="1E037433" w:rsidR="003B5774" w:rsidRDefault="003B5774">
          <w:pPr>
            <w:pStyle w:val="TOC2"/>
            <w:tabs>
              <w:tab w:val="left" w:pos="880"/>
              <w:tab w:val="right" w:leader="dot" w:pos="9016"/>
            </w:tabs>
            <w:rPr>
              <w:rFonts w:eastAsiaTheme="minorEastAsia"/>
              <w:noProof/>
              <w:lang w:eastAsia="en-GB"/>
            </w:rPr>
          </w:pPr>
          <w:hyperlink w:anchor="_Toc48407336" w:history="1">
            <w:r w:rsidRPr="00E32438">
              <w:rPr>
                <w:rStyle w:val="Hyperlink"/>
                <w:noProof/>
              </w:rPr>
              <w:t>2.6.</w:t>
            </w:r>
            <w:r>
              <w:rPr>
                <w:rFonts w:eastAsiaTheme="minorEastAsia"/>
                <w:noProof/>
                <w:lang w:eastAsia="en-GB"/>
              </w:rPr>
              <w:tab/>
            </w:r>
            <w:r w:rsidRPr="00E32438">
              <w:rPr>
                <w:rStyle w:val="Hyperlink"/>
                <w:noProof/>
              </w:rPr>
              <w:t>Conclusion</w:t>
            </w:r>
            <w:r>
              <w:rPr>
                <w:noProof/>
                <w:webHidden/>
              </w:rPr>
              <w:tab/>
            </w:r>
            <w:r>
              <w:rPr>
                <w:noProof/>
                <w:webHidden/>
              </w:rPr>
              <w:fldChar w:fldCharType="begin"/>
            </w:r>
            <w:r>
              <w:rPr>
                <w:noProof/>
                <w:webHidden/>
              </w:rPr>
              <w:instrText xml:space="preserve"> PAGEREF _Toc48407336 \h </w:instrText>
            </w:r>
            <w:r>
              <w:rPr>
                <w:noProof/>
                <w:webHidden/>
              </w:rPr>
            </w:r>
            <w:r>
              <w:rPr>
                <w:noProof/>
                <w:webHidden/>
              </w:rPr>
              <w:fldChar w:fldCharType="separate"/>
            </w:r>
            <w:r>
              <w:rPr>
                <w:noProof/>
                <w:webHidden/>
              </w:rPr>
              <w:t>28</w:t>
            </w:r>
            <w:r>
              <w:rPr>
                <w:noProof/>
                <w:webHidden/>
              </w:rPr>
              <w:fldChar w:fldCharType="end"/>
            </w:r>
          </w:hyperlink>
        </w:p>
        <w:p w14:paraId="6CC77ADA" w14:textId="0A6917E6" w:rsidR="003B5774" w:rsidRDefault="003B5774">
          <w:pPr>
            <w:pStyle w:val="TOC1"/>
            <w:tabs>
              <w:tab w:val="left" w:pos="440"/>
              <w:tab w:val="right" w:leader="dot" w:pos="9016"/>
            </w:tabs>
            <w:rPr>
              <w:rFonts w:eastAsiaTheme="minorEastAsia"/>
              <w:noProof/>
              <w:lang w:eastAsia="en-GB"/>
            </w:rPr>
          </w:pPr>
          <w:hyperlink w:anchor="_Toc48407337" w:history="1">
            <w:r w:rsidRPr="00E32438">
              <w:rPr>
                <w:rStyle w:val="Hyperlink"/>
                <w:noProof/>
              </w:rPr>
              <w:t>3.</w:t>
            </w:r>
            <w:r>
              <w:rPr>
                <w:rFonts w:eastAsiaTheme="minorEastAsia"/>
                <w:noProof/>
                <w:lang w:eastAsia="en-GB"/>
              </w:rPr>
              <w:tab/>
            </w:r>
            <w:r w:rsidRPr="00E32438">
              <w:rPr>
                <w:rStyle w:val="Hyperlink"/>
                <w:noProof/>
              </w:rPr>
              <w:t>Theory &amp; Methodology</w:t>
            </w:r>
            <w:r>
              <w:rPr>
                <w:noProof/>
                <w:webHidden/>
              </w:rPr>
              <w:tab/>
            </w:r>
            <w:r>
              <w:rPr>
                <w:noProof/>
                <w:webHidden/>
              </w:rPr>
              <w:fldChar w:fldCharType="begin"/>
            </w:r>
            <w:r>
              <w:rPr>
                <w:noProof/>
                <w:webHidden/>
              </w:rPr>
              <w:instrText xml:space="preserve"> PAGEREF _Toc48407337 \h </w:instrText>
            </w:r>
            <w:r>
              <w:rPr>
                <w:noProof/>
                <w:webHidden/>
              </w:rPr>
            </w:r>
            <w:r>
              <w:rPr>
                <w:noProof/>
                <w:webHidden/>
              </w:rPr>
              <w:fldChar w:fldCharType="separate"/>
            </w:r>
            <w:r>
              <w:rPr>
                <w:noProof/>
                <w:webHidden/>
              </w:rPr>
              <w:t>28</w:t>
            </w:r>
            <w:r>
              <w:rPr>
                <w:noProof/>
                <w:webHidden/>
              </w:rPr>
              <w:fldChar w:fldCharType="end"/>
            </w:r>
          </w:hyperlink>
        </w:p>
        <w:p w14:paraId="3BC0FDB3" w14:textId="7259CF92" w:rsidR="003B5774" w:rsidRDefault="003B5774">
          <w:pPr>
            <w:pStyle w:val="TOC2"/>
            <w:tabs>
              <w:tab w:val="left" w:pos="880"/>
              <w:tab w:val="right" w:leader="dot" w:pos="9016"/>
            </w:tabs>
            <w:rPr>
              <w:rFonts w:eastAsiaTheme="minorEastAsia"/>
              <w:noProof/>
              <w:lang w:eastAsia="en-GB"/>
            </w:rPr>
          </w:pPr>
          <w:hyperlink w:anchor="_Toc48407338" w:history="1">
            <w:r w:rsidRPr="00E32438">
              <w:rPr>
                <w:rStyle w:val="Hyperlink"/>
                <w:noProof/>
              </w:rPr>
              <w:t>3.1.</w:t>
            </w:r>
            <w:r>
              <w:rPr>
                <w:rFonts w:eastAsiaTheme="minorEastAsia"/>
                <w:noProof/>
                <w:lang w:eastAsia="en-GB"/>
              </w:rPr>
              <w:tab/>
            </w:r>
            <w:r w:rsidRPr="00E32438">
              <w:rPr>
                <w:rStyle w:val="Hyperlink"/>
                <w:noProof/>
              </w:rPr>
              <w:t>Research</w:t>
            </w:r>
            <w:r>
              <w:rPr>
                <w:noProof/>
                <w:webHidden/>
              </w:rPr>
              <w:tab/>
            </w:r>
            <w:r>
              <w:rPr>
                <w:noProof/>
                <w:webHidden/>
              </w:rPr>
              <w:fldChar w:fldCharType="begin"/>
            </w:r>
            <w:r>
              <w:rPr>
                <w:noProof/>
                <w:webHidden/>
              </w:rPr>
              <w:instrText xml:space="preserve"> PAGEREF _Toc48407338 \h </w:instrText>
            </w:r>
            <w:r>
              <w:rPr>
                <w:noProof/>
                <w:webHidden/>
              </w:rPr>
            </w:r>
            <w:r>
              <w:rPr>
                <w:noProof/>
                <w:webHidden/>
              </w:rPr>
              <w:fldChar w:fldCharType="separate"/>
            </w:r>
            <w:r>
              <w:rPr>
                <w:noProof/>
                <w:webHidden/>
              </w:rPr>
              <w:t>28</w:t>
            </w:r>
            <w:r>
              <w:rPr>
                <w:noProof/>
                <w:webHidden/>
              </w:rPr>
              <w:fldChar w:fldCharType="end"/>
            </w:r>
          </w:hyperlink>
        </w:p>
        <w:p w14:paraId="75D18348" w14:textId="4029D7B8" w:rsidR="003B5774" w:rsidRDefault="003B5774">
          <w:pPr>
            <w:pStyle w:val="TOC3"/>
            <w:tabs>
              <w:tab w:val="left" w:pos="1320"/>
              <w:tab w:val="right" w:leader="dot" w:pos="9016"/>
            </w:tabs>
            <w:rPr>
              <w:rFonts w:eastAsiaTheme="minorEastAsia"/>
              <w:noProof/>
              <w:lang w:eastAsia="en-GB"/>
            </w:rPr>
          </w:pPr>
          <w:hyperlink w:anchor="_Toc48407339" w:history="1">
            <w:r w:rsidRPr="00E32438">
              <w:rPr>
                <w:rStyle w:val="Hyperlink"/>
                <w:noProof/>
              </w:rPr>
              <w:t>3.1.1.</w:t>
            </w:r>
            <w:r>
              <w:rPr>
                <w:rFonts w:eastAsiaTheme="minorEastAsia"/>
                <w:noProof/>
                <w:lang w:eastAsia="en-GB"/>
              </w:rPr>
              <w:tab/>
            </w:r>
            <w:r w:rsidRPr="00E32438">
              <w:rPr>
                <w:rStyle w:val="Hyperlink"/>
                <w:noProof/>
              </w:rPr>
              <w:t>Philosophy</w:t>
            </w:r>
            <w:r>
              <w:rPr>
                <w:noProof/>
                <w:webHidden/>
              </w:rPr>
              <w:tab/>
            </w:r>
            <w:r>
              <w:rPr>
                <w:noProof/>
                <w:webHidden/>
              </w:rPr>
              <w:fldChar w:fldCharType="begin"/>
            </w:r>
            <w:r>
              <w:rPr>
                <w:noProof/>
                <w:webHidden/>
              </w:rPr>
              <w:instrText xml:space="preserve"> PAGEREF _Toc48407339 \h </w:instrText>
            </w:r>
            <w:r>
              <w:rPr>
                <w:noProof/>
                <w:webHidden/>
              </w:rPr>
            </w:r>
            <w:r>
              <w:rPr>
                <w:noProof/>
                <w:webHidden/>
              </w:rPr>
              <w:fldChar w:fldCharType="separate"/>
            </w:r>
            <w:r>
              <w:rPr>
                <w:noProof/>
                <w:webHidden/>
              </w:rPr>
              <w:t>28</w:t>
            </w:r>
            <w:r>
              <w:rPr>
                <w:noProof/>
                <w:webHidden/>
              </w:rPr>
              <w:fldChar w:fldCharType="end"/>
            </w:r>
          </w:hyperlink>
        </w:p>
        <w:p w14:paraId="01A65766" w14:textId="2EB054F0" w:rsidR="003B5774" w:rsidRDefault="003B5774">
          <w:pPr>
            <w:pStyle w:val="TOC3"/>
            <w:tabs>
              <w:tab w:val="left" w:pos="1320"/>
              <w:tab w:val="right" w:leader="dot" w:pos="9016"/>
            </w:tabs>
            <w:rPr>
              <w:rFonts w:eastAsiaTheme="minorEastAsia"/>
              <w:noProof/>
              <w:lang w:eastAsia="en-GB"/>
            </w:rPr>
          </w:pPr>
          <w:hyperlink w:anchor="_Toc48407340" w:history="1">
            <w:r w:rsidRPr="00E32438">
              <w:rPr>
                <w:rStyle w:val="Hyperlink"/>
                <w:noProof/>
              </w:rPr>
              <w:t>3.1.2.</w:t>
            </w:r>
            <w:r>
              <w:rPr>
                <w:rFonts w:eastAsiaTheme="minorEastAsia"/>
                <w:noProof/>
                <w:lang w:eastAsia="en-GB"/>
              </w:rPr>
              <w:tab/>
            </w:r>
            <w:r w:rsidRPr="00E32438">
              <w:rPr>
                <w:rStyle w:val="Hyperlink"/>
                <w:noProof/>
              </w:rPr>
              <w:t>Approach</w:t>
            </w:r>
            <w:r>
              <w:rPr>
                <w:noProof/>
                <w:webHidden/>
              </w:rPr>
              <w:tab/>
            </w:r>
            <w:r>
              <w:rPr>
                <w:noProof/>
                <w:webHidden/>
              </w:rPr>
              <w:fldChar w:fldCharType="begin"/>
            </w:r>
            <w:r>
              <w:rPr>
                <w:noProof/>
                <w:webHidden/>
              </w:rPr>
              <w:instrText xml:space="preserve"> PAGEREF _Toc48407340 \h </w:instrText>
            </w:r>
            <w:r>
              <w:rPr>
                <w:noProof/>
                <w:webHidden/>
              </w:rPr>
            </w:r>
            <w:r>
              <w:rPr>
                <w:noProof/>
                <w:webHidden/>
              </w:rPr>
              <w:fldChar w:fldCharType="separate"/>
            </w:r>
            <w:r>
              <w:rPr>
                <w:noProof/>
                <w:webHidden/>
              </w:rPr>
              <w:t>29</w:t>
            </w:r>
            <w:r>
              <w:rPr>
                <w:noProof/>
                <w:webHidden/>
              </w:rPr>
              <w:fldChar w:fldCharType="end"/>
            </w:r>
          </w:hyperlink>
        </w:p>
        <w:p w14:paraId="65738971" w14:textId="6B424999" w:rsidR="003B5774" w:rsidRDefault="003B5774">
          <w:pPr>
            <w:pStyle w:val="TOC3"/>
            <w:tabs>
              <w:tab w:val="left" w:pos="1320"/>
              <w:tab w:val="right" w:leader="dot" w:pos="9016"/>
            </w:tabs>
            <w:rPr>
              <w:rFonts w:eastAsiaTheme="minorEastAsia"/>
              <w:noProof/>
              <w:lang w:eastAsia="en-GB"/>
            </w:rPr>
          </w:pPr>
          <w:hyperlink w:anchor="_Toc48407341" w:history="1">
            <w:r w:rsidRPr="00E32438">
              <w:rPr>
                <w:rStyle w:val="Hyperlink"/>
                <w:noProof/>
              </w:rPr>
              <w:t>3.1.3.</w:t>
            </w:r>
            <w:r>
              <w:rPr>
                <w:rFonts w:eastAsiaTheme="minorEastAsia"/>
                <w:noProof/>
                <w:lang w:eastAsia="en-GB"/>
              </w:rPr>
              <w:tab/>
            </w:r>
            <w:r w:rsidRPr="00E32438">
              <w:rPr>
                <w:rStyle w:val="Hyperlink"/>
                <w:noProof/>
              </w:rPr>
              <w:t>Strategies</w:t>
            </w:r>
            <w:r>
              <w:rPr>
                <w:noProof/>
                <w:webHidden/>
              </w:rPr>
              <w:tab/>
            </w:r>
            <w:r>
              <w:rPr>
                <w:noProof/>
                <w:webHidden/>
              </w:rPr>
              <w:fldChar w:fldCharType="begin"/>
            </w:r>
            <w:r>
              <w:rPr>
                <w:noProof/>
                <w:webHidden/>
              </w:rPr>
              <w:instrText xml:space="preserve"> PAGEREF _Toc48407341 \h </w:instrText>
            </w:r>
            <w:r>
              <w:rPr>
                <w:noProof/>
                <w:webHidden/>
              </w:rPr>
            </w:r>
            <w:r>
              <w:rPr>
                <w:noProof/>
                <w:webHidden/>
              </w:rPr>
              <w:fldChar w:fldCharType="separate"/>
            </w:r>
            <w:r>
              <w:rPr>
                <w:noProof/>
                <w:webHidden/>
              </w:rPr>
              <w:t>29</w:t>
            </w:r>
            <w:r>
              <w:rPr>
                <w:noProof/>
                <w:webHidden/>
              </w:rPr>
              <w:fldChar w:fldCharType="end"/>
            </w:r>
          </w:hyperlink>
        </w:p>
        <w:p w14:paraId="1C6CA665" w14:textId="75EA2A38" w:rsidR="003B5774" w:rsidRDefault="003B5774">
          <w:pPr>
            <w:pStyle w:val="TOC3"/>
            <w:tabs>
              <w:tab w:val="left" w:pos="1320"/>
              <w:tab w:val="right" w:leader="dot" w:pos="9016"/>
            </w:tabs>
            <w:rPr>
              <w:rFonts w:eastAsiaTheme="minorEastAsia"/>
              <w:noProof/>
              <w:lang w:eastAsia="en-GB"/>
            </w:rPr>
          </w:pPr>
          <w:hyperlink w:anchor="_Toc48407342" w:history="1">
            <w:r w:rsidRPr="00E32438">
              <w:rPr>
                <w:rStyle w:val="Hyperlink"/>
                <w:noProof/>
              </w:rPr>
              <w:t>3.1.4.</w:t>
            </w:r>
            <w:r>
              <w:rPr>
                <w:rFonts w:eastAsiaTheme="minorEastAsia"/>
                <w:noProof/>
                <w:lang w:eastAsia="en-GB"/>
              </w:rPr>
              <w:tab/>
            </w:r>
            <w:r w:rsidRPr="00E32438">
              <w:rPr>
                <w:rStyle w:val="Hyperlink"/>
                <w:noProof/>
              </w:rPr>
              <w:t>Data Accumulation</w:t>
            </w:r>
            <w:r>
              <w:rPr>
                <w:noProof/>
                <w:webHidden/>
              </w:rPr>
              <w:tab/>
            </w:r>
            <w:r>
              <w:rPr>
                <w:noProof/>
                <w:webHidden/>
              </w:rPr>
              <w:fldChar w:fldCharType="begin"/>
            </w:r>
            <w:r>
              <w:rPr>
                <w:noProof/>
                <w:webHidden/>
              </w:rPr>
              <w:instrText xml:space="preserve"> PAGEREF _Toc48407342 \h </w:instrText>
            </w:r>
            <w:r>
              <w:rPr>
                <w:noProof/>
                <w:webHidden/>
              </w:rPr>
            </w:r>
            <w:r>
              <w:rPr>
                <w:noProof/>
                <w:webHidden/>
              </w:rPr>
              <w:fldChar w:fldCharType="separate"/>
            </w:r>
            <w:r>
              <w:rPr>
                <w:noProof/>
                <w:webHidden/>
              </w:rPr>
              <w:t>29</w:t>
            </w:r>
            <w:r>
              <w:rPr>
                <w:noProof/>
                <w:webHidden/>
              </w:rPr>
              <w:fldChar w:fldCharType="end"/>
            </w:r>
          </w:hyperlink>
        </w:p>
        <w:p w14:paraId="0F3836AE" w14:textId="29CED1C9" w:rsidR="003B5774" w:rsidRDefault="003B5774">
          <w:pPr>
            <w:pStyle w:val="TOC3"/>
            <w:tabs>
              <w:tab w:val="left" w:pos="1320"/>
              <w:tab w:val="right" w:leader="dot" w:pos="9016"/>
            </w:tabs>
            <w:rPr>
              <w:rFonts w:eastAsiaTheme="minorEastAsia"/>
              <w:noProof/>
              <w:lang w:eastAsia="en-GB"/>
            </w:rPr>
          </w:pPr>
          <w:hyperlink w:anchor="_Toc48407343" w:history="1">
            <w:r w:rsidRPr="00E32438">
              <w:rPr>
                <w:rStyle w:val="Hyperlink"/>
                <w:noProof/>
              </w:rPr>
              <w:t>3.1.5.</w:t>
            </w:r>
            <w:r>
              <w:rPr>
                <w:rFonts w:eastAsiaTheme="minorEastAsia"/>
                <w:noProof/>
                <w:lang w:eastAsia="en-GB"/>
              </w:rPr>
              <w:tab/>
            </w:r>
            <w:r w:rsidRPr="00E32438">
              <w:rPr>
                <w:rStyle w:val="Hyperlink"/>
                <w:noProof/>
              </w:rPr>
              <w:t>Generalisability</w:t>
            </w:r>
            <w:r>
              <w:rPr>
                <w:noProof/>
                <w:webHidden/>
              </w:rPr>
              <w:tab/>
            </w:r>
            <w:r>
              <w:rPr>
                <w:noProof/>
                <w:webHidden/>
              </w:rPr>
              <w:fldChar w:fldCharType="begin"/>
            </w:r>
            <w:r>
              <w:rPr>
                <w:noProof/>
                <w:webHidden/>
              </w:rPr>
              <w:instrText xml:space="preserve"> PAGEREF _Toc48407343 \h </w:instrText>
            </w:r>
            <w:r>
              <w:rPr>
                <w:noProof/>
                <w:webHidden/>
              </w:rPr>
            </w:r>
            <w:r>
              <w:rPr>
                <w:noProof/>
                <w:webHidden/>
              </w:rPr>
              <w:fldChar w:fldCharType="separate"/>
            </w:r>
            <w:r>
              <w:rPr>
                <w:noProof/>
                <w:webHidden/>
              </w:rPr>
              <w:t>30</w:t>
            </w:r>
            <w:r>
              <w:rPr>
                <w:noProof/>
                <w:webHidden/>
              </w:rPr>
              <w:fldChar w:fldCharType="end"/>
            </w:r>
          </w:hyperlink>
        </w:p>
        <w:p w14:paraId="7A965759" w14:textId="0F6FA31C" w:rsidR="003B5774" w:rsidRDefault="003B5774">
          <w:pPr>
            <w:pStyle w:val="TOC3"/>
            <w:tabs>
              <w:tab w:val="left" w:pos="1320"/>
              <w:tab w:val="right" w:leader="dot" w:pos="9016"/>
            </w:tabs>
            <w:rPr>
              <w:rFonts w:eastAsiaTheme="minorEastAsia"/>
              <w:noProof/>
              <w:lang w:eastAsia="en-GB"/>
            </w:rPr>
          </w:pPr>
          <w:hyperlink w:anchor="_Toc48407344" w:history="1">
            <w:r w:rsidRPr="00E32438">
              <w:rPr>
                <w:rStyle w:val="Hyperlink"/>
                <w:noProof/>
              </w:rPr>
              <w:t>3.1.6.</w:t>
            </w:r>
            <w:r>
              <w:rPr>
                <w:rFonts w:eastAsiaTheme="minorEastAsia"/>
                <w:noProof/>
                <w:lang w:eastAsia="en-GB"/>
              </w:rPr>
              <w:tab/>
            </w:r>
            <w:r w:rsidRPr="00E32438">
              <w:rPr>
                <w:rStyle w:val="Hyperlink"/>
                <w:noProof/>
              </w:rPr>
              <w:t>Reliability</w:t>
            </w:r>
            <w:r>
              <w:rPr>
                <w:noProof/>
                <w:webHidden/>
              </w:rPr>
              <w:tab/>
            </w:r>
            <w:r>
              <w:rPr>
                <w:noProof/>
                <w:webHidden/>
              </w:rPr>
              <w:fldChar w:fldCharType="begin"/>
            </w:r>
            <w:r>
              <w:rPr>
                <w:noProof/>
                <w:webHidden/>
              </w:rPr>
              <w:instrText xml:space="preserve"> PAGEREF _Toc48407344 \h </w:instrText>
            </w:r>
            <w:r>
              <w:rPr>
                <w:noProof/>
                <w:webHidden/>
              </w:rPr>
            </w:r>
            <w:r>
              <w:rPr>
                <w:noProof/>
                <w:webHidden/>
              </w:rPr>
              <w:fldChar w:fldCharType="separate"/>
            </w:r>
            <w:r>
              <w:rPr>
                <w:noProof/>
                <w:webHidden/>
              </w:rPr>
              <w:t>30</w:t>
            </w:r>
            <w:r>
              <w:rPr>
                <w:noProof/>
                <w:webHidden/>
              </w:rPr>
              <w:fldChar w:fldCharType="end"/>
            </w:r>
          </w:hyperlink>
        </w:p>
        <w:p w14:paraId="74A1DCA0" w14:textId="4D8F7747" w:rsidR="003B5774" w:rsidRDefault="003B5774">
          <w:pPr>
            <w:pStyle w:val="TOC3"/>
            <w:tabs>
              <w:tab w:val="left" w:pos="1320"/>
              <w:tab w:val="right" w:leader="dot" w:pos="9016"/>
            </w:tabs>
            <w:rPr>
              <w:rFonts w:eastAsiaTheme="minorEastAsia"/>
              <w:noProof/>
              <w:lang w:eastAsia="en-GB"/>
            </w:rPr>
          </w:pPr>
          <w:hyperlink w:anchor="_Toc48407345" w:history="1">
            <w:r w:rsidRPr="00E32438">
              <w:rPr>
                <w:rStyle w:val="Hyperlink"/>
                <w:noProof/>
              </w:rPr>
              <w:t>3.1.7.</w:t>
            </w:r>
            <w:r>
              <w:rPr>
                <w:rFonts w:eastAsiaTheme="minorEastAsia"/>
                <w:noProof/>
                <w:lang w:eastAsia="en-GB"/>
              </w:rPr>
              <w:tab/>
            </w:r>
            <w:r w:rsidRPr="00E32438">
              <w:rPr>
                <w:rStyle w:val="Hyperlink"/>
                <w:noProof/>
              </w:rPr>
              <w:t>Validity</w:t>
            </w:r>
            <w:r>
              <w:rPr>
                <w:noProof/>
                <w:webHidden/>
              </w:rPr>
              <w:tab/>
            </w:r>
            <w:r>
              <w:rPr>
                <w:noProof/>
                <w:webHidden/>
              </w:rPr>
              <w:fldChar w:fldCharType="begin"/>
            </w:r>
            <w:r>
              <w:rPr>
                <w:noProof/>
                <w:webHidden/>
              </w:rPr>
              <w:instrText xml:space="preserve"> PAGEREF _Toc48407345 \h </w:instrText>
            </w:r>
            <w:r>
              <w:rPr>
                <w:noProof/>
                <w:webHidden/>
              </w:rPr>
            </w:r>
            <w:r>
              <w:rPr>
                <w:noProof/>
                <w:webHidden/>
              </w:rPr>
              <w:fldChar w:fldCharType="separate"/>
            </w:r>
            <w:r>
              <w:rPr>
                <w:noProof/>
                <w:webHidden/>
              </w:rPr>
              <w:t>31</w:t>
            </w:r>
            <w:r>
              <w:rPr>
                <w:noProof/>
                <w:webHidden/>
              </w:rPr>
              <w:fldChar w:fldCharType="end"/>
            </w:r>
          </w:hyperlink>
        </w:p>
        <w:p w14:paraId="0099EA87" w14:textId="2EE86D10" w:rsidR="003B5774" w:rsidRDefault="003B5774">
          <w:pPr>
            <w:pStyle w:val="TOC3"/>
            <w:tabs>
              <w:tab w:val="left" w:pos="1320"/>
              <w:tab w:val="right" w:leader="dot" w:pos="9016"/>
            </w:tabs>
            <w:rPr>
              <w:rFonts w:eastAsiaTheme="minorEastAsia"/>
              <w:noProof/>
              <w:lang w:eastAsia="en-GB"/>
            </w:rPr>
          </w:pPr>
          <w:hyperlink w:anchor="_Toc48407346" w:history="1">
            <w:r w:rsidRPr="00E32438">
              <w:rPr>
                <w:rStyle w:val="Hyperlink"/>
                <w:noProof/>
              </w:rPr>
              <w:t>3.1.8.</w:t>
            </w:r>
            <w:r>
              <w:rPr>
                <w:rFonts w:eastAsiaTheme="minorEastAsia"/>
                <w:noProof/>
                <w:lang w:eastAsia="en-GB"/>
              </w:rPr>
              <w:tab/>
            </w:r>
            <w:r w:rsidRPr="00E32438">
              <w:rPr>
                <w:rStyle w:val="Hyperlink"/>
                <w:noProof/>
              </w:rPr>
              <w:t>Combating Risks</w:t>
            </w:r>
            <w:r>
              <w:rPr>
                <w:noProof/>
                <w:webHidden/>
              </w:rPr>
              <w:tab/>
            </w:r>
            <w:r>
              <w:rPr>
                <w:noProof/>
                <w:webHidden/>
              </w:rPr>
              <w:fldChar w:fldCharType="begin"/>
            </w:r>
            <w:r>
              <w:rPr>
                <w:noProof/>
                <w:webHidden/>
              </w:rPr>
              <w:instrText xml:space="preserve"> PAGEREF _Toc48407346 \h </w:instrText>
            </w:r>
            <w:r>
              <w:rPr>
                <w:noProof/>
                <w:webHidden/>
              </w:rPr>
            </w:r>
            <w:r>
              <w:rPr>
                <w:noProof/>
                <w:webHidden/>
              </w:rPr>
              <w:fldChar w:fldCharType="separate"/>
            </w:r>
            <w:r>
              <w:rPr>
                <w:noProof/>
                <w:webHidden/>
              </w:rPr>
              <w:t>31</w:t>
            </w:r>
            <w:r>
              <w:rPr>
                <w:noProof/>
                <w:webHidden/>
              </w:rPr>
              <w:fldChar w:fldCharType="end"/>
            </w:r>
          </w:hyperlink>
        </w:p>
        <w:p w14:paraId="2BC6EF06" w14:textId="6C76B44D" w:rsidR="003B5774" w:rsidRDefault="003B5774">
          <w:pPr>
            <w:pStyle w:val="TOC2"/>
            <w:tabs>
              <w:tab w:val="left" w:pos="880"/>
              <w:tab w:val="right" w:leader="dot" w:pos="9016"/>
            </w:tabs>
            <w:rPr>
              <w:rFonts w:eastAsiaTheme="minorEastAsia"/>
              <w:noProof/>
              <w:lang w:eastAsia="en-GB"/>
            </w:rPr>
          </w:pPr>
          <w:hyperlink w:anchor="_Toc48407347" w:history="1">
            <w:r w:rsidRPr="00E32438">
              <w:rPr>
                <w:rStyle w:val="Hyperlink"/>
                <w:noProof/>
              </w:rPr>
              <w:t>3.2.</w:t>
            </w:r>
            <w:r>
              <w:rPr>
                <w:rFonts w:eastAsiaTheme="minorEastAsia"/>
                <w:noProof/>
                <w:lang w:eastAsia="en-GB"/>
              </w:rPr>
              <w:tab/>
            </w:r>
            <w:r w:rsidRPr="00E32438">
              <w:rPr>
                <w:rStyle w:val="Hyperlink"/>
                <w:noProof/>
              </w:rPr>
              <w:t>Development</w:t>
            </w:r>
            <w:r>
              <w:rPr>
                <w:noProof/>
                <w:webHidden/>
              </w:rPr>
              <w:tab/>
            </w:r>
            <w:r>
              <w:rPr>
                <w:noProof/>
                <w:webHidden/>
              </w:rPr>
              <w:fldChar w:fldCharType="begin"/>
            </w:r>
            <w:r>
              <w:rPr>
                <w:noProof/>
                <w:webHidden/>
              </w:rPr>
              <w:instrText xml:space="preserve"> PAGEREF _Toc48407347 \h </w:instrText>
            </w:r>
            <w:r>
              <w:rPr>
                <w:noProof/>
                <w:webHidden/>
              </w:rPr>
            </w:r>
            <w:r>
              <w:rPr>
                <w:noProof/>
                <w:webHidden/>
              </w:rPr>
              <w:fldChar w:fldCharType="separate"/>
            </w:r>
            <w:r>
              <w:rPr>
                <w:noProof/>
                <w:webHidden/>
              </w:rPr>
              <w:t>33</w:t>
            </w:r>
            <w:r>
              <w:rPr>
                <w:noProof/>
                <w:webHidden/>
              </w:rPr>
              <w:fldChar w:fldCharType="end"/>
            </w:r>
          </w:hyperlink>
        </w:p>
        <w:p w14:paraId="09CC7294" w14:textId="02BD3760" w:rsidR="003B5774" w:rsidRDefault="003B5774">
          <w:pPr>
            <w:pStyle w:val="TOC3"/>
            <w:tabs>
              <w:tab w:val="left" w:pos="1320"/>
              <w:tab w:val="right" w:leader="dot" w:pos="9016"/>
            </w:tabs>
            <w:rPr>
              <w:rFonts w:eastAsiaTheme="minorEastAsia"/>
              <w:noProof/>
              <w:lang w:eastAsia="en-GB"/>
            </w:rPr>
          </w:pPr>
          <w:hyperlink w:anchor="_Toc48407348" w:history="1">
            <w:r w:rsidRPr="00E32438">
              <w:rPr>
                <w:rStyle w:val="Hyperlink"/>
                <w:noProof/>
              </w:rPr>
              <w:t>3.2.1.</w:t>
            </w:r>
            <w:r>
              <w:rPr>
                <w:rFonts w:eastAsiaTheme="minorEastAsia"/>
                <w:noProof/>
                <w:lang w:eastAsia="en-GB"/>
              </w:rPr>
              <w:tab/>
            </w:r>
            <w:r w:rsidRPr="00E32438">
              <w:rPr>
                <w:rStyle w:val="Hyperlink"/>
                <w:noProof/>
              </w:rPr>
              <w:t>Development Methodology</w:t>
            </w:r>
            <w:r>
              <w:rPr>
                <w:noProof/>
                <w:webHidden/>
              </w:rPr>
              <w:tab/>
            </w:r>
            <w:r>
              <w:rPr>
                <w:noProof/>
                <w:webHidden/>
              </w:rPr>
              <w:fldChar w:fldCharType="begin"/>
            </w:r>
            <w:r>
              <w:rPr>
                <w:noProof/>
                <w:webHidden/>
              </w:rPr>
              <w:instrText xml:space="preserve"> PAGEREF _Toc48407348 \h </w:instrText>
            </w:r>
            <w:r>
              <w:rPr>
                <w:noProof/>
                <w:webHidden/>
              </w:rPr>
            </w:r>
            <w:r>
              <w:rPr>
                <w:noProof/>
                <w:webHidden/>
              </w:rPr>
              <w:fldChar w:fldCharType="separate"/>
            </w:r>
            <w:r>
              <w:rPr>
                <w:noProof/>
                <w:webHidden/>
              </w:rPr>
              <w:t>33</w:t>
            </w:r>
            <w:r>
              <w:rPr>
                <w:noProof/>
                <w:webHidden/>
              </w:rPr>
              <w:fldChar w:fldCharType="end"/>
            </w:r>
          </w:hyperlink>
        </w:p>
        <w:p w14:paraId="03545BFE" w14:textId="56C81A07" w:rsidR="003B5774" w:rsidRDefault="003B5774">
          <w:pPr>
            <w:pStyle w:val="TOC3"/>
            <w:tabs>
              <w:tab w:val="left" w:pos="1320"/>
              <w:tab w:val="right" w:leader="dot" w:pos="9016"/>
            </w:tabs>
            <w:rPr>
              <w:rFonts w:eastAsiaTheme="minorEastAsia"/>
              <w:noProof/>
              <w:lang w:eastAsia="en-GB"/>
            </w:rPr>
          </w:pPr>
          <w:hyperlink w:anchor="_Toc48407349" w:history="1">
            <w:r w:rsidRPr="00E32438">
              <w:rPr>
                <w:rStyle w:val="Hyperlink"/>
                <w:noProof/>
              </w:rPr>
              <w:t>3.2.2.</w:t>
            </w:r>
            <w:r>
              <w:rPr>
                <w:rFonts w:eastAsiaTheme="minorEastAsia"/>
                <w:noProof/>
                <w:lang w:eastAsia="en-GB"/>
              </w:rPr>
              <w:tab/>
            </w:r>
            <w:r w:rsidRPr="00E32438">
              <w:rPr>
                <w:rStyle w:val="Hyperlink"/>
                <w:noProof/>
              </w:rPr>
              <w:t>Resources</w:t>
            </w:r>
            <w:r>
              <w:rPr>
                <w:noProof/>
                <w:webHidden/>
              </w:rPr>
              <w:tab/>
            </w:r>
            <w:r>
              <w:rPr>
                <w:noProof/>
                <w:webHidden/>
              </w:rPr>
              <w:fldChar w:fldCharType="begin"/>
            </w:r>
            <w:r>
              <w:rPr>
                <w:noProof/>
                <w:webHidden/>
              </w:rPr>
              <w:instrText xml:space="preserve"> PAGEREF _Toc48407349 \h </w:instrText>
            </w:r>
            <w:r>
              <w:rPr>
                <w:noProof/>
                <w:webHidden/>
              </w:rPr>
            </w:r>
            <w:r>
              <w:rPr>
                <w:noProof/>
                <w:webHidden/>
              </w:rPr>
              <w:fldChar w:fldCharType="separate"/>
            </w:r>
            <w:r>
              <w:rPr>
                <w:noProof/>
                <w:webHidden/>
              </w:rPr>
              <w:t>34</w:t>
            </w:r>
            <w:r>
              <w:rPr>
                <w:noProof/>
                <w:webHidden/>
              </w:rPr>
              <w:fldChar w:fldCharType="end"/>
            </w:r>
          </w:hyperlink>
        </w:p>
        <w:p w14:paraId="5659CE4A" w14:textId="60246296" w:rsidR="003B5774" w:rsidRDefault="003B5774">
          <w:pPr>
            <w:pStyle w:val="TOC1"/>
            <w:tabs>
              <w:tab w:val="left" w:pos="440"/>
              <w:tab w:val="right" w:leader="dot" w:pos="9016"/>
            </w:tabs>
            <w:rPr>
              <w:rFonts w:eastAsiaTheme="minorEastAsia"/>
              <w:noProof/>
              <w:lang w:eastAsia="en-GB"/>
            </w:rPr>
          </w:pPr>
          <w:hyperlink w:anchor="_Toc48407350" w:history="1">
            <w:r w:rsidRPr="00E32438">
              <w:rPr>
                <w:rStyle w:val="Hyperlink"/>
                <w:noProof/>
              </w:rPr>
              <w:t>4.</w:t>
            </w:r>
            <w:r>
              <w:rPr>
                <w:rFonts w:eastAsiaTheme="minorEastAsia"/>
                <w:noProof/>
                <w:lang w:eastAsia="en-GB"/>
              </w:rPr>
              <w:tab/>
            </w:r>
            <w:r w:rsidRPr="00E32438">
              <w:rPr>
                <w:rStyle w:val="Hyperlink"/>
                <w:noProof/>
              </w:rPr>
              <w:t>Design &amp; Implementation</w:t>
            </w:r>
            <w:r>
              <w:rPr>
                <w:noProof/>
                <w:webHidden/>
              </w:rPr>
              <w:tab/>
            </w:r>
            <w:r>
              <w:rPr>
                <w:noProof/>
                <w:webHidden/>
              </w:rPr>
              <w:fldChar w:fldCharType="begin"/>
            </w:r>
            <w:r>
              <w:rPr>
                <w:noProof/>
                <w:webHidden/>
              </w:rPr>
              <w:instrText xml:space="preserve"> PAGEREF _Toc48407350 \h </w:instrText>
            </w:r>
            <w:r>
              <w:rPr>
                <w:noProof/>
                <w:webHidden/>
              </w:rPr>
            </w:r>
            <w:r>
              <w:rPr>
                <w:noProof/>
                <w:webHidden/>
              </w:rPr>
              <w:fldChar w:fldCharType="separate"/>
            </w:r>
            <w:r>
              <w:rPr>
                <w:noProof/>
                <w:webHidden/>
              </w:rPr>
              <w:t>34</w:t>
            </w:r>
            <w:r>
              <w:rPr>
                <w:noProof/>
                <w:webHidden/>
              </w:rPr>
              <w:fldChar w:fldCharType="end"/>
            </w:r>
          </w:hyperlink>
        </w:p>
        <w:p w14:paraId="4E4BD91E" w14:textId="788B83F5" w:rsidR="003B5774" w:rsidRDefault="003B5774">
          <w:pPr>
            <w:pStyle w:val="TOC2"/>
            <w:tabs>
              <w:tab w:val="left" w:pos="880"/>
              <w:tab w:val="right" w:leader="dot" w:pos="9016"/>
            </w:tabs>
            <w:rPr>
              <w:rFonts w:eastAsiaTheme="minorEastAsia"/>
              <w:noProof/>
              <w:lang w:eastAsia="en-GB"/>
            </w:rPr>
          </w:pPr>
          <w:hyperlink w:anchor="_Toc48407351" w:history="1">
            <w:r w:rsidRPr="00E32438">
              <w:rPr>
                <w:rStyle w:val="Hyperlink"/>
                <w:noProof/>
              </w:rPr>
              <w:t>4.1.</w:t>
            </w:r>
            <w:r>
              <w:rPr>
                <w:rFonts w:eastAsiaTheme="minorEastAsia"/>
                <w:noProof/>
                <w:lang w:eastAsia="en-GB"/>
              </w:rPr>
              <w:tab/>
            </w:r>
            <w:r w:rsidRPr="00E32438">
              <w:rPr>
                <w:rStyle w:val="Hyperlink"/>
                <w:noProof/>
              </w:rPr>
              <w:t>Requirements</w:t>
            </w:r>
            <w:r>
              <w:rPr>
                <w:noProof/>
                <w:webHidden/>
              </w:rPr>
              <w:tab/>
            </w:r>
            <w:r>
              <w:rPr>
                <w:noProof/>
                <w:webHidden/>
              </w:rPr>
              <w:fldChar w:fldCharType="begin"/>
            </w:r>
            <w:r>
              <w:rPr>
                <w:noProof/>
                <w:webHidden/>
              </w:rPr>
              <w:instrText xml:space="preserve"> PAGEREF _Toc48407351 \h </w:instrText>
            </w:r>
            <w:r>
              <w:rPr>
                <w:noProof/>
                <w:webHidden/>
              </w:rPr>
            </w:r>
            <w:r>
              <w:rPr>
                <w:noProof/>
                <w:webHidden/>
              </w:rPr>
              <w:fldChar w:fldCharType="separate"/>
            </w:r>
            <w:r>
              <w:rPr>
                <w:noProof/>
                <w:webHidden/>
              </w:rPr>
              <w:t>34</w:t>
            </w:r>
            <w:r>
              <w:rPr>
                <w:noProof/>
                <w:webHidden/>
              </w:rPr>
              <w:fldChar w:fldCharType="end"/>
            </w:r>
          </w:hyperlink>
        </w:p>
        <w:p w14:paraId="4ED54018" w14:textId="4AE6F3E0" w:rsidR="003B5774" w:rsidRDefault="003B5774">
          <w:pPr>
            <w:pStyle w:val="TOC3"/>
            <w:tabs>
              <w:tab w:val="left" w:pos="1320"/>
              <w:tab w:val="right" w:leader="dot" w:pos="9016"/>
            </w:tabs>
            <w:rPr>
              <w:rFonts w:eastAsiaTheme="minorEastAsia"/>
              <w:noProof/>
              <w:lang w:eastAsia="en-GB"/>
            </w:rPr>
          </w:pPr>
          <w:hyperlink w:anchor="_Toc48407352" w:history="1">
            <w:r w:rsidRPr="00E32438">
              <w:rPr>
                <w:rStyle w:val="Hyperlink"/>
                <w:noProof/>
              </w:rPr>
              <w:t>4.1.1.</w:t>
            </w:r>
            <w:r>
              <w:rPr>
                <w:rFonts w:eastAsiaTheme="minorEastAsia"/>
                <w:noProof/>
                <w:lang w:eastAsia="en-GB"/>
              </w:rPr>
              <w:tab/>
            </w:r>
            <w:r w:rsidRPr="00E32438">
              <w:rPr>
                <w:rStyle w:val="Hyperlink"/>
                <w:noProof/>
              </w:rPr>
              <w:t>User Requirements</w:t>
            </w:r>
            <w:r>
              <w:rPr>
                <w:noProof/>
                <w:webHidden/>
              </w:rPr>
              <w:tab/>
            </w:r>
            <w:r>
              <w:rPr>
                <w:noProof/>
                <w:webHidden/>
              </w:rPr>
              <w:fldChar w:fldCharType="begin"/>
            </w:r>
            <w:r>
              <w:rPr>
                <w:noProof/>
                <w:webHidden/>
              </w:rPr>
              <w:instrText xml:space="preserve"> PAGEREF _Toc48407352 \h </w:instrText>
            </w:r>
            <w:r>
              <w:rPr>
                <w:noProof/>
                <w:webHidden/>
              </w:rPr>
            </w:r>
            <w:r>
              <w:rPr>
                <w:noProof/>
                <w:webHidden/>
              </w:rPr>
              <w:fldChar w:fldCharType="separate"/>
            </w:r>
            <w:r>
              <w:rPr>
                <w:noProof/>
                <w:webHidden/>
              </w:rPr>
              <w:t>35</w:t>
            </w:r>
            <w:r>
              <w:rPr>
                <w:noProof/>
                <w:webHidden/>
              </w:rPr>
              <w:fldChar w:fldCharType="end"/>
            </w:r>
          </w:hyperlink>
        </w:p>
        <w:p w14:paraId="6608BDA5" w14:textId="7CD72F31" w:rsidR="003B5774" w:rsidRDefault="003B5774">
          <w:pPr>
            <w:pStyle w:val="TOC3"/>
            <w:tabs>
              <w:tab w:val="left" w:pos="1320"/>
              <w:tab w:val="right" w:leader="dot" w:pos="9016"/>
            </w:tabs>
            <w:rPr>
              <w:rFonts w:eastAsiaTheme="minorEastAsia"/>
              <w:noProof/>
              <w:lang w:eastAsia="en-GB"/>
            </w:rPr>
          </w:pPr>
          <w:hyperlink w:anchor="_Toc48407353" w:history="1">
            <w:r w:rsidRPr="00E32438">
              <w:rPr>
                <w:rStyle w:val="Hyperlink"/>
                <w:noProof/>
              </w:rPr>
              <w:t>4.1.2.</w:t>
            </w:r>
            <w:r>
              <w:rPr>
                <w:rFonts w:eastAsiaTheme="minorEastAsia"/>
                <w:noProof/>
                <w:lang w:eastAsia="en-GB"/>
              </w:rPr>
              <w:tab/>
            </w:r>
            <w:r w:rsidRPr="00E32438">
              <w:rPr>
                <w:rStyle w:val="Hyperlink"/>
                <w:noProof/>
              </w:rPr>
              <w:t>System Requirements</w:t>
            </w:r>
            <w:r>
              <w:rPr>
                <w:noProof/>
                <w:webHidden/>
              </w:rPr>
              <w:tab/>
            </w:r>
            <w:r>
              <w:rPr>
                <w:noProof/>
                <w:webHidden/>
              </w:rPr>
              <w:fldChar w:fldCharType="begin"/>
            </w:r>
            <w:r>
              <w:rPr>
                <w:noProof/>
                <w:webHidden/>
              </w:rPr>
              <w:instrText xml:space="preserve"> PAGEREF _Toc48407353 \h </w:instrText>
            </w:r>
            <w:r>
              <w:rPr>
                <w:noProof/>
                <w:webHidden/>
              </w:rPr>
            </w:r>
            <w:r>
              <w:rPr>
                <w:noProof/>
                <w:webHidden/>
              </w:rPr>
              <w:fldChar w:fldCharType="separate"/>
            </w:r>
            <w:r>
              <w:rPr>
                <w:noProof/>
                <w:webHidden/>
              </w:rPr>
              <w:t>36</w:t>
            </w:r>
            <w:r>
              <w:rPr>
                <w:noProof/>
                <w:webHidden/>
              </w:rPr>
              <w:fldChar w:fldCharType="end"/>
            </w:r>
          </w:hyperlink>
        </w:p>
        <w:p w14:paraId="7860567A" w14:textId="6BAB20FA" w:rsidR="003B5774" w:rsidRDefault="003B5774">
          <w:pPr>
            <w:pStyle w:val="TOC2"/>
            <w:tabs>
              <w:tab w:val="left" w:pos="880"/>
              <w:tab w:val="right" w:leader="dot" w:pos="9016"/>
            </w:tabs>
            <w:rPr>
              <w:rFonts w:eastAsiaTheme="minorEastAsia"/>
              <w:noProof/>
              <w:lang w:eastAsia="en-GB"/>
            </w:rPr>
          </w:pPr>
          <w:hyperlink w:anchor="_Toc48407354" w:history="1">
            <w:r w:rsidRPr="00E32438">
              <w:rPr>
                <w:rStyle w:val="Hyperlink"/>
                <w:noProof/>
              </w:rPr>
              <w:t>4.2.</w:t>
            </w:r>
            <w:r>
              <w:rPr>
                <w:rFonts w:eastAsiaTheme="minorEastAsia"/>
                <w:noProof/>
                <w:lang w:eastAsia="en-GB"/>
              </w:rPr>
              <w:tab/>
            </w:r>
            <w:r w:rsidRPr="00E32438">
              <w:rPr>
                <w:rStyle w:val="Hyperlink"/>
                <w:noProof/>
              </w:rPr>
              <w:t>Design</w:t>
            </w:r>
            <w:r>
              <w:rPr>
                <w:noProof/>
                <w:webHidden/>
              </w:rPr>
              <w:tab/>
            </w:r>
            <w:r>
              <w:rPr>
                <w:noProof/>
                <w:webHidden/>
              </w:rPr>
              <w:fldChar w:fldCharType="begin"/>
            </w:r>
            <w:r>
              <w:rPr>
                <w:noProof/>
                <w:webHidden/>
              </w:rPr>
              <w:instrText xml:space="preserve"> PAGEREF _Toc48407354 \h </w:instrText>
            </w:r>
            <w:r>
              <w:rPr>
                <w:noProof/>
                <w:webHidden/>
              </w:rPr>
            </w:r>
            <w:r>
              <w:rPr>
                <w:noProof/>
                <w:webHidden/>
              </w:rPr>
              <w:fldChar w:fldCharType="separate"/>
            </w:r>
            <w:r>
              <w:rPr>
                <w:noProof/>
                <w:webHidden/>
              </w:rPr>
              <w:t>37</w:t>
            </w:r>
            <w:r>
              <w:rPr>
                <w:noProof/>
                <w:webHidden/>
              </w:rPr>
              <w:fldChar w:fldCharType="end"/>
            </w:r>
          </w:hyperlink>
        </w:p>
        <w:p w14:paraId="22E289F9" w14:textId="0460DD98" w:rsidR="003B5774" w:rsidRDefault="003B5774">
          <w:pPr>
            <w:pStyle w:val="TOC2"/>
            <w:tabs>
              <w:tab w:val="left" w:pos="880"/>
              <w:tab w:val="right" w:leader="dot" w:pos="9016"/>
            </w:tabs>
            <w:rPr>
              <w:rFonts w:eastAsiaTheme="minorEastAsia"/>
              <w:noProof/>
              <w:lang w:eastAsia="en-GB"/>
            </w:rPr>
          </w:pPr>
          <w:hyperlink w:anchor="_Toc48407355" w:history="1">
            <w:r w:rsidRPr="00E32438">
              <w:rPr>
                <w:rStyle w:val="Hyperlink"/>
                <w:noProof/>
              </w:rPr>
              <w:t>4.3.</w:t>
            </w:r>
            <w:r>
              <w:rPr>
                <w:rFonts w:eastAsiaTheme="minorEastAsia"/>
                <w:noProof/>
                <w:lang w:eastAsia="en-GB"/>
              </w:rPr>
              <w:tab/>
            </w:r>
            <w:r w:rsidRPr="00E32438">
              <w:rPr>
                <w:rStyle w:val="Hyperlink"/>
                <w:noProof/>
              </w:rPr>
              <w:t>Implementation</w:t>
            </w:r>
            <w:r>
              <w:rPr>
                <w:noProof/>
                <w:webHidden/>
              </w:rPr>
              <w:tab/>
            </w:r>
            <w:r>
              <w:rPr>
                <w:noProof/>
                <w:webHidden/>
              </w:rPr>
              <w:fldChar w:fldCharType="begin"/>
            </w:r>
            <w:r>
              <w:rPr>
                <w:noProof/>
                <w:webHidden/>
              </w:rPr>
              <w:instrText xml:space="preserve"> PAGEREF _Toc48407355 \h </w:instrText>
            </w:r>
            <w:r>
              <w:rPr>
                <w:noProof/>
                <w:webHidden/>
              </w:rPr>
            </w:r>
            <w:r>
              <w:rPr>
                <w:noProof/>
                <w:webHidden/>
              </w:rPr>
              <w:fldChar w:fldCharType="separate"/>
            </w:r>
            <w:r>
              <w:rPr>
                <w:noProof/>
                <w:webHidden/>
              </w:rPr>
              <w:t>39</w:t>
            </w:r>
            <w:r>
              <w:rPr>
                <w:noProof/>
                <w:webHidden/>
              </w:rPr>
              <w:fldChar w:fldCharType="end"/>
            </w:r>
          </w:hyperlink>
        </w:p>
        <w:p w14:paraId="67D3CE7A" w14:textId="4F50DDA3" w:rsidR="003B5774" w:rsidRDefault="003B5774">
          <w:pPr>
            <w:pStyle w:val="TOC3"/>
            <w:tabs>
              <w:tab w:val="left" w:pos="1320"/>
              <w:tab w:val="right" w:leader="dot" w:pos="9016"/>
            </w:tabs>
            <w:rPr>
              <w:rFonts w:eastAsiaTheme="minorEastAsia"/>
              <w:noProof/>
              <w:lang w:eastAsia="en-GB"/>
            </w:rPr>
          </w:pPr>
          <w:hyperlink w:anchor="_Toc48407356" w:history="1">
            <w:r w:rsidRPr="00E32438">
              <w:rPr>
                <w:rStyle w:val="Hyperlink"/>
                <w:noProof/>
              </w:rPr>
              <w:t>4.3.1.</w:t>
            </w:r>
            <w:r>
              <w:rPr>
                <w:rFonts w:eastAsiaTheme="minorEastAsia"/>
                <w:noProof/>
                <w:lang w:eastAsia="en-GB"/>
              </w:rPr>
              <w:tab/>
            </w:r>
            <w:r w:rsidRPr="00E32438">
              <w:rPr>
                <w:rStyle w:val="Hyperlink"/>
                <w:noProof/>
              </w:rPr>
              <w:t>Deferred Rendering</w:t>
            </w:r>
            <w:r>
              <w:rPr>
                <w:noProof/>
                <w:webHidden/>
              </w:rPr>
              <w:tab/>
            </w:r>
            <w:r>
              <w:rPr>
                <w:noProof/>
                <w:webHidden/>
              </w:rPr>
              <w:fldChar w:fldCharType="begin"/>
            </w:r>
            <w:r>
              <w:rPr>
                <w:noProof/>
                <w:webHidden/>
              </w:rPr>
              <w:instrText xml:space="preserve"> PAGEREF _Toc48407356 \h </w:instrText>
            </w:r>
            <w:r>
              <w:rPr>
                <w:noProof/>
                <w:webHidden/>
              </w:rPr>
            </w:r>
            <w:r>
              <w:rPr>
                <w:noProof/>
                <w:webHidden/>
              </w:rPr>
              <w:fldChar w:fldCharType="separate"/>
            </w:r>
            <w:r>
              <w:rPr>
                <w:noProof/>
                <w:webHidden/>
              </w:rPr>
              <w:t>39</w:t>
            </w:r>
            <w:r>
              <w:rPr>
                <w:noProof/>
                <w:webHidden/>
              </w:rPr>
              <w:fldChar w:fldCharType="end"/>
            </w:r>
          </w:hyperlink>
        </w:p>
        <w:p w14:paraId="43A500ED" w14:textId="77F4443B" w:rsidR="003B5774" w:rsidRDefault="003B5774">
          <w:pPr>
            <w:pStyle w:val="TOC3"/>
            <w:tabs>
              <w:tab w:val="left" w:pos="1320"/>
              <w:tab w:val="right" w:leader="dot" w:pos="9016"/>
            </w:tabs>
            <w:rPr>
              <w:rFonts w:eastAsiaTheme="minorEastAsia"/>
              <w:noProof/>
              <w:lang w:eastAsia="en-GB"/>
            </w:rPr>
          </w:pPr>
          <w:hyperlink w:anchor="_Toc48407357" w:history="1">
            <w:r w:rsidRPr="00E32438">
              <w:rPr>
                <w:rStyle w:val="Hyperlink"/>
                <w:noProof/>
              </w:rPr>
              <w:t>4.3.2.</w:t>
            </w:r>
            <w:r>
              <w:rPr>
                <w:rFonts w:eastAsiaTheme="minorEastAsia"/>
                <w:noProof/>
                <w:lang w:eastAsia="en-GB"/>
              </w:rPr>
              <w:tab/>
            </w:r>
            <w:r w:rsidRPr="00E32438">
              <w:rPr>
                <w:rStyle w:val="Hyperlink"/>
                <w:noProof/>
              </w:rPr>
              <w:t>Depth-peeling</w:t>
            </w:r>
            <w:r>
              <w:rPr>
                <w:noProof/>
                <w:webHidden/>
              </w:rPr>
              <w:tab/>
            </w:r>
            <w:r>
              <w:rPr>
                <w:noProof/>
                <w:webHidden/>
              </w:rPr>
              <w:fldChar w:fldCharType="begin"/>
            </w:r>
            <w:r>
              <w:rPr>
                <w:noProof/>
                <w:webHidden/>
              </w:rPr>
              <w:instrText xml:space="preserve"> PAGEREF _Toc48407357 \h </w:instrText>
            </w:r>
            <w:r>
              <w:rPr>
                <w:noProof/>
                <w:webHidden/>
              </w:rPr>
            </w:r>
            <w:r>
              <w:rPr>
                <w:noProof/>
                <w:webHidden/>
              </w:rPr>
              <w:fldChar w:fldCharType="separate"/>
            </w:r>
            <w:r>
              <w:rPr>
                <w:noProof/>
                <w:webHidden/>
              </w:rPr>
              <w:t>42</w:t>
            </w:r>
            <w:r>
              <w:rPr>
                <w:noProof/>
                <w:webHidden/>
              </w:rPr>
              <w:fldChar w:fldCharType="end"/>
            </w:r>
          </w:hyperlink>
        </w:p>
        <w:p w14:paraId="2C215F70" w14:textId="023F2C4E" w:rsidR="003B5774" w:rsidRDefault="003B5774">
          <w:pPr>
            <w:pStyle w:val="TOC3"/>
            <w:tabs>
              <w:tab w:val="left" w:pos="1320"/>
              <w:tab w:val="right" w:leader="dot" w:pos="9016"/>
            </w:tabs>
            <w:rPr>
              <w:rFonts w:eastAsiaTheme="minorEastAsia"/>
              <w:noProof/>
              <w:lang w:eastAsia="en-GB"/>
            </w:rPr>
          </w:pPr>
          <w:hyperlink w:anchor="_Toc48407358" w:history="1">
            <w:r w:rsidRPr="00E32438">
              <w:rPr>
                <w:rStyle w:val="Hyperlink"/>
                <w:noProof/>
              </w:rPr>
              <w:t>4.3.3.</w:t>
            </w:r>
            <w:r>
              <w:rPr>
                <w:rFonts w:eastAsiaTheme="minorEastAsia"/>
                <w:noProof/>
                <w:lang w:eastAsia="en-GB"/>
              </w:rPr>
              <w:tab/>
            </w:r>
            <w:r w:rsidRPr="00E32438">
              <w:rPr>
                <w:rStyle w:val="Hyperlink"/>
                <w:noProof/>
              </w:rPr>
              <w:t>Problems &amp; Challenges</w:t>
            </w:r>
            <w:r>
              <w:rPr>
                <w:noProof/>
                <w:webHidden/>
              </w:rPr>
              <w:tab/>
            </w:r>
            <w:r>
              <w:rPr>
                <w:noProof/>
                <w:webHidden/>
              </w:rPr>
              <w:fldChar w:fldCharType="begin"/>
            </w:r>
            <w:r>
              <w:rPr>
                <w:noProof/>
                <w:webHidden/>
              </w:rPr>
              <w:instrText xml:space="preserve"> PAGEREF _Toc48407358 \h </w:instrText>
            </w:r>
            <w:r>
              <w:rPr>
                <w:noProof/>
                <w:webHidden/>
              </w:rPr>
            </w:r>
            <w:r>
              <w:rPr>
                <w:noProof/>
                <w:webHidden/>
              </w:rPr>
              <w:fldChar w:fldCharType="separate"/>
            </w:r>
            <w:r>
              <w:rPr>
                <w:noProof/>
                <w:webHidden/>
              </w:rPr>
              <w:t>42</w:t>
            </w:r>
            <w:r>
              <w:rPr>
                <w:noProof/>
                <w:webHidden/>
              </w:rPr>
              <w:fldChar w:fldCharType="end"/>
            </w:r>
          </w:hyperlink>
        </w:p>
        <w:p w14:paraId="17570F47" w14:textId="0B30C9C4" w:rsidR="003B5774" w:rsidRDefault="003B5774">
          <w:pPr>
            <w:pStyle w:val="TOC2"/>
            <w:tabs>
              <w:tab w:val="left" w:pos="880"/>
              <w:tab w:val="right" w:leader="dot" w:pos="9016"/>
            </w:tabs>
            <w:rPr>
              <w:rFonts w:eastAsiaTheme="minorEastAsia"/>
              <w:noProof/>
              <w:lang w:eastAsia="en-GB"/>
            </w:rPr>
          </w:pPr>
          <w:hyperlink w:anchor="_Toc48407359" w:history="1">
            <w:r w:rsidRPr="00E32438">
              <w:rPr>
                <w:rStyle w:val="Hyperlink"/>
                <w:noProof/>
              </w:rPr>
              <w:t>4.4.</w:t>
            </w:r>
            <w:r>
              <w:rPr>
                <w:rFonts w:eastAsiaTheme="minorEastAsia"/>
                <w:noProof/>
                <w:lang w:eastAsia="en-GB"/>
              </w:rPr>
              <w:tab/>
            </w:r>
            <w:r w:rsidRPr="00E32438">
              <w:rPr>
                <w:rStyle w:val="Hyperlink"/>
                <w:noProof/>
              </w:rPr>
              <w:t>Conclusion</w:t>
            </w:r>
            <w:r>
              <w:rPr>
                <w:noProof/>
                <w:webHidden/>
              </w:rPr>
              <w:tab/>
            </w:r>
            <w:r>
              <w:rPr>
                <w:noProof/>
                <w:webHidden/>
              </w:rPr>
              <w:fldChar w:fldCharType="begin"/>
            </w:r>
            <w:r>
              <w:rPr>
                <w:noProof/>
                <w:webHidden/>
              </w:rPr>
              <w:instrText xml:space="preserve"> PAGEREF _Toc48407359 \h </w:instrText>
            </w:r>
            <w:r>
              <w:rPr>
                <w:noProof/>
                <w:webHidden/>
              </w:rPr>
            </w:r>
            <w:r>
              <w:rPr>
                <w:noProof/>
                <w:webHidden/>
              </w:rPr>
              <w:fldChar w:fldCharType="separate"/>
            </w:r>
            <w:r>
              <w:rPr>
                <w:noProof/>
                <w:webHidden/>
              </w:rPr>
              <w:t>43</w:t>
            </w:r>
            <w:r>
              <w:rPr>
                <w:noProof/>
                <w:webHidden/>
              </w:rPr>
              <w:fldChar w:fldCharType="end"/>
            </w:r>
          </w:hyperlink>
        </w:p>
        <w:p w14:paraId="01F1C421" w14:textId="6133EA95" w:rsidR="003B5774" w:rsidRDefault="003B5774">
          <w:pPr>
            <w:pStyle w:val="TOC1"/>
            <w:tabs>
              <w:tab w:val="left" w:pos="440"/>
              <w:tab w:val="right" w:leader="dot" w:pos="9016"/>
            </w:tabs>
            <w:rPr>
              <w:rFonts w:eastAsiaTheme="minorEastAsia"/>
              <w:noProof/>
              <w:lang w:eastAsia="en-GB"/>
            </w:rPr>
          </w:pPr>
          <w:hyperlink w:anchor="_Toc48407360" w:history="1">
            <w:r w:rsidRPr="00E32438">
              <w:rPr>
                <w:rStyle w:val="Hyperlink"/>
                <w:noProof/>
              </w:rPr>
              <w:t>5.</w:t>
            </w:r>
            <w:r>
              <w:rPr>
                <w:rFonts w:eastAsiaTheme="minorEastAsia"/>
                <w:noProof/>
                <w:lang w:eastAsia="en-GB"/>
              </w:rPr>
              <w:tab/>
            </w:r>
            <w:r w:rsidRPr="00E32438">
              <w:rPr>
                <w:rStyle w:val="Hyperlink"/>
                <w:noProof/>
              </w:rPr>
              <w:t>Analysis</w:t>
            </w:r>
            <w:r>
              <w:rPr>
                <w:noProof/>
                <w:webHidden/>
              </w:rPr>
              <w:tab/>
            </w:r>
            <w:r>
              <w:rPr>
                <w:noProof/>
                <w:webHidden/>
              </w:rPr>
              <w:fldChar w:fldCharType="begin"/>
            </w:r>
            <w:r>
              <w:rPr>
                <w:noProof/>
                <w:webHidden/>
              </w:rPr>
              <w:instrText xml:space="preserve"> PAGEREF _Toc48407360 \h </w:instrText>
            </w:r>
            <w:r>
              <w:rPr>
                <w:noProof/>
                <w:webHidden/>
              </w:rPr>
            </w:r>
            <w:r>
              <w:rPr>
                <w:noProof/>
                <w:webHidden/>
              </w:rPr>
              <w:fldChar w:fldCharType="separate"/>
            </w:r>
            <w:r>
              <w:rPr>
                <w:noProof/>
                <w:webHidden/>
              </w:rPr>
              <w:t>43</w:t>
            </w:r>
            <w:r>
              <w:rPr>
                <w:noProof/>
                <w:webHidden/>
              </w:rPr>
              <w:fldChar w:fldCharType="end"/>
            </w:r>
          </w:hyperlink>
        </w:p>
        <w:p w14:paraId="32FDD558" w14:textId="4A4008AC" w:rsidR="003B5774" w:rsidRDefault="003B5774">
          <w:pPr>
            <w:pStyle w:val="TOC2"/>
            <w:tabs>
              <w:tab w:val="left" w:pos="880"/>
              <w:tab w:val="right" w:leader="dot" w:pos="9016"/>
            </w:tabs>
            <w:rPr>
              <w:rFonts w:eastAsiaTheme="minorEastAsia"/>
              <w:noProof/>
              <w:lang w:eastAsia="en-GB"/>
            </w:rPr>
          </w:pPr>
          <w:hyperlink w:anchor="_Toc48407361" w:history="1">
            <w:r w:rsidRPr="00E32438">
              <w:rPr>
                <w:rStyle w:val="Hyperlink"/>
                <w:noProof/>
              </w:rPr>
              <w:t>5.1.</w:t>
            </w:r>
            <w:r>
              <w:rPr>
                <w:rFonts w:eastAsiaTheme="minorEastAsia"/>
                <w:noProof/>
                <w:lang w:eastAsia="en-GB"/>
              </w:rPr>
              <w:tab/>
            </w:r>
            <w:r w:rsidRPr="00E32438">
              <w:rPr>
                <w:rStyle w:val="Hyperlink"/>
                <w:noProof/>
              </w:rPr>
              <w:t>Introduction</w:t>
            </w:r>
            <w:r>
              <w:rPr>
                <w:noProof/>
                <w:webHidden/>
              </w:rPr>
              <w:tab/>
            </w:r>
            <w:r>
              <w:rPr>
                <w:noProof/>
                <w:webHidden/>
              </w:rPr>
              <w:fldChar w:fldCharType="begin"/>
            </w:r>
            <w:r>
              <w:rPr>
                <w:noProof/>
                <w:webHidden/>
              </w:rPr>
              <w:instrText xml:space="preserve"> PAGEREF _Toc48407361 \h </w:instrText>
            </w:r>
            <w:r>
              <w:rPr>
                <w:noProof/>
                <w:webHidden/>
              </w:rPr>
            </w:r>
            <w:r>
              <w:rPr>
                <w:noProof/>
                <w:webHidden/>
              </w:rPr>
              <w:fldChar w:fldCharType="separate"/>
            </w:r>
            <w:r>
              <w:rPr>
                <w:noProof/>
                <w:webHidden/>
              </w:rPr>
              <w:t>43</w:t>
            </w:r>
            <w:r>
              <w:rPr>
                <w:noProof/>
                <w:webHidden/>
              </w:rPr>
              <w:fldChar w:fldCharType="end"/>
            </w:r>
          </w:hyperlink>
        </w:p>
        <w:p w14:paraId="4EEE6304" w14:textId="7AD38D4B" w:rsidR="003B5774" w:rsidRDefault="003B5774">
          <w:pPr>
            <w:pStyle w:val="TOC2"/>
            <w:tabs>
              <w:tab w:val="left" w:pos="880"/>
              <w:tab w:val="right" w:leader="dot" w:pos="9016"/>
            </w:tabs>
            <w:rPr>
              <w:rFonts w:eastAsiaTheme="minorEastAsia"/>
              <w:noProof/>
              <w:lang w:eastAsia="en-GB"/>
            </w:rPr>
          </w:pPr>
          <w:hyperlink w:anchor="_Toc48407362" w:history="1">
            <w:r w:rsidRPr="00E32438">
              <w:rPr>
                <w:rStyle w:val="Hyperlink"/>
                <w:noProof/>
              </w:rPr>
              <w:t>5.2.</w:t>
            </w:r>
            <w:r>
              <w:rPr>
                <w:rFonts w:eastAsiaTheme="minorEastAsia"/>
                <w:noProof/>
                <w:lang w:eastAsia="en-GB"/>
              </w:rPr>
              <w:tab/>
            </w:r>
            <w:r w:rsidRPr="00E32438">
              <w:rPr>
                <w:rStyle w:val="Hyperlink"/>
                <w:noProof/>
              </w:rPr>
              <w:t>Results</w:t>
            </w:r>
            <w:r>
              <w:rPr>
                <w:noProof/>
                <w:webHidden/>
              </w:rPr>
              <w:tab/>
            </w:r>
            <w:r>
              <w:rPr>
                <w:noProof/>
                <w:webHidden/>
              </w:rPr>
              <w:fldChar w:fldCharType="begin"/>
            </w:r>
            <w:r>
              <w:rPr>
                <w:noProof/>
                <w:webHidden/>
              </w:rPr>
              <w:instrText xml:space="preserve"> PAGEREF _Toc48407362 \h </w:instrText>
            </w:r>
            <w:r>
              <w:rPr>
                <w:noProof/>
                <w:webHidden/>
              </w:rPr>
            </w:r>
            <w:r>
              <w:rPr>
                <w:noProof/>
                <w:webHidden/>
              </w:rPr>
              <w:fldChar w:fldCharType="separate"/>
            </w:r>
            <w:r>
              <w:rPr>
                <w:noProof/>
                <w:webHidden/>
              </w:rPr>
              <w:t>43</w:t>
            </w:r>
            <w:r>
              <w:rPr>
                <w:noProof/>
                <w:webHidden/>
              </w:rPr>
              <w:fldChar w:fldCharType="end"/>
            </w:r>
          </w:hyperlink>
        </w:p>
        <w:p w14:paraId="2A597D53" w14:textId="3DB3E69D" w:rsidR="003B5774" w:rsidRDefault="003B5774">
          <w:pPr>
            <w:pStyle w:val="TOC2"/>
            <w:tabs>
              <w:tab w:val="left" w:pos="880"/>
              <w:tab w:val="right" w:leader="dot" w:pos="9016"/>
            </w:tabs>
            <w:rPr>
              <w:rFonts w:eastAsiaTheme="minorEastAsia"/>
              <w:noProof/>
              <w:lang w:eastAsia="en-GB"/>
            </w:rPr>
          </w:pPr>
          <w:hyperlink w:anchor="_Toc48407363" w:history="1">
            <w:r w:rsidRPr="00E32438">
              <w:rPr>
                <w:rStyle w:val="Hyperlink"/>
                <w:noProof/>
              </w:rPr>
              <w:t>5.3.</w:t>
            </w:r>
            <w:r>
              <w:rPr>
                <w:rFonts w:eastAsiaTheme="minorEastAsia"/>
                <w:noProof/>
                <w:lang w:eastAsia="en-GB"/>
              </w:rPr>
              <w:tab/>
            </w:r>
            <w:r w:rsidRPr="00E32438">
              <w:rPr>
                <w:rStyle w:val="Hyperlink"/>
                <w:noProof/>
              </w:rPr>
              <w:t>Conclusion</w:t>
            </w:r>
            <w:r>
              <w:rPr>
                <w:noProof/>
                <w:webHidden/>
              </w:rPr>
              <w:tab/>
            </w:r>
            <w:r>
              <w:rPr>
                <w:noProof/>
                <w:webHidden/>
              </w:rPr>
              <w:fldChar w:fldCharType="begin"/>
            </w:r>
            <w:r>
              <w:rPr>
                <w:noProof/>
                <w:webHidden/>
              </w:rPr>
              <w:instrText xml:space="preserve"> PAGEREF _Toc48407363 \h </w:instrText>
            </w:r>
            <w:r>
              <w:rPr>
                <w:noProof/>
                <w:webHidden/>
              </w:rPr>
            </w:r>
            <w:r>
              <w:rPr>
                <w:noProof/>
                <w:webHidden/>
              </w:rPr>
              <w:fldChar w:fldCharType="separate"/>
            </w:r>
            <w:r>
              <w:rPr>
                <w:noProof/>
                <w:webHidden/>
              </w:rPr>
              <w:t>45</w:t>
            </w:r>
            <w:r>
              <w:rPr>
                <w:noProof/>
                <w:webHidden/>
              </w:rPr>
              <w:fldChar w:fldCharType="end"/>
            </w:r>
          </w:hyperlink>
        </w:p>
        <w:p w14:paraId="4629B012" w14:textId="4A4D11DC" w:rsidR="003B5774" w:rsidRDefault="003B5774">
          <w:pPr>
            <w:pStyle w:val="TOC2"/>
            <w:tabs>
              <w:tab w:val="left" w:pos="880"/>
              <w:tab w:val="right" w:leader="dot" w:pos="9016"/>
            </w:tabs>
            <w:rPr>
              <w:rFonts w:eastAsiaTheme="minorEastAsia"/>
              <w:noProof/>
              <w:lang w:eastAsia="en-GB"/>
            </w:rPr>
          </w:pPr>
          <w:hyperlink w:anchor="_Toc48407364" w:history="1">
            <w:r w:rsidRPr="00E32438">
              <w:rPr>
                <w:rStyle w:val="Hyperlink"/>
                <w:noProof/>
              </w:rPr>
              <w:t>5.4.</w:t>
            </w:r>
            <w:r>
              <w:rPr>
                <w:rFonts w:eastAsiaTheme="minorEastAsia"/>
                <w:noProof/>
                <w:lang w:eastAsia="en-GB"/>
              </w:rPr>
              <w:tab/>
            </w:r>
            <w:r w:rsidRPr="00E32438">
              <w:rPr>
                <w:rStyle w:val="Hyperlink"/>
                <w:noProof/>
              </w:rPr>
              <w:t>Project Analysis</w:t>
            </w:r>
            <w:r>
              <w:rPr>
                <w:noProof/>
                <w:webHidden/>
              </w:rPr>
              <w:tab/>
            </w:r>
            <w:r>
              <w:rPr>
                <w:noProof/>
                <w:webHidden/>
              </w:rPr>
              <w:fldChar w:fldCharType="begin"/>
            </w:r>
            <w:r>
              <w:rPr>
                <w:noProof/>
                <w:webHidden/>
              </w:rPr>
              <w:instrText xml:space="preserve"> PAGEREF _Toc48407364 \h </w:instrText>
            </w:r>
            <w:r>
              <w:rPr>
                <w:noProof/>
                <w:webHidden/>
              </w:rPr>
            </w:r>
            <w:r>
              <w:rPr>
                <w:noProof/>
                <w:webHidden/>
              </w:rPr>
              <w:fldChar w:fldCharType="separate"/>
            </w:r>
            <w:r>
              <w:rPr>
                <w:noProof/>
                <w:webHidden/>
              </w:rPr>
              <w:t>45</w:t>
            </w:r>
            <w:r>
              <w:rPr>
                <w:noProof/>
                <w:webHidden/>
              </w:rPr>
              <w:fldChar w:fldCharType="end"/>
            </w:r>
          </w:hyperlink>
        </w:p>
        <w:p w14:paraId="485470FD" w14:textId="22EBA13C" w:rsidR="003B5774" w:rsidRDefault="003B5774">
          <w:pPr>
            <w:pStyle w:val="TOC3"/>
            <w:tabs>
              <w:tab w:val="left" w:pos="1320"/>
              <w:tab w:val="right" w:leader="dot" w:pos="9016"/>
            </w:tabs>
            <w:rPr>
              <w:rFonts w:eastAsiaTheme="minorEastAsia"/>
              <w:noProof/>
              <w:lang w:eastAsia="en-GB"/>
            </w:rPr>
          </w:pPr>
          <w:hyperlink w:anchor="_Toc48407365" w:history="1">
            <w:r w:rsidRPr="00E32438">
              <w:rPr>
                <w:rStyle w:val="Hyperlink"/>
                <w:noProof/>
              </w:rPr>
              <w:t>5.4.1.</w:t>
            </w:r>
            <w:r>
              <w:rPr>
                <w:rFonts w:eastAsiaTheme="minorEastAsia"/>
                <w:noProof/>
                <w:lang w:eastAsia="en-GB"/>
              </w:rPr>
              <w:tab/>
            </w:r>
            <w:r w:rsidRPr="00E32438">
              <w:rPr>
                <w:rStyle w:val="Hyperlink"/>
                <w:noProof/>
              </w:rPr>
              <w:t>Project Aim</w:t>
            </w:r>
            <w:r>
              <w:rPr>
                <w:noProof/>
                <w:webHidden/>
              </w:rPr>
              <w:tab/>
            </w:r>
            <w:r>
              <w:rPr>
                <w:noProof/>
                <w:webHidden/>
              </w:rPr>
              <w:fldChar w:fldCharType="begin"/>
            </w:r>
            <w:r>
              <w:rPr>
                <w:noProof/>
                <w:webHidden/>
              </w:rPr>
              <w:instrText xml:space="preserve"> PAGEREF _Toc48407365 \h </w:instrText>
            </w:r>
            <w:r>
              <w:rPr>
                <w:noProof/>
                <w:webHidden/>
              </w:rPr>
            </w:r>
            <w:r>
              <w:rPr>
                <w:noProof/>
                <w:webHidden/>
              </w:rPr>
              <w:fldChar w:fldCharType="separate"/>
            </w:r>
            <w:r>
              <w:rPr>
                <w:noProof/>
                <w:webHidden/>
              </w:rPr>
              <w:t>45</w:t>
            </w:r>
            <w:r>
              <w:rPr>
                <w:noProof/>
                <w:webHidden/>
              </w:rPr>
              <w:fldChar w:fldCharType="end"/>
            </w:r>
          </w:hyperlink>
        </w:p>
        <w:p w14:paraId="6A7F7A91" w14:textId="3F023C1B" w:rsidR="003B5774" w:rsidRDefault="003B5774">
          <w:pPr>
            <w:pStyle w:val="TOC3"/>
            <w:tabs>
              <w:tab w:val="left" w:pos="1320"/>
              <w:tab w:val="right" w:leader="dot" w:pos="9016"/>
            </w:tabs>
            <w:rPr>
              <w:rFonts w:eastAsiaTheme="minorEastAsia"/>
              <w:noProof/>
              <w:lang w:eastAsia="en-GB"/>
            </w:rPr>
          </w:pPr>
          <w:hyperlink w:anchor="_Toc48407366" w:history="1">
            <w:r w:rsidRPr="00E32438">
              <w:rPr>
                <w:rStyle w:val="Hyperlink"/>
                <w:noProof/>
              </w:rPr>
              <w:t>5.4.2.</w:t>
            </w:r>
            <w:r>
              <w:rPr>
                <w:rFonts w:eastAsiaTheme="minorEastAsia"/>
                <w:noProof/>
                <w:lang w:eastAsia="en-GB"/>
              </w:rPr>
              <w:tab/>
            </w:r>
            <w:r w:rsidRPr="00E32438">
              <w:rPr>
                <w:rStyle w:val="Hyperlink"/>
                <w:noProof/>
              </w:rPr>
              <w:t>Project Requirements</w:t>
            </w:r>
            <w:r>
              <w:rPr>
                <w:noProof/>
                <w:webHidden/>
              </w:rPr>
              <w:tab/>
            </w:r>
            <w:r>
              <w:rPr>
                <w:noProof/>
                <w:webHidden/>
              </w:rPr>
              <w:fldChar w:fldCharType="begin"/>
            </w:r>
            <w:r>
              <w:rPr>
                <w:noProof/>
                <w:webHidden/>
              </w:rPr>
              <w:instrText xml:space="preserve"> PAGEREF _Toc48407366 \h </w:instrText>
            </w:r>
            <w:r>
              <w:rPr>
                <w:noProof/>
                <w:webHidden/>
              </w:rPr>
            </w:r>
            <w:r>
              <w:rPr>
                <w:noProof/>
                <w:webHidden/>
              </w:rPr>
              <w:fldChar w:fldCharType="separate"/>
            </w:r>
            <w:r>
              <w:rPr>
                <w:noProof/>
                <w:webHidden/>
              </w:rPr>
              <w:t>45</w:t>
            </w:r>
            <w:r>
              <w:rPr>
                <w:noProof/>
                <w:webHidden/>
              </w:rPr>
              <w:fldChar w:fldCharType="end"/>
            </w:r>
          </w:hyperlink>
        </w:p>
        <w:p w14:paraId="378DF2A7" w14:textId="0258FBD8" w:rsidR="003B5774" w:rsidRDefault="003B5774">
          <w:pPr>
            <w:pStyle w:val="TOC3"/>
            <w:tabs>
              <w:tab w:val="left" w:pos="1320"/>
              <w:tab w:val="right" w:leader="dot" w:pos="9016"/>
            </w:tabs>
            <w:rPr>
              <w:rFonts w:eastAsiaTheme="minorEastAsia"/>
              <w:noProof/>
              <w:lang w:eastAsia="en-GB"/>
            </w:rPr>
          </w:pPr>
          <w:hyperlink w:anchor="_Toc48407367" w:history="1">
            <w:r w:rsidRPr="00E32438">
              <w:rPr>
                <w:rStyle w:val="Hyperlink"/>
                <w:noProof/>
              </w:rPr>
              <w:t>5.4.3.</w:t>
            </w:r>
            <w:r>
              <w:rPr>
                <w:rFonts w:eastAsiaTheme="minorEastAsia"/>
                <w:noProof/>
                <w:lang w:eastAsia="en-GB"/>
              </w:rPr>
              <w:tab/>
            </w:r>
            <w:r w:rsidRPr="00E32438">
              <w:rPr>
                <w:rStyle w:val="Hyperlink"/>
                <w:noProof/>
              </w:rPr>
              <w:t>Conclusion</w:t>
            </w:r>
            <w:r>
              <w:rPr>
                <w:noProof/>
                <w:webHidden/>
              </w:rPr>
              <w:tab/>
            </w:r>
            <w:r>
              <w:rPr>
                <w:noProof/>
                <w:webHidden/>
              </w:rPr>
              <w:fldChar w:fldCharType="begin"/>
            </w:r>
            <w:r>
              <w:rPr>
                <w:noProof/>
                <w:webHidden/>
              </w:rPr>
              <w:instrText xml:space="preserve"> PAGEREF _Toc48407367 \h </w:instrText>
            </w:r>
            <w:r>
              <w:rPr>
                <w:noProof/>
                <w:webHidden/>
              </w:rPr>
            </w:r>
            <w:r>
              <w:rPr>
                <w:noProof/>
                <w:webHidden/>
              </w:rPr>
              <w:fldChar w:fldCharType="separate"/>
            </w:r>
            <w:r>
              <w:rPr>
                <w:noProof/>
                <w:webHidden/>
              </w:rPr>
              <w:t>45</w:t>
            </w:r>
            <w:r>
              <w:rPr>
                <w:noProof/>
                <w:webHidden/>
              </w:rPr>
              <w:fldChar w:fldCharType="end"/>
            </w:r>
          </w:hyperlink>
        </w:p>
        <w:p w14:paraId="5BA2D2AC" w14:textId="54F048C1" w:rsidR="003B5774" w:rsidRDefault="003B5774">
          <w:pPr>
            <w:pStyle w:val="TOC1"/>
            <w:tabs>
              <w:tab w:val="left" w:pos="440"/>
              <w:tab w:val="right" w:leader="dot" w:pos="9016"/>
            </w:tabs>
            <w:rPr>
              <w:rFonts w:eastAsiaTheme="minorEastAsia"/>
              <w:noProof/>
              <w:lang w:eastAsia="en-GB"/>
            </w:rPr>
          </w:pPr>
          <w:hyperlink w:anchor="_Toc48407368" w:history="1">
            <w:r w:rsidRPr="00E32438">
              <w:rPr>
                <w:rStyle w:val="Hyperlink"/>
                <w:noProof/>
              </w:rPr>
              <w:t>6.</w:t>
            </w:r>
            <w:r>
              <w:rPr>
                <w:rFonts w:eastAsiaTheme="minorEastAsia"/>
                <w:noProof/>
                <w:lang w:eastAsia="en-GB"/>
              </w:rPr>
              <w:tab/>
            </w:r>
            <w:r w:rsidRPr="00E32438">
              <w:rPr>
                <w:rStyle w:val="Hyperlink"/>
                <w:noProof/>
              </w:rPr>
              <w:t>Evaluation</w:t>
            </w:r>
            <w:r>
              <w:rPr>
                <w:noProof/>
                <w:webHidden/>
              </w:rPr>
              <w:tab/>
            </w:r>
            <w:r>
              <w:rPr>
                <w:noProof/>
                <w:webHidden/>
              </w:rPr>
              <w:fldChar w:fldCharType="begin"/>
            </w:r>
            <w:r>
              <w:rPr>
                <w:noProof/>
                <w:webHidden/>
              </w:rPr>
              <w:instrText xml:space="preserve"> PAGEREF _Toc48407368 \h </w:instrText>
            </w:r>
            <w:r>
              <w:rPr>
                <w:noProof/>
                <w:webHidden/>
              </w:rPr>
            </w:r>
            <w:r>
              <w:rPr>
                <w:noProof/>
                <w:webHidden/>
              </w:rPr>
              <w:fldChar w:fldCharType="separate"/>
            </w:r>
            <w:r>
              <w:rPr>
                <w:noProof/>
                <w:webHidden/>
              </w:rPr>
              <w:t>45</w:t>
            </w:r>
            <w:r>
              <w:rPr>
                <w:noProof/>
                <w:webHidden/>
              </w:rPr>
              <w:fldChar w:fldCharType="end"/>
            </w:r>
          </w:hyperlink>
        </w:p>
        <w:p w14:paraId="107900CE" w14:textId="683F7E5D" w:rsidR="003B5774" w:rsidRDefault="003B5774">
          <w:pPr>
            <w:pStyle w:val="TOC1"/>
            <w:tabs>
              <w:tab w:val="left" w:pos="440"/>
              <w:tab w:val="right" w:leader="dot" w:pos="9016"/>
            </w:tabs>
            <w:rPr>
              <w:rFonts w:eastAsiaTheme="minorEastAsia"/>
              <w:noProof/>
              <w:lang w:eastAsia="en-GB"/>
            </w:rPr>
          </w:pPr>
          <w:hyperlink w:anchor="_Toc48407369" w:history="1">
            <w:r w:rsidRPr="00E32438">
              <w:rPr>
                <w:rStyle w:val="Hyperlink"/>
                <w:noProof/>
              </w:rPr>
              <w:t>7.</w:t>
            </w:r>
            <w:r>
              <w:rPr>
                <w:rFonts w:eastAsiaTheme="minorEastAsia"/>
                <w:noProof/>
                <w:lang w:eastAsia="en-GB"/>
              </w:rPr>
              <w:tab/>
            </w:r>
            <w:r w:rsidRPr="00E32438">
              <w:rPr>
                <w:rStyle w:val="Hyperlink"/>
                <w:noProof/>
              </w:rPr>
              <w:t>Future Work</w:t>
            </w:r>
            <w:r>
              <w:rPr>
                <w:noProof/>
                <w:webHidden/>
              </w:rPr>
              <w:tab/>
            </w:r>
            <w:r>
              <w:rPr>
                <w:noProof/>
                <w:webHidden/>
              </w:rPr>
              <w:fldChar w:fldCharType="begin"/>
            </w:r>
            <w:r>
              <w:rPr>
                <w:noProof/>
                <w:webHidden/>
              </w:rPr>
              <w:instrText xml:space="preserve"> PAGEREF _Toc48407369 \h </w:instrText>
            </w:r>
            <w:r>
              <w:rPr>
                <w:noProof/>
                <w:webHidden/>
              </w:rPr>
            </w:r>
            <w:r>
              <w:rPr>
                <w:noProof/>
                <w:webHidden/>
              </w:rPr>
              <w:fldChar w:fldCharType="separate"/>
            </w:r>
            <w:r>
              <w:rPr>
                <w:noProof/>
                <w:webHidden/>
              </w:rPr>
              <w:t>46</w:t>
            </w:r>
            <w:r>
              <w:rPr>
                <w:noProof/>
                <w:webHidden/>
              </w:rPr>
              <w:fldChar w:fldCharType="end"/>
            </w:r>
          </w:hyperlink>
        </w:p>
        <w:p w14:paraId="0D209D08" w14:textId="63179811" w:rsidR="003B5774" w:rsidRDefault="003B5774">
          <w:pPr>
            <w:pStyle w:val="TOC1"/>
            <w:tabs>
              <w:tab w:val="left" w:pos="440"/>
              <w:tab w:val="right" w:leader="dot" w:pos="9016"/>
            </w:tabs>
            <w:rPr>
              <w:rFonts w:eastAsiaTheme="minorEastAsia"/>
              <w:noProof/>
              <w:lang w:eastAsia="en-GB"/>
            </w:rPr>
          </w:pPr>
          <w:hyperlink w:anchor="_Toc48407370" w:history="1">
            <w:r w:rsidRPr="00E32438">
              <w:rPr>
                <w:rStyle w:val="Hyperlink"/>
                <w:noProof/>
              </w:rPr>
              <w:t>8.</w:t>
            </w:r>
            <w:r>
              <w:rPr>
                <w:rFonts w:eastAsiaTheme="minorEastAsia"/>
                <w:noProof/>
                <w:lang w:eastAsia="en-GB"/>
              </w:rPr>
              <w:tab/>
            </w:r>
            <w:r w:rsidRPr="00E32438">
              <w:rPr>
                <w:rStyle w:val="Hyperlink"/>
                <w:noProof/>
              </w:rPr>
              <w:t>References</w:t>
            </w:r>
            <w:r>
              <w:rPr>
                <w:noProof/>
                <w:webHidden/>
              </w:rPr>
              <w:tab/>
            </w:r>
            <w:r>
              <w:rPr>
                <w:noProof/>
                <w:webHidden/>
              </w:rPr>
              <w:fldChar w:fldCharType="begin"/>
            </w:r>
            <w:r>
              <w:rPr>
                <w:noProof/>
                <w:webHidden/>
              </w:rPr>
              <w:instrText xml:space="preserve"> PAGEREF _Toc48407370 \h </w:instrText>
            </w:r>
            <w:r>
              <w:rPr>
                <w:noProof/>
                <w:webHidden/>
              </w:rPr>
            </w:r>
            <w:r>
              <w:rPr>
                <w:noProof/>
                <w:webHidden/>
              </w:rPr>
              <w:fldChar w:fldCharType="separate"/>
            </w:r>
            <w:r>
              <w:rPr>
                <w:noProof/>
                <w:webHidden/>
              </w:rPr>
              <w:t>47</w:t>
            </w:r>
            <w:r>
              <w:rPr>
                <w:noProof/>
                <w:webHidden/>
              </w:rPr>
              <w:fldChar w:fldCharType="end"/>
            </w:r>
          </w:hyperlink>
        </w:p>
        <w:p w14:paraId="3734E63E" w14:textId="1123B0A0" w:rsidR="003B5774" w:rsidRDefault="003B5774">
          <w:pPr>
            <w:pStyle w:val="TOC1"/>
            <w:tabs>
              <w:tab w:val="right" w:leader="dot" w:pos="9016"/>
            </w:tabs>
            <w:rPr>
              <w:rFonts w:eastAsiaTheme="minorEastAsia"/>
              <w:noProof/>
              <w:lang w:eastAsia="en-GB"/>
            </w:rPr>
          </w:pPr>
          <w:hyperlink w:anchor="_Toc48407371" w:history="1">
            <w:r w:rsidRPr="00E32438">
              <w:rPr>
                <w:rStyle w:val="Hyperlink"/>
                <w:noProof/>
              </w:rPr>
              <w:t>9.</w:t>
            </w:r>
            <w:r>
              <w:rPr>
                <w:noProof/>
                <w:webHidden/>
              </w:rPr>
              <w:tab/>
            </w:r>
            <w:r>
              <w:rPr>
                <w:noProof/>
                <w:webHidden/>
              </w:rPr>
              <w:fldChar w:fldCharType="begin"/>
            </w:r>
            <w:r>
              <w:rPr>
                <w:noProof/>
                <w:webHidden/>
              </w:rPr>
              <w:instrText xml:space="preserve"> PAGEREF _Toc48407371 \h </w:instrText>
            </w:r>
            <w:r>
              <w:rPr>
                <w:noProof/>
                <w:webHidden/>
              </w:rPr>
            </w:r>
            <w:r>
              <w:rPr>
                <w:noProof/>
                <w:webHidden/>
              </w:rPr>
              <w:fldChar w:fldCharType="separate"/>
            </w:r>
            <w:r>
              <w:rPr>
                <w:noProof/>
                <w:webHidden/>
              </w:rPr>
              <w:t>50</w:t>
            </w:r>
            <w:r>
              <w:rPr>
                <w:noProof/>
                <w:webHidden/>
              </w:rPr>
              <w:fldChar w:fldCharType="end"/>
            </w:r>
          </w:hyperlink>
        </w:p>
        <w:p w14:paraId="0371A40E" w14:textId="2E382406" w:rsidR="003B5774" w:rsidRDefault="003B5774">
          <w:pPr>
            <w:pStyle w:val="TOC1"/>
            <w:tabs>
              <w:tab w:val="right" w:leader="dot" w:pos="9016"/>
            </w:tabs>
            <w:rPr>
              <w:rFonts w:eastAsiaTheme="minorEastAsia"/>
              <w:noProof/>
              <w:lang w:eastAsia="en-GB"/>
            </w:rPr>
          </w:pPr>
          <w:hyperlink w:anchor="_Toc48407372" w:history="1">
            <w:r w:rsidRPr="00E32438">
              <w:rPr>
                <w:rStyle w:val="Hyperlink"/>
                <w:noProof/>
              </w:rPr>
              <w:t>Appendices</w:t>
            </w:r>
            <w:r>
              <w:rPr>
                <w:noProof/>
                <w:webHidden/>
              </w:rPr>
              <w:tab/>
            </w:r>
            <w:r>
              <w:rPr>
                <w:noProof/>
                <w:webHidden/>
              </w:rPr>
              <w:fldChar w:fldCharType="begin"/>
            </w:r>
            <w:r>
              <w:rPr>
                <w:noProof/>
                <w:webHidden/>
              </w:rPr>
              <w:instrText xml:space="preserve"> PAGEREF _Toc48407372 \h </w:instrText>
            </w:r>
            <w:r>
              <w:rPr>
                <w:noProof/>
                <w:webHidden/>
              </w:rPr>
            </w:r>
            <w:r>
              <w:rPr>
                <w:noProof/>
                <w:webHidden/>
              </w:rPr>
              <w:fldChar w:fldCharType="separate"/>
            </w:r>
            <w:r>
              <w:rPr>
                <w:noProof/>
                <w:webHidden/>
              </w:rPr>
              <w:t>51</w:t>
            </w:r>
            <w:r>
              <w:rPr>
                <w:noProof/>
                <w:webHidden/>
              </w:rPr>
              <w:fldChar w:fldCharType="end"/>
            </w:r>
          </w:hyperlink>
        </w:p>
        <w:p w14:paraId="39AF6429" w14:textId="77C03CAA" w:rsidR="003B5774" w:rsidRDefault="003B5774">
          <w:pPr>
            <w:pStyle w:val="TOC2"/>
            <w:tabs>
              <w:tab w:val="right" w:leader="dot" w:pos="9016"/>
            </w:tabs>
            <w:rPr>
              <w:rFonts w:eastAsiaTheme="minorEastAsia"/>
              <w:noProof/>
              <w:lang w:eastAsia="en-GB"/>
            </w:rPr>
          </w:pPr>
          <w:hyperlink w:anchor="_Toc48407373" w:history="1">
            <w:r w:rsidRPr="00E32438">
              <w:rPr>
                <w:rStyle w:val="Hyperlink"/>
                <w:noProof/>
              </w:rPr>
              <w:t>9.1. Appendix A1 – Radiosity</w:t>
            </w:r>
            <w:r>
              <w:rPr>
                <w:noProof/>
                <w:webHidden/>
              </w:rPr>
              <w:tab/>
            </w:r>
            <w:r>
              <w:rPr>
                <w:noProof/>
                <w:webHidden/>
              </w:rPr>
              <w:fldChar w:fldCharType="begin"/>
            </w:r>
            <w:r>
              <w:rPr>
                <w:noProof/>
                <w:webHidden/>
              </w:rPr>
              <w:instrText xml:space="preserve"> PAGEREF _Toc48407373 \h </w:instrText>
            </w:r>
            <w:r>
              <w:rPr>
                <w:noProof/>
                <w:webHidden/>
              </w:rPr>
            </w:r>
            <w:r>
              <w:rPr>
                <w:noProof/>
                <w:webHidden/>
              </w:rPr>
              <w:fldChar w:fldCharType="separate"/>
            </w:r>
            <w:r>
              <w:rPr>
                <w:noProof/>
                <w:webHidden/>
              </w:rPr>
              <w:t>51</w:t>
            </w:r>
            <w:r>
              <w:rPr>
                <w:noProof/>
                <w:webHidden/>
              </w:rPr>
              <w:fldChar w:fldCharType="end"/>
            </w:r>
          </w:hyperlink>
        </w:p>
        <w:p w14:paraId="18A23FC8" w14:textId="34FF28CD" w:rsidR="003B5774" w:rsidRDefault="003B5774">
          <w:pPr>
            <w:pStyle w:val="TOC2"/>
            <w:tabs>
              <w:tab w:val="right" w:leader="dot" w:pos="9016"/>
            </w:tabs>
            <w:rPr>
              <w:rFonts w:eastAsiaTheme="minorEastAsia"/>
              <w:noProof/>
              <w:lang w:eastAsia="en-GB"/>
            </w:rPr>
          </w:pPr>
          <w:hyperlink w:anchor="_Toc48407374" w:history="1">
            <w:r w:rsidRPr="00E32438">
              <w:rPr>
                <w:rStyle w:val="Hyperlink"/>
                <w:noProof/>
              </w:rPr>
              <w:t>9.2. Appendix A2 – Raytracing</w:t>
            </w:r>
            <w:r>
              <w:rPr>
                <w:noProof/>
                <w:webHidden/>
              </w:rPr>
              <w:tab/>
            </w:r>
            <w:r>
              <w:rPr>
                <w:noProof/>
                <w:webHidden/>
              </w:rPr>
              <w:fldChar w:fldCharType="begin"/>
            </w:r>
            <w:r>
              <w:rPr>
                <w:noProof/>
                <w:webHidden/>
              </w:rPr>
              <w:instrText xml:space="preserve"> PAGEREF _Toc48407374 \h </w:instrText>
            </w:r>
            <w:r>
              <w:rPr>
                <w:noProof/>
                <w:webHidden/>
              </w:rPr>
            </w:r>
            <w:r>
              <w:rPr>
                <w:noProof/>
                <w:webHidden/>
              </w:rPr>
              <w:fldChar w:fldCharType="separate"/>
            </w:r>
            <w:r>
              <w:rPr>
                <w:noProof/>
                <w:webHidden/>
              </w:rPr>
              <w:t>53</w:t>
            </w:r>
            <w:r>
              <w:rPr>
                <w:noProof/>
                <w:webHidden/>
              </w:rPr>
              <w:fldChar w:fldCharType="end"/>
            </w:r>
          </w:hyperlink>
        </w:p>
        <w:p w14:paraId="237588B1" w14:textId="168EE497" w:rsidR="003B5774" w:rsidRDefault="003B5774">
          <w:pPr>
            <w:pStyle w:val="TOC2"/>
            <w:tabs>
              <w:tab w:val="right" w:leader="dot" w:pos="9016"/>
            </w:tabs>
            <w:rPr>
              <w:rFonts w:eastAsiaTheme="minorEastAsia"/>
              <w:noProof/>
              <w:lang w:eastAsia="en-GB"/>
            </w:rPr>
          </w:pPr>
          <w:hyperlink w:anchor="_Toc48407375" w:history="1">
            <w:r w:rsidRPr="00E32438">
              <w:rPr>
                <w:rStyle w:val="Hyperlink"/>
                <w:noProof/>
              </w:rPr>
              <w:t>9.3. Appendix A3 – Per-pixel Lists (A-buffer)</w:t>
            </w:r>
            <w:r>
              <w:rPr>
                <w:noProof/>
                <w:webHidden/>
              </w:rPr>
              <w:tab/>
            </w:r>
            <w:r>
              <w:rPr>
                <w:noProof/>
                <w:webHidden/>
              </w:rPr>
              <w:fldChar w:fldCharType="begin"/>
            </w:r>
            <w:r>
              <w:rPr>
                <w:noProof/>
                <w:webHidden/>
              </w:rPr>
              <w:instrText xml:space="preserve"> PAGEREF _Toc48407375 \h </w:instrText>
            </w:r>
            <w:r>
              <w:rPr>
                <w:noProof/>
                <w:webHidden/>
              </w:rPr>
            </w:r>
            <w:r>
              <w:rPr>
                <w:noProof/>
                <w:webHidden/>
              </w:rPr>
              <w:fldChar w:fldCharType="separate"/>
            </w:r>
            <w:r>
              <w:rPr>
                <w:noProof/>
                <w:webHidden/>
              </w:rPr>
              <w:t>55</w:t>
            </w:r>
            <w:r>
              <w:rPr>
                <w:noProof/>
                <w:webHidden/>
              </w:rPr>
              <w:fldChar w:fldCharType="end"/>
            </w:r>
          </w:hyperlink>
        </w:p>
        <w:p w14:paraId="6F09A825" w14:textId="1E01B579" w:rsidR="003B5774" w:rsidRDefault="003B5774">
          <w:pPr>
            <w:pStyle w:val="TOC2"/>
            <w:tabs>
              <w:tab w:val="right" w:leader="dot" w:pos="9016"/>
            </w:tabs>
            <w:rPr>
              <w:rFonts w:eastAsiaTheme="minorEastAsia"/>
              <w:noProof/>
              <w:lang w:eastAsia="en-GB"/>
            </w:rPr>
          </w:pPr>
          <w:hyperlink w:anchor="_Toc48407376" w:history="1">
            <w:r w:rsidRPr="00E32438">
              <w:rPr>
                <w:rStyle w:val="Hyperlink"/>
                <w:noProof/>
              </w:rPr>
              <w:t>9.4. Appendix A4 – Weighted, Blended Order-Independent Transparency</w:t>
            </w:r>
            <w:r>
              <w:rPr>
                <w:noProof/>
                <w:webHidden/>
              </w:rPr>
              <w:tab/>
            </w:r>
            <w:r>
              <w:rPr>
                <w:noProof/>
                <w:webHidden/>
              </w:rPr>
              <w:fldChar w:fldCharType="begin"/>
            </w:r>
            <w:r>
              <w:rPr>
                <w:noProof/>
                <w:webHidden/>
              </w:rPr>
              <w:instrText xml:space="preserve"> PAGEREF _Toc48407376 \h </w:instrText>
            </w:r>
            <w:r>
              <w:rPr>
                <w:noProof/>
                <w:webHidden/>
              </w:rPr>
            </w:r>
            <w:r>
              <w:rPr>
                <w:noProof/>
                <w:webHidden/>
              </w:rPr>
              <w:fldChar w:fldCharType="separate"/>
            </w:r>
            <w:r>
              <w:rPr>
                <w:noProof/>
                <w:webHidden/>
              </w:rPr>
              <w:t>56</w:t>
            </w:r>
            <w:r>
              <w:rPr>
                <w:noProof/>
                <w:webHidden/>
              </w:rPr>
              <w:fldChar w:fldCharType="end"/>
            </w:r>
          </w:hyperlink>
        </w:p>
        <w:p w14:paraId="608475F8" w14:textId="38DAA4E9" w:rsidR="003B5774" w:rsidRDefault="003B5774">
          <w:pPr>
            <w:pStyle w:val="TOC2"/>
            <w:tabs>
              <w:tab w:val="right" w:leader="dot" w:pos="9016"/>
            </w:tabs>
            <w:rPr>
              <w:rFonts w:eastAsiaTheme="minorEastAsia"/>
              <w:noProof/>
              <w:lang w:eastAsia="en-GB"/>
            </w:rPr>
          </w:pPr>
          <w:hyperlink w:anchor="_Toc48407377" w:history="1">
            <w:r w:rsidRPr="00E32438">
              <w:rPr>
                <w:rStyle w:val="Hyperlink"/>
                <w:noProof/>
              </w:rPr>
              <w:t>9.5. Appendix B1 – Raw Performance Results</w:t>
            </w:r>
            <w:r>
              <w:rPr>
                <w:noProof/>
                <w:webHidden/>
              </w:rPr>
              <w:tab/>
            </w:r>
            <w:r>
              <w:rPr>
                <w:noProof/>
                <w:webHidden/>
              </w:rPr>
              <w:fldChar w:fldCharType="begin"/>
            </w:r>
            <w:r>
              <w:rPr>
                <w:noProof/>
                <w:webHidden/>
              </w:rPr>
              <w:instrText xml:space="preserve"> PAGEREF _Toc48407377 \h </w:instrText>
            </w:r>
            <w:r>
              <w:rPr>
                <w:noProof/>
                <w:webHidden/>
              </w:rPr>
            </w:r>
            <w:r>
              <w:rPr>
                <w:noProof/>
                <w:webHidden/>
              </w:rPr>
              <w:fldChar w:fldCharType="separate"/>
            </w:r>
            <w:r>
              <w:rPr>
                <w:noProof/>
                <w:webHidden/>
              </w:rPr>
              <w:t>58</w:t>
            </w:r>
            <w:r>
              <w:rPr>
                <w:noProof/>
                <w:webHidden/>
              </w:rPr>
              <w:fldChar w:fldCharType="end"/>
            </w:r>
          </w:hyperlink>
        </w:p>
        <w:p w14:paraId="54AEA5E6" w14:textId="3070C9F2" w:rsidR="003B5774" w:rsidRDefault="003B5774">
          <w:pPr>
            <w:pStyle w:val="TOC2"/>
            <w:tabs>
              <w:tab w:val="right" w:leader="dot" w:pos="9016"/>
            </w:tabs>
            <w:rPr>
              <w:rFonts w:eastAsiaTheme="minorEastAsia"/>
              <w:noProof/>
              <w:lang w:eastAsia="en-GB"/>
            </w:rPr>
          </w:pPr>
          <w:hyperlink w:anchor="_Toc48407378" w:history="1">
            <w:r w:rsidRPr="00E32438">
              <w:rPr>
                <w:rStyle w:val="Hyperlink"/>
                <w:noProof/>
              </w:rPr>
              <w:t>9.6. Appendix C1 - Lucid Engine Editor Manual</w:t>
            </w:r>
            <w:r>
              <w:rPr>
                <w:noProof/>
                <w:webHidden/>
              </w:rPr>
              <w:tab/>
            </w:r>
            <w:r>
              <w:rPr>
                <w:noProof/>
                <w:webHidden/>
              </w:rPr>
              <w:fldChar w:fldCharType="begin"/>
            </w:r>
            <w:r>
              <w:rPr>
                <w:noProof/>
                <w:webHidden/>
              </w:rPr>
              <w:instrText xml:space="preserve"> PAGEREF _Toc48407378 \h </w:instrText>
            </w:r>
            <w:r>
              <w:rPr>
                <w:noProof/>
                <w:webHidden/>
              </w:rPr>
            </w:r>
            <w:r>
              <w:rPr>
                <w:noProof/>
                <w:webHidden/>
              </w:rPr>
              <w:fldChar w:fldCharType="separate"/>
            </w:r>
            <w:r>
              <w:rPr>
                <w:noProof/>
                <w:webHidden/>
              </w:rPr>
              <w:t>64</w:t>
            </w:r>
            <w:r>
              <w:rPr>
                <w:noProof/>
                <w:webHidden/>
              </w:rPr>
              <w:fldChar w:fldCharType="end"/>
            </w:r>
          </w:hyperlink>
        </w:p>
        <w:p w14:paraId="4B1F5D98" w14:textId="35EDA9AF" w:rsidR="003B5774" w:rsidRDefault="003B5774">
          <w:pPr>
            <w:pStyle w:val="TOC3"/>
            <w:tabs>
              <w:tab w:val="right" w:leader="dot" w:pos="9016"/>
            </w:tabs>
            <w:rPr>
              <w:rFonts w:eastAsiaTheme="minorEastAsia"/>
              <w:noProof/>
              <w:lang w:eastAsia="en-GB"/>
            </w:rPr>
          </w:pPr>
          <w:hyperlink w:anchor="_Toc48407379" w:history="1">
            <w:r w:rsidRPr="00E32438">
              <w:rPr>
                <w:rStyle w:val="Hyperlink"/>
                <w:noProof/>
              </w:rPr>
              <w:t>9.6.1. User Interface</w:t>
            </w:r>
            <w:r>
              <w:rPr>
                <w:noProof/>
                <w:webHidden/>
              </w:rPr>
              <w:tab/>
            </w:r>
            <w:r>
              <w:rPr>
                <w:noProof/>
                <w:webHidden/>
              </w:rPr>
              <w:fldChar w:fldCharType="begin"/>
            </w:r>
            <w:r>
              <w:rPr>
                <w:noProof/>
                <w:webHidden/>
              </w:rPr>
              <w:instrText xml:space="preserve"> PAGEREF _Toc48407379 \h </w:instrText>
            </w:r>
            <w:r>
              <w:rPr>
                <w:noProof/>
                <w:webHidden/>
              </w:rPr>
            </w:r>
            <w:r>
              <w:rPr>
                <w:noProof/>
                <w:webHidden/>
              </w:rPr>
              <w:fldChar w:fldCharType="separate"/>
            </w:r>
            <w:r>
              <w:rPr>
                <w:noProof/>
                <w:webHidden/>
              </w:rPr>
              <w:t>65</w:t>
            </w:r>
            <w:r>
              <w:rPr>
                <w:noProof/>
                <w:webHidden/>
              </w:rPr>
              <w:fldChar w:fldCharType="end"/>
            </w:r>
          </w:hyperlink>
        </w:p>
        <w:p w14:paraId="659A1BCB" w14:textId="09E5149D" w:rsidR="004E645B" w:rsidRPr="002D12FD" w:rsidRDefault="003B5774" w:rsidP="00AB2881">
          <w:pPr>
            <w:pStyle w:val="TOC3"/>
            <w:tabs>
              <w:tab w:val="right" w:leader="dot" w:pos="9016"/>
            </w:tabs>
            <w:rPr>
              <w:b/>
              <w:bCs/>
              <w:noProof/>
            </w:rPr>
          </w:pPr>
          <w:hyperlink w:anchor="_Toc48407380" w:history="1">
            <w:r w:rsidRPr="00E32438">
              <w:rPr>
                <w:rStyle w:val="Hyperlink"/>
                <w:noProof/>
              </w:rPr>
              <w:t>9.6.2. Viewport Navigation</w:t>
            </w:r>
            <w:r>
              <w:rPr>
                <w:noProof/>
                <w:webHidden/>
              </w:rPr>
              <w:tab/>
            </w:r>
            <w:r>
              <w:rPr>
                <w:noProof/>
                <w:webHidden/>
              </w:rPr>
              <w:fldChar w:fldCharType="begin"/>
            </w:r>
            <w:r>
              <w:rPr>
                <w:noProof/>
                <w:webHidden/>
              </w:rPr>
              <w:instrText xml:space="preserve"> PAGEREF _Toc48407380 \h </w:instrText>
            </w:r>
            <w:r>
              <w:rPr>
                <w:noProof/>
                <w:webHidden/>
              </w:rPr>
            </w:r>
            <w:r>
              <w:rPr>
                <w:noProof/>
                <w:webHidden/>
              </w:rPr>
              <w:fldChar w:fldCharType="separate"/>
            </w:r>
            <w:r>
              <w:rPr>
                <w:noProof/>
                <w:webHidden/>
              </w:rPr>
              <w:t>67</w:t>
            </w:r>
            <w:r>
              <w:rPr>
                <w:noProof/>
                <w:webHidden/>
              </w:rPr>
              <w:fldChar w:fldCharType="end"/>
            </w:r>
          </w:hyperlink>
          <w:r w:rsidR="005D3446">
            <w:rPr>
              <w:b/>
              <w:bCs/>
              <w:noProof/>
            </w:rPr>
            <w:fldChar w:fldCharType="end"/>
          </w:r>
        </w:p>
      </w:sdtContent>
    </w:sdt>
    <w:p w14:paraId="1890E001" w14:textId="1B53DFB6" w:rsidR="00DF6012" w:rsidRPr="00DF6012" w:rsidRDefault="008A162A" w:rsidP="00DF6012">
      <w:pPr>
        <w:pStyle w:val="Heading1"/>
      </w:pPr>
      <w:bookmarkStart w:id="2" w:name="_Toc48407312"/>
      <w:r>
        <w:lastRenderedPageBreak/>
        <w:t>Table of Figures</w:t>
      </w:r>
      <w:bookmarkEnd w:id="2"/>
    </w:p>
    <w:p w14:paraId="10D0F77A" w14:textId="120DEE77" w:rsidR="006D30EB" w:rsidRDefault="00CA24B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8393968" w:history="1">
        <w:r w:rsidR="006D30EB" w:rsidRPr="009342EF">
          <w:rPr>
            <w:rStyle w:val="Hyperlink"/>
            <w:noProof/>
          </w:rPr>
          <w:t>Figure 1 - Brief CG timeline of notable events within the early days of graphics</w:t>
        </w:r>
        <w:r w:rsidR="006D30EB">
          <w:rPr>
            <w:noProof/>
            <w:webHidden/>
          </w:rPr>
          <w:tab/>
        </w:r>
        <w:r w:rsidR="006D30EB">
          <w:rPr>
            <w:noProof/>
            <w:webHidden/>
          </w:rPr>
          <w:fldChar w:fldCharType="begin"/>
        </w:r>
        <w:r w:rsidR="006D30EB">
          <w:rPr>
            <w:noProof/>
            <w:webHidden/>
          </w:rPr>
          <w:instrText xml:space="preserve"> PAGEREF _Toc48393968 \h </w:instrText>
        </w:r>
        <w:r w:rsidR="006D30EB">
          <w:rPr>
            <w:noProof/>
            <w:webHidden/>
          </w:rPr>
        </w:r>
        <w:r w:rsidR="006D30EB">
          <w:rPr>
            <w:noProof/>
            <w:webHidden/>
          </w:rPr>
          <w:fldChar w:fldCharType="separate"/>
        </w:r>
        <w:r w:rsidR="006D30EB">
          <w:rPr>
            <w:noProof/>
            <w:webHidden/>
          </w:rPr>
          <w:t>9</w:t>
        </w:r>
        <w:r w:rsidR="006D30EB">
          <w:rPr>
            <w:noProof/>
            <w:webHidden/>
          </w:rPr>
          <w:fldChar w:fldCharType="end"/>
        </w:r>
      </w:hyperlink>
    </w:p>
    <w:p w14:paraId="3BB2BA65" w14:textId="0C9B328E" w:rsidR="006D30EB" w:rsidRDefault="006D30EB">
      <w:pPr>
        <w:pStyle w:val="TableofFigures"/>
        <w:tabs>
          <w:tab w:val="right" w:leader="dot" w:pos="9016"/>
        </w:tabs>
        <w:rPr>
          <w:rFonts w:eastAsiaTheme="minorEastAsia"/>
          <w:noProof/>
          <w:lang w:eastAsia="en-GB"/>
        </w:rPr>
      </w:pPr>
      <w:hyperlink w:anchor="_Toc48393969" w:history="1">
        <w:r w:rsidRPr="009342EF">
          <w:rPr>
            <w:rStyle w:val="Hyperlink"/>
            <w:noProof/>
          </w:rPr>
          <w:t>Figure 2 - High-level overview of generic graphics pipeline</w:t>
        </w:r>
        <w:r>
          <w:rPr>
            <w:noProof/>
            <w:webHidden/>
          </w:rPr>
          <w:tab/>
        </w:r>
        <w:r>
          <w:rPr>
            <w:noProof/>
            <w:webHidden/>
          </w:rPr>
          <w:fldChar w:fldCharType="begin"/>
        </w:r>
        <w:r>
          <w:rPr>
            <w:noProof/>
            <w:webHidden/>
          </w:rPr>
          <w:instrText xml:space="preserve"> PAGEREF _Toc48393969 \h </w:instrText>
        </w:r>
        <w:r>
          <w:rPr>
            <w:noProof/>
            <w:webHidden/>
          </w:rPr>
        </w:r>
        <w:r>
          <w:rPr>
            <w:noProof/>
            <w:webHidden/>
          </w:rPr>
          <w:fldChar w:fldCharType="separate"/>
        </w:r>
        <w:r>
          <w:rPr>
            <w:noProof/>
            <w:webHidden/>
          </w:rPr>
          <w:t>11</w:t>
        </w:r>
        <w:r>
          <w:rPr>
            <w:noProof/>
            <w:webHidden/>
          </w:rPr>
          <w:fldChar w:fldCharType="end"/>
        </w:r>
      </w:hyperlink>
    </w:p>
    <w:p w14:paraId="52A57B93" w14:textId="3D669014" w:rsidR="006D30EB" w:rsidRDefault="006D30EB">
      <w:pPr>
        <w:pStyle w:val="TableofFigures"/>
        <w:tabs>
          <w:tab w:val="right" w:leader="dot" w:pos="9016"/>
        </w:tabs>
        <w:rPr>
          <w:rFonts w:eastAsiaTheme="minorEastAsia"/>
          <w:noProof/>
          <w:lang w:eastAsia="en-GB"/>
        </w:rPr>
      </w:pPr>
      <w:hyperlink w:anchor="_Toc48393970" w:history="1">
        <w:r w:rsidRPr="009342EF">
          <w:rPr>
            <w:rStyle w:val="Hyperlink"/>
            <w:noProof/>
          </w:rPr>
          <w:t>Figure 3 - Rasterization of a triangle</w:t>
        </w:r>
        <w:r>
          <w:rPr>
            <w:noProof/>
            <w:webHidden/>
          </w:rPr>
          <w:tab/>
        </w:r>
        <w:r>
          <w:rPr>
            <w:noProof/>
            <w:webHidden/>
          </w:rPr>
          <w:fldChar w:fldCharType="begin"/>
        </w:r>
        <w:r>
          <w:rPr>
            <w:noProof/>
            <w:webHidden/>
          </w:rPr>
          <w:instrText xml:space="preserve"> PAGEREF _Toc48393970 \h </w:instrText>
        </w:r>
        <w:r>
          <w:rPr>
            <w:noProof/>
            <w:webHidden/>
          </w:rPr>
        </w:r>
        <w:r>
          <w:rPr>
            <w:noProof/>
            <w:webHidden/>
          </w:rPr>
          <w:fldChar w:fldCharType="separate"/>
        </w:r>
        <w:r>
          <w:rPr>
            <w:noProof/>
            <w:webHidden/>
          </w:rPr>
          <w:t>12</w:t>
        </w:r>
        <w:r>
          <w:rPr>
            <w:noProof/>
            <w:webHidden/>
          </w:rPr>
          <w:fldChar w:fldCharType="end"/>
        </w:r>
      </w:hyperlink>
    </w:p>
    <w:p w14:paraId="318289CC" w14:textId="4DADD04D" w:rsidR="006D30EB" w:rsidRDefault="006D30EB">
      <w:pPr>
        <w:pStyle w:val="TableofFigures"/>
        <w:tabs>
          <w:tab w:val="right" w:leader="dot" w:pos="9016"/>
        </w:tabs>
        <w:rPr>
          <w:rFonts w:eastAsiaTheme="minorEastAsia"/>
          <w:noProof/>
          <w:lang w:eastAsia="en-GB"/>
        </w:rPr>
      </w:pPr>
      <w:hyperlink w:anchor="_Toc48393971" w:history="1">
        <w:r w:rsidRPr="009342EF">
          <w:rPr>
            <w:rStyle w:val="Hyperlink"/>
            <w:noProof/>
          </w:rPr>
          <w:t>Figure 4 – Overview of OpenGL graphics pipeline</w:t>
        </w:r>
        <w:r>
          <w:rPr>
            <w:noProof/>
            <w:webHidden/>
          </w:rPr>
          <w:tab/>
        </w:r>
        <w:r>
          <w:rPr>
            <w:noProof/>
            <w:webHidden/>
          </w:rPr>
          <w:fldChar w:fldCharType="begin"/>
        </w:r>
        <w:r>
          <w:rPr>
            <w:noProof/>
            <w:webHidden/>
          </w:rPr>
          <w:instrText xml:space="preserve"> PAGEREF _Toc48393971 \h </w:instrText>
        </w:r>
        <w:r>
          <w:rPr>
            <w:noProof/>
            <w:webHidden/>
          </w:rPr>
        </w:r>
        <w:r>
          <w:rPr>
            <w:noProof/>
            <w:webHidden/>
          </w:rPr>
          <w:fldChar w:fldCharType="separate"/>
        </w:r>
        <w:r>
          <w:rPr>
            <w:noProof/>
            <w:webHidden/>
          </w:rPr>
          <w:t>12</w:t>
        </w:r>
        <w:r>
          <w:rPr>
            <w:noProof/>
            <w:webHidden/>
          </w:rPr>
          <w:fldChar w:fldCharType="end"/>
        </w:r>
      </w:hyperlink>
    </w:p>
    <w:p w14:paraId="77ED3750" w14:textId="467AFD09" w:rsidR="006D30EB" w:rsidRDefault="006D30EB">
      <w:pPr>
        <w:pStyle w:val="TableofFigures"/>
        <w:tabs>
          <w:tab w:val="right" w:leader="dot" w:pos="9016"/>
        </w:tabs>
        <w:rPr>
          <w:rFonts w:eastAsiaTheme="minorEastAsia"/>
          <w:noProof/>
          <w:lang w:eastAsia="en-GB"/>
        </w:rPr>
      </w:pPr>
      <w:hyperlink w:anchor="_Toc48393972" w:history="1">
        <w:r w:rsidRPr="009342EF">
          <w:rPr>
            <w:rStyle w:val="Hyperlink"/>
            <w:noProof/>
          </w:rPr>
          <w:t>Figure 5 - Vertex processing stage of OpenGL pipeline</w:t>
        </w:r>
        <w:r>
          <w:rPr>
            <w:noProof/>
            <w:webHidden/>
          </w:rPr>
          <w:tab/>
        </w:r>
        <w:r>
          <w:rPr>
            <w:noProof/>
            <w:webHidden/>
          </w:rPr>
          <w:fldChar w:fldCharType="begin"/>
        </w:r>
        <w:r>
          <w:rPr>
            <w:noProof/>
            <w:webHidden/>
          </w:rPr>
          <w:instrText xml:space="preserve"> PAGEREF _Toc48393972 \h </w:instrText>
        </w:r>
        <w:r>
          <w:rPr>
            <w:noProof/>
            <w:webHidden/>
          </w:rPr>
        </w:r>
        <w:r>
          <w:rPr>
            <w:noProof/>
            <w:webHidden/>
          </w:rPr>
          <w:fldChar w:fldCharType="separate"/>
        </w:r>
        <w:r>
          <w:rPr>
            <w:noProof/>
            <w:webHidden/>
          </w:rPr>
          <w:t>13</w:t>
        </w:r>
        <w:r>
          <w:rPr>
            <w:noProof/>
            <w:webHidden/>
          </w:rPr>
          <w:fldChar w:fldCharType="end"/>
        </w:r>
      </w:hyperlink>
    </w:p>
    <w:p w14:paraId="627000F4" w14:textId="5A1D9B76" w:rsidR="006D30EB" w:rsidRDefault="006D30EB">
      <w:pPr>
        <w:pStyle w:val="TableofFigures"/>
        <w:tabs>
          <w:tab w:val="right" w:leader="dot" w:pos="9016"/>
        </w:tabs>
        <w:rPr>
          <w:rFonts w:eastAsiaTheme="minorEastAsia"/>
          <w:noProof/>
          <w:lang w:eastAsia="en-GB"/>
        </w:rPr>
      </w:pPr>
      <w:hyperlink w:anchor="_Toc48393973" w:history="1">
        <w:r w:rsidRPr="009342EF">
          <w:rPr>
            <w:rStyle w:val="Hyperlink"/>
            <w:noProof/>
          </w:rPr>
          <w:t>Figure 6 - Primitive assembly stage of OpenGL pipeline</w:t>
        </w:r>
        <w:r>
          <w:rPr>
            <w:noProof/>
            <w:webHidden/>
          </w:rPr>
          <w:tab/>
        </w:r>
        <w:r>
          <w:rPr>
            <w:noProof/>
            <w:webHidden/>
          </w:rPr>
          <w:fldChar w:fldCharType="begin"/>
        </w:r>
        <w:r>
          <w:rPr>
            <w:noProof/>
            <w:webHidden/>
          </w:rPr>
          <w:instrText xml:space="preserve"> PAGEREF _Toc48393973 \h </w:instrText>
        </w:r>
        <w:r>
          <w:rPr>
            <w:noProof/>
            <w:webHidden/>
          </w:rPr>
        </w:r>
        <w:r>
          <w:rPr>
            <w:noProof/>
            <w:webHidden/>
          </w:rPr>
          <w:fldChar w:fldCharType="separate"/>
        </w:r>
        <w:r>
          <w:rPr>
            <w:noProof/>
            <w:webHidden/>
          </w:rPr>
          <w:t>14</w:t>
        </w:r>
        <w:r>
          <w:rPr>
            <w:noProof/>
            <w:webHidden/>
          </w:rPr>
          <w:fldChar w:fldCharType="end"/>
        </w:r>
      </w:hyperlink>
    </w:p>
    <w:p w14:paraId="7DE18B72" w14:textId="536964DA" w:rsidR="006D30EB" w:rsidRDefault="006D30EB">
      <w:pPr>
        <w:pStyle w:val="TableofFigures"/>
        <w:tabs>
          <w:tab w:val="right" w:leader="dot" w:pos="9016"/>
        </w:tabs>
        <w:rPr>
          <w:rFonts w:eastAsiaTheme="minorEastAsia"/>
          <w:noProof/>
          <w:lang w:eastAsia="en-GB"/>
        </w:rPr>
      </w:pPr>
      <w:hyperlink w:anchor="_Toc48393974" w:history="1">
        <w:r w:rsidRPr="009342EF">
          <w:rPr>
            <w:rStyle w:val="Hyperlink"/>
            <w:noProof/>
          </w:rPr>
          <w:t>Figure 7 - Per-sample operations stage of OpenGL pipeline</w:t>
        </w:r>
        <w:r>
          <w:rPr>
            <w:noProof/>
            <w:webHidden/>
          </w:rPr>
          <w:tab/>
        </w:r>
        <w:r>
          <w:rPr>
            <w:noProof/>
            <w:webHidden/>
          </w:rPr>
          <w:fldChar w:fldCharType="begin"/>
        </w:r>
        <w:r>
          <w:rPr>
            <w:noProof/>
            <w:webHidden/>
          </w:rPr>
          <w:instrText xml:space="preserve"> PAGEREF _Toc48393974 \h </w:instrText>
        </w:r>
        <w:r>
          <w:rPr>
            <w:noProof/>
            <w:webHidden/>
          </w:rPr>
        </w:r>
        <w:r>
          <w:rPr>
            <w:noProof/>
            <w:webHidden/>
          </w:rPr>
          <w:fldChar w:fldCharType="separate"/>
        </w:r>
        <w:r>
          <w:rPr>
            <w:noProof/>
            <w:webHidden/>
          </w:rPr>
          <w:t>15</w:t>
        </w:r>
        <w:r>
          <w:rPr>
            <w:noProof/>
            <w:webHidden/>
          </w:rPr>
          <w:fldChar w:fldCharType="end"/>
        </w:r>
      </w:hyperlink>
    </w:p>
    <w:p w14:paraId="50AF8974" w14:textId="630C01A0" w:rsidR="006D30EB" w:rsidRDefault="006D30EB">
      <w:pPr>
        <w:pStyle w:val="TableofFigures"/>
        <w:tabs>
          <w:tab w:val="right" w:leader="dot" w:pos="9016"/>
        </w:tabs>
        <w:rPr>
          <w:rFonts w:eastAsiaTheme="minorEastAsia"/>
          <w:noProof/>
          <w:lang w:eastAsia="en-GB"/>
        </w:rPr>
      </w:pPr>
      <w:hyperlink w:anchor="_Toc48393975" w:history="1">
        <w:r w:rsidRPr="009342EF">
          <w:rPr>
            <w:rStyle w:val="Hyperlink"/>
            <w:noProof/>
          </w:rPr>
          <w:t>Figure 8 – A scene consisting of a yellow cube and red sphere.</w:t>
        </w:r>
        <w:r>
          <w:rPr>
            <w:noProof/>
            <w:webHidden/>
          </w:rPr>
          <w:tab/>
        </w:r>
        <w:r>
          <w:rPr>
            <w:noProof/>
            <w:webHidden/>
          </w:rPr>
          <w:fldChar w:fldCharType="begin"/>
        </w:r>
        <w:r>
          <w:rPr>
            <w:noProof/>
            <w:webHidden/>
          </w:rPr>
          <w:instrText xml:space="preserve"> PAGEREF _Toc48393975 \h </w:instrText>
        </w:r>
        <w:r>
          <w:rPr>
            <w:noProof/>
            <w:webHidden/>
          </w:rPr>
        </w:r>
        <w:r>
          <w:rPr>
            <w:noProof/>
            <w:webHidden/>
          </w:rPr>
          <w:fldChar w:fldCharType="separate"/>
        </w:r>
        <w:r>
          <w:rPr>
            <w:noProof/>
            <w:webHidden/>
          </w:rPr>
          <w:t>16</w:t>
        </w:r>
        <w:r>
          <w:rPr>
            <w:noProof/>
            <w:webHidden/>
          </w:rPr>
          <w:fldChar w:fldCharType="end"/>
        </w:r>
      </w:hyperlink>
    </w:p>
    <w:p w14:paraId="7938F67D" w14:textId="14A13D67" w:rsidR="006D30EB" w:rsidRDefault="006D30EB">
      <w:pPr>
        <w:pStyle w:val="TableofFigures"/>
        <w:tabs>
          <w:tab w:val="right" w:leader="dot" w:pos="9016"/>
        </w:tabs>
        <w:rPr>
          <w:rFonts w:eastAsiaTheme="minorEastAsia"/>
          <w:noProof/>
          <w:lang w:eastAsia="en-GB"/>
        </w:rPr>
      </w:pPr>
      <w:hyperlink w:anchor="_Toc48393976" w:history="1">
        <w:r w:rsidRPr="009342EF">
          <w:rPr>
            <w:rStyle w:val="Hyperlink"/>
            <w:noProof/>
          </w:rPr>
          <w:t>Figure 9 - Cyclic overlap of geometry where the order of each polygon can’t be determined.</w:t>
        </w:r>
        <w:r>
          <w:rPr>
            <w:noProof/>
            <w:webHidden/>
          </w:rPr>
          <w:tab/>
        </w:r>
        <w:r>
          <w:rPr>
            <w:noProof/>
            <w:webHidden/>
          </w:rPr>
          <w:fldChar w:fldCharType="begin"/>
        </w:r>
        <w:r>
          <w:rPr>
            <w:noProof/>
            <w:webHidden/>
          </w:rPr>
          <w:instrText xml:space="preserve"> PAGEREF _Toc48393976 \h </w:instrText>
        </w:r>
        <w:r>
          <w:rPr>
            <w:noProof/>
            <w:webHidden/>
          </w:rPr>
        </w:r>
        <w:r>
          <w:rPr>
            <w:noProof/>
            <w:webHidden/>
          </w:rPr>
          <w:fldChar w:fldCharType="separate"/>
        </w:r>
        <w:r>
          <w:rPr>
            <w:noProof/>
            <w:webHidden/>
          </w:rPr>
          <w:t>17</w:t>
        </w:r>
        <w:r>
          <w:rPr>
            <w:noProof/>
            <w:webHidden/>
          </w:rPr>
          <w:fldChar w:fldCharType="end"/>
        </w:r>
      </w:hyperlink>
    </w:p>
    <w:p w14:paraId="195500F7" w14:textId="060E5338" w:rsidR="006D30EB" w:rsidRDefault="006D30EB">
      <w:pPr>
        <w:pStyle w:val="TableofFigures"/>
        <w:tabs>
          <w:tab w:val="right" w:leader="dot" w:pos="9016"/>
        </w:tabs>
        <w:rPr>
          <w:rFonts w:eastAsiaTheme="minorEastAsia"/>
          <w:noProof/>
          <w:lang w:eastAsia="en-GB"/>
        </w:rPr>
      </w:pPr>
      <w:hyperlink w:anchor="_Toc48393977" w:history="1">
        <w:r w:rsidRPr="009342EF">
          <w:rPr>
            <w:rStyle w:val="Hyperlink"/>
            <w:noProof/>
          </w:rPr>
          <w:t>Figure 10 - Pseudo-code of forward rendering cycle</w:t>
        </w:r>
        <w:r>
          <w:rPr>
            <w:noProof/>
            <w:webHidden/>
          </w:rPr>
          <w:tab/>
        </w:r>
        <w:r>
          <w:rPr>
            <w:noProof/>
            <w:webHidden/>
          </w:rPr>
          <w:fldChar w:fldCharType="begin"/>
        </w:r>
        <w:r>
          <w:rPr>
            <w:noProof/>
            <w:webHidden/>
          </w:rPr>
          <w:instrText xml:space="preserve"> PAGEREF _Toc48393977 \h </w:instrText>
        </w:r>
        <w:r>
          <w:rPr>
            <w:noProof/>
            <w:webHidden/>
          </w:rPr>
        </w:r>
        <w:r>
          <w:rPr>
            <w:noProof/>
            <w:webHidden/>
          </w:rPr>
          <w:fldChar w:fldCharType="separate"/>
        </w:r>
        <w:r>
          <w:rPr>
            <w:noProof/>
            <w:webHidden/>
          </w:rPr>
          <w:t>18</w:t>
        </w:r>
        <w:r>
          <w:rPr>
            <w:noProof/>
            <w:webHidden/>
          </w:rPr>
          <w:fldChar w:fldCharType="end"/>
        </w:r>
      </w:hyperlink>
    </w:p>
    <w:p w14:paraId="6D12B867" w14:textId="3C7AA6CA" w:rsidR="006D30EB" w:rsidRDefault="006D30EB">
      <w:pPr>
        <w:pStyle w:val="TableofFigures"/>
        <w:tabs>
          <w:tab w:val="right" w:leader="dot" w:pos="9016"/>
        </w:tabs>
        <w:rPr>
          <w:rFonts w:eastAsiaTheme="minorEastAsia"/>
          <w:noProof/>
          <w:lang w:eastAsia="en-GB"/>
        </w:rPr>
      </w:pPr>
      <w:hyperlink w:anchor="_Toc48393978" w:history="1">
        <w:r w:rsidRPr="009342EF">
          <w:rPr>
            <w:rStyle w:val="Hyperlink"/>
            <w:noProof/>
          </w:rPr>
          <w:t>Figure 11 - Positions, normals, albedo, specular output from g-buffer.</w:t>
        </w:r>
        <w:r>
          <w:rPr>
            <w:noProof/>
            <w:webHidden/>
          </w:rPr>
          <w:tab/>
        </w:r>
        <w:r>
          <w:rPr>
            <w:noProof/>
            <w:webHidden/>
          </w:rPr>
          <w:fldChar w:fldCharType="begin"/>
        </w:r>
        <w:r>
          <w:rPr>
            <w:noProof/>
            <w:webHidden/>
          </w:rPr>
          <w:instrText xml:space="preserve"> PAGEREF _Toc48393978 \h </w:instrText>
        </w:r>
        <w:r>
          <w:rPr>
            <w:noProof/>
            <w:webHidden/>
          </w:rPr>
        </w:r>
        <w:r>
          <w:rPr>
            <w:noProof/>
            <w:webHidden/>
          </w:rPr>
          <w:fldChar w:fldCharType="separate"/>
        </w:r>
        <w:r>
          <w:rPr>
            <w:noProof/>
            <w:webHidden/>
          </w:rPr>
          <w:t>19</w:t>
        </w:r>
        <w:r>
          <w:rPr>
            <w:noProof/>
            <w:webHidden/>
          </w:rPr>
          <w:fldChar w:fldCharType="end"/>
        </w:r>
      </w:hyperlink>
    </w:p>
    <w:p w14:paraId="02393BDC" w14:textId="40F0416C" w:rsidR="006D30EB" w:rsidRDefault="006D30EB">
      <w:pPr>
        <w:pStyle w:val="TableofFigures"/>
        <w:tabs>
          <w:tab w:val="right" w:leader="dot" w:pos="9016"/>
        </w:tabs>
        <w:rPr>
          <w:rFonts w:eastAsiaTheme="minorEastAsia"/>
          <w:noProof/>
          <w:lang w:eastAsia="en-GB"/>
        </w:rPr>
      </w:pPr>
      <w:hyperlink w:anchor="_Toc48393979" w:history="1">
        <w:r w:rsidRPr="009342EF">
          <w:rPr>
            <w:rStyle w:val="Hyperlink"/>
            <w:noProof/>
          </w:rPr>
          <w:t>Figure 12 - Blending destination and source fragments with over operator.</w:t>
        </w:r>
        <w:r>
          <w:rPr>
            <w:noProof/>
            <w:webHidden/>
          </w:rPr>
          <w:tab/>
        </w:r>
        <w:r>
          <w:rPr>
            <w:noProof/>
            <w:webHidden/>
          </w:rPr>
          <w:fldChar w:fldCharType="begin"/>
        </w:r>
        <w:r>
          <w:rPr>
            <w:noProof/>
            <w:webHidden/>
          </w:rPr>
          <w:instrText xml:space="preserve"> PAGEREF _Toc48393979 \h </w:instrText>
        </w:r>
        <w:r>
          <w:rPr>
            <w:noProof/>
            <w:webHidden/>
          </w:rPr>
        </w:r>
        <w:r>
          <w:rPr>
            <w:noProof/>
            <w:webHidden/>
          </w:rPr>
          <w:fldChar w:fldCharType="separate"/>
        </w:r>
        <w:r>
          <w:rPr>
            <w:noProof/>
            <w:webHidden/>
          </w:rPr>
          <w:t>21</w:t>
        </w:r>
        <w:r>
          <w:rPr>
            <w:noProof/>
            <w:webHidden/>
          </w:rPr>
          <w:fldChar w:fldCharType="end"/>
        </w:r>
      </w:hyperlink>
    </w:p>
    <w:p w14:paraId="68BA24E3" w14:textId="6CB0CE41" w:rsidR="006D30EB" w:rsidRDefault="006D30EB">
      <w:pPr>
        <w:pStyle w:val="TableofFigures"/>
        <w:tabs>
          <w:tab w:val="right" w:leader="dot" w:pos="9016"/>
        </w:tabs>
        <w:rPr>
          <w:rFonts w:eastAsiaTheme="minorEastAsia"/>
          <w:noProof/>
          <w:lang w:eastAsia="en-GB"/>
        </w:rPr>
      </w:pPr>
      <w:hyperlink w:anchor="_Toc48393980" w:history="1">
        <w:r w:rsidRPr="009342EF">
          <w:rPr>
            <w:rStyle w:val="Hyperlink"/>
            <w:noProof/>
          </w:rPr>
          <w:t>Figure 13 - Pre-multiplied and post-multiplied alpha results on a 2x1 pixel image.</w:t>
        </w:r>
        <w:r>
          <w:rPr>
            <w:noProof/>
            <w:webHidden/>
          </w:rPr>
          <w:tab/>
        </w:r>
        <w:r>
          <w:rPr>
            <w:noProof/>
            <w:webHidden/>
          </w:rPr>
          <w:fldChar w:fldCharType="begin"/>
        </w:r>
        <w:r>
          <w:rPr>
            <w:noProof/>
            <w:webHidden/>
          </w:rPr>
          <w:instrText xml:space="preserve"> PAGEREF _Toc48393980 \h </w:instrText>
        </w:r>
        <w:r>
          <w:rPr>
            <w:noProof/>
            <w:webHidden/>
          </w:rPr>
        </w:r>
        <w:r>
          <w:rPr>
            <w:noProof/>
            <w:webHidden/>
          </w:rPr>
          <w:fldChar w:fldCharType="separate"/>
        </w:r>
        <w:r>
          <w:rPr>
            <w:noProof/>
            <w:webHidden/>
          </w:rPr>
          <w:t>23</w:t>
        </w:r>
        <w:r>
          <w:rPr>
            <w:noProof/>
            <w:webHidden/>
          </w:rPr>
          <w:fldChar w:fldCharType="end"/>
        </w:r>
      </w:hyperlink>
    </w:p>
    <w:p w14:paraId="4825FAA0" w14:textId="45B7F0A1" w:rsidR="006D30EB" w:rsidRDefault="006D30EB">
      <w:pPr>
        <w:pStyle w:val="TableofFigures"/>
        <w:tabs>
          <w:tab w:val="right" w:leader="dot" w:pos="9016"/>
        </w:tabs>
        <w:rPr>
          <w:rFonts w:eastAsiaTheme="minorEastAsia"/>
          <w:noProof/>
          <w:lang w:eastAsia="en-GB"/>
        </w:rPr>
      </w:pPr>
      <w:hyperlink w:anchor="_Toc48393981" w:history="1">
        <w:r w:rsidRPr="009342EF">
          <w:rPr>
            <w:rStyle w:val="Hyperlink"/>
            <w:noProof/>
          </w:rPr>
          <w:t>Figure 14 - Stippling example, red surface has 50% alpha</w:t>
        </w:r>
        <w:r>
          <w:rPr>
            <w:noProof/>
            <w:webHidden/>
          </w:rPr>
          <w:tab/>
        </w:r>
        <w:r>
          <w:rPr>
            <w:noProof/>
            <w:webHidden/>
          </w:rPr>
          <w:fldChar w:fldCharType="begin"/>
        </w:r>
        <w:r>
          <w:rPr>
            <w:noProof/>
            <w:webHidden/>
          </w:rPr>
          <w:instrText xml:space="preserve"> PAGEREF _Toc48393981 \h </w:instrText>
        </w:r>
        <w:r>
          <w:rPr>
            <w:noProof/>
            <w:webHidden/>
          </w:rPr>
        </w:r>
        <w:r>
          <w:rPr>
            <w:noProof/>
            <w:webHidden/>
          </w:rPr>
          <w:fldChar w:fldCharType="separate"/>
        </w:r>
        <w:r>
          <w:rPr>
            <w:noProof/>
            <w:webHidden/>
          </w:rPr>
          <w:t>24</w:t>
        </w:r>
        <w:r>
          <w:rPr>
            <w:noProof/>
            <w:webHidden/>
          </w:rPr>
          <w:fldChar w:fldCharType="end"/>
        </w:r>
      </w:hyperlink>
    </w:p>
    <w:p w14:paraId="740C94A7" w14:textId="0F2223EA" w:rsidR="006D30EB" w:rsidRDefault="006D30EB">
      <w:pPr>
        <w:pStyle w:val="TableofFigures"/>
        <w:tabs>
          <w:tab w:val="right" w:leader="dot" w:pos="9016"/>
        </w:tabs>
        <w:rPr>
          <w:rFonts w:eastAsiaTheme="minorEastAsia"/>
          <w:noProof/>
          <w:lang w:eastAsia="en-GB"/>
        </w:rPr>
      </w:pPr>
      <w:hyperlink w:anchor="_Toc48393982" w:history="1">
        <w:r w:rsidRPr="009342EF">
          <w:rPr>
            <w:rStyle w:val="Hyperlink"/>
            <w:noProof/>
          </w:rPr>
          <w:t>Figure 15 – Diagram of depth-peeling for a scene with a box and circle and plane</w:t>
        </w:r>
        <w:r>
          <w:rPr>
            <w:noProof/>
            <w:webHidden/>
          </w:rPr>
          <w:tab/>
        </w:r>
        <w:r>
          <w:rPr>
            <w:noProof/>
            <w:webHidden/>
          </w:rPr>
          <w:fldChar w:fldCharType="begin"/>
        </w:r>
        <w:r>
          <w:rPr>
            <w:noProof/>
            <w:webHidden/>
          </w:rPr>
          <w:instrText xml:space="preserve"> PAGEREF _Toc48393982 \h </w:instrText>
        </w:r>
        <w:r>
          <w:rPr>
            <w:noProof/>
            <w:webHidden/>
          </w:rPr>
        </w:r>
        <w:r>
          <w:rPr>
            <w:noProof/>
            <w:webHidden/>
          </w:rPr>
          <w:fldChar w:fldCharType="separate"/>
        </w:r>
        <w:r>
          <w:rPr>
            <w:noProof/>
            <w:webHidden/>
          </w:rPr>
          <w:t>25</w:t>
        </w:r>
        <w:r>
          <w:rPr>
            <w:noProof/>
            <w:webHidden/>
          </w:rPr>
          <w:fldChar w:fldCharType="end"/>
        </w:r>
      </w:hyperlink>
    </w:p>
    <w:p w14:paraId="21AFC447" w14:textId="575E701E" w:rsidR="006D30EB" w:rsidRDefault="006D30EB">
      <w:pPr>
        <w:pStyle w:val="TableofFigures"/>
        <w:tabs>
          <w:tab w:val="right" w:leader="dot" w:pos="9016"/>
        </w:tabs>
        <w:rPr>
          <w:rFonts w:eastAsiaTheme="minorEastAsia"/>
          <w:noProof/>
          <w:lang w:eastAsia="en-GB"/>
        </w:rPr>
      </w:pPr>
      <w:hyperlink w:anchor="_Toc48393983" w:history="1">
        <w:r w:rsidRPr="009342EF">
          <w:rPr>
            <w:rStyle w:val="Hyperlink"/>
            <w:noProof/>
          </w:rPr>
          <w:t>Figure 16 - Dual depth-peeling algorithm</w:t>
        </w:r>
        <w:r>
          <w:rPr>
            <w:noProof/>
            <w:webHidden/>
          </w:rPr>
          <w:tab/>
        </w:r>
        <w:r>
          <w:rPr>
            <w:noProof/>
            <w:webHidden/>
          </w:rPr>
          <w:fldChar w:fldCharType="begin"/>
        </w:r>
        <w:r>
          <w:rPr>
            <w:noProof/>
            <w:webHidden/>
          </w:rPr>
          <w:instrText xml:space="preserve"> PAGEREF _Toc48393983 \h </w:instrText>
        </w:r>
        <w:r>
          <w:rPr>
            <w:noProof/>
            <w:webHidden/>
          </w:rPr>
        </w:r>
        <w:r>
          <w:rPr>
            <w:noProof/>
            <w:webHidden/>
          </w:rPr>
          <w:fldChar w:fldCharType="separate"/>
        </w:r>
        <w:r>
          <w:rPr>
            <w:noProof/>
            <w:webHidden/>
          </w:rPr>
          <w:t>26</w:t>
        </w:r>
        <w:r>
          <w:rPr>
            <w:noProof/>
            <w:webHidden/>
          </w:rPr>
          <w:fldChar w:fldCharType="end"/>
        </w:r>
      </w:hyperlink>
    </w:p>
    <w:p w14:paraId="6F09AA23" w14:textId="36BF6C0B" w:rsidR="006D30EB" w:rsidRDefault="006D30EB">
      <w:pPr>
        <w:pStyle w:val="TableofFigures"/>
        <w:tabs>
          <w:tab w:val="right" w:leader="dot" w:pos="9016"/>
        </w:tabs>
        <w:rPr>
          <w:rFonts w:eastAsiaTheme="minorEastAsia"/>
          <w:noProof/>
          <w:lang w:eastAsia="en-GB"/>
        </w:rPr>
      </w:pPr>
      <w:hyperlink w:anchor="_Toc48393984" w:history="1">
        <w:r w:rsidRPr="009342EF">
          <w:rPr>
            <w:rStyle w:val="Hyperlink"/>
            <w:noProof/>
          </w:rPr>
          <w:t>Figure 17 - Benchmark framework outline test scenarios</w:t>
        </w:r>
        <w:r>
          <w:rPr>
            <w:noProof/>
            <w:webHidden/>
          </w:rPr>
          <w:tab/>
        </w:r>
        <w:r>
          <w:rPr>
            <w:noProof/>
            <w:webHidden/>
          </w:rPr>
          <w:fldChar w:fldCharType="begin"/>
        </w:r>
        <w:r>
          <w:rPr>
            <w:noProof/>
            <w:webHidden/>
          </w:rPr>
          <w:instrText xml:space="preserve"> PAGEREF _Toc48393984 \h </w:instrText>
        </w:r>
        <w:r>
          <w:rPr>
            <w:noProof/>
            <w:webHidden/>
          </w:rPr>
        </w:r>
        <w:r>
          <w:rPr>
            <w:noProof/>
            <w:webHidden/>
          </w:rPr>
          <w:fldChar w:fldCharType="separate"/>
        </w:r>
        <w:r>
          <w:rPr>
            <w:noProof/>
            <w:webHidden/>
          </w:rPr>
          <w:t>30</w:t>
        </w:r>
        <w:r>
          <w:rPr>
            <w:noProof/>
            <w:webHidden/>
          </w:rPr>
          <w:fldChar w:fldCharType="end"/>
        </w:r>
      </w:hyperlink>
    </w:p>
    <w:p w14:paraId="60D0F274" w14:textId="44728518" w:rsidR="006D30EB" w:rsidRDefault="006D30EB">
      <w:pPr>
        <w:pStyle w:val="TableofFigures"/>
        <w:tabs>
          <w:tab w:val="right" w:leader="dot" w:pos="9016"/>
        </w:tabs>
        <w:rPr>
          <w:rFonts w:eastAsiaTheme="minorEastAsia"/>
          <w:noProof/>
          <w:lang w:eastAsia="en-GB"/>
        </w:rPr>
      </w:pPr>
      <w:hyperlink w:anchor="_Toc48393985" w:history="1">
        <w:r w:rsidRPr="009342EF">
          <w:rPr>
            <w:rStyle w:val="Hyperlink"/>
            <w:noProof/>
          </w:rPr>
          <w:t>Figure 18 – Final risks evaluated through risk matrix</w:t>
        </w:r>
        <w:r>
          <w:rPr>
            <w:noProof/>
            <w:webHidden/>
          </w:rPr>
          <w:tab/>
        </w:r>
        <w:r>
          <w:rPr>
            <w:noProof/>
            <w:webHidden/>
          </w:rPr>
          <w:fldChar w:fldCharType="begin"/>
        </w:r>
        <w:r>
          <w:rPr>
            <w:noProof/>
            <w:webHidden/>
          </w:rPr>
          <w:instrText xml:space="preserve"> PAGEREF _Toc48393985 \h </w:instrText>
        </w:r>
        <w:r>
          <w:rPr>
            <w:noProof/>
            <w:webHidden/>
          </w:rPr>
        </w:r>
        <w:r>
          <w:rPr>
            <w:noProof/>
            <w:webHidden/>
          </w:rPr>
          <w:fldChar w:fldCharType="separate"/>
        </w:r>
        <w:r>
          <w:rPr>
            <w:noProof/>
            <w:webHidden/>
          </w:rPr>
          <w:t>32</w:t>
        </w:r>
        <w:r>
          <w:rPr>
            <w:noProof/>
            <w:webHidden/>
          </w:rPr>
          <w:fldChar w:fldCharType="end"/>
        </w:r>
      </w:hyperlink>
    </w:p>
    <w:p w14:paraId="4AF24227" w14:textId="45F9D41B" w:rsidR="006D30EB" w:rsidRDefault="006D30EB">
      <w:pPr>
        <w:pStyle w:val="TableofFigures"/>
        <w:tabs>
          <w:tab w:val="right" w:leader="dot" w:pos="9016"/>
        </w:tabs>
        <w:rPr>
          <w:rFonts w:eastAsiaTheme="minorEastAsia"/>
          <w:noProof/>
          <w:lang w:eastAsia="en-GB"/>
        </w:rPr>
      </w:pPr>
      <w:hyperlink w:anchor="_Toc48393986" w:history="1">
        <w:r w:rsidRPr="009342EF">
          <w:rPr>
            <w:rStyle w:val="Hyperlink"/>
            <w:noProof/>
          </w:rPr>
          <w:t>Figure 19 – Matured design of event system</w:t>
        </w:r>
        <w:r>
          <w:rPr>
            <w:noProof/>
            <w:webHidden/>
          </w:rPr>
          <w:tab/>
        </w:r>
        <w:r>
          <w:rPr>
            <w:noProof/>
            <w:webHidden/>
          </w:rPr>
          <w:fldChar w:fldCharType="begin"/>
        </w:r>
        <w:r>
          <w:rPr>
            <w:noProof/>
            <w:webHidden/>
          </w:rPr>
          <w:instrText xml:space="preserve"> PAGEREF _Toc48393986 \h </w:instrText>
        </w:r>
        <w:r>
          <w:rPr>
            <w:noProof/>
            <w:webHidden/>
          </w:rPr>
        </w:r>
        <w:r>
          <w:rPr>
            <w:noProof/>
            <w:webHidden/>
          </w:rPr>
          <w:fldChar w:fldCharType="separate"/>
        </w:r>
        <w:r>
          <w:rPr>
            <w:noProof/>
            <w:webHidden/>
          </w:rPr>
          <w:t>36</w:t>
        </w:r>
        <w:r>
          <w:rPr>
            <w:noProof/>
            <w:webHidden/>
          </w:rPr>
          <w:fldChar w:fldCharType="end"/>
        </w:r>
      </w:hyperlink>
    </w:p>
    <w:p w14:paraId="4AE0AF3B" w14:textId="3D46837A" w:rsidR="006D30EB" w:rsidRDefault="006D30EB">
      <w:pPr>
        <w:pStyle w:val="TableofFigures"/>
        <w:tabs>
          <w:tab w:val="right" w:leader="dot" w:pos="9016"/>
        </w:tabs>
        <w:rPr>
          <w:rFonts w:eastAsiaTheme="minorEastAsia"/>
          <w:noProof/>
          <w:lang w:eastAsia="en-GB"/>
        </w:rPr>
      </w:pPr>
      <w:hyperlink w:anchor="_Toc48393987" w:history="1">
        <w:r w:rsidRPr="009342EF">
          <w:rPr>
            <w:rStyle w:val="Hyperlink"/>
            <w:noProof/>
          </w:rPr>
          <w:t>Figure 20 - High-level overview of application lifecycle</w:t>
        </w:r>
        <w:r>
          <w:rPr>
            <w:noProof/>
            <w:webHidden/>
          </w:rPr>
          <w:tab/>
        </w:r>
        <w:r>
          <w:rPr>
            <w:noProof/>
            <w:webHidden/>
          </w:rPr>
          <w:fldChar w:fldCharType="begin"/>
        </w:r>
        <w:r>
          <w:rPr>
            <w:noProof/>
            <w:webHidden/>
          </w:rPr>
          <w:instrText xml:space="preserve"> PAGEREF _Toc48393987 \h </w:instrText>
        </w:r>
        <w:r>
          <w:rPr>
            <w:noProof/>
            <w:webHidden/>
          </w:rPr>
        </w:r>
        <w:r>
          <w:rPr>
            <w:noProof/>
            <w:webHidden/>
          </w:rPr>
          <w:fldChar w:fldCharType="separate"/>
        </w:r>
        <w:r>
          <w:rPr>
            <w:noProof/>
            <w:webHidden/>
          </w:rPr>
          <w:t>37</w:t>
        </w:r>
        <w:r>
          <w:rPr>
            <w:noProof/>
            <w:webHidden/>
          </w:rPr>
          <w:fldChar w:fldCharType="end"/>
        </w:r>
      </w:hyperlink>
    </w:p>
    <w:p w14:paraId="28AF34D7" w14:textId="0E2CAB6D" w:rsidR="006D30EB" w:rsidRDefault="006D30EB">
      <w:pPr>
        <w:pStyle w:val="TableofFigures"/>
        <w:tabs>
          <w:tab w:val="right" w:leader="dot" w:pos="9016"/>
        </w:tabs>
        <w:rPr>
          <w:rFonts w:eastAsiaTheme="minorEastAsia"/>
          <w:noProof/>
          <w:lang w:eastAsia="en-GB"/>
        </w:rPr>
      </w:pPr>
      <w:hyperlink w:anchor="_Toc48393988" w:history="1">
        <w:r w:rsidRPr="009342EF">
          <w:rPr>
            <w:rStyle w:val="Hyperlink"/>
            <w:noProof/>
          </w:rPr>
          <w:t>Figure 21 - Improved high-level overview of application lifecycle</w:t>
        </w:r>
        <w:r>
          <w:rPr>
            <w:noProof/>
            <w:webHidden/>
          </w:rPr>
          <w:tab/>
        </w:r>
        <w:r>
          <w:rPr>
            <w:noProof/>
            <w:webHidden/>
          </w:rPr>
          <w:fldChar w:fldCharType="begin"/>
        </w:r>
        <w:r>
          <w:rPr>
            <w:noProof/>
            <w:webHidden/>
          </w:rPr>
          <w:instrText xml:space="preserve"> PAGEREF _Toc48393988 \h </w:instrText>
        </w:r>
        <w:r>
          <w:rPr>
            <w:noProof/>
            <w:webHidden/>
          </w:rPr>
        </w:r>
        <w:r>
          <w:rPr>
            <w:noProof/>
            <w:webHidden/>
          </w:rPr>
          <w:fldChar w:fldCharType="separate"/>
        </w:r>
        <w:r>
          <w:rPr>
            <w:noProof/>
            <w:webHidden/>
          </w:rPr>
          <w:t>37</w:t>
        </w:r>
        <w:r>
          <w:rPr>
            <w:noProof/>
            <w:webHidden/>
          </w:rPr>
          <w:fldChar w:fldCharType="end"/>
        </w:r>
      </w:hyperlink>
    </w:p>
    <w:p w14:paraId="648ADDBE" w14:textId="40A5AF3B" w:rsidR="006D30EB" w:rsidRDefault="006D30EB">
      <w:pPr>
        <w:pStyle w:val="TableofFigures"/>
        <w:tabs>
          <w:tab w:val="right" w:leader="dot" w:pos="9016"/>
        </w:tabs>
        <w:rPr>
          <w:rFonts w:eastAsiaTheme="minorEastAsia"/>
          <w:noProof/>
          <w:lang w:eastAsia="en-GB"/>
        </w:rPr>
      </w:pPr>
      <w:hyperlink w:anchor="_Toc48393989" w:history="1">
        <w:r w:rsidRPr="009342EF">
          <w:rPr>
            <w:rStyle w:val="Hyperlink"/>
            <w:noProof/>
          </w:rPr>
          <w:t>Figure 22 – Top-level engine components</w:t>
        </w:r>
        <w:r>
          <w:rPr>
            <w:noProof/>
            <w:webHidden/>
          </w:rPr>
          <w:tab/>
        </w:r>
        <w:r>
          <w:rPr>
            <w:noProof/>
            <w:webHidden/>
          </w:rPr>
          <w:fldChar w:fldCharType="begin"/>
        </w:r>
        <w:r>
          <w:rPr>
            <w:noProof/>
            <w:webHidden/>
          </w:rPr>
          <w:instrText xml:space="preserve"> PAGEREF _Toc48393989 \h </w:instrText>
        </w:r>
        <w:r>
          <w:rPr>
            <w:noProof/>
            <w:webHidden/>
          </w:rPr>
        </w:r>
        <w:r>
          <w:rPr>
            <w:noProof/>
            <w:webHidden/>
          </w:rPr>
          <w:fldChar w:fldCharType="separate"/>
        </w:r>
        <w:r>
          <w:rPr>
            <w:noProof/>
            <w:webHidden/>
          </w:rPr>
          <w:t>39</w:t>
        </w:r>
        <w:r>
          <w:rPr>
            <w:noProof/>
            <w:webHidden/>
          </w:rPr>
          <w:fldChar w:fldCharType="end"/>
        </w:r>
      </w:hyperlink>
    </w:p>
    <w:p w14:paraId="3E69A05C" w14:textId="2EBDAAC4" w:rsidR="006D30EB" w:rsidRDefault="006D30EB">
      <w:pPr>
        <w:pStyle w:val="TableofFigures"/>
        <w:tabs>
          <w:tab w:val="right" w:leader="dot" w:pos="9016"/>
        </w:tabs>
        <w:rPr>
          <w:rFonts w:eastAsiaTheme="minorEastAsia"/>
          <w:noProof/>
          <w:lang w:eastAsia="en-GB"/>
        </w:rPr>
      </w:pPr>
      <w:hyperlink w:anchor="_Toc48393990" w:history="1">
        <w:r w:rsidRPr="009342EF">
          <w:rPr>
            <w:rStyle w:val="Hyperlink"/>
            <w:noProof/>
          </w:rPr>
          <w:t>Figure 23 - Scene Renderer procedure</w:t>
        </w:r>
        <w:r>
          <w:rPr>
            <w:noProof/>
            <w:webHidden/>
          </w:rPr>
          <w:tab/>
        </w:r>
        <w:r>
          <w:rPr>
            <w:noProof/>
            <w:webHidden/>
          </w:rPr>
          <w:fldChar w:fldCharType="begin"/>
        </w:r>
        <w:r>
          <w:rPr>
            <w:noProof/>
            <w:webHidden/>
          </w:rPr>
          <w:instrText xml:space="preserve"> PAGEREF _Toc48393990 \h </w:instrText>
        </w:r>
        <w:r>
          <w:rPr>
            <w:noProof/>
            <w:webHidden/>
          </w:rPr>
        </w:r>
        <w:r>
          <w:rPr>
            <w:noProof/>
            <w:webHidden/>
          </w:rPr>
          <w:fldChar w:fldCharType="separate"/>
        </w:r>
        <w:r>
          <w:rPr>
            <w:noProof/>
            <w:webHidden/>
          </w:rPr>
          <w:t>39</w:t>
        </w:r>
        <w:r>
          <w:rPr>
            <w:noProof/>
            <w:webHidden/>
          </w:rPr>
          <w:fldChar w:fldCharType="end"/>
        </w:r>
      </w:hyperlink>
    </w:p>
    <w:p w14:paraId="7539B732" w14:textId="1A8B9208" w:rsidR="006D30EB" w:rsidRDefault="006D30EB">
      <w:pPr>
        <w:pStyle w:val="TableofFigures"/>
        <w:tabs>
          <w:tab w:val="right" w:leader="dot" w:pos="9016"/>
        </w:tabs>
        <w:rPr>
          <w:rFonts w:eastAsiaTheme="minorEastAsia"/>
          <w:noProof/>
          <w:lang w:eastAsia="en-GB"/>
        </w:rPr>
      </w:pPr>
      <w:hyperlink w:anchor="_Toc48393991" w:history="1">
        <w:r w:rsidRPr="009342EF">
          <w:rPr>
            <w:rStyle w:val="Hyperlink"/>
            <w:noProof/>
          </w:rPr>
          <w:t>Figure 24 - Framebuffer storage</w:t>
        </w:r>
        <w:r>
          <w:rPr>
            <w:noProof/>
            <w:webHidden/>
          </w:rPr>
          <w:tab/>
        </w:r>
        <w:r>
          <w:rPr>
            <w:noProof/>
            <w:webHidden/>
          </w:rPr>
          <w:fldChar w:fldCharType="begin"/>
        </w:r>
        <w:r>
          <w:rPr>
            <w:noProof/>
            <w:webHidden/>
          </w:rPr>
          <w:instrText xml:space="preserve"> PAGEREF _Toc48393991 \h </w:instrText>
        </w:r>
        <w:r>
          <w:rPr>
            <w:noProof/>
            <w:webHidden/>
          </w:rPr>
        </w:r>
        <w:r>
          <w:rPr>
            <w:noProof/>
            <w:webHidden/>
          </w:rPr>
          <w:fldChar w:fldCharType="separate"/>
        </w:r>
        <w:r>
          <w:rPr>
            <w:noProof/>
            <w:webHidden/>
          </w:rPr>
          <w:t>40</w:t>
        </w:r>
        <w:r>
          <w:rPr>
            <w:noProof/>
            <w:webHidden/>
          </w:rPr>
          <w:fldChar w:fldCharType="end"/>
        </w:r>
      </w:hyperlink>
    </w:p>
    <w:p w14:paraId="4235E7D5" w14:textId="1D687EBD" w:rsidR="006D30EB" w:rsidRDefault="006D30EB">
      <w:pPr>
        <w:pStyle w:val="TableofFigures"/>
        <w:tabs>
          <w:tab w:val="right" w:leader="dot" w:pos="9016"/>
        </w:tabs>
        <w:rPr>
          <w:rFonts w:eastAsiaTheme="minorEastAsia"/>
          <w:noProof/>
          <w:lang w:eastAsia="en-GB"/>
        </w:rPr>
      </w:pPr>
      <w:hyperlink w:anchor="_Toc48393992" w:history="1">
        <w:r w:rsidRPr="009342EF">
          <w:rPr>
            <w:rStyle w:val="Hyperlink"/>
            <w:noProof/>
          </w:rPr>
          <w:t>Figure 25 – Lucid Engine geometry buffer</w:t>
        </w:r>
        <w:r>
          <w:rPr>
            <w:noProof/>
            <w:webHidden/>
          </w:rPr>
          <w:tab/>
        </w:r>
        <w:r>
          <w:rPr>
            <w:noProof/>
            <w:webHidden/>
          </w:rPr>
          <w:fldChar w:fldCharType="begin"/>
        </w:r>
        <w:r>
          <w:rPr>
            <w:noProof/>
            <w:webHidden/>
          </w:rPr>
          <w:instrText xml:space="preserve"> PAGEREF _Toc48393992 \h </w:instrText>
        </w:r>
        <w:r>
          <w:rPr>
            <w:noProof/>
            <w:webHidden/>
          </w:rPr>
        </w:r>
        <w:r>
          <w:rPr>
            <w:noProof/>
            <w:webHidden/>
          </w:rPr>
          <w:fldChar w:fldCharType="separate"/>
        </w:r>
        <w:r>
          <w:rPr>
            <w:noProof/>
            <w:webHidden/>
          </w:rPr>
          <w:t>40</w:t>
        </w:r>
        <w:r>
          <w:rPr>
            <w:noProof/>
            <w:webHidden/>
          </w:rPr>
          <w:fldChar w:fldCharType="end"/>
        </w:r>
      </w:hyperlink>
    </w:p>
    <w:p w14:paraId="290BBB29" w14:textId="67598617" w:rsidR="006D30EB" w:rsidRDefault="006D30EB">
      <w:pPr>
        <w:pStyle w:val="TableofFigures"/>
        <w:tabs>
          <w:tab w:val="right" w:leader="dot" w:pos="9016"/>
        </w:tabs>
        <w:rPr>
          <w:rFonts w:eastAsiaTheme="minorEastAsia"/>
          <w:noProof/>
          <w:lang w:eastAsia="en-GB"/>
        </w:rPr>
      </w:pPr>
      <w:hyperlink w:anchor="_Toc48393993" w:history="1">
        <w:r w:rsidRPr="009342EF">
          <w:rPr>
            <w:rStyle w:val="Hyperlink"/>
            <w:noProof/>
          </w:rPr>
          <w:t>Figure 26 - Lighting pass method</w:t>
        </w:r>
        <w:r>
          <w:rPr>
            <w:noProof/>
            <w:webHidden/>
          </w:rPr>
          <w:tab/>
        </w:r>
        <w:r>
          <w:rPr>
            <w:noProof/>
            <w:webHidden/>
          </w:rPr>
          <w:fldChar w:fldCharType="begin"/>
        </w:r>
        <w:r>
          <w:rPr>
            <w:noProof/>
            <w:webHidden/>
          </w:rPr>
          <w:instrText xml:space="preserve"> PAGEREF _Toc48393993 \h </w:instrText>
        </w:r>
        <w:r>
          <w:rPr>
            <w:noProof/>
            <w:webHidden/>
          </w:rPr>
        </w:r>
        <w:r>
          <w:rPr>
            <w:noProof/>
            <w:webHidden/>
          </w:rPr>
          <w:fldChar w:fldCharType="separate"/>
        </w:r>
        <w:r>
          <w:rPr>
            <w:noProof/>
            <w:webHidden/>
          </w:rPr>
          <w:t>42</w:t>
        </w:r>
        <w:r>
          <w:rPr>
            <w:noProof/>
            <w:webHidden/>
          </w:rPr>
          <w:fldChar w:fldCharType="end"/>
        </w:r>
      </w:hyperlink>
    </w:p>
    <w:p w14:paraId="4217D322" w14:textId="18A9F7F5" w:rsidR="006D30EB" w:rsidRDefault="006D30EB">
      <w:pPr>
        <w:pStyle w:val="TableofFigures"/>
        <w:tabs>
          <w:tab w:val="right" w:leader="dot" w:pos="9016"/>
        </w:tabs>
        <w:rPr>
          <w:rFonts w:eastAsiaTheme="minorEastAsia"/>
          <w:noProof/>
          <w:lang w:eastAsia="en-GB"/>
        </w:rPr>
      </w:pPr>
      <w:hyperlink w:anchor="_Toc48393994" w:history="1">
        <w:r w:rsidRPr="009342EF">
          <w:rPr>
            <w:rStyle w:val="Hyperlink"/>
            <w:noProof/>
          </w:rPr>
          <w:t>Figure 27 - Compositing dual depth-peeling results</w:t>
        </w:r>
        <w:r>
          <w:rPr>
            <w:noProof/>
            <w:webHidden/>
          </w:rPr>
          <w:tab/>
        </w:r>
        <w:r>
          <w:rPr>
            <w:noProof/>
            <w:webHidden/>
          </w:rPr>
          <w:fldChar w:fldCharType="begin"/>
        </w:r>
        <w:r>
          <w:rPr>
            <w:noProof/>
            <w:webHidden/>
          </w:rPr>
          <w:instrText xml:space="preserve"> PAGEREF _Toc48393994 \h </w:instrText>
        </w:r>
        <w:r>
          <w:rPr>
            <w:noProof/>
            <w:webHidden/>
          </w:rPr>
        </w:r>
        <w:r>
          <w:rPr>
            <w:noProof/>
            <w:webHidden/>
          </w:rPr>
          <w:fldChar w:fldCharType="separate"/>
        </w:r>
        <w:r>
          <w:rPr>
            <w:noProof/>
            <w:webHidden/>
          </w:rPr>
          <w:t>43</w:t>
        </w:r>
        <w:r>
          <w:rPr>
            <w:noProof/>
            <w:webHidden/>
          </w:rPr>
          <w:fldChar w:fldCharType="end"/>
        </w:r>
      </w:hyperlink>
    </w:p>
    <w:p w14:paraId="270BA4E2" w14:textId="3436E906" w:rsidR="006D30EB" w:rsidRDefault="006D30EB">
      <w:pPr>
        <w:pStyle w:val="TableofFigures"/>
        <w:tabs>
          <w:tab w:val="right" w:leader="dot" w:pos="9016"/>
        </w:tabs>
        <w:rPr>
          <w:rFonts w:eastAsiaTheme="minorEastAsia"/>
          <w:noProof/>
          <w:lang w:eastAsia="en-GB"/>
        </w:rPr>
      </w:pPr>
      <w:hyperlink w:anchor="_Toc48393995" w:history="1">
        <w:r w:rsidRPr="009342EF">
          <w:rPr>
            <w:rStyle w:val="Hyperlink"/>
            <w:noProof/>
          </w:rPr>
          <w:t>Figure 28 - Frame time results of all benchmark stages including re-test average</w:t>
        </w:r>
        <w:r>
          <w:rPr>
            <w:noProof/>
            <w:webHidden/>
          </w:rPr>
          <w:tab/>
        </w:r>
        <w:r>
          <w:rPr>
            <w:noProof/>
            <w:webHidden/>
          </w:rPr>
          <w:fldChar w:fldCharType="begin"/>
        </w:r>
        <w:r>
          <w:rPr>
            <w:noProof/>
            <w:webHidden/>
          </w:rPr>
          <w:instrText xml:space="preserve"> PAGEREF _Toc48393995 \h </w:instrText>
        </w:r>
        <w:r>
          <w:rPr>
            <w:noProof/>
            <w:webHidden/>
          </w:rPr>
        </w:r>
        <w:r>
          <w:rPr>
            <w:noProof/>
            <w:webHidden/>
          </w:rPr>
          <w:fldChar w:fldCharType="separate"/>
        </w:r>
        <w:r>
          <w:rPr>
            <w:noProof/>
            <w:webHidden/>
          </w:rPr>
          <w:t>44</w:t>
        </w:r>
        <w:r>
          <w:rPr>
            <w:noProof/>
            <w:webHidden/>
          </w:rPr>
          <w:fldChar w:fldCharType="end"/>
        </w:r>
      </w:hyperlink>
    </w:p>
    <w:p w14:paraId="04C12A4D" w14:textId="1C08CD8A" w:rsidR="006D30EB" w:rsidRDefault="006D30EB">
      <w:pPr>
        <w:pStyle w:val="TableofFigures"/>
        <w:tabs>
          <w:tab w:val="right" w:leader="dot" w:pos="9016"/>
        </w:tabs>
        <w:rPr>
          <w:rFonts w:eastAsiaTheme="minorEastAsia"/>
          <w:noProof/>
          <w:lang w:eastAsia="en-GB"/>
        </w:rPr>
      </w:pPr>
      <w:hyperlink w:anchor="_Toc48393996" w:history="1">
        <w:r w:rsidRPr="009342EF">
          <w:rPr>
            <w:rStyle w:val="Hyperlink"/>
            <w:noProof/>
          </w:rPr>
          <w:t>Figure 29 - Diffuse reflections of yellow wall reflecting its colour onto the blue wall</w:t>
        </w:r>
        <w:r>
          <w:rPr>
            <w:noProof/>
            <w:webHidden/>
          </w:rPr>
          <w:tab/>
        </w:r>
        <w:r>
          <w:rPr>
            <w:noProof/>
            <w:webHidden/>
          </w:rPr>
          <w:fldChar w:fldCharType="begin"/>
        </w:r>
        <w:r>
          <w:rPr>
            <w:noProof/>
            <w:webHidden/>
          </w:rPr>
          <w:instrText xml:space="preserve"> PAGEREF _Toc48393996 \h </w:instrText>
        </w:r>
        <w:r>
          <w:rPr>
            <w:noProof/>
            <w:webHidden/>
          </w:rPr>
        </w:r>
        <w:r>
          <w:rPr>
            <w:noProof/>
            <w:webHidden/>
          </w:rPr>
          <w:fldChar w:fldCharType="separate"/>
        </w:r>
        <w:r>
          <w:rPr>
            <w:noProof/>
            <w:webHidden/>
          </w:rPr>
          <w:t>50</w:t>
        </w:r>
        <w:r>
          <w:rPr>
            <w:noProof/>
            <w:webHidden/>
          </w:rPr>
          <w:fldChar w:fldCharType="end"/>
        </w:r>
      </w:hyperlink>
    </w:p>
    <w:p w14:paraId="0180884B" w14:textId="07BAD955" w:rsidR="006D30EB" w:rsidRDefault="006D30EB">
      <w:pPr>
        <w:pStyle w:val="TableofFigures"/>
        <w:tabs>
          <w:tab w:val="right" w:leader="dot" w:pos="9016"/>
        </w:tabs>
        <w:rPr>
          <w:rFonts w:eastAsiaTheme="minorEastAsia"/>
          <w:noProof/>
          <w:lang w:eastAsia="en-GB"/>
        </w:rPr>
      </w:pPr>
      <w:hyperlink w:anchor="_Toc48393997" w:history="1">
        <w:r w:rsidRPr="009342EF">
          <w:rPr>
            <w:rStyle w:val="Hyperlink"/>
            <w:noProof/>
          </w:rPr>
          <w:t>Figure 30 - Hemicube projection</w:t>
        </w:r>
        <w:r>
          <w:rPr>
            <w:noProof/>
            <w:webHidden/>
          </w:rPr>
          <w:tab/>
        </w:r>
        <w:r>
          <w:rPr>
            <w:noProof/>
            <w:webHidden/>
          </w:rPr>
          <w:fldChar w:fldCharType="begin"/>
        </w:r>
        <w:r>
          <w:rPr>
            <w:noProof/>
            <w:webHidden/>
          </w:rPr>
          <w:instrText xml:space="preserve"> PAGEREF _Toc48393997 \h </w:instrText>
        </w:r>
        <w:r>
          <w:rPr>
            <w:noProof/>
            <w:webHidden/>
          </w:rPr>
        </w:r>
        <w:r>
          <w:rPr>
            <w:noProof/>
            <w:webHidden/>
          </w:rPr>
          <w:fldChar w:fldCharType="separate"/>
        </w:r>
        <w:r>
          <w:rPr>
            <w:noProof/>
            <w:webHidden/>
          </w:rPr>
          <w:t>51</w:t>
        </w:r>
        <w:r>
          <w:rPr>
            <w:noProof/>
            <w:webHidden/>
          </w:rPr>
          <w:fldChar w:fldCharType="end"/>
        </w:r>
      </w:hyperlink>
    </w:p>
    <w:p w14:paraId="3AF96130" w14:textId="55DF46EE" w:rsidR="006D30EB" w:rsidRDefault="006D30EB">
      <w:pPr>
        <w:pStyle w:val="TableofFigures"/>
        <w:tabs>
          <w:tab w:val="right" w:leader="dot" w:pos="9016"/>
        </w:tabs>
        <w:rPr>
          <w:rFonts w:eastAsiaTheme="minorEastAsia"/>
          <w:noProof/>
          <w:lang w:eastAsia="en-GB"/>
        </w:rPr>
      </w:pPr>
      <w:hyperlink w:anchor="_Toc48393998" w:history="1">
        <w:r w:rsidRPr="009342EF">
          <w:rPr>
            <w:rStyle w:val="Hyperlink"/>
            <w:noProof/>
          </w:rPr>
          <w:t>Figure 31 - Raytracing a scene containing a sphere with a single light source.</w:t>
        </w:r>
        <w:r>
          <w:rPr>
            <w:noProof/>
            <w:webHidden/>
          </w:rPr>
          <w:tab/>
        </w:r>
        <w:r>
          <w:rPr>
            <w:noProof/>
            <w:webHidden/>
          </w:rPr>
          <w:fldChar w:fldCharType="begin"/>
        </w:r>
        <w:r>
          <w:rPr>
            <w:noProof/>
            <w:webHidden/>
          </w:rPr>
          <w:instrText xml:space="preserve"> PAGEREF _Toc48393998 \h </w:instrText>
        </w:r>
        <w:r>
          <w:rPr>
            <w:noProof/>
            <w:webHidden/>
          </w:rPr>
        </w:r>
        <w:r>
          <w:rPr>
            <w:noProof/>
            <w:webHidden/>
          </w:rPr>
          <w:fldChar w:fldCharType="separate"/>
        </w:r>
        <w:r>
          <w:rPr>
            <w:noProof/>
            <w:webHidden/>
          </w:rPr>
          <w:t>52</w:t>
        </w:r>
        <w:r>
          <w:rPr>
            <w:noProof/>
            <w:webHidden/>
          </w:rPr>
          <w:fldChar w:fldCharType="end"/>
        </w:r>
      </w:hyperlink>
    </w:p>
    <w:p w14:paraId="0C125445" w14:textId="18894F9C" w:rsidR="006D30EB" w:rsidRDefault="006D30EB">
      <w:pPr>
        <w:pStyle w:val="TableofFigures"/>
        <w:tabs>
          <w:tab w:val="right" w:leader="dot" w:pos="9016"/>
        </w:tabs>
        <w:rPr>
          <w:rFonts w:eastAsiaTheme="minorEastAsia"/>
          <w:noProof/>
          <w:lang w:eastAsia="en-GB"/>
        </w:rPr>
      </w:pPr>
      <w:hyperlink w:anchor="_Toc48393999" w:history="1">
        <w:r w:rsidRPr="009342EF">
          <w:rPr>
            <w:rStyle w:val="Hyperlink"/>
            <w:noProof/>
          </w:rPr>
          <w:t xml:space="preserve">Figure 32 - The value of </w:t>
        </w:r>
        <m:oMath>
          <m:r>
            <w:rPr>
              <w:rStyle w:val="Hyperlink"/>
              <w:rFonts w:ascii="Cambria Math" w:hAnsi="Cambria Math"/>
              <w:noProof/>
            </w:rPr>
            <m:t>t</m:t>
          </m:r>
        </m:oMath>
        <w:r w:rsidRPr="009342EF">
          <w:rPr>
            <w:rStyle w:val="Hyperlink"/>
            <w:noProof/>
          </w:rPr>
          <w:t xml:space="preserve"> is obtained by interpolating between points </w:t>
        </w:r>
        <m:oMath>
          <m:r>
            <w:rPr>
              <w:rStyle w:val="Hyperlink"/>
              <w:rFonts w:ascii="Cambria Math" w:hAnsi="Cambria Math"/>
              <w:noProof/>
            </w:rPr>
            <m:t>A</m:t>
          </m:r>
        </m:oMath>
        <w:r w:rsidRPr="009342EF">
          <w:rPr>
            <w:rStyle w:val="Hyperlink"/>
            <w:noProof/>
          </w:rPr>
          <w:t xml:space="preserve"> and </w:t>
        </w:r>
        <m:oMath>
          <m:r>
            <w:rPr>
              <w:rStyle w:val="Hyperlink"/>
              <w:rFonts w:ascii="Cambria Math" w:hAnsi="Cambria Math"/>
              <w:noProof/>
            </w:rPr>
            <m:t>B</m:t>
          </m:r>
        </m:oMath>
        <w:r>
          <w:rPr>
            <w:noProof/>
            <w:webHidden/>
          </w:rPr>
          <w:tab/>
        </w:r>
        <w:r>
          <w:rPr>
            <w:noProof/>
            <w:webHidden/>
          </w:rPr>
          <w:fldChar w:fldCharType="begin"/>
        </w:r>
        <w:r>
          <w:rPr>
            <w:noProof/>
            <w:webHidden/>
          </w:rPr>
          <w:instrText xml:space="preserve"> PAGEREF _Toc48393999 \h </w:instrText>
        </w:r>
        <w:r>
          <w:rPr>
            <w:noProof/>
            <w:webHidden/>
          </w:rPr>
        </w:r>
        <w:r>
          <w:rPr>
            <w:noProof/>
            <w:webHidden/>
          </w:rPr>
          <w:fldChar w:fldCharType="separate"/>
        </w:r>
        <w:r>
          <w:rPr>
            <w:noProof/>
            <w:webHidden/>
          </w:rPr>
          <w:t>53</w:t>
        </w:r>
        <w:r>
          <w:rPr>
            <w:noProof/>
            <w:webHidden/>
          </w:rPr>
          <w:fldChar w:fldCharType="end"/>
        </w:r>
      </w:hyperlink>
    </w:p>
    <w:p w14:paraId="3637943D" w14:textId="21360AD2" w:rsidR="006D30EB" w:rsidRDefault="006D30EB">
      <w:pPr>
        <w:pStyle w:val="TableofFigures"/>
        <w:tabs>
          <w:tab w:val="right" w:leader="dot" w:pos="9016"/>
        </w:tabs>
        <w:rPr>
          <w:rFonts w:eastAsiaTheme="minorEastAsia"/>
          <w:noProof/>
          <w:lang w:eastAsia="en-GB"/>
        </w:rPr>
      </w:pPr>
      <w:hyperlink w:anchor="_Toc48394000" w:history="1">
        <w:r w:rsidRPr="009342EF">
          <w:rPr>
            <w:rStyle w:val="Hyperlink"/>
            <w:noProof/>
          </w:rPr>
          <w:t>Figure 33 - Surfaces within the a-buffer and their colour values</w:t>
        </w:r>
        <w:r>
          <w:rPr>
            <w:noProof/>
            <w:webHidden/>
          </w:rPr>
          <w:tab/>
        </w:r>
        <w:r>
          <w:rPr>
            <w:noProof/>
            <w:webHidden/>
          </w:rPr>
          <w:fldChar w:fldCharType="begin"/>
        </w:r>
        <w:r>
          <w:rPr>
            <w:noProof/>
            <w:webHidden/>
          </w:rPr>
          <w:instrText xml:space="preserve"> PAGEREF _Toc48394000 \h </w:instrText>
        </w:r>
        <w:r>
          <w:rPr>
            <w:noProof/>
            <w:webHidden/>
          </w:rPr>
        </w:r>
        <w:r>
          <w:rPr>
            <w:noProof/>
            <w:webHidden/>
          </w:rPr>
          <w:fldChar w:fldCharType="separate"/>
        </w:r>
        <w:r>
          <w:rPr>
            <w:noProof/>
            <w:webHidden/>
          </w:rPr>
          <w:t>55</w:t>
        </w:r>
        <w:r>
          <w:rPr>
            <w:noProof/>
            <w:webHidden/>
          </w:rPr>
          <w:fldChar w:fldCharType="end"/>
        </w:r>
      </w:hyperlink>
    </w:p>
    <w:p w14:paraId="37ECD0B6" w14:textId="0D3EB258" w:rsidR="008A162A" w:rsidRDefault="00CA24B7" w:rsidP="00620CF1">
      <w:r>
        <w:fldChar w:fldCharType="end"/>
      </w:r>
      <w:r w:rsidR="008A162A">
        <w:br w:type="page"/>
      </w:r>
    </w:p>
    <w:p w14:paraId="0835A6A0" w14:textId="26954DC8" w:rsidR="004278FB" w:rsidRDefault="005D3446" w:rsidP="005D3446">
      <w:pPr>
        <w:pStyle w:val="Heading1"/>
        <w:numPr>
          <w:ilvl w:val="0"/>
          <w:numId w:val="1"/>
        </w:numPr>
      </w:pPr>
      <w:bookmarkStart w:id="3" w:name="_Toc48407313"/>
      <w:r>
        <w:lastRenderedPageBreak/>
        <w:t>Introduction</w:t>
      </w:r>
      <w:bookmarkEnd w:id="3"/>
    </w:p>
    <w:p w14:paraId="69DFE935" w14:textId="3EEBDB06" w:rsidR="00442178" w:rsidRDefault="005D3446" w:rsidP="00442178">
      <w:pPr>
        <w:pStyle w:val="Heading2"/>
        <w:numPr>
          <w:ilvl w:val="1"/>
          <w:numId w:val="1"/>
        </w:numPr>
      </w:pPr>
      <w:bookmarkStart w:id="4" w:name="_Toc48407314"/>
      <w:r>
        <w:t>Project Overview</w:t>
      </w:r>
      <w:bookmarkEnd w:id="4"/>
    </w:p>
    <w:p w14:paraId="7892610D" w14:textId="5509E2BC" w:rsidR="00C744F1" w:rsidRDefault="0063373E" w:rsidP="001D2CAC">
      <w:r>
        <w:t xml:space="preserve">Performance in real-time rendering is an important metric in judging how well a real-time application is </w:t>
      </w:r>
      <w:r w:rsidR="00E77233">
        <w:t>operating</w:t>
      </w:r>
      <w:r>
        <w:t>.</w:t>
      </w:r>
    </w:p>
    <w:p w14:paraId="3261FE68" w14:textId="36355ADD" w:rsidR="0063373E" w:rsidRDefault="0063373E" w:rsidP="001D2CAC">
      <w:r>
        <w:t xml:space="preserve">The main </w:t>
      </w:r>
      <w:r w:rsidR="00697C6E">
        <w:t>objective</w:t>
      </w:r>
      <w:r>
        <w:t xml:space="preserve"> of the project surrounds deferred rendering with </w:t>
      </w:r>
      <w:r w:rsidR="00F902FE">
        <w:t xml:space="preserve">specific </w:t>
      </w:r>
      <w:r>
        <w:t>attention t</w:t>
      </w:r>
      <w:r w:rsidR="00697C6E">
        <w:t xml:space="preserve">o how </w:t>
      </w:r>
      <w:r>
        <w:t>transparency</w:t>
      </w:r>
      <w:r w:rsidR="00697C6E">
        <w:t xml:space="preserve"> is handled. A</w:t>
      </w:r>
      <w:r w:rsidR="00276E1A">
        <w:t xml:space="preserve">n analysis </w:t>
      </w:r>
      <w:r w:rsidR="00CF11B0">
        <w:t>of</w:t>
      </w:r>
      <w:r w:rsidR="00697C6E">
        <w:t xml:space="preserve"> </w:t>
      </w:r>
      <w:r w:rsidR="00276E1A">
        <w:t>the chosen</w:t>
      </w:r>
      <w:r w:rsidR="00CF11B0">
        <w:t xml:space="preserve"> transparency</w:t>
      </w:r>
      <w:r w:rsidR="00276E1A">
        <w:t xml:space="preserve"> algorithm</w:t>
      </w:r>
      <w:r w:rsidR="00697C6E">
        <w:t xml:space="preserve"> </w:t>
      </w:r>
      <w:r>
        <w:t xml:space="preserve">and </w:t>
      </w:r>
      <w:r w:rsidR="00276E1A">
        <w:t>its performance</w:t>
      </w:r>
      <w:r w:rsidR="00697C6E">
        <w:t xml:space="preserve"> under a deferred rendering pipeline is the primary focus</w:t>
      </w:r>
      <w:r w:rsidR="00C744F1">
        <w:t>.</w:t>
      </w:r>
    </w:p>
    <w:p w14:paraId="6D45C727" w14:textId="3B3CF037" w:rsidR="005B698E" w:rsidRDefault="005B698E" w:rsidP="001D2CAC">
      <w:r>
        <w:t>In order to achieve thi</w:t>
      </w:r>
      <w:r w:rsidR="00701C32">
        <w:t>s,</w:t>
      </w:r>
      <w:r>
        <w:t xml:space="preserve"> the design and implementation of a custom deferred rendering engine is required, such a system should provide support for efficiently rendering </w:t>
      </w:r>
      <w:r w:rsidR="00EC0F55">
        <w:t>complex scenes with a high number of lights and transparent objects.</w:t>
      </w:r>
    </w:p>
    <w:p w14:paraId="4EE3BDD6" w14:textId="64418AB6" w:rsidR="001D2CAC" w:rsidRDefault="001D2CAC" w:rsidP="001D2CAC">
      <w:pPr>
        <w:pStyle w:val="Heading3"/>
        <w:numPr>
          <w:ilvl w:val="2"/>
          <w:numId w:val="1"/>
        </w:numPr>
      </w:pPr>
      <w:bookmarkStart w:id="5" w:name="_Toc48407315"/>
      <w:r>
        <w:t>Project Aim</w:t>
      </w:r>
      <w:bookmarkEnd w:id="5"/>
    </w:p>
    <w:p w14:paraId="770DC504" w14:textId="32646E75" w:rsidR="001D2CAC" w:rsidRDefault="001D2CAC" w:rsidP="0063373E">
      <w:r>
        <w:t>The aim of the project is as follows:</w:t>
      </w:r>
    </w:p>
    <w:p w14:paraId="420DAB27" w14:textId="57F13F5B" w:rsidR="001D2CAC" w:rsidRPr="001D2CAC" w:rsidRDefault="00F73756" w:rsidP="00FF14D2">
      <w:pPr>
        <w:spacing w:before="200" w:after="200" w:line="360" w:lineRule="auto"/>
        <w:ind w:left="1418" w:right="1418"/>
        <w:rPr>
          <w:i/>
          <w:iCs/>
        </w:rPr>
      </w:pPr>
      <w:r>
        <w:rPr>
          <w:i/>
          <w:iCs/>
        </w:rPr>
        <w:t>Perform a</w:t>
      </w:r>
      <w:r w:rsidR="00C1686F">
        <w:rPr>
          <w:i/>
          <w:iCs/>
        </w:rPr>
        <w:t>n</w:t>
      </w:r>
      <w:r>
        <w:rPr>
          <w:i/>
          <w:iCs/>
        </w:rPr>
        <w:t xml:space="preserve"> analysis of the performance for </w:t>
      </w:r>
      <w:r w:rsidR="001D2CAC" w:rsidRPr="001D2CAC">
        <w:rPr>
          <w:i/>
          <w:iCs/>
        </w:rPr>
        <w:t>depth-peeling</w:t>
      </w:r>
      <w:r w:rsidR="002169A6">
        <w:rPr>
          <w:i/>
          <w:iCs/>
        </w:rPr>
        <w:t xml:space="preserve"> to evaluate the impact of transparency in a deferred rendering pipeline</w:t>
      </w:r>
      <w:r w:rsidR="001D2CAC" w:rsidRPr="001D2CAC">
        <w:rPr>
          <w:i/>
          <w:iCs/>
        </w:rPr>
        <w:t>.</w:t>
      </w:r>
    </w:p>
    <w:p w14:paraId="6ABE6519" w14:textId="146842FF" w:rsidR="001D2CAC" w:rsidRDefault="001D2CAC" w:rsidP="001D2CAC">
      <w:pPr>
        <w:pStyle w:val="Heading3"/>
        <w:numPr>
          <w:ilvl w:val="2"/>
          <w:numId w:val="1"/>
        </w:numPr>
      </w:pPr>
      <w:bookmarkStart w:id="6" w:name="_Toc48407316"/>
      <w:r>
        <w:t>Project Objectives</w:t>
      </w:r>
      <w:bookmarkEnd w:id="6"/>
    </w:p>
    <w:p w14:paraId="076BB25E" w14:textId="0D70FE85" w:rsidR="0026596A" w:rsidRPr="0026596A" w:rsidRDefault="0026596A" w:rsidP="0026596A">
      <w:r>
        <w:t>The project objectives consist of four primary targets:</w:t>
      </w:r>
    </w:p>
    <w:p w14:paraId="27AE9B27" w14:textId="739C33F0" w:rsidR="00533480" w:rsidRDefault="00533480" w:rsidP="00FF14D2">
      <w:pPr>
        <w:pStyle w:val="ListParagraph"/>
        <w:numPr>
          <w:ilvl w:val="0"/>
          <w:numId w:val="5"/>
        </w:numPr>
        <w:spacing w:after="0" w:line="340" w:lineRule="exact"/>
        <w:ind w:left="1418" w:right="851" w:hanging="567"/>
      </w:pPr>
      <w:r>
        <w:t>Develop an editor layer to</w:t>
      </w:r>
      <w:r w:rsidR="00F473A9">
        <w:t xml:space="preserve"> accommodate </w:t>
      </w:r>
      <w:r w:rsidR="00A86E26">
        <w:t xml:space="preserve">for </w:t>
      </w:r>
      <w:r w:rsidR="00F473A9">
        <w:t xml:space="preserve">quick iterations </w:t>
      </w:r>
      <w:r w:rsidR="00A86E26">
        <w:t>when</w:t>
      </w:r>
      <w:r>
        <w:t xml:space="preserve"> </w:t>
      </w:r>
      <w:r w:rsidR="00F473A9">
        <w:t>composing</w:t>
      </w:r>
      <w:r>
        <w:t xml:space="preserve"> scene data.</w:t>
      </w:r>
    </w:p>
    <w:p w14:paraId="68E9490A" w14:textId="7BFDF58C" w:rsidR="004762B4" w:rsidRDefault="004762B4" w:rsidP="004762B4">
      <w:pPr>
        <w:pStyle w:val="ListParagraph"/>
        <w:numPr>
          <w:ilvl w:val="0"/>
          <w:numId w:val="5"/>
        </w:numPr>
        <w:spacing w:after="0" w:line="340" w:lineRule="exact"/>
        <w:ind w:left="1418" w:right="851" w:hanging="567"/>
      </w:pPr>
      <w:r>
        <w:t>Design an appropriate benchmark to recognize what data is required to be collected.</w:t>
      </w:r>
    </w:p>
    <w:p w14:paraId="2AEA6EE1" w14:textId="30FC3FCC" w:rsidR="00601C77" w:rsidRDefault="00601C77" w:rsidP="00FF14D2">
      <w:pPr>
        <w:pStyle w:val="ListParagraph"/>
        <w:numPr>
          <w:ilvl w:val="0"/>
          <w:numId w:val="5"/>
        </w:numPr>
        <w:spacing w:after="0" w:line="340" w:lineRule="exact"/>
        <w:ind w:left="1418" w:right="851" w:hanging="567"/>
      </w:pPr>
      <w:r>
        <w:t>Investigate</w:t>
      </w:r>
      <w:r w:rsidR="00F73756">
        <w:t xml:space="preserve"> and select suitable</w:t>
      </w:r>
      <w:r>
        <w:t xml:space="preserve"> third-party tools that will allow for the </w:t>
      </w:r>
      <w:r w:rsidR="004A615B">
        <w:t>accumulated</w:t>
      </w:r>
      <w:r>
        <w:t xml:space="preserve"> data to be tested in a stable environment</w:t>
      </w:r>
      <w:r w:rsidR="00156EF4">
        <w:t>.</w:t>
      </w:r>
    </w:p>
    <w:p w14:paraId="5595EE29" w14:textId="3F8D35CE" w:rsidR="004C4B53" w:rsidRPr="00601C77" w:rsidRDefault="00601C77" w:rsidP="00FF14D2">
      <w:pPr>
        <w:pStyle w:val="ListParagraph"/>
        <w:numPr>
          <w:ilvl w:val="0"/>
          <w:numId w:val="5"/>
        </w:numPr>
        <w:spacing w:after="0" w:line="340" w:lineRule="exact"/>
        <w:ind w:left="1418" w:right="851" w:hanging="567"/>
      </w:pPr>
      <w:r>
        <w:t>Evaluate completed works to ensure project integrity has been maintained</w:t>
      </w:r>
      <w:r w:rsidR="00156EF4">
        <w:t>.</w:t>
      </w:r>
    </w:p>
    <w:p w14:paraId="4C5F8210" w14:textId="22066140" w:rsidR="005D3446" w:rsidRDefault="005D3446" w:rsidP="005D3446">
      <w:pPr>
        <w:pStyle w:val="Heading1"/>
        <w:numPr>
          <w:ilvl w:val="0"/>
          <w:numId w:val="1"/>
        </w:numPr>
      </w:pPr>
      <w:bookmarkStart w:id="7" w:name="_Toc48407317"/>
      <w:r>
        <w:t>Review of Literature</w:t>
      </w:r>
      <w:bookmarkEnd w:id="7"/>
    </w:p>
    <w:p w14:paraId="72DA53D5" w14:textId="0545FF18" w:rsidR="006A753F" w:rsidRDefault="006A753F" w:rsidP="006A753F">
      <w:r>
        <w:t xml:space="preserve">An investigation into the available research </w:t>
      </w:r>
      <w:r w:rsidR="00AF08C1">
        <w:t>applicable</w:t>
      </w:r>
      <w:r>
        <w:t xml:space="preserve"> to rendering techniques and transparency is reviewed below.</w:t>
      </w:r>
    </w:p>
    <w:p w14:paraId="0B84FFFA" w14:textId="6EB9F6F1" w:rsidR="006A753F" w:rsidRPr="006A753F" w:rsidRDefault="006A753F" w:rsidP="006A753F">
      <w:r>
        <w:t xml:space="preserve">Each area is highly relevant to the focus of the project </w:t>
      </w:r>
      <w:r w:rsidR="00532FCA">
        <w:t>and every section</w:t>
      </w:r>
      <w:r>
        <w:t xml:space="preserve"> aims to provide general knowledge </w:t>
      </w:r>
      <w:r w:rsidR="00532FCA">
        <w:t>for all methods discussed</w:t>
      </w:r>
      <w:r>
        <w:t xml:space="preserve">. A critical analysis of research along with a conclusion ends the review, providing a </w:t>
      </w:r>
      <w:r w:rsidR="00532FCA">
        <w:t xml:space="preserve">thorough examination of research and a final </w:t>
      </w:r>
      <w:r>
        <w:t xml:space="preserve">recap on the areas </w:t>
      </w:r>
      <w:r w:rsidR="00532FCA">
        <w:t>that have been covered</w:t>
      </w:r>
      <w:r>
        <w:t>.</w:t>
      </w:r>
    </w:p>
    <w:p w14:paraId="786DAE70" w14:textId="5FE7283E" w:rsidR="005D3446" w:rsidRDefault="00F35622" w:rsidP="005D3446">
      <w:pPr>
        <w:pStyle w:val="Heading2"/>
        <w:numPr>
          <w:ilvl w:val="1"/>
          <w:numId w:val="1"/>
        </w:numPr>
      </w:pPr>
      <w:bookmarkStart w:id="8" w:name="_Toc48407318"/>
      <w:r>
        <w:t>Prerequisites</w:t>
      </w:r>
      <w:bookmarkEnd w:id="8"/>
    </w:p>
    <w:p w14:paraId="36C4C06C" w14:textId="3805FE8D" w:rsidR="00A3188D" w:rsidRDefault="00A3188D" w:rsidP="00A3188D">
      <w:r>
        <w:t xml:space="preserve">Discussion on the origins of computer graphics and how the technology progressed provides </w:t>
      </w:r>
      <w:r w:rsidR="009A48C8">
        <w:t>a</w:t>
      </w:r>
      <w:r>
        <w:t xml:space="preserve"> </w:t>
      </w:r>
      <w:r w:rsidR="008172DD">
        <w:t xml:space="preserve">general </w:t>
      </w:r>
      <w:r w:rsidR="009A48C8">
        <w:t>base</w:t>
      </w:r>
      <w:r>
        <w:t xml:space="preserve"> of how computer graphics came to be. A brief overview of the history of computing, graphics and hardware </w:t>
      </w:r>
      <w:r w:rsidR="008172DD">
        <w:t>is explored</w:t>
      </w:r>
      <w:r>
        <w:t>.</w:t>
      </w:r>
    </w:p>
    <w:p w14:paraId="74597B78" w14:textId="12B2EC26" w:rsidR="00A3188D" w:rsidRDefault="00A3188D" w:rsidP="00A3188D">
      <w:r>
        <w:t xml:space="preserve">Many areas of the timeline have been omitted </w:t>
      </w:r>
      <w:r w:rsidR="008172DD">
        <w:t>to</w:t>
      </w:r>
      <w:r>
        <w:t xml:space="preserve"> focus on the more </w:t>
      </w:r>
      <w:r w:rsidR="00125DF6">
        <w:t>relevant</w:t>
      </w:r>
      <w:r>
        <w:t xml:space="preserve"> topics that shaped computer graphics into what it is today.</w:t>
      </w:r>
    </w:p>
    <w:p w14:paraId="05A906A6" w14:textId="612D897F" w:rsidR="00A3188D" w:rsidRPr="00A3188D" w:rsidRDefault="00A3188D" w:rsidP="00A3188D">
      <w:r>
        <w:lastRenderedPageBreak/>
        <w:t xml:space="preserve">Before </w:t>
      </w:r>
      <w:r w:rsidR="008172DD">
        <w:t>probing</w:t>
      </w:r>
      <w:r>
        <w:t xml:space="preserve"> into the rendering techniques that form the main discussion of the project’s interests and related works</w:t>
      </w:r>
      <w:r w:rsidR="00125DF6">
        <w:t>,</w:t>
      </w:r>
      <w:r>
        <w:t xml:space="preserve"> a review of the graphics pipeline is documented to provide </w:t>
      </w:r>
      <w:r w:rsidR="000363AF">
        <w:t>fundamental</w:t>
      </w:r>
      <w:r>
        <w:t xml:space="preserve"> knowledge towards subsequent sections and discussions.</w:t>
      </w:r>
    </w:p>
    <w:p w14:paraId="2F476C5F" w14:textId="410AEA5B" w:rsidR="005D3446" w:rsidRDefault="005D3446" w:rsidP="005D3446">
      <w:pPr>
        <w:pStyle w:val="Heading3"/>
        <w:numPr>
          <w:ilvl w:val="2"/>
          <w:numId w:val="1"/>
        </w:numPr>
      </w:pPr>
      <w:bookmarkStart w:id="9" w:name="_Toc48407319"/>
      <w:r>
        <w:t>History of Computer Graphics</w:t>
      </w:r>
      <w:bookmarkEnd w:id="9"/>
    </w:p>
    <w:p w14:paraId="4D2771FC" w14:textId="23E84C11" w:rsidR="00432B49" w:rsidRDefault="00432B49" w:rsidP="00432B49">
      <w:r>
        <w:t xml:space="preserve">The term </w:t>
      </w:r>
      <w:r>
        <w:rPr>
          <w:i/>
          <w:iCs/>
        </w:rPr>
        <w:t>“computer graphics”</w:t>
      </w:r>
      <w:r>
        <w:t xml:space="preserve"> was first conceived by William Fetter during the 1970’s who worked at </w:t>
      </w:r>
      <w:r>
        <w:rPr>
          <w:i/>
          <w:iCs/>
        </w:rPr>
        <w:t xml:space="preserve">The Boeing Company </w:t>
      </w:r>
      <w:r>
        <w:t>as an art direct</w:t>
      </w:r>
      <w:r w:rsidR="00856982">
        <w:t>or</w:t>
      </w:r>
      <w:r>
        <w:t xml:space="preserve">. Fetter researched into using computer graphics as a viable solution to assist in the design and engineering of cockpits for Boeing aircraft. This was done by using a 3D wireframe of a human figure known as </w:t>
      </w:r>
      <w:r>
        <w:rPr>
          <w:i/>
          <w:iCs/>
        </w:rPr>
        <w:t xml:space="preserve">“The Boeing Man” </w:t>
      </w:r>
      <w:r w:rsidR="001B6D9E">
        <w:rPr>
          <w:i/>
          <w:iCs/>
        </w:rPr>
        <w:fldChar w:fldCharType="begin" w:fldLock="1"/>
      </w:r>
      <w:r w:rsidR="001B6D9E">
        <w:rPr>
          <w:i/>
          <w:iCs/>
        </w:rPr>
        <w:instrText>ADDIN CSL_CITATION {"citationItems":[{"id":"ITEM-1","itemData":{"DOI":"10.1109/CMPSAC.1979.762588","ISSN":"07303157","abstract":"A discussion of graphic models in general and graphic models for the human face in particular is presented. Emphasis is given to three-dimensional polygonal models including parameterized models. These models have been used to produce computer generated expression sequences including sequences which match a spoken soundtrack.","author":[{"dropping-particle":"","family":"Parke","given":"Frederic I.","non-dropping-particle":"","parse-names":false,"suffix":""}],"container-title":"Proceedings - International Computer Software and Applications Conference","id":"ITEM-1","issued":{"date-parts":[["1979"]]},"page":"724-727","publisher":"IEEE Computer Society","title":"Computer graphic models for the human face","type":"paper-conference"},"uris":["http://www.mendeley.com/documents/?uuid=a78474a6-ecf5-3e3f-ba6c-00bf207d5013"]}],"mendeley":{"formattedCitation":"[1]","plainTextFormattedCitation":"[1]","previouslyFormattedCitation":"[1]"},"properties":{"noteIndex":0},"schema":"https://github.com/citation-style-language/schema/raw/master/csl-citation.json"}</w:instrText>
      </w:r>
      <w:r w:rsidR="001B6D9E">
        <w:rPr>
          <w:i/>
          <w:iCs/>
        </w:rPr>
        <w:fldChar w:fldCharType="separate"/>
      </w:r>
      <w:r w:rsidR="001B6D9E" w:rsidRPr="001B6D9E">
        <w:rPr>
          <w:iCs/>
          <w:noProof/>
        </w:rPr>
        <w:t>[1]</w:t>
      </w:r>
      <w:r w:rsidR="001B6D9E">
        <w:rPr>
          <w:i/>
          <w:iCs/>
        </w:rPr>
        <w:fldChar w:fldCharType="end"/>
      </w:r>
      <w:r>
        <w:t>.</w:t>
      </w:r>
    </w:p>
    <w:p w14:paraId="1EEBEBF3" w14:textId="78AF145A" w:rsidR="00432B49" w:rsidRDefault="00432B49" w:rsidP="00432B49">
      <w:r>
        <w:t xml:space="preserve">Computer graphics plays a major part in the technology of visualization and computing in general. Without computer graphics the devices used today could have potentially taken a rather different route in terms of design and usability. The ISO </w:t>
      </w:r>
      <w:r>
        <w:rPr>
          <w:i/>
          <w:iCs/>
        </w:rPr>
        <w:t>(International Standards Organization)</w:t>
      </w:r>
      <w:r>
        <w:t xml:space="preserve"> characterises computer graphics as the complete </w:t>
      </w:r>
      <w:r>
        <w:rPr>
          <w:i/>
          <w:iCs/>
        </w:rPr>
        <w:t>“methods and techniques for converting data for a graphics device by computer”</w:t>
      </w:r>
      <w:r>
        <w:t xml:space="preserve"> </w:t>
      </w:r>
      <w:r w:rsidR="001B6D9E">
        <w:fldChar w:fldCharType="begin" w:fldLock="1"/>
      </w:r>
      <w:r w:rsidR="001B6D9E">
        <w:instrText>ADDIN CSL_CITATION {"citationItems":[{"id":"ITEM-1","itemData":{"DOI":"10.1007/978-1-84800-193-0","ISBN":"978-1-84800-192-3","abstract":"Image processing is concerned with the analysis and manipulation of images by computer. Providing a thorough treatment of image processing, with an emphasis on those aspects most used in computer graphics and vision, this fully revised second edition concentrates on describing and analyzing the underlying concepts of this subject. As befits a modern introduction to this topic, a good balance is struck between discussing the underlying mathematics and the main topics of signal processing, data discretization, the theory of color and different color systems, operations in images, dithering and half-toning, warping and morphing, and image processing. Significantly expanded and revised, this easy-to-follow text/reference reflects recent trends in science and technology that exploit image processing in computer graphics and vision applications. Stochastic image models and statistical methods for image processing are covered, as is probability theory for image processing, and a focus on applications in image analysis and computer vision.","author":[{"dropping-particle":"","family":"Velho","given":"Luiz","non-dropping-particle":"","parse-names":false,"suffix":""},{"dropping-particle":"","family":"Frery","given":"Alejandro","non-dropping-particle":"","parse-names":false,"suffix":""},{"dropping-particle":"","family":"Gomes","given":"Jonas","non-dropping-particle":"","parse-names":false,"suffix":""}],"collection-title":"Texts in Computer Science","edition":"2","editor":[{"dropping-particle":"","family":"Levy","given":"S.","non-dropping-particle":"","parse-names":false,"suffix":""}],"id":"ITEM-1","issued":{"date-parts":[["2009"]]},"number-of-pages":"1-11","publisher":"Springer London","publisher-place":"London","title":"Image Processing for Computer Graphics and Vision","type":"book"},"uris":["http://www.mendeley.com/documents/?uuid=3b23c01b-eed2-48ae-9bca-de4cb4c36a3f"]}],"mendeley":{"formattedCitation":"[2]","plainTextFormattedCitation":"[2]","previouslyFormattedCitation":"[2]"},"properties":{"noteIndex":0},"schema":"https://github.com/citation-style-language/schema/raw/master/csl-citation.json"}</w:instrText>
      </w:r>
      <w:r w:rsidR="001B6D9E">
        <w:fldChar w:fldCharType="separate"/>
      </w:r>
      <w:r w:rsidR="001B6D9E" w:rsidRPr="001B6D9E">
        <w:rPr>
          <w:noProof/>
        </w:rPr>
        <w:t>[2]</w:t>
      </w:r>
      <w:r w:rsidR="001B6D9E">
        <w:fldChar w:fldCharType="end"/>
      </w:r>
      <w:r>
        <w:t>. The first three words of this statement reflect rather well in</w:t>
      </w:r>
      <w:r w:rsidR="001E5B24">
        <w:t xml:space="preserve"> </w:t>
      </w:r>
      <w:r w:rsidR="00C52F85">
        <w:t>providing a subtle introduction</w:t>
      </w:r>
      <w:r w:rsidR="00125DF6">
        <w:t xml:space="preserve"> into</w:t>
      </w:r>
      <w:r>
        <w:t xml:space="preserve"> the history of computer graphics</w:t>
      </w:r>
      <w:r w:rsidR="001E5B24">
        <w:t xml:space="preserve">. This is due </w:t>
      </w:r>
      <w:r w:rsidR="005F5EDE">
        <w:t>to</w:t>
      </w:r>
      <w:r>
        <w:t xml:space="preserve"> </w:t>
      </w:r>
      <w:r w:rsidR="00856982">
        <w:t>discoveries</w:t>
      </w:r>
      <w:r w:rsidR="001E5B24">
        <w:t xml:space="preserve"> being</w:t>
      </w:r>
      <w:r w:rsidR="00856982">
        <w:t xml:space="preserve"> made by a variety of pioneers in the field throughout history.</w:t>
      </w:r>
    </w:p>
    <w:p w14:paraId="6FE2A09B" w14:textId="77777777" w:rsidR="002153A4" w:rsidRDefault="002153A4" w:rsidP="00A3188D">
      <w:pPr>
        <w:keepNext/>
        <w:jc w:val="center"/>
      </w:pPr>
      <w:r>
        <w:rPr>
          <w:noProof/>
        </w:rPr>
        <w:drawing>
          <wp:inline distT="0" distB="0" distL="0" distR="0" wp14:anchorId="64C4EFEA" wp14:editId="728DD6E3">
            <wp:extent cx="5707620" cy="3209925"/>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mputer-graphics-timeline.png"/>
                    <pic:cNvPicPr/>
                  </pic:nvPicPr>
                  <pic:blipFill>
                    <a:blip r:embed="rId9">
                      <a:extLst>
                        <a:ext uri="{28A0092B-C50C-407E-A947-70E740481C1C}">
                          <a14:useLocalDpi xmlns:a14="http://schemas.microsoft.com/office/drawing/2010/main" val="0"/>
                        </a:ext>
                      </a:extLst>
                    </a:blip>
                    <a:stretch>
                      <a:fillRect/>
                    </a:stretch>
                  </pic:blipFill>
                  <pic:spPr>
                    <a:xfrm>
                      <a:off x="0" y="0"/>
                      <a:ext cx="5754902" cy="3236516"/>
                    </a:xfrm>
                    <a:prstGeom prst="rect">
                      <a:avLst/>
                    </a:prstGeom>
                  </pic:spPr>
                </pic:pic>
              </a:graphicData>
            </a:graphic>
          </wp:inline>
        </w:drawing>
      </w:r>
    </w:p>
    <w:p w14:paraId="604BDC94" w14:textId="46EFDD60" w:rsidR="002153A4" w:rsidRDefault="002153A4" w:rsidP="002153A4">
      <w:pPr>
        <w:pStyle w:val="Caption"/>
        <w:jc w:val="center"/>
      </w:pPr>
      <w:bookmarkStart w:id="10" w:name="_Toc48393968"/>
      <w:r>
        <w:t xml:space="preserve">Figure </w:t>
      </w:r>
      <w:fldSimple w:instr=" SEQ Figure \* ARABIC ">
        <w:r w:rsidR="00502B33">
          <w:rPr>
            <w:noProof/>
          </w:rPr>
          <w:t>1</w:t>
        </w:r>
      </w:fldSimple>
      <w:r>
        <w:t xml:space="preserve"> - </w:t>
      </w:r>
      <w:r w:rsidRPr="0004548F">
        <w:t>Brief CG timeline of notable events</w:t>
      </w:r>
      <w:r w:rsidR="00287229">
        <w:t xml:space="preserve"> within the early days of graphics</w:t>
      </w:r>
      <w:r w:rsidRPr="0004548F">
        <w:t>, adapted from</w:t>
      </w:r>
      <w:r>
        <w:t xml:space="preserve"> </w:t>
      </w:r>
      <w:r>
        <w:fldChar w:fldCharType="begin" w:fldLock="1"/>
      </w:r>
      <w:r w:rsidR="00F247E1">
        <w:instrText>ADDIN CSL_CITATION {"citationItems":[{"id":"ITEM-1","itemData":{"author":[{"dropping-particle":"","family":"Carlson","given":"Wayne E.","non-dropping-particle":"","parse-names":false,"suffix":""}],"id":"ITEM-1","issued":{"date-parts":[["2017","6","20"]]},"publisher":"The Ohio State University","title":"CG Historical Timeline","type":"article"},"uris":["http://www.mendeley.com/documents/?uuid=e2aaa752-f261-3812-b9a2-19af88aa2f89"]}],"mendeley":{"formattedCitation":"[3]","plainTextFormattedCitation":"[3]","previouslyFormattedCitation":"[3]"},"properties":{"noteIndex":0},"schema":"https://github.com/citation-style-language/schema/raw/master/csl-citation.json"}</w:instrText>
      </w:r>
      <w:r>
        <w:fldChar w:fldCharType="separate"/>
      </w:r>
      <w:r w:rsidRPr="002153A4">
        <w:rPr>
          <w:i w:val="0"/>
          <w:noProof/>
        </w:rPr>
        <w:t>[3]</w:t>
      </w:r>
      <w:bookmarkEnd w:id="10"/>
      <w:r>
        <w:fldChar w:fldCharType="end"/>
      </w:r>
    </w:p>
    <w:p w14:paraId="59A2C625" w14:textId="1AD55145" w:rsidR="00856982" w:rsidRDefault="00856982" w:rsidP="00432B49">
      <w:r>
        <w:t xml:space="preserve">Computer graphics advanced rapidly during the late 1940’s to 1950’s </w:t>
      </w:r>
      <w:r w:rsidR="001B6D9E">
        <w:fldChar w:fldCharType="begin" w:fldLock="1"/>
      </w:r>
      <w:r w:rsidR="002153A4">
        <w:instrText>ADDIN CSL_CITATION {"citationItems":[{"id":"ITEM-1","itemData":{"abstract":"The study of the history of CGI (computer generated imagery) is an important part of understanding the evolution of our discipline of computer graphics and allows us to gain a respect for the key developments that have brought us to the present state. The discipline is so recent in its early developments and continues to rapidly change and evolve. This book presents the capabilities and qualities inherent in software, hardware, animation techniques, etc. that are part of the broad, contemporary, and creative computer graphics environment. It was developed in an effort to not only record these important points in our history, but to collect in one place the appropriate stories, links, examples and other work of the many computer professionals, artists, industry experts, animation and production personnel, and institutions that have made the discipline what it is today.","author":[{"dropping-particle":"","family":"Carlson","given":"Wayne E.","non-dropping-particle":"","parse-names":false,"suffix":""}],"id":"ITEM-1","issued":{"date-parts":[["2017"]]},"note":"1.3 Electronic devices: \n\nA very good summary of how electronic devices evolved into the technology we now use today. This chapter delves briefly into CRT technology which was the first technology developed for display adapters, this pushed computers from being analog (mechanical) devices to digital machines.\n\nIt also describes the transistor and how this developed electronics systems and circuitry for computers and electronics in general.","publisher":"The Ohio State University","publisher-place":"Ohio","title":"Computer Graphics and Computer Animation: A Retrospective Overview","type":"book"},"uris":["http://www.mendeley.com/documents/?uuid=ec6c8211-4808-4d41-a2c2-5456270152e4"]}],"mendeley":{"formattedCitation":"[4]","plainTextFormattedCitation":"[4]","previouslyFormattedCitation":"[4]"},"properties":{"noteIndex":0},"schema":"https://github.com/citation-style-language/schema/raw/master/csl-citation.json"}</w:instrText>
      </w:r>
      <w:r w:rsidR="001B6D9E">
        <w:fldChar w:fldCharType="separate"/>
      </w:r>
      <w:r w:rsidR="002153A4" w:rsidRPr="002153A4">
        <w:rPr>
          <w:noProof/>
        </w:rPr>
        <w:t>[4]</w:t>
      </w:r>
      <w:r w:rsidR="001B6D9E">
        <w:fldChar w:fldCharType="end"/>
      </w:r>
      <w:r>
        <w:t xml:space="preserve"> and received a lot of funding through government agencies. The US Airforce took a big interest in computer graphics which led to the funding of the “</w:t>
      </w:r>
      <w:r>
        <w:rPr>
          <w:i/>
          <w:iCs/>
        </w:rPr>
        <w:t>Whirlwind I”</w:t>
      </w:r>
      <w:r>
        <w:t xml:space="preserve">, a project </w:t>
      </w:r>
      <w:r w:rsidR="009D5DFC">
        <w:t xml:space="preserve">executed at MIT </w:t>
      </w:r>
      <w:r w:rsidR="009D5DFC">
        <w:rPr>
          <w:i/>
          <w:iCs/>
        </w:rPr>
        <w:t>(Massachusetts Institute of Technology)</w:t>
      </w:r>
      <w:r w:rsidR="009D5DFC">
        <w:t>. Whirlwind I was the very first digital computer which provided real-time feedback via a vector display that produced images based on the input of the user</w:t>
      </w:r>
      <w:r w:rsidR="001B6D9E">
        <w:t xml:space="preserve"> </w:t>
      </w:r>
      <w:r w:rsidR="001B6D9E">
        <w:fldChar w:fldCharType="begin" w:fldLock="1"/>
      </w:r>
      <w:r w:rsidR="002153A4">
        <w:instrText>ADDIN CSL_CITATION {"citationItems":[{"id":"ITEM-1","itemData":{"DOI":"10.1109/ee.1952.6437630","ISSN":"0095-9197","author":[{"dropping-particle":"","family":"Everett","given":"R. R.","non-dropping-particle":"","parse-names":false,"suffix":""}],"container-title":"Electrical Engineering","id":"ITEM-1","issue":"8","issued":{"date-parts":[["2013","7","27"]]},"page":"681-686","publisher":"Institute of Electrical and Electronics Engineers (IEEE)","title":"The Whirlwind I computer","type":"article-journal","volume":"71"},"uris":["http://www.mendeley.com/documents/?uuid=9bf56411-9bea-4cf8-b1c4-9712d5aa586d"]}],"mendeley":{"formattedCitation":"[5]","plainTextFormattedCitation":"[5]","previouslyFormattedCitation":"[5]"},"properties":{"noteIndex":0},"schema":"https://github.com/citation-style-language/schema/raw/master/csl-citation.json"}</w:instrText>
      </w:r>
      <w:r w:rsidR="001B6D9E">
        <w:fldChar w:fldCharType="separate"/>
      </w:r>
      <w:r w:rsidR="002153A4" w:rsidRPr="002153A4">
        <w:rPr>
          <w:noProof/>
        </w:rPr>
        <w:t>[5]</w:t>
      </w:r>
      <w:r w:rsidR="001B6D9E">
        <w:fldChar w:fldCharType="end"/>
      </w:r>
      <w:r w:rsidR="009D5DFC">
        <w:t>.</w:t>
      </w:r>
    </w:p>
    <w:p w14:paraId="4E5C4BE7" w14:textId="06A6E8E1" w:rsidR="009D5DFC" w:rsidRDefault="009D5DFC" w:rsidP="00432B49">
      <w:r>
        <w:t xml:space="preserve">One of the most influential developments commonly attributed to the birth of computer graphics came from scientist and engineer Ivan Sutherland. Whilst studying at MIT, Sutherland utilized the </w:t>
      </w:r>
      <w:r>
        <w:rPr>
          <w:i/>
          <w:iCs/>
        </w:rPr>
        <w:t>TX-2</w:t>
      </w:r>
      <w:r>
        <w:t xml:space="preserve"> to develop his PhD thesis </w:t>
      </w:r>
      <w:r>
        <w:rPr>
          <w:i/>
          <w:iCs/>
        </w:rPr>
        <w:t xml:space="preserve">“Sketchpad: A man-machine graphical communication system” </w:t>
      </w:r>
      <w:r w:rsidR="001B6D9E">
        <w:rPr>
          <w:i/>
          <w:iCs/>
        </w:rPr>
        <w:fldChar w:fldCharType="begin" w:fldLock="1"/>
      </w:r>
      <w:r w:rsidR="002153A4">
        <w:rPr>
          <w:i/>
          <w:iCs/>
        </w:rPr>
        <w:instrText>ADDIN CSL_CITATION {"citationItems":[{"id":"ITEM-1","itemData":{"DOI":"10.1145/1461551.1461591","abstract":"The Sketchpad system makes it possible for a man and a computer to converse rapidly through the medium of line drawings. Heretofore, most interaction between man and computers has been slowed down by the need to reduce all communication to written statements that can be typed; in the past, we have been writing letters to rather than conferring with our computers. For many types of communication, such as describing the shape of a mechanical part or the connections of an electrical circuit, typed statements can prove cumbersome. The Sketchpad system, by eliminating typed statements (except for legends) in favor of line drawings, opens up a new area of man-machine communication.","author":[{"dropping-particle":"","family":"Sutherland","given":"Ivan E.","non-dropping-particle":"","parse-names":false,"suffix":""}],"container-title":"Proceedings of the May 21-23, 1963, spring joint computer conference on - AFIPS '63 (Spring)","id":"ITEM-1","issued":{"date-parts":[["1963","5","21"]]},"page":"329","publisher":"ACM Press","publisher-place":"New York, New York, USA","title":"Sketchpad","type":"paper-conference"},"uris":["http://www.mendeley.com/documents/?uuid=49bd279c-9d9f-443e-bb6d-7494e74a534a"]}],"mendeley":{"formattedCitation":"[6]","plainTextFormattedCitation":"[6]","previouslyFormattedCitation":"[6]"},"properties":{"noteIndex":0},"schema":"https://github.com/citation-style-language/schema/raw/master/csl-citation.json"}</w:instrText>
      </w:r>
      <w:r w:rsidR="001B6D9E">
        <w:rPr>
          <w:i/>
          <w:iCs/>
        </w:rPr>
        <w:fldChar w:fldCharType="separate"/>
      </w:r>
      <w:r w:rsidR="002153A4" w:rsidRPr="002153A4">
        <w:rPr>
          <w:iCs/>
          <w:noProof/>
        </w:rPr>
        <w:t>[6]</w:t>
      </w:r>
      <w:r w:rsidR="001B6D9E">
        <w:rPr>
          <w:i/>
          <w:iCs/>
        </w:rPr>
        <w:fldChar w:fldCharType="end"/>
      </w:r>
      <w:r>
        <w:t xml:space="preserve">. Sketchpad was a graphics application that allowed the user to draw curved and straight lines along with complete geometric shapes directly on to the TX-2 vector display using an input device known </w:t>
      </w:r>
      <w:r>
        <w:lastRenderedPageBreak/>
        <w:t xml:space="preserve">as a </w:t>
      </w:r>
      <w:r>
        <w:rPr>
          <w:i/>
          <w:iCs/>
        </w:rPr>
        <w:t>light pen</w:t>
      </w:r>
      <w:r>
        <w:t>. Alongside this development the world saw the very first computer game “</w:t>
      </w:r>
      <w:r w:rsidR="00A167E3">
        <w:rPr>
          <w:i/>
          <w:iCs/>
        </w:rPr>
        <w:t>Spacewar!</w:t>
      </w:r>
      <w:r>
        <w:rPr>
          <w:i/>
          <w:iCs/>
        </w:rPr>
        <w:t>”</w:t>
      </w:r>
      <w:r>
        <w:t xml:space="preserve"> which was developed by Steve Russell at MIT using the </w:t>
      </w:r>
      <w:r>
        <w:rPr>
          <w:i/>
          <w:iCs/>
        </w:rPr>
        <w:t xml:space="preserve">PDP-1 </w:t>
      </w:r>
      <w:r w:rsidR="001B6D9E">
        <w:rPr>
          <w:i/>
          <w:iCs/>
        </w:rPr>
        <w:fldChar w:fldCharType="begin" w:fldLock="1"/>
      </w:r>
      <w:r w:rsidR="002153A4">
        <w:rPr>
          <w:i/>
          <w:iCs/>
        </w:rPr>
        <w:instrText>ADDIN CSL_CITATION {"citationItems":[{"id":"ITEM-1","itemData":{"URL":"https://www.gamasutra.com/view/feature/1433/down_the_hyperspatial_tube_.php?print=1","accessed":{"date-parts":[["2019","12","20"]]},"author":[{"dropping-particle":"","family":"Fleming","given":"Jeffery","non-dropping-particle":"","parse-names":false,"suffix":""}],"container-title":"Gamasutra","id":"ITEM-1","issued":{"date-parts":[["0"]]},"title":"Down the Hyper-Spatial Tube: Spacewar and the Birth of Digital Game Culture","type":"webpage"},"uris":["http://www.mendeley.com/documents/?uuid=316c35e3-9114-3caa-ab4e-3462710a08a9"]}],"mendeley":{"formattedCitation":"[7]","plainTextFormattedCitation":"[7]","previouslyFormattedCitation":"[7]"},"properties":{"noteIndex":0},"schema":"https://github.com/citation-style-language/schema/raw/master/csl-citation.json"}</w:instrText>
      </w:r>
      <w:r w:rsidR="001B6D9E">
        <w:rPr>
          <w:i/>
          <w:iCs/>
        </w:rPr>
        <w:fldChar w:fldCharType="separate"/>
      </w:r>
      <w:r w:rsidR="002153A4" w:rsidRPr="002153A4">
        <w:rPr>
          <w:iCs/>
          <w:noProof/>
        </w:rPr>
        <w:t>[7]</w:t>
      </w:r>
      <w:r w:rsidR="001B6D9E">
        <w:rPr>
          <w:i/>
          <w:iCs/>
        </w:rPr>
        <w:fldChar w:fldCharType="end"/>
      </w:r>
      <w:r>
        <w:t>.</w:t>
      </w:r>
    </w:p>
    <w:p w14:paraId="754E2532" w14:textId="2FBB7E9C" w:rsidR="009D5DFC" w:rsidRDefault="009D5DFC" w:rsidP="00432B49">
      <w:r>
        <w:t xml:space="preserve">Starting less than a decade later the field of computer graphics saw a whole host of new algorithms and research through a variety of educational institutes. Most notably, a new computer science department at the </w:t>
      </w:r>
      <w:r>
        <w:rPr>
          <w:i/>
          <w:iCs/>
        </w:rPr>
        <w:t>University of Utah</w:t>
      </w:r>
      <w:r>
        <w:t xml:space="preserve"> open</w:t>
      </w:r>
      <w:r w:rsidR="005F5EDE">
        <w:t>ed</w:t>
      </w:r>
      <w:r>
        <w:t xml:space="preserve"> which was founded and headed by David Evans and Ivan Sutherland. The department received regular funding through government agencies to continue and push the development of electronics and computer graphics</w:t>
      </w:r>
      <w:r w:rsidR="002A6E9F">
        <w:t xml:space="preserve"> further </w:t>
      </w:r>
      <w:r w:rsidR="001B6D9E">
        <w:fldChar w:fldCharType="begin" w:fldLock="1"/>
      </w:r>
      <w:r w:rsidR="002153A4">
        <w:instrText>ADDIN CSL_CITATION {"citationItems":[{"id":"ITEM-1","itemData":{"abstract":"The study of the history of CGI (computer generated imagery) is an important part of understanding the evolution of our discipline of computer graphics and allows us to gain a respect for the key developments that have brought us to the present state. The discipline is so recent in its early developments and continues to rapidly change and evolve. This book presents the capabilities and qualities inherent in software, hardware, animation techniques, etc. that are part of the broad, contemporary, and creative computer graphics environment. It was developed in an effort to not only record these important points in our history, but to collect in one place the appropriate stories, links, examples and other work of the many computer professionals, artists, industry experts, animation and production personnel, and institutions that have made the discipline what it is today.","author":[{"dropping-particle":"","family":"Carlson","given":"Wayne E.","non-dropping-particle":"","parse-names":false,"suffix":""}],"id":"ITEM-1","issued":{"date-parts":[["2017"]]},"note":"1.3 Electronic devices: \n\nA very good summary of how electronic devices evolved into the technology we now use today. This chapter delves briefly into CRT technology which was the first technology developed for display adapters, this pushed computers from being analog (mechanical) devices to digital machines.\n\nIt also describes the transistor and how this developed electronics systems and circuitry for computers and electronics in general.","publisher":"The Ohio State University","publisher-place":"Ohio","title":"Computer Graphics and Computer Animation: A Retrospective Overview","type":"book"},"uris":["http://www.mendeley.com/documents/?uuid=ec6c8211-4808-4d41-a2c2-5456270152e4"]}],"mendeley":{"formattedCitation":"[4]","plainTextFormattedCitation":"[4]","previouslyFormattedCitation":"[4]"},"properties":{"noteIndex":0},"schema":"https://github.com/citation-style-language/schema/raw/master/csl-citation.json"}</w:instrText>
      </w:r>
      <w:r w:rsidR="001B6D9E">
        <w:fldChar w:fldCharType="separate"/>
      </w:r>
      <w:r w:rsidR="002153A4" w:rsidRPr="002153A4">
        <w:rPr>
          <w:noProof/>
        </w:rPr>
        <w:t>[4]</w:t>
      </w:r>
      <w:r w:rsidR="001B6D9E">
        <w:fldChar w:fldCharType="end"/>
      </w:r>
      <w:r w:rsidR="002A6E9F">
        <w:t>.</w:t>
      </w:r>
    </w:p>
    <w:p w14:paraId="01230B0E" w14:textId="0DCDDC2F" w:rsidR="002A6E9F" w:rsidRDefault="002A6E9F" w:rsidP="00432B49">
      <w:r>
        <w:t xml:space="preserve">During this period, pioneers in computer graphics such as, Henri Gouraud, Edwin Catmull, Jim Blinn and many others would make discoveries that would further contribute to the development of computer graphics. This led to the many different algorithms that are used today in most popular graphics API’s </w:t>
      </w:r>
      <w:r w:rsidR="00181CEA">
        <w:rPr>
          <w:i/>
          <w:iCs/>
        </w:rPr>
        <w:t xml:space="preserve">(application programming interfaces) </w:t>
      </w:r>
      <w:r>
        <w:t xml:space="preserve">and applications such as, </w:t>
      </w:r>
      <w:r>
        <w:rPr>
          <w:i/>
          <w:iCs/>
        </w:rPr>
        <w:t xml:space="preserve">z-buffering </w:t>
      </w:r>
      <w:r w:rsidR="001B6D9E">
        <w:rPr>
          <w:i/>
          <w:iCs/>
        </w:rPr>
        <w:fldChar w:fldCharType="begin" w:fldLock="1"/>
      </w:r>
      <w:r w:rsidR="002153A4">
        <w:rPr>
          <w:i/>
          <w:iCs/>
        </w:rPr>
        <w:instrText>ADDIN CSL_CITATION {"citationItems":[{"id":"ITEM-1","itemData":{"abstract":"In recent years we have gained understanding about aliasing in computer generated pictures and about methods for reducing the symptoms of aliasing. The chief symptoms are staircasing along edges and objects that pop on and off in time. The method for reducing these symptoms is to filter the image before sampling at the display resolution. One filter that is easy to understand and that works quite effectively is equivalent to integrating the visible intensities over the area that the pixel covers. There have been several implementations of this method-mostly unpublished-however most algorithms break downwhen the data for the pixel is cc~plicated. Unfortunately, as the quality of displays and the complexity of pictures increase, the small errors that can occur in a single pixel become quite noticeable. A correct solution for this filter requires a hidden-surface a l g o r i ~ at each pixel! If the data at the pixel is presented as a depth-ordered list of polygons then the average visible intensity can be found using a polygon clipper in a way similar to that employed by two known hidden-surface algorithms. All of the polygons in a pixel are clipped against some front unclipped edge into two lists of polygons. The algorithm is recursively entered with each new list and halts when the front polygon is clipped on all sides, thereby obscuring the polygonsbehind. The area weighted colors are then returned as the value to be added to the other pieces in the piyel.","author":[{"dropping-particle":"","family":"Catmull","given":"Edwin","non-dropping-particle":"","parse-names":false,"suffix":""}],"id":"ITEM-1","issued":{"date-parts":[["0"]]},"title":"A Hidden-surface Algorithm with Anti-aliasing","type":"report"},"uris":["http://www.mendeley.com/documents/?uuid=4f020370-3c64-3805-a99e-e140a6981b88"]}],"mendeley":{"formattedCitation":"[8]","plainTextFormattedCitation":"[8]","previouslyFormattedCitation":"[8]"},"properties":{"noteIndex":0},"schema":"https://github.com/citation-style-language/schema/raw/master/csl-citation.json"}</w:instrText>
      </w:r>
      <w:r w:rsidR="001B6D9E">
        <w:rPr>
          <w:i/>
          <w:iCs/>
        </w:rPr>
        <w:fldChar w:fldCharType="separate"/>
      </w:r>
      <w:r w:rsidR="002153A4" w:rsidRPr="002153A4">
        <w:rPr>
          <w:iCs/>
          <w:noProof/>
        </w:rPr>
        <w:t>[8]</w:t>
      </w:r>
      <w:r w:rsidR="001B6D9E">
        <w:rPr>
          <w:i/>
          <w:iCs/>
        </w:rPr>
        <w:fldChar w:fldCharType="end"/>
      </w:r>
      <w:r>
        <w:t xml:space="preserve">, </w:t>
      </w:r>
      <w:r>
        <w:rPr>
          <w:i/>
          <w:iCs/>
        </w:rPr>
        <w:t xml:space="preserve">texture mapping </w:t>
      </w:r>
      <w:r w:rsidR="001B6D9E">
        <w:rPr>
          <w:i/>
          <w:iCs/>
        </w:rPr>
        <w:fldChar w:fldCharType="begin" w:fldLock="1"/>
      </w:r>
      <w:r w:rsidR="002153A4">
        <w:rPr>
          <w:i/>
          <w:iCs/>
        </w:rPr>
        <w:instrText>ADDIN CSL_CITATION {"citationItems":[{"id":"ITEM-1","itemData":{"DOI":"10.1145/965105.807505","ISSN":"00978930","abstract":"Currently texture mapping onto projections of 3-D surfaces is time consuming and subject to considerable aliasing errors. Usually the procedure is to perform some inverse mapping from the area of the pixel onto the surface texture. It is difficult to do this correctly. There is an alternate approach where the texture surface is transformed as a 2-D image until it conforms to a projection of a polygon placed arbitrarily in 3-space. The great advantage of this approach is that the 2-D transformation can be decomposed into two simple transforms, one in horizontal and the other in vertical scanline order, horizontal scanline order. Sophisticated light calculation is also time consuming and difficult to calculate correctly on projected polygons.","author":[{"dropping-particle":"","family":"Catmull","given":"Ed","non-dropping-particle":"","parse-names":false,"suffix":""},{"dropping-particle":"","family":"Smith","given":"Alvy Ray","non-dropping-particle":"","parse-names":false,"suffix":""}],"container-title":"ACM SIGGRAPH Computer Graphics","id":"ITEM-1","issue":"3","issued":{"date-parts":[["1980","7","1"]]},"page":"279-285","title":"3-D transformations of images in scanline order","type":"article-journal","volume":"14"},"uris":["http://www.mendeley.com/documents/?uuid=74a15233-b0f0-341a-af1a-f0d905a2922b"]}],"mendeley":{"formattedCitation":"[9]","plainTextFormattedCitation":"[9]","previouslyFormattedCitation":"[9]"},"properties":{"noteIndex":0},"schema":"https://github.com/citation-style-language/schema/raw/master/csl-citation.json"}</w:instrText>
      </w:r>
      <w:r w:rsidR="001B6D9E">
        <w:rPr>
          <w:i/>
          <w:iCs/>
        </w:rPr>
        <w:fldChar w:fldCharType="separate"/>
      </w:r>
      <w:r w:rsidR="002153A4" w:rsidRPr="002153A4">
        <w:rPr>
          <w:iCs/>
          <w:noProof/>
        </w:rPr>
        <w:t>[9]</w:t>
      </w:r>
      <w:r w:rsidR="001B6D9E">
        <w:rPr>
          <w:i/>
          <w:iCs/>
        </w:rPr>
        <w:fldChar w:fldCharType="end"/>
      </w:r>
      <w:r>
        <w:t xml:space="preserve">, </w:t>
      </w:r>
      <w:r w:rsidR="00BF5137">
        <w:rPr>
          <w:i/>
          <w:iCs/>
        </w:rPr>
        <w:t>P</w:t>
      </w:r>
      <w:r>
        <w:rPr>
          <w:i/>
          <w:iCs/>
        </w:rPr>
        <w:t>hong reflection model</w:t>
      </w:r>
      <w:r>
        <w:t xml:space="preserve"> </w:t>
      </w:r>
      <w:r w:rsidR="001B6D9E">
        <w:fldChar w:fldCharType="begin" w:fldLock="1"/>
      </w:r>
      <w:r w:rsidR="002153A4">
        <w:instrText>ADDIN CSL_CITATION {"citationItems":[{"id":"ITEM-1","itemData":{"abstract":"The quality of computer generated images of three-dimensional scenes depends on the shading technique used to paint the objects on the cathode-ray tube screen. The shading algorithm itself depends in part on the method for modeling the object, which also determines the hidden surface algorithm. The various methods of object modeling, shading, and hidden surface removal are thus strongly interconnected. Several shading techniques corresponding to different methods of object modeling and the related hidden surface algorithms are presented here. Human visual perception and the fundamental laws of optics are considered in the development of a shading rule that provides better quality and increased realism in generated images.","author":[{"dropping-particle":"","family":"Phong","given":"Bui Tuong","non-dropping-particle":"","parse-names":false,"suffix":""}],"id":"ITEM-1","issued":{"date-parts":[["0"]]},"title":"Graphics and Illumination for Computer Generated Pictures","type":"report"},"uris":["http://www.mendeley.com/documents/?uuid=d4bf1407-15ad-3c29-bc53-416e968c57b0"]}],"mendeley":{"formattedCitation":"[10]","plainTextFormattedCitation":"[10]","previouslyFormattedCitation":"[10]"},"properties":{"noteIndex":0},"schema":"https://github.com/citation-style-language/schema/raw/master/csl-citation.json"}</w:instrText>
      </w:r>
      <w:r w:rsidR="001B6D9E">
        <w:fldChar w:fldCharType="separate"/>
      </w:r>
      <w:r w:rsidR="002153A4" w:rsidRPr="002153A4">
        <w:rPr>
          <w:noProof/>
        </w:rPr>
        <w:t>[10]</w:t>
      </w:r>
      <w:r w:rsidR="001B6D9E">
        <w:fldChar w:fldCharType="end"/>
      </w:r>
      <w:r>
        <w:t>.</w:t>
      </w:r>
    </w:p>
    <w:p w14:paraId="5064FF13" w14:textId="560A5E54" w:rsidR="005D3446" w:rsidRDefault="005D3446" w:rsidP="005D3446">
      <w:pPr>
        <w:pStyle w:val="Heading3"/>
        <w:numPr>
          <w:ilvl w:val="2"/>
          <w:numId w:val="1"/>
        </w:numPr>
      </w:pPr>
      <w:bookmarkStart w:id="11" w:name="_Toc48407320"/>
      <w:r>
        <w:t>Hardware</w:t>
      </w:r>
      <w:bookmarkEnd w:id="11"/>
    </w:p>
    <w:p w14:paraId="39776F08" w14:textId="3BE27464" w:rsidR="00054F40" w:rsidRDefault="00054F40" w:rsidP="00307AC5">
      <w:r>
        <w:t>Alongside the advancements being made in computer graphics came a plethora of new hardware</w:t>
      </w:r>
      <w:r w:rsidR="00C52F85">
        <w:t xml:space="preserve"> and display devices due to the discovery of the transistor</w:t>
      </w:r>
      <w:r w:rsidR="002B2EA9">
        <w:t xml:space="preserve"> </w:t>
      </w:r>
      <w:r w:rsidR="002B2EA9">
        <w:fldChar w:fldCharType="begin" w:fldLock="1"/>
      </w:r>
      <w:r w:rsidR="00AC4245">
        <w:instrText>ADDIN CSL_CITATION {"citationItems":[{"id":"ITEM-1","itemData":{"DOI":"10.1109/5.658763","ISSN":"00189219","abstract":"Worldwide electronic equipment sales in 1996 were $851 billion, of which 16.5% or $140 billion were semiconductors. By the year 2000, estimates show that the semiconductor portion of equipment sales will grow to 21.1% or about $263 billion. This paper sets about to examine the birth and critical milestones of this phenomenal, world-changing industry. Starting immediately after the Second World War, Bell Laboratories' management established a group to investigate semiconductors with a view to their application in telephone equipment. The group, headed by W. Shockley and including J. Bardeen and W. Brattain, was fully in place by January 1946. By December of the following year, Brattain and Bardeen had discovered the point-contact transistor. Early in the following year, Shockley established his theory of minority carrier injection and predicted the operation of the junction transistor. This paper outlines the growth of this business, starting initially among vacuum-tube manufacturers and spreading to high-growth-rate startups and on to major international companies. The importance of the U.S. military and space programs in the critical early days of both the transistor and the integrated circuit are touched on briefly. This paper gives careful attention to the birth and current state of the semiconductor scene of the Asian countries of Japan, Korea, and Taiwan. A review of the semiconductor industry in Europe, along with its decline and resurgence, is included. To complete the picture, the authors discuss the semiconductor industry decline and resurgence in the United States along with the contribution of SEMATECH and the importance of the personal computer to the U.S. recovery. This paper has two key appendexes. One focuses on the role of memory products as the industry enters the next century and the other complements the first by addressing the advent of system application-specific integrated circuits and the need for \"continuous innovation\" to meet the needs of each new product generation. These appendixes show the continuation of the semiconductor industry's traditional role in all electronic products, namely, that of providing improved features, performance, and functionality with ever lower costs and higher quality. © 1998 IEEE.","author":[{"dropping-particle":"","family":"Melliar-Smith","given":"C.M.","non-dropping-particle":"","parse-names":false,"suffix":""},{"dropping-particle":"","family":"Borrus","given":"M.G.","non-dropping-particle":"","parse-names":false,"suffix":""},{"dropping-particle":"","family":"Haggan","given":"D.E.","non-dropping-particle":"","parse-names":false,"suffix":""},{"dropping-particle":"","family":"Lowrey","given":"Tyler","non-dropping-particle":"","parse-names":false,"suffix":""},{"dropping-particle":"","family":"Vincentelli","given":"A.S.G.","non-dropping-particle":"","parse-names":false,"suffix":""},{"dropping-particle":"","family":"Troutman","given":"W.W.","non-dropping-particle":"","parse-names":false,"suffix":""}],"container-title":"Proceedings of the IEEE","id":"ITEM-1","issue":"1","issued":{"date-parts":[["1998"]]},"page":"86-110","title":"The transistor: an invention becomes a big business","type":"article-journal","volume":"86"},"uris":["http://www.mendeley.com/documents/?uuid=e4b56da1-a451-4c9b-9945-124a4f6c0440"]}],"mendeley":{"formattedCitation":"[11]","plainTextFormattedCitation":"[11]","previouslyFormattedCitation":"[11]"},"properties":{"noteIndex":0},"schema":"https://github.com/citation-style-language/schema/raw/master/csl-citation.json"}</w:instrText>
      </w:r>
      <w:r w:rsidR="002B2EA9">
        <w:fldChar w:fldCharType="separate"/>
      </w:r>
      <w:r w:rsidR="002B2EA9" w:rsidRPr="002B2EA9">
        <w:rPr>
          <w:noProof/>
        </w:rPr>
        <w:t>[11]</w:t>
      </w:r>
      <w:r w:rsidR="002B2EA9">
        <w:fldChar w:fldCharType="end"/>
      </w:r>
      <w:r>
        <w:t>.</w:t>
      </w:r>
    </w:p>
    <w:p w14:paraId="03154372" w14:textId="7685D360" w:rsidR="00BF5137" w:rsidRDefault="00BF5137" w:rsidP="00054F40">
      <w:r>
        <w:t xml:space="preserve">During the early days of graphics, programmers had to directly access the display hardware to program </w:t>
      </w:r>
      <w:r w:rsidR="00016E7E">
        <w:t xml:space="preserve">graphics capable </w:t>
      </w:r>
      <w:r>
        <w:t>applications. With technology constantly progressing, this led to software having to be rewritten to support new hardware.</w:t>
      </w:r>
      <w:r w:rsidR="00FA5902">
        <w:t xml:space="preserve"> Alongside this, manufacturers</w:t>
      </w:r>
      <w:r w:rsidR="00B1593E">
        <w:t xml:space="preserve"> of personal computers</w:t>
      </w:r>
      <w:r w:rsidR="00FA5902">
        <w:t xml:space="preserve"> produced their own architectures that managed the operations of their computer systems</w:t>
      </w:r>
      <w:r w:rsidR="002A1C28">
        <w:t>, this meant that support for graphics had to be implemented per-system.</w:t>
      </w:r>
    </w:p>
    <w:p w14:paraId="3BAB36A1" w14:textId="01E30617" w:rsidR="002A1C28" w:rsidRDefault="00B1593E" w:rsidP="00054F40">
      <w:r>
        <w:t>With the introduction of VGA</w:t>
      </w:r>
      <w:r w:rsidR="002A1C28">
        <w:t xml:space="preserve"> </w:t>
      </w:r>
      <w:r w:rsidR="002A1C28">
        <w:rPr>
          <w:i/>
          <w:iCs/>
        </w:rPr>
        <w:t>(video graphics array)</w:t>
      </w:r>
      <w:r>
        <w:t xml:space="preserve"> </w:t>
      </w:r>
      <w:r w:rsidR="002A1C28">
        <w:t>from IBM, then new manufacturing companies</w:t>
      </w:r>
      <w:r>
        <w:t xml:space="preserve"> such </w:t>
      </w:r>
      <w:r w:rsidR="002A1C28">
        <w:t xml:space="preserve">as </w:t>
      </w:r>
      <w:r>
        <w:t xml:space="preserve">NVIDIA and AMD </w:t>
      </w:r>
      <w:r w:rsidR="002A1C28">
        <w:t xml:space="preserve">started to </w:t>
      </w:r>
      <w:r>
        <w:t xml:space="preserve">follow suit to push the boundaries of what current VGA’s were capable of. Most notably, a company named </w:t>
      </w:r>
      <w:r w:rsidRPr="00BD5168">
        <w:t>3dfx Interactive</w:t>
      </w:r>
      <w:r>
        <w:t xml:space="preserve"> introduced a new </w:t>
      </w:r>
      <w:r w:rsidR="002A1C28">
        <w:rPr>
          <w:i/>
          <w:iCs/>
        </w:rPr>
        <w:t xml:space="preserve">“add in” </w:t>
      </w:r>
      <w:r>
        <w:t xml:space="preserve">graphics processor called the </w:t>
      </w:r>
      <w:r>
        <w:rPr>
          <w:i/>
          <w:iCs/>
        </w:rPr>
        <w:t xml:space="preserve">Voodoo1 </w:t>
      </w:r>
      <w:r>
        <w:t>in 1996 which saw most of its lifetime in arcade gaming machines, offering hardware acceleration of 3D graphics</w:t>
      </w:r>
      <w:r w:rsidR="007B28C3">
        <w:t xml:space="preserve"> </w:t>
      </w:r>
      <w:r w:rsidR="007B28C3">
        <w:fldChar w:fldCharType="begin" w:fldLock="1"/>
      </w:r>
      <w:r w:rsidR="000755BE">
        <w:instrText>ADDIN CSL_CITATION {"citationItems":[{"id":"ITEM-1","itemData":{"abstract":"The study of the history of CGI (computer generated imagery) is an important part of understanding the evolution of our discipline of computer graphics and allows us to gain a respect for the key developments that have brought us to the present state. The discipline is so recent in its early developments and continues to rapidly change and evolve. This book presents the capabilities and qualities inherent in software, hardware, animation techniques, etc. that are part of the broad, contemporary, and creative computer graphics environment. It was developed in an effort to not only record these important points in our history, but to collect in one place the appropriate stories, links, examples and other work of the many computer professionals, artists, industry experts, animation and production personnel, and institutions that have made the discipline what it is today.","author":[{"dropping-particle":"","family":"Carlson","given":"Wayne E.","non-dropping-particle":"","parse-names":false,"suffix":""}],"id":"ITEM-1","issued":{"date-parts":[["2017"]]},"note":"1.3 Electronic devices: \n\nA very good summary of how electronic devices evolved into the technology we now use today. This chapter delves briefly into CRT technology which was the first technology developed for display adapters, this pushed computers from being analog (mechanical) devices to digital machines.\n\nIt also describes the transistor and how this developed electronics systems and circuitry for computers and electronics in general.","publisher":"The Ohio State University","publisher-place":"Ohio","title":"Computer Graphics and Computer Animation: A Retrospective Overview","type":"book"},"uris":["http://www.mendeley.com/documents/?uuid=ec6c8211-4808-4d41-a2c2-5456270152e4"]}],"mendeley":{"formattedCitation":"[4]","plainTextFormattedCitation":"[4]","previouslyFormattedCitation":"[4]"},"properties":{"noteIndex":0},"schema":"https://github.com/citation-style-language/schema/raw/master/csl-citation.json"}</w:instrText>
      </w:r>
      <w:r w:rsidR="007B28C3">
        <w:fldChar w:fldCharType="separate"/>
      </w:r>
      <w:r w:rsidR="007B28C3" w:rsidRPr="007B28C3">
        <w:rPr>
          <w:noProof/>
        </w:rPr>
        <w:t>[4]</w:t>
      </w:r>
      <w:r w:rsidR="007B28C3">
        <w:fldChar w:fldCharType="end"/>
      </w:r>
      <w:r>
        <w:t>.</w:t>
      </w:r>
      <w:r w:rsidR="00447D80">
        <w:t xml:space="preserve"> </w:t>
      </w:r>
    </w:p>
    <w:p w14:paraId="11258495" w14:textId="266AD3F1" w:rsidR="00B1593E" w:rsidRDefault="00447D80" w:rsidP="00054F40">
      <w:r>
        <w:t>The support of common graphics operations such as vertex transformations and texture-mapping slowly started to make its way onto graphics chips, allowing programmers to move away from performing these operations on the CPU.</w:t>
      </w:r>
    </w:p>
    <w:p w14:paraId="6B2DC6E1" w14:textId="0F38E864" w:rsidR="00CC1FF4" w:rsidRDefault="00FA5902" w:rsidP="00054F40">
      <w:r>
        <w:t xml:space="preserve">With new hardware reaching the market, a standard had to be realised to support </w:t>
      </w:r>
      <w:r w:rsidR="005E6DA7">
        <w:t xml:space="preserve">interoperability between various systems and hardware. During the early 70’s a standard was being worked on by ISO named </w:t>
      </w:r>
      <w:r w:rsidR="005E6DA7" w:rsidRPr="00BD5168">
        <w:rPr>
          <w:i/>
          <w:iCs/>
        </w:rPr>
        <w:t>PHIGS</w:t>
      </w:r>
      <w:r w:rsidR="005E6DA7">
        <w:t xml:space="preserve"> </w:t>
      </w:r>
      <w:r w:rsidR="005E6DA7">
        <w:rPr>
          <w:i/>
          <w:iCs/>
        </w:rPr>
        <w:t>(programmers hierarchical interactive graphics standard)</w:t>
      </w:r>
      <w:r w:rsidR="003F60C0">
        <w:t>. PHIGS</w:t>
      </w:r>
      <w:r w:rsidR="005E6DA7">
        <w:t xml:space="preserve"> provided functionality for drawing simple geometric shapes and provided some portability across various hardware vendors</w:t>
      </w:r>
      <w:r w:rsidR="003F60C0">
        <w:t xml:space="preserve"> who supported it</w:t>
      </w:r>
      <w:r w:rsidR="005E6DA7">
        <w:t xml:space="preserve"> </w:t>
      </w:r>
      <w:r w:rsidR="00E722D0">
        <w:fldChar w:fldCharType="begin" w:fldLock="1"/>
      </w:r>
      <w:r w:rsidR="00AC4245">
        <w:instrText>ADDIN CSL_CITATION {"citationItems":[{"id":"ITEM-1","itemData":{"DOI":"10.1109/MCG.1986.276765","ISSN":"02721716","abstract":"The Graphics Committee Standards of the Inter{###}national Organisation for Standardization (ISO/TC97/ SC21/WG2) is developing a basic model for computer graphics. This model is based on the implied models contained in such standards and proposed standards as GKS, PHIGS, CGM, and CGI. It will provide a basis for the coordination of standards development for computer graphics and define the interfaces between computer graphics standards and those in other areas of information processing, as does the Open Systems Interconnection Reference Model for computer communication standards. The purpose of this article is to report on progress in development of this reference model, its descriptive features, and how various graphics standards fit into it. © 1986 IEEE.","author":[{"dropping-particle":"","family":"Carsten","given":"George S.","non-dropping-particle":"","parse-names":false,"suffix":""},{"dropping-particle":"","family":"McGinnis","given":"Eileen","non-dropping-particle":"","parse-names":false,"suffix":""}],"container-title":"IEEE Computer Graphics and Applications","id":"ITEM-1","issue":"8","issued":{"date-parts":[["1986"]]},"page":"17-23","title":"The Reference Model for Computer Graphics","type":"article-journal","volume":"6"},"uris":["http://www.mendeley.com/documents/?uuid=65cce976-bbd9-45a8-8d1d-99c985679057"]}],"mendeley":{"formattedCitation":"[12]","plainTextFormattedCitation":"[12]","previouslyFormattedCitation":"[12]"},"properties":{"noteIndex":0},"schema":"https://github.com/citation-style-language/schema/raw/master/csl-citation.json"}</w:instrText>
      </w:r>
      <w:r w:rsidR="00E722D0">
        <w:fldChar w:fldCharType="separate"/>
      </w:r>
      <w:r w:rsidR="002B2EA9" w:rsidRPr="002B2EA9">
        <w:rPr>
          <w:noProof/>
        </w:rPr>
        <w:t>[12]</w:t>
      </w:r>
      <w:r w:rsidR="00E722D0">
        <w:fldChar w:fldCharType="end"/>
      </w:r>
      <w:r w:rsidR="005E6DA7">
        <w:t>.</w:t>
      </w:r>
    </w:p>
    <w:p w14:paraId="28A0C2E5" w14:textId="28D37E11" w:rsidR="00FA5902" w:rsidRPr="005E6DA7" w:rsidRDefault="0023578B" w:rsidP="00054F40">
      <w:r>
        <w:t xml:space="preserve">The PHIGS API was eventually superseded by the now known </w:t>
      </w:r>
      <w:r w:rsidRPr="00BD5168">
        <w:rPr>
          <w:i/>
          <w:iCs/>
        </w:rPr>
        <w:t>OpenGL</w:t>
      </w:r>
      <w:r>
        <w:t>, the reasoning for this is seen in various discussions in literature</w:t>
      </w:r>
      <w:r w:rsidR="00847E7C">
        <w:t xml:space="preserve"> </w:t>
      </w:r>
      <w:r w:rsidR="0058383C">
        <w:fldChar w:fldCharType="begin" w:fldLock="1"/>
      </w:r>
      <w:r w:rsidR="00AC4245">
        <w:instrText>ADDIN CSL_CITATION {"citationItems":[{"id":"ITEM-1","itemData":{"DOI":"10.1109/MCG.1986.276765","ISSN":"02721716","abstract":"The Graphics Committee Standards of the Inter{###}national Organisation for Standardization (ISO/TC97/ SC21/WG2) is developing a basic model for computer graphics. This model is based on the implied models contained in such standards and proposed standards as GKS, PHIGS, CGM, and CGI. It will provide a basis for the coordination of standards development for computer graphics and define the interfaces between computer graphics standards and those in other areas of information processing, as does the Open Systems Interconnection Reference Model for computer communication standards. The purpose of this article is to report on progress in development of this reference model, its descriptive features, and how various graphics standards fit into it. © 1986 IEEE.","author":[{"dropping-particle":"","family":"Carsten","given":"George S.","non-dropping-particle":"","parse-names":false,"suffix":""},{"dropping-particle":"","family":"McGinnis","given":"Eileen","non-dropping-particle":"","parse-names":false,"suffix":""}],"container-title":"IEEE Computer Graphics and Applications","id":"ITEM-1","issue":"8","issued":{"date-parts":[["1986"]]},"page":"17-23","title":"The Reference Model for Computer Graphics","type":"article-journal","volume":"6"},"uris":["http://www.mendeley.com/documents/?uuid=65cce976-bbd9-45a8-8d1d-99c985679057"]}],"mendeley":{"formattedCitation":"[12]","plainTextFormattedCitation":"[12]","previouslyFormattedCitation":"[12]"},"properties":{"noteIndex":0},"schema":"https://github.com/citation-style-language/schema/raw/master/csl-citation.json"}</w:instrText>
      </w:r>
      <w:r w:rsidR="0058383C">
        <w:fldChar w:fldCharType="separate"/>
      </w:r>
      <w:r w:rsidR="002B2EA9" w:rsidRPr="002B2EA9">
        <w:rPr>
          <w:noProof/>
        </w:rPr>
        <w:t>[12]</w:t>
      </w:r>
      <w:r w:rsidR="0058383C">
        <w:fldChar w:fldCharType="end"/>
      </w:r>
      <w:r w:rsidR="0058383C">
        <w:t xml:space="preserve">, </w:t>
      </w:r>
      <w:r w:rsidR="0058383C">
        <w:fldChar w:fldCharType="begin" w:fldLock="1"/>
      </w:r>
      <w:r w:rsidR="00AC4245">
        <w:instrText>ADDIN CSL_CITATION {"citationItems":[{"id":"ITEM-1","itemData":{"DOI":"10.1016/0098-3004(85)90061-5","ISSN":"00983004","abstract":"GKS is about to be ratified as the first international standard for computer graphics. It will provide a unique base on top of which portable graphical applications software can be built. This paper traces the history of GKS and describes its main concepts. © 1985.","author":[{"dropping-particle":"","family":"Brodlie","given":"Kenneth W.","non-dropping-particle":"","parse-names":false,"suffix":""}],"container-title":"Computers and Geosciences","id":"ITEM-1","issue":"3","issued":{"date-parts":[["1985"]]},"page":"339-344","title":"GKS-the standard for computer graphics","type":"article-journal","volume":"11"},"uris":["http://www.mendeley.com/documents/?uuid=629c8ded-3b53-3018-8f20-71647afa6d01"]}],"mendeley":{"formattedCitation":"[13]","plainTextFormattedCitation":"[13]","previouslyFormattedCitation":"[13]"},"properties":{"noteIndex":0},"schema":"https://github.com/citation-style-language/schema/raw/master/csl-citation.json"}</w:instrText>
      </w:r>
      <w:r w:rsidR="0058383C">
        <w:fldChar w:fldCharType="separate"/>
      </w:r>
      <w:r w:rsidR="002B2EA9" w:rsidRPr="002B2EA9">
        <w:rPr>
          <w:noProof/>
        </w:rPr>
        <w:t>[13]</w:t>
      </w:r>
      <w:r w:rsidR="0058383C">
        <w:fldChar w:fldCharType="end"/>
      </w:r>
      <w:r w:rsidR="0058383C">
        <w:t xml:space="preserve">, </w:t>
      </w:r>
      <w:r w:rsidR="0058383C">
        <w:fldChar w:fldCharType="begin" w:fldLock="1"/>
      </w:r>
      <w:r w:rsidR="00AC4245">
        <w:instrText>ADDIN CSL_CITATION {"citationItems":[{"id":"ITEM-1","itemData":{"author":[{"dropping-particle":"","family":"Brodlie","given":"K.W.","non-dropping-particle":"","parse-names":false,"suffix":""}],"container-title":"Computer and Quantitative Methods in Archaeology","id":"ITEM-1","issued":{"date-parts":[["1987"]]},"page":"155-159","title":"Standardisation in Computer Graphics: an Introduction to GKS","type":"paper-conference"},"uris":["http://www.mendeley.com/documents/?uuid=7f33ca60-fceb-4e90-8969-ebc7c322c927"]}],"mendeley":{"formattedCitation":"[14]","plainTextFormattedCitation":"[14]","previouslyFormattedCitation":"[14]"},"properties":{"noteIndex":0},"schema":"https://github.com/citation-style-language/schema/raw/master/csl-citation.json"}</w:instrText>
      </w:r>
      <w:r w:rsidR="0058383C">
        <w:fldChar w:fldCharType="separate"/>
      </w:r>
      <w:r w:rsidR="002B2EA9" w:rsidRPr="002B2EA9">
        <w:rPr>
          <w:noProof/>
        </w:rPr>
        <w:t>[14]</w:t>
      </w:r>
      <w:r w:rsidR="0058383C">
        <w:fldChar w:fldCharType="end"/>
      </w:r>
      <w:r w:rsidR="00847E7C">
        <w:t xml:space="preserve">. Ultimately, the then known </w:t>
      </w:r>
      <w:r w:rsidR="00847E7C" w:rsidRPr="00BD5168">
        <w:rPr>
          <w:i/>
          <w:iCs/>
        </w:rPr>
        <w:t>GL</w:t>
      </w:r>
      <w:r w:rsidR="00847E7C">
        <w:t xml:space="preserve"> </w:t>
      </w:r>
      <w:r w:rsidR="008B6DDA">
        <w:t>library</w:t>
      </w:r>
      <w:r w:rsidR="00847E7C">
        <w:t xml:space="preserve"> offered many features for graphics programmers such as texture mapping and </w:t>
      </w:r>
      <w:r w:rsidR="00447D80">
        <w:t xml:space="preserve">eventually </w:t>
      </w:r>
      <w:r w:rsidR="00847E7C">
        <w:t>a programmable pipeline for custom shading algorithms</w:t>
      </w:r>
      <w:r w:rsidR="00E722D0">
        <w:t>.</w:t>
      </w:r>
      <w:r w:rsidR="00847E7C">
        <w:t xml:space="preserve"> </w:t>
      </w:r>
      <w:r w:rsidR="00E722D0">
        <w:t>T</w:t>
      </w:r>
      <w:r w:rsidR="00847E7C">
        <w:t>his led to the advent of many other successful API’s that are now used today</w:t>
      </w:r>
      <w:r w:rsidR="00E722D0">
        <w:t>,</w:t>
      </w:r>
      <w:r w:rsidR="008B6DDA">
        <w:t xml:space="preserve"> </w:t>
      </w:r>
      <w:r w:rsidR="00B15A15">
        <w:t>along with</w:t>
      </w:r>
      <w:r w:rsidR="008B6DDA">
        <w:t xml:space="preserve"> the evolution of the graphics pipeline</w:t>
      </w:r>
      <w:r w:rsidR="00847E7C">
        <w:t>.</w:t>
      </w:r>
    </w:p>
    <w:p w14:paraId="2357DAFB" w14:textId="52E91D6D" w:rsidR="005D3446" w:rsidRDefault="005D3446" w:rsidP="005D3446">
      <w:pPr>
        <w:pStyle w:val="Heading3"/>
        <w:numPr>
          <w:ilvl w:val="2"/>
          <w:numId w:val="1"/>
        </w:numPr>
      </w:pPr>
      <w:bookmarkStart w:id="12" w:name="_Toc48407321"/>
      <w:r>
        <w:t>The Graphics Pipeline</w:t>
      </w:r>
      <w:bookmarkEnd w:id="12"/>
    </w:p>
    <w:p w14:paraId="5AA313F2" w14:textId="73A2CEE8" w:rsidR="00FB34C5" w:rsidRDefault="00C36391" w:rsidP="00FB34C5">
      <w:r>
        <w:t xml:space="preserve">Nowadays, many graphics processing units support multiple graphics API’s such as OpenGL, DirectX and Vulkan. To unify </w:t>
      </w:r>
      <w:r w:rsidR="00263DF9">
        <w:t xml:space="preserve">the operations of </w:t>
      </w:r>
      <w:r>
        <w:t xml:space="preserve">these API’s, which fundamentally control the </w:t>
      </w:r>
      <w:r w:rsidR="00263DF9">
        <w:t>inner workings</w:t>
      </w:r>
      <w:r>
        <w:t xml:space="preserve"> of the GPU, the graphics pipeline defines </w:t>
      </w:r>
      <w:r w:rsidR="00263DF9">
        <w:t>a</w:t>
      </w:r>
      <w:r>
        <w:t xml:space="preserve"> standard description of how data flows through the GPU’s architecture.</w:t>
      </w:r>
    </w:p>
    <w:p w14:paraId="10899F83" w14:textId="77777777" w:rsidR="00971235" w:rsidRDefault="00263DF9" w:rsidP="00FB34C5">
      <w:r>
        <w:lastRenderedPageBreak/>
        <w:t>Many changes have happened to the graphics pipeline over the years, new and old API’s have been conceived with the goal of offering programmers an interface to manipulate the hardware.</w:t>
      </w:r>
      <w:r w:rsidR="00F70C48">
        <w:t xml:space="preserve"> </w:t>
      </w:r>
    </w:p>
    <w:p w14:paraId="330BDE74" w14:textId="4B22432D" w:rsidR="00B1593E" w:rsidRDefault="00447D80" w:rsidP="00FB34C5">
      <w:r>
        <w:t>The graphics pipeline offers a conceptual model of the processes involved in rendering graphics through dedicated hardware. Various API’s define their own model of the pipeline</w:t>
      </w:r>
      <w:r w:rsidR="0071484B">
        <w:t xml:space="preserve">, by and large each model remains fairly consistent </w:t>
      </w:r>
      <w:r w:rsidR="008A666A">
        <w:t>between</w:t>
      </w:r>
      <w:r w:rsidR="0071484B">
        <w:t xml:space="preserve"> </w:t>
      </w:r>
      <w:r w:rsidR="008A666A">
        <w:t>each</w:t>
      </w:r>
      <w:r w:rsidR="000D310B">
        <w:t xml:space="preserve"> API</w:t>
      </w:r>
      <w:r w:rsidR="00FE7B13">
        <w:t>,</w:t>
      </w:r>
      <w:r w:rsidR="0071484B">
        <w:t xml:space="preserve"> with minimal differences</w:t>
      </w:r>
      <w:r w:rsidR="008B543F">
        <w:t>.</w:t>
      </w:r>
    </w:p>
    <w:p w14:paraId="5317D21F" w14:textId="4B96B1D3" w:rsidR="004903C8" w:rsidRDefault="00C114AC" w:rsidP="00FB34C5">
      <w:r>
        <w:t>Manufactures</w:t>
      </w:r>
      <w:r w:rsidR="00DE2F20">
        <w:t xml:space="preserve"> of graphics processing units are now bound to implementing the available graphics libraries which are packaged in the hardware’s drivers. </w:t>
      </w:r>
      <w:r w:rsidR="004903C8">
        <w:t xml:space="preserve">The implementation </w:t>
      </w:r>
      <w:r w:rsidR="00DE2F20">
        <w:t xml:space="preserve">of each graphics library follows </w:t>
      </w:r>
      <w:r w:rsidR="007E7381">
        <w:t>a specification governed and maintained by the owners</w:t>
      </w:r>
      <w:r w:rsidR="00364B55">
        <w:t>.</w:t>
      </w:r>
      <w:r w:rsidR="007E7381">
        <w:t xml:space="preserve"> Microsoft control the specification of DirectX and Khronos Group maintain the OpenGL and Vulkan specifications</w:t>
      </w:r>
      <w:r>
        <w:t>.</w:t>
      </w:r>
    </w:p>
    <w:p w14:paraId="030432EC" w14:textId="41C5EF57" w:rsidR="00C114AC" w:rsidRDefault="001C7BA4" w:rsidP="00FB34C5">
      <w:r>
        <w:t xml:space="preserve">An overview of the pipeline shows that each stage performs </w:t>
      </w:r>
      <w:r w:rsidR="00EF14FC">
        <w:t xml:space="preserve">specific operations for computing </w:t>
      </w:r>
      <w:r w:rsidR="00B7108E">
        <w:t>data that is initially CPU-bound</w:t>
      </w:r>
      <w:r w:rsidR="00904B7B">
        <w:t xml:space="preserve">. The pipeline defines each stage the GPU executes </w:t>
      </w:r>
      <w:r w:rsidR="008D6C1E">
        <w:t xml:space="preserve">(see </w:t>
      </w:r>
      <w:r w:rsidR="008D6C1E">
        <w:fldChar w:fldCharType="begin"/>
      </w:r>
      <w:r w:rsidR="008D6C1E">
        <w:instrText xml:space="preserve"> REF _Ref45395172 \h </w:instrText>
      </w:r>
      <w:r w:rsidR="008D6C1E">
        <w:fldChar w:fldCharType="separate"/>
      </w:r>
      <w:r w:rsidR="00681F28">
        <w:t xml:space="preserve">Figure </w:t>
      </w:r>
      <w:r w:rsidR="00681F28">
        <w:rPr>
          <w:noProof/>
        </w:rPr>
        <w:t>2</w:t>
      </w:r>
      <w:r w:rsidR="00681F28">
        <w:t xml:space="preserve"> - High-level overview of generic graphics pipeline</w:t>
      </w:r>
      <w:r w:rsidR="008D6C1E">
        <w:fldChar w:fldCharType="end"/>
      </w:r>
      <w:r w:rsidR="008D6C1E">
        <w:t>)</w:t>
      </w:r>
      <w:r w:rsidR="00EF14FC">
        <w:t>.</w:t>
      </w:r>
    </w:p>
    <w:p w14:paraId="1B2CE3A6" w14:textId="77777777" w:rsidR="006D76E4" w:rsidRDefault="006D76E4" w:rsidP="00904B7B">
      <w:pPr>
        <w:keepNext/>
        <w:jc w:val="center"/>
      </w:pPr>
      <w:r>
        <w:rPr>
          <w:noProof/>
        </w:rPr>
        <w:drawing>
          <wp:inline distT="0" distB="0" distL="0" distR="0" wp14:anchorId="0D3DA8E5" wp14:editId="0C9F7E15">
            <wp:extent cx="5364163" cy="2145665"/>
            <wp:effectExtent l="0" t="0" r="825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neral-graphics-pipeline.png"/>
                    <pic:cNvPicPr/>
                  </pic:nvPicPr>
                  <pic:blipFill>
                    <a:blip r:embed="rId10">
                      <a:extLst>
                        <a:ext uri="{28A0092B-C50C-407E-A947-70E740481C1C}">
                          <a14:useLocalDpi xmlns:a14="http://schemas.microsoft.com/office/drawing/2010/main" val="0"/>
                        </a:ext>
                      </a:extLst>
                    </a:blip>
                    <a:stretch>
                      <a:fillRect/>
                    </a:stretch>
                  </pic:blipFill>
                  <pic:spPr>
                    <a:xfrm>
                      <a:off x="0" y="0"/>
                      <a:ext cx="5364163" cy="2145665"/>
                    </a:xfrm>
                    <a:prstGeom prst="rect">
                      <a:avLst/>
                    </a:prstGeom>
                  </pic:spPr>
                </pic:pic>
              </a:graphicData>
            </a:graphic>
          </wp:inline>
        </w:drawing>
      </w:r>
    </w:p>
    <w:p w14:paraId="4523A661" w14:textId="0D965376" w:rsidR="006D76E4" w:rsidRDefault="006D76E4" w:rsidP="008F1510">
      <w:pPr>
        <w:pStyle w:val="Caption"/>
        <w:jc w:val="center"/>
      </w:pPr>
      <w:bookmarkStart w:id="13" w:name="_Ref45395172"/>
      <w:bookmarkStart w:id="14" w:name="_Toc48393969"/>
      <w:r>
        <w:t xml:space="preserve">Figure </w:t>
      </w:r>
      <w:fldSimple w:instr=" SEQ Figure \* ARABIC ">
        <w:r w:rsidR="00502B33">
          <w:rPr>
            <w:noProof/>
          </w:rPr>
          <w:t>2</w:t>
        </w:r>
      </w:fldSimple>
      <w:r>
        <w:t xml:space="preserve"> - High-level overview of </w:t>
      </w:r>
      <w:r w:rsidR="00F36F31">
        <w:t xml:space="preserve">generic </w:t>
      </w:r>
      <w:r>
        <w:t>graphics pipeline</w:t>
      </w:r>
      <w:bookmarkEnd w:id="13"/>
      <w:bookmarkEnd w:id="14"/>
    </w:p>
    <w:p w14:paraId="222AE61F" w14:textId="175402F5" w:rsidR="00787322" w:rsidRDefault="00787322" w:rsidP="00787322">
      <w:r>
        <w:t>Whilst all the above stages are common in every API’s graphics pipeline there are many other processes in between each stage before and after rasterization, and even before the final output is written to video memory for displaying on-screen.</w:t>
      </w:r>
    </w:p>
    <w:p w14:paraId="34C002BD" w14:textId="13621CCF" w:rsidR="00B45203" w:rsidRDefault="00787322" w:rsidP="00787322">
      <w:r>
        <w:t>Rasterization is one of the core stages, its goal is to ensure that each pixel on the display device is filled relative to the transformed vertex data that is processed in the first stage of the pipeline.</w:t>
      </w:r>
    </w:p>
    <w:p w14:paraId="31F743C3" w14:textId="7201484E" w:rsidR="009100DC" w:rsidRDefault="009100DC" w:rsidP="00787322">
      <w:r>
        <w:t xml:space="preserve">A primitive is defined so that a set of vertices can be </w:t>
      </w:r>
      <w:r w:rsidR="005A26B4">
        <w:t>assembled</w:t>
      </w:r>
      <w:r>
        <w:t xml:space="preserve"> for interpolation at the rasterization stage</w:t>
      </w:r>
      <w:r w:rsidR="005A26B4">
        <w:t xml:space="preserve">, in most cases the primitive of choice is a triangle due to its planar </w:t>
      </w:r>
      <w:r w:rsidR="00141847">
        <w:t>qualities</w:t>
      </w:r>
      <w:r>
        <w:t>.</w:t>
      </w:r>
    </w:p>
    <w:p w14:paraId="5B8D51F8" w14:textId="7CFF87FB" w:rsidR="00B45203" w:rsidRDefault="00787322" w:rsidP="00787322">
      <w:r>
        <w:t xml:space="preserve">Vertex </w:t>
      </w:r>
      <w:r w:rsidR="009100DC">
        <w:t>positions</w:t>
      </w:r>
      <w:r>
        <w:t xml:space="preserve"> can</w:t>
      </w:r>
      <w:r w:rsidR="009100DC">
        <w:t xml:space="preserve"> be</w:t>
      </w:r>
      <w:r>
        <w:t xml:space="preserve"> arbitrarily positioned in 3D-space, the rasterizer takes as input the modified positions of each vertex, which already ha</w:t>
      </w:r>
      <w:r w:rsidR="009100DC">
        <w:t>ve</w:t>
      </w:r>
      <w:r>
        <w:t xml:space="preserve"> undergone specific transformations</w:t>
      </w:r>
      <w:r w:rsidR="009100DC">
        <w:t xml:space="preserve"> in </w:t>
      </w:r>
      <w:r w:rsidR="009A7539">
        <w:t xml:space="preserve">the earlier </w:t>
      </w:r>
      <w:r w:rsidR="009100DC">
        <w:t>pipeline stages</w:t>
      </w:r>
      <w:r>
        <w:t xml:space="preserve"> to ensure </w:t>
      </w:r>
      <w:r w:rsidR="009100DC">
        <w:t>correct</w:t>
      </w:r>
      <w:r>
        <w:t xml:space="preserve"> projection </w:t>
      </w:r>
      <w:r w:rsidR="009100DC">
        <w:t xml:space="preserve">and clipping within the constraints of the </w:t>
      </w:r>
      <w:r w:rsidR="00E55DD7">
        <w:t>viewing frustrum</w:t>
      </w:r>
      <w:r w:rsidR="009100DC">
        <w:t xml:space="preserve">. The positions of each vertex are mapped to screen coordinates and are filled based on the chosen primitive. </w:t>
      </w:r>
    </w:p>
    <w:p w14:paraId="19AE28D2" w14:textId="2BA6F1A9" w:rsidR="00787322" w:rsidRDefault="009A7539" w:rsidP="00787322">
      <w:r>
        <w:t xml:space="preserve">With the primitive and screen coordinates defined, the rasterizer can </w:t>
      </w:r>
      <w:r w:rsidR="00B45203">
        <w:t>proceed to</w:t>
      </w:r>
      <w:r>
        <w:t xml:space="preserve"> fill each pixel (see</w:t>
      </w:r>
      <w:r w:rsidR="00A33BF8">
        <w:t xml:space="preserve"> </w:t>
      </w:r>
      <w:r w:rsidR="00A33BF8">
        <w:fldChar w:fldCharType="begin"/>
      </w:r>
      <w:r w:rsidR="00A33BF8">
        <w:instrText xml:space="preserve"> REF _Ref45413753 \h </w:instrText>
      </w:r>
      <w:r w:rsidR="00A33BF8">
        <w:fldChar w:fldCharType="separate"/>
      </w:r>
      <w:r w:rsidR="00A33BF8">
        <w:t xml:space="preserve">Figure </w:t>
      </w:r>
      <w:r w:rsidR="00A33BF8">
        <w:rPr>
          <w:noProof/>
        </w:rPr>
        <w:t>3</w:t>
      </w:r>
      <w:r w:rsidR="00A33BF8">
        <w:t xml:space="preserve"> - Rasterization of a triangle</w:t>
      </w:r>
      <w:r w:rsidR="00A33BF8">
        <w:fldChar w:fldCharType="end"/>
      </w:r>
      <w:r w:rsidR="00A33BF8">
        <w:t>).</w:t>
      </w:r>
    </w:p>
    <w:p w14:paraId="53EC22FA" w14:textId="77777777" w:rsidR="00A33BF8" w:rsidRDefault="00A33BF8" w:rsidP="00A33BF8">
      <w:pPr>
        <w:keepNext/>
      </w:pPr>
      <w:r>
        <w:rPr>
          <w:noProof/>
        </w:rPr>
        <w:lastRenderedPageBreak/>
        <w:drawing>
          <wp:inline distT="0" distB="0" distL="0" distR="0" wp14:anchorId="3D10748F" wp14:editId="0AB8E84B">
            <wp:extent cx="5564934" cy="29489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asterization-process.png"/>
                    <pic:cNvPicPr/>
                  </pic:nvPicPr>
                  <pic:blipFill>
                    <a:blip r:embed="rId11">
                      <a:extLst>
                        <a:ext uri="{28A0092B-C50C-407E-A947-70E740481C1C}">
                          <a14:useLocalDpi xmlns:a14="http://schemas.microsoft.com/office/drawing/2010/main" val="0"/>
                        </a:ext>
                      </a:extLst>
                    </a:blip>
                    <a:stretch>
                      <a:fillRect/>
                    </a:stretch>
                  </pic:blipFill>
                  <pic:spPr>
                    <a:xfrm>
                      <a:off x="0" y="0"/>
                      <a:ext cx="5564934" cy="2948940"/>
                    </a:xfrm>
                    <a:prstGeom prst="rect">
                      <a:avLst/>
                    </a:prstGeom>
                  </pic:spPr>
                </pic:pic>
              </a:graphicData>
            </a:graphic>
          </wp:inline>
        </w:drawing>
      </w:r>
    </w:p>
    <w:p w14:paraId="3DBD01F3" w14:textId="04FAC772" w:rsidR="00A33BF8" w:rsidRPr="00787322" w:rsidRDefault="00A33BF8" w:rsidP="00A33BF8">
      <w:pPr>
        <w:pStyle w:val="Caption"/>
        <w:jc w:val="center"/>
      </w:pPr>
      <w:bookmarkStart w:id="15" w:name="_Ref45413753"/>
      <w:bookmarkStart w:id="16" w:name="_Toc48393970"/>
      <w:r>
        <w:t xml:space="preserve">Figure </w:t>
      </w:r>
      <w:fldSimple w:instr=" SEQ Figure \* ARABIC ">
        <w:r w:rsidR="00502B33">
          <w:rPr>
            <w:noProof/>
          </w:rPr>
          <w:t>3</w:t>
        </w:r>
      </w:fldSimple>
      <w:r>
        <w:t xml:space="preserve"> - Rasterization of a triangle</w:t>
      </w:r>
      <w:bookmarkEnd w:id="15"/>
      <w:bookmarkEnd w:id="16"/>
    </w:p>
    <w:p w14:paraId="69984BD9" w14:textId="3CB50AE3" w:rsidR="005D3446" w:rsidRDefault="005D3446" w:rsidP="005D3446">
      <w:pPr>
        <w:pStyle w:val="Heading3"/>
        <w:numPr>
          <w:ilvl w:val="2"/>
          <w:numId w:val="1"/>
        </w:numPr>
      </w:pPr>
      <w:bookmarkStart w:id="17" w:name="_Ref45965672"/>
      <w:bookmarkStart w:id="18" w:name="_Toc48407322"/>
      <w:r>
        <w:t>The OpenGL Graphics Pipeline</w:t>
      </w:r>
      <w:bookmarkEnd w:id="17"/>
      <w:bookmarkEnd w:id="18"/>
    </w:p>
    <w:p w14:paraId="581C09E0" w14:textId="526312F8" w:rsidR="001E0965" w:rsidRDefault="00787322" w:rsidP="00F205DE">
      <w:r>
        <w:t xml:space="preserve">Delving deeper into the graphics pipeline within the context of OpenGL, more processes are involved </w:t>
      </w:r>
      <w:r w:rsidR="001E0965">
        <w:t xml:space="preserve">that </w:t>
      </w:r>
      <w:r>
        <w:t>follow the OpenGL specification.</w:t>
      </w:r>
    </w:p>
    <w:p w14:paraId="0098D156" w14:textId="3A33F2EA" w:rsidR="00F205DE" w:rsidRDefault="00787322" w:rsidP="00F205DE">
      <w:r>
        <w:t>Whereas vertex processing sits a</w:t>
      </w:r>
      <w:r w:rsidR="00102BE0">
        <w:t>t</w:t>
      </w:r>
      <w:r>
        <w:t xml:space="preserve"> the first stage in the pipeline</w:t>
      </w:r>
      <w:r w:rsidR="001E0965">
        <w:t>,</w:t>
      </w:r>
      <w:r>
        <w:t xml:space="preserve"> many other processes follow before rasterization</w:t>
      </w:r>
      <w:r w:rsidR="00BF2390">
        <w:t xml:space="preserve"> and after</w:t>
      </w:r>
      <w:r w:rsidR="00C15B1C">
        <w:t xml:space="preserve"> (see</w:t>
      </w:r>
      <w:r w:rsidR="005A0C93">
        <w:t xml:space="preserve"> </w:t>
      </w:r>
      <w:r w:rsidR="005A0C93">
        <w:fldChar w:fldCharType="begin"/>
      </w:r>
      <w:r w:rsidR="005A0C93">
        <w:instrText xml:space="preserve"> REF _Ref45419451 \h </w:instrText>
      </w:r>
      <w:r w:rsidR="005A0C93">
        <w:fldChar w:fldCharType="separate"/>
      </w:r>
      <w:r w:rsidR="00681F28">
        <w:t xml:space="preserve">Figure </w:t>
      </w:r>
      <w:r w:rsidR="00681F28">
        <w:rPr>
          <w:noProof/>
        </w:rPr>
        <w:t>4</w:t>
      </w:r>
      <w:r w:rsidR="00681F28">
        <w:t xml:space="preserve"> – Overview of OpenGL graphics pipeline</w:t>
      </w:r>
      <w:r w:rsidR="005A0C93">
        <w:fldChar w:fldCharType="end"/>
      </w:r>
      <w:r w:rsidR="00C15B1C">
        <w:t>)</w:t>
      </w:r>
    </w:p>
    <w:p w14:paraId="13EC895D" w14:textId="77777777" w:rsidR="002B2441" w:rsidRDefault="002B2441" w:rsidP="002B2441">
      <w:pPr>
        <w:keepNext/>
      </w:pPr>
      <w:r>
        <w:rPr>
          <w:noProof/>
        </w:rPr>
        <w:drawing>
          <wp:inline distT="0" distB="0" distL="0" distR="0" wp14:anchorId="66ADDEA5" wp14:editId="2B94B52A">
            <wp:extent cx="5731510" cy="1704340"/>
            <wp:effectExtent l="0" t="0" r="254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opengl-graphics-pipeline-overview.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704340"/>
                    </a:xfrm>
                    <a:prstGeom prst="rect">
                      <a:avLst/>
                    </a:prstGeom>
                  </pic:spPr>
                </pic:pic>
              </a:graphicData>
            </a:graphic>
          </wp:inline>
        </w:drawing>
      </w:r>
    </w:p>
    <w:p w14:paraId="7E4E2EA8" w14:textId="05D16ADB" w:rsidR="002B2441" w:rsidRDefault="002B2441" w:rsidP="002B2441">
      <w:pPr>
        <w:pStyle w:val="Caption"/>
        <w:jc w:val="center"/>
      </w:pPr>
      <w:bookmarkStart w:id="19" w:name="_Ref45419451"/>
      <w:bookmarkStart w:id="20" w:name="_Toc48393971"/>
      <w:r>
        <w:t xml:space="preserve">Figure </w:t>
      </w:r>
      <w:fldSimple w:instr=" SEQ Figure \* ARABIC ">
        <w:r w:rsidR="00502B33">
          <w:rPr>
            <w:noProof/>
          </w:rPr>
          <w:t>4</w:t>
        </w:r>
      </w:fldSimple>
      <w:r>
        <w:t xml:space="preserve"> </w:t>
      </w:r>
      <w:r w:rsidR="00F36F31">
        <w:t>–</w:t>
      </w:r>
      <w:r>
        <w:t xml:space="preserve"> </w:t>
      </w:r>
      <w:r w:rsidR="00F36F31">
        <w:t xml:space="preserve">Overview of </w:t>
      </w:r>
      <w:r>
        <w:t xml:space="preserve">OpenGL graphics pipeline, adapted from </w:t>
      </w:r>
      <w:r>
        <w:fldChar w:fldCharType="begin" w:fldLock="1"/>
      </w:r>
      <w:r w:rsidR="00AC4245">
        <w:instrText>ADDIN CSL_CITATION {"citationItems":[{"id":"ITEM-1","itemData":{"ISBN":"978-0-321-77303-6","abstract":"Includes Complete Coverage of the OpenGL® Shading Language! Today’s OpenGL software interface enables programmers to produce extraordinarily high-quality computer-generated images and interactive applications using 2D and 3D objects, color images, and programmable shaders. OpenGL® Programming Guide: The Official Guide to Learning OpenGL®, Version 4.3, Eighth Edition, has been almost completely rewritten and provides definitive, comprehensive information on OpenGL and the OpenGL Shading Language. This edition of the best-selling “Red Book” describes the features through OpenGL version 4.3. It also includes updated information and techniques formerly covered in OpenGL® Shading Language (the “Orange Book”). For the first time, this guide completely integrates shader techniques, alongside classic, functioncentric techniques. Extensive new text and code are presented, demonstrating the latest in OpenGL programming techniques. OpenGL® Programming Guide, Eighth Edition, provides clear explanations of OpenGL functionality and techniques, including processing geometric objects with vertex, tessellation, and geometry shaders using geometric transformations and viewing matrices; working with pixels and texture maps through fragment shaders; and advanced data techniques using framebuffer objects and compute shaders. New OpenGL features covered in this edition include Best practices and sample code for taking full advantage of shaders and the entire shading pipeline (including geometry and tessellation shaders) Integration of general computation into the rendering pipeline via compute shaders Techniques for binding multiple shader programs at once during application execution Latest GLSL features for doing advanced shading techniques Additional new techniques for optimizing graphics program performance","author":[{"dropping-particle":"","family":"Shreiner","given":"Dave","non-dropping-particle":"","parse-names":false,"suffix":""},{"dropping-particle":"","family":"Sellers","given":"Graham","non-dropping-particle":"","parse-names":false,"suffix":""},{"dropping-particle":"","family":"Kessenich","given":"John M.","non-dropping-particle":"","parse-names":false,"suffix":""},{"dropping-particle":"","family":"Licea-Kane","given":"Bill","non-dropping-particle":"","parse-names":false,"suffix":""}],"edition":"8th","id":"ITEM-1","issued":{"date-parts":[["2013"]]},"number-of-pages":"984","publisher":"Addison-Wesley Professional","title":"OpenGL Programming Guide: The Official Guide to Learning OpenGL, Version 4.3","type":"book"},"uris":["http://www.mendeley.com/documents/?uuid=f906bab9-7a3e-3d8e-9a40-24843d6cf6b4"]}],"mendeley":{"formattedCitation":"[15]","manualFormatting":"[14, pp. 10 - 13]","plainTextFormattedCitation":"[15]","previouslyFormattedCitation":"[15]"},"properties":{"noteIndex":0},"schema":"https://github.com/citation-style-language/schema/raw/master/csl-citation.json"}</w:instrText>
      </w:r>
      <w:r>
        <w:fldChar w:fldCharType="separate"/>
      </w:r>
      <w:r w:rsidRPr="002B2441">
        <w:rPr>
          <w:i w:val="0"/>
          <w:noProof/>
        </w:rPr>
        <w:t>[14</w:t>
      </w:r>
      <w:r w:rsidR="005A0C93">
        <w:rPr>
          <w:i w:val="0"/>
          <w:noProof/>
        </w:rPr>
        <w:t>, pp. 10 - 13</w:t>
      </w:r>
      <w:r w:rsidRPr="002B2441">
        <w:rPr>
          <w:i w:val="0"/>
          <w:noProof/>
        </w:rPr>
        <w:t>]</w:t>
      </w:r>
      <w:bookmarkEnd w:id="20"/>
      <w:r>
        <w:fldChar w:fldCharType="end"/>
      </w:r>
      <w:bookmarkEnd w:id="19"/>
    </w:p>
    <w:p w14:paraId="03852AF2" w14:textId="77777777" w:rsidR="00EC1CFA" w:rsidRDefault="0054181F" w:rsidP="005A0C93">
      <w:r>
        <w:t xml:space="preserve">Within each stage further processing is required before reaching the next section of the pipeline. </w:t>
      </w:r>
    </w:p>
    <w:p w14:paraId="02EDBD2A" w14:textId="0677C167" w:rsidR="00E55DD7" w:rsidRDefault="0054181F" w:rsidP="005A0C93">
      <w:r>
        <w:t xml:space="preserve">Since OpenGL version 2.0 programmable parts of the pipeline were added with the addition of a new shading language known as </w:t>
      </w:r>
      <w:r>
        <w:rPr>
          <w:i/>
          <w:iCs/>
        </w:rPr>
        <w:t xml:space="preserve">GLSL. </w:t>
      </w:r>
      <w:r>
        <w:t>Before this</w:t>
      </w:r>
      <w:r w:rsidR="003905A4">
        <w:t>,</w:t>
      </w:r>
      <w:r>
        <w:t xml:space="preserve"> the pipeline was fixed (commonly known as </w:t>
      </w:r>
      <w:r>
        <w:rPr>
          <w:i/>
          <w:iCs/>
        </w:rPr>
        <w:t>fixed function</w:t>
      </w:r>
      <w:r>
        <w:t xml:space="preserve">) </w:t>
      </w:r>
      <w:r w:rsidR="005551B6">
        <w:fldChar w:fldCharType="begin" w:fldLock="1"/>
      </w:r>
      <w:r w:rsidR="00AC4245">
        <w:instrText>ADDIN CSL_CITATION {"citationItems":[{"id":"ITEM-1","itemData":{"URL":"https://www.khronos.org/opengl/wiki/History_of_Programmability","accessed":{"date-parts":[["2019","11","24"]]},"author":[{"dropping-particle":"","family":"Group","given":"Khronos","non-dropping-particle":"","parse-names":false,"suffix":""}],"container-title":"Khronos Group","id":"ITEM-1","issued":{"date-parts":[["0"]]},"title":"History of OpenGL","type":"webpage"},"uris":["http://www.mendeley.com/documents/?uuid=8a8f7769-2bd1-377f-b4fb-c8c0a5769bf2"]}],"mendeley":{"formattedCitation":"[16]","plainTextFormattedCitation":"[16]","previouslyFormattedCitation":"[16]"},"properties":{"noteIndex":0},"schema":"https://github.com/citation-style-language/schema/raw/master/csl-citation.json"}</w:instrText>
      </w:r>
      <w:r w:rsidR="005551B6">
        <w:fldChar w:fldCharType="separate"/>
      </w:r>
      <w:r w:rsidR="002B2EA9" w:rsidRPr="002B2EA9">
        <w:rPr>
          <w:noProof/>
        </w:rPr>
        <w:t>[16]</w:t>
      </w:r>
      <w:r w:rsidR="005551B6">
        <w:fldChar w:fldCharType="end"/>
      </w:r>
      <w:r>
        <w:t>.</w:t>
      </w:r>
      <w:r w:rsidR="00EC1CFA">
        <w:t xml:space="preserve"> </w:t>
      </w:r>
    </w:p>
    <w:p w14:paraId="6741CA8C" w14:textId="757EB4EB" w:rsidR="00EC1CFA" w:rsidRDefault="00EC1CFA" w:rsidP="005A0C93">
      <w:r>
        <w:t>Programmable sections of the pipeline are controlled through use of shaders, each shader must be compiled and linked to a program which resides on the graphics card.</w:t>
      </w:r>
    </w:p>
    <w:p w14:paraId="55F9392C" w14:textId="7E685112" w:rsidR="0054181F" w:rsidRPr="00EC1CFA" w:rsidRDefault="00EC1CFA" w:rsidP="005A0C93">
      <w:pPr>
        <w:rPr>
          <w:i/>
          <w:iCs/>
        </w:rPr>
      </w:pPr>
      <w:r>
        <w:t xml:space="preserve">The GLSL language offers built-in variables that offer a way for storing the results of common operations such as vertex </w:t>
      </w:r>
      <w:r>
        <w:rPr>
          <w:i/>
          <w:iCs/>
        </w:rPr>
        <w:t xml:space="preserve">clipping, </w:t>
      </w:r>
      <w:r>
        <w:t xml:space="preserve">retrieving </w:t>
      </w:r>
      <w:r>
        <w:rPr>
          <w:i/>
          <w:iCs/>
        </w:rPr>
        <w:t>fragment coordinates</w:t>
      </w:r>
      <w:r>
        <w:t xml:space="preserve">, checking a </w:t>
      </w:r>
      <w:r w:rsidRPr="00EC1CFA">
        <w:rPr>
          <w:i/>
          <w:iCs/>
        </w:rPr>
        <w:t>fragments</w:t>
      </w:r>
      <w:r>
        <w:t xml:space="preserve"> </w:t>
      </w:r>
      <w:r>
        <w:rPr>
          <w:i/>
          <w:iCs/>
        </w:rPr>
        <w:t>depth</w:t>
      </w:r>
      <w:r>
        <w:t>, etc.</w:t>
      </w:r>
    </w:p>
    <w:p w14:paraId="1181F6E5" w14:textId="44E34F04" w:rsidR="0054181F" w:rsidRPr="0054181F" w:rsidRDefault="0054181F" w:rsidP="005A0C93">
      <w:r>
        <w:t>OpenGL still has multiple components within its pipeline that remain fixed</w:t>
      </w:r>
      <w:r w:rsidR="00EC1CFA">
        <w:t xml:space="preserve">, these are the core operations </w:t>
      </w:r>
      <w:r w:rsidR="00383000">
        <w:t>that are required to be executed for data to be successfully passed down the pipeline</w:t>
      </w:r>
      <w:r>
        <w:t>.</w:t>
      </w:r>
    </w:p>
    <w:p w14:paraId="08958D8C" w14:textId="7A2CA8B1" w:rsidR="004B7C74" w:rsidRDefault="0054181F" w:rsidP="005A0C93">
      <w:r>
        <w:lastRenderedPageBreak/>
        <w:t xml:space="preserve">Vertex processing consists of several other </w:t>
      </w:r>
      <w:r w:rsidR="004B7C74">
        <w:t>states</w:t>
      </w:r>
      <w:r w:rsidR="0086289C">
        <w:t xml:space="preserve">, </w:t>
      </w:r>
      <w:r w:rsidR="004B7C74">
        <w:t>each operat</w:t>
      </w:r>
      <w:r w:rsidR="0086289C">
        <w:t>ing</w:t>
      </w:r>
      <w:r w:rsidR="004B7C74">
        <w:t xml:space="preserve"> on the vertices passed down the pipeline. There are three programmable parts of the pipeline within the vertex processing stage, the vertex shader, tessellation shader and geometry shader (see </w:t>
      </w:r>
      <w:r w:rsidR="004B7C74">
        <w:fldChar w:fldCharType="begin"/>
      </w:r>
      <w:r w:rsidR="004B7C74">
        <w:instrText xml:space="preserve"> REF _Ref45422128 \h </w:instrText>
      </w:r>
      <w:r w:rsidR="004B7C74">
        <w:fldChar w:fldCharType="separate"/>
      </w:r>
      <w:r w:rsidR="004B7C74">
        <w:t xml:space="preserve">Figure </w:t>
      </w:r>
      <w:r w:rsidR="004B7C74">
        <w:rPr>
          <w:noProof/>
        </w:rPr>
        <w:t>5</w:t>
      </w:r>
      <w:r w:rsidR="004B7C74">
        <w:t xml:space="preserve"> - Vertex processing stage of OpenGL pipeline</w:t>
      </w:r>
      <w:r w:rsidR="004B7C74">
        <w:fldChar w:fldCharType="end"/>
      </w:r>
      <w:r w:rsidR="004B7C74">
        <w:t>).</w:t>
      </w:r>
    </w:p>
    <w:p w14:paraId="4867F1C0" w14:textId="79534489" w:rsidR="00F732AA" w:rsidRPr="00026C0A" w:rsidRDefault="00F732AA" w:rsidP="005A0C93">
      <w:r>
        <w:t xml:space="preserve">Vertex data that is passed down the pipeline is </w:t>
      </w:r>
      <w:r w:rsidR="0086289C">
        <w:t>commonly</w:t>
      </w:r>
      <w:r>
        <w:t xml:space="preserve"> composed of multiple </w:t>
      </w:r>
      <w:r w:rsidR="00026C0A">
        <w:t>components</w:t>
      </w:r>
      <w:r>
        <w:t xml:space="preserve"> such as, positions, colour</w:t>
      </w:r>
      <w:r w:rsidR="00026C0A">
        <w:t xml:space="preserve"> values</w:t>
      </w:r>
      <w:r>
        <w:t>, texture-coordinates, etc. Before being passed down the pipeline the</w:t>
      </w:r>
      <w:r w:rsidR="00026C0A">
        <w:t xml:space="preserve"> vertex</w:t>
      </w:r>
      <w:r>
        <w:t xml:space="preserve"> data is organised into its individual components contiguously for every vertex</w:t>
      </w:r>
      <w:r w:rsidR="00026C0A">
        <w:t xml:space="preserve">. OpenGL refers to this layout as the </w:t>
      </w:r>
      <w:r w:rsidR="00026C0A">
        <w:rPr>
          <w:i/>
          <w:iCs/>
        </w:rPr>
        <w:t>vertex specification</w:t>
      </w:r>
      <w:r w:rsidR="00026C0A">
        <w:t>, the layout is defined via the client/application.</w:t>
      </w:r>
    </w:p>
    <w:p w14:paraId="219317B0" w14:textId="77777777" w:rsidR="004B7C74" w:rsidRDefault="004B7C74" w:rsidP="004B7C74">
      <w:pPr>
        <w:keepNext/>
      </w:pPr>
      <w:r>
        <w:rPr>
          <w:noProof/>
        </w:rPr>
        <w:drawing>
          <wp:inline distT="0" distB="0" distL="0" distR="0" wp14:anchorId="0AD4268E" wp14:editId="4858C508">
            <wp:extent cx="5731510" cy="1978660"/>
            <wp:effectExtent l="0" t="0" r="2540" b="254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vertex-processing.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978660"/>
                    </a:xfrm>
                    <a:prstGeom prst="rect">
                      <a:avLst/>
                    </a:prstGeom>
                  </pic:spPr>
                </pic:pic>
              </a:graphicData>
            </a:graphic>
          </wp:inline>
        </w:drawing>
      </w:r>
    </w:p>
    <w:p w14:paraId="23007E4D" w14:textId="78391292" w:rsidR="004B7C74" w:rsidRDefault="004B7C74" w:rsidP="004B7C74">
      <w:pPr>
        <w:pStyle w:val="Caption"/>
        <w:jc w:val="center"/>
      </w:pPr>
      <w:bookmarkStart w:id="21" w:name="_Ref45422128"/>
      <w:bookmarkStart w:id="22" w:name="_Toc48393972"/>
      <w:r>
        <w:t xml:space="preserve">Figure </w:t>
      </w:r>
      <w:fldSimple w:instr=" SEQ Figure \* ARABIC ">
        <w:r w:rsidR="00502B33">
          <w:rPr>
            <w:noProof/>
          </w:rPr>
          <w:t>5</w:t>
        </w:r>
      </w:fldSimple>
      <w:r>
        <w:t xml:space="preserve"> - Vertex processing stage of OpenGL pipeline</w:t>
      </w:r>
      <w:bookmarkEnd w:id="21"/>
      <w:bookmarkEnd w:id="22"/>
    </w:p>
    <w:p w14:paraId="187DABD4" w14:textId="363FBA31" w:rsidR="00383000" w:rsidRDefault="004B7C74" w:rsidP="005A0C93">
      <w:r>
        <w:t>The vertex shader is controlled by the programmer and outputs a single vertex</w:t>
      </w:r>
      <w:r w:rsidR="00383000">
        <w:t xml:space="preserve">, it is executed for </w:t>
      </w:r>
      <w:r w:rsidR="00383000">
        <w:rPr>
          <w:i/>
          <w:iCs/>
        </w:rPr>
        <w:t>every</w:t>
      </w:r>
      <w:r w:rsidR="00383000">
        <w:t xml:space="preserve"> vertex that is passed down the pipeline</w:t>
      </w:r>
      <w:r w:rsidR="00EC1CFA">
        <w:t>.</w:t>
      </w:r>
      <w:r>
        <w:t xml:space="preserve"> </w:t>
      </w:r>
    </w:p>
    <w:p w14:paraId="41B22AFF" w14:textId="1A4BE5D9" w:rsidR="005A0C93" w:rsidRDefault="004B7C74" w:rsidP="005A0C93">
      <w:r>
        <w:t xml:space="preserve">The role of the vertex shader is to perform transformation calculations, converting arbitrary coordinates </w:t>
      </w:r>
      <w:r w:rsidR="00383000">
        <w:t>from</w:t>
      </w:r>
      <w:r>
        <w:t xml:space="preserve"> 3D-space to 2D screen-coordinates through matrix multiplication </w:t>
      </w:r>
      <w:r w:rsidR="00E60C39">
        <w:fldChar w:fldCharType="begin" w:fldLock="1"/>
      </w:r>
      <w:r w:rsidR="00B6187F">
        <w:instrText>ADDIN CSL_CITATION {"citationItems":[{"id":"ITEM-1","itemData":{"DOI":"10.1145/1058129.1058148","ISBN":"3905673150","abstract":"Utilizing graphics hardware for general purpose numerical computations has become a topic of considerable interest. The implementation of streaming algorithms, typified by highly parallel computations with little reuse of input data, has been widely explored on GPUs. We relax the streaming model's constraint on input reuse and perform an in-depth analysis of dense matrix-matrix multiplication, which reuses each element of input matrices O(n) times. Its regular data access pattern and highly parallel computational requirements suggest matrix-matrix multiplication as an obvious candidate for efficient evaluation on GPUs but, surprisingly we find even nearoptimal GPU implementations are pronouncedly less efficient than current cache-aware CPU approaches. We find the key cause of this inefficiency is that the GPU can fetch less data and yet execute more arithmetic operations per clock than the CPU when both are operating out of their closest caches. The lack of high bandwidth access to cached data will impair the performance of GPU implementations of any computation featuring significant input reuse. © The Eurographics Association 2004.","author":[{"dropping-particle":"","family":"Fatahalian","given":"K.","non-dropping-particle":"","parse-names":false,"suffix":""},{"dropping-particle":"","family":"Sugerman","given":"J.","non-dropping-particle":"","parse-names":false,"suffix":""},{"dropping-particle":"","family":"Hanrahan","given":"P.","non-dropping-particle":"","parse-names":false,"suffix":""}],"container-title":"Proceedings of the SIGGRAPH/Eurographics Workshop on Graphics Hardware","id":"ITEM-1","issued":{"date-parts":[["2004"]]},"page":"133-138","publisher":"ACM Press","publisher-place":"New York, New York, USA","title":"Understanding the efficiency of GPU algorithms for matrix-matrix multiplication","type":"paper-conference"},"uris":["http://www.mendeley.com/documents/?uuid=82f51dec-da87-3d6b-bc40-ea361c30637f"]}],"mendeley":{"formattedCitation":"[17]","plainTextFormattedCitation":"[17]","previouslyFormattedCitation":"[17]"},"properties":{"noteIndex":0},"schema":"https://github.com/citation-style-language/schema/raw/master/csl-citation.json"}</w:instrText>
      </w:r>
      <w:r w:rsidR="00E60C39">
        <w:fldChar w:fldCharType="separate"/>
      </w:r>
      <w:r w:rsidR="00E60C39" w:rsidRPr="00E60C39">
        <w:rPr>
          <w:noProof/>
        </w:rPr>
        <w:t>[17]</w:t>
      </w:r>
      <w:r w:rsidR="00E60C39">
        <w:fldChar w:fldCharType="end"/>
      </w:r>
      <w:r>
        <w:t xml:space="preserve">. </w:t>
      </w:r>
      <w:r w:rsidR="00383000">
        <w:t>If enabled, the optional parts of the pipeline take the vertex shaders output as input for further processing</w:t>
      </w:r>
      <w:r w:rsidR="005E4345">
        <w:t xml:space="preserve">, </w:t>
      </w:r>
      <w:r w:rsidR="00383000">
        <w:t>otherwise the output from the vertex shader is then forwarded to the vertex post-processing stage.</w:t>
      </w:r>
    </w:p>
    <w:p w14:paraId="1ED4AAB4" w14:textId="77777777" w:rsidR="00442178" w:rsidRDefault="00BE1587" w:rsidP="005A0C93">
      <w:r>
        <w:t xml:space="preserve">During vertex post-processing two fixed pipeline stages are executed, </w:t>
      </w:r>
      <w:r w:rsidRPr="00BE1587">
        <w:rPr>
          <w:i/>
          <w:iCs/>
        </w:rPr>
        <w:t>transform feedback</w:t>
      </w:r>
      <w:r>
        <w:t xml:space="preserve"> and </w:t>
      </w:r>
      <w:r w:rsidRPr="00BE1587">
        <w:rPr>
          <w:i/>
          <w:iCs/>
        </w:rPr>
        <w:t>clipping</w:t>
      </w:r>
      <w:r>
        <w:t>.</w:t>
      </w:r>
      <w:r w:rsidR="008F13FE">
        <w:t xml:space="preserve"> OpenGL stores the output of each transformed vertex within an internal buffer, this allows quick redrawing of primitives if required</w:t>
      </w:r>
      <w:r w:rsidR="00F14569">
        <w:t>. Transform feedback also sets up the rendering primitive</w:t>
      </w:r>
      <w:r w:rsidR="003905A4">
        <w:t>.</w:t>
      </w:r>
      <w:r w:rsidR="00F14569">
        <w:t xml:space="preserve"> </w:t>
      </w:r>
      <w:r w:rsidR="003905A4">
        <w:t>I</w:t>
      </w:r>
      <w:r w:rsidR="00947B17">
        <w:t>n the instance of a triangle</w:t>
      </w:r>
      <w:r w:rsidR="00F14569">
        <w:t xml:space="preserve">, </w:t>
      </w:r>
      <w:r w:rsidR="00785F31">
        <w:t>when</w:t>
      </w:r>
      <w:r w:rsidR="00F14569">
        <w:t xml:space="preserve"> three vertices are output from the vertex shader</w:t>
      </w:r>
      <w:r w:rsidR="00947B17">
        <w:t>,</w:t>
      </w:r>
      <w:r w:rsidR="00F14569">
        <w:t xml:space="preserve"> transform feedback stores those three vertices in the format of the rendering primitive</w:t>
      </w:r>
      <w:r w:rsidR="008F13FE">
        <w:t>.</w:t>
      </w:r>
    </w:p>
    <w:p w14:paraId="7B3F2F40" w14:textId="0143BDCA" w:rsidR="00F732AA" w:rsidRDefault="00F14569" w:rsidP="005A0C93">
      <w:r>
        <w:t>Finally, c</w:t>
      </w:r>
      <w:r w:rsidR="008F13FE">
        <w:t xml:space="preserve">lipping </w:t>
      </w:r>
      <w:r w:rsidR="00673E7C">
        <w:t>is performed on each vertex by checking if the post-projected vertex is within the viewing</w:t>
      </w:r>
      <w:r>
        <w:t xml:space="preserve"> </w:t>
      </w:r>
      <w:r w:rsidR="00673E7C">
        <w:t>frustrum. This ensures that vertices outside of clip-space have no further processing due to not being seen on-screen</w:t>
      </w:r>
      <w:r w:rsidR="00785F31">
        <w:t>, avoiding wasted computation</w:t>
      </w:r>
      <w:r w:rsidR="00673E7C">
        <w:t>.</w:t>
      </w:r>
    </w:p>
    <w:p w14:paraId="5874F53D" w14:textId="6213AF92" w:rsidR="00C21A8A" w:rsidRDefault="00C21A8A" w:rsidP="005A0C93">
      <w:r>
        <w:t>Other pipeline states can be executed early within the vertex processing stage, this depends on if either a tessellation shader or geometry shader is present. Both stages are slightly more advanced and out of the scope of discussion</w:t>
      </w:r>
      <w:r w:rsidR="00F14569">
        <w:t xml:space="preserve"> but</w:t>
      </w:r>
      <w:r>
        <w:t>, the general use of these stages is to further modify</w:t>
      </w:r>
      <w:r w:rsidR="006770A9">
        <w:t xml:space="preserve"> the</w:t>
      </w:r>
      <w:r>
        <w:t xml:space="preserve"> vertices output from the vertex shader to perform advanced visual effects by procedurally producing geometry.</w:t>
      </w:r>
    </w:p>
    <w:p w14:paraId="2E9F15ED" w14:textId="00CE527E" w:rsidR="00785F31" w:rsidRDefault="003932BC" w:rsidP="005A0C93">
      <w:r>
        <w:t>Primitive assembly is the next section of the OpenGL graphic</w:t>
      </w:r>
      <w:r w:rsidR="00F34021">
        <w:t>s</w:t>
      </w:r>
      <w:r>
        <w:t xml:space="preserve"> pipeline and also consists of other stages that operate on the final output of the vertex post-processing stage (see </w:t>
      </w:r>
      <w:r>
        <w:fldChar w:fldCharType="begin"/>
      </w:r>
      <w:r>
        <w:instrText xml:space="preserve"> REF _Ref45426339 \h </w:instrText>
      </w:r>
      <w:r>
        <w:fldChar w:fldCharType="separate"/>
      </w:r>
      <w:r>
        <w:t xml:space="preserve">Figure </w:t>
      </w:r>
      <w:r>
        <w:rPr>
          <w:noProof/>
        </w:rPr>
        <w:t>6</w:t>
      </w:r>
      <w:r>
        <w:t xml:space="preserve"> - Primitive assembly stage of OpenGL pipeline</w:t>
      </w:r>
      <w:r>
        <w:fldChar w:fldCharType="end"/>
      </w:r>
      <w:r>
        <w:t>).</w:t>
      </w:r>
    </w:p>
    <w:p w14:paraId="383076D7" w14:textId="1EABB144" w:rsidR="003932BC" w:rsidRPr="00BA6555" w:rsidRDefault="004F2E07" w:rsidP="005A0C93">
      <w:r>
        <w:lastRenderedPageBreak/>
        <w:t>As mentioned</w:t>
      </w:r>
      <w:r w:rsidR="00BA6555">
        <w:t xml:space="preserve"> above</w:t>
      </w:r>
      <w:r>
        <w:t>, the vertices produced by the vertex post-processing stage are stored in an internal buffer in sequential order</w:t>
      </w:r>
      <w:r w:rsidR="003905A4">
        <w:t>.</w:t>
      </w:r>
      <w:r>
        <w:t xml:space="preserve"> </w:t>
      </w:r>
      <w:r w:rsidR="003905A4">
        <w:t>D</w:t>
      </w:r>
      <w:r>
        <w:t xml:space="preserve">epending on if the optional stages for vertex processing are enabled </w:t>
      </w:r>
      <w:r w:rsidR="00BA6555">
        <w:t xml:space="preserve">this </w:t>
      </w:r>
      <w:r>
        <w:t>will alter the order of primitives generated at the end of the vertex post-processing stage.</w:t>
      </w:r>
      <w:r w:rsidR="00BA6555">
        <w:t xml:space="preserve"> Ordering of primitives is essential for face culling to operate as each primitive will own a </w:t>
      </w:r>
      <w:r w:rsidR="00BA6555">
        <w:rPr>
          <w:i/>
          <w:iCs/>
        </w:rPr>
        <w:t>winding-order</w:t>
      </w:r>
      <w:r w:rsidR="00BA6555">
        <w:t xml:space="preserve"> that defines which direction it is facing.</w:t>
      </w:r>
    </w:p>
    <w:p w14:paraId="027BC339" w14:textId="0D6E0BF2" w:rsidR="004F2E07" w:rsidRDefault="004F2E07" w:rsidP="005A0C93">
      <w:r>
        <w:t>To maintain ordering of primitives OpenGL defines a set of rules that grant which generated primitives are prioritized</w:t>
      </w:r>
      <w:r w:rsidR="00BA6555">
        <w:t xml:space="preserve"> for achieving appropriate order</w:t>
      </w:r>
      <w:r>
        <w:t>. In general, any primitives which are generated via the initial vertex data passed down the pipeline are ordered sequentially per draw call</w:t>
      </w:r>
      <w:r w:rsidR="00BA6555">
        <w:t>, this is true for subsequent draw calls</w:t>
      </w:r>
      <w:r>
        <w:t>.</w:t>
      </w:r>
    </w:p>
    <w:p w14:paraId="7A6E3BAF" w14:textId="77777777" w:rsidR="003932BC" w:rsidRDefault="003932BC" w:rsidP="003932BC">
      <w:pPr>
        <w:keepNext/>
      </w:pPr>
      <w:r>
        <w:rPr>
          <w:noProof/>
        </w:rPr>
        <w:drawing>
          <wp:inline distT="0" distB="0" distL="0" distR="0" wp14:anchorId="0B0EE47A" wp14:editId="6201AA13">
            <wp:extent cx="5730278" cy="1978660"/>
            <wp:effectExtent l="0" t="0" r="381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rimitive-assembly.png"/>
                    <pic:cNvPicPr/>
                  </pic:nvPicPr>
                  <pic:blipFill>
                    <a:blip r:embed="rId14">
                      <a:extLst>
                        <a:ext uri="{28A0092B-C50C-407E-A947-70E740481C1C}">
                          <a14:useLocalDpi xmlns:a14="http://schemas.microsoft.com/office/drawing/2010/main" val="0"/>
                        </a:ext>
                      </a:extLst>
                    </a:blip>
                    <a:stretch>
                      <a:fillRect/>
                    </a:stretch>
                  </pic:blipFill>
                  <pic:spPr>
                    <a:xfrm>
                      <a:off x="0" y="0"/>
                      <a:ext cx="5730278" cy="1978660"/>
                    </a:xfrm>
                    <a:prstGeom prst="rect">
                      <a:avLst/>
                    </a:prstGeom>
                  </pic:spPr>
                </pic:pic>
              </a:graphicData>
            </a:graphic>
          </wp:inline>
        </w:drawing>
      </w:r>
    </w:p>
    <w:p w14:paraId="6D94E80A" w14:textId="7EDED333" w:rsidR="003932BC" w:rsidRDefault="003932BC" w:rsidP="003932BC">
      <w:pPr>
        <w:pStyle w:val="Caption"/>
        <w:jc w:val="center"/>
      </w:pPr>
      <w:bookmarkStart w:id="23" w:name="_Ref45426339"/>
      <w:bookmarkStart w:id="24" w:name="_Toc48393973"/>
      <w:r>
        <w:t xml:space="preserve">Figure </w:t>
      </w:r>
      <w:fldSimple w:instr=" SEQ Figure \* ARABIC ">
        <w:r w:rsidR="00502B33">
          <w:rPr>
            <w:noProof/>
          </w:rPr>
          <w:t>6</w:t>
        </w:r>
      </w:fldSimple>
      <w:r>
        <w:t xml:space="preserve"> - Primitive assembly stage of OpenGL pipeline</w:t>
      </w:r>
      <w:bookmarkEnd w:id="23"/>
      <w:bookmarkEnd w:id="24"/>
    </w:p>
    <w:p w14:paraId="343B0D7D" w14:textId="69B3035E" w:rsidR="004F2E07" w:rsidRDefault="004F2E07" w:rsidP="004F2E07">
      <w:r>
        <w:t xml:space="preserve">The following two stages of the pipeline </w:t>
      </w:r>
      <w:r w:rsidR="00733FE0">
        <w:t>need to be explicitly enabled and offer optimizations to generated primitives to solve hidden geometry.</w:t>
      </w:r>
    </w:p>
    <w:p w14:paraId="13950B90" w14:textId="2D1EE8E8" w:rsidR="002D555F" w:rsidRDefault="007D57E3" w:rsidP="004F2E07">
      <w:r>
        <w:t xml:space="preserve">Rasterization is a fixed operation within the OpenGL pipeline. As previously discussed, the role of rasterization is to break down each primitive </w:t>
      </w:r>
      <w:r w:rsidR="002A7EAC">
        <w:t>into</w:t>
      </w:r>
      <w:r>
        <w:t xml:space="preserve"> </w:t>
      </w:r>
      <w:r w:rsidRPr="00506D19">
        <w:rPr>
          <w:i/>
          <w:iCs/>
        </w:rPr>
        <w:t>samples</w:t>
      </w:r>
      <w:r w:rsidR="00506D19">
        <w:t xml:space="preserve"> (pixels)</w:t>
      </w:r>
      <w:r>
        <w:t xml:space="preserve"> based on the </w:t>
      </w:r>
      <w:r w:rsidR="002A7EAC">
        <w:t>primitive’s</w:t>
      </w:r>
      <w:r>
        <w:t xml:space="preserve"> coverage.</w:t>
      </w:r>
    </w:p>
    <w:p w14:paraId="57FE6AA3" w14:textId="68011CC2" w:rsidR="000949FB" w:rsidRDefault="00441C22" w:rsidP="004F2E07">
      <w:r>
        <w:t>When the rasterization process is complete and all samples have been collected</w:t>
      </w:r>
      <w:r w:rsidR="00D12EA6">
        <w:t>,</w:t>
      </w:r>
      <w:r>
        <w:t xml:space="preserve"> the next stage of the pipeline is the fragment shader.</w:t>
      </w:r>
      <w:r w:rsidR="000949FB">
        <w:t xml:space="preserve"> Each sample produced by the rasterizer will be passed to the fragment shader, it is here that programmers can directly modify the fragment. When the rasterizer outputs a fragment, attached to it are additional values such as its</w:t>
      </w:r>
      <w:r w:rsidR="001166E4">
        <w:t xml:space="preserve"> clipped</w:t>
      </w:r>
      <w:r w:rsidR="000949FB">
        <w:t xml:space="preserve"> position on screen as well as its depth on the z-axis.</w:t>
      </w:r>
    </w:p>
    <w:p w14:paraId="65371BF9" w14:textId="77777777" w:rsidR="001166E4" w:rsidRDefault="000949FB" w:rsidP="004F2E07">
      <w:r>
        <w:t xml:space="preserve">Like the vertex shader the fragment shader is run for every fragment the rasterizer produces. Fragment shaders are expensive due to the amount of invocations they </w:t>
      </w:r>
      <w:r w:rsidR="00590FD3">
        <w:t>receive, common operations such as per-pixel lighting are performed in the fragment shader to determine a fragments final colour. The output of a fragments colour is written to a framebuffer object, OpenGL makes extensive use of framebuffers for displaying rendered results. Framebuffers have multiple attachments which is OpenGL’s terminology for textures</w:t>
      </w:r>
      <w:r w:rsidR="00897320">
        <w:t>, also commonly known as buffers</w:t>
      </w:r>
      <w:r w:rsidR="00590FD3">
        <w:t>. In practice</w:t>
      </w:r>
      <w:r w:rsidR="001166E4">
        <w:t>,</w:t>
      </w:r>
      <w:r w:rsidR="00590FD3">
        <w:t xml:space="preserve"> a default framebuffer is created when a rendering context is </w:t>
      </w:r>
      <w:r w:rsidR="001166E4">
        <w:t>made.</w:t>
      </w:r>
      <w:r w:rsidR="00590FD3">
        <w:t xml:space="preserve"> </w:t>
      </w:r>
      <w:r w:rsidR="001166E4">
        <w:t>I</w:t>
      </w:r>
      <w:r w:rsidR="00590FD3">
        <w:t>t is this framebuffer that the fragment shader writes to</w:t>
      </w:r>
      <w:r w:rsidR="001166E4">
        <w:t>, unless a user-created framebuffer has been made and set as the rendering target</w:t>
      </w:r>
      <w:r w:rsidR="00590FD3">
        <w:t>.</w:t>
      </w:r>
    </w:p>
    <w:p w14:paraId="1662637E" w14:textId="0E391985" w:rsidR="000949FB" w:rsidRDefault="00590FD3" w:rsidP="004F2E07">
      <w:r>
        <w:t>A framebuffer will consist of a colour attachment</w:t>
      </w:r>
      <w:r w:rsidR="00897320">
        <w:t>, depth attachment and an optional stencil attachment.</w:t>
      </w:r>
    </w:p>
    <w:p w14:paraId="58AF39A3" w14:textId="5D8065F4" w:rsidR="00897320" w:rsidRDefault="00897320" w:rsidP="004F2E07">
      <w:r>
        <w:t>Fragment colours are written to the active framebuffer’s colour attachment whilst a fragments depth is stored in the depth attachment.</w:t>
      </w:r>
    </w:p>
    <w:p w14:paraId="705B411B" w14:textId="6C0A32B6" w:rsidR="00587991" w:rsidRDefault="00784A34" w:rsidP="00587991">
      <w:r>
        <w:lastRenderedPageBreak/>
        <w:t>The final stage of the OpenGL graphics pipeline is where per-sample operations are executed. Most of the operations can be enabled or disabled making them optional features. Some operations can also be executed early, before any output from the fragment shader (see</w:t>
      </w:r>
      <w:r w:rsidR="00B4374F">
        <w:t xml:space="preserve"> </w:t>
      </w:r>
      <w:r w:rsidR="00B4374F">
        <w:fldChar w:fldCharType="begin"/>
      </w:r>
      <w:r w:rsidR="00B4374F">
        <w:instrText xml:space="preserve"> REF _Ref45432853 \h </w:instrText>
      </w:r>
      <w:r w:rsidR="00B4374F">
        <w:fldChar w:fldCharType="separate"/>
      </w:r>
      <w:r w:rsidR="00B4374F">
        <w:t xml:space="preserve">Figure </w:t>
      </w:r>
      <w:r w:rsidR="00B4374F">
        <w:rPr>
          <w:noProof/>
        </w:rPr>
        <w:t>7</w:t>
      </w:r>
      <w:r w:rsidR="00B4374F">
        <w:t xml:space="preserve"> - Per-sample operations stage of OpenGL pipeline</w:t>
      </w:r>
      <w:r w:rsidR="00B4374F">
        <w:fldChar w:fldCharType="end"/>
      </w:r>
      <w:r>
        <w:t>).</w:t>
      </w:r>
      <w:r w:rsidR="000949FB">
        <w:t xml:space="preserve"> </w:t>
      </w:r>
      <w:r w:rsidR="00587991">
        <w:rPr>
          <w:noProof/>
        </w:rPr>
        <w:drawing>
          <wp:inline distT="0" distB="0" distL="0" distR="0" wp14:anchorId="3B0E7C7B" wp14:editId="38D29D0F">
            <wp:extent cx="5731510" cy="1978660"/>
            <wp:effectExtent l="0" t="0" r="2540" b="2540"/>
            <wp:docPr id="21" name="Picture 21"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er-sample-operations.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978660"/>
                    </a:xfrm>
                    <a:prstGeom prst="rect">
                      <a:avLst/>
                    </a:prstGeom>
                  </pic:spPr>
                </pic:pic>
              </a:graphicData>
            </a:graphic>
          </wp:inline>
        </w:drawing>
      </w:r>
    </w:p>
    <w:p w14:paraId="42DAF237" w14:textId="083414BA" w:rsidR="002A7EAC" w:rsidRDefault="00587991" w:rsidP="00587991">
      <w:pPr>
        <w:pStyle w:val="Caption"/>
        <w:jc w:val="center"/>
      </w:pPr>
      <w:bookmarkStart w:id="25" w:name="_Ref45432853"/>
      <w:bookmarkStart w:id="26" w:name="_Toc48393974"/>
      <w:r>
        <w:t xml:space="preserve">Figure </w:t>
      </w:r>
      <w:fldSimple w:instr=" SEQ Figure \* ARABIC ">
        <w:r w:rsidR="00502B33">
          <w:rPr>
            <w:noProof/>
          </w:rPr>
          <w:t>7</w:t>
        </w:r>
      </w:fldSimple>
      <w:r>
        <w:t xml:space="preserve"> - Per-sample operations stage of OpenGL pipeline</w:t>
      </w:r>
      <w:bookmarkEnd w:id="25"/>
      <w:bookmarkEnd w:id="26"/>
    </w:p>
    <w:p w14:paraId="66D301C5" w14:textId="04F7F0E6" w:rsidR="00B4374F" w:rsidRDefault="001950D3" w:rsidP="00B4374F">
      <w:r>
        <w:t xml:space="preserve">Some </w:t>
      </w:r>
      <w:r w:rsidR="001D6030">
        <w:t>stages</w:t>
      </w:r>
      <w:r>
        <w:t xml:space="preserve"> are omitted from </w:t>
      </w:r>
      <w:r>
        <w:fldChar w:fldCharType="begin"/>
      </w:r>
      <w:r>
        <w:instrText xml:space="preserve"> REF _Ref45432853 \h </w:instrText>
      </w:r>
      <w:r>
        <w:fldChar w:fldCharType="separate"/>
      </w:r>
      <w:r>
        <w:t xml:space="preserve">Figure </w:t>
      </w:r>
      <w:r>
        <w:rPr>
          <w:noProof/>
        </w:rPr>
        <w:t>7</w:t>
      </w:r>
      <w:r>
        <w:fldChar w:fldCharType="end"/>
      </w:r>
      <w:r>
        <w:t xml:space="preserve"> to discuss the more relevant processes within the </w:t>
      </w:r>
      <w:r w:rsidR="006A1C4E">
        <w:t xml:space="preserve">per-sample operations stage of the </w:t>
      </w:r>
      <w:r>
        <w:t>pipeline</w:t>
      </w:r>
      <w:r w:rsidR="006A1C4E">
        <w:t>.</w:t>
      </w:r>
    </w:p>
    <w:p w14:paraId="510A250C" w14:textId="14F974E0" w:rsidR="006A1C4E" w:rsidRDefault="006A1C4E" w:rsidP="00B4374F">
      <w:r>
        <w:t xml:space="preserve">Conveniently, OpenGL performs the </w:t>
      </w:r>
      <w:r>
        <w:rPr>
          <w:i/>
          <w:iCs/>
        </w:rPr>
        <w:t>pixel ownership test</w:t>
      </w:r>
      <w:r>
        <w:t xml:space="preserve"> which determines if pixels belonging to the rendering context aren’t obscured by another window. Any pixels which are partially or completely covered by another applications window that isn’t owned by the rendering context are discarded</w:t>
      </w:r>
      <w:r w:rsidR="00D92EDB">
        <w:t>. T</w:t>
      </w:r>
      <w:r>
        <w:t>his test only applies to the default framebuffer that is created when setting up the rendering context.</w:t>
      </w:r>
    </w:p>
    <w:p w14:paraId="5DC719CB" w14:textId="3FCBF5D7" w:rsidR="006A1C4E" w:rsidRDefault="006A1C4E" w:rsidP="00B4374F">
      <w:r>
        <w:t xml:space="preserve">If enabled, the scissor test can create a rectangular region </w:t>
      </w:r>
      <w:r w:rsidR="00A60905">
        <w:t>within the framebuffer to define which fragments are written. Any fragments that fall outside the region are discarded and not written to the framebuffer.</w:t>
      </w:r>
    </w:p>
    <w:p w14:paraId="45FE29A2" w14:textId="0717C1D4" w:rsidR="00AF2DEE" w:rsidRDefault="00DD27D5" w:rsidP="00B4374F">
      <w:r>
        <w:t>Multisampling</w:t>
      </w:r>
      <w:r>
        <w:rPr>
          <w:i/>
          <w:iCs/>
        </w:rPr>
        <w:t xml:space="preserve"> </w:t>
      </w:r>
      <w:r>
        <w:t xml:space="preserve">is a very large topic and is used extensively in modern graphics applications. One common use is to achieve anti-aliasing </w:t>
      </w:r>
      <w:r>
        <w:rPr>
          <w:i/>
          <w:iCs/>
        </w:rPr>
        <w:t xml:space="preserve">(MSAA) </w:t>
      </w:r>
      <w:r w:rsidR="00E60C39">
        <w:rPr>
          <w:i/>
          <w:iCs/>
        </w:rPr>
        <w:fldChar w:fldCharType="begin" w:fldLock="1"/>
      </w:r>
      <w:r w:rsidR="00B6187F">
        <w:rPr>
          <w:i/>
          <w:iCs/>
        </w:rPr>
        <w:instrText>ADDIN CSL_CITATION {"citationItems":[{"id":"ITEM-1","itemData":{"DOI":"10.2312/egs.20091039","abstract":"Many algorithms exist which generate per-pixel geometry by selectively discarding fragments generated for a simple bounding geometry. On the other hand, multisampling support has become ubiquitous and is almost free in current graphics hardware. In this paper we leverage the ability of setting a pixel's coverage mask in the pixel shader to make seemingly inherently pixel-based per-pixel geometry approaches compatible with multisampled antialiasing. We consider both the rendering of curve regions as well as displacement mapping with antialiased outer and inner silhouettes.","author":[{"dropping-particle":"","family":"Schwarz","given":"Michael","non-dropping-particle":"","parse-names":false,"suffix":""},{"dropping-particle":"","family":"Stamminger","given":"Marc","non-dropping-particle":"","parse-names":false,"suffix":""}],"container-title":"Eurographics 2009 - Short Papers","editor":[{"dropping-particle":"","family":"Alliez","given":"P.","non-dropping-particle":"","parse-names":false,"suffix":""},{"dropping-particle":"","family":"Magnor","given":"M.","non-dropping-particle":"","parse-names":false,"suffix":""}],"id":"ITEM-1","issued":{"date-parts":[["2009"]]},"page":"21-24","publisher":"The Eurographics Association","title":"Multisampled Antialiasing of Per-pixel Geometry","type":"paper-conference"},"uris":["http://www.mendeley.com/documents/?uuid=19d74162-3586-3de4-9dba-9b85963eb236"]}],"mendeley":{"formattedCitation":"[18]","plainTextFormattedCitation":"[18]","previouslyFormattedCitation":"[18]"},"properties":{"noteIndex":0},"schema":"https://github.com/citation-style-language/schema/raw/master/csl-citation.json"}</w:instrText>
      </w:r>
      <w:r w:rsidR="00E60C39">
        <w:rPr>
          <w:i/>
          <w:iCs/>
        </w:rPr>
        <w:fldChar w:fldCharType="separate"/>
      </w:r>
      <w:r w:rsidR="00E60C39" w:rsidRPr="00E60C39">
        <w:rPr>
          <w:iCs/>
          <w:noProof/>
        </w:rPr>
        <w:t>[18]</w:t>
      </w:r>
      <w:r w:rsidR="00E60C39">
        <w:rPr>
          <w:i/>
          <w:iCs/>
        </w:rPr>
        <w:fldChar w:fldCharType="end"/>
      </w:r>
      <w:r w:rsidR="003567C3">
        <w:t xml:space="preserve"> </w:t>
      </w:r>
      <w:r>
        <w:t>by sampling various positions within a fragment, multiple times. This is done by applying a small offset to the screen each sample-pass, only at the edges of the geometry.</w:t>
      </w:r>
      <w:r w:rsidR="003905A4">
        <w:t xml:space="preserve"> Other multisampling operations are performed at this stage and depend on the technique that utilizes multisampling. </w:t>
      </w:r>
    </w:p>
    <w:p w14:paraId="4EF4EE27" w14:textId="6D8F5738" w:rsidR="001F01FD" w:rsidRDefault="00541ACA" w:rsidP="00B4374F">
      <w:r>
        <w:t xml:space="preserve">Nearing the end of the per-sample operations, the depth test is an optional stage of the pipeline that checks the depth of a fragment. A conditional test can be enforced to discard fragments that have a lesser, greater, or equal too value than the previous fragment that resides in the depth buffer. Many algorithms have been discovered that utilize the depth test such as </w:t>
      </w:r>
      <w:r>
        <w:rPr>
          <w:i/>
          <w:iCs/>
        </w:rPr>
        <w:t>shadow mapping</w:t>
      </w:r>
      <w:r>
        <w:t xml:space="preserve"> </w:t>
      </w:r>
      <w:r w:rsidR="00E60C39">
        <w:fldChar w:fldCharType="begin" w:fldLock="1"/>
      </w:r>
      <w:r w:rsidR="00B6187F">
        <w:instrText>ADDIN CSL_CITATION {"citationItems":[{"id":"ITEM-1","itemData":{"DOI":"10.1145/965141.563901","ISSN":"00978930","abstract":"Shadows are advocated for improved comprehension and enhanced realism in computer-synthesized images. A classification of shadow algorithms delineates three approaches: shadow computation during scanout; division of object surfaces into shadowed and unshadowed areas prior to removal of hidden surfaces; and inclusion of shadow volumes in the object data. The classes are related to existing shadow algorithms and implementations within each class are sketched. A brief comparison of the three approaches suggests that the last approach has the most appealing characteristics.","author":[{"dropping-particle":"","family":"Crow","given":"Franklin C.","non-dropping-particle":"","parse-names":false,"suffix":""}],"container-title":"ACM SIGGRAPH Computer Graphics","id":"ITEM-1","issue":"2","issued":{"date-parts":[["1977","8","1"]]},"page":"242-248","publisher":"Association for Computing Machinery (ACM)","title":"Shadow algorithms for computer graphics","type":"article-journal","volume":"11"},"uris":["http://www.mendeley.com/documents/?uuid=14b58cbd-7db4-3676-a580-4fa61ae8b98d"]}],"mendeley":{"formattedCitation":"[19]","plainTextFormattedCitation":"[19]","previouslyFormattedCitation":"[19]"},"properties":{"noteIndex":0},"schema":"https://github.com/citation-style-language/schema/raw/master/csl-citation.json"}</w:instrText>
      </w:r>
      <w:r w:rsidR="00E60C39">
        <w:fldChar w:fldCharType="separate"/>
      </w:r>
      <w:r w:rsidR="00E60C39" w:rsidRPr="00E60C39">
        <w:rPr>
          <w:noProof/>
        </w:rPr>
        <w:t>[19]</w:t>
      </w:r>
      <w:r w:rsidR="00E60C39">
        <w:fldChar w:fldCharType="end"/>
      </w:r>
      <w:r>
        <w:t>.</w:t>
      </w:r>
    </w:p>
    <w:p w14:paraId="0690021D" w14:textId="609A37BE" w:rsidR="00541ACA" w:rsidRDefault="00541ACA" w:rsidP="00B4374F">
      <w:r>
        <w:t>The final stage of the pipeline is also optional, and like multisampling is a broad topic of discussion.</w:t>
      </w:r>
      <w:r w:rsidR="00963F93">
        <w:t xml:space="preserve"> Blending offers a variety of ways to mix fragment colours together and can operate based on a blending equation that can be defined by the user. </w:t>
      </w:r>
      <w:r w:rsidR="0030639B">
        <w:t>Different blending equations can be applied to achieve diverse ways to blend incoming fragment colours against previously rendered fragment colours. Interesting results can be accomplished with blending enabled allowing rendering of partially transparent and fully transparent surfaces.</w:t>
      </w:r>
    </w:p>
    <w:p w14:paraId="59DA92B7" w14:textId="031EC2C8" w:rsidR="005D3446" w:rsidRDefault="005D3446" w:rsidP="005D3446">
      <w:pPr>
        <w:pStyle w:val="Heading2"/>
        <w:numPr>
          <w:ilvl w:val="1"/>
          <w:numId w:val="1"/>
        </w:numPr>
      </w:pPr>
      <w:bookmarkStart w:id="27" w:name="_Ref40275495"/>
      <w:bookmarkStart w:id="28" w:name="_Toc48407323"/>
      <w:r>
        <w:lastRenderedPageBreak/>
        <w:t>Rendering</w:t>
      </w:r>
      <w:bookmarkEnd w:id="27"/>
      <w:bookmarkEnd w:id="28"/>
    </w:p>
    <w:p w14:paraId="00BC0624" w14:textId="4A50A0B6" w:rsidR="00791968" w:rsidRDefault="00791968" w:rsidP="00791968">
      <w:r>
        <w:t xml:space="preserve">Rendering is one of the fundamental building blocks of computer graphics, it is the process that defines the automation of creating computer generated images </w:t>
      </w:r>
      <w:r w:rsidR="00D46B1F">
        <w:fldChar w:fldCharType="begin" w:fldLock="1"/>
      </w:r>
      <w:r w:rsidR="00B6187F">
        <w:instrText>ADDIN CSL_CITATION {"citationItems":[{"id":"ITEM-1","itemData":{"DOI":"10.1002/wics.60","ISSN":"1939-5108","abstract":"In this paper, some basics and advanced rendering methods in computer graphics are introduced. It takes a serious course to understand the principle and details of computergraphics. Here, I try to explain some basics and methods so that engineers and scientists not in the graphics specialty field will be able to understand graphics rendering methods and conceive applications with available means. © 2010 John Wiley &amp; Sons, Inc.","author":[{"dropping-particle":"","family":"Chen","given":"Jim X.","non-dropping-particle":"","parse-names":false,"suffix":""}],"container-title":"WIREs Computational Statistics","id":"ITEM-1","issue":"1","issued":{"date-parts":[["2010","1","12"]]},"page":"120-126","publisher":"John Wiley &amp; Sons, Ltd","title":"Rendering in computer graphics","type":"article-journal","volume":"2"},"uris":["http://www.mendeley.com/documents/?uuid=f2bb16ed-e334-3bf6-9ba8-103c17a48c3f"]}],"mendeley":{"formattedCitation":"[20]","plainTextFormattedCitation":"[20]","previouslyFormattedCitation":"[20]"},"properties":{"noteIndex":0},"schema":"https://github.com/citation-style-language/schema/raw/master/csl-citation.json"}</w:instrText>
      </w:r>
      <w:r w:rsidR="00D46B1F">
        <w:fldChar w:fldCharType="separate"/>
      </w:r>
      <w:r w:rsidR="00E60C39" w:rsidRPr="00E60C39">
        <w:rPr>
          <w:noProof/>
        </w:rPr>
        <w:t>[20]</w:t>
      </w:r>
      <w:r w:rsidR="00D46B1F">
        <w:fldChar w:fldCharType="end"/>
      </w:r>
      <w:r>
        <w:t>.</w:t>
      </w:r>
    </w:p>
    <w:p w14:paraId="02712ECB" w14:textId="77777777" w:rsidR="008A7301" w:rsidRDefault="00791968" w:rsidP="00791968">
      <w:r>
        <w:t xml:space="preserve">There are a multitude of rendering techniques that have been developed over the years, each with their advantages and disadvantages. </w:t>
      </w:r>
    </w:p>
    <w:p w14:paraId="00C867B6" w14:textId="4AB45016" w:rsidR="00975223" w:rsidRDefault="005907EE" w:rsidP="00791968">
      <w:r>
        <w:t>Solutions that rendering try to solve focus on areas of illumination, surface determination, reflection and refraction, etc. Whilst not in the scope of discussion</w:t>
      </w:r>
      <w:r w:rsidR="0099717B">
        <w:t>,</w:t>
      </w:r>
      <w:r>
        <w:t xml:space="preserve"> further rendering techniques that refer to these areas are discussed within</w:t>
      </w:r>
      <w:r w:rsidR="00975223">
        <w:t xml:space="preserve"> </w:t>
      </w:r>
      <w:r w:rsidR="00975223">
        <w:fldChar w:fldCharType="begin"/>
      </w:r>
      <w:r w:rsidR="00975223">
        <w:instrText xml:space="preserve"> REF _Ref46141676 \h </w:instrText>
      </w:r>
      <w:r w:rsidR="00975223">
        <w:fldChar w:fldCharType="separate"/>
      </w:r>
      <w:r w:rsidR="00975223">
        <w:t>Appendix A1 – Radiosity</w:t>
      </w:r>
      <w:r w:rsidR="00975223">
        <w:fldChar w:fldCharType="end"/>
      </w:r>
      <w:r w:rsidR="00975223">
        <w:t xml:space="preserve">, </w:t>
      </w:r>
      <w:r w:rsidR="00975223">
        <w:fldChar w:fldCharType="begin"/>
      </w:r>
      <w:r w:rsidR="00975223">
        <w:instrText xml:space="preserve"> REF _Ref46141741 \h </w:instrText>
      </w:r>
      <w:r w:rsidR="00975223">
        <w:fldChar w:fldCharType="separate"/>
      </w:r>
      <w:r w:rsidR="00975223">
        <w:t>Appendix A2 – Raytracing</w:t>
      </w:r>
      <w:r w:rsidR="00975223">
        <w:fldChar w:fldCharType="end"/>
      </w:r>
      <w:r w:rsidR="00975223">
        <w:t>.</w:t>
      </w:r>
    </w:p>
    <w:p w14:paraId="4E2DCE0B" w14:textId="14CE6727" w:rsidR="005907EE" w:rsidRDefault="005907EE" w:rsidP="005907EE">
      <w:r>
        <w:t>Real-time rendering is an adaptation of traditional rendering that aims to produce images at interactive frame rates.</w:t>
      </w:r>
    </w:p>
    <w:p w14:paraId="7EF83AA3" w14:textId="77777777" w:rsidR="005907EE" w:rsidRDefault="005907EE" w:rsidP="005907EE">
      <w:r>
        <w:t>Techniques aimed towards real-time rendering tend to have the strict goal of efficiency, keeping complexity to a minimum due to hardware and processing constraints. In most cases the measurements that drive these techniques are frame times along with memory usage.</w:t>
      </w:r>
    </w:p>
    <w:p w14:paraId="3BAC11E7" w14:textId="0FA7FDB8" w:rsidR="005D3446" w:rsidRPr="00B70E82" w:rsidRDefault="005D3446" w:rsidP="005D3446">
      <w:pPr>
        <w:pStyle w:val="Heading3"/>
        <w:numPr>
          <w:ilvl w:val="2"/>
          <w:numId w:val="1"/>
        </w:numPr>
      </w:pPr>
      <w:bookmarkStart w:id="29" w:name="_Ref39921604"/>
      <w:bookmarkStart w:id="30" w:name="_Toc48407324"/>
      <w:r w:rsidRPr="00B70E82">
        <w:t>Painters Algorithm</w:t>
      </w:r>
      <w:bookmarkEnd w:id="29"/>
      <w:bookmarkEnd w:id="30"/>
    </w:p>
    <w:p w14:paraId="5785EBD7" w14:textId="5FFCC9E9" w:rsidR="00791968" w:rsidRDefault="00791968" w:rsidP="00791968">
      <w:r>
        <w:t xml:space="preserve">Hidden-surface removal is a well-researched area in computer graphics, also known as the visibility problem </w:t>
      </w:r>
      <w:r w:rsidR="00D46B1F">
        <w:fldChar w:fldCharType="begin" w:fldLock="1"/>
      </w:r>
      <w:r w:rsidR="00B6187F">
        <w:instrText>ADDIN CSL_CITATION {"citationItems":[{"id":"ITEM-1","itemData":{"DOI":"10.1145/356625.356626","ISSN":"15577341","abstract":"This paper discusses the hidden-surface problem from the point of view of sorting. The various surfaces of an object to be shown in hidden-surface or hidden-line form must be sorted to find out which ones are visible at various places on the screen. Surfaces may be sorted by lateral position in the picture (XY), by depth (Z), or by other criteria. The paper shows that the order of sorting and the types of sorting used form differences among the existing hidden-surface algorithms To reduce the work of sorting, each algorithm capltahzes on some coherence property of the objects represented. “Scan-hne coherence,” the fact that one TV scan line of output is likely to be nearly the same as the previous TV scan hne, is one commonly used kind of coherence. “Frame coherence,” the fact that the entire pmture does not change very much between successive frames of a motion pzcture can be very helpful if it is applicable. By systematically looking for addltmnal kinds of coherence and untried sorting orders and sorting types, the paper is able to suggest two promtsing new approaches to the hidden-surface problem. The first, a combination of three existing algomthms, is promising because it would capitalize on both frame and scan-hne coherence The second new approach would sort in the order Y, Z, X, … the only sorting order for which an existing algomthm could not be found. © 1974, ACM. All rights reserved.","author":[{"dropping-particle":"","family":"Sutherland","given":"Ivan E.","non-dropping-particle":"","parse-names":false,"suffix":""},{"dropping-particle":"","family":"Sproull","given":"Robert F.","non-dropping-particle":"","parse-names":false,"suffix":""},{"dropping-particle":"","family":"Schumacker","given":"Robert A.","non-dropping-particle":"","parse-names":false,"suffix":""}],"container-title":"ACM Computing Surveys (CSUR)","id":"ITEM-1","issue":"1","issued":{"date-parts":[["1974","3","1"]]},"page":"1-55","title":"A Characterization of Ten Hidden-Surface Algorithms","type":"article-journal","volume":"6"},"uris":["http://www.mendeley.com/documents/?uuid=0e2f68ad-246b-3e64-b13a-3c18841a2a5e"]}],"mendeley":{"formattedCitation":"[21]","plainTextFormattedCitation":"[21]","previouslyFormattedCitation":"[21]"},"properties":{"noteIndex":0},"schema":"https://github.com/citation-style-language/schema/raw/master/csl-citation.json"}</w:instrText>
      </w:r>
      <w:r w:rsidR="00D46B1F">
        <w:fldChar w:fldCharType="separate"/>
      </w:r>
      <w:r w:rsidR="00E60C39" w:rsidRPr="00E60C39">
        <w:rPr>
          <w:noProof/>
        </w:rPr>
        <w:t>[21]</w:t>
      </w:r>
      <w:r w:rsidR="00D46B1F">
        <w:fldChar w:fldCharType="end"/>
      </w:r>
      <w:r>
        <w:t>. The painter’s algorithm is an effort focused at solving the visibility problem by determining the order in which objects should be rendered in a scene.</w:t>
      </w:r>
    </w:p>
    <w:p w14:paraId="1F0DBEF7" w14:textId="24864990" w:rsidR="00791968" w:rsidRDefault="00791968" w:rsidP="00791968">
      <w:r>
        <w:t>The algorithm relies on geometry being sorted before getting passed down the graphics pipeline. As an example, geometry that is sorted from back to front would be drawn in the order of furthest to nearest, solving the visibility problem</w:t>
      </w:r>
      <w:r w:rsidR="008E4677">
        <w:t xml:space="preserve"> (see </w:t>
      </w:r>
      <w:r w:rsidR="008E4677">
        <w:fldChar w:fldCharType="begin"/>
      </w:r>
      <w:r w:rsidR="008E4677">
        <w:instrText xml:space="preserve"> REF _Ref39886603 \h </w:instrText>
      </w:r>
      <w:r w:rsidR="008E4677">
        <w:fldChar w:fldCharType="separate"/>
      </w:r>
      <w:r w:rsidR="00717D75">
        <w:t xml:space="preserve">Figure </w:t>
      </w:r>
      <w:r w:rsidR="00717D75">
        <w:rPr>
          <w:noProof/>
        </w:rPr>
        <w:t>8</w:t>
      </w:r>
      <w:r w:rsidR="008E4677">
        <w:fldChar w:fldCharType="end"/>
      </w:r>
      <w:r w:rsidR="008E4677">
        <w:t>)</w:t>
      </w:r>
      <w:r>
        <w:t>. Whilst this does result in a correctly rendered scene there are multiple drawbacks to this method.</w:t>
      </w:r>
    </w:p>
    <w:p w14:paraId="6C139C92" w14:textId="77777777" w:rsidR="007A02EF" w:rsidRDefault="007A02EF" w:rsidP="007A02EF">
      <w:pPr>
        <w:keepNext/>
      </w:pPr>
      <w:r>
        <w:rPr>
          <w:noProof/>
        </w:rPr>
        <w:drawing>
          <wp:inline distT="0" distB="0" distL="0" distR="0" wp14:anchorId="1883EB2E" wp14:editId="154F110B">
            <wp:extent cx="5731327" cy="20574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inters-algorithm.png"/>
                    <pic:cNvPicPr/>
                  </pic:nvPicPr>
                  <pic:blipFill>
                    <a:blip r:embed="rId16">
                      <a:extLst>
                        <a:ext uri="{28A0092B-C50C-407E-A947-70E740481C1C}">
                          <a14:useLocalDpi xmlns:a14="http://schemas.microsoft.com/office/drawing/2010/main" val="0"/>
                        </a:ext>
                      </a:extLst>
                    </a:blip>
                    <a:stretch>
                      <a:fillRect/>
                    </a:stretch>
                  </pic:blipFill>
                  <pic:spPr>
                    <a:xfrm>
                      <a:off x="0" y="0"/>
                      <a:ext cx="5731327" cy="2057400"/>
                    </a:xfrm>
                    <a:prstGeom prst="rect">
                      <a:avLst/>
                    </a:prstGeom>
                  </pic:spPr>
                </pic:pic>
              </a:graphicData>
            </a:graphic>
          </wp:inline>
        </w:drawing>
      </w:r>
    </w:p>
    <w:p w14:paraId="5A913B1F" w14:textId="2141595D" w:rsidR="007A02EF" w:rsidRDefault="007A02EF" w:rsidP="007A02EF">
      <w:pPr>
        <w:pStyle w:val="Caption"/>
        <w:jc w:val="center"/>
      </w:pPr>
      <w:bookmarkStart w:id="31" w:name="_Ref39886603"/>
      <w:bookmarkStart w:id="32" w:name="_Ref39886561"/>
      <w:bookmarkStart w:id="33" w:name="_Toc48393975"/>
      <w:r>
        <w:t xml:space="preserve">Figure </w:t>
      </w:r>
      <w:fldSimple w:instr=" SEQ Figure \* ARABIC ">
        <w:r w:rsidR="00502B33">
          <w:rPr>
            <w:noProof/>
          </w:rPr>
          <w:t>8</w:t>
        </w:r>
      </w:fldSimple>
      <w:bookmarkEnd w:id="31"/>
      <w:r>
        <w:t xml:space="preserve"> </w:t>
      </w:r>
      <w:r w:rsidR="008E4677">
        <w:t xml:space="preserve">– </w:t>
      </w:r>
      <w:bookmarkEnd w:id="32"/>
      <w:r w:rsidR="008E4677">
        <w:t>A scene consisting of a yellow cube and red sphere.</w:t>
      </w:r>
      <w:bookmarkEnd w:id="33"/>
    </w:p>
    <w:p w14:paraId="4D43138E" w14:textId="1209FDBF" w:rsidR="00791968" w:rsidRDefault="00791968" w:rsidP="00791968">
      <w:pPr>
        <w:rPr>
          <w:rFonts w:eastAsiaTheme="minorEastAsia"/>
        </w:rPr>
      </w:pPr>
      <w:r>
        <w:t>Large scenes with a lot of geometry would result in a performance hit in terms of render time. This is due to the sort process that needs to be performed before geometry is passed down the pipeline to</w:t>
      </w:r>
      <w:r w:rsidR="007A02EF">
        <w:t xml:space="preserve"> </w:t>
      </w:r>
      <w:r>
        <w:t xml:space="preserve">be rendered. The most performant sorting algorithm has a complexity of </w:t>
      </w:r>
      <m:oMath>
        <m:r>
          <w:rPr>
            <w:rFonts w:ascii="Cambria Math" w:hAnsi="Cambria Math"/>
          </w:rPr>
          <m:t>O</m:t>
        </m:r>
        <m:d>
          <m:dPr>
            <m:ctrlPr>
              <w:rPr>
                <w:rFonts w:ascii="Cambria Math" w:hAnsi="Cambria Math"/>
                <w:i/>
              </w:rPr>
            </m:ctrlPr>
          </m:dPr>
          <m:e>
            <m:r>
              <w:rPr>
                <w:rFonts w:ascii="Cambria Math" w:hAnsi="Cambria Math"/>
              </w:rPr>
              <m:t>n</m:t>
            </m:r>
            <m:func>
              <m:funcPr>
                <m:ctrlPr>
                  <w:rPr>
                    <w:rFonts w:ascii="Cambria Math" w:hAnsi="Cambria Math"/>
                  </w:rPr>
                </m:ctrlPr>
              </m:funcPr>
              <m:fName>
                <m:r>
                  <m:rPr>
                    <m:sty m:val="p"/>
                  </m:rPr>
                  <w:rPr>
                    <w:rFonts w:ascii="Cambria Math" w:hAnsi="Cambria Math"/>
                  </w:rPr>
                  <m:t>log</m:t>
                </m:r>
                <m:ctrlPr>
                  <w:rPr>
                    <w:rFonts w:ascii="Cambria Math" w:hAnsi="Cambria Math"/>
                    <w:i/>
                  </w:rPr>
                </m:ctrlPr>
              </m:fName>
              <m:e>
                <m:d>
                  <m:dPr>
                    <m:ctrlPr>
                      <w:rPr>
                        <w:rFonts w:ascii="Cambria Math" w:hAnsi="Cambria Math"/>
                        <w:i/>
                      </w:rPr>
                    </m:ctrlPr>
                  </m:dPr>
                  <m:e>
                    <m:r>
                      <w:rPr>
                        <w:rFonts w:ascii="Cambria Math" w:hAnsi="Cambria Math"/>
                      </w:rPr>
                      <m:t>n</m:t>
                    </m:r>
                  </m:e>
                </m:d>
              </m:e>
            </m:func>
          </m:e>
        </m:d>
      </m:oMath>
      <w:r>
        <w:rPr>
          <w:rFonts w:eastAsiaTheme="minorEastAsia"/>
        </w:rPr>
        <w:t xml:space="preserve"> where </w:t>
      </w:r>
      <m:oMath>
        <m:r>
          <w:rPr>
            <w:rFonts w:ascii="Cambria Math" w:hAnsi="Cambria Math"/>
          </w:rPr>
          <m:t>n</m:t>
        </m:r>
      </m:oMath>
      <w:r>
        <w:rPr>
          <w:rFonts w:eastAsiaTheme="minorEastAsia"/>
        </w:rPr>
        <w:t xml:space="preserve"> is the number of objects and </w:t>
      </w:r>
      <m:oMath>
        <m:func>
          <m:funcPr>
            <m:ctrlPr>
              <w:rPr>
                <w:rFonts w:ascii="Cambria Math" w:hAnsi="Cambria Math"/>
              </w:rPr>
            </m:ctrlPr>
          </m:funcPr>
          <m:fName>
            <m:r>
              <m:rPr>
                <m:sty m:val="p"/>
              </m:rPr>
              <w:rPr>
                <w:rFonts w:ascii="Cambria Math" w:hAnsi="Cambria Math"/>
              </w:rPr>
              <m:t>log</m:t>
            </m:r>
            <m:ctrlPr>
              <w:rPr>
                <w:rFonts w:ascii="Cambria Math" w:hAnsi="Cambria Math"/>
                <w:i/>
              </w:rPr>
            </m:ctrlPr>
          </m:fName>
          <m:e>
            <m:d>
              <m:dPr>
                <m:ctrlPr>
                  <w:rPr>
                    <w:rFonts w:ascii="Cambria Math" w:hAnsi="Cambria Math"/>
                    <w:i/>
                  </w:rPr>
                </m:ctrlPr>
              </m:dPr>
              <m:e>
                <m:r>
                  <w:rPr>
                    <w:rFonts w:ascii="Cambria Math" w:hAnsi="Cambria Math"/>
                  </w:rPr>
                  <m:t>n</m:t>
                </m:r>
              </m:e>
            </m:d>
          </m:e>
        </m:func>
      </m:oMath>
      <w:r>
        <w:rPr>
          <w:rFonts w:eastAsiaTheme="minorEastAsia"/>
        </w:rPr>
        <w:t xml:space="preserve"> is the run time. This </w:t>
      </w:r>
      <w:r w:rsidR="001557B5">
        <w:rPr>
          <w:rFonts w:eastAsiaTheme="minorEastAsia"/>
        </w:rPr>
        <w:t>infers</w:t>
      </w:r>
      <w:r>
        <w:rPr>
          <w:rFonts w:eastAsiaTheme="minorEastAsia"/>
        </w:rPr>
        <w:t xml:space="preserve"> that the run time of the algorithm would have an exponential impact based on the amount of geometry within the scene.</w:t>
      </w:r>
    </w:p>
    <w:p w14:paraId="1DA3BC8E" w14:textId="6E8C3BB8" w:rsidR="00791968" w:rsidRDefault="00791968" w:rsidP="00791968">
      <w:pPr>
        <w:rPr>
          <w:rFonts w:eastAsiaTheme="minorEastAsia"/>
        </w:rPr>
      </w:pPr>
      <w:r>
        <w:rPr>
          <w:rFonts w:eastAsiaTheme="minorEastAsia"/>
        </w:rPr>
        <w:t>Another disadvantage of the algorithm is that i</w:t>
      </w:r>
      <w:r w:rsidR="00B81AB8">
        <w:rPr>
          <w:rFonts w:eastAsiaTheme="minorEastAsia"/>
        </w:rPr>
        <w:t>t</w:t>
      </w:r>
      <w:r>
        <w:rPr>
          <w:rFonts w:eastAsiaTheme="minorEastAsia"/>
        </w:rPr>
        <w:t xml:space="preserve"> doesn’t solve intersecting or cyclic overlap of</w:t>
      </w:r>
      <w:r w:rsidR="00B81AB8">
        <w:rPr>
          <w:rFonts w:eastAsiaTheme="minorEastAsia"/>
        </w:rPr>
        <w:t xml:space="preserve"> </w:t>
      </w:r>
      <w:r>
        <w:rPr>
          <w:rFonts w:eastAsiaTheme="minorEastAsia"/>
        </w:rPr>
        <w:t xml:space="preserve">geometry. Intersecting and overlapping geometry </w:t>
      </w:r>
      <w:r w:rsidR="004E4C88">
        <w:rPr>
          <w:rFonts w:eastAsiaTheme="minorEastAsia"/>
        </w:rPr>
        <w:t>are</w:t>
      </w:r>
      <w:r>
        <w:rPr>
          <w:rFonts w:eastAsiaTheme="minorEastAsia"/>
        </w:rPr>
        <w:t xml:space="preserve"> difficult to sort as the order can’t be fully determined due to the ambiguities in the position of </w:t>
      </w:r>
      <w:r w:rsidR="004E4C88">
        <w:rPr>
          <w:rFonts w:eastAsiaTheme="minorEastAsia"/>
        </w:rPr>
        <w:t xml:space="preserve">each </w:t>
      </w:r>
      <w:r>
        <w:rPr>
          <w:rFonts w:eastAsiaTheme="minorEastAsia"/>
        </w:rPr>
        <w:t>geometr</w:t>
      </w:r>
      <w:r w:rsidR="004E4C88">
        <w:rPr>
          <w:rFonts w:eastAsiaTheme="minorEastAsia"/>
        </w:rPr>
        <w:t>ic shape</w:t>
      </w:r>
      <w:r>
        <w:rPr>
          <w:rFonts w:eastAsiaTheme="minorEastAsia"/>
        </w:rPr>
        <w:t xml:space="preserve"> </w:t>
      </w:r>
      <w:r w:rsidR="002D203D">
        <w:rPr>
          <w:rFonts w:eastAsiaTheme="minorEastAsia"/>
        </w:rPr>
        <w:t xml:space="preserve">(see </w:t>
      </w:r>
      <w:r w:rsidR="002D203D">
        <w:rPr>
          <w:rFonts w:eastAsiaTheme="minorEastAsia"/>
        </w:rPr>
        <w:fldChar w:fldCharType="begin"/>
      </w:r>
      <w:r w:rsidR="002D203D">
        <w:rPr>
          <w:rFonts w:eastAsiaTheme="minorEastAsia"/>
        </w:rPr>
        <w:instrText xml:space="preserve"> REF _Ref39887441 \h </w:instrText>
      </w:r>
      <w:r w:rsidR="002D203D">
        <w:rPr>
          <w:rFonts w:eastAsiaTheme="minorEastAsia"/>
        </w:rPr>
      </w:r>
      <w:r w:rsidR="002D203D">
        <w:rPr>
          <w:rFonts w:eastAsiaTheme="minorEastAsia"/>
        </w:rPr>
        <w:fldChar w:fldCharType="separate"/>
      </w:r>
      <w:r w:rsidR="00C776C5">
        <w:t xml:space="preserve">Figure </w:t>
      </w:r>
      <w:r w:rsidR="00C776C5">
        <w:rPr>
          <w:noProof/>
        </w:rPr>
        <w:t>9</w:t>
      </w:r>
      <w:r w:rsidR="002D203D">
        <w:rPr>
          <w:rFonts w:eastAsiaTheme="minorEastAsia"/>
        </w:rPr>
        <w:fldChar w:fldCharType="end"/>
      </w:r>
      <w:r w:rsidR="002D203D">
        <w:rPr>
          <w:rFonts w:eastAsiaTheme="minorEastAsia"/>
        </w:rPr>
        <w:t>)</w:t>
      </w:r>
      <w:r>
        <w:rPr>
          <w:rFonts w:eastAsiaTheme="minorEastAsia"/>
        </w:rPr>
        <w:t>.</w:t>
      </w:r>
    </w:p>
    <w:p w14:paraId="0E4F3862" w14:textId="77777777" w:rsidR="002D203D" w:rsidRDefault="00A167E3" w:rsidP="002D203D">
      <w:pPr>
        <w:keepNext/>
      </w:pPr>
      <w:r>
        <w:rPr>
          <w:rFonts w:eastAsiaTheme="minorEastAsia"/>
          <w:noProof/>
        </w:rPr>
        <w:lastRenderedPageBreak/>
        <w:drawing>
          <wp:inline distT="0" distB="0" distL="0" distR="0" wp14:anchorId="6C804C42" wp14:editId="7D46FF18">
            <wp:extent cx="5731510" cy="1136504"/>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yclic-overlap.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136504"/>
                    </a:xfrm>
                    <a:prstGeom prst="rect">
                      <a:avLst/>
                    </a:prstGeom>
                  </pic:spPr>
                </pic:pic>
              </a:graphicData>
            </a:graphic>
          </wp:inline>
        </w:drawing>
      </w:r>
    </w:p>
    <w:p w14:paraId="7D66C726" w14:textId="2E9E4878" w:rsidR="00A167E3" w:rsidRDefault="002D203D" w:rsidP="002D203D">
      <w:pPr>
        <w:pStyle w:val="Caption"/>
        <w:jc w:val="center"/>
        <w:rPr>
          <w:rFonts w:eastAsiaTheme="minorEastAsia"/>
        </w:rPr>
      </w:pPr>
      <w:bookmarkStart w:id="34" w:name="_Ref39887441"/>
      <w:bookmarkStart w:id="35" w:name="_Toc48393976"/>
      <w:r>
        <w:t xml:space="preserve">Figure </w:t>
      </w:r>
      <w:fldSimple w:instr=" SEQ Figure \* ARABIC ">
        <w:r w:rsidR="00502B33">
          <w:rPr>
            <w:noProof/>
          </w:rPr>
          <w:t>9</w:t>
        </w:r>
      </w:fldSimple>
      <w:bookmarkEnd w:id="34"/>
      <w:r>
        <w:t xml:space="preserve"> - Cyclic overlap</w:t>
      </w:r>
      <w:r w:rsidR="00FE6DC1">
        <w:t xml:space="preserve"> of geometry where the order of each </w:t>
      </w:r>
      <w:r w:rsidR="0013150D">
        <w:t>polygon</w:t>
      </w:r>
      <w:r w:rsidR="00FE6DC1">
        <w:t xml:space="preserve"> can’t be determined.</w:t>
      </w:r>
      <w:bookmarkEnd w:id="35"/>
    </w:p>
    <w:p w14:paraId="44DDFFE9" w14:textId="6A87C024" w:rsidR="001557B5" w:rsidRDefault="004E4C88" w:rsidP="00791968">
      <w:pPr>
        <w:rPr>
          <w:rFonts w:eastAsiaTheme="minorEastAsia"/>
        </w:rPr>
      </w:pPr>
      <w:r>
        <w:rPr>
          <w:rFonts w:eastAsiaTheme="minorEastAsia"/>
        </w:rPr>
        <w:t>An improvement to the painter’s algorithm was developed by Newell</w:t>
      </w:r>
      <w:r w:rsidR="001557B5">
        <w:rPr>
          <w:rFonts w:eastAsiaTheme="minorEastAsia"/>
        </w:rPr>
        <w:t xml:space="preserve"> and Sa</w:t>
      </w:r>
      <w:r w:rsidR="00A03B6E">
        <w:rPr>
          <w:rFonts w:eastAsiaTheme="minorEastAsia"/>
        </w:rPr>
        <w:t>n</w:t>
      </w:r>
      <w:r w:rsidR="001557B5">
        <w:rPr>
          <w:rFonts w:eastAsiaTheme="minorEastAsia"/>
        </w:rPr>
        <w:t>cha</w:t>
      </w:r>
      <w:r>
        <w:rPr>
          <w:rFonts w:eastAsiaTheme="minorEastAsia"/>
        </w:rPr>
        <w:t xml:space="preserve"> </w:t>
      </w:r>
      <w:r w:rsidR="00395877">
        <w:rPr>
          <w:rFonts w:eastAsiaTheme="minorEastAsia"/>
        </w:rPr>
        <w:fldChar w:fldCharType="begin" w:fldLock="1"/>
      </w:r>
      <w:r w:rsidR="00B6187F">
        <w:rPr>
          <w:rFonts w:eastAsiaTheme="minorEastAsia"/>
        </w:rPr>
        <w:instrText>ADDIN CSL_CITATION {"citationItems":[{"id":"ITEM-1","itemData":{"DOI":"10.1145/800193.569954","author":[{"dropping-particle":"","family":"Newell","given":"M. E.","non-dropping-particle":"","parse-names":false,"suffix":""},{"dropping-particle":"","family":"Newell","given":"R. G.","non-dropping-particle":"","parse-names":false,"suffix":""},{"dropping-particle":"","family":"Sancha","given":"T. L.","non-dropping-particle":"","parse-names":false,"suffix":""}],"container-title":"Proceedings of the ACM annual conference on - ACM'72","id":"ITEM-1","issued":{"date-parts":[["1972"]]},"page":"443","publisher":"ACM Press","publisher-place":"New York, New York, USA","title":"A solution to the hidden surface problem","type":"paper-conference","volume":"1"},"uris":["http://www.mendeley.com/documents/?uuid=8a034fa9-2767-3dc6-8a49-d64fcf75089c"]}],"mendeley":{"formattedCitation":"[22]","plainTextFormattedCitation":"[22]","previouslyFormattedCitation":"[22]"},"properties":{"noteIndex":0},"schema":"https://github.com/citation-style-language/schema/raw/master/csl-citation.json"}</w:instrText>
      </w:r>
      <w:r w:rsidR="00395877">
        <w:rPr>
          <w:rFonts w:eastAsiaTheme="minorEastAsia"/>
        </w:rPr>
        <w:fldChar w:fldCharType="separate"/>
      </w:r>
      <w:r w:rsidR="00E60C39" w:rsidRPr="00E60C39">
        <w:rPr>
          <w:rFonts w:eastAsiaTheme="minorEastAsia"/>
          <w:noProof/>
        </w:rPr>
        <w:t>[22]</w:t>
      </w:r>
      <w:r w:rsidR="00395877">
        <w:rPr>
          <w:rFonts w:eastAsiaTheme="minorEastAsia"/>
        </w:rPr>
        <w:fldChar w:fldCharType="end"/>
      </w:r>
      <w:r>
        <w:rPr>
          <w:rFonts w:eastAsiaTheme="minorEastAsia"/>
        </w:rPr>
        <w:t xml:space="preserve"> to tackle the issue of cyclic overlap of geometry within a scene. Geometry that does overlap and intersect are split at the point of convergence and </w:t>
      </w:r>
      <w:r w:rsidR="00A03B6E">
        <w:rPr>
          <w:rFonts w:eastAsiaTheme="minorEastAsia"/>
        </w:rPr>
        <w:t>are</w:t>
      </w:r>
      <w:r>
        <w:rPr>
          <w:rFonts w:eastAsiaTheme="minorEastAsia"/>
        </w:rPr>
        <w:t xml:space="preserve"> then sorted by depth. </w:t>
      </w:r>
    </w:p>
    <w:p w14:paraId="27744E61" w14:textId="6CC46184" w:rsidR="004E4C88" w:rsidRDefault="004E4C88" w:rsidP="00791968">
      <w:pPr>
        <w:rPr>
          <w:rFonts w:eastAsiaTheme="minorEastAsia"/>
        </w:rPr>
      </w:pPr>
      <w:r>
        <w:rPr>
          <w:rFonts w:eastAsiaTheme="minorEastAsia"/>
        </w:rPr>
        <w:t xml:space="preserve">The criteria for splitting geometry can usually be found when multiple polygons have </w:t>
      </w:r>
      <m:oMath>
        <m:r>
          <w:rPr>
            <w:rFonts w:ascii="Cambria Math" w:eastAsiaTheme="minorEastAsia" w:hAnsi="Cambria Math"/>
          </w:rPr>
          <m:t>z</m:t>
        </m:r>
      </m:oMath>
      <w:r>
        <w:rPr>
          <w:rFonts w:eastAsiaTheme="minorEastAsia"/>
        </w:rPr>
        <w:t xml:space="preserve"> values that overlap. If the </w:t>
      </w:r>
      <m:oMath>
        <m:r>
          <w:rPr>
            <w:rFonts w:ascii="Cambria Math" w:eastAsiaTheme="minorEastAsia" w:hAnsi="Cambria Math"/>
          </w:rPr>
          <m:t>x</m:t>
        </m:r>
      </m:oMath>
      <w:r>
        <w:rPr>
          <w:rFonts w:eastAsiaTheme="minorEastAsia"/>
        </w:rPr>
        <w:t xml:space="preserve"> and </w:t>
      </w:r>
      <m:oMath>
        <m:r>
          <w:rPr>
            <w:rFonts w:ascii="Cambria Math" w:eastAsiaTheme="minorEastAsia" w:hAnsi="Cambria Math"/>
          </w:rPr>
          <m:t>y</m:t>
        </m:r>
      </m:oMath>
      <w:r>
        <w:rPr>
          <w:rFonts w:eastAsiaTheme="minorEastAsia"/>
        </w:rPr>
        <w:t xml:space="preserve"> coordinates of the object also overlap, then the polygon can become a good candidate for splitting.</w:t>
      </w:r>
    </w:p>
    <w:p w14:paraId="17C7036B" w14:textId="64B93B9D" w:rsidR="00A03B6E" w:rsidRDefault="004E4C88" w:rsidP="00791968">
      <w:r>
        <w:t xml:space="preserve">Other techniques that surround hidden-surface removal include mutations of a variety of algorithms that provide various other approaches such as the use of </w:t>
      </w:r>
      <w:r>
        <w:rPr>
          <w:i/>
          <w:iCs/>
        </w:rPr>
        <w:t xml:space="preserve">Binary Space Partitioning (BSP Trees) </w:t>
      </w:r>
      <w:r w:rsidR="0073585E">
        <w:rPr>
          <w:i/>
          <w:iCs/>
        </w:rPr>
        <w:fldChar w:fldCharType="begin" w:fldLock="1"/>
      </w:r>
      <w:r w:rsidR="00B6187F">
        <w:rPr>
          <w:i/>
          <w:iCs/>
        </w:rPr>
        <w:instrText>ADDIN CSL_CITATION {"citationItems":[{"id":"ITEM-1","itemData":{"DOI":"10.1007/BF02187806","ISSN":"01795376","abstract":"We consider schemes for recursively dividing a set of geometric objects by hyperplanes until all objects are separated. Such a binary space partition, or BSP, is naturally considered as a binary tree where each internal node corresponds to a division. The goal is to choose the hyperplanes properly so that the size of the BSP, i.e., the number of resulting fragments of the objects, is minimized. For the two-dimensional case, we construct BSPs of size O(n log n) for n edges, while in three dimensions, we obtain BSPs of size O(n2) for n planar facets and prove a matching lower bound of Θ(n2). Two applications of efficient BSPs are given. The first is an O(n2)-sized data structure for implementing a hidden-surface removal scheme of Fuchs et al. [6]. The second application is in solid modeling: given a polyhedron described by its n faces, we show how to generate an O(n2)-sized CSG (constructive-solid-geometry) formula whose literals correspond to half-spaces supporting the faces of the polyhedron. The best previous results for both of these problems were O(n3). © 1990 Springer-Verlag New York Inc.","author":[{"dropping-particle":"","family":"Paterson","given":"Michael S.","non-dropping-particle":"","parse-names":false,"suffix":""},{"dropping-particle":"","family":"Yao","given":"F. Frances","non-dropping-particle":"","parse-names":false,"suffix":""}],"container-title":"Discrete &amp; Computational Geometry","id":"ITEM-1","issue":"1","issued":{"date-parts":[["1990","10","1"]]},"page":"485-503","publisher":"Springer-Verlag","title":"Efficient binary space partitions for hidden-surface removal and solid modeling","type":"article-journal","volume":"5"},"uris":["http://www.mendeley.com/documents/?uuid=2e38b60f-18f6-3596-a9b0-38de90159207"]}],"mendeley":{"formattedCitation":"[23]","plainTextFormattedCitation":"[23]","previouslyFormattedCitation":"[23]"},"properties":{"noteIndex":0},"schema":"https://github.com/citation-style-language/schema/raw/master/csl-citation.json"}</w:instrText>
      </w:r>
      <w:r w:rsidR="0073585E">
        <w:rPr>
          <w:i/>
          <w:iCs/>
        </w:rPr>
        <w:fldChar w:fldCharType="separate"/>
      </w:r>
      <w:r w:rsidR="00E60C39" w:rsidRPr="00E60C39">
        <w:rPr>
          <w:iCs/>
          <w:noProof/>
        </w:rPr>
        <w:t>[23]</w:t>
      </w:r>
      <w:r w:rsidR="0073585E">
        <w:rPr>
          <w:i/>
          <w:iCs/>
        </w:rPr>
        <w:fldChar w:fldCharType="end"/>
      </w:r>
      <w:r>
        <w:t>.</w:t>
      </w:r>
    </w:p>
    <w:p w14:paraId="0C25DFBC" w14:textId="26D779FA" w:rsidR="004E4C88" w:rsidRDefault="004E4C88" w:rsidP="00791968">
      <w:r>
        <w:t xml:space="preserve">Other methods that revolve around determining surface visibility provide ways that evaluate geometry in image and also object space </w:t>
      </w:r>
      <w:r w:rsidR="0073585E">
        <w:fldChar w:fldCharType="begin" w:fldLock="1"/>
      </w:r>
      <w:r w:rsidR="00B6187F">
        <w:instrText>ADDIN CSL_CITATION {"citationItems":[{"id":"ITEM-1","itemData":{"DOI":"10.1145/356625.356626","ISSN":"15577341","abstract":"This paper discusses the hidden-surface problem from the point of view of sorting. The various surfaces of an object to be shown in hidden-surface or hidden-line form must be sorted to find out which ones are visible at various places on the screen. Surfaces may be sorted by lateral position in the picture (XY), by depth (Z), or by other criteria. The paper shows that the order of sorting and the types of sorting used form differences among the existing hidden-surface algorithms To reduce the work of sorting, each algorithm capltahzes on some coherence property of the objects represented. “Scan-hne coherence,” the fact that one TV scan line of output is likely to be nearly the same as the previous TV scan hne, is one commonly used kind of coherence. “Frame coherence,” the fact that the entire pmture does not change very much between successive frames of a motion pzcture can be very helpful if it is applicable. By systematically looking for addltmnal kinds of coherence and untried sorting orders and sorting types, the paper is able to suggest two promtsing new approaches to the hidden-surface problem. The first, a combination of three existing algomthms, is promising because it would capitalize on both frame and scan-hne coherence The second new approach would sort in the order Y, Z, X, … the only sorting order for which an existing algomthm could not be found. © 1974, ACM. All rights reserved.","author":[{"dropping-particle":"","family":"Sutherland","given":"Ivan E.","non-dropping-particle":"","parse-names":false,"suffix":""},{"dropping-particle":"","family":"Sproull","given":"Robert F.","non-dropping-particle":"","parse-names":false,"suffix":""},{"dropping-particle":"","family":"Schumacker","given":"Robert A.","non-dropping-particle":"","parse-names":false,"suffix":""}],"container-title":"ACM Computing Surveys (CSUR)","id":"ITEM-1","issue":"1","issued":{"date-parts":[["1974","3","1"]]},"page":"1-55","title":"A Characterization of Ten Hidden-Surface Algorithms","type":"article-journal","volume":"6"},"uris":["http://www.mendeley.com/documents/?uuid=0e2f68ad-246b-3e64-b13a-3c18841a2a5e"]}],"mendeley":{"formattedCitation":"[21]","plainTextFormattedCitation":"[21]","previouslyFormattedCitation":"[21]"},"properties":{"noteIndex":0},"schema":"https://github.com/citation-style-language/schema/raw/master/csl-citation.json"}</w:instrText>
      </w:r>
      <w:r w:rsidR="0073585E">
        <w:fldChar w:fldCharType="separate"/>
      </w:r>
      <w:r w:rsidR="00E60C39" w:rsidRPr="00E60C39">
        <w:rPr>
          <w:noProof/>
        </w:rPr>
        <w:t>[21]</w:t>
      </w:r>
      <w:r w:rsidR="0073585E">
        <w:fldChar w:fldCharType="end"/>
      </w:r>
      <w:r>
        <w:t>. Whilst out of the scope of this discussion the highlighting factor of these algorithms is the focus of reducing algorithmic complexity to gain improvements in performance.</w:t>
      </w:r>
    </w:p>
    <w:p w14:paraId="438469B6" w14:textId="7B4FCA6D" w:rsidR="001557B5" w:rsidRDefault="002E20BD" w:rsidP="00791968">
      <w:r>
        <w:t>A substantial discovery for solving hidden-surface removal was develop</w:t>
      </w:r>
      <w:r w:rsidR="00520443">
        <w:t>ed</w:t>
      </w:r>
      <w:r>
        <w:t xml:space="preserve"> by Edwin Catmull at Utah University in 1974</w:t>
      </w:r>
      <w:r w:rsidR="00520443">
        <w:t>, known as z-buffer</w:t>
      </w:r>
      <w:r w:rsidR="00A03B6E">
        <w:t>ing</w:t>
      </w:r>
      <w:r w:rsidR="00520443">
        <w:t xml:space="preserve"> or</w:t>
      </w:r>
      <w:r w:rsidR="001557B5">
        <w:t xml:space="preserve"> also referred to as</w:t>
      </w:r>
      <w:r w:rsidR="00520443">
        <w:t xml:space="preserve"> depth buffering</w:t>
      </w:r>
      <w:r w:rsidR="008A71FF">
        <w:t xml:space="preserve"> </w:t>
      </w:r>
      <w:r w:rsidR="008A71FF">
        <w:fldChar w:fldCharType="begin" w:fldLock="1"/>
      </w:r>
      <w:r w:rsidR="002B2EA9">
        <w:instrText>ADDIN CSL_CITATION {"citationItems":[{"id":"ITEM-1","itemData":{"abstract":"In recent years we have gained understanding about aliasing in computer generated pictures and about methods for reducing the symptoms of aliasing. The chief symptoms are staircasing along edges and objects that pop on and off in time. The method for reducing these symptoms is to filter the image before sampling at the display resolution. One filter that is easy to understand and that works quite effectively is equivalent to integrating the visible intensities over the area that the pixel covers. There have been several implementations of this method-mostly unpublished-however most algorithms break downwhen the data for the pixel is cc~plicated. Unfortunately, as the quality of displays and the complexity of pictures increase, the small errors that can occur in a single pixel become quite noticeable. A correct solution for this filter requires a hidden-surface a l g o r i ~ at each pixel! If the data at the pixel is presented as a depth-ordered list of polygons then the average visible intensity can be found using a polygon clipper in a way similar to that employed by two known hidden-surface algorithms. All of the polygons in a pixel are clipped against some front unclipped edge into two lists of polygons. The algorithm is recursively entered with each new list and halts when the front polygon is clipped on all sides, thereby obscuring the polygonsbehind. The area weighted colors are then returned as the value to be added to the other pieces in the piyel.","author":[{"dropping-particle":"","family":"Catmull","given":"Edwin","non-dropping-particle":"","parse-names":false,"suffix":""}],"id":"ITEM-1","issued":{"date-parts":[["0"]]},"title":"A Hidden-surface Algorithm with Anti-aliasing","type":"report"},"uris":["http://www.mendeley.com/documents/?uuid=4f020370-3c64-3805-a99e-e140a6981b88"]}],"mendeley":{"formattedCitation":"[8]","plainTextFormattedCitation":"[8]","previouslyFormattedCitation":"[8]"},"properties":{"noteIndex":0},"schema":"https://github.com/citation-style-language/schema/raw/master/csl-citation.json"}</w:instrText>
      </w:r>
      <w:r w:rsidR="008A71FF">
        <w:fldChar w:fldCharType="separate"/>
      </w:r>
      <w:r w:rsidR="008A71FF" w:rsidRPr="008A71FF">
        <w:rPr>
          <w:noProof/>
        </w:rPr>
        <w:t>[8]</w:t>
      </w:r>
      <w:r w:rsidR="008A71FF">
        <w:fldChar w:fldCharType="end"/>
      </w:r>
      <w:r w:rsidR="00520443">
        <w:t xml:space="preserve">. </w:t>
      </w:r>
    </w:p>
    <w:p w14:paraId="51B87555" w14:textId="250ECABD" w:rsidR="00520443" w:rsidRDefault="00520443" w:rsidP="00791968">
      <w:r>
        <w:t>Whilst this method of surface removal operates in screen-space it is now the most widely used technique that has made its way into a variety of graphics API’s. In comparison to the painter’s algorithm, depth buffering fits considerably well in the realm of raster graphics.</w:t>
      </w:r>
    </w:p>
    <w:p w14:paraId="5C9AAA56" w14:textId="7D649E08" w:rsidR="007B1D0E" w:rsidRDefault="00520443" w:rsidP="00791968">
      <w:r>
        <w:t>With graphics processing technology</w:t>
      </w:r>
      <w:r w:rsidR="00823C70">
        <w:t xml:space="preserve"> employing a parallel architecture</w:t>
      </w:r>
      <w:r w:rsidR="007366C0">
        <w:t>,</w:t>
      </w:r>
      <w:r>
        <w:t xml:space="preserve"> depth buffering provides quicker performance gains as opposed to the computationally expensive sorting that painter’s algorithm requires </w:t>
      </w:r>
      <w:r w:rsidR="00823C70">
        <w:fldChar w:fldCharType="begin" w:fldLock="1"/>
      </w:r>
      <w:r w:rsidR="00B6187F">
        <w:instrText>ADDIN CSL_CITATION {"citationItems":[{"id":"ITEM-1","itemData":{"DOI":"10.1111/1467-8659.1150293","ISSN":"0167-7055","abstract":"With the wide availability of general purpose parallel computers, there is a need to reconsider hidden surface elimination (HSE) algorithms with respect to parallel implementation. This paper considers MIMD parallel implementations off our common image space HSE algorithms ‐ recursive subdivision, scan line, painter's, and z‐buffer. Their suitability for parallel implementation is investigated and their relative performance in multiprocessor systems is measured using polygonal scene descriptions of between 200 and 2500 polygons. Dependence on the size of scene description is measured and results are extrapolated to larger scene descriptions. It is shown that HSE algorithms may be efficiently parallelised. A distributed z‐buffer is shown to be a fast and efficient method of solving HSE problems using parallel computers. Copyright © 1992, Wiley Blackwell. All rights reserved","author":[{"dropping-particle":"","family":"Highfield","given":"Julian C.","non-dropping-particle":"","parse-names":false,"suffix":""},{"dropping-particle":"","family":"Bez","given":"Helmut E.","non-dropping-particle":"","parse-names":false,"suffix":""}],"container-title":"Computer Graphics Forum","id":"ITEM-1","issue":"5","issued":{"date-parts":[["1992","10","1"]]},"page":"293-307","publisher":"John Wiley &amp; Sons, Ltd","title":"Hidden Surface Elimination on Parallel Processors","type":"article-journal","volume":"11"},"uris":["http://www.mendeley.com/documents/?uuid=d11d7882-e8f1-3e0c-9c42-6bbe381b435b"]}],"mendeley":{"formattedCitation":"[24]","plainTextFormattedCitation":"[24]","previouslyFormattedCitation":"[24]"},"properties":{"noteIndex":0},"schema":"https://github.com/citation-style-language/schema/raw/master/csl-citation.json"}</w:instrText>
      </w:r>
      <w:r w:rsidR="00823C70">
        <w:fldChar w:fldCharType="separate"/>
      </w:r>
      <w:r w:rsidR="00E60C39" w:rsidRPr="00E60C39">
        <w:rPr>
          <w:noProof/>
        </w:rPr>
        <w:t>[24]</w:t>
      </w:r>
      <w:r w:rsidR="00823C70">
        <w:fldChar w:fldCharType="end"/>
      </w:r>
      <w:r>
        <w:t>.</w:t>
      </w:r>
    </w:p>
    <w:p w14:paraId="7E538FDA" w14:textId="77777777" w:rsidR="00485D01" w:rsidRDefault="00760356" w:rsidP="00A04F60">
      <w:r>
        <w:t xml:space="preserve">Although </w:t>
      </w:r>
      <w:r w:rsidR="007366C0">
        <w:t>depth-buffer</w:t>
      </w:r>
      <w:r w:rsidR="00717D75">
        <w:t>ing</w:t>
      </w:r>
      <w:r w:rsidR="007366C0">
        <w:t xml:space="preserve"> seems to have larger</w:t>
      </w:r>
      <w:r>
        <w:t xml:space="preserve"> benefit</w:t>
      </w:r>
      <w:r w:rsidR="007366C0">
        <w:t>s</w:t>
      </w:r>
      <w:r>
        <w:t xml:space="preserve">, painter’s algorithm is still commonly used to order geometry under specific circumstances. </w:t>
      </w:r>
      <w:r w:rsidR="00952CAF">
        <w:t>An example of this would be an i</w:t>
      </w:r>
      <w:r>
        <w:t>mplementation of the painter’s algorithm for sorting geometry with transparent properties</w:t>
      </w:r>
      <w:r w:rsidR="00952CAF">
        <w:t>. I</w:t>
      </w:r>
      <w:r>
        <w:t xml:space="preserve">n combination with depth buffering </w:t>
      </w:r>
      <w:r w:rsidR="00952CAF">
        <w:t>these circumstances would</w:t>
      </w:r>
      <w:r>
        <w:t xml:space="preserve"> still </w:t>
      </w:r>
      <w:r w:rsidR="00952CAF">
        <w:t xml:space="preserve">be </w:t>
      </w:r>
      <w:r w:rsidR="002C01FC">
        <w:t xml:space="preserve">a </w:t>
      </w:r>
      <w:r>
        <w:t>suitable</w:t>
      </w:r>
      <w:r w:rsidR="002C01FC">
        <w:t xml:space="preserve"> solution</w:t>
      </w:r>
      <w:r>
        <w:t xml:space="preserve"> for </w:t>
      </w:r>
      <w:r w:rsidR="00952CAF">
        <w:t xml:space="preserve">an </w:t>
      </w:r>
      <w:r>
        <w:t>interactive application.</w:t>
      </w:r>
    </w:p>
    <w:p w14:paraId="28CE828C" w14:textId="4F088F39" w:rsidR="004A4060" w:rsidRPr="004A4060" w:rsidRDefault="00717D75" w:rsidP="004A4060">
      <w:r>
        <w:t>Painter’s algorithm is also the default sorting method used by OpenGL where objects are drawn automatically</w:t>
      </w:r>
      <w:r w:rsidR="00485D01">
        <w:t xml:space="preserve"> from</w:t>
      </w:r>
      <w:r>
        <w:t xml:space="preserve"> back-to-front.</w:t>
      </w:r>
    </w:p>
    <w:p w14:paraId="244C55BA" w14:textId="04D78CA9" w:rsidR="00C00789" w:rsidRPr="00332743" w:rsidRDefault="00C00789" w:rsidP="00C00789">
      <w:pPr>
        <w:pStyle w:val="Heading3"/>
        <w:numPr>
          <w:ilvl w:val="2"/>
          <w:numId w:val="1"/>
        </w:numPr>
      </w:pPr>
      <w:bookmarkStart w:id="36" w:name="_Toc48407325"/>
      <w:r w:rsidRPr="00332743">
        <w:t>Forward Rendering</w:t>
      </w:r>
      <w:bookmarkEnd w:id="36"/>
    </w:p>
    <w:p w14:paraId="39FA60A1" w14:textId="4B1CCA35" w:rsidR="004A4060" w:rsidRDefault="008B4332" w:rsidP="004A4060">
      <w:r>
        <w:t xml:space="preserve">As an “out of the box” solution to getting data through the graphics pipeline the default method is known as </w:t>
      </w:r>
      <w:r>
        <w:rPr>
          <w:i/>
          <w:iCs/>
        </w:rPr>
        <w:t>forward rendering</w:t>
      </w:r>
      <w:r>
        <w:t>. Most graphics API’</w:t>
      </w:r>
      <w:r w:rsidR="00406D24">
        <w:t>s</w:t>
      </w:r>
      <w:r>
        <w:t xml:space="preserve"> typically operate this way when no modifications or advanced rendering concepts are applied</w:t>
      </w:r>
      <w:r w:rsidR="00D750D8">
        <w:t>.</w:t>
      </w:r>
    </w:p>
    <w:p w14:paraId="1EE04D12" w14:textId="76E1E3D1" w:rsidR="003776FA" w:rsidRDefault="008B4332" w:rsidP="004A4060">
      <w:r>
        <w:t>In its simplest form, forward rendering works on a per-object basis. This means that any data representing a 3D object goes straight through the graphics pipeline with the end result being rendered immediately</w:t>
      </w:r>
      <w:r w:rsidR="006828A1">
        <w:t xml:space="preserve"> to the display</w:t>
      </w:r>
      <w:r>
        <w:t>. Any techniques or algorithms employed at the programmable stages of the pipeline are executed for each object that is passed down the pipeline.</w:t>
      </w:r>
    </w:p>
    <w:p w14:paraId="6AA01C95" w14:textId="13F98BBD" w:rsidR="008B4332" w:rsidRDefault="008B4332" w:rsidP="004A4060">
      <w:r>
        <w:lastRenderedPageBreak/>
        <w:t xml:space="preserve">Inherently there are some drawbacks to this method of rendering, fragments that have already been </w:t>
      </w:r>
      <w:r w:rsidR="004C3174">
        <w:t>modified</w:t>
      </w:r>
      <w:r>
        <w:t xml:space="preserve"> at the last stage of the pipeline</w:t>
      </w:r>
      <w:r w:rsidR="00F01743">
        <w:t xml:space="preserve"> by the fragment shader</w:t>
      </w:r>
      <w:r>
        <w:t xml:space="preserve"> could later be processed and evaluated again due to other objects in the scene </w:t>
      </w:r>
      <w:r w:rsidR="00F01743">
        <w:t>occlud</w:t>
      </w:r>
      <w:r w:rsidR="003776FA">
        <w:t>ing previous fragments</w:t>
      </w:r>
      <w:r>
        <w:t xml:space="preserve">. This scenario is called </w:t>
      </w:r>
      <w:r>
        <w:rPr>
          <w:i/>
          <w:iCs/>
        </w:rPr>
        <w:t>overdraw</w:t>
      </w:r>
      <w:r>
        <w:t xml:space="preserve"> and can often cause a lot of trouble for </w:t>
      </w:r>
      <w:r w:rsidR="008A7301">
        <w:t>performance</w:t>
      </w:r>
      <w:r>
        <w:t xml:space="preserve"> in complex scenes.</w:t>
      </w:r>
    </w:p>
    <w:p w14:paraId="274EC0CF" w14:textId="1BA28960" w:rsidR="00147B5A" w:rsidRDefault="00147B5A" w:rsidP="004A4060">
      <w:r>
        <w:t xml:space="preserve">Most hardware is equipped with a feature that performs a </w:t>
      </w:r>
      <w:r>
        <w:rPr>
          <w:i/>
          <w:iCs/>
        </w:rPr>
        <w:t>depth-test</w:t>
      </w:r>
      <w:r>
        <w:t xml:space="preserve"> </w:t>
      </w:r>
      <w:r w:rsidR="00602E99">
        <w:t>that makes use of</w:t>
      </w:r>
      <w:r>
        <w:t xml:space="preserve"> a z-buffer (also known as a </w:t>
      </w:r>
      <w:r>
        <w:rPr>
          <w:i/>
          <w:iCs/>
        </w:rPr>
        <w:t>depth-buffer</w:t>
      </w:r>
      <w:r>
        <w:t xml:space="preserve">). The z-buffer is used to determine what fragments are closer to the </w:t>
      </w:r>
      <w:r w:rsidR="00602E99">
        <w:t>viewing point</w:t>
      </w:r>
      <w:r>
        <w:t xml:space="preserve">. If a fragment has a distance closer to the </w:t>
      </w:r>
      <w:r w:rsidR="00602E99">
        <w:t>viewing point</w:t>
      </w:r>
      <w:r>
        <w:t xml:space="preserve"> than the previous, then the closer fragment passes the depth-test and overwrites the previous fragment. The z-buffer can be modified in most graphics API’s to change how it evaluates a fragments depth value. Options that allow checking of a fragments distance that is greater or less than the destination fragment provide alternative choices for dealing with depth within a 3D scene.</w:t>
      </w:r>
    </w:p>
    <w:p w14:paraId="66767F3C" w14:textId="613D4D21" w:rsidR="00147B5A" w:rsidRDefault="0001276B" w:rsidP="004A4060">
      <w:r>
        <w:t xml:space="preserve">The problem of overdraw in </w:t>
      </w:r>
      <w:r w:rsidR="00366B50">
        <w:t xml:space="preserve">a </w:t>
      </w:r>
      <w:r>
        <w:t>forward rendering pipeline causes an even bigger issue when</w:t>
      </w:r>
      <w:r w:rsidR="003776FA">
        <w:t xml:space="preserve"> per-</w:t>
      </w:r>
      <w:r w:rsidR="00724C7E">
        <w:t>pixel</w:t>
      </w:r>
      <w:r>
        <w:t xml:space="preserve"> lighting is </w:t>
      </w:r>
      <w:r w:rsidR="00366B50">
        <w:t>introduced</w:t>
      </w:r>
      <w:r>
        <w:t>. With 3D scenes that have a large number of light sources, e</w:t>
      </w:r>
      <w:r w:rsidR="00200A55">
        <w:t xml:space="preserve">ach object that is passed through the pipeline </w:t>
      </w:r>
      <w:r w:rsidR="00366B50">
        <w:t>to</w:t>
      </w:r>
      <w:r w:rsidR="00200A55">
        <w:t xml:space="preserve"> reach the final step of calculations performed by the fragment shader</w:t>
      </w:r>
      <w:r w:rsidR="00366B50">
        <w:t xml:space="preserve"> must be tested against </w:t>
      </w:r>
      <w:r w:rsidR="00366B50" w:rsidRPr="00366B50">
        <w:t>all</w:t>
      </w:r>
      <w:r w:rsidR="00366B50">
        <w:t xml:space="preserve"> lights within the scene to determine the overall amount of light intensity the object will receive</w:t>
      </w:r>
      <w:r w:rsidR="00200A55">
        <w:t>.</w:t>
      </w:r>
      <w:r w:rsidR="008A28B7">
        <w:t xml:space="preserve"> With lighting calculations processed and calculated for every pixel of each object against all lights this causes a dramatic performance hit.</w:t>
      </w:r>
    </w:p>
    <w:bookmarkStart w:id="37" w:name="_MON_1650511233"/>
    <w:bookmarkEnd w:id="37"/>
    <w:p w14:paraId="1C4172A2" w14:textId="3FB1C4AC" w:rsidR="00C41395" w:rsidRDefault="00C41395" w:rsidP="00D56A4E">
      <w:pPr>
        <w:keepNext/>
      </w:pPr>
      <w:r>
        <w:object w:dxaOrig="9050" w:dyaOrig="3066" w14:anchorId="4FBEBD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3" type="#_x0000_t75" style="width:453.85pt;height:151.45pt" o:ole="">
            <v:imagedata r:id="rId18" o:title=""/>
          </v:shape>
          <o:OLEObject Type="Embed" ProgID="Word.OpenDocumentText.12" ShapeID="_x0000_i1203" DrawAspect="Content" ObjectID="_1659020706" r:id="rId19"/>
        </w:object>
      </w:r>
    </w:p>
    <w:p w14:paraId="7A94F861" w14:textId="1B20B4F4" w:rsidR="00C41395" w:rsidRDefault="00C41395" w:rsidP="00C41395">
      <w:pPr>
        <w:pStyle w:val="Caption"/>
        <w:jc w:val="center"/>
      </w:pPr>
      <w:bookmarkStart w:id="38" w:name="_Toc48393977"/>
      <w:r>
        <w:t xml:space="preserve">Figure </w:t>
      </w:r>
      <w:fldSimple w:instr=" SEQ Figure \* ARABIC ">
        <w:r w:rsidR="00502B33">
          <w:rPr>
            <w:noProof/>
          </w:rPr>
          <w:t>10</w:t>
        </w:r>
      </w:fldSimple>
      <w:r>
        <w:t xml:space="preserve"> - Pseudo-code of forward rendering cycle</w:t>
      </w:r>
      <w:bookmarkEnd w:id="38"/>
    </w:p>
    <w:p w14:paraId="2E061E66" w14:textId="239445B3" w:rsidR="00C41395" w:rsidRDefault="006028FB" w:rsidP="00C41395">
      <w:pPr>
        <w:rPr>
          <w:rFonts w:eastAsiaTheme="minorEastAsia"/>
        </w:rPr>
      </w:pPr>
      <w:r>
        <w:t xml:space="preserve">The complexity of forward rendering can be defined as </w:t>
      </w:r>
      <m:oMath>
        <m:r>
          <w:rPr>
            <w:rFonts w:ascii="Cambria Math" w:hAnsi="Cambria Math"/>
          </w:rPr>
          <m:t>O(n∙l)</m:t>
        </m:r>
      </m:oMath>
      <w:r>
        <w:rPr>
          <w:rFonts w:eastAsiaTheme="minorEastAsia"/>
        </w:rPr>
        <w:t xml:space="preserve"> where </w:t>
      </w:r>
      <m:oMath>
        <m:r>
          <w:rPr>
            <w:rFonts w:ascii="Cambria Math" w:hAnsi="Cambria Math"/>
          </w:rPr>
          <m:t>n</m:t>
        </m:r>
      </m:oMath>
      <w:r>
        <w:rPr>
          <w:rFonts w:eastAsiaTheme="minorEastAsia"/>
        </w:rPr>
        <w:t xml:space="preserve"> is the number of objects and </w:t>
      </w:r>
      <m:oMath>
        <m:r>
          <w:rPr>
            <w:rFonts w:ascii="Cambria Math" w:hAnsi="Cambria Math"/>
          </w:rPr>
          <m:t>l</m:t>
        </m:r>
      </m:oMath>
      <w:r>
        <w:rPr>
          <w:rFonts w:eastAsiaTheme="minorEastAsia"/>
        </w:rPr>
        <w:t xml:space="preserve"> is the number of lights.</w:t>
      </w:r>
    </w:p>
    <w:p w14:paraId="14521FAE" w14:textId="3C865C2A" w:rsidR="00C00789" w:rsidRPr="00D750D8" w:rsidRDefault="00C00789" w:rsidP="00C00789">
      <w:pPr>
        <w:pStyle w:val="Heading3"/>
        <w:numPr>
          <w:ilvl w:val="2"/>
          <w:numId w:val="1"/>
        </w:numPr>
      </w:pPr>
      <w:bookmarkStart w:id="39" w:name="_Ref46151123"/>
      <w:bookmarkStart w:id="40" w:name="_Toc48407326"/>
      <w:r w:rsidRPr="00D750D8">
        <w:t>Deferred Rendering</w:t>
      </w:r>
      <w:bookmarkEnd w:id="39"/>
      <w:bookmarkEnd w:id="40"/>
    </w:p>
    <w:p w14:paraId="7C92F9B4" w14:textId="4F105592" w:rsidR="00103985" w:rsidRDefault="00103985" w:rsidP="00103985">
      <w:r>
        <w:t xml:space="preserve">A very common rendering technique that attempts to decouple the processing of geometry and shading calculations is known as </w:t>
      </w:r>
      <w:r>
        <w:rPr>
          <w:i/>
          <w:iCs/>
        </w:rPr>
        <w:t>deferred rendering</w:t>
      </w:r>
      <w:r>
        <w:t xml:space="preserve">. Deferred rendering is an extremely popular rendering technique due to its ability to support a heavy amount of lights within a scene. The performance gains are a lot quicker than forward rendering with scenes that have a high number of light sources </w:t>
      </w:r>
      <w:r w:rsidR="00D637FC">
        <w:fldChar w:fldCharType="begin" w:fldLock="1"/>
      </w:r>
      <w:r w:rsidR="00B6187F">
        <w:instrText>ADDIN CSL_CITATION {"citationItems":[{"id":"ITEM-1","itemData":{"abstract":"In this article various deferred rendering algorithms are investigated and a classification that formalizes the comparison between these popular rendering techniques is introduced. This classification consists of measuring functions that can be used to determine the expected algorithm performance in various situations. Multiple analysis spaces are defined that better express the strengths and weaknesses of each algorithm. Given the abundance of deferred rendering methods and the performance tradeoffs implied by different hardware targets, rendered objects complexity and light setup complexity, our framework makes choosing or modifying an algorithm out of this collection a simpler process. The following spaces are used for algorithm examination and comparison: GPU commands, processing cost, allocated memory and expected bandwidth consumption. Furthermore, the analysis spaces are independent of the illumination model and are suitable for a decoupled examination, in which each stage of rendering process is usually executed at a different sampling rate.","author":[{"dropping-particle":"","family":"Petrescu","given":"Alexandru-Lucian","non-dropping-particle":"","parse-names":false,"suffix":""},{"dropping-particle":"","family":"Moldoveanu","given":"Florica","non-dropping-particle":"","parse-names":false,"suffix":""},{"dropping-particle":"","family":"Victor","given":"Asavei","non-dropping-particle":"","parse-names":false,"suffix":""},{"dropping-particle":"","family":"Moldoveanu","given":"Alin","non-dropping-particle":"","parse-names":false,"suffix":""}],"container-title":"Control Engineering and Applied Informatics","id":"ITEM-1","issued":{"date-parts":[["2016"]]},"page":"30-41","title":"Analyzing Deferred Rendering Techniques","type":"article-journal","volume":"18"},"uris":["http://www.mendeley.com/documents/?uuid=ac010d72-fa15-4abf-b7ad-dc783ce9e6b4"]}],"mendeley":{"formattedCitation":"[25]","plainTextFormattedCitation":"[25]","previouslyFormattedCitation":"[25]"},"properties":{"noteIndex":0},"schema":"https://github.com/citation-style-language/schema/raw/master/csl-citation.json"}</w:instrText>
      </w:r>
      <w:r w:rsidR="00D637FC">
        <w:fldChar w:fldCharType="separate"/>
      </w:r>
      <w:r w:rsidR="00E60C39" w:rsidRPr="00E60C39">
        <w:rPr>
          <w:noProof/>
        </w:rPr>
        <w:t>[25]</w:t>
      </w:r>
      <w:r w:rsidR="00D637FC">
        <w:fldChar w:fldCharType="end"/>
      </w:r>
      <w:r>
        <w:t>.</w:t>
      </w:r>
    </w:p>
    <w:p w14:paraId="6108C22D" w14:textId="4F5EC5CE" w:rsidR="00103985" w:rsidRDefault="00103985" w:rsidP="00103985">
      <w:r>
        <w:t xml:space="preserve">The aim of deferred rendering is to </w:t>
      </w:r>
      <w:r>
        <w:rPr>
          <w:i/>
          <w:iCs/>
        </w:rPr>
        <w:t>defer</w:t>
      </w:r>
      <w:r>
        <w:t xml:space="preserve"> the expensive lighting calculations until all geometry has been processed, capturing only the surfaces that are visible </w:t>
      </w:r>
      <w:r w:rsidR="00C059C3">
        <w:t xml:space="preserve">from the camera’s perspective. This would require depth-testing to get all fragments that are at the absolute front of the scene. When the lighting calculations are finally performed, it is only the visible surfaces that are then </w:t>
      </w:r>
      <w:r w:rsidR="00724C7E">
        <w:t>processed</w:t>
      </w:r>
      <w:r w:rsidR="00C059C3">
        <w:t>.</w:t>
      </w:r>
    </w:p>
    <w:p w14:paraId="5F986D6A" w14:textId="44974147" w:rsidR="00C059C3" w:rsidRDefault="00C059C3" w:rsidP="00103985">
      <w:r>
        <w:t>To achieve this</w:t>
      </w:r>
      <w:r w:rsidR="00B50D1B">
        <w:t>,</w:t>
      </w:r>
      <w:r>
        <w:t xml:space="preserve"> deferred rendering </w:t>
      </w:r>
      <w:r w:rsidR="00CA7C57">
        <w:t>commonly</w:t>
      </w:r>
      <w:r>
        <w:t xml:space="preserve"> works in two render passes. The first pass will </w:t>
      </w:r>
      <w:r w:rsidR="00724C7E">
        <w:t xml:space="preserve">process </w:t>
      </w:r>
      <w:r>
        <w:t xml:space="preserve">all geometry within the scene to retrieve all surfaces that are closest to the camera, overdraw can </w:t>
      </w:r>
      <w:r>
        <w:lastRenderedPageBreak/>
        <w:t>still happen at th</w:t>
      </w:r>
      <w:r w:rsidR="00D56A4E">
        <w:t>is</w:t>
      </w:r>
      <w:r>
        <w:t xml:space="preserve"> phase of rendering as geometry still has to be evaluated by the depth-test to determine which surfaces are nearest to the viewpoint</w:t>
      </w:r>
      <w:r w:rsidR="00AF1DB5">
        <w:t xml:space="preserve"> </w:t>
      </w:r>
      <w:r w:rsidR="00AF1DB5">
        <w:fldChar w:fldCharType="begin" w:fldLock="1"/>
      </w:r>
      <w:r w:rsidR="00B6187F">
        <w:instrText>ADDIN CSL_CITATION {"citationItems":[{"id":"ITEM-1","itemData":{"DOI":"10.1145/97880.97901","ISSN":"00978930","abstract":"We propose a new rendering technique that produces 3-D images with enhanced visual comprehensibility. Shape features can be readily understood if certain geometric properties are enhanced. To achieve this, we develop drawing algorithms for discontinuities, edges, contour lines, and curved hatching. All of them are realized with 2-D image processing operations instead of line tracking processes, so that they can be efficiently combined with conventional surface rendering algorithms. Data about the geometric properties of the surfaces are preserved as Geometric Buffers (G-buffers). Each G-buffer contains one geometric property such as the depth or the normal vector of each pixel. By using G-buffers as intermediate results, artificial enhancement processes are separated from geometric processes (projection and hidden surface removal) and physical processes (shading and texture mapping), and performed as postprocesses. This permits a user to rapidly examine various combinations of enhancement techniques without excessive recomputation, and easily obtain the most comprehensible image. Our method can be widely applied for various purposes. Several of these, edge enhancement, line drawing illustrations, topographical maps, medical imaging, and surface analysis, are presented in this paper.","author":[{"dropping-particle":"","family":"Saito","given":"Takafumi","non-dropping-particle":"","parse-names":false,"suffix":""},{"dropping-particle":"","family":"Takahashi","given":"Tokiichiro","non-dropping-particle":"","parse-names":false,"suffix":""}],"container-title":"ACM SIGGRAPH Computer Graphics","id":"ITEM-1","issue":"4","issued":{"date-parts":[["1990","9","1"]]},"page":"197-206","title":"Comprehensible rendering of 3-D shapes","type":"article-journal","volume":"24"},"uris":["http://www.mendeley.com/documents/?uuid=bcaf06dc-477a-3496-ba85-82879dc493fb"]}],"mendeley":{"formattedCitation":"[26]","plainTextFormattedCitation":"[26]","previouslyFormattedCitation":"[26]"},"properties":{"noteIndex":0},"schema":"https://github.com/citation-style-language/schema/raw/master/csl-citation.json"}</w:instrText>
      </w:r>
      <w:r w:rsidR="00AF1DB5">
        <w:fldChar w:fldCharType="separate"/>
      </w:r>
      <w:r w:rsidR="00E60C39" w:rsidRPr="00E60C39">
        <w:rPr>
          <w:noProof/>
        </w:rPr>
        <w:t>[26]</w:t>
      </w:r>
      <w:r w:rsidR="00AF1DB5">
        <w:fldChar w:fldCharType="end"/>
      </w:r>
      <w:r>
        <w:t>.</w:t>
      </w:r>
    </w:p>
    <w:p w14:paraId="02A1A645" w14:textId="460EE53E" w:rsidR="00D56A4E" w:rsidRDefault="00D56A4E" w:rsidP="00103985">
      <w:r>
        <w:t>Within this first pass the f</w:t>
      </w:r>
      <w:r w:rsidR="00CA7C57">
        <w:t>ront-most</w:t>
      </w:r>
      <w:r>
        <w:t xml:space="preserve"> fragments are written into a </w:t>
      </w:r>
      <w:r>
        <w:rPr>
          <w:i/>
          <w:iCs/>
        </w:rPr>
        <w:t>g-buffer</w:t>
      </w:r>
      <w:r>
        <w:t xml:space="preserve"> which consists of </w:t>
      </w:r>
      <w:r>
        <w:rPr>
          <w:i/>
          <w:iCs/>
        </w:rPr>
        <w:t>multiple render targets (MRT’s)</w:t>
      </w:r>
      <w:r w:rsidR="00AF1DB5">
        <w:rPr>
          <w:i/>
          <w:iCs/>
        </w:rPr>
        <w:t xml:space="preserve"> </w:t>
      </w:r>
      <w:r w:rsidR="00AF1DB5">
        <w:rPr>
          <w:i/>
          <w:iCs/>
        </w:rPr>
        <w:fldChar w:fldCharType="begin" w:fldLock="1"/>
      </w:r>
      <w:r w:rsidR="00B6187F">
        <w:rPr>
          <w:i/>
          <w:iCs/>
        </w:rPr>
        <w:instrText>ADDIN CSL_CITATION {"citationItems":[{"id":"ITEM-1","itemData":{"author":[{"dropping-particle":"","family":"Klint","given":"Josh","non-dropping-particle":"","parse-names":false,"suffix":""}],"id":"ITEM-1","issued":{"date-parts":[["0"]]},"number-of-pages":"1-9","title":"Deferred Rendering in Leadwerks Engine","type":"report"},"uris":["http://www.mendeley.com/documents/?uuid=de2ea145-cc19-42ef-985e-d81016d06ce6"]}],"mendeley":{"formattedCitation":"[27]","plainTextFormattedCitation":"[27]","previouslyFormattedCitation":"[27]"},"properties":{"noteIndex":0},"schema":"https://github.com/citation-style-language/schema/raw/master/csl-citation.json"}</w:instrText>
      </w:r>
      <w:r w:rsidR="00AF1DB5">
        <w:rPr>
          <w:i/>
          <w:iCs/>
        </w:rPr>
        <w:fldChar w:fldCharType="separate"/>
      </w:r>
      <w:r w:rsidR="00E60C39" w:rsidRPr="00E60C39">
        <w:rPr>
          <w:iCs/>
          <w:noProof/>
        </w:rPr>
        <w:t>[27]</w:t>
      </w:r>
      <w:r w:rsidR="00AF1DB5">
        <w:rPr>
          <w:i/>
          <w:iCs/>
        </w:rPr>
        <w:fldChar w:fldCharType="end"/>
      </w:r>
      <w:r>
        <w:rPr>
          <w:i/>
          <w:iCs/>
        </w:rPr>
        <w:t xml:space="preserve">. </w:t>
      </w:r>
      <w:r>
        <w:t xml:space="preserve">The g-buffer resides on the GPU’s dedicated video memory with each render target owning a texture attachment </w:t>
      </w:r>
      <w:r w:rsidR="00F8153F">
        <w:t>that the surface data is drawn to. Attributes that are associated to the components that make up a surface are stored in each texture attachment and usually consist of position and normal vectors, specular and albedo/diffuse intensity</w:t>
      </w:r>
      <w:r w:rsidR="00B50D1B">
        <w:t>,</w:t>
      </w:r>
      <w:r w:rsidR="00CA7C57">
        <w:t xml:space="preserve"> where a simple lighting solution is applied</w:t>
      </w:r>
      <w:r w:rsidR="00F8153F">
        <w:t>. For each texture attachment the g-buffer collectively consumes a considerable amount of video memory leaving a notable footprint</w:t>
      </w:r>
      <w:r w:rsidR="009A6EBB">
        <w:t xml:space="preserve"> and also high-bandwidth consumption for texture lookups from video memory</w:t>
      </w:r>
      <w:r w:rsidR="00A601FD">
        <w:t>.</w:t>
      </w:r>
      <w:r w:rsidR="00F8153F">
        <w:t xml:space="preserve"> </w:t>
      </w:r>
      <w:r w:rsidR="00A601FD">
        <w:t>I</w:t>
      </w:r>
      <w:r w:rsidR="00F8153F">
        <w:t xml:space="preserve">t is common practice </w:t>
      </w:r>
      <w:r w:rsidR="00A601FD">
        <w:t xml:space="preserve">when using </w:t>
      </w:r>
      <w:r w:rsidR="009A6EBB">
        <w:t>a deferred rendering pipeline</w:t>
      </w:r>
      <w:r w:rsidR="00A601FD">
        <w:t xml:space="preserve"> to set a target for the maximum memory usage of the g-buffer</w:t>
      </w:r>
      <w:r w:rsidR="009A6EBB">
        <w:t>, this acts</w:t>
      </w:r>
      <w:r w:rsidR="00A601FD">
        <w:t xml:space="preserve"> as a constraint on hardware resources</w:t>
      </w:r>
      <w:r w:rsidR="009A6EBB">
        <w:t xml:space="preserve"> allowing headroom for video memory to be utilised elsewhere</w:t>
      </w:r>
      <w:r w:rsidR="00A601FD">
        <w:t>.</w:t>
      </w:r>
    </w:p>
    <w:p w14:paraId="4A78629F" w14:textId="77777777" w:rsidR="00E8029C" w:rsidRDefault="00E8029C" w:rsidP="00E8029C">
      <w:pPr>
        <w:keepNext/>
      </w:pPr>
      <w:r>
        <w:rPr>
          <w:noProof/>
        </w:rPr>
        <w:drawing>
          <wp:inline distT="0" distB="0" distL="0" distR="0" wp14:anchorId="45EDB582" wp14:editId="66018E8F">
            <wp:extent cx="5592117" cy="5506085"/>
            <wp:effectExtent l="76200" t="76200" r="142240" b="132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ferred-rendering-results.png"/>
                    <pic:cNvPicPr/>
                  </pic:nvPicPr>
                  <pic:blipFill>
                    <a:blip r:embed="rId20">
                      <a:extLst>
                        <a:ext uri="{28A0092B-C50C-407E-A947-70E740481C1C}">
                          <a14:useLocalDpi xmlns:a14="http://schemas.microsoft.com/office/drawing/2010/main" val="0"/>
                        </a:ext>
                      </a:extLst>
                    </a:blip>
                    <a:stretch>
                      <a:fillRect/>
                    </a:stretch>
                  </pic:blipFill>
                  <pic:spPr>
                    <a:xfrm>
                      <a:off x="0" y="0"/>
                      <a:ext cx="5592117" cy="5506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479349" w14:textId="1236488A" w:rsidR="00E8029C" w:rsidRPr="00B14A32" w:rsidRDefault="00E8029C" w:rsidP="00E8029C">
      <w:pPr>
        <w:pStyle w:val="Caption"/>
        <w:jc w:val="center"/>
        <w:rPr>
          <w:i w:val="0"/>
          <w:iCs w:val="0"/>
        </w:rPr>
      </w:pPr>
      <w:bookmarkStart w:id="41" w:name="_Toc48393978"/>
      <w:r>
        <w:t xml:space="preserve">Figure </w:t>
      </w:r>
      <w:fldSimple w:instr=" SEQ Figure \* ARABIC ">
        <w:r w:rsidR="00502B33">
          <w:rPr>
            <w:noProof/>
          </w:rPr>
          <w:t>11</w:t>
        </w:r>
      </w:fldSimple>
      <w:r>
        <w:t xml:space="preserve"> - Positions, normals, albedo, specular output from g-buffer. Render </w:t>
      </w:r>
      <w:r w:rsidR="00D24134">
        <w:t>from</w:t>
      </w:r>
      <w:r>
        <w:t xml:space="preserve"> Lucid Engine</w:t>
      </w:r>
      <w:r w:rsidR="003F218E">
        <w:t>.</w:t>
      </w:r>
      <w:bookmarkEnd w:id="41"/>
    </w:p>
    <w:p w14:paraId="3E882AAE" w14:textId="7C9CB23B" w:rsidR="00A601FD" w:rsidRDefault="00A601FD" w:rsidP="00103985">
      <w:r>
        <w:t xml:space="preserve">In the second pass the g-buffer is utilized to perform all shading calculations. Each texture attachment is sampled within the fragment shader to calculate shading of surfaces within the scene. </w:t>
      </w:r>
      <w:r>
        <w:lastRenderedPageBreak/>
        <w:t xml:space="preserve">In comparison to forward rendering, expense is spared as lighting is applied for visible </w:t>
      </w:r>
      <w:r w:rsidR="00F41039">
        <w:t>surfaces</w:t>
      </w:r>
      <w:r>
        <w:t xml:space="preserve"> only due to the upfront gathering of surface data during the first </w:t>
      </w:r>
      <w:r w:rsidR="00F41039">
        <w:t xml:space="preserve">geometry </w:t>
      </w:r>
      <w:r>
        <w:t>pass</w:t>
      </w:r>
      <w:r w:rsidR="00724C7E">
        <w:t xml:space="preserve"> </w:t>
      </w:r>
      <w:r w:rsidR="00724C7E">
        <w:fldChar w:fldCharType="begin" w:fldLock="1"/>
      </w:r>
      <w:r w:rsidR="00724C7E">
        <w:instrText>ADDIN CSL_CITATION {"citationItems":[{"id":"ITEM-1","itemData":{"DOI":"10.1145/97880.97901","ISSN":"00978930","abstract":"We propose a new rendering technique that produces 3-D images with enhanced visual comprehensibility. Shape features can be readily understood if certain geometric properties are enhanced. To achieve this, we develop drawing algorithms for discontinuities, edges, contour lines, and curved hatching. All of them are realized with 2-D image processing operations instead of line tracking processes, so that they can be efficiently combined with conventional surface rendering algorithms. Data about the geometric properties of the surfaces are preserved as Geometric Buffers (G-buffers). Each G-buffer contains one geometric property such as the depth or the normal vector of each pixel. By using G-buffers as intermediate results, artificial enhancement processes are separated from geometric processes (projection and hidden surface removal) and physical processes (shading and texture mapping), and performed as postprocesses. This permits a user to rapidly examine various combinations of enhancement techniques without excessive recomputation, and easily obtain the most comprehensible image. Our method can be widely applied for various purposes. Several of these, edge enhancement, line drawing illustrations, topographical maps, medical imaging, and surface analysis, are presented in this paper.","author":[{"dropping-particle":"","family":"Saito","given":"Takafumi","non-dropping-particle":"","parse-names":false,"suffix":""},{"dropping-particle":"","family":"Takahashi","given":"Tokiichiro","non-dropping-particle":"","parse-names":false,"suffix":""}],"container-title":"ACM SIGGRAPH Computer Graphics","id":"ITEM-1","issue":"4","issued":{"date-parts":[["1990","9","1"]]},"page":"197-206","title":"Comprehensible rendering of 3-D shapes","type":"article-journal","volume":"24"},"uris":["http://www.mendeley.com/documents/?uuid=bcaf06dc-477a-3496-ba85-82879dc493fb"]}],"mendeley":{"formattedCitation":"[26]","plainTextFormattedCitation":"[26]","previouslyFormattedCitation":"[26]"},"properties":{"noteIndex":0},"schema":"https://github.com/citation-style-language/schema/raw/master/csl-citation.json"}</w:instrText>
      </w:r>
      <w:r w:rsidR="00724C7E">
        <w:fldChar w:fldCharType="separate"/>
      </w:r>
      <w:r w:rsidR="00724C7E" w:rsidRPr="00724C7E">
        <w:rPr>
          <w:noProof/>
        </w:rPr>
        <w:t>[26]</w:t>
      </w:r>
      <w:r w:rsidR="00724C7E">
        <w:fldChar w:fldCharType="end"/>
      </w:r>
      <w:r>
        <w:t>. Visually</w:t>
      </w:r>
      <w:r w:rsidR="0075558E">
        <w:t>,</w:t>
      </w:r>
      <w:r>
        <w:t xml:space="preserve"> the results are the same as forward rendering with the added improvement of supporting multiple light sources</w:t>
      </w:r>
      <w:r w:rsidR="009A6EBB">
        <w:t xml:space="preserve"> as well as allowing easy post-processing to be applied to the final output for a variety of visual effects such as motion blur or blooming of light sources</w:t>
      </w:r>
      <w:r w:rsidR="00724C7E">
        <w:t xml:space="preserve"> </w:t>
      </w:r>
      <w:r w:rsidR="00724C7E">
        <w:fldChar w:fldCharType="begin" w:fldLock="1"/>
      </w:r>
      <w:r w:rsidR="001F6E32">
        <w:instrText>ADDIN CSL_CITATION {"citationItems":[{"id":"ITEM-1","itemData":{"author":[{"dropping-particle":"","family":"Valient","given":"Micheal","non-dropping-particle":"","parse-names":false,"suffix":""}],"container-title":"GDC 2009","id":"ITEM-1","issued":{"date-parts":[["2009"]]},"page":"1 - 55","publisher":"Guerrilla Games","title":"The Rendering Technology in Killzone 2","type":"paper-conference"},"uris":["http://www.mendeley.com/documents/?uuid=5c72eb13-af8e-48aa-9598-41a4179e6251"]}],"mendeley":{"formattedCitation":"[28]","plainTextFormattedCitation":"[28]","previouslyFormattedCitation":"[28]"},"properties":{"noteIndex":0},"schema":"https://github.com/citation-style-language/schema/raw/master/csl-citation.json"}</w:instrText>
      </w:r>
      <w:r w:rsidR="00724C7E">
        <w:fldChar w:fldCharType="separate"/>
      </w:r>
      <w:r w:rsidR="00724C7E" w:rsidRPr="00724C7E">
        <w:rPr>
          <w:noProof/>
        </w:rPr>
        <w:t>[28]</w:t>
      </w:r>
      <w:r w:rsidR="00724C7E">
        <w:fldChar w:fldCharType="end"/>
      </w:r>
      <w:r>
        <w:t>.</w:t>
      </w:r>
    </w:p>
    <w:p w14:paraId="5A4C3C0F" w14:textId="05D2B4D2" w:rsidR="00954855" w:rsidRDefault="00954855" w:rsidP="00103985">
      <w:r>
        <w:t>As discussed above, an obvious drawback to this method is dealing with the capacity of the g-buffer in terms of video memory usage. In most cases, more data is required to fill the g-buffer in a deferred rendering pipeline if support for material variety is desired. With the fragment shader sampling the contents of the g-buffer, applying light</w:t>
      </w:r>
      <w:r w:rsidR="001F4EA0">
        <w:t>ing to different surfaces</w:t>
      </w:r>
      <w:r>
        <w:t xml:space="preserve"> would involve storing more data that describes the material of a surface.</w:t>
      </w:r>
      <w:r w:rsidR="001F4EA0">
        <w:t xml:space="preserve"> This data is usually stored as additional textures </w:t>
      </w:r>
      <w:r w:rsidR="00F83139">
        <w:t xml:space="preserve">that are </w:t>
      </w:r>
      <w:r w:rsidR="00F83139">
        <w:rPr>
          <w:i/>
          <w:iCs/>
        </w:rPr>
        <w:t xml:space="preserve">packed </w:t>
      </w:r>
      <w:r w:rsidR="001F4EA0">
        <w:t xml:space="preserve">in various channels of the current texture attachments </w:t>
      </w:r>
      <w:r w:rsidR="00FE4AF3">
        <w:t>which</w:t>
      </w:r>
      <w:r w:rsidR="001F4EA0">
        <w:t xml:space="preserve"> reside in the g-buffer.</w:t>
      </w:r>
      <w:r>
        <w:t xml:space="preserve"> </w:t>
      </w:r>
      <w:r w:rsidR="00F83139">
        <w:t xml:space="preserve">Packing the textures </w:t>
      </w:r>
      <w:r w:rsidR="00124C78">
        <w:t xml:space="preserve">that describe a materials surface </w:t>
      </w:r>
      <w:r w:rsidR="00FE4AF3">
        <w:t>into</w:t>
      </w:r>
      <w:r w:rsidR="00F83139">
        <w:t xml:space="preserve"> various channels of the texture attachments adds some slight advantage</w:t>
      </w:r>
      <w:r w:rsidR="007860F6">
        <w:t xml:space="preserve"> to lowering the amount of texture attachments </w:t>
      </w:r>
      <w:r w:rsidR="00FE4AF3">
        <w:t>in the g-buffer</w:t>
      </w:r>
      <w:r w:rsidR="00124C78">
        <w:t>,</w:t>
      </w:r>
      <w:r w:rsidR="007860F6">
        <w:t xml:space="preserve"> but still take</w:t>
      </w:r>
      <w:r w:rsidR="00124C78">
        <w:t>s</w:t>
      </w:r>
      <w:r w:rsidR="007860F6">
        <w:t xml:space="preserve"> </w:t>
      </w:r>
      <w:r w:rsidR="00473BD2">
        <w:t xml:space="preserve">additional </w:t>
      </w:r>
      <w:r w:rsidR="00FE4AF3">
        <w:t>memory that</w:t>
      </w:r>
      <w:r>
        <w:t xml:space="preserve"> ultimately expand</w:t>
      </w:r>
      <w:r w:rsidR="00A57985">
        <w:t>s</w:t>
      </w:r>
      <w:r w:rsidR="00FE4AF3">
        <w:t xml:space="preserve"> the g-buffers</w:t>
      </w:r>
      <w:r>
        <w:t xml:space="preserve"> footprint.</w:t>
      </w:r>
    </w:p>
    <w:p w14:paraId="31788D3C" w14:textId="4926CDDF" w:rsidR="00223206" w:rsidRPr="00D56A4E" w:rsidRDefault="00954855" w:rsidP="00103985">
      <w:r>
        <w:t xml:space="preserve">Transparency is </w:t>
      </w:r>
      <w:r w:rsidR="00BB1125">
        <w:t xml:space="preserve">also </w:t>
      </w:r>
      <w:r>
        <w:t xml:space="preserve">no longer available </w:t>
      </w:r>
      <w:r w:rsidR="00BB1125">
        <w:t xml:space="preserve">when utilizing deferred rendering as all surface data that is captured during the first render pass contains the front-most fragments. This discards the use of alpha-blending as any fragments that failed the depth-test would be removed from the final render. Multiple techniques exist that offer the ability to achieve transparency within a deferred rendering pipeline but come </w:t>
      </w:r>
      <w:r w:rsidR="00251A5A">
        <w:t xml:space="preserve">with an additional </w:t>
      </w:r>
      <w:r w:rsidR="001D6387">
        <w:t xml:space="preserve">performance </w:t>
      </w:r>
      <w:r w:rsidR="00BB1125">
        <w:t>cost.</w:t>
      </w:r>
    </w:p>
    <w:p w14:paraId="38DD6F72" w14:textId="575C519F" w:rsidR="00C00789" w:rsidRDefault="00C00789" w:rsidP="00C00789">
      <w:pPr>
        <w:pStyle w:val="Heading2"/>
        <w:numPr>
          <w:ilvl w:val="1"/>
          <w:numId w:val="1"/>
        </w:numPr>
      </w:pPr>
      <w:bookmarkStart w:id="42" w:name="_Toc48407327"/>
      <w:r>
        <w:t>Transparency</w:t>
      </w:r>
      <w:bookmarkEnd w:id="42"/>
    </w:p>
    <w:p w14:paraId="75CC640B" w14:textId="684F687A" w:rsidR="00377B6C" w:rsidRDefault="00377B6C" w:rsidP="00377B6C">
      <w:r>
        <w:t xml:space="preserve">The effect of transparency can be described as a surface that is completely or partially opaque. This is measured in computer graphics through an alpha component that determines the amount of transparency a surface has </w:t>
      </w:r>
      <w:r w:rsidR="00D637FC">
        <w:fldChar w:fldCharType="begin" w:fldLock="1"/>
      </w:r>
      <w:r w:rsidR="001F6E32">
        <w:instrText>ADDIN CSL_CITATION {"citationItems":[{"id":"ITEM-1","itemData":{"DOI":"10.1007/978-0-387-31439-6_564","author":[{"dropping-particle":"","family":"Ihrke","given":"Ivo","non-dropping-particle":"","parse-names":false,"suffix":""}],"container-title":"Computer Vision","id":"ITEM-1","issued":{"date-parts":[["2014"]]},"page":"562-564","publisher":"Springer US","publisher-place":"Boston, MA","title":"Opacity","type":"chapter"},"uris":["http://www.mendeley.com/documents/?uuid=bed09ff5-8df6-3ccb-90ad-4fe89c993b53"]}],"mendeley":{"formattedCitation":"[29]","plainTextFormattedCitation":"[29]","previouslyFormattedCitation":"[29]"},"properties":{"noteIndex":0},"schema":"https://github.com/citation-style-language/schema/raw/master/csl-citation.json"}</w:instrText>
      </w:r>
      <w:r w:rsidR="00D637FC">
        <w:fldChar w:fldCharType="separate"/>
      </w:r>
      <w:r w:rsidR="00724C7E" w:rsidRPr="00724C7E">
        <w:rPr>
          <w:noProof/>
        </w:rPr>
        <w:t>[29]</w:t>
      </w:r>
      <w:r w:rsidR="00D637FC">
        <w:fldChar w:fldCharType="end"/>
      </w:r>
      <w:r>
        <w:t>.</w:t>
      </w:r>
    </w:p>
    <w:p w14:paraId="34A6059B" w14:textId="6C0EDD45" w:rsidR="00377B6C" w:rsidRDefault="00377B6C" w:rsidP="00377B6C">
      <w:r>
        <w:t xml:space="preserve">Computer graphics takes a </w:t>
      </w:r>
      <w:r w:rsidR="00CD1EB2">
        <w:t>familiar</w:t>
      </w:r>
      <w:r>
        <w:t xml:space="preserve"> approach to modelling transparency</w:t>
      </w:r>
      <w:r w:rsidR="00CD1EB2">
        <w:t xml:space="preserve"> </w:t>
      </w:r>
      <w:r w:rsidR="001F4B0D">
        <w:t>that</w:t>
      </w:r>
      <w:r w:rsidR="00972755">
        <w:t xml:space="preserve"> is often associated with </w:t>
      </w:r>
      <w:r w:rsidR="00CD1EB2">
        <w:t xml:space="preserve">a similar technique to how photographers </w:t>
      </w:r>
      <w:r w:rsidR="00972755">
        <w:t>and filmmakers used to overlay</w:t>
      </w:r>
      <w:r w:rsidR="00CD1EB2">
        <w:t xml:space="preserve"> images</w:t>
      </w:r>
      <w:r w:rsidR="00652B2C">
        <w:t>.</w:t>
      </w:r>
    </w:p>
    <w:p w14:paraId="260027C6" w14:textId="7AE9086D" w:rsidR="00377B6C" w:rsidRPr="00377B6C" w:rsidRDefault="00377B6C" w:rsidP="00377B6C">
      <w:r>
        <w:t xml:space="preserve">The following sections aim to provide a general understanding of how transparency is handled </w:t>
      </w:r>
      <w:r w:rsidR="008A4304">
        <w:t>within the context of</w:t>
      </w:r>
      <w:r w:rsidR="00972755">
        <w:t xml:space="preserve"> </w:t>
      </w:r>
      <w:r>
        <w:t>real-time rendering.</w:t>
      </w:r>
    </w:p>
    <w:p w14:paraId="12A96D81" w14:textId="14F54807" w:rsidR="00C00789" w:rsidRPr="00886D08" w:rsidRDefault="00C00789" w:rsidP="00C00789">
      <w:pPr>
        <w:pStyle w:val="Heading3"/>
        <w:numPr>
          <w:ilvl w:val="2"/>
          <w:numId w:val="1"/>
        </w:numPr>
      </w:pPr>
      <w:bookmarkStart w:id="43" w:name="_Ref40045209"/>
      <w:bookmarkStart w:id="44" w:name="_Toc48407328"/>
      <w:r w:rsidRPr="00886D08">
        <w:t>Modelling Transparency</w:t>
      </w:r>
      <w:bookmarkEnd w:id="43"/>
      <w:bookmarkEnd w:id="44"/>
    </w:p>
    <w:p w14:paraId="134BB63B" w14:textId="6A396478" w:rsidR="00377B6C" w:rsidRDefault="00377B6C" w:rsidP="00377B6C">
      <w:r>
        <w:t xml:space="preserve">The model of transparency </w:t>
      </w:r>
      <w:r w:rsidR="00864C4B">
        <w:t xml:space="preserve">in computer graphics follows </w:t>
      </w:r>
      <w:r w:rsidR="00972755">
        <w:t xml:space="preserve">a similar </w:t>
      </w:r>
      <w:r w:rsidR="00CD1EB2">
        <w:t xml:space="preserve">technique of applying </w:t>
      </w:r>
      <w:r w:rsidR="00CD1EB2">
        <w:rPr>
          <w:i/>
          <w:iCs/>
        </w:rPr>
        <w:t>mattes</w:t>
      </w:r>
      <w:r w:rsidR="00CD1EB2">
        <w:t xml:space="preserve"> to film</w:t>
      </w:r>
      <w:r w:rsidR="00445BE4">
        <w:t xml:space="preserve">. The concept of mattes involves </w:t>
      </w:r>
      <w:r w:rsidR="005C4A8F">
        <w:t>masking</w:t>
      </w:r>
      <w:r w:rsidR="00445BE4">
        <w:t xml:space="preserve"> portions of film</w:t>
      </w:r>
      <w:r w:rsidR="00923FF7">
        <w:t xml:space="preserve"> to</w:t>
      </w:r>
      <w:r w:rsidR="00445BE4">
        <w:t xml:space="preserve"> hide elements of a scene. When overlaying </w:t>
      </w:r>
      <w:r w:rsidR="005C4A8F">
        <w:t>mattes,</w:t>
      </w:r>
      <w:r w:rsidR="00445BE4">
        <w:t xml:space="preserve"> it creates the illusion of a seamless scene that </w:t>
      </w:r>
      <w:r w:rsidR="006D1D48">
        <w:t xml:space="preserve">is </w:t>
      </w:r>
      <w:r w:rsidR="00445BE4">
        <w:t>otherwise</w:t>
      </w:r>
      <w:r w:rsidR="00972755">
        <w:t xml:space="preserve"> a </w:t>
      </w:r>
      <w:r w:rsidR="00445BE4">
        <w:t>combin</w:t>
      </w:r>
      <w:r w:rsidR="00972755">
        <w:t>ation of</w:t>
      </w:r>
      <w:r w:rsidR="00445BE4">
        <w:t xml:space="preserve"> two</w:t>
      </w:r>
      <w:r w:rsidR="005C4A8F">
        <w:t xml:space="preserve"> or more</w:t>
      </w:r>
      <w:r w:rsidR="00445BE4">
        <w:t xml:space="preserve"> layers of film</w:t>
      </w:r>
      <w:r w:rsidR="00972755">
        <w:t xml:space="preserve"> that are superimposed</w:t>
      </w:r>
      <w:r w:rsidR="00445BE4">
        <w:t>.</w:t>
      </w:r>
      <w:r w:rsidR="005C4A8F">
        <w:t xml:space="preserve"> The same principle is applied to computer graphics where images are digitally overlaid, coverage is expressed through an alpha component that controls the visibility of a pixel’s colour intensity.</w:t>
      </w:r>
    </w:p>
    <w:p w14:paraId="05CE385A" w14:textId="6A49C640" w:rsidR="00FD4F3D" w:rsidRDefault="005C4A8F" w:rsidP="00377B6C">
      <w:pPr>
        <w:rPr>
          <w:rFonts w:eastAsiaTheme="minorEastAsia"/>
        </w:rPr>
      </w:pPr>
      <w:r>
        <w:t xml:space="preserve">In the context of OpenGL, the output of an image is rendered to a colour buffer where the contents of the final image </w:t>
      </w:r>
      <w:r w:rsidR="00223206">
        <w:t>are</w:t>
      </w:r>
      <w:r>
        <w:t xml:space="preserve"> stored. Each pixel within the colour buffer </w:t>
      </w:r>
      <w:r w:rsidR="00923FF7">
        <w:t>will generally</w:t>
      </w:r>
      <w:r>
        <w:t xml:space="preserve"> have an alpha value along with its </w:t>
      </w:r>
      <m:oMath>
        <m:r>
          <w:rPr>
            <w:rFonts w:ascii="Cambria Math" w:hAnsi="Cambria Math"/>
          </w:rPr>
          <m:t>R</m:t>
        </m:r>
      </m:oMath>
      <w:r>
        <w:rPr>
          <w:rFonts w:eastAsiaTheme="minorEastAsia"/>
        </w:rPr>
        <w:t xml:space="preserve">, </w:t>
      </w:r>
      <m:oMath>
        <m:r>
          <w:rPr>
            <w:rFonts w:ascii="Cambria Math" w:eastAsiaTheme="minorEastAsia" w:hAnsi="Cambria Math"/>
          </w:rPr>
          <m:t>G</m:t>
        </m:r>
      </m:oMath>
      <w:r>
        <w:rPr>
          <w:rFonts w:eastAsiaTheme="minorEastAsia"/>
        </w:rPr>
        <w:t xml:space="preserve">, </w:t>
      </w:r>
      <m:oMath>
        <m:r>
          <w:rPr>
            <w:rFonts w:ascii="Cambria Math" w:eastAsiaTheme="minorEastAsia" w:hAnsi="Cambria Math"/>
          </w:rPr>
          <m:t>B</m:t>
        </m:r>
      </m:oMath>
      <w:r>
        <w:rPr>
          <w:rFonts w:eastAsiaTheme="minorEastAsia"/>
        </w:rPr>
        <w:t xml:space="preserve"> components</w:t>
      </w:r>
      <w:r w:rsidR="00923FF7">
        <w:rPr>
          <w:rFonts w:eastAsiaTheme="minorEastAsia"/>
        </w:rPr>
        <w:t xml:space="preserve">. The alpha value describes the coverage of the pixel where </w:t>
      </w:r>
      <m:oMath>
        <m:r>
          <w:rPr>
            <w:rFonts w:ascii="Cambria Math" w:eastAsiaTheme="minorEastAsia" w:hAnsi="Cambria Math"/>
          </w:rPr>
          <m:t>0</m:t>
        </m:r>
      </m:oMath>
      <w:r w:rsidR="00923FF7">
        <w:rPr>
          <w:rFonts w:eastAsiaTheme="minorEastAsia"/>
        </w:rPr>
        <w:t xml:space="preserve"> is completely transparent, meaning the pixel has no coverage, and </w:t>
      </w:r>
      <m:oMath>
        <m:r>
          <w:rPr>
            <w:rFonts w:ascii="Cambria Math" w:eastAsiaTheme="minorEastAsia" w:hAnsi="Cambria Math"/>
          </w:rPr>
          <m:t>1</m:t>
        </m:r>
      </m:oMath>
      <w:r w:rsidR="00923FF7">
        <w:rPr>
          <w:rFonts w:eastAsiaTheme="minorEastAsia"/>
        </w:rPr>
        <w:t xml:space="preserve"> is fully opaque providing full coverage</w:t>
      </w:r>
      <w:r w:rsidR="00FD4F3D">
        <w:rPr>
          <w:rFonts w:eastAsiaTheme="minorEastAsia"/>
        </w:rPr>
        <w:t xml:space="preserve"> </w:t>
      </w:r>
      <w:r w:rsidR="00D637FC">
        <w:rPr>
          <w:rFonts w:eastAsiaTheme="minorEastAsia"/>
        </w:rPr>
        <w:fldChar w:fldCharType="begin" w:fldLock="1"/>
      </w:r>
      <w:r w:rsidR="001F6E32">
        <w:rPr>
          <w:rFonts w:eastAsiaTheme="minorEastAsia"/>
        </w:rPr>
        <w:instrText>ADDIN CSL_CITATION {"citationItems":[{"id":"ITEM-1","itemData":{"author":[{"dropping-particle":"","family":"Eck","given":"David J.","non-dropping-particle":"","parse-names":false,"suffix":""}],"container-title":"Introduction to Computer Graphics","id":"ITEM-1","issued":{"date-parts":[["2018"]]},"page":"19","publisher":"Hobart and William Smith Colleges","title":"Color Models","type":"chapter"},"uris":["http://www.mendeley.com/documents/?uuid=7cfad56c-a54a-43d1-be49-6186040ab07c"]}],"mendeley":{"formattedCitation":"[30]","plainTextFormattedCitation":"[30]","previouslyFormattedCitation":"[30]"},"properties":{"noteIndex":0},"schema":"https://github.com/citation-style-language/schema/raw/master/csl-citation.json"}</w:instrText>
      </w:r>
      <w:r w:rsidR="00D637FC">
        <w:rPr>
          <w:rFonts w:eastAsiaTheme="minorEastAsia"/>
        </w:rPr>
        <w:fldChar w:fldCharType="separate"/>
      </w:r>
      <w:r w:rsidR="00724C7E" w:rsidRPr="00724C7E">
        <w:rPr>
          <w:rFonts w:eastAsiaTheme="minorEastAsia"/>
          <w:noProof/>
        </w:rPr>
        <w:t>[30]</w:t>
      </w:r>
      <w:r w:rsidR="00D637FC">
        <w:rPr>
          <w:rFonts w:eastAsiaTheme="minorEastAsia"/>
        </w:rPr>
        <w:fldChar w:fldCharType="end"/>
      </w:r>
      <w:r w:rsidR="00923FF7">
        <w:rPr>
          <w:rFonts w:eastAsiaTheme="minorEastAsia"/>
        </w:rPr>
        <w:t>.</w:t>
      </w:r>
    </w:p>
    <w:p w14:paraId="1BCEA184" w14:textId="67001034" w:rsidR="0095704A" w:rsidRDefault="00923FF7" w:rsidP="00377B6C">
      <w:pPr>
        <w:rPr>
          <w:rFonts w:eastAsiaTheme="minorEastAsia"/>
        </w:rPr>
      </w:pPr>
      <w:r>
        <w:rPr>
          <w:rFonts w:eastAsiaTheme="minorEastAsia"/>
        </w:rPr>
        <w:t>When the next</w:t>
      </w:r>
      <w:r w:rsidR="0095704A">
        <w:rPr>
          <w:rFonts w:eastAsiaTheme="minorEastAsia"/>
        </w:rPr>
        <w:t xml:space="preserve"> </w:t>
      </w:r>
      <w:r w:rsidR="0095704A" w:rsidRPr="00901227">
        <w:rPr>
          <w:rFonts w:eastAsiaTheme="minorEastAsia"/>
          <w:i/>
          <w:iCs/>
        </w:rPr>
        <w:t>frame</w:t>
      </w:r>
      <w:r w:rsidR="0095704A">
        <w:rPr>
          <w:rFonts w:eastAsiaTheme="minorEastAsia"/>
        </w:rPr>
        <w:t xml:space="preserve"> or</w:t>
      </w:r>
      <w:r>
        <w:rPr>
          <w:rFonts w:eastAsiaTheme="minorEastAsia"/>
        </w:rPr>
        <w:t xml:space="preserve"> image</w:t>
      </w:r>
      <w:r w:rsidR="0095704A">
        <w:rPr>
          <w:rFonts w:eastAsiaTheme="minorEastAsia"/>
        </w:rPr>
        <w:t xml:space="preserve"> </w:t>
      </w:r>
      <w:r>
        <w:rPr>
          <w:rFonts w:eastAsiaTheme="minorEastAsia"/>
        </w:rPr>
        <w:t>is rendered to the colour buffer</w:t>
      </w:r>
      <w:r w:rsidR="00B43960">
        <w:rPr>
          <w:rFonts w:eastAsiaTheme="minorEastAsia"/>
        </w:rPr>
        <w:t>,</w:t>
      </w:r>
      <w:r>
        <w:rPr>
          <w:rFonts w:eastAsiaTheme="minorEastAsia"/>
        </w:rPr>
        <w:t xml:space="preserve"> each pixel’s alpha and colour components are evaluated through a simple formula that equates</w:t>
      </w:r>
      <w:r w:rsidR="00B43960">
        <w:rPr>
          <w:rFonts w:eastAsiaTheme="minorEastAsia"/>
        </w:rPr>
        <w:t xml:space="preserve"> to</w:t>
      </w:r>
      <w:r>
        <w:rPr>
          <w:rFonts w:eastAsiaTheme="minorEastAsia"/>
        </w:rPr>
        <w:t xml:space="preserve"> the </w:t>
      </w:r>
      <w:r w:rsidR="00901227">
        <w:rPr>
          <w:rFonts w:eastAsiaTheme="minorEastAsia"/>
        </w:rPr>
        <w:t xml:space="preserve">new </w:t>
      </w:r>
      <w:r>
        <w:rPr>
          <w:rFonts w:eastAsiaTheme="minorEastAsia"/>
        </w:rPr>
        <w:t>pixel</w:t>
      </w:r>
      <w:r w:rsidR="0095704A">
        <w:rPr>
          <w:rFonts w:eastAsiaTheme="minorEastAsia"/>
        </w:rPr>
        <w:t xml:space="preserve"> </w:t>
      </w:r>
      <w:r w:rsidR="00B43960">
        <w:rPr>
          <w:rFonts w:eastAsiaTheme="minorEastAsia"/>
        </w:rPr>
        <w:t xml:space="preserve">output. The </w:t>
      </w:r>
      <w:r w:rsidR="004D1241">
        <w:rPr>
          <w:rFonts w:eastAsiaTheme="minorEastAsia"/>
          <w:i/>
          <w:iCs/>
        </w:rPr>
        <w:t>source</w:t>
      </w:r>
      <w:r w:rsidR="0095704A">
        <w:rPr>
          <w:rFonts w:eastAsiaTheme="minorEastAsia"/>
        </w:rPr>
        <w:t xml:space="preserve"> pixel</w:t>
      </w:r>
      <w:r>
        <w:rPr>
          <w:rFonts w:eastAsiaTheme="minorEastAsia"/>
        </w:rPr>
        <w:t xml:space="preserve"> </w:t>
      </w:r>
      <w:r w:rsidR="00B43960">
        <w:rPr>
          <w:rFonts w:eastAsiaTheme="minorEastAsia"/>
        </w:rPr>
        <w:t xml:space="preserve">is the current pixel </w:t>
      </w:r>
      <w:r>
        <w:rPr>
          <w:rFonts w:eastAsiaTheme="minorEastAsia"/>
        </w:rPr>
        <w:t xml:space="preserve">to be rendered, and the </w:t>
      </w:r>
      <w:r w:rsidR="004D1241">
        <w:rPr>
          <w:rFonts w:eastAsiaTheme="minorEastAsia"/>
          <w:i/>
          <w:iCs/>
        </w:rPr>
        <w:t>destination</w:t>
      </w:r>
      <w:r>
        <w:rPr>
          <w:rFonts w:eastAsiaTheme="minorEastAsia"/>
        </w:rPr>
        <w:t xml:space="preserve"> pixel</w:t>
      </w:r>
      <w:r w:rsidR="00B43960">
        <w:rPr>
          <w:rFonts w:eastAsiaTheme="minorEastAsia"/>
        </w:rPr>
        <w:t xml:space="preserve"> is what</w:t>
      </w:r>
      <w:r>
        <w:rPr>
          <w:rFonts w:eastAsiaTheme="minorEastAsia"/>
        </w:rPr>
        <w:t xml:space="preserve"> resid</w:t>
      </w:r>
      <w:r w:rsidR="00FD4F3D">
        <w:rPr>
          <w:rFonts w:eastAsiaTheme="minorEastAsia"/>
        </w:rPr>
        <w:t>es</w:t>
      </w:r>
      <w:r>
        <w:rPr>
          <w:rFonts w:eastAsiaTheme="minorEastAsia"/>
        </w:rPr>
        <w:t xml:space="preserve"> in the colour buffer</w:t>
      </w:r>
      <w:r w:rsidR="008E4BA4">
        <w:rPr>
          <w:rFonts w:eastAsiaTheme="minorEastAsia"/>
        </w:rPr>
        <w:t xml:space="preserve"> </w:t>
      </w:r>
      <w:r w:rsidR="00414B94">
        <w:rPr>
          <w:rFonts w:eastAsiaTheme="minorEastAsia"/>
        </w:rPr>
        <w:t xml:space="preserve">(see </w:t>
      </w:r>
      <w:r w:rsidR="00414B94">
        <w:rPr>
          <w:rFonts w:eastAsiaTheme="minorEastAsia"/>
        </w:rPr>
        <w:fldChar w:fldCharType="begin"/>
      </w:r>
      <w:r w:rsidR="00414B94">
        <w:rPr>
          <w:rFonts w:eastAsiaTheme="minorEastAsia"/>
        </w:rPr>
        <w:instrText xml:space="preserve"> REF _Ref39920819 \h </w:instrText>
      </w:r>
      <w:r w:rsidR="00414B94">
        <w:rPr>
          <w:rFonts w:eastAsiaTheme="minorEastAsia"/>
        </w:rPr>
      </w:r>
      <w:r w:rsidR="00414B94">
        <w:rPr>
          <w:rFonts w:eastAsiaTheme="minorEastAsia"/>
        </w:rPr>
        <w:fldChar w:fldCharType="separate"/>
      </w:r>
      <w:r w:rsidR="00C776C5">
        <w:t xml:space="preserve">Figure </w:t>
      </w:r>
      <w:r w:rsidR="00C776C5">
        <w:rPr>
          <w:noProof/>
        </w:rPr>
        <w:t>12</w:t>
      </w:r>
      <w:r w:rsidR="00414B94">
        <w:rPr>
          <w:rFonts w:eastAsiaTheme="minorEastAsia"/>
        </w:rPr>
        <w:fldChar w:fldCharType="end"/>
      </w:r>
      <w:r w:rsidR="00414B94">
        <w:rPr>
          <w:rFonts w:eastAsiaTheme="minorEastAsia"/>
        </w:rPr>
        <w:t>)</w:t>
      </w:r>
      <w:r>
        <w:rPr>
          <w:rFonts w:eastAsiaTheme="minorEastAsia"/>
        </w:rPr>
        <w:t>.</w:t>
      </w:r>
    </w:p>
    <w:p w14:paraId="6A3D2854" w14:textId="1CA2F486" w:rsidR="006D1D48" w:rsidRDefault="00923FF7" w:rsidP="00377B6C">
      <w:pPr>
        <w:rPr>
          <w:rFonts w:eastAsiaTheme="minorEastAsia"/>
        </w:rPr>
      </w:pPr>
      <w:r>
        <w:rPr>
          <w:rFonts w:eastAsiaTheme="minorEastAsia"/>
        </w:rPr>
        <w:lastRenderedPageBreak/>
        <w:t xml:space="preserve">The formula determines both </w:t>
      </w:r>
      <w:r w:rsidR="004D1241">
        <w:rPr>
          <w:rFonts w:eastAsiaTheme="minorEastAsia"/>
        </w:rPr>
        <w:t>source</w:t>
      </w:r>
      <w:r w:rsidR="00B43960">
        <w:rPr>
          <w:rFonts w:eastAsiaTheme="minorEastAsia"/>
        </w:rPr>
        <w:t xml:space="preserve"> and </w:t>
      </w:r>
      <w:r w:rsidR="004D1241">
        <w:rPr>
          <w:rFonts w:eastAsiaTheme="minorEastAsia"/>
        </w:rPr>
        <w:t>destination</w:t>
      </w:r>
      <w:r w:rsidR="00B43960">
        <w:rPr>
          <w:rFonts w:eastAsiaTheme="minorEastAsia"/>
        </w:rPr>
        <w:t xml:space="preserve"> </w:t>
      </w:r>
      <w:r>
        <w:rPr>
          <w:rFonts w:eastAsiaTheme="minorEastAsia"/>
        </w:rPr>
        <w:t xml:space="preserve">pixels colour intensities by </w:t>
      </w:r>
      <w:r w:rsidR="006D1D48">
        <w:rPr>
          <w:rFonts w:eastAsiaTheme="minorEastAsia"/>
        </w:rPr>
        <w:t>multiplying</w:t>
      </w:r>
      <w:r w:rsidR="00B43960">
        <w:rPr>
          <w:rFonts w:eastAsiaTheme="minorEastAsia"/>
        </w:rPr>
        <w:t xml:space="preserve"> the alpha component</w:t>
      </w:r>
      <w:r w:rsidR="006D1D48">
        <w:rPr>
          <w:rFonts w:eastAsiaTheme="minorEastAsia"/>
        </w:rPr>
        <w:t xml:space="preserve"> against each colour component, this is done for both source and destination respectively</w:t>
      </w:r>
      <w:r w:rsidR="00B43960">
        <w:rPr>
          <w:rFonts w:eastAsiaTheme="minorEastAsia"/>
        </w:rPr>
        <w:t xml:space="preserve">. </w:t>
      </w:r>
      <w:r w:rsidR="00BB3910">
        <w:rPr>
          <w:rFonts w:eastAsiaTheme="minorEastAsia"/>
        </w:rPr>
        <w:t xml:space="preserve">Once the product of the colour and alpha components are retrieved an additional calculation of the sources alpha component is computed. </w:t>
      </w:r>
      <w:r w:rsidR="00B43960">
        <w:rPr>
          <w:rFonts w:eastAsiaTheme="minorEastAsia"/>
        </w:rPr>
        <w:t xml:space="preserve">This sort of blending is known as </w:t>
      </w:r>
      <w:r w:rsidR="00B43960">
        <w:rPr>
          <w:rFonts w:eastAsiaTheme="minorEastAsia"/>
          <w:i/>
          <w:iCs/>
        </w:rPr>
        <w:t>over</w:t>
      </w:r>
      <w:r w:rsidR="00B43960">
        <w:rPr>
          <w:rFonts w:eastAsiaTheme="minorEastAsia"/>
        </w:rPr>
        <w:t xml:space="preserve"> </w:t>
      </w:r>
      <w:r w:rsidR="00B50D1B">
        <w:rPr>
          <w:rFonts w:eastAsiaTheme="minorEastAsia"/>
        </w:rPr>
        <w:t xml:space="preserve">blending </w:t>
      </w:r>
      <w:r w:rsidR="00B43960">
        <w:rPr>
          <w:rFonts w:eastAsiaTheme="minorEastAsia"/>
        </w:rPr>
        <w:t xml:space="preserve">as it gives the impression of </w:t>
      </w:r>
      <w:r>
        <w:rPr>
          <w:rFonts w:eastAsiaTheme="minorEastAsia"/>
        </w:rPr>
        <w:t xml:space="preserve">“overlaying” </w:t>
      </w:r>
      <w:r w:rsidR="00B43960">
        <w:rPr>
          <w:rFonts w:eastAsiaTheme="minorEastAsia"/>
        </w:rPr>
        <w:t xml:space="preserve">the </w:t>
      </w:r>
      <w:r w:rsidR="004D1241">
        <w:rPr>
          <w:rFonts w:eastAsiaTheme="minorEastAsia"/>
        </w:rPr>
        <w:t>source</w:t>
      </w:r>
      <w:r w:rsidR="00B43960">
        <w:rPr>
          <w:rFonts w:eastAsiaTheme="minorEastAsia"/>
        </w:rPr>
        <w:t xml:space="preserve"> </w:t>
      </w:r>
      <w:r>
        <w:rPr>
          <w:rFonts w:eastAsiaTheme="minorEastAsia"/>
        </w:rPr>
        <w:t>pixel</w:t>
      </w:r>
      <w:r w:rsidR="00B43960">
        <w:rPr>
          <w:rFonts w:eastAsiaTheme="minorEastAsia"/>
        </w:rPr>
        <w:t xml:space="preserve">s on top of the </w:t>
      </w:r>
      <w:r w:rsidR="004D1241">
        <w:rPr>
          <w:rFonts w:eastAsiaTheme="minorEastAsia"/>
        </w:rPr>
        <w:t>destination</w:t>
      </w:r>
      <w:r w:rsidR="00B43960">
        <w:rPr>
          <w:rFonts w:eastAsiaTheme="minorEastAsia"/>
        </w:rPr>
        <w:t xml:space="preserve"> pixels</w:t>
      </w:r>
      <w:r w:rsidR="00E3445A">
        <w:rPr>
          <w:rFonts w:eastAsiaTheme="minorEastAsia"/>
        </w:rPr>
        <w:t>.</w:t>
      </w:r>
      <w:r w:rsidR="00B43960">
        <w:rPr>
          <w:rFonts w:eastAsiaTheme="minorEastAsia"/>
        </w:rPr>
        <w:t xml:space="preserve"> By rearranging the order of how </w:t>
      </w:r>
      <w:r w:rsidR="00BB3910">
        <w:rPr>
          <w:rFonts w:eastAsiaTheme="minorEastAsia"/>
        </w:rPr>
        <w:t xml:space="preserve">the </w:t>
      </w:r>
      <w:r w:rsidR="006D1D48">
        <w:rPr>
          <w:rFonts w:eastAsiaTheme="minorEastAsia"/>
        </w:rPr>
        <w:t xml:space="preserve">alpha component is computed </w:t>
      </w:r>
      <w:r w:rsidR="00B43960">
        <w:rPr>
          <w:rFonts w:eastAsiaTheme="minorEastAsia"/>
        </w:rPr>
        <w:t xml:space="preserve">provides different </w:t>
      </w:r>
      <w:r w:rsidR="006D1D48">
        <w:rPr>
          <w:rFonts w:eastAsiaTheme="minorEastAsia"/>
        </w:rPr>
        <w:t>ways to blend pixels</w:t>
      </w:r>
      <w:r w:rsidR="00A458A5">
        <w:rPr>
          <w:rFonts w:eastAsiaTheme="minorEastAsia"/>
        </w:rPr>
        <w:t>.</w:t>
      </w:r>
      <w:r w:rsidR="00D20775">
        <w:rPr>
          <w:rFonts w:eastAsiaTheme="minorEastAsia"/>
        </w:rPr>
        <w:t xml:space="preserve"> This </w:t>
      </w:r>
      <w:r w:rsidR="008D6936">
        <w:rPr>
          <w:rFonts w:eastAsiaTheme="minorEastAsia"/>
        </w:rPr>
        <w:t xml:space="preserve">technique is </w:t>
      </w:r>
      <w:r w:rsidR="00D20775">
        <w:rPr>
          <w:rFonts w:eastAsiaTheme="minorEastAsia"/>
        </w:rPr>
        <w:t xml:space="preserve">known as </w:t>
      </w:r>
      <w:r w:rsidR="00D20775">
        <w:rPr>
          <w:rFonts w:eastAsiaTheme="minorEastAsia"/>
          <w:i/>
          <w:iCs/>
        </w:rPr>
        <w:t>alpha-blending</w:t>
      </w:r>
      <w:r w:rsidR="00D20775">
        <w:rPr>
          <w:rFonts w:eastAsiaTheme="minorEastAsia"/>
        </w:rPr>
        <w:t xml:space="preserve"> or </w:t>
      </w:r>
      <w:r w:rsidR="00D20775">
        <w:rPr>
          <w:rFonts w:eastAsiaTheme="minorEastAsia"/>
          <w:i/>
          <w:iCs/>
        </w:rPr>
        <w:t xml:space="preserve">alpha-compositing </w:t>
      </w:r>
      <w:r w:rsidR="00646AD8">
        <w:rPr>
          <w:rFonts w:eastAsiaTheme="minorEastAsia"/>
          <w:i/>
          <w:iCs/>
        </w:rPr>
        <w:fldChar w:fldCharType="begin" w:fldLock="1"/>
      </w:r>
      <w:r w:rsidR="001F6E32">
        <w:rPr>
          <w:rFonts w:eastAsiaTheme="minorEastAsia"/>
          <w:i/>
          <w:iCs/>
        </w:rPr>
        <w:instrText>ADDIN CSL_CITATION {"citationItems":[{"id":"ITEM-1","itemData":{"DOI":"10.1145/800031.808606","ISBN":"0897911385","abstract":"Most computer graphics pictures have been computed all at once, so that the rendering program takes care of all computations relating to the overlap of objects. There are several applications, however, where elements must be rendered separately, relying on compositing techniques for the anti-aliased accumulation of the full image. This paper presents the case for four-channel pictures, demonstrating that a matte component can be computed similarly to the color channels. The paper discusses guidelines for the generation of elements and the arithmetic for their arbitrary compositing.","author":[{"dropping-particle":"","family":"Porter","given":"Thomas","non-dropping-particle":"","parse-names":false,"suffix":""},{"dropping-particle":"","family":"Duff","given":"Tom","non-dropping-particle":"","parse-names":false,"suffix":""}],"container-title":"Proceedings of the 11th annual conference on Computer graphics and interactive techniques - SIGGRAPH '84","id":"ITEM-1","issued":{"date-parts":[["1984"]]},"page":"253-259","publisher":"ACM Press","publisher-place":"New York, New York, USA","title":"Compositing digital images","type":"paper-conference"},"uris":["http://www.mendeley.com/documents/?uuid=4960f22a-ca2a-349f-82ea-8934f136036e"]}],"mendeley":{"formattedCitation":"[31]","plainTextFormattedCitation":"[31]","previouslyFormattedCitation":"[31]"},"properties":{"noteIndex":0},"schema":"https://github.com/citation-style-language/schema/raw/master/csl-citation.json"}</w:instrText>
      </w:r>
      <w:r w:rsidR="00646AD8">
        <w:rPr>
          <w:rFonts w:eastAsiaTheme="minorEastAsia"/>
          <w:i/>
          <w:iCs/>
        </w:rPr>
        <w:fldChar w:fldCharType="separate"/>
      </w:r>
      <w:r w:rsidR="00724C7E" w:rsidRPr="00724C7E">
        <w:rPr>
          <w:rFonts w:eastAsiaTheme="minorEastAsia"/>
          <w:iCs/>
          <w:noProof/>
        </w:rPr>
        <w:t>[31]</w:t>
      </w:r>
      <w:r w:rsidR="00646AD8">
        <w:rPr>
          <w:rFonts w:eastAsiaTheme="minorEastAsia"/>
          <w:i/>
          <w:iCs/>
        </w:rPr>
        <w:fldChar w:fldCharType="end"/>
      </w:r>
      <w:r w:rsidR="00FD4F3D">
        <w:rPr>
          <w:rFonts w:eastAsiaTheme="minorEastAsia"/>
        </w:rPr>
        <w:t>.</w:t>
      </w:r>
      <w:r w:rsidR="006D1D48">
        <w:rPr>
          <w:rFonts w:eastAsiaTheme="minorEastAsia"/>
        </w:rPr>
        <w:t xml:space="preserve"> </w:t>
      </w:r>
    </w:p>
    <w:p w14:paraId="64E6CEC3" w14:textId="77777777" w:rsidR="00414B94" w:rsidRDefault="00414B94" w:rsidP="00414B94">
      <w:pPr>
        <w:keepNext/>
      </w:pPr>
      <w:r>
        <w:rPr>
          <w:rFonts w:eastAsiaTheme="minorEastAsia"/>
          <w:noProof/>
        </w:rPr>
        <w:drawing>
          <wp:inline distT="0" distB="0" distL="0" distR="0" wp14:anchorId="6FA477C3" wp14:editId="6176DAD0">
            <wp:extent cx="5731510" cy="187131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ending.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1871313"/>
                    </a:xfrm>
                    <a:prstGeom prst="rect">
                      <a:avLst/>
                    </a:prstGeom>
                  </pic:spPr>
                </pic:pic>
              </a:graphicData>
            </a:graphic>
          </wp:inline>
        </w:drawing>
      </w:r>
    </w:p>
    <w:p w14:paraId="6514343B" w14:textId="5AEA39E0" w:rsidR="008E4BA4" w:rsidRPr="00FD4F3D" w:rsidRDefault="00414B94" w:rsidP="00414B94">
      <w:pPr>
        <w:pStyle w:val="Caption"/>
        <w:jc w:val="center"/>
        <w:rPr>
          <w:i w:val="0"/>
          <w:iCs w:val="0"/>
        </w:rPr>
      </w:pPr>
      <w:bookmarkStart w:id="45" w:name="_Ref39920819"/>
      <w:bookmarkStart w:id="46" w:name="_Toc48393979"/>
      <w:r>
        <w:t xml:space="preserve">Figure </w:t>
      </w:r>
      <w:fldSimple w:instr=" SEQ Figure \* ARABIC ">
        <w:r w:rsidR="00502B33">
          <w:rPr>
            <w:noProof/>
          </w:rPr>
          <w:t>12</w:t>
        </w:r>
      </w:fldSimple>
      <w:bookmarkEnd w:id="45"/>
      <w:r>
        <w:t xml:space="preserve"> - Blending destination and source fragments</w:t>
      </w:r>
      <w:r w:rsidR="00FD4F3D">
        <w:t xml:space="preserve"> with over operator.</w:t>
      </w:r>
      <w:bookmarkEnd w:id="46"/>
    </w:p>
    <w:p w14:paraId="6FA57D58" w14:textId="77777777" w:rsidR="00FD4F3D" w:rsidRPr="00FD4F3D" w:rsidRDefault="00FD4F3D" w:rsidP="00FD4F3D"/>
    <w:p w14:paraId="2B1FA225" w14:textId="047C2491" w:rsidR="00C00789" w:rsidRPr="00886D08" w:rsidRDefault="00C00789" w:rsidP="00C00789">
      <w:pPr>
        <w:pStyle w:val="Heading3"/>
        <w:numPr>
          <w:ilvl w:val="2"/>
          <w:numId w:val="1"/>
        </w:numPr>
      </w:pPr>
      <w:bookmarkStart w:id="47" w:name="_Toc48407329"/>
      <w:r w:rsidRPr="00886D08">
        <w:t>Issues with Transparency:</w:t>
      </w:r>
      <w:bookmarkEnd w:id="47"/>
    </w:p>
    <w:p w14:paraId="1F527EBD" w14:textId="0FA9628C" w:rsidR="00620CF1" w:rsidRDefault="00620CF1" w:rsidP="00620CF1">
      <w:r>
        <w:t>Whilst the current model of transparency provides a simple way to determine the visibility or coverage of a pixel, there are inherently a couple of drawbacks to creating the illusion of transparency in computer graphics.</w:t>
      </w:r>
    </w:p>
    <w:p w14:paraId="3802D71F" w14:textId="027668E6" w:rsidR="00620CF1" w:rsidRDefault="00620CF1" w:rsidP="00620CF1">
      <w:r>
        <w:t xml:space="preserve">If a 3D scene has multiple objects that </w:t>
      </w:r>
      <w:r w:rsidR="002976CA">
        <w:t>exhibit</w:t>
      </w:r>
      <w:r>
        <w:t xml:space="preserve"> some form of transparency, those objects would need to be ordered in the correct way to determine the right results </w:t>
      </w:r>
      <w:r w:rsidR="00512012">
        <w:t>of</w:t>
      </w:r>
      <w:r>
        <w:t xml:space="preserve"> blending (</w:t>
      </w:r>
      <w:r w:rsidR="00997618">
        <w:t>see</w:t>
      </w:r>
      <w:r>
        <w:t xml:space="preserve"> </w:t>
      </w:r>
      <w:r>
        <w:fldChar w:fldCharType="begin"/>
      </w:r>
      <w:r>
        <w:instrText xml:space="preserve"> REF _Ref39921604 \h </w:instrText>
      </w:r>
      <w:r>
        <w:fldChar w:fldCharType="separate"/>
      </w:r>
      <w:r>
        <w:t>Painters Algorithm</w:t>
      </w:r>
      <w:r>
        <w:fldChar w:fldCharType="end"/>
      </w:r>
      <w:r>
        <w:t>).</w:t>
      </w:r>
    </w:p>
    <w:p w14:paraId="13A2E279" w14:textId="47F2EDC0" w:rsidR="00997618" w:rsidRDefault="00997618" w:rsidP="00620CF1">
      <w:r>
        <w:t>The blending function also needs to abide by the order of how objects are rendered</w:t>
      </w:r>
      <w:r w:rsidR="00CD68FD">
        <w:t>,</w:t>
      </w:r>
      <w:r>
        <w:t xml:space="preserve"> as over blending will </w:t>
      </w:r>
      <w:r w:rsidR="00970B86">
        <w:t>produce</w:t>
      </w:r>
      <w:r>
        <w:t xml:space="preserve"> a different result when objects are render</w:t>
      </w:r>
      <w:r w:rsidR="005A1DC9">
        <w:t>ed</w:t>
      </w:r>
      <w:r>
        <w:t xml:space="preserve"> front to back.</w:t>
      </w:r>
    </w:p>
    <w:p w14:paraId="4D97C733" w14:textId="5C5917C5" w:rsidR="003063F7" w:rsidRPr="00997618" w:rsidRDefault="005732E8" w:rsidP="00620CF1">
      <w:r>
        <w:t>In the context of complex scenes that may display hundreds of transparent objects, keeping track of the order</w:t>
      </w:r>
      <w:r w:rsidR="00326A4A">
        <w:t xml:space="preserve"> of</w:t>
      </w:r>
      <w:r>
        <w:t xml:space="preserve"> all geometry becomes cumbersome and too expensive to compute each frame.</w:t>
      </w:r>
    </w:p>
    <w:p w14:paraId="11121D9A" w14:textId="66ACA500" w:rsidR="00C00789" w:rsidRDefault="00C00789" w:rsidP="00C00789">
      <w:pPr>
        <w:pStyle w:val="Heading3"/>
        <w:numPr>
          <w:ilvl w:val="2"/>
          <w:numId w:val="1"/>
        </w:numPr>
      </w:pPr>
      <w:bookmarkStart w:id="48" w:name="_Toc48407330"/>
      <w:r>
        <w:t>Order-independent Transparency</w:t>
      </w:r>
      <w:bookmarkEnd w:id="48"/>
    </w:p>
    <w:p w14:paraId="23EC1FA5" w14:textId="6F9330B1" w:rsidR="00512012" w:rsidRDefault="0034104E" w:rsidP="00512012">
      <w:r>
        <w:t xml:space="preserve">An attempt at overcoming the complications of ordering geometry for correct transparency is a technique known as </w:t>
      </w:r>
      <w:r>
        <w:rPr>
          <w:i/>
          <w:iCs/>
        </w:rPr>
        <w:t>order-independent transparency (OIT)</w:t>
      </w:r>
      <w:r>
        <w:t>.</w:t>
      </w:r>
    </w:p>
    <w:p w14:paraId="2704A0CD" w14:textId="4B5DCBB7" w:rsidR="0034104E" w:rsidRPr="006D633F" w:rsidRDefault="0034104E" w:rsidP="00512012">
      <w:r>
        <w:t>Order-independent transparency is a branch of methods that deal with transparency without relying on the prerequisite of sorting geometry based on depth. The concept of OIT is simple and has brought to computer graphics a whole host of new algorithms for achieving transparency</w:t>
      </w:r>
      <w:r w:rsidR="00D33C61">
        <w:t xml:space="preserve"> </w:t>
      </w:r>
      <w:r w:rsidR="00D33C61">
        <w:fldChar w:fldCharType="begin" w:fldLock="1"/>
      </w:r>
      <w:r w:rsidR="001F6E32">
        <w:instrText>ADDIN CSL_CITATION {"citationItems":[{"id":"ITEM-1","itemData":{"DOI":"10.1145/2556700.2556705","ISBN":"9781450327176","abstract":"We introduce multi-layer alpha blending, a novel solution to realtime order-independent transparency that operates in a single rendering pass and in bounded memory. The main contribution of our method is a new scalable approximation for the compositing equation that makes possible to easily trade off better image quality for more memory and lower performance. We demonstrate improved image quality and performance over previously published methods, while also reducing memory requirements. Copyright © ACM.","author":[{"dropping-particle":"","family":"Salvi","given":"Marco","non-dropping-particle":"","parse-names":false,"suffix":""},{"dropping-particle":"","family":"Vaidyanathan","given":"Karthik","non-dropping-particle":"","parse-names":false,"suffix":""}],"container-title":"Proceedings of the Symposium on Interactive 3D Graphics","id":"ITEM-1","issued":{"date-parts":[["2014"]]},"page":"151-158","publisher":"Association for Computing Machinery","publisher-place":"New York, New York, USA","title":"Multi-layer alpha blending","type":"paper-conference"},"uris":["http://www.mendeley.com/documents/?uuid=134dec4b-9f94-3a76-be7c-766cf9f0732e"]}],"mendeley":{"formattedCitation":"[32]","plainTextFormattedCitation":"[32]","previouslyFormattedCitation":"[32]"},"properties":{"noteIndex":0},"schema":"https://github.com/citation-style-language/schema/raw/master/csl-citation.json"}</w:instrText>
      </w:r>
      <w:r w:rsidR="00D33C61">
        <w:fldChar w:fldCharType="separate"/>
      </w:r>
      <w:r w:rsidR="00724C7E" w:rsidRPr="00724C7E">
        <w:rPr>
          <w:noProof/>
        </w:rPr>
        <w:t>[32]</w:t>
      </w:r>
      <w:r w:rsidR="00D33C61">
        <w:fldChar w:fldCharType="end"/>
      </w:r>
      <w:r w:rsidR="00D33C61">
        <w:t xml:space="preserve">, </w:t>
      </w:r>
      <w:r w:rsidR="00D33C61">
        <w:fldChar w:fldCharType="begin" w:fldLock="1"/>
      </w:r>
      <w:r w:rsidR="001F6E32">
        <w:instrText>ADDIN CSL_CITATION {"citationItems":[{"id":"ITEM-1","itemData":{"DOI":"10.1145/2018323.2018342","ISBN":"9781450308960","abstract":"Adaptive transparency is a new solution to order-independent transparency that closely approximates the ground-truth results obtained with A-buffer compositing but, like a Z-buffer, operates in bounded memory and exhibits consistent performance. The key contribution of our method is an adaptively compressed visibility representation that can be efficiently constructed and queried while rendering. The algorithm supports a wide range and combination of transparent geometry (e.g., foliage, windows, hair, and smoke). We demonstrate that adaptive transparency is five to forty times faster than realtime A-buffer implementations, closely matches the image quality, and is both higher quality and faster than other approximate orderindependent transparency techniques: stochastic transparency, uniform opacity shadow maps, and Fourier opacity mapping. © 2011 ACM.","author":[{"dropping-particle":"","family":"Salvi","given":"Marco","non-dropping-particle":"","parse-names":false,"suffix":""},{"dropping-particle":"","family":"Montgomery","given":"Jefferson","non-dropping-particle":"","parse-names":false,"suffix":""},{"dropping-particle":"","family":"Lefohn","given":"Aaron","non-dropping-particle":"","parse-names":false,"suffix":""}],"container-title":"Proceedings of the ACM SIGGRAPH Symposium on High Performance Graphics - HPG '11","id":"ITEM-1","issued":{"date-parts":[["2011"]]},"page":"119","publisher":"ACM Press","publisher-place":"New York, New York, USA","title":"Adaptive transparency","type":"paper-conference"},"uris":["http://www.mendeley.com/documents/?uuid=e7d0328b-bf1a-3bf6-ae0b-9b2f269d7bf5"]}],"mendeley":{"formattedCitation":"[33]","plainTextFormattedCitation":"[33]","previouslyFormattedCitation":"[33]"},"properties":{"noteIndex":0},"schema":"https://github.com/citation-style-language/schema/raw/master/csl-citation.json"}</w:instrText>
      </w:r>
      <w:r w:rsidR="00D33C61">
        <w:fldChar w:fldCharType="separate"/>
      </w:r>
      <w:r w:rsidR="00724C7E" w:rsidRPr="00724C7E">
        <w:rPr>
          <w:noProof/>
        </w:rPr>
        <w:t>[33]</w:t>
      </w:r>
      <w:r w:rsidR="00D33C61">
        <w:fldChar w:fldCharType="end"/>
      </w:r>
      <w:r w:rsidR="00D33C61">
        <w:t>.</w:t>
      </w:r>
    </w:p>
    <w:p w14:paraId="36C46CD8" w14:textId="08E3D46C" w:rsidR="0034104E" w:rsidRDefault="0034104E" w:rsidP="00512012">
      <w:r>
        <w:t>Whilst the idea of OIT sounds appealing, there are other complexities that are introduced. Most OIT methods deal with transparency in screen-space and require multiple render passes to resolve, relying heavily on the depth-buffer to sort fragments</w:t>
      </w:r>
      <w:r w:rsidR="00D33C61">
        <w:t>.</w:t>
      </w:r>
    </w:p>
    <w:p w14:paraId="5F39D186" w14:textId="0535A56A" w:rsidR="00DB7B36" w:rsidRPr="0034104E" w:rsidRDefault="00DB7B36" w:rsidP="00512012">
      <w:r>
        <w:t>Discussion of two popular OIT methods can be found</w:t>
      </w:r>
      <w:r w:rsidR="0066175C">
        <w:t xml:space="preserve"> within</w:t>
      </w:r>
      <w:r>
        <w:t xml:space="preserve"> </w:t>
      </w:r>
      <w:r>
        <w:fldChar w:fldCharType="begin"/>
      </w:r>
      <w:r>
        <w:instrText xml:space="preserve"> REF _Ref46142070 \h </w:instrText>
      </w:r>
      <w:r>
        <w:fldChar w:fldCharType="separate"/>
      </w:r>
      <w:r>
        <w:t>Appendix A3 – Per-pixel Lists (A-buffer)</w:t>
      </w:r>
      <w:r>
        <w:fldChar w:fldCharType="end"/>
      </w:r>
      <w:r w:rsidR="0066175C">
        <w:t xml:space="preserve"> and </w:t>
      </w:r>
      <w:r>
        <w:fldChar w:fldCharType="begin"/>
      </w:r>
      <w:r>
        <w:instrText xml:space="preserve"> REF _Ref46142076 \h </w:instrText>
      </w:r>
      <w:r>
        <w:fldChar w:fldCharType="separate"/>
      </w:r>
      <w:r>
        <w:t>Appendix A4 – Weighted, Blended Order-Independent Transparency</w:t>
      </w:r>
      <w:r>
        <w:fldChar w:fldCharType="end"/>
      </w:r>
      <w:r>
        <w:t>.</w:t>
      </w:r>
    </w:p>
    <w:p w14:paraId="188A8218" w14:textId="5F384D5A" w:rsidR="00C00789" w:rsidRDefault="00C00789" w:rsidP="00C00789">
      <w:pPr>
        <w:pStyle w:val="Heading2"/>
        <w:numPr>
          <w:ilvl w:val="1"/>
          <w:numId w:val="1"/>
        </w:numPr>
      </w:pPr>
      <w:bookmarkStart w:id="49" w:name="_Toc48407331"/>
      <w:r>
        <w:lastRenderedPageBreak/>
        <w:t>Transparency Techniques</w:t>
      </w:r>
      <w:bookmarkEnd w:id="49"/>
    </w:p>
    <w:p w14:paraId="28B2A2A9" w14:textId="6FCB3094" w:rsidR="0034104E" w:rsidRDefault="0034104E" w:rsidP="0034104E">
      <w:r>
        <w:t xml:space="preserve">A collection of </w:t>
      </w:r>
      <w:r w:rsidR="002D60D7">
        <w:t>transparency</w:t>
      </w:r>
      <w:r>
        <w:t xml:space="preserve"> techniques</w:t>
      </w:r>
      <w:r w:rsidR="0091495B">
        <w:t xml:space="preserve"> pertinent to the aims of the project</w:t>
      </w:r>
      <w:r>
        <w:t xml:space="preserve"> </w:t>
      </w:r>
      <w:r w:rsidR="00636D28">
        <w:t>is</w:t>
      </w:r>
      <w:r>
        <w:t xml:space="preserve"> reviewed below.</w:t>
      </w:r>
    </w:p>
    <w:p w14:paraId="31561F41" w14:textId="738BF253" w:rsidR="00901227" w:rsidRPr="0034104E" w:rsidRDefault="00901227" w:rsidP="0034104E">
      <w:r>
        <w:t xml:space="preserve">A brief description of how each technique operates, along with a summary of its application is </w:t>
      </w:r>
      <w:r w:rsidR="0021405F">
        <w:t>discussed</w:t>
      </w:r>
      <w:r>
        <w:t xml:space="preserve"> to provide some insight into its usages.</w:t>
      </w:r>
    </w:p>
    <w:p w14:paraId="74AB8A4A" w14:textId="05337DF5" w:rsidR="00C00789" w:rsidRDefault="00C00789" w:rsidP="00C00789">
      <w:pPr>
        <w:pStyle w:val="Heading3"/>
        <w:numPr>
          <w:ilvl w:val="2"/>
          <w:numId w:val="1"/>
        </w:numPr>
      </w:pPr>
      <w:bookmarkStart w:id="50" w:name="_Toc48407332"/>
      <w:r>
        <w:t>Alpha-blending</w:t>
      </w:r>
      <w:bookmarkEnd w:id="50"/>
    </w:p>
    <w:p w14:paraId="504C6A0A" w14:textId="4075B611" w:rsidR="00901227" w:rsidRDefault="006949B6" w:rsidP="00901227">
      <w:r>
        <w:t>As previously discussed in</w:t>
      </w:r>
      <w:r w:rsidR="001221E6">
        <w:t xml:space="preserve"> </w:t>
      </w:r>
      <w:r w:rsidRPr="006949B6">
        <w:fldChar w:fldCharType="begin"/>
      </w:r>
      <w:r w:rsidRPr="006949B6">
        <w:instrText xml:space="preserve"> REF _Ref40045209 \h </w:instrText>
      </w:r>
      <w:r>
        <w:instrText xml:space="preserve"> \* MERGEFORMAT </w:instrText>
      </w:r>
      <w:r w:rsidRPr="006949B6">
        <w:fldChar w:fldCharType="separate"/>
      </w:r>
      <w:r w:rsidRPr="006949B6">
        <w:t>Modelling Transparency</w:t>
      </w:r>
      <w:r w:rsidRPr="006949B6">
        <w:fldChar w:fldCharType="end"/>
      </w:r>
      <w:r>
        <w:t xml:space="preserve">, alpha-blending is the process of achieving transparency through blending of pixels based on </w:t>
      </w:r>
      <w:r w:rsidR="001221E6">
        <w:t>an</w:t>
      </w:r>
      <w:r>
        <w:t xml:space="preserve"> alpha component</w:t>
      </w:r>
      <w:r w:rsidR="001221E6">
        <w:t xml:space="preserve"> and a blending equation that determines how the alpha</w:t>
      </w:r>
      <w:r w:rsidR="009E62EE">
        <w:t xml:space="preserve"> and colour components are</w:t>
      </w:r>
      <w:r w:rsidR="001221E6">
        <w:t xml:space="preserve"> calculated</w:t>
      </w:r>
      <w:r>
        <w:t>.</w:t>
      </w:r>
      <w:r w:rsidR="004D1241">
        <w:t xml:space="preserve"> Traditionally</w:t>
      </w:r>
      <w:r w:rsidR="00D85D5A">
        <w:t>,</w:t>
      </w:r>
      <w:r w:rsidR="004D1241">
        <w:t xml:space="preserve"> alpha is used to compute </w:t>
      </w:r>
      <w:r w:rsidR="00D85D5A">
        <w:t>transparency,</w:t>
      </w:r>
      <w:r w:rsidR="004D1241">
        <w:t xml:space="preserve"> and this will be the context of alpha in most cases</w:t>
      </w:r>
      <w:r w:rsidR="00D85D5A">
        <w:t>.</w:t>
      </w:r>
      <w:r w:rsidR="004D1241">
        <w:t xml:space="preserve"> </w:t>
      </w:r>
      <w:r w:rsidR="00D85D5A">
        <w:t>B</w:t>
      </w:r>
      <w:r w:rsidR="004D1241">
        <w:t xml:space="preserve">ut </w:t>
      </w:r>
      <w:r w:rsidR="001221E6">
        <w:t>an</w:t>
      </w:r>
      <w:r w:rsidR="004D1241">
        <w:t xml:space="preserve"> important note is that alpha could also be used for a variety of other things</w:t>
      </w:r>
      <w:r w:rsidR="001F4B0D">
        <w:t xml:space="preserve"> depending on the intentions of its usage at the programmable parts of the graphics pipeline</w:t>
      </w:r>
      <w:r w:rsidR="00647506">
        <w:t>.</w:t>
      </w:r>
    </w:p>
    <w:p w14:paraId="1D8D1DBE" w14:textId="2982704A" w:rsidR="001221E6" w:rsidRDefault="001221E6" w:rsidP="00901227">
      <w:r>
        <w:t xml:space="preserve">OpenGL offers blending through a simple function call that takes arguments for calculating alpha, the example from </w:t>
      </w:r>
      <w:r>
        <w:fldChar w:fldCharType="begin"/>
      </w:r>
      <w:r>
        <w:instrText xml:space="preserve"> REF _Ref39920819 \h </w:instrText>
      </w:r>
      <w:r>
        <w:fldChar w:fldCharType="separate"/>
      </w:r>
      <w:r w:rsidR="00C776C5">
        <w:t xml:space="preserve">Figure </w:t>
      </w:r>
      <w:r w:rsidR="00C776C5">
        <w:rPr>
          <w:noProof/>
        </w:rPr>
        <w:t>12</w:t>
      </w:r>
      <w:r>
        <w:fldChar w:fldCharType="end"/>
      </w:r>
      <w:r>
        <w:t xml:space="preserve"> shows the over operator where the source fragments are overlaid on top of the destination fragments.</w:t>
      </w:r>
    </w:p>
    <w:p w14:paraId="58F675A6" w14:textId="74E88430" w:rsidR="001221E6" w:rsidRDefault="001221E6" w:rsidP="00901227">
      <w:r>
        <w:t>Mathematically this can be expressed through the following formula:</w:t>
      </w:r>
    </w:p>
    <w:p w14:paraId="17242A37" w14:textId="068DA806" w:rsidR="001221E6" w:rsidRPr="001221E6" w:rsidRDefault="00085CD8" w:rsidP="001221E6">
      <w:pPr>
        <w:ind w:left="360"/>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out</m:t>
              </m:r>
            </m:sub>
          </m:sSub>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src</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src</m:t>
              </m:r>
            </m:sub>
          </m:sSub>
          <m:r>
            <w:rPr>
              <w:rFonts w:ascii="Cambria Math" w:hAnsi="Cambria Math"/>
            </w:rPr>
            <m:t>+</m:t>
          </m:r>
          <m:d>
            <m:dPr>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A</m:t>
                  </m:r>
                </m:e>
                <m:sub>
                  <m:r>
                    <w:rPr>
                      <w:rFonts w:ascii="Cambria Math" w:hAnsi="Cambria Math"/>
                    </w:rPr>
                    <m:t>src</m:t>
                  </m:r>
                </m:sub>
              </m:sSub>
            </m:e>
          </m:d>
          <m:sSub>
            <m:sSubPr>
              <m:ctrlPr>
                <w:rPr>
                  <w:rFonts w:ascii="Cambria Math" w:hAnsi="Cambria Math"/>
                  <w:i/>
                </w:rPr>
              </m:ctrlPr>
            </m:sSubPr>
            <m:e>
              <m:r>
                <w:rPr>
                  <w:rFonts w:ascii="Cambria Math" w:hAnsi="Cambria Math"/>
                </w:rPr>
                <m:t xml:space="preserve"> C</m:t>
              </m:r>
            </m:e>
            <m:sub>
              <m:r>
                <w:rPr>
                  <w:rFonts w:ascii="Cambria Math" w:hAnsi="Cambria Math"/>
                </w:rPr>
                <m:t>dst</m:t>
              </m:r>
            </m:sub>
          </m:sSub>
        </m:oMath>
      </m:oMathPara>
    </w:p>
    <w:p w14:paraId="51EAA701" w14:textId="6B32251A" w:rsidR="001221E6" w:rsidRDefault="00085CD8" w:rsidP="001221E6">
      <w:pPr>
        <w:pStyle w:val="Caption"/>
        <w:jc w:val="center"/>
        <w:rPr>
          <w:rFonts w:eastAsiaTheme="minorEastAsia"/>
        </w:rPr>
      </w:pPr>
      <m:oMath>
        <m:sSub>
          <m:sSubPr>
            <m:ctrlPr>
              <w:rPr>
                <w:rFonts w:ascii="Cambria Math" w:hAnsi="Cambria Math"/>
              </w:rPr>
            </m:ctrlPr>
          </m:sSubPr>
          <m:e>
            <m:r>
              <w:rPr>
                <w:rFonts w:ascii="Cambria Math" w:hAnsi="Cambria Math"/>
              </w:rPr>
              <m:t>C</m:t>
            </m:r>
          </m:e>
          <m:sub>
            <m:r>
              <w:rPr>
                <w:rFonts w:ascii="Cambria Math" w:hAnsi="Cambria Math"/>
              </w:rPr>
              <m:t>out</m:t>
            </m:r>
          </m:sub>
        </m:sSub>
      </m:oMath>
      <w:r w:rsidR="001221E6">
        <w:rPr>
          <w:rFonts w:eastAsiaTheme="minorEastAsia"/>
        </w:rPr>
        <w:t xml:space="preserve">: the final fragments colour output after blending, </w:t>
      </w:r>
      <m:oMath>
        <m:sSub>
          <m:sSubPr>
            <m:ctrlPr>
              <w:rPr>
                <w:rFonts w:ascii="Cambria Math" w:hAnsi="Cambria Math"/>
              </w:rPr>
            </m:ctrlPr>
          </m:sSubPr>
          <m:e>
            <m:r>
              <w:rPr>
                <w:rFonts w:ascii="Cambria Math" w:hAnsi="Cambria Math"/>
              </w:rPr>
              <m:t>A</m:t>
            </m:r>
          </m:e>
          <m:sub>
            <m:r>
              <w:rPr>
                <w:rFonts w:ascii="Cambria Math" w:hAnsi="Cambria Math"/>
              </w:rPr>
              <m:t>src</m:t>
            </m:r>
          </m:sub>
        </m:sSub>
      </m:oMath>
      <w:r w:rsidR="001221E6">
        <w:rPr>
          <w:rFonts w:eastAsiaTheme="minorEastAsia"/>
        </w:rPr>
        <w:t xml:space="preserve">: source fragments alpha, </w:t>
      </w:r>
      <m:oMath>
        <m:sSub>
          <m:sSubPr>
            <m:ctrlPr>
              <w:rPr>
                <w:rFonts w:ascii="Cambria Math" w:hAnsi="Cambria Math"/>
              </w:rPr>
            </m:ctrlPr>
          </m:sSubPr>
          <m:e>
            <m:r>
              <w:rPr>
                <w:rFonts w:ascii="Cambria Math" w:hAnsi="Cambria Math"/>
              </w:rPr>
              <m:t>C</m:t>
            </m:r>
          </m:e>
          <m:sub>
            <m:r>
              <w:rPr>
                <w:rFonts w:ascii="Cambria Math" w:hAnsi="Cambria Math"/>
              </w:rPr>
              <m:t>src</m:t>
            </m:r>
          </m:sub>
        </m:sSub>
      </m:oMath>
      <w:r w:rsidR="001221E6">
        <w:rPr>
          <w:rFonts w:eastAsiaTheme="minorEastAsia"/>
        </w:rPr>
        <w:t xml:space="preserve">: source fragments R, G, B colour components, </w:t>
      </w:r>
      <m:oMath>
        <m:sSub>
          <m:sSubPr>
            <m:ctrlPr>
              <w:rPr>
                <w:rFonts w:ascii="Cambria Math" w:hAnsi="Cambria Math"/>
              </w:rPr>
            </m:ctrlPr>
          </m:sSubPr>
          <m:e>
            <m:r>
              <w:rPr>
                <w:rFonts w:ascii="Cambria Math" w:hAnsi="Cambria Math"/>
              </w:rPr>
              <m:t xml:space="preserve"> C</m:t>
            </m:r>
          </m:e>
          <m:sub>
            <m:r>
              <w:rPr>
                <w:rFonts w:ascii="Cambria Math" w:hAnsi="Cambria Math"/>
              </w:rPr>
              <m:t>dst</m:t>
            </m:r>
          </m:sub>
        </m:sSub>
      </m:oMath>
      <w:r w:rsidR="001221E6">
        <w:rPr>
          <w:rFonts w:eastAsiaTheme="minorEastAsia"/>
        </w:rPr>
        <w:t>: destination fragments R, G, B colour components.</w:t>
      </w:r>
    </w:p>
    <w:p w14:paraId="7DC6566B" w14:textId="4A23328C" w:rsidR="001221E6" w:rsidRDefault="001221E6" w:rsidP="001221E6">
      <w:pPr>
        <w:rPr>
          <w:rFonts w:eastAsiaTheme="minorEastAsia"/>
        </w:rPr>
      </w:pPr>
      <w:r>
        <w:t xml:space="preserve">Ensuring that objects are rendered in the correct order of furthest to nearest, the over operator simply takes the </w:t>
      </w:r>
      <w:r w:rsidR="008B72BB">
        <w:t>source fragments alpha component and multiplies it with each of the</w:t>
      </w:r>
      <w:r w:rsidR="00D85D5A">
        <w:t xml:space="preserve"> source</w:t>
      </w:r>
      <w:r w:rsidR="008B72BB">
        <w:t xml:space="preserve"> R, G, B colour components. This result is then </w:t>
      </w:r>
      <w:r w:rsidR="009F3796">
        <w:t>summed</w:t>
      </w:r>
      <w:r w:rsidR="008B72BB">
        <w:t xml:space="preserve"> to the </w:t>
      </w:r>
      <m:oMath>
        <m:r>
          <w:rPr>
            <w:rFonts w:ascii="Cambria Math" w:hAnsi="Cambria Math"/>
          </w:rPr>
          <m:t xml:space="preserve">1- </m:t>
        </m:r>
        <m:sSub>
          <m:sSubPr>
            <m:ctrlPr>
              <w:rPr>
                <w:rFonts w:ascii="Cambria Math" w:hAnsi="Cambria Math"/>
                <w:i/>
              </w:rPr>
            </m:ctrlPr>
          </m:sSubPr>
          <m:e>
            <m:r>
              <w:rPr>
                <w:rFonts w:ascii="Cambria Math" w:hAnsi="Cambria Math"/>
              </w:rPr>
              <m:t>A</m:t>
            </m:r>
          </m:e>
          <m:sub>
            <m:r>
              <w:rPr>
                <w:rFonts w:ascii="Cambria Math" w:hAnsi="Cambria Math"/>
              </w:rPr>
              <m:t>src</m:t>
            </m:r>
          </m:sub>
        </m:sSub>
      </m:oMath>
      <w:r w:rsidR="008B72BB">
        <w:rPr>
          <w:rFonts w:eastAsiaTheme="minorEastAsia"/>
        </w:rPr>
        <w:t xml:space="preserve"> </w:t>
      </w:r>
      <w:r w:rsidR="00B6187F">
        <w:rPr>
          <w:rFonts w:eastAsiaTheme="minorEastAsia"/>
        </w:rPr>
        <w:t>term,</w:t>
      </w:r>
      <w:r w:rsidR="008B72BB">
        <w:rPr>
          <w:rFonts w:eastAsiaTheme="minorEastAsia"/>
        </w:rPr>
        <w:t xml:space="preserve"> </w:t>
      </w:r>
      <w:r w:rsidR="00B6187F">
        <w:rPr>
          <w:rFonts w:eastAsiaTheme="minorEastAsia"/>
        </w:rPr>
        <w:t>which is</w:t>
      </w:r>
      <w:r w:rsidR="008B72BB">
        <w:rPr>
          <w:rFonts w:eastAsiaTheme="minorEastAsia"/>
        </w:rPr>
        <w:t xml:space="preserve"> then multiplied with the destination fragments R, G, B, colour components.</w:t>
      </w:r>
    </w:p>
    <w:p w14:paraId="467DAF09" w14:textId="7A47564D" w:rsidR="00147F29" w:rsidRDefault="00674CB2" w:rsidP="001221E6">
      <w:pPr>
        <w:rPr>
          <w:rFonts w:eastAsiaTheme="minorEastAsia"/>
        </w:rPr>
      </w:pPr>
      <w:r>
        <w:rPr>
          <w:rFonts w:eastAsiaTheme="minorEastAsia"/>
        </w:rPr>
        <w:t>Further adjust</w:t>
      </w:r>
      <w:r w:rsidR="00A458A5">
        <w:rPr>
          <w:rFonts w:eastAsiaTheme="minorEastAsia"/>
        </w:rPr>
        <w:t>ment</w:t>
      </w:r>
      <w:r>
        <w:rPr>
          <w:rFonts w:eastAsiaTheme="minorEastAsia"/>
        </w:rPr>
        <w:t xml:space="preserve"> </w:t>
      </w:r>
      <w:r w:rsidR="00147F29">
        <w:rPr>
          <w:rFonts w:eastAsiaTheme="minorEastAsia"/>
        </w:rPr>
        <w:t xml:space="preserve">can be applied to how </w:t>
      </w:r>
      <w:r w:rsidR="00B6187F">
        <w:rPr>
          <w:rFonts w:eastAsiaTheme="minorEastAsia"/>
        </w:rPr>
        <w:t>the alpha component is calculated</w:t>
      </w:r>
      <w:r w:rsidR="00A030C6">
        <w:rPr>
          <w:rFonts w:eastAsiaTheme="minorEastAsia"/>
        </w:rPr>
        <w:t>,</w:t>
      </w:r>
      <w:r w:rsidR="00B6187F">
        <w:rPr>
          <w:rFonts w:eastAsiaTheme="minorEastAsia"/>
        </w:rPr>
        <w:t xml:space="preserve"> one popular technique</w:t>
      </w:r>
      <w:r w:rsidR="00147F29">
        <w:rPr>
          <w:rFonts w:eastAsiaTheme="minorEastAsia"/>
        </w:rPr>
        <w:t xml:space="preserve"> is known as </w:t>
      </w:r>
      <w:r w:rsidR="00147F29">
        <w:rPr>
          <w:rFonts w:eastAsiaTheme="minorEastAsia"/>
          <w:i/>
          <w:iCs/>
        </w:rPr>
        <w:t>pre-multiplied alpha</w:t>
      </w:r>
      <w:r>
        <w:rPr>
          <w:rFonts w:eastAsiaTheme="minorEastAsia"/>
          <w:i/>
          <w:iCs/>
        </w:rPr>
        <w:t xml:space="preserve"> </w:t>
      </w:r>
      <w:r w:rsidR="00B6187F">
        <w:rPr>
          <w:rFonts w:eastAsiaTheme="minorEastAsia"/>
          <w:i/>
          <w:iCs/>
        </w:rPr>
        <w:fldChar w:fldCharType="begin" w:fldLock="1"/>
      </w:r>
      <w:r w:rsidR="001F6E32">
        <w:rPr>
          <w:rFonts w:eastAsiaTheme="minorEastAsia"/>
          <w:i/>
          <w:iCs/>
        </w:rPr>
        <w:instrText>ADDIN CSL_CITATION {"citationItems":[{"id":"ITEM-1","itemData":{"URL":"https://developer.nvidia.com/content/alpha-blending-pre-or-not-pre","accessed":{"date-parts":[["2020","4","1"]]},"author":[{"dropping-particle":"","family":"McDonald","given":"John","non-dropping-particle":"","parse-names":false,"suffix":""}],"container-title":"NVIDIA Developer","id":"ITEM-1","issued":{"date-parts":[["2013"]]},"title":"Alpha Blending: To Pre or Not To Pre","type":"webpage"},"uris":["http://www.mendeley.com/documents/?uuid=8a3566bb-7e1c-31fa-9635-29276ba9f406"]}],"mendeley":{"formattedCitation":"[34]","plainTextFormattedCitation":"[34]","previouslyFormattedCitation":"[34]"},"properties":{"noteIndex":0},"schema":"https://github.com/citation-style-language/schema/raw/master/csl-citation.json"}</w:instrText>
      </w:r>
      <w:r w:rsidR="00B6187F">
        <w:rPr>
          <w:rFonts w:eastAsiaTheme="minorEastAsia"/>
          <w:i/>
          <w:iCs/>
        </w:rPr>
        <w:fldChar w:fldCharType="separate"/>
      </w:r>
      <w:r w:rsidR="00724C7E" w:rsidRPr="00724C7E">
        <w:rPr>
          <w:rFonts w:eastAsiaTheme="minorEastAsia"/>
          <w:iCs/>
          <w:noProof/>
        </w:rPr>
        <w:t>[34]</w:t>
      </w:r>
      <w:r w:rsidR="00B6187F">
        <w:rPr>
          <w:rFonts w:eastAsiaTheme="minorEastAsia"/>
          <w:i/>
          <w:iCs/>
        </w:rPr>
        <w:fldChar w:fldCharType="end"/>
      </w:r>
      <w:r w:rsidR="00147F29">
        <w:rPr>
          <w:rFonts w:eastAsiaTheme="minorEastAsia"/>
        </w:rPr>
        <w:t xml:space="preserve">. Pre-multiplied alpha is where each of the images R, G, B colour components </w:t>
      </w:r>
      <w:r w:rsidR="009E62EE">
        <w:rPr>
          <w:rFonts w:eastAsiaTheme="minorEastAsia"/>
        </w:rPr>
        <w:t>are already</w:t>
      </w:r>
      <w:r w:rsidR="00147F29">
        <w:rPr>
          <w:rFonts w:eastAsiaTheme="minorEastAsia"/>
        </w:rPr>
        <w:t xml:space="preserve"> multiplied by </w:t>
      </w:r>
      <w:r w:rsidR="00B6187F">
        <w:rPr>
          <w:rFonts w:eastAsiaTheme="minorEastAsia"/>
        </w:rPr>
        <w:t>their corresponding</w:t>
      </w:r>
      <w:r w:rsidR="00147F29">
        <w:rPr>
          <w:rFonts w:eastAsiaTheme="minorEastAsia"/>
        </w:rPr>
        <w:t xml:space="preserve"> alpha</w:t>
      </w:r>
      <w:r w:rsidR="00B6187F">
        <w:rPr>
          <w:rFonts w:eastAsiaTheme="minorEastAsia"/>
        </w:rPr>
        <w:t>.</w:t>
      </w:r>
      <w:r w:rsidR="00147F29">
        <w:rPr>
          <w:rFonts w:eastAsiaTheme="minorEastAsia"/>
        </w:rPr>
        <w:t xml:space="preserve"> </w:t>
      </w:r>
      <w:r w:rsidR="00B6187F">
        <w:rPr>
          <w:rFonts w:eastAsiaTheme="minorEastAsia"/>
        </w:rPr>
        <w:t>T</w:t>
      </w:r>
      <w:r w:rsidR="00147F29">
        <w:rPr>
          <w:rFonts w:eastAsiaTheme="minorEastAsia"/>
        </w:rPr>
        <w:t xml:space="preserve">his results in the R, G, B components having “baked” colour values based on the </w:t>
      </w:r>
      <w:r w:rsidR="00B6187F">
        <w:rPr>
          <w:rFonts w:eastAsiaTheme="minorEastAsia"/>
        </w:rPr>
        <w:t>multiplication</w:t>
      </w:r>
      <w:r w:rsidR="00147F29">
        <w:rPr>
          <w:rFonts w:eastAsiaTheme="minorEastAsia"/>
        </w:rPr>
        <w:t xml:space="preserve"> of</w:t>
      </w:r>
      <w:r w:rsidR="007A297D">
        <w:rPr>
          <w:rFonts w:eastAsiaTheme="minorEastAsia"/>
        </w:rPr>
        <w:t xml:space="preserve"> the</w:t>
      </w:r>
      <w:r w:rsidR="00B6187F">
        <w:rPr>
          <w:rFonts w:eastAsiaTheme="minorEastAsia"/>
        </w:rPr>
        <w:t>ir</w:t>
      </w:r>
      <w:r w:rsidR="007A297D">
        <w:rPr>
          <w:rFonts w:eastAsiaTheme="minorEastAsia"/>
        </w:rPr>
        <w:t xml:space="preserve"> </w:t>
      </w:r>
      <w:r w:rsidR="00B6187F">
        <w:rPr>
          <w:rFonts w:eastAsiaTheme="minorEastAsia"/>
        </w:rPr>
        <w:t>respective</w:t>
      </w:r>
      <w:r w:rsidR="00147F29">
        <w:rPr>
          <w:rFonts w:eastAsiaTheme="minorEastAsia"/>
        </w:rPr>
        <w:t xml:space="preserve"> alpha</w:t>
      </w:r>
      <w:r w:rsidR="00B6187F">
        <w:rPr>
          <w:rFonts w:eastAsiaTheme="minorEastAsia"/>
        </w:rPr>
        <w:t xml:space="preserve"> value</w:t>
      </w:r>
      <w:r>
        <w:rPr>
          <w:rFonts w:eastAsiaTheme="minorEastAsia"/>
        </w:rPr>
        <w:t xml:space="preserve">. </w:t>
      </w:r>
      <w:r w:rsidR="008D38BE">
        <w:rPr>
          <w:rFonts w:eastAsiaTheme="minorEastAsia"/>
        </w:rPr>
        <w:t xml:space="preserve">This </w:t>
      </w:r>
      <w:r w:rsidR="008E085A">
        <w:rPr>
          <w:rFonts w:eastAsiaTheme="minorEastAsia"/>
        </w:rPr>
        <w:t>requires</w:t>
      </w:r>
      <w:r w:rsidR="008D38BE">
        <w:rPr>
          <w:rFonts w:eastAsiaTheme="minorEastAsia"/>
        </w:rPr>
        <w:t xml:space="preserve"> a slightly modified blending equation as alpha no longer needs to be multiplied by each colour component.</w:t>
      </w:r>
    </w:p>
    <w:p w14:paraId="1269897E" w14:textId="53D03408" w:rsidR="00147F29" w:rsidRDefault="00147F29" w:rsidP="001221E6">
      <w:pPr>
        <w:rPr>
          <w:rFonts w:eastAsiaTheme="minorEastAsia"/>
        </w:rPr>
      </w:pPr>
      <w:r>
        <w:rPr>
          <w:rFonts w:eastAsiaTheme="minorEastAsia"/>
        </w:rPr>
        <w:t>One interesting observation when using pre-multiplied alpha is that mipmap</w:t>
      </w:r>
      <w:r w:rsidR="00A030C6">
        <w:rPr>
          <w:rFonts w:eastAsiaTheme="minorEastAsia"/>
        </w:rPr>
        <w:t xml:space="preserve"> textures</w:t>
      </w:r>
      <w:r>
        <w:rPr>
          <w:rFonts w:eastAsiaTheme="minorEastAsia"/>
        </w:rPr>
        <w:t xml:space="preserve"> provide a more accurate result when blending is performed. Mipmaps are in essence pre-filtered textures that have varying levels of resolution. When creating a texture, it is common practice to create its </w:t>
      </w:r>
      <w:r w:rsidR="007A297D">
        <w:rPr>
          <w:rFonts w:eastAsiaTheme="minorEastAsia"/>
        </w:rPr>
        <w:t>relating</w:t>
      </w:r>
      <w:r>
        <w:rPr>
          <w:rFonts w:eastAsiaTheme="minorEastAsia"/>
        </w:rPr>
        <w:t xml:space="preserve"> mipmaps for performance reasons. If a high-resolution texture is loaded from video memory for sampling and the camera within the 3D scene is far away from the object</w:t>
      </w:r>
      <w:r w:rsidR="00EE1F6D">
        <w:rPr>
          <w:rFonts w:eastAsiaTheme="minorEastAsia"/>
        </w:rPr>
        <w:t>,</w:t>
      </w:r>
      <w:r>
        <w:rPr>
          <w:rFonts w:eastAsiaTheme="minorEastAsia"/>
        </w:rPr>
        <w:t xml:space="preserve"> this can cause unnecessary processing as most of the detail in the texture won’t be visible. This is known as </w:t>
      </w:r>
      <w:r>
        <w:rPr>
          <w:rFonts w:eastAsiaTheme="minorEastAsia"/>
          <w:i/>
          <w:iCs/>
        </w:rPr>
        <w:t>o</w:t>
      </w:r>
      <w:r w:rsidRPr="00C01287">
        <w:rPr>
          <w:rFonts w:eastAsiaTheme="minorEastAsia"/>
          <w:i/>
          <w:iCs/>
        </w:rPr>
        <w:t>versampling</w:t>
      </w:r>
      <w:r w:rsidR="00DC5C0C">
        <w:rPr>
          <w:rFonts w:eastAsiaTheme="minorEastAsia"/>
        </w:rPr>
        <w:t>,</w:t>
      </w:r>
      <w:r>
        <w:rPr>
          <w:rFonts w:eastAsiaTheme="minorEastAsia"/>
        </w:rPr>
        <w:t xml:space="preserve"> and in this scenario will cause aliasing artefacts which will affect the final quality of the rendered image.</w:t>
      </w:r>
    </w:p>
    <w:p w14:paraId="70A42A5A" w14:textId="75690AAB" w:rsidR="009E62EE" w:rsidRDefault="003D6D9E" w:rsidP="001221E6">
      <w:pPr>
        <w:rPr>
          <w:rFonts w:eastAsiaTheme="minorEastAsia"/>
        </w:rPr>
      </w:pPr>
      <w:r w:rsidRPr="008D38BE">
        <w:rPr>
          <w:rFonts w:eastAsiaTheme="minorEastAsia"/>
        </w:rPr>
        <w:t>By pre-multiplying alpha</w:t>
      </w:r>
      <w:r w:rsidR="00D66512">
        <w:rPr>
          <w:rFonts w:eastAsiaTheme="minorEastAsia"/>
        </w:rPr>
        <w:t>,</w:t>
      </w:r>
      <w:r w:rsidRPr="008D38BE">
        <w:rPr>
          <w:rFonts w:eastAsiaTheme="minorEastAsia"/>
        </w:rPr>
        <w:t xml:space="preserve"> when blending is computed </w:t>
      </w:r>
      <w:r w:rsidR="005B0800">
        <w:rPr>
          <w:rFonts w:eastAsiaTheme="minorEastAsia"/>
        </w:rPr>
        <w:t xml:space="preserve">the colour components of the source and destination pixels no longer need to be multiplied by their alpha counterpart. This </w:t>
      </w:r>
      <w:r w:rsidRPr="008D38BE">
        <w:rPr>
          <w:rFonts w:eastAsiaTheme="minorEastAsia"/>
        </w:rPr>
        <w:t>result</w:t>
      </w:r>
      <w:r w:rsidR="005B0800">
        <w:rPr>
          <w:rFonts w:eastAsiaTheme="minorEastAsia"/>
        </w:rPr>
        <w:t>s</w:t>
      </w:r>
      <w:r w:rsidRPr="008D38BE">
        <w:rPr>
          <w:rFonts w:eastAsiaTheme="minorEastAsia"/>
        </w:rPr>
        <w:t xml:space="preserve"> in a slightly quicker calculation</w:t>
      </w:r>
      <w:r w:rsidR="00A030C6" w:rsidRPr="008D38BE">
        <w:rPr>
          <w:rFonts w:eastAsiaTheme="minorEastAsia"/>
        </w:rPr>
        <w:t>.</w:t>
      </w:r>
      <w:r w:rsidRPr="008D38BE">
        <w:rPr>
          <w:rFonts w:eastAsiaTheme="minorEastAsia"/>
        </w:rPr>
        <w:t xml:space="preserve"> Another benefit is that filtering no longer leaves aliasing </w:t>
      </w:r>
      <w:r w:rsidR="00DC5C0C" w:rsidRPr="008D38BE">
        <w:rPr>
          <w:rFonts w:eastAsiaTheme="minorEastAsia"/>
        </w:rPr>
        <w:t xml:space="preserve">artefacts </w:t>
      </w:r>
      <w:r w:rsidRPr="008D38BE">
        <w:rPr>
          <w:rFonts w:eastAsiaTheme="minorEastAsia"/>
        </w:rPr>
        <w:t xml:space="preserve">or incorrect blending as the </w:t>
      </w:r>
      <w:r w:rsidR="008D38BE" w:rsidRPr="008D38BE">
        <w:rPr>
          <w:rFonts w:eastAsiaTheme="minorEastAsia"/>
        </w:rPr>
        <w:t>colour values are already encoded with correct values when alpha is at play</w:t>
      </w:r>
      <w:r w:rsidR="00886D08">
        <w:rPr>
          <w:rFonts w:eastAsiaTheme="minorEastAsia"/>
        </w:rPr>
        <w:t>.</w:t>
      </w:r>
    </w:p>
    <w:p w14:paraId="59CB3450" w14:textId="77777777" w:rsidR="00EE1F6D" w:rsidRPr="003D6D9E" w:rsidRDefault="00EE1F6D" w:rsidP="001221E6">
      <w:pPr>
        <w:rPr>
          <w:rFonts w:eastAsiaTheme="minorEastAsia"/>
        </w:rPr>
      </w:pPr>
    </w:p>
    <w:p w14:paraId="7AC1BF5D" w14:textId="65EE8314" w:rsidR="004B30FE" w:rsidRPr="004B30FE" w:rsidRDefault="00085CD8" w:rsidP="004B30FE">
      <w:pPr>
        <w:ind w:left="360"/>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out</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src</m:t>
              </m:r>
            </m:sub>
          </m:sSub>
          <m:r>
            <w:rPr>
              <w:rFonts w:ascii="Cambria Math" w:hAnsi="Cambria Math"/>
            </w:rPr>
            <m:t>+</m:t>
          </m:r>
          <m:d>
            <m:dPr>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A</m:t>
                  </m:r>
                </m:e>
                <m:sub>
                  <m:r>
                    <w:rPr>
                      <w:rFonts w:ascii="Cambria Math" w:hAnsi="Cambria Math"/>
                    </w:rPr>
                    <m:t>src</m:t>
                  </m:r>
                </m:sub>
              </m:sSub>
            </m:e>
          </m:d>
          <m:sSub>
            <m:sSubPr>
              <m:ctrlPr>
                <w:rPr>
                  <w:rFonts w:ascii="Cambria Math" w:hAnsi="Cambria Math"/>
                  <w:i/>
                </w:rPr>
              </m:ctrlPr>
            </m:sSubPr>
            <m:e>
              <m:r>
                <w:rPr>
                  <w:rFonts w:ascii="Cambria Math" w:hAnsi="Cambria Math"/>
                </w:rPr>
                <m:t xml:space="preserve"> C</m:t>
              </m:r>
            </m:e>
            <m:sub>
              <m:r>
                <w:rPr>
                  <w:rFonts w:ascii="Cambria Math" w:hAnsi="Cambria Math"/>
                </w:rPr>
                <m:t>dst</m:t>
              </m:r>
            </m:sub>
          </m:sSub>
        </m:oMath>
      </m:oMathPara>
    </w:p>
    <w:p w14:paraId="0A277FC5" w14:textId="6A4818EC" w:rsidR="004B30FE" w:rsidRDefault="004B30FE" w:rsidP="004B30FE">
      <w:pPr>
        <w:pStyle w:val="Caption"/>
        <w:jc w:val="center"/>
        <w:rPr>
          <w:rFonts w:eastAsiaTheme="minorEastAsia"/>
        </w:rPr>
      </w:pPr>
      <w:r>
        <w:rPr>
          <w:rFonts w:eastAsiaTheme="minorEastAsia"/>
        </w:rPr>
        <w:t xml:space="preserve">Pre-multiplied alpha: </w:t>
      </w:r>
      <m:oMath>
        <m:sSub>
          <m:sSubPr>
            <m:ctrlPr>
              <w:rPr>
                <w:rFonts w:ascii="Cambria Math" w:hAnsi="Cambria Math"/>
              </w:rPr>
            </m:ctrlPr>
          </m:sSubPr>
          <m:e>
            <m:r>
              <w:rPr>
                <w:rFonts w:ascii="Cambria Math" w:hAnsi="Cambria Math"/>
              </w:rPr>
              <m:t>A</m:t>
            </m:r>
          </m:e>
          <m:sub>
            <m:r>
              <w:rPr>
                <w:rFonts w:ascii="Cambria Math" w:hAnsi="Cambria Math"/>
              </w:rPr>
              <m:t>src</m:t>
            </m:r>
          </m:sub>
        </m:sSub>
      </m:oMath>
      <w:r>
        <w:rPr>
          <w:rFonts w:eastAsiaTheme="minorEastAsia"/>
        </w:rPr>
        <w:t xml:space="preserve"> and </w:t>
      </w:r>
      <m:oMath>
        <m:sSub>
          <m:sSubPr>
            <m:ctrlPr>
              <w:rPr>
                <w:rFonts w:ascii="Cambria Math" w:hAnsi="Cambria Math"/>
              </w:rPr>
            </m:ctrlPr>
          </m:sSubPr>
          <m:e>
            <m:r>
              <w:rPr>
                <w:rFonts w:ascii="Cambria Math" w:hAnsi="Cambria Math"/>
              </w:rPr>
              <m:t>C</m:t>
            </m:r>
          </m:e>
          <m:sub>
            <m:r>
              <w:rPr>
                <w:rFonts w:ascii="Cambria Math" w:hAnsi="Cambria Math"/>
              </w:rPr>
              <m:t>src</m:t>
            </m:r>
          </m:sub>
        </m:sSub>
      </m:oMath>
      <w:r>
        <w:rPr>
          <w:rFonts w:eastAsiaTheme="minorEastAsia"/>
        </w:rPr>
        <w:t xml:space="preserve"> no longer need to be multiplied.</w:t>
      </w:r>
    </w:p>
    <w:p w14:paraId="50245038" w14:textId="4D0ABCE6" w:rsidR="00DD5D5F" w:rsidRPr="00674CB2" w:rsidRDefault="00674CB2" w:rsidP="00674CB2">
      <w:r>
        <w:t xml:space="preserve">Throughout literature, researchers agree that the use of pre-multiplied alpha is preferred as </w:t>
      </w:r>
      <w:r w:rsidR="00DD5D5F">
        <w:t xml:space="preserve">the </w:t>
      </w:r>
      <w:r>
        <w:t xml:space="preserve">results are more accurate </w:t>
      </w:r>
      <w:r w:rsidR="003C3DC3">
        <w:t xml:space="preserve">with no artefacts in the final image on areas that show transparency </w:t>
      </w:r>
      <w:r w:rsidR="003C3DC3">
        <w:fldChar w:fldCharType="begin" w:fldLock="1"/>
      </w:r>
      <w:r w:rsidR="001F6E32">
        <w:instrText>ADDIN CSL_CITATION {"citationItems":[{"id":"ITEM-1","itemData":{"abstract":"Associating alpha values with pixel colors is an important technique in computer graphics, allowing us to create complex composite images. However, the interpretation of the meaning of alpha is often a fluid concept, switching between coverage (a measure of area) and opacity (a measure of a color) based on convenience. It can appear very strange that a single number could represent both of these qualitatively different values at the same time. By tracking coverage and opacity separately through the compositing process, we find that alpha is actually the product of coverage and opacity, so it is only one of these terms if we assume that the other has the value 1. This leads to a simple and consistent understanding of the internal structure of pixels that are described by color and alpha.","author":[{"dropping-particle":"","family":"Glassner","given":"Andrew","non-dropping-particle":"","parse-names":false,"suffix":""}],"container-title":"Journal of Computer Graphics Techniques","id":"ITEM-1","issue":"2","issued":{"date-parts":[["2015"]]},"title":"Interpreting Alpha","type":"report","volume":"4"},"uris":["http://www.mendeley.com/documents/?uuid=0f68dcac-706c-3387-8f6a-c883f69acce0"]}],"mendeley":{"formattedCitation":"[35]","plainTextFormattedCitation":"[35]","previouslyFormattedCitation":"[35]"},"properties":{"noteIndex":0},"schema":"https://github.com/citation-style-language/schema/raw/master/csl-citation.json"}</w:instrText>
      </w:r>
      <w:r w:rsidR="003C3DC3">
        <w:fldChar w:fldCharType="separate"/>
      </w:r>
      <w:r w:rsidR="00724C7E" w:rsidRPr="00724C7E">
        <w:rPr>
          <w:noProof/>
        </w:rPr>
        <w:t>[35]</w:t>
      </w:r>
      <w:r w:rsidR="003C3DC3">
        <w:fldChar w:fldCharType="end"/>
      </w:r>
      <w:r w:rsidR="003C3DC3">
        <w:t xml:space="preserve">, </w:t>
      </w:r>
      <w:r w:rsidR="00DD5D5F">
        <w:fldChar w:fldCharType="begin" w:fldLock="1"/>
      </w:r>
      <w:r w:rsidR="001F6E32">
        <w:instrText>ADDIN CSL_CITATION {"citationItems":[{"id":"ITEM-1","itemData":{"abstract":"Alpha compositing is the process of combining an image with a background to create the appearance of partial transparency. The combining operation takes advantage of an alpha channel, which basically determines how much of a source pixel's color information covers a destination pixel's color information. In this documentation, the authors discuss different types of alpha blending modes which are used to achieve this partial transparency. Alpha compositing is a process which is used to combine two images and there are the ranges of alpha value which is multiplied with the source pixel to generate target pixel.). Alpha values also range from 0 to 255, with 0 being completely transparent (i.e., 0% opaque) and 255 completely opaque (i.e., 100% opaque. Alpha blending is a way of mixing the colors of two images together to form a final image. In the preset paper the authors tried to give a comprehensive review on different issues and scope in Alpha Compositing technology. A good example of naturally occurring alpha blending is a rainbow over a waterfall. The rainbow as one image, and the background waterfall is another, then the final image can be formed by alpha blending the two together","author":[{"dropping-particle":"","family":"Maji","given":"Sudipta","non-dropping-particle":"","parse-names":false,"suffix":""},{"dropping-particle":"","family":"Nath","given":"Asoke","non-dropping-particle":"","parse-names":false,"suffix":""}],"container-title":"International Journal of Innovative Research in Advanced Engineering (IJIRAE)","id":"ITEM-1","issue":"12","issued":{"date-parts":[["2015"]]},"page":"38-43","title":"Scope and Issues in Alpha Compositing Technology","type":"article-journal","volume":"2"},"uris":["http://www.mendeley.com/documents/?uuid=bfeec62e-3595-41c8-b371-f972090656d2"]}],"mendeley":{"formattedCitation":"[36]","plainTextFormattedCitation":"[36]","previouslyFormattedCitation":"[36]"},"properties":{"noteIndex":0},"schema":"https://github.com/citation-style-language/schema/raw/master/csl-citation.json"}</w:instrText>
      </w:r>
      <w:r w:rsidR="00DD5D5F">
        <w:fldChar w:fldCharType="separate"/>
      </w:r>
      <w:r w:rsidR="00724C7E" w:rsidRPr="00724C7E">
        <w:rPr>
          <w:noProof/>
        </w:rPr>
        <w:t>[36]</w:t>
      </w:r>
      <w:r w:rsidR="00DD5D5F">
        <w:fldChar w:fldCharType="end"/>
      </w:r>
      <w:r w:rsidR="00DD5D5F">
        <w:t xml:space="preserve">, </w:t>
      </w:r>
      <w:r w:rsidR="00DD5D5F">
        <w:fldChar w:fldCharType="begin" w:fldLock="1"/>
      </w:r>
      <w:r w:rsidR="001F6E32">
        <w:instrText>ADDIN CSL_CITATION {"citationItems":[{"id":"ITEM-1","itemData":{"abstract":"Alpha compositing is the process of combining an image with a background to create the appearance of partial transparency. The combining operation takes advantage of an alpha channel, which basically determines how much of a source pixel's color information covers a destination pixel's color information. In this documentation, the authors discuss different types of alpha blending modes which are used to achieve this partial transparency. Alpha compositing is a process which is used to combine two images and there are the ranges of alpha value which is multiplied with the source pixel to generate target pixel.). Alpha values also range from 0 to 255, with 0 being completely transparent (i.e., 0% opaque) and 255 completely opaque (i.e., 100% opaque. Alpha blending is a way of mixing the colors of two images together to form a final image. In this paper we are going to comprehensive study on different techniques of Alpha Compositing. A good example of naturally occurring alpha blending is a rainbow over a waterfall. The rainbow as one image and the background waterfall is another, then the final image can be formed by alpha blending the two together","author":[{"dropping-particle":"","family":"Solanke","given":"Ashwini","non-dropping-particle":"","parse-names":false,"suffix":""},{"dropping-particle":"","family":"Pande .N","given":"M Prof","non-dropping-particle":"","parse-names":false,"suffix":""}],"container-title":"International Journal of Advanced Innovative Technology in Engineering","id":"ITEM-1","issue":"2","issued":{"date-parts":[["2016"]]},"page":"16-18","title":"Alpha Compositing Techniques for Image with Merits and Demerits","type":"article-journal","volume":"1"},"uris":["http://www.mendeley.com/documents/?uuid=ab77b518-7c70-47d3-b1ab-d5117523fd26"]}],"mendeley":{"formattedCitation":"[37]","plainTextFormattedCitation":"[37]","previouslyFormattedCitation":"[37]"},"properties":{"noteIndex":0},"schema":"https://github.com/citation-style-language/schema/raw/master/csl-citation.json"}</w:instrText>
      </w:r>
      <w:r w:rsidR="00DD5D5F">
        <w:fldChar w:fldCharType="separate"/>
      </w:r>
      <w:r w:rsidR="00724C7E" w:rsidRPr="00724C7E">
        <w:rPr>
          <w:noProof/>
        </w:rPr>
        <w:t>[37]</w:t>
      </w:r>
      <w:r w:rsidR="00DD5D5F">
        <w:fldChar w:fldCharType="end"/>
      </w:r>
      <w:r w:rsidR="00DD5D5F">
        <w:t xml:space="preserve">, </w:t>
      </w:r>
      <w:r w:rsidR="00DD5D5F">
        <w:fldChar w:fldCharType="begin" w:fldLock="1"/>
      </w:r>
      <w:r w:rsidR="001F6E32">
        <w:instrText>ADDIN CSL_CITATION {"citationItems":[{"id":"ITEM-1","itemData":{"author":[{"dropping-particle":"","family":"Bavoil","given":"Louis","non-dropping-particle":"","parse-names":false,"suffix":""},{"dropping-particle":"","family":"Myers","given":"Kevin","non-dropping-particle":"","parse-names":false,"suffix":""}],"id":"ITEM-1","issued":{"date-parts":[["2008"]]},"title":"Order Independent Transparency with Dual Depth Peeling","type":"report"},"uris":["http://www.mendeley.com/documents/?uuid=d56fc299-c990-3af3-a3cb-eb9148c8d0c1"]}],"mendeley":{"formattedCitation":"[38]","plainTextFormattedCitation":"[38]","previouslyFormattedCitation":"[38]"},"properties":{"noteIndex":0},"schema":"https://github.com/citation-style-language/schema/raw/master/csl-citation.json"}</w:instrText>
      </w:r>
      <w:r w:rsidR="00DD5D5F">
        <w:fldChar w:fldCharType="separate"/>
      </w:r>
      <w:r w:rsidR="00724C7E" w:rsidRPr="00724C7E">
        <w:rPr>
          <w:noProof/>
        </w:rPr>
        <w:t>[38]</w:t>
      </w:r>
      <w:r w:rsidR="00DD5D5F">
        <w:fldChar w:fldCharType="end"/>
      </w:r>
      <w:r>
        <w:t>.</w:t>
      </w:r>
      <w:r w:rsidR="00DD5D5F">
        <w:t xml:space="preserve"> Porter and Duff also refer to pre-multiplying alpha with a pixels colour components, as opposed to using </w:t>
      </w:r>
      <w:r w:rsidR="00DD5D5F">
        <w:rPr>
          <w:i/>
          <w:iCs/>
        </w:rPr>
        <w:t>straight</w:t>
      </w:r>
      <w:r w:rsidR="00DD5D5F">
        <w:t xml:space="preserve"> alpha </w:t>
      </w:r>
      <w:r w:rsidR="00DD5D5F">
        <w:fldChar w:fldCharType="begin" w:fldLock="1"/>
      </w:r>
      <w:r w:rsidR="001F6E32">
        <w:instrText>ADDIN CSL_CITATION {"citationItems":[{"id":"ITEM-1","itemData":{"DOI":"10.1145/800031.808606","ISBN":"0897911385","abstract":"Most computer graphics pictures have been computed all at once, so that the rendering program takes care of all computations relating to the overlap of objects. There are several applications, however, where elements must be rendered separately, relying on compositing techniques for the anti-aliased accumulation of the full image. This paper presents the case for four-channel pictures, demonstrating that a matte component can be computed similarly to the color channels. The paper discusses guidelines for the generation of elements and the arithmetic for their arbitrary compositing.","author":[{"dropping-particle":"","family":"Porter","given":"Thomas","non-dropping-particle":"","parse-names":false,"suffix":""},{"dropping-particle":"","family":"Duff","given":"Tom","non-dropping-particle":"","parse-names":false,"suffix":""}],"container-title":"Proceedings of the 11th annual conference on Computer graphics and interactive techniques - SIGGRAPH '84","id":"ITEM-1","issued":{"date-parts":[["1984"]]},"page":"253-259","publisher":"ACM Press","publisher-place":"New York, New York, USA","title":"Compositing digital images","type":"paper-conference"},"uris":["http://www.mendeley.com/documents/?uuid=4960f22a-ca2a-349f-82ea-8934f136036e"]}],"mendeley":{"formattedCitation":"[31]","plainTextFormattedCitation":"[31]","previouslyFormattedCitation":"[31]"},"properties":{"noteIndex":0},"schema":"https://github.com/citation-style-language/schema/raw/master/csl-citation.json"}</w:instrText>
      </w:r>
      <w:r w:rsidR="00DD5D5F">
        <w:fldChar w:fldCharType="separate"/>
      </w:r>
      <w:r w:rsidR="00724C7E" w:rsidRPr="00724C7E">
        <w:rPr>
          <w:noProof/>
        </w:rPr>
        <w:t>[31]</w:t>
      </w:r>
      <w:r w:rsidR="00DD5D5F">
        <w:fldChar w:fldCharType="end"/>
      </w:r>
      <w:r w:rsidR="00DD5D5F">
        <w:t>.</w:t>
      </w:r>
    </w:p>
    <w:p w14:paraId="1167318F" w14:textId="77777777" w:rsidR="00053316" w:rsidRDefault="00A030C6" w:rsidP="00053316">
      <w:pPr>
        <w:keepNext/>
      </w:pPr>
      <w:r>
        <w:rPr>
          <w:noProof/>
        </w:rPr>
        <w:drawing>
          <wp:inline distT="0" distB="0" distL="0" distR="0" wp14:anchorId="447F886F" wp14:editId="5C3F6E6D">
            <wp:extent cx="5731510" cy="1978660"/>
            <wp:effectExtent l="0" t="0" r="0" b="444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lpha-blending.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1978660"/>
                    </a:xfrm>
                    <a:prstGeom prst="rect">
                      <a:avLst/>
                    </a:prstGeom>
                  </pic:spPr>
                </pic:pic>
              </a:graphicData>
            </a:graphic>
          </wp:inline>
        </w:drawing>
      </w:r>
    </w:p>
    <w:p w14:paraId="76F78C50" w14:textId="4DA59DAB" w:rsidR="00467664" w:rsidRPr="00467664" w:rsidRDefault="00053316" w:rsidP="00467664">
      <w:pPr>
        <w:pStyle w:val="Caption"/>
        <w:jc w:val="center"/>
      </w:pPr>
      <w:bookmarkStart w:id="51" w:name="_Toc48393980"/>
      <w:r>
        <w:t xml:space="preserve">Figure </w:t>
      </w:r>
      <w:fldSimple w:instr=" SEQ Figure \* ARABIC ">
        <w:r w:rsidR="00502B33">
          <w:rPr>
            <w:noProof/>
          </w:rPr>
          <w:t>13</w:t>
        </w:r>
      </w:fldSimple>
      <w:r>
        <w:t xml:space="preserve"> - P</w:t>
      </w:r>
      <w:r w:rsidR="00FB3008">
        <w:t>re</w:t>
      </w:r>
      <w:r>
        <w:t>-multiplied and p</w:t>
      </w:r>
      <w:r w:rsidR="00FB3008">
        <w:t>ost</w:t>
      </w:r>
      <w:r>
        <w:t>-multiplied alpha results on a 2x1 pixel image</w:t>
      </w:r>
      <w:r w:rsidR="00FB3008">
        <w:t>.</w:t>
      </w:r>
      <w:bookmarkEnd w:id="51"/>
    </w:p>
    <w:p w14:paraId="47448076" w14:textId="0C399188" w:rsidR="00A9566B" w:rsidRDefault="00C00789" w:rsidP="00A9566B">
      <w:pPr>
        <w:pStyle w:val="Heading3"/>
        <w:numPr>
          <w:ilvl w:val="2"/>
          <w:numId w:val="1"/>
        </w:numPr>
      </w:pPr>
      <w:bookmarkStart w:id="52" w:name="_Toc48407333"/>
      <w:r>
        <w:t>Stochastic Transparency</w:t>
      </w:r>
      <w:bookmarkEnd w:id="52"/>
    </w:p>
    <w:p w14:paraId="367575F4" w14:textId="0B9B8FDB" w:rsidR="00984EC7" w:rsidRDefault="00E9629F" w:rsidP="00984EC7">
      <w:r>
        <w:t xml:space="preserve">Stochastic transparency is a method of order-independent transparency. It offers transparency without the need of sorting geometry and results in an averaged weighting between all colours that </w:t>
      </w:r>
      <w:r w:rsidR="004570AC">
        <w:t>contribute to the final pixel</w:t>
      </w:r>
      <w:r>
        <w:t xml:space="preserve"> </w:t>
      </w:r>
      <w:r w:rsidR="005D205B">
        <w:fldChar w:fldCharType="begin" w:fldLock="1"/>
      </w:r>
      <w:r w:rsidR="001F6E32">
        <w:instrText>ADDIN CSL_CITATION {"citationItems":[{"id":"ITEM-1","itemData":{"DOI":"10.1109/TVCG.2010.123","ISSN":"10772626","PMID":"20921587","abstract":"Stochastic transparency provides a unified approach to order-independent transparency, antialiasing, and deep shadow maps. It augments screen-door transparency using a random sub-pixel stipple pattern, where each fragment of transparent geometry covers a random subset of pixel samples of size proportional to alpha. This results in correct alpha-blended colors on average, in a single render pass with fixed memory size and no sorting, but introduces noise. We reduce this noise by an alpha correction pass, and by an accumulation pass that uses a stochastic shadow map from the camera. At the pixel level, the algorithm does not branch and contains no read-modify-write loops, other than traditional z-buffer blend operations. This makes it an excellent match for modern massively parallel GPU hardware. Stochastic transparency is very simple to implement and supports all types of transparent geometry, able without coding for special cases to mix hair, smoke, foliage, windows, and transparent cloth in a single scene. © 2011 IEEE.","author":[{"dropping-particle":"","family":"Enderton","given":"Eric","non-dropping-particle":"","parse-names":false,"suffix":""},{"dropping-particle":"","family":"Sintorn","given":"Erik","non-dropping-particle":"","parse-names":false,"suffix":""},{"dropping-particle":"","family":"Shirley","given":"Peter","non-dropping-particle":"","parse-names":false,"suffix":""},{"dropping-particle":"","family":"Luebke","given":"David","non-dropping-particle":"","parse-names":false,"suffix":""}],"container-title":"IEEE Transactions on Visualization and Computer Graphics","id":"ITEM-1","issue":"8","issued":{"date-parts":[["2011"]]},"page":"1036-1047","title":"Stochastic transparency","type":"article-journal","volume":"17"},"uris":["http://www.mendeley.com/documents/?uuid=9549f35a-155a-3d85-9772-a6b7a78a7da8"]}],"mendeley":{"formattedCitation":"[39]","plainTextFormattedCitation":"[39]","previouslyFormattedCitation":"[39]"},"properties":{"noteIndex":0},"schema":"https://github.com/citation-style-language/schema/raw/master/csl-citation.json"}</w:instrText>
      </w:r>
      <w:r w:rsidR="005D205B">
        <w:fldChar w:fldCharType="separate"/>
      </w:r>
      <w:r w:rsidR="00724C7E" w:rsidRPr="00724C7E">
        <w:rPr>
          <w:noProof/>
        </w:rPr>
        <w:t>[39]</w:t>
      </w:r>
      <w:r w:rsidR="005D205B">
        <w:fldChar w:fldCharType="end"/>
      </w:r>
      <w:r>
        <w:t>.</w:t>
      </w:r>
    </w:p>
    <w:p w14:paraId="51006F2F" w14:textId="59614CEA" w:rsidR="00E9629F" w:rsidRDefault="00E9629F" w:rsidP="00984EC7">
      <w:r w:rsidRPr="008D38BE">
        <w:t xml:space="preserve">The technique is commonly thought of as an extension of screen-door transparency which makes use of </w:t>
      </w:r>
      <w:r w:rsidRPr="008D38BE">
        <w:rPr>
          <w:i/>
          <w:iCs/>
        </w:rPr>
        <w:t>stipple patterns</w:t>
      </w:r>
      <w:r w:rsidR="000253CF" w:rsidRPr="008D38BE">
        <w:t xml:space="preserve">. </w:t>
      </w:r>
      <w:r w:rsidR="00D074B2" w:rsidRPr="008D38BE">
        <w:t xml:space="preserve">The process of </w:t>
      </w:r>
      <w:r w:rsidR="00D074B2" w:rsidRPr="008D38BE">
        <w:rPr>
          <w:i/>
          <w:iCs/>
        </w:rPr>
        <w:t>stippling</w:t>
      </w:r>
      <w:r w:rsidR="00D074B2" w:rsidRPr="008D38BE">
        <w:t xml:space="preserve"> involves creating</w:t>
      </w:r>
      <w:r w:rsidR="000253CF" w:rsidRPr="008D38BE">
        <w:t xml:space="preserve"> pixel-aligned </w:t>
      </w:r>
      <w:r w:rsidR="00D074B2" w:rsidRPr="008D38BE">
        <w:t>patterns</w:t>
      </w:r>
      <w:r w:rsidR="000253CF" w:rsidRPr="008D38BE">
        <w:t xml:space="preserve"> </w:t>
      </w:r>
      <w:r w:rsidR="00D074B2" w:rsidRPr="008D38BE">
        <w:t>that</w:t>
      </w:r>
      <w:r w:rsidR="000253CF" w:rsidRPr="008D38BE">
        <w:t xml:space="preserve"> act</w:t>
      </w:r>
      <w:r w:rsidR="00D074B2" w:rsidRPr="008D38BE">
        <w:t>s</w:t>
      </w:r>
      <w:r w:rsidR="000253CF" w:rsidRPr="008D38BE">
        <w:t xml:space="preserve"> as a mask where each pixel within the </w:t>
      </w:r>
      <w:r w:rsidR="00D074B2" w:rsidRPr="008D38BE">
        <w:t>pattern</w:t>
      </w:r>
      <w:r w:rsidR="000253CF" w:rsidRPr="008D38BE">
        <w:t xml:space="preserve"> </w:t>
      </w:r>
      <w:r w:rsidR="00487B1C" w:rsidRPr="008D38BE">
        <w:t>has</w:t>
      </w:r>
      <w:r w:rsidR="000253CF" w:rsidRPr="008D38BE">
        <w:t xml:space="preserve"> a bit value associated </w:t>
      </w:r>
      <w:r w:rsidR="00154D5A" w:rsidRPr="008D38BE">
        <w:t>to</w:t>
      </w:r>
      <w:r w:rsidR="000253CF" w:rsidRPr="008D38BE">
        <w:t xml:space="preserve"> it. If a pixel within the </w:t>
      </w:r>
      <w:r w:rsidR="00D074B2" w:rsidRPr="008D38BE">
        <w:t>pattern</w:t>
      </w:r>
      <w:r w:rsidR="000253CF" w:rsidRPr="008D38BE">
        <w:t xml:space="preserve"> has a bit value of 0 then the pixel is </w:t>
      </w:r>
      <w:r w:rsidR="00154D5A" w:rsidRPr="008D38BE">
        <w:t>complete</w:t>
      </w:r>
      <w:r w:rsidR="00133BFA" w:rsidRPr="008D38BE">
        <w:t>ly</w:t>
      </w:r>
      <w:r w:rsidR="00154D5A" w:rsidRPr="008D38BE">
        <w:t xml:space="preserve"> </w:t>
      </w:r>
      <w:r w:rsidR="000253CF" w:rsidRPr="008D38BE">
        <w:t>discarded</w:t>
      </w:r>
      <w:r w:rsidR="001A191F" w:rsidRPr="008D38BE">
        <w:t>,</w:t>
      </w:r>
      <w:r w:rsidR="000253CF" w:rsidRPr="008D38BE">
        <w:t xml:space="preserve"> resulting in whatever object is behind it becoming visible</w:t>
      </w:r>
      <w:r w:rsidR="008D38BE" w:rsidRPr="008D38BE">
        <w:t xml:space="preserve"> when depth testing is</w:t>
      </w:r>
      <w:r w:rsidR="00AF2C7D">
        <w:t xml:space="preserve"> set and</w:t>
      </w:r>
      <w:r w:rsidR="008D38BE" w:rsidRPr="008D38BE">
        <w:t xml:space="preserve"> enabled</w:t>
      </w:r>
      <w:r w:rsidR="000253CF" w:rsidRPr="008D38BE">
        <w:t xml:space="preserve">. The result is a </w:t>
      </w:r>
      <w:r w:rsidR="00154D5A" w:rsidRPr="008D38BE">
        <w:t xml:space="preserve">rather </w:t>
      </w:r>
      <w:r w:rsidR="000253CF" w:rsidRPr="008D38BE">
        <w:t xml:space="preserve">crude </w:t>
      </w:r>
      <w:r w:rsidR="00154D5A" w:rsidRPr="008D38BE">
        <w:t>approximation of</w:t>
      </w:r>
      <w:r w:rsidR="000253CF" w:rsidRPr="008D38BE">
        <w:t xml:space="preserve"> transparency </w:t>
      </w:r>
      <w:r w:rsidR="00154D5A" w:rsidRPr="008D38BE">
        <w:t>as the final effect introduces</w:t>
      </w:r>
      <w:r w:rsidR="003F7AEB" w:rsidRPr="008D38BE">
        <w:t xml:space="preserve"> subtle</w:t>
      </w:r>
      <w:r w:rsidR="00154D5A" w:rsidRPr="008D38BE">
        <w:t xml:space="preserve"> noise to the image due to discarded pixels revealing a staggered view of any background elements behind transparent objects.</w:t>
      </w:r>
    </w:p>
    <w:p w14:paraId="11CB9BF3" w14:textId="4D88F848" w:rsidR="00FE13B7" w:rsidRDefault="00412EEF" w:rsidP="00984EC7">
      <w:r>
        <w:t>One benefit to this method is that no alpha-blending</w:t>
      </w:r>
      <w:r w:rsidR="00066137">
        <w:t xml:space="preserve"> </w:t>
      </w:r>
      <w:r>
        <w:t xml:space="preserve">is required as certain pixels for all transparent surfaces are physically discarded depending on the stipple pattern used. </w:t>
      </w:r>
      <w:r w:rsidR="007F176C">
        <w:t>The downside to this is that only a certain number of transparent surfaces can be rendered</w:t>
      </w:r>
      <w:r w:rsidR="003F7AEB">
        <w:t xml:space="preserve"> at one time</w:t>
      </w:r>
      <w:r w:rsidR="007F176C">
        <w:t xml:space="preserve"> until the illusion of transparency is broken. The effect relies on </w:t>
      </w:r>
      <w:r w:rsidR="007F176C" w:rsidRPr="005F3511">
        <w:rPr>
          <w:i/>
          <w:iCs/>
        </w:rPr>
        <w:t>spatial integration</w:t>
      </w:r>
      <w:r w:rsidR="007F176C">
        <w:t xml:space="preserve"> of the human eye, due to pixels being finitely small in size, at a moderate distance the pattern of pixels </w:t>
      </w:r>
      <w:r w:rsidR="005F3511">
        <w:t>is</w:t>
      </w:r>
      <w:r w:rsidR="007F176C">
        <w:t xml:space="preserve"> perceived as a single colour.</w:t>
      </w:r>
    </w:p>
    <w:p w14:paraId="2E508F70" w14:textId="0059FDC4" w:rsidR="009C5386" w:rsidRDefault="001D0C90" w:rsidP="00984EC7">
      <w:r>
        <w:t>Depth-</w:t>
      </w:r>
      <w:r w:rsidR="00066137">
        <w:t>testing</w:t>
      </w:r>
      <w:r>
        <w:t xml:space="preserve"> is still used in the conventional way to solve the depth of any pixels that overlap each other. This can happen when stipple patterns are similar between multiple overlapping surfaces, where some </w:t>
      </w:r>
      <w:r w:rsidR="00066137">
        <w:t>fragments</w:t>
      </w:r>
      <w:r>
        <w:t xml:space="preserve"> may </w:t>
      </w:r>
      <w:r w:rsidR="00A54A30">
        <w:t xml:space="preserve">be visible behind or on top of other </w:t>
      </w:r>
      <w:r w:rsidR="00066137">
        <w:t>fragments</w:t>
      </w:r>
      <w:r w:rsidR="00A54A30">
        <w:t xml:space="preserve">. Although objects don’t need to be sorted for this technique, in this scenario the final output may result in incorrect levels of transparency </w:t>
      </w:r>
      <w:r w:rsidR="00505352">
        <w:t xml:space="preserve">between the surfaces </w:t>
      </w:r>
      <w:r w:rsidR="00A54A30">
        <w:t>due to the stipple patterns used.</w:t>
      </w:r>
      <w:r w:rsidR="00505352">
        <w:t xml:space="preserve"> A careful balance between </w:t>
      </w:r>
      <w:r w:rsidR="00487B1C">
        <w:t xml:space="preserve">the design of </w:t>
      </w:r>
      <w:r w:rsidR="00505352">
        <w:t>stipple patterns must be considered for plausible results</w:t>
      </w:r>
      <w:r w:rsidR="002936FE">
        <w:t xml:space="preserve"> </w:t>
      </w:r>
      <w:r w:rsidR="002643A8">
        <w:fldChar w:fldCharType="begin" w:fldLock="1"/>
      </w:r>
      <w:r w:rsidR="001F6E32">
        <w:instrText>ADDIN CSL_CITATION {"citationItems":[{"id":"ITEM-1","itemData":{"DOI":"http://doi.org/10.5281/zenodo.1335346","abstract":"Stipples are desired for pattern fillings and transparency effects. In contrast, some graphics standards, including OpenGL ES 1.1 and 2.0, omitted this feature. We represent details of providing line stipples and polygon stipples, through combining texture mapping and alpha blending functions. We start from the OpenGL-specified stipple-related API functions. The details of mathematical transformations are explained to get the correct texture coordinates. Then, the overall algorithm is represented, and its implementation results are followed. We accomplished both of line and polygon stipples, and verified its result with conformance test routines.","author":[{"dropping-particle":"","family":"Baek","given":"Nakhoon","non-dropping-particle":"","parse-names":false,"suffix":""}],"container-title":"International Journal of Computer and Information Engineering","id":"ITEM-1","issue":"2","issued":{"date-parts":[["2013"]]},"page":"177-179","title":"An Implementation of Stipple Operations","type":"article-journal","volume":"7"},"uris":["http://www.mendeley.com/documents/?uuid=ce3a99b2-1ab5-4865-b433-76c9beceadca"]}],"mendeley":{"formattedCitation":"[40]","plainTextFormattedCitation":"[40]","previouslyFormattedCitation":"[40]"},"properties":{"noteIndex":0},"schema":"https://github.com/citation-style-language/schema/raw/master/csl-citation.json"}</w:instrText>
      </w:r>
      <w:r w:rsidR="002643A8">
        <w:fldChar w:fldCharType="separate"/>
      </w:r>
      <w:r w:rsidR="00724C7E" w:rsidRPr="00724C7E">
        <w:rPr>
          <w:noProof/>
        </w:rPr>
        <w:t>[40]</w:t>
      </w:r>
      <w:r w:rsidR="002643A8">
        <w:fldChar w:fldCharType="end"/>
      </w:r>
      <w:r w:rsidR="00505352">
        <w:t>.</w:t>
      </w:r>
    </w:p>
    <w:p w14:paraId="22C5A5EA" w14:textId="77777777" w:rsidR="00AA4F1D" w:rsidRDefault="00AA4F1D" w:rsidP="00AA4F1D">
      <w:pPr>
        <w:keepNext/>
      </w:pPr>
      <w:r>
        <w:rPr>
          <w:noProof/>
        </w:rPr>
        <w:lastRenderedPageBreak/>
        <w:drawing>
          <wp:inline distT="0" distB="0" distL="0" distR="0" wp14:anchorId="450EE0C6" wp14:editId="175A0CEF">
            <wp:extent cx="5731510" cy="2028190"/>
            <wp:effectExtent l="0" t="0" r="2540" b="0"/>
            <wp:docPr id="3" name="Picture 3" descr="A picture containing draw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ippling.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028190"/>
                    </a:xfrm>
                    <a:prstGeom prst="rect">
                      <a:avLst/>
                    </a:prstGeom>
                  </pic:spPr>
                </pic:pic>
              </a:graphicData>
            </a:graphic>
          </wp:inline>
        </w:drawing>
      </w:r>
    </w:p>
    <w:p w14:paraId="59161C97" w14:textId="7EC5F73B" w:rsidR="00AA4F1D" w:rsidRDefault="00AA4F1D" w:rsidP="00AA4F1D">
      <w:pPr>
        <w:pStyle w:val="Caption"/>
        <w:jc w:val="center"/>
      </w:pPr>
      <w:bookmarkStart w:id="53" w:name="_Toc48393981"/>
      <w:r>
        <w:t xml:space="preserve">Figure </w:t>
      </w:r>
      <w:fldSimple w:instr=" SEQ Figure \* ARABIC ">
        <w:r w:rsidR="00502B33">
          <w:rPr>
            <w:noProof/>
          </w:rPr>
          <w:t>14</w:t>
        </w:r>
      </w:fldSimple>
      <w:r>
        <w:t xml:space="preserve"> - Stippling example</w:t>
      </w:r>
      <w:r w:rsidR="00093648">
        <w:t>, red surface has 50% alpha</w:t>
      </w:r>
      <w:bookmarkEnd w:id="53"/>
    </w:p>
    <w:p w14:paraId="22B4FFE0" w14:textId="1AC1D6A8" w:rsidR="00505352" w:rsidRDefault="00505352" w:rsidP="00984EC7">
      <w:r>
        <w:t xml:space="preserve">Stochastic transparency works in very much the same way as screen-door transparency but with a slight difference. </w:t>
      </w:r>
      <w:r w:rsidR="002D5AB3">
        <w:t xml:space="preserve">Rather than applying the stipple pattern </w:t>
      </w:r>
      <w:r w:rsidR="001E5E37">
        <w:t>to</w:t>
      </w:r>
      <w:r w:rsidR="002D5AB3">
        <w:t xml:space="preserve"> </w:t>
      </w:r>
      <w:r w:rsidR="001E5E37">
        <w:t xml:space="preserve">a complete </w:t>
      </w:r>
      <w:r w:rsidR="002D5AB3">
        <w:t>pixel, stipple patterns now contribute to</w:t>
      </w:r>
      <w:r w:rsidR="00176EA3">
        <w:t xml:space="preserve"> the selection of</w:t>
      </w:r>
      <w:r w:rsidR="002D5AB3">
        <w:t xml:space="preserve"> </w:t>
      </w:r>
      <w:r w:rsidR="002D5AB3">
        <w:rPr>
          <w:i/>
          <w:iCs/>
        </w:rPr>
        <w:t>sub-pixels</w:t>
      </w:r>
      <w:r w:rsidR="002D5AB3">
        <w:t xml:space="preserve"> </w:t>
      </w:r>
      <w:r w:rsidR="002943F9">
        <w:t>which</w:t>
      </w:r>
      <w:r w:rsidR="002D5AB3">
        <w:t xml:space="preserve"> determine </w:t>
      </w:r>
      <w:r w:rsidR="001E5E37">
        <w:t>the entire coverage of a</w:t>
      </w:r>
      <w:r w:rsidR="00DC7562">
        <w:t xml:space="preserve"> complete</w:t>
      </w:r>
      <w:r w:rsidR="001E5E37">
        <w:t xml:space="preserve"> pixel.</w:t>
      </w:r>
    </w:p>
    <w:p w14:paraId="431528F2" w14:textId="30E441D3" w:rsidR="0018322B" w:rsidRDefault="00FD5C65" w:rsidP="006C7D66">
      <w:r w:rsidRPr="0043101F">
        <w:t xml:space="preserve">Most hardware nowadays offers a feature known as alpha-to-coverage </w:t>
      </w:r>
      <w:r w:rsidR="005D205B" w:rsidRPr="0043101F">
        <w:fldChar w:fldCharType="begin" w:fldLock="1"/>
      </w:r>
      <w:r w:rsidR="001F6E32" w:rsidRPr="0043101F">
        <w:instrText>ADDIN CSL_CITATION {"citationItems":[{"id":"ITEM-1","itemData":{"DOI":"10.1145/3203185","author":[{"dropping-particle":"","family":"Yuksel","given":"Cem","non-dropping-particle":"","parse-names":false,"suffix":""}],"container-title":"Proceedings of the ACM on Computer Graphics and Interactive Techniques","id":"ITEM-1","issue":"1","issued":{"date-parts":[["2018","7","25"]]},"page":"1-11","publisher":"Association for Computing Machinery (ACM)","title":"Alpha Distribution for Alpha Testing","type":"article-journal","volume":"1"},"uris":["http://www.mendeley.com/documents/?uuid=05dff56c-b835-3716-bee8-58a00be6cc12"]}],"mendeley":{"formattedCitation":"[41]","plainTextFormattedCitation":"[41]","previouslyFormattedCitation":"[41]"},"properties":{"noteIndex":0},"schema":"https://github.com/citation-style-language/schema/raw/master/csl-citation.json"}</w:instrText>
      </w:r>
      <w:r w:rsidR="005D205B" w:rsidRPr="0043101F">
        <w:fldChar w:fldCharType="separate"/>
      </w:r>
      <w:r w:rsidR="00724C7E" w:rsidRPr="0043101F">
        <w:rPr>
          <w:noProof/>
        </w:rPr>
        <w:t>[41]</w:t>
      </w:r>
      <w:r w:rsidR="005D205B" w:rsidRPr="0043101F">
        <w:fldChar w:fldCharType="end"/>
      </w:r>
      <w:r w:rsidRPr="0043101F">
        <w:t xml:space="preserve">. This technique offers a simple way to deal with the </w:t>
      </w:r>
      <w:r w:rsidR="0058387D" w:rsidRPr="0043101F">
        <w:t>selection</w:t>
      </w:r>
      <w:r w:rsidRPr="0043101F">
        <w:t xml:space="preserve"> of </w:t>
      </w:r>
      <w:r w:rsidR="00501A7F" w:rsidRPr="0043101F">
        <w:t>sub-</w:t>
      </w:r>
      <w:r w:rsidRPr="0043101F">
        <w:t>samples</w:t>
      </w:r>
      <w:r w:rsidR="0058387D" w:rsidRPr="0043101F">
        <w:t xml:space="preserve"> and how much coverage they receive in the final </w:t>
      </w:r>
      <w:r w:rsidR="00AA23E6" w:rsidRPr="0043101F">
        <w:t>pixel</w:t>
      </w:r>
      <w:r w:rsidR="0058387D" w:rsidRPr="0043101F">
        <w:t>.</w:t>
      </w:r>
      <w:r w:rsidRPr="0043101F">
        <w:t xml:space="preserve"> To achieve this, the hardware automatically generates a bitmask </w:t>
      </w:r>
      <w:r w:rsidR="00BE161C" w:rsidRPr="0043101F">
        <w:t xml:space="preserve">that is proportional to the number of </w:t>
      </w:r>
      <w:r w:rsidR="00501A7F" w:rsidRPr="0043101F">
        <w:t>sub-</w:t>
      </w:r>
      <w:r w:rsidR="00BE161C" w:rsidRPr="0043101F">
        <w:t>samples</w:t>
      </w:r>
      <w:r w:rsidR="00501A7F" w:rsidRPr="0043101F">
        <w:t xml:space="preserve"> per-pixel</w:t>
      </w:r>
      <w:r w:rsidRPr="0043101F">
        <w:t xml:space="preserve">. </w:t>
      </w:r>
      <w:r w:rsidR="000C18B2" w:rsidRPr="0043101F">
        <w:t>T</w:t>
      </w:r>
      <w:r w:rsidR="00AA23E6" w:rsidRPr="0043101F">
        <w:t xml:space="preserve">he number of </w:t>
      </w:r>
      <w:r w:rsidR="00501A7F" w:rsidRPr="0043101F">
        <w:t>sub-</w:t>
      </w:r>
      <w:r w:rsidR="00AA23E6" w:rsidRPr="0043101F">
        <w:t xml:space="preserve">samples collected will be </w:t>
      </w:r>
      <w:r w:rsidR="00BE161C" w:rsidRPr="0043101F">
        <w:t>determined by</w:t>
      </w:r>
      <w:r w:rsidR="00AA23E6" w:rsidRPr="0043101F">
        <w:t xml:space="preserve"> the alpha value</w:t>
      </w:r>
      <w:r w:rsidR="000C18B2" w:rsidRPr="0043101F">
        <w:t xml:space="preserve"> of the fragment</w:t>
      </w:r>
      <w:r w:rsidR="007754A9">
        <w:t>, which defines the coverage of the fragment</w:t>
      </w:r>
      <w:r w:rsidR="0058387D" w:rsidRPr="0043101F">
        <w:t>. As an example</w:t>
      </w:r>
      <w:r w:rsidR="007754A9">
        <w:t>, to solve the coverage of a fragment</w:t>
      </w:r>
      <w:r w:rsidR="0058387D" w:rsidRPr="0043101F">
        <w:t>,</w:t>
      </w:r>
      <w:r w:rsidRPr="0043101F">
        <w:t xml:space="preserve"> </w:t>
      </w:r>
      <w:r w:rsidR="007754A9">
        <w:t xml:space="preserve">let the sample count be </w:t>
      </w:r>
      <m:oMath>
        <m:r>
          <w:rPr>
            <w:rFonts w:ascii="Cambria Math" w:hAnsi="Cambria Math"/>
          </w:rPr>
          <m:t>s=8</m:t>
        </m:r>
      </m:oMath>
      <w:r w:rsidRPr="0043101F">
        <w:t xml:space="preserve"> </w:t>
      </w:r>
      <w:r w:rsidR="00AA23E6" w:rsidRPr="0043101F">
        <w:t>per</w:t>
      </w:r>
      <w:r w:rsidR="00501A7F" w:rsidRPr="0043101F">
        <w:t>-</w:t>
      </w:r>
      <w:r w:rsidR="00AA23E6" w:rsidRPr="0043101F">
        <w:t>pixel</w:t>
      </w:r>
      <w:r w:rsidR="0058387D" w:rsidRPr="0043101F">
        <w:t xml:space="preserve"> a</w:t>
      </w:r>
      <w:r w:rsidR="007754A9">
        <w:t xml:space="preserve">nd let the fragments </w:t>
      </w:r>
      <w:r w:rsidR="0058387D" w:rsidRPr="0043101F">
        <w:t>alpha value</w:t>
      </w:r>
      <w:r w:rsidR="007754A9">
        <w:t xml:space="preserve"> be</w:t>
      </w:r>
      <w:r w:rsidR="0058387D" w:rsidRPr="0043101F">
        <w:t xml:space="preserve"> </w:t>
      </w:r>
      <m:oMath>
        <m:r>
          <w:rPr>
            <w:rFonts w:ascii="Cambria Math" w:hAnsi="Cambria Math"/>
          </w:rPr>
          <m:t>α=0.5</m:t>
        </m:r>
      </m:oMath>
      <w:r w:rsidR="007754A9">
        <w:rPr>
          <w:i/>
          <w:iCs/>
        </w:rPr>
        <w:t xml:space="preserve">. </w:t>
      </w:r>
      <w:r w:rsidR="007754A9">
        <w:t xml:space="preserve">The coverage </w:t>
      </w:r>
      <m:oMath>
        <m:r>
          <w:rPr>
            <w:rFonts w:ascii="Cambria Math" w:hAnsi="Cambria Math"/>
          </w:rPr>
          <m:t>C</m:t>
        </m:r>
      </m:oMath>
      <w:r w:rsidR="0058387D" w:rsidRPr="0043101F">
        <w:t xml:space="preserve"> </w:t>
      </w:r>
      <w:r w:rsidR="007754A9">
        <w:t xml:space="preserve">of the transparent fragment will resolve to </w:t>
      </w:r>
      <w:r w:rsidR="00501A7F" w:rsidRPr="0043101F">
        <w:t>four of the sub-</w:t>
      </w:r>
      <w:r w:rsidR="0058387D" w:rsidRPr="0043101F">
        <w:t>samples</w:t>
      </w:r>
      <w:r w:rsidR="007754A9">
        <w:t xml:space="preserve"> (</w:t>
      </w:r>
      <m:oMath>
        <m:r>
          <w:rPr>
            <w:rFonts w:ascii="Cambria Math" w:hAnsi="Cambria Math"/>
          </w:rPr>
          <m:t>α∙S= C</m:t>
        </m:r>
      </m:oMath>
      <w:r w:rsidR="007754A9">
        <w:rPr>
          <w:rFonts w:eastAsiaTheme="minorEastAsia"/>
        </w:rPr>
        <w:t>)</w:t>
      </w:r>
      <w:r w:rsidR="0058387D" w:rsidRPr="0043101F">
        <w:t xml:space="preserve">. The </w:t>
      </w:r>
      <w:r w:rsidR="00501A7F" w:rsidRPr="0043101F">
        <w:t>four</w:t>
      </w:r>
      <w:r w:rsidR="000C18B2" w:rsidRPr="0043101F">
        <w:t xml:space="preserve"> </w:t>
      </w:r>
      <w:r w:rsidR="0058387D" w:rsidRPr="0043101F">
        <w:t>samples that are</w:t>
      </w:r>
      <w:r w:rsidR="007754A9">
        <w:t xml:space="preserve"> actually</w:t>
      </w:r>
      <w:r w:rsidR="0058387D" w:rsidRPr="0043101F">
        <w:t xml:space="preserve"> collected will be based on </w:t>
      </w:r>
      <w:r w:rsidR="00FD215C" w:rsidRPr="0043101F">
        <w:t>the coverage of geometry within the fragment</w:t>
      </w:r>
      <w:r w:rsidR="000C18B2" w:rsidRPr="0043101F">
        <w:t xml:space="preserve">, as per normal rasterization operations (see </w:t>
      </w:r>
      <w:r w:rsidR="000C18B2" w:rsidRPr="0043101F">
        <w:fldChar w:fldCharType="begin"/>
      </w:r>
      <w:r w:rsidR="000C18B2" w:rsidRPr="0043101F">
        <w:instrText xml:space="preserve"> REF _Ref45965672 \h </w:instrText>
      </w:r>
      <w:r w:rsidR="008B50D3" w:rsidRPr="0043101F">
        <w:instrText xml:space="preserve"> \* MERGEFORMAT </w:instrText>
      </w:r>
      <w:r w:rsidR="000C18B2" w:rsidRPr="0043101F">
        <w:fldChar w:fldCharType="separate"/>
      </w:r>
      <w:r w:rsidR="000C18B2" w:rsidRPr="0043101F">
        <w:t>The OpenGL Graphics Pipeline</w:t>
      </w:r>
      <w:r w:rsidR="000C18B2" w:rsidRPr="0043101F">
        <w:fldChar w:fldCharType="end"/>
      </w:r>
      <w:r w:rsidR="000C18B2" w:rsidRPr="0043101F">
        <w:t>)</w:t>
      </w:r>
      <w:r w:rsidR="00C83F62" w:rsidRPr="0043101F">
        <w:t>.</w:t>
      </w:r>
    </w:p>
    <w:p w14:paraId="5E53FE28" w14:textId="00C3F252" w:rsidR="0018322B" w:rsidRDefault="00501A7F" w:rsidP="006C7D66">
      <w:r>
        <w:t xml:space="preserve">Depth-testing </w:t>
      </w:r>
      <w:r w:rsidR="000B4DFB">
        <w:t xml:space="preserve">also </w:t>
      </w:r>
      <w:r>
        <w:t xml:space="preserve">works on a per-sub-sample basis, offering depth-based sorting of each sub-sample per-fragment. This offers a much more granular level of control </w:t>
      </w:r>
      <w:r w:rsidR="0018322B">
        <w:t xml:space="preserve">for the depth of each transparent surface and is why the technique is considered order independent as it relies on the depth of each sub-sample </w:t>
      </w:r>
      <w:r w:rsidR="006A5BF8">
        <w:t xml:space="preserve">to </w:t>
      </w:r>
      <w:r w:rsidR="0018322B">
        <w:t xml:space="preserve">offer accurate </w:t>
      </w:r>
      <w:r w:rsidR="00EB163D">
        <w:t xml:space="preserve">sorting of </w:t>
      </w:r>
      <w:r w:rsidR="0018322B">
        <w:t>transparen</w:t>
      </w:r>
      <w:r w:rsidR="00EB163D">
        <w:t>t surfaces</w:t>
      </w:r>
      <w:r w:rsidR="007754A9">
        <w:t xml:space="preserve"> that results in the averaged colour of the final pixel</w:t>
      </w:r>
      <w:r w:rsidR="0018322B">
        <w:t>.</w:t>
      </w:r>
    </w:p>
    <w:p w14:paraId="1899B705" w14:textId="17134FAD" w:rsidR="0018322B" w:rsidRDefault="0018322B" w:rsidP="006C7D66">
      <w:r>
        <w:t>Extending this concept to stochastic transparency, the only difference is in the way sampling takes place. Alpha-to-coverage will perform sampling in a dithered manner</w:t>
      </w:r>
      <w:r w:rsidR="006144F5">
        <w:t xml:space="preserve"> </w:t>
      </w:r>
      <w:r w:rsidR="006144F5">
        <w:fldChar w:fldCharType="begin" w:fldLock="1"/>
      </w:r>
      <w:r w:rsidR="001F6E32">
        <w:instrText>ADDIN CSL_CITATION {"citationItems":[{"id":"ITEM-1","itemData":{"DOI":"10.1109/TVCG.2017.2739149","ISSN":"19410506","abstract":"We further describe and analyze the idea of hashed alpha testing from Wyman and McGuire [1] , which builds on stochastic alpha testing and simplifies stochastic transparency. Typically, alpha testing provides a simple mechanism to mask out complex silhouettes using simple proxy geometry with applied alpha textures. While widely used, alpha testing has a long-standing problem: geometry can disappear entirely as alpha mapped polygons recede with distance. As foveated rendering for virtual reality spreads, this problem worsens as peripheral minification and prefiltering introduce this problem on nearby objects. We first introduce the notion of stochastic alpha testing, which replaces a fixed alpha threshold of ατ =0.5 with a randomly chosen ατ [0..1). This entirely avoids the problem of disappearing alpha-tested geometry, but introduces temporal noise. Hashed alpha testing uses a hash function to choose ατ procedurally. With a good hash function and inputs, hashed alpha testing maintains distant geometry without introducing more temporal flicker than traditional alpha testing. We also describe how hashed alpha interacts with temporal antialiasing and applies to alpha-to-coverage and screen-door transparency. Because hashed alpha testing addresses alpha test aliasing by introducing stable sampling, it has implications in other domains where increased sample stability is desirable. We show how our hashed sampling might apply to other stochastic effects.","author":[{"dropping-particle":"","family":"Wyman","given":"Chris","non-dropping-particle":"","parse-names":false,"suffix":""},{"dropping-particle":"","family":"McGuire","given":"Morgan","non-dropping-particle":"","parse-names":false,"suffix":""}],"container-title":"IEEE Transactions on Visualization and Computer Graphics","id":"ITEM-1","issue":"2","issued":{"date-parts":[["2019","2","1"]]},"page":"1309-1320","publisher":"IEEE Computer Society","title":"Improved alpha testing using hashed sampling","type":"article-journal","volume":"25"},"uris":["http://www.mendeley.com/documents/?uuid=3621e997-5103-3480-afbe-3e025aa8ac10"]}],"mendeley":{"formattedCitation":"[42]","plainTextFormattedCitation":"[42]","previouslyFormattedCitation":"[42]"},"properties":{"noteIndex":0},"schema":"https://github.com/citation-style-language/schema/raw/master/csl-citation.json"}</w:instrText>
      </w:r>
      <w:r w:rsidR="006144F5">
        <w:fldChar w:fldCharType="separate"/>
      </w:r>
      <w:r w:rsidR="00724C7E" w:rsidRPr="00724C7E">
        <w:rPr>
          <w:noProof/>
        </w:rPr>
        <w:t>[42]</w:t>
      </w:r>
      <w:r w:rsidR="006144F5">
        <w:fldChar w:fldCharType="end"/>
      </w:r>
      <w:r>
        <w:t xml:space="preserve">, stochastic transparency </w:t>
      </w:r>
      <w:r w:rsidR="000B4DFB">
        <w:t>alters</w:t>
      </w:r>
      <w:r>
        <w:t xml:space="preserve"> this to apply stochastic patterns for a more unordered sampling process. The benefit of this is that detectable patterns are a lot more difficult to notice but the downside</w:t>
      </w:r>
      <w:r w:rsidR="000B4DFB">
        <w:t>,</w:t>
      </w:r>
      <w:r>
        <w:t xml:space="preserve"> just like screen-door transparency</w:t>
      </w:r>
      <w:r w:rsidR="000824BC">
        <w:t>,</w:t>
      </w:r>
      <w:r>
        <w:t xml:space="preserve"> is that noise is introduced</w:t>
      </w:r>
      <w:r w:rsidR="000824BC">
        <w:t xml:space="preserve"> if a low </w:t>
      </w:r>
      <w:r w:rsidR="00B06584">
        <w:t>number</w:t>
      </w:r>
      <w:r w:rsidR="000824BC">
        <w:t xml:space="preserve"> of s</w:t>
      </w:r>
      <w:r w:rsidR="00B06584">
        <w:t>ub-samples are used</w:t>
      </w:r>
      <w:r>
        <w:t xml:space="preserve">. </w:t>
      </w:r>
      <w:r w:rsidR="00E31684">
        <w:t>Multiple approaches</w:t>
      </w:r>
      <w:r>
        <w:t xml:space="preserve"> are </w:t>
      </w:r>
      <w:r w:rsidR="00E31684">
        <w:t>commonly applied to combat noisy output</w:t>
      </w:r>
      <w:r w:rsidR="002C2D0C">
        <w:t xml:space="preserve"> in contrast to using more sub-samples. B</w:t>
      </w:r>
      <w:r w:rsidR="00E31684">
        <w:t xml:space="preserve">lurring of pixels using </w:t>
      </w:r>
      <w:r w:rsidR="00E31684" w:rsidRPr="00E31684">
        <w:rPr>
          <w:i/>
          <w:iCs/>
        </w:rPr>
        <w:t>Monte Carlo</w:t>
      </w:r>
      <w:r w:rsidR="00E31684">
        <w:rPr>
          <w:i/>
          <w:iCs/>
        </w:rPr>
        <w:t xml:space="preserve"> </w:t>
      </w:r>
      <w:r w:rsidR="00E31684">
        <w:t xml:space="preserve">techniques provide a much smoother result but often come with a performance cost </w:t>
      </w:r>
      <w:r w:rsidR="00E31684">
        <w:fldChar w:fldCharType="begin" w:fldLock="1"/>
      </w:r>
      <w:r w:rsidR="001F6E32">
        <w:instrText>ADDIN CSL_CITATION {"citationItems":[{"id":"ITEM-1","itemData":{"DOI":"10.1109/TVCG.2010.123","ISSN":"10772626","PMID":"20921587","abstract":"Stochastic transparency provides a unified approach to order-independent transparency, antialiasing, and deep shadow maps. It augments screen-door transparency using a random sub-pixel stipple pattern, where each fragment of transparent geometry covers a random subset of pixel samples of size proportional to alpha. This results in correct alpha-blended colors on average, in a single render pass with fixed memory size and no sorting, but introduces noise. We reduce this noise by an alpha correction pass, and by an accumulation pass that uses a stochastic shadow map from the camera. At the pixel level, the algorithm does not branch and contains no read-modify-write loops, other than traditional z-buffer blend operations. This makes it an excellent match for modern massively parallel GPU hardware. Stochastic transparency is very simple to implement and supports all types of transparent geometry, able without coding for special cases to mix hair, smoke, foliage, windows, and transparent cloth in a single scene. © 2011 IEEE.","author":[{"dropping-particle":"","family":"Enderton","given":"Eric","non-dropping-particle":"","parse-names":false,"suffix":""},{"dropping-particle":"","family":"Sintorn","given":"Erik","non-dropping-particle":"","parse-names":false,"suffix":""},{"dropping-particle":"","family":"Shirley","given":"Peter","non-dropping-particle":"","parse-names":false,"suffix":""},{"dropping-particle":"","family":"Luebke","given":"David","non-dropping-particle":"","parse-names":false,"suffix":""}],"container-title":"IEEE Transactions on Visualization and Computer Graphics","id":"ITEM-1","issue":"8","issued":{"date-parts":[["2011"]]},"page":"1036-1047","title":"Stochastic transparency","type":"article-journal","volume":"17"},"uris":["http://www.mendeley.com/documents/?uuid=3abaf618-ad6b-3b2a-93e3-034c60ca8570"]}],"mendeley":{"formattedCitation":"[39]","plainTextFormattedCitation":"[39]","previouslyFormattedCitation":"[39]"},"properties":{"noteIndex":0},"schema":"https://github.com/citation-style-language/schema/raw/master/csl-citation.json"}</w:instrText>
      </w:r>
      <w:r w:rsidR="00E31684">
        <w:fldChar w:fldCharType="separate"/>
      </w:r>
      <w:r w:rsidR="00724C7E" w:rsidRPr="00724C7E">
        <w:rPr>
          <w:noProof/>
        </w:rPr>
        <w:t>[39]</w:t>
      </w:r>
      <w:r w:rsidR="00E31684">
        <w:fldChar w:fldCharType="end"/>
      </w:r>
      <w:r w:rsidR="00E31684">
        <w:t>.</w:t>
      </w:r>
    </w:p>
    <w:p w14:paraId="2C076C43" w14:textId="2B621883" w:rsidR="00527CA4" w:rsidRDefault="00E31684" w:rsidP="006C7D66">
      <w:r>
        <w:t xml:space="preserve">In comparison to sorting transparent geometry and </w:t>
      </w:r>
      <w:r w:rsidR="003E7DD6">
        <w:t>then rendering each transparent surface utilizing conventional</w:t>
      </w:r>
      <w:r>
        <w:t xml:space="preserve"> alpha-blending, stochastic transparency is a lot more appealing</w:t>
      </w:r>
      <w:r w:rsidR="003E7DD6">
        <w:t xml:space="preserve">. This is due to </w:t>
      </w:r>
      <w:r>
        <w:t>hardware now offer</w:t>
      </w:r>
      <w:r w:rsidR="003E7DD6">
        <w:t>ing</w:t>
      </w:r>
      <w:r>
        <w:t xml:space="preserve"> dedicated support for multisampling with quick depth-based sorting of </w:t>
      </w:r>
      <w:r w:rsidR="000B4DFB">
        <w:t>sub-</w:t>
      </w:r>
      <w:r>
        <w:t>samples. Put in the context of more complex transparent geometry such as hair</w:t>
      </w:r>
      <w:r w:rsidR="000B4DFB">
        <w:t xml:space="preserve"> or fur</w:t>
      </w:r>
      <w:r>
        <w:t>, stochastic transparency certainly outweighs the former</w:t>
      </w:r>
      <w:r w:rsidR="00DC082D">
        <w:t xml:space="preserve"> but at the cost of diminished visual quality </w:t>
      </w:r>
      <w:r w:rsidR="00FA0A7B">
        <w:t>if not enough sub-samples are used during the blending stage</w:t>
      </w:r>
      <w:r>
        <w:t>.</w:t>
      </w:r>
    </w:p>
    <w:p w14:paraId="2E443016" w14:textId="6A7D82BF" w:rsidR="00C00789" w:rsidRDefault="00C00789" w:rsidP="00C00789">
      <w:pPr>
        <w:pStyle w:val="Heading3"/>
        <w:numPr>
          <w:ilvl w:val="2"/>
          <w:numId w:val="1"/>
        </w:numPr>
      </w:pPr>
      <w:bookmarkStart w:id="54" w:name="_Toc48407334"/>
      <w:r>
        <w:lastRenderedPageBreak/>
        <w:t>Depth-peeling</w:t>
      </w:r>
      <w:bookmarkEnd w:id="54"/>
    </w:p>
    <w:p w14:paraId="3E850EC9" w14:textId="6001A825" w:rsidR="009B4C38" w:rsidRDefault="00097790" w:rsidP="009B4C38">
      <w:r>
        <w:t xml:space="preserve">A technique that makes extensive use of the depth buffer for achieving transparency is depth-peeling, which works in multiple passes. The term </w:t>
      </w:r>
      <w:r>
        <w:rPr>
          <w:i/>
          <w:iCs/>
        </w:rPr>
        <w:t>peeling</w:t>
      </w:r>
      <w:r>
        <w:t xml:space="preserve"> derives from the fact that the depth of each fragment is “peeled” away from the existing depth information captured </w:t>
      </w:r>
      <w:r w:rsidR="00E35079">
        <w:t>during</w:t>
      </w:r>
      <w:r w:rsidR="00C76415">
        <w:t xml:space="preserve"> the</w:t>
      </w:r>
      <w:r>
        <w:t xml:space="preserve"> prior pass </w:t>
      </w:r>
      <w:r w:rsidR="006E24AF">
        <w:fldChar w:fldCharType="begin" w:fldLock="1"/>
      </w:r>
      <w:r w:rsidR="001F6E32">
        <w:instrText>ADDIN CSL_CITATION {"citationItems":[{"id":"ITEM-1","itemData":{"author":[{"dropping-particle":"","family":"Everitt","given":"Cass","non-dropping-particle":"","parse-names":false,"suffix":""}],"id":"ITEM-1","issued":{"date-parts":[["0"]]},"title":"Interactive Order-Independent Transparency","type":"report"},"uris":["http://www.mendeley.com/documents/?uuid=7d382ee9-be3e-31df-8c29-3e42914a3444"]}],"mendeley":{"formattedCitation":"[43]","plainTextFormattedCitation":"[43]","previouslyFormattedCitation":"[43]"},"properties":{"noteIndex":0},"schema":"https://github.com/citation-style-language/schema/raw/master/csl-citation.json"}</w:instrText>
      </w:r>
      <w:r w:rsidR="006E24AF">
        <w:fldChar w:fldCharType="separate"/>
      </w:r>
      <w:r w:rsidR="00724C7E" w:rsidRPr="00724C7E">
        <w:rPr>
          <w:noProof/>
        </w:rPr>
        <w:t>[43]</w:t>
      </w:r>
      <w:r w:rsidR="006E24AF">
        <w:fldChar w:fldCharType="end"/>
      </w:r>
      <w:r>
        <w:t>.</w:t>
      </w:r>
    </w:p>
    <w:p w14:paraId="163A5AB9" w14:textId="3A0006AC" w:rsidR="00097790" w:rsidRDefault="00097790" w:rsidP="009B4C38">
      <w:pPr>
        <w:rPr>
          <w:rFonts w:eastAsiaTheme="minorEastAsia"/>
        </w:rPr>
      </w:pPr>
      <w:r>
        <w:t>In order to get multiple layers of depth</w:t>
      </w:r>
      <w:r w:rsidR="00280DEF">
        <w:t>,</w:t>
      </w:r>
      <w:r>
        <w:t xml:space="preserve"> </w:t>
      </w:r>
      <m:oMath>
        <m:r>
          <w:rPr>
            <w:rFonts w:ascii="Cambria Math" w:hAnsi="Cambria Math"/>
          </w:rPr>
          <m:t>n</m:t>
        </m:r>
      </m:oMath>
      <w:r>
        <w:rPr>
          <w:rFonts w:eastAsiaTheme="minorEastAsia"/>
        </w:rPr>
        <w:t xml:space="preserve"> render passes</w:t>
      </w:r>
      <w:r w:rsidR="0004232F">
        <w:rPr>
          <w:rFonts w:eastAsiaTheme="minorEastAsia"/>
        </w:rPr>
        <w:t xml:space="preserve"> are required;</w:t>
      </w:r>
      <w:r>
        <w:rPr>
          <w:rFonts w:eastAsiaTheme="minorEastAsia"/>
        </w:rPr>
        <w:t xml:space="preserve"> this means that each render pass will travers</w:t>
      </w:r>
      <w:r w:rsidR="0004232F">
        <w:rPr>
          <w:rFonts w:eastAsiaTheme="minorEastAsia"/>
        </w:rPr>
        <w:t>e</w:t>
      </w:r>
      <w:r>
        <w:rPr>
          <w:rFonts w:eastAsiaTheme="minorEastAsia"/>
        </w:rPr>
        <w:t xml:space="preserve"> deeper into the scene. In most cases a threshold is required to apply a hard limit to how many render passes are desired to obtain </w:t>
      </w:r>
      <w:r w:rsidR="00A71109">
        <w:rPr>
          <w:rFonts w:eastAsiaTheme="minorEastAsia"/>
        </w:rPr>
        <w:t>increasing</w:t>
      </w:r>
      <w:r>
        <w:rPr>
          <w:rFonts w:eastAsiaTheme="minorEastAsia"/>
        </w:rPr>
        <w:t xml:space="preserve"> levels of </w:t>
      </w:r>
      <w:r w:rsidR="009967EB">
        <w:rPr>
          <w:rFonts w:eastAsiaTheme="minorEastAsia"/>
        </w:rPr>
        <w:t>depth</w:t>
      </w:r>
      <w:r>
        <w:rPr>
          <w:rFonts w:eastAsiaTheme="minorEastAsia"/>
        </w:rPr>
        <w:t>.</w:t>
      </w:r>
    </w:p>
    <w:p w14:paraId="15A1EA4A" w14:textId="5B955BB0" w:rsidR="00581507" w:rsidRDefault="00097790" w:rsidP="009B4C38">
      <w:pPr>
        <w:rPr>
          <w:rFonts w:eastAsiaTheme="minorEastAsia"/>
        </w:rPr>
      </w:pPr>
      <w:r>
        <w:rPr>
          <w:rFonts w:eastAsiaTheme="minorEastAsia"/>
        </w:rPr>
        <w:t xml:space="preserve">With a high amount of passes more levels of </w:t>
      </w:r>
      <w:r w:rsidR="00431D87">
        <w:rPr>
          <w:rFonts w:eastAsiaTheme="minorEastAsia"/>
        </w:rPr>
        <w:t>depth</w:t>
      </w:r>
      <w:r>
        <w:rPr>
          <w:rFonts w:eastAsiaTheme="minorEastAsia"/>
        </w:rPr>
        <w:t xml:space="preserve"> can be</w:t>
      </w:r>
      <w:r w:rsidR="00921D96">
        <w:rPr>
          <w:rFonts w:eastAsiaTheme="minorEastAsia"/>
        </w:rPr>
        <w:t xml:space="preserve"> retrieved.</w:t>
      </w:r>
    </w:p>
    <w:p w14:paraId="5DFD38D3" w14:textId="77777777" w:rsidR="00921D96" w:rsidRDefault="00DC28A3" w:rsidP="009B4C38">
      <w:pPr>
        <w:rPr>
          <w:rFonts w:eastAsiaTheme="minorEastAsia"/>
        </w:rPr>
      </w:pPr>
      <w:r>
        <w:rPr>
          <w:rFonts w:eastAsiaTheme="minorEastAsia"/>
        </w:rPr>
        <w:t xml:space="preserve">In order for depth-peeling to work, two depth buffers are required, </w:t>
      </w:r>
      <w:r w:rsidR="00803A26">
        <w:rPr>
          <w:rFonts w:eastAsiaTheme="minorEastAsia"/>
        </w:rPr>
        <w:t>depth-buffer A</w:t>
      </w:r>
      <w:r w:rsidR="00775DBA">
        <w:rPr>
          <w:rFonts w:eastAsiaTheme="minorEastAsia"/>
        </w:rPr>
        <w:t xml:space="preserve"> which returns the results of a conventional depth-test,</w:t>
      </w:r>
      <w:r w:rsidR="00803A26">
        <w:rPr>
          <w:rFonts w:eastAsiaTheme="minorEastAsia"/>
        </w:rPr>
        <w:t xml:space="preserve"> and depth-buffer B</w:t>
      </w:r>
      <w:r w:rsidR="00775DBA">
        <w:rPr>
          <w:rFonts w:eastAsiaTheme="minorEastAsia"/>
        </w:rPr>
        <w:t xml:space="preserve"> which stores the new depth-values</w:t>
      </w:r>
      <w:r w:rsidR="00803A26">
        <w:rPr>
          <w:rFonts w:eastAsiaTheme="minorEastAsia"/>
        </w:rPr>
        <w:t>.</w:t>
      </w:r>
      <w:r w:rsidR="00775DBA">
        <w:rPr>
          <w:rFonts w:eastAsiaTheme="minorEastAsia"/>
        </w:rPr>
        <w:t xml:space="preserve"> Due to GPU’s offering a massively parallel architecture, to avoid read-modify-write hazards both A and B are swapped</w:t>
      </w:r>
      <w:r w:rsidR="00E35079">
        <w:rPr>
          <w:rFonts w:eastAsiaTheme="minorEastAsia"/>
        </w:rPr>
        <w:t xml:space="preserve"> at</w:t>
      </w:r>
      <w:r w:rsidR="00775DBA">
        <w:rPr>
          <w:rFonts w:eastAsiaTheme="minorEastAsia"/>
        </w:rPr>
        <w:t xml:space="preserve"> each render pass.</w:t>
      </w:r>
      <w:r w:rsidR="00803A26">
        <w:rPr>
          <w:rFonts w:eastAsiaTheme="minorEastAsia"/>
        </w:rPr>
        <w:t xml:space="preserve"> </w:t>
      </w:r>
    </w:p>
    <w:p w14:paraId="04B1E5F7" w14:textId="7EB0780C" w:rsidR="00FF4C82" w:rsidRDefault="00803A26" w:rsidP="009B4C38">
      <w:pPr>
        <w:rPr>
          <w:rFonts w:eastAsiaTheme="minorEastAsia"/>
        </w:rPr>
      </w:pPr>
      <w:r>
        <w:rPr>
          <w:rFonts w:eastAsiaTheme="minorEastAsia"/>
        </w:rPr>
        <w:t xml:space="preserve">During the first render pass the depth test will capture all fragments that are closest to the viewing plane, these results would be written to depth-buffer A. During the second render pass the depth-test will </w:t>
      </w:r>
      <w:r w:rsidR="00775DBA">
        <w:rPr>
          <w:rFonts w:eastAsiaTheme="minorEastAsia"/>
        </w:rPr>
        <w:t xml:space="preserve">utilize A to </w:t>
      </w:r>
      <w:r>
        <w:rPr>
          <w:rFonts w:eastAsiaTheme="minorEastAsia"/>
        </w:rPr>
        <w:t>return any fragments that are closest to the viewing plane</w:t>
      </w:r>
      <w:r w:rsidR="006E24AF">
        <w:rPr>
          <w:rFonts w:eastAsiaTheme="minorEastAsia"/>
        </w:rPr>
        <w:t>. Buffer</w:t>
      </w:r>
      <w:r w:rsidR="00231AA8">
        <w:rPr>
          <w:rFonts w:eastAsiaTheme="minorEastAsia"/>
        </w:rPr>
        <w:t xml:space="preserve"> A now acts as the new minimum depth</w:t>
      </w:r>
      <w:r w:rsidR="006E24AF">
        <w:rPr>
          <w:rFonts w:eastAsiaTheme="minorEastAsia"/>
        </w:rPr>
        <w:t xml:space="preserve">, </w:t>
      </w:r>
      <w:r w:rsidR="00231AA8">
        <w:rPr>
          <w:rFonts w:eastAsiaTheme="minorEastAsia"/>
        </w:rPr>
        <w:t xml:space="preserve">values that are closer to the viewing plane in respect to A are ignored </w:t>
      </w:r>
      <w:r w:rsidR="00775DBA">
        <w:rPr>
          <w:rFonts w:eastAsiaTheme="minorEastAsia"/>
        </w:rPr>
        <w:t xml:space="preserve">(see </w:t>
      </w:r>
      <w:r w:rsidR="00231AA8">
        <w:rPr>
          <w:rFonts w:eastAsiaTheme="minorEastAsia"/>
        </w:rPr>
        <w:fldChar w:fldCharType="begin"/>
      </w:r>
      <w:r w:rsidR="00231AA8">
        <w:rPr>
          <w:rFonts w:eastAsiaTheme="minorEastAsia"/>
        </w:rPr>
        <w:instrText xml:space="preserve"> REF _Ref46029717 \h </w:instrText>
      </w:r>
      <w:r w:rsidR="00231AA8">
        <w:rPr>
          <w:rFonts w:eastAsiaTheme="minorEastAsia"/>
        </w:rPr>
      </w:r>
      <w:r w:rsidR="00231AA8">
        <w:rPr>
          <w:rFonts w:eastAsiaTheme="minorEastAsia"/>
        </w:rPr>
        <w:fldChar w:fldCharType="separate"/>
      </w:r>
      <w:r w:rsidR="006750DD">
        <w:t xml:space="preserve">Figure </w:t>
      </w:r>
      <w:r w:rsidR="006750DD">
        <w:rPr>
          <w:noProof/>
        </w:rPr>
        <w:t>15</w:t>
      </w:r>
      <w:r w:rsidR="00231AA8">
        <w:rPr>
          <w:rFonts w:eastAsiaTheme="minorEastAsia"/>
        </w:rPr>
        <w:fldChar w:fldCharType="end"/>
      </w:r>
      <w:r w:rsidR="00775DBA">
        <w:rPr>
          <w:rFonts w:eastAsiaTheme="minorEastAsia"/>
        </w:rPr>
        <w:t>)</w:t>
      </w:r>
      <w:r>
        <w:rPr>
          <w:rFonts w:eastAsiaTheme="minorEastAsia"/>
        </w:rPr>
        <w:t>.</w:t>
      </w:r>
    </w:p>
    <w:p w14:paraId="57B2CD36" w14:textId="12E2E195" w:rsidR="00775DBA" w:rsidRDefault="00775DBA" w:rsidP="009B4C38">
      <w:pPr>
        <w:rPr>
          <w:rFonts w:eastAsiaTheme="minorEastAsia"/>
        </w:rPr>
      </w:pPr>
      <w:r>
        <w:rPr>
          <w:rFonts w:eastAsiaTheme="minorEastAsia"/>
        </w:rPr>
        <w:t>This process is repeated each render pass, where buffer B is what is bound during the third pass, buffer A will then be bound during the fourth pass, etc</w:t>
      </w:r>
      <w:r w:rsidR="006F7CA7">
        <w:rPr>
          <w:rFonts w:eastAsiaTheme="minorEastAsia"/>
        </w:rPr>
        <w:t>.</w:t>
      </w:r>
      <w:r>
        <w:rPr>
          <w:rFonts w:eastAsiaTheme="minorEastAsia"/>
        </w:rPr>
        <w:t xml:space="preserve"> </w:t>
      </w:r>
      <w:r w:rsidR="006F7CA7">
        <w:rPr>
          <w:rFonts w:eastAsiaTheme="minorEastAsia"/>
        </w:rPr>
        <w:t>T</w:t>
      </w:r>
      <w:r>
        <w:rPr>
          <w:rFonts w:eastAsiaTheme="minorEastAsia"/>
        </w:rPr>
        <w:t xml:space="preserve">his is known as </w:t>
      </w:r>
      <w:r>
        <w:rPr>
          <w:rFonts w:eastAsiaTheme="minorEastAsia"/>
          <w:i/>
          <w:iCs/>
        </w:rPr>
        <w:t>ping-ponging</w:t>
      </w:r>
      <w:r w:rsidR="006F7CA7">
        <w:rPr>
          <w:rFonts w:eastAsiaTheme="minorEastAsia"/>
          <w:i/>
          <w:iCs/>
        </w:rPr>
        <w:t xml:space="preserve">, </w:t>
      </w:r>
      <w:r w:rsidR="006F7CA7">
        <w:rPr>
          <w:rFonts w:eastAsiaTheme="minorEastAsia"/>
        </w:rPr>
        <w:t>allowing each buffer</w:t>
      </w:r>
      <w:r w:rsidR="00230EF0">
        <w:rPr>
          <w:rFonts w:eastAsiaTheme="minorEastAsia"/>
        </w:rPr>
        <w:t xml:space="preserve"> that is bound</w:t>
      </w:r>
      <w:r w:rsidR="006F7CA7">
        <w:rPr>
          <w:rFonts w:eastAsiaTheme="minorEastAsia"/>
        </w:rPr>
        <w:t xml:space="preserve"> to be the source for the depth-test and the opposing buffer being the destination</w:t>
      </w:r>
      <w:r w:rsidR="00E35079">
        <w:rPr>
          <w:rFonts w:eastAsiaTheme="minorEastAsia"/>
        </w:rPr>
        <w:t>.</w:t>
      </w:r>
    </w:p>
    <w:p w14:paraId="63BAE89D" w14:textId="77777777" w:rsidR="003A639F" w:rsidRDefault="003A639F" w:rsidP="007604AB">
      <w:pPr>
        <w:keepNext/>
        <w:jc w:val="center"/>
      </w:pPr>
      <w:r>
        <w:rPr>
          <w:rFonts w:eastAsiaTheme="minorEastAsia"/>
          <w:noProof/>
        </w:rPr>
        <w:drawing>
          <wp:inline distT="0" distB="0" distL="0" distR="0" wp14:anchorId="5E24B50D" wp14:editId="0FE315A6">
            <wp:extent cx="4787341" cy="3657600"/>
            <wp:effectExtent l="0" t="0" r="0" b="0"/>
            <wp:docPr id="13" name="Picture 1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pth-peeling-example.png"/>
                    <pic:cNvPicPr/>
                  </pic:nvPicPr>
                  <pic:blipFill>
                    <a:blip r:embed="rId24">
                      <a:extLst>
                        <a:ext uri="{28A0092B-C50C-407E-A947-70E740481C1C}">
                          <a14:useLocalDpi xmlns:a14="http://schemas.microsoft.com/office/drawing/2010/main" val="0"/>
                        </a:ext>
                      </a:extLst>
                    </a:blip>
                    <a:stretch>
                      <a:fillRect/>
                    </a:stretch>
                  </pic:blipFill>
                  <pic:spPr>
                    <a:xfrm>
                      <a:off x="0" y="0"/>
                      <a:ext cx="4847866" cy="3703842"/>
                    </a:xfrm>
                    <a:prstGeom prst="rect">
                      <a:avLst/>
                    </a:prstGeom>
                  </pic:spPr>
                </pic:pic>
              </a:graphicData>
            </a:graphic>
          </wp:inline>
        </w:drawing>
      </w:r>
    </w:p>
    <w:p w14:paraId="510A3478" w14:textId="5FFFE468" w:rsidR="003A639F" w:rsidRDefault="003A639F" w:rsidP="003A639F">
      <w:pPr>
        <w:pStyle w:val="Caption"/>
        <w:jc w:val="center"/>
      </w:pPr>
      <w:bookmarkStart w:id="55" w:name="_Ref46029717"/>
      <w:bookmarkStart w:id="56" w:name="_Toc48393982"/>
      <w:r>
        <w:t xml:space="preserve">Figure </w:t>
      </w:r>
      <w:fldSimple w:instr=" SEQ Figure \* ARABIC ">
        <w:r w:rsidR="00502B33">
          <w:rPr>
            <w:noProof/>
          </w:rPr>
          <w:t>15</w:t>
        </w:r>
      </w:fldSimple>
      <w:r>
        <w:t xml:space="preserve"> </w:t>
      </w:r>
      <w:r w:rsidR="006060DC">
        <w:t>–</w:t>
      </w:r>
      <w:r>
        <w:t xml:space="preserve"> </w:t>
      </w:r>
      <w:r w:rsidR="006060DC">
        <w:t>Diagram of d</w:t>
      </w:r>
      <w:r>
        <w:t xml:space="preserve">epth-peeling </w:t>
      </w:r>
      <w:r w:rsidR="006060DC">
        <w:t>for a scene</w:t>
      </w:r>
      <w:r>
        <w:t xml:space="preserve"> with a box and circle and plane</w:t>
      </w:r>
      <w:bookmarkEnd w:id="55"/>
      <w:bookmarkEnd w:id="56"/>
    </w:p>
    <w:p w14:paraId="1275CB17" w14:textId="5ABA76EC" w:rsidR="00F31E6F" w:rsidRPr="00F31E6F" w:rsidRDefault="00F31E6F" w:rsidP="00F31E6F">
      <w:r>
        <w:lastRenderedPageBreak/>
        <w:t>In the context of deferred rendering where alpha-blending is no longer an option, depth-peeling seems to</w:t>
      </w:r>
      <w:r w:rsidR="00275640">
        <w:t xml:space="preserve"> be</w:t>
      </w:r>
      <w:r>
        <w:t xml:space="preserve"> one suitable </w:t>
      </w:r>
      <w:r w:rsidR="007E5155">
        <w:t>consideration</w:t>
      </w:r>
      <w:r>
        <w:t xml:space="preserve"> to achieve transparency</w:t>
      </w:r>
      <w:r w:rsidR="009549E1">
        <w:t xml:space="preserve"> although multiple passes are required to </w:t>
      </w:r>
      <w:r w:rsidR="00280DEF">
        <w:t>accomplish</w:t>
      </w:r>
      <w:r w:rsidR="009549E1">
        <w:t xml:space="preserve"> this</w:t>
      </w:r>
      <w:r>
        <w:t>.</w:t>
      </w:r>
    </w:p>
    <w:p w14:paraId="5AA50E9E" w14:textId="6A57DDE6" w:rsidR="003A639F" w:rsidRDefault="00F31E6F" w:rsidP="003A639F">
      <w:r>
        <w:t xml:space="preserve">Each render pass </w:t>
      </w:r>
      <w:r w:rsidR="00367699">
        <w:t xml:space="preserve">writes the fragments colour into the </w:t>
      </w:r>
      <w:r>
        <w:t xml:space="preserve">colour </w:t>
      </w:r>
      <w:r w:rsidR="00367699">
        <w:t xml:space="preserve">buffer </w:t>
      </w:r>
      <w:r>
        <w:t xml:space="preserve">at </w:t>
      </w:r>
      <w:r w:rsidR="00367699">
        <w:t>its</w:t>
      </w:r>
      <w:r w:rsidR="004453E6">
        <w:t xml:space="preserve"> returned</w:t>
      </w:r>
      <w:r>
        <w:t xml:space="preserve"> depth</w:t>
      </w:r>
      <w:r w:rsidR="00275640">
        <w:t xml:space="preserve"> position</w:t>
      </w:r>
      <w:r>
        <w:t xml:space="preserve">. For transparency, </w:t>
      </w:r>
      <w:r w:rsidR="00367699">
        <w:t xml:space="preserve">traditional </w:t>
      </w:r>
      <w:r>
        <w:t xml:space="preserve">alpha-blending </w:t>
      </w:r>
      <w:r w:rsidR="00367699">
        <w:t>is</w:t>
      </w:r>
      <w:r>
        <w:t xml:space="preserve"> then applied to get the colour intensity </w:t>
      </w:r>
      <w:r w:rsidR="00367699">
        <w:t>of that pixel at each render pass</w:t>
      </w:r>
      <w:r w:rsidR="005923B1">
        <w:t xml:space="preserve">, providing alpha-blended transparency for as many layers of transparency </w:t>
      </w:r>
      <w:r w:rsidR="00123929">
        <w:t>that’s</w:t>
      </w:r>
      <w:r w:rsidR="005923B1">
        <w:t xml:space="preserve"> </w:t>
      </w:r>
      <w:r w:rsidR="00123929">
        <w:t xml:space="preserve">desired </w:t>
      </w:r>
      <w:r w:rsidR="005923B1">
        <w:t>within the limits of the hardware</w:t>
      </w:r>
      <w:r w:rsidR="00367699">
        <w:t>.</w:t>
      </w:r>
    </w:p>
    <w:p w14:paraId="4435B2D3" w14:textId="77777777" w:rsidR="004E7334" w:rsidRDefault="008349F4" w:rsidP="004E7334">
      <w:pPr>
        <w:keepNext/>
      </w:pPr>
      <w:r>
        <w:rPr>
          <w:noProof/>
        </w:rPr>
        <w:drawing>
          <wp:inline distT="0" distB="0" distL="0" distR="0" wp14:anchorId="28AC0656" wp14:editId="7A4D0E8A">
            <wp:extent cx="5731510" cy="5387340"/>
            <wp:effectExtent l="38100" t="38100" r="97790" b="99060"/>
            <wp:docPr id="28" name="Picture 28" descr="A close up of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epth-peeling-capture.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5387340"/>
                    </a:xfrm>
                    <a:prstGeom prst="rect">
                      <a:avLst/>
                    </a:prstGeom>
                    <a:effectLst>
                      <a:outerShdw blurRad="50800" dist="38100" dir="2700000" algn="tl" rotWithShape="0">
                        <a:prstClr val="black">
                          <a:alpha val="40000"/>
                        </a:prstClr>
                      </a:outerShdw>
                    </a:effectLst>
                  </pic:spPr>
                </pic:pic>
              </a:graphicData>
            </a:graphic>
          </wp:inline>
        </w:drawing>
      </w:r>
    </w:p>
    <w:p w14:paraId="72C82267" w14:textId="6CB68E1C" w:rsidR="008349F4" w:rsidRDefault="004E7334" w:rsidP="004E7334">
      <w:pPr>
        <w:pStyle w:val="Caption"/>
        <w:jc w:val="center"/>
      </w:pPr>
      <w:bookmarkStart w:id="57" w:name="_Toc48393983"/>
      <w:r>
        <w:t xml:space="preserve">Figure </w:t>
      </w:r>
      <w:fldSimple w:instr=" SEQ Figure \* ARABIC ">
        <w:r w:rsidR="00502B33">
          <w:rPr>
            <w:noProof/>
          </w:rPr>
          <w:t>16</w:t>
        </w:r>
      </w:fldSimple>
      <w:r>
        <w:t xml:space="preserve"> - Dual depth-peeling algorithm</w:t>
      </w:r>
      <w:bookmarkEnd w:id="57"/>
    </w:p>
    <w:p w14:paraId="7737C207" w14:textId="79D033CF" w:rsidR="009549E1" w:rsidRDefault="009549E1" w:rsidP="003A639F">
      <w:r>
        <w:t>Considering that deferred rendering is already a multi-pass technique, adding further passes to acquire transparency creates more overhead per-frame. With the introduction of a second frame buffer to write depth information, this also brings more overhead on video memory as deferred rendering already relies on the g-buffer to write its surface data to.</w:t>
      </w:r>
    </w:p>
    <w:p w14:paraId="43608356" w14:textId="4C594FE4" w:rsidR="009549E1" w:rsidRDefault="009549E1" w:rsidP="003A639F">
      <w:r>
        <w:t xml:space="preserve">Since the release of Everitt’s paper on depth-peeling </w:t>
      </w:r>
      <w:r>
        <w:fldChar w:fldCharType="begin" w:fldLock="1"/>
      </w:r>
      <w:r w:rsidR="001F6E32">
        <w:instrText>ADDIN CSL_CITATION {"citationItems":[{"id":"ITEM-1","itemData":{"author":[{"dropping-particle":"","family":"Everitt","given":"Cass","non-dropping-particle":"","parse-names":false,"suffix":""}],"id":"ITEM-1","issued":{"date-parts":[["0"]]},"title":"Interactive Order-Independent Transparency","type":"report"},"uris":["http://www.mendeley.com/documents/?uuid=7d382ee9-be3e-31df-8c29-3e42914a3444"]}],"mendeley":{"formattedCitation":"[43]","plainTextFormattedCitation":"[43]","previouslyFormattedCitation":"[43]"},"properties":{"noteIndex":0},"schema":"https://github.com/citation-style-language/schema/raw/master/csl-citation.json"}</w:instrText>
      </w:r>
      <w:r>
        <w:fldChar w:fldCharType="separate"/>
      </w:r>
      <w:r w:rsidR="00724C7E" w:rsidRPr="00724C7E">
        <w:rPr>
          <w:noProof/>
        </w:rPr>
        <w:t>[43]</w:t>
      </w:r>
      <w:r>
        <w:fldChar w:fldCharType="end"/>
      </w:r>
      <w:r>
        <w:t xml:space="preserve">, further work has been made to optimize the </w:t>
      </w:r>
      <w:r w:rsidR="00605F13">
        <w:t>process of depth-peeling</w:t>
      </w:r>
      <w:r>
        <w:t xml:space="preserve"> </w:t>
      </w:r>
      <w:r w:rsidR="00605F13">
        <w:t xml:space="preserve">which </w:t>
      </w:r>
      <w:r w:rsidR="00921D96">
        <w:t>resulted in</w:t>
      </w:r>
      <w:r w:rsidR="00605F13">
        <w:t xml:space="preserve"> the improved extension</w:t>
      </w:r>
      <w:r w:rsidR="00B6768A">
        <w:t>,</w:t>
      </w:r>
      <w:r>
        <w:t xml:space="preserve"> </w:t>
      </w:r>
      <w:r>
        <w:rPr>
          <w:i/>
          <w:iCs/>
        </w:rPr>
        <w:t>dual depth-peeling</w:t>
      </w:r>
      <w:r>
        <w:t xml:space="preserve"> </w:t>
      </w:r>
      <w:r>
        <w:fldChar w:fldCharType="begin" w:fldLock="1"/>
      </w:r>
      <w:r w:rsidR="001F6E32">
        <w:instrText>ADDIN CSL_CITATION {"citationItems":[{"id":"ITEM-1","itemData":{"author":[{"dropping-particle":"","family":"Bavoil","given":"Louis","non-dropping-particle":"","parse-names":false,"suffix":""},{"dropping-particle":"","family":"Myers","given":"Kevin","non-dropping-particle":"","parse-names":false,"suffix":""}],"id":"ITEM-1","issued":{"date-parts":[["2008"]]},"title":"Order Independent Transparency with Dual Depth Peeling","type":"report"},"uris":["http://www.mendeley.com/documents/?uuid=d56fc299-c990-3af3-a3cb-eb9148c8d0c1"]}],"mendeley":{"formattedCitation":"[38]","plainTextFormattedCitation":"[38]","previouslyFormattedCitation":"[38]"},"properties":{"noteIndex":0},"schema":"https://github.com/citation-style-language/schema/raw/master/csl-citation.json"}</w:instrText>
      </w:r>
      <w:r>
        <w:fldChar w:fldCharType="separate"/>
      </w:r>
      <w:r w:rsidR="00724C7E" w:rsidRPr="00724C7E">
        <w:rPr>
          <w:noProof/>
        </w:rPr>
        <w:t>[38]</w:t>
      </w:r>
      <w:r>
        <w:fldChar w:fldCharType="end"/>
      </w:r>
      <w:r>
        <w:t xml:space="preserve">. In </w:t>
      </w:r>
      <w:r>
        <w:lastRenderedPageBreak/>
        <w:t xml:space="preserve">comparison to original depth-peeling, dual depth-peeling works by </w:t>
      </w:r>
      <w:r w:rsidR="0026462D">
        <w:t>peeling away the fragments of both the front and back simultaneously.</w:t>
      </w:r>
    </w:p>
    <w:p w14:paraId="455DF9D0" w14:textId="6F704E51" w:rsidR="00C548CE" w:rsidRDefault="00C548CE" w:rsidP="003A639F">
      <w:r>
        <w:t xml:space="preserve">Dual depth-peeling does yield more overhead to the algorithm as multiple buffers are required to blend the captured results of both front and back </w:t>
      </w:r>
      <w:r w:rsidR="00B87823">
        <w:t xml:space="preserve">fragments. Various state changes are also needed in order to correctly blend front and back fragments via over and under blending methods </w:t>
      </w:r>
      <w:r w:rsidR="00B87823">
        <w:fldChar w:fldCharType="begin" w:fldLock="1"/>
      </w:r>
      <w:r w:rsidR="001F6E32">
        <w:instrText>ADDIN CSL_CITATION {"citationItems":[{"id":"ITEM-1","itemData":{"URL":"https://developer.nvidia.com/content/transparency-or-translucency-rendering","abstract":"Like many other visual effects, games attempt to mimic transparent (or translucent as it’s often synonymously referred to in the games industry) objects as closely as possible. Real world transparent objects are often modelled in games using a simple set of equations and rules; simplifications are made, and laws of physics are bent, in an attempt to reduce the cost of simulating such a complex phenomenon. For the most part we can get plausible results when rendering semi-transparent objects by ignoring any refraction or light scattering in participating media. In this article we’re going to focus on a few key methods for transparency rendering, discuss the basics and propose some alternatives/optimizations which should be of use to anyone who hasn’t heard them before.","accessed":{"date-parts":[["2020","7","22"]]},"author":[{"dropping-particle":"","family":"Dunn","given":"Alex","non-dropping-particle":"","parse-names":false,"suffix":""}],"container-title":"NVIDIA Developer","id":"ITEM-1","issued":{"date-parts":[["2014"]]},"title":"Transparency (or Translucency) Rendering","type":"webpage"},"uris":["http://www.mendeley.com/documents/?uuid=3c418732-4349-3b51-ac29-2dba674ef5ff"]}],"mendeley":{"formattedCitation":"[44]","plainTextFormattedCitation":"[44]","previouslyFormattedCitation":"[44]"},"properties":{"noteIndex":0},"schema":"https://github.com/citation-style-language/schema/raw/master/csl-citation.json"}</w:instrText>
      </w:r>
      <w:r w:rsidR="00B87823">
        <w:fldChar w:fldCharType="separate"/>
      </w:r>
      <w:r w:rsidR="00724C7E" w:rsidRPr="00724C7E">
        <w:rPr>
          <w:noProof/>
        </w:rPr>
        <w:t>[44]</w:t>
      </w:r>
      <w:r w:rsidR="00B87823">
        <w:fldChar w:fldCharType="end"/>
      </w:r>
      <w:r w:rsidR="00963D59">
        <w:t>.</w:t>
      </w:r>
      <w:r w:rsidR="00921D96">
        <w:t xml:space="preserve"> In contrast, dual depth-peeling is a much quicker algorithm.</w:t>
      </w:r>
    </w:p>
    <w:p w14:paraId="6183DE51" w14:textId="1E7DFE95" w:rsidR="00C00789" w:rsidRDefault="00C00789" w:rsidP="00C00789">
      <w:pPr>
        <w:pStyle w:val="Heading2"/>
        <w:numPr>
          <w:ilvl w:val="1"/>
          <w:numId w:val="1"/>
        </w:numPr>
      </w:pPr>
      <w:bookmarkStart w:id="58" w:name="_Toc48407335"/>
      <w:r>
        <w:t>Related Works</w:t>
      </w:r>
      <w:bookmarkEnd w:id="58"/>
    </w:p>
    <w:p w14:paraId="6E456AE2" w14:textId="3977B839" w:rsidR="006818EE" w:rsidRDefault="003D7A4C" w:rsidP="006818EE">
      <w:r>
        <w:t xml:space="preserve">The deferred rendering technique has the main advantage of supporting multiple light sources which is documented in many sources </w:t>
      </w:r>
      <w:r>
        <w:fldChar w:fldCharType="begin" w:fldLock="1"/>
      </w:r>
      <w:r w:rsidR="001F6E32">
        <w:instrText>ADDIN CSL_CITATION {"citationItems":[{"id":"ITEM-1","itemData":{"author":[{"dropping-particle":"","family":"Beyen","given":"Rik","non-dropping-particle":"","parse-names":false,"suffix":""}],"id":"ITEM-1","issued":{"date-parts":[["0"]]},"title":"The differences in performance and architectural structure between a forward and deferred rendering pipeline on a PC","type":"report"},"uris":["http://www.mendeley.com/documents/?uuid=a0dbd0b4-776e-4d52-be2b-ba16a86eca10"]}],"mendeley":{"formattedCitation":"[45]","plainTextFormattedCitation":"[45]","previouslyFormattedCitation":"[45]"},"properties":{"noteIndex":0},"schema":"https://github.com/citation-style-language/schema/raw/master/csl-citation.json"}</w:instrText>
      </w:r>
      <w:r>
        <w:fldChar w:fldCharType="separate"/>
      </w:r>
      <w:r w:rsidR="00724C7E" w:rsidRPr="00724C7E">
        <w:rPr>
          <w:noProof/>
        </w:rPr>
        <w:t>[45]</w:t>
      </w:r>
      <w:r>
        <w:fldChar w:fldCharType="end"/>
      </w:r>
      <w:r>
        <w:t xml:space="preserve">, </w:t>
      </w:r>
      <w:r>
        <w:fldChar w:fldCharType="begin" w:fldLock="1"/>
      </w:r>
      <w:r w:rsidR="001F6E32">
        <w:instrText>ADDIN CSL_CITATION {"citationItems":[{"id":"ITEM-1","itemData":{"author":[{"dropping-particle":"","family":"Meshkin","given":"Houman","non-dropping-particle":"","parse-names":false,"suffix":""}],"id":"ITEM-1","issued":{"date-parts":[["0"]]},"number-of-pages":"1","title":"Fully Deferred Rendering Pipeline","type":"report"},"uris":["http://www.mendeley.com/documents/?uuid=365616d3-1c13-4726-904f-1269da2fcfc0"]}],"mendeley":{"formattedCitation":"[46]","plainTextFormattedCitation":"[46]","previouslyFormattedCitation":"[46]"},"properties":{"noteIndex":0},"schema":"https://github.com/citation-style-language/schema/raw/master/csl-citation.json"}</w:instrText>
      </w:r>
      <w:r>
        <w:fldChar w:fldCharType="separate"/>
      </w:r>
      <w:r w:rsidR="00724C7E" w:rsidRPr="00724C7E">
        <w:rPr>
          <w:noProof/>
        </w:rPr>
        <w:t>[46]</w:t>
      </w:r>
      <w:r>
        <w:fldChar w:fldCharType="end"/>
      </w:r>
      <w:r>
        <w:t xml:space="preserve">, </w:t>
      </w:r>
      <w:r>
        <w:fldChar w:fldCharType="begin" w:fldLock="1"/>
      </w:r>
      <w:r>
        <w:instrText>ADDIN CSL_CITATION {"citationItems":[{"id":"ITEM-1","itemData":{"author":[{"dropping-particle":"","family":"Klint","given":"Josh","non-dropping-particle":"","parse-names":false,"suffix":""}],"id":"ITEM-1","issued":{"date-parts":[["0"]]},"number-of-pages":"1-9","title":"Deferred Rendering in Leadwerks Engine","type":"report"},"uris":["http://www.mendeley.com/documents/?uuid=de2ea145-cc19-42ef-985e-d81016d06ce6"]}],"mendeley":{"formattedCitation":"[27]","plainTextFormattedCitation":"[27]","previouslyFormattedCitation":"[27]"},"properties":{"noteIndex":0},"schema":"https://github.com/citation-style-language/schema/raw/master/csl-citation.json"}</w:instrText>
      </w:r>
      <w:r>
        <w:fldChar w:fldCharType="separate"/>
      </w:r>
      <w:r w:rsidRPr="003D7A4C">
        <w:rPr>
          <w:noProof/>
        </w:rPr>
        <w:t>[27]</w:t>
      </w:r>
      <w:r>
        <w:fldChar w:fldCharType="end"/>
      </w:r>
      <w:r>
        <w:t xml:space="preserve">, </w:t>
      </w:r>
      <w:r>
        <w:fldChar w:fldCharType="begin" w:fldLock="1"/>
      </w:r>
      <w:r w:rsidR="000C35C3">
        <w:instrText>ADDIN CSL_CITATION {"citationItems":[{"id":"ITEM-1","itemData":{"abstract":"In this article various deferred rendering algorithms are investigated and a classification that formalizes the comparison between these popular rendering techniques is introduced. This classification consists of measuring functions that can be used to determine the expected algorithm performance in various situations. Multiple analysis spaces are defined that better express the strengths and weaknesses of each algorithm. Given the abundance of deferred rendering methods and the performance tradeoffs implied by different hardware targets, rendered objects complexity and light setup complexity, our framework makes choosing or modifying an algorithm out of this collection a simpler process. The following spaces are used for algorithm examination and comparison: GPU commands, processing cost, allocated memory and expected bandwidth consumption. Furthermore, the analysis spaces are independent of the illumination model and are suitable for a decoupled examination, in which each stage of rendering process is usually executed at a different sampling rate.","author":[{"dropping-particle":"","family":"Petrescu","given":"Alexandru-Lucian","non-dropping-particle":"","parse-names":false,"suffix":""},{"dropping-particle":"","family":"Moldoveanu","given":"Florica","non-dropping-particle":"","parse-names":false,"suffix":""},{"dropping-particle":"","family":"Victor","given":"Asavei","non-dropping-particle":"","parse-names":false,"suffix":""},{"dropping-particle":"","family":"Moldoveanu","given":"Alin","non-dropping-particle":"","parse-names":false,"suffix":""}],"container-title":"Control Engineering and Applied Informatics","id":"ITEM-1","issued":{"date-parts":[["2016"]]},"page":"30-41","title":"Analyzing Deferred Rendering Techniques","type":"article-journal","volume":"18"},"uris":["http://www.mendeley.com/documents/?uuid=ac010d72-fa15-4abf-b7ad-dc783ce9e6b4"]}],"mendeley":{"formattedCitation":"[25]","plainTextFormattedCitation":"[25]","previouslyFormattedCitation":"[25]"},"properties":{"noteIndex":0},"schema":"https://github.com/citation-style-language/schema/raw/master/csl-citation.json"}</w:instrText>
      </w:r>
      <w:r>
        <w:fldChar w:fldCharType="separate"/>
      </w:r>
      <w:r w:rsidRPr="003D7A4C">
        <w:rPr>
          <w:noProof/>
        </w:rPr>
        <w:t>[25]</w:t>
      </w:r>
      <w:r>
        <w:fldChar w:fldCharType="end"/>
      </w:r>
      <w:r>
        <w:t xml:space="preserve">. </w:t>
      </w:r>
      <w:r w:rsidR="000C35C3">
        <w:t>The ability to render multiple light sources at reasonable frame rates has been a big interest</w:t>
      </w:r>
      <w:r w:rsidR="00B6768A">
        <w:t xml:space="preserve"> </w:t>
      </w:r>
      <w:r w:rsidR="000C35C3">
        <w:t xml:space="preserve">in the games industry. Considerable research on other methods of </w:t>
      </w:r>
      <w:r w:rsidR="006A0DD0">
        <w:t xml:space="preserve">real-time </w:t>
      </w:r>
      <w:r w:rsidR="000C35C3">
        <w:t xml:space="preserve">rendering such as Forward+ </w:t>
      </w:r>
      <w:r w:rsidR="00305D26">
        <w:fldChar w:fldCharType="begin" w:fldLock="1"/>
      </w:r>
      <w:r w:rsidR="001F6E32">
        <w:instrText>ADDIN CSL_CITATION {"citationItems":[{"id":"ITEM-1","itemData":{"DOI":"10.1201/9781351261524-18","author":[{"dropping-particle":"","family":"Engel","given":"Wolfgang","non-dropping-particle":"","parse-names":false,"suffix":""},{"dropping-particle":"","family":"Harada","given":"Takahiro","non-dropping-particle":"","parse-names":false,"suffix":""},{"dropping-particle":"","family":"McKee","given":"Jay","non-dropping-particle":"","parse-names":false,"suffix":""},{"dropping-particle":"","family":"Yang","given":"Jason C.","non-dropping-particle":"","parse-names":false,"suffix":""}],"container-title":"GPU Pro 360","id":"ITEM-1","issued":{"date-parts":[["2018","5","1"]]},"page":"277-297","publisher":"A K Peters/CRC Press","title":"Forward+: A Step Toward Film-Style Shading in Real Time","type":"chapter"},"uris":["http://www.mendeley.com/documents/?uuid=12e27ddf-2aae-38a3-ba62-9f144f3476d1"]}],"mendeley":{"formattedCitation":"[47]","plainTextFormattedCitation":"[47]","previouslyFormattedCitation":"[47]"},"properties":{"noteIndex":0},"schema":"https://github.com/citation-style-language/schema/raw/master/csl-citation.json"}</w:instrText>
      </w:r>
      <w:r w:rsidR="00305D26">
        <w:fldChar w:fldCharType="separate"/>
      </w:r>
      <w:r w:rsidR="00724C7E" w:rsidRPr="00724C7E">
        <w:rPr>
          <w:noProof/>
        </w:rPr>
        <w:t>[47]</w:t>
      </w:r>
      <w:r w:rsidR="00305D26">
        <w:fldChar w:fldCharType="end"/>
      </w:r>
      <w:r w:rsidR="000C35C3">
        <w:t xml:space="preserve">, Clustered Shading </w:t>
      </w:r>
      <w:r w:rsidR="00305D26">
        <w:fldChar w:fldCharType="begin" w:fldLock="1"/>
      </w:r>
      <w:r w:rsidR="001F6E32">
        <w:instrText>ADDIN CSL_CITATION {"citationItems":[{"id":"ITEM-1","itemData":{"DOI":"10.1145/2407746.2407764","ISBN":"9781450319157","abstract":"In recent years, deferred rendering, dating back to [Saito and Takahashi 1990], has gained in popularity for rendering in real time, especially in games. A deferred-rendering pipeline is good at dealing with many lights. However, it is not suited for handling arbitrary materials because it splits lighting and shading calculations. To overcome this drawback, Forward+ was developed [Harada et al. 2012]. Forward+ retains the ability to use a lot of lights, which is the primary advantage of a deferred-rendering pipeline, while it eliminates most of the restrictions, such as limited material variety and hardware anti-aliasing supports, at a lower computation cost. Forward+ has been already adapted in some games [Thomas 2012]. © 2012 ACM.","author":[{"dropping-particle":"","family":"Harada","given":"Takahiro","non-dropping-particle":"","parse-names":false,"suffix":""}],"container-title":"SIGGRAPH Asia 2012 Technical Briefs","id":"ITEM-1","issued":{"date-parts":[["2012"]]},"page":"1-4","publisher":"ACM Press","publisher-place":"New York, New York, USA","title":"A 2.5D culling for forward+","type":"paper-conference"},"uris":["http://www.mendeley.com/documents/?uuid=b9fb8846-bef5-3ca6-84a1-ade1e40958a9"]}],"mendeley":{"formattedCitation":"[48]","plainTextFormattedCitation":"[48]","previouslyFormattedCitation":"[48]"},"properties":{"noteIndex":0},"schema":"https://github.com/citation-style-language/schema/raw/master/csl-citation.json"}</w:instrText>
      </w:r>
      <w:r w:rsidR="00305D26">
        <w:fldChar w:fldCharType="separate"/>
      </w:r>
      <w:r w:rsidR="00724C7E" w:rsidRPr="00724C7E">
        <w:rPr>
          <w:noProof/>
        </w:rPr>
        <w:t>[48]</w:t>
      </w:r>
      <w:r w:rsidR="00305D26">
        <w:fldChar w:fldCharType="end"/>
      </w:r>
      <w:r w:rsidR="000C35C3">
        <w:t xml:space="preserve"> all have the same goal of supporting a heavy amount of lights in a real-time environment.</w:t>
      </w:r>
    </w:p>
    <w:p w14:paraId="5D8ED7CC" w14:textId="4910847C" w:rsidR="000C35C3" w:rsidRDefault="000C35C3" w:rsidP="006818EE">
      <w:r>
        <w:t xml:space="preserve">In comparison to forward rendering, deferred rendering </w:t>
      </w:r>
      <w:r w:rsidR="00305D26">
        <w:t xml:space="preserve">excels at efficiently handling multiple light sources as all shading of the affecting lights are done on only the visible surfaces. As noted by Beyen </w:t>
      </w:r>
      <w:r w:rsidR="00305D26">
        <w:fldChar w:fldCharType="begin" w:fldLock="1"/>
      </w:r>
      <w:r w:rsidR="001F6E32">
        <w:instrText>ADDIN CSL_CITATION {"citationItems":[{"id":"ITEM-1","itemData":{"author":[{"dropping-particle":"","family":"Beyen","given":"Rik","non-dropping-particle":"","parse-names":false,"suffix":""}],"id":"ITEM-1","issued":{"date-parts":[["0"]]},"title":"The differences in performance and architectural structure between a forward and deferred rendering pipeline on a PC","type":"report"},"uris":["http://www.mendeley.com/documents/?uuid=a0dbd0b4-776e-4d52-be2b-ba16a86eca10"]}],"mendeley":{"formattedCitation":"[45]","plainTextFormattedCitation":"[45]","previouslyFormattedCitation":"[45]"},"properties":{"noteIndex":0},"schema":"https://github.com/citation-style-language/schema/raw/master/csl-citation.json"}</w:instrText>
      </w:r>
      <w:r w:rsidR="00305D26">
        <w:fldChar w:fldCharType="separate"/>
      </w:r>
      <w:r w:rsidR="00724C7E" w:rsidRPr="00724C7E">
        <w:rPr>
          <w:noProof/>
        </w:rPr>
        <w:t>[45]</w:t>
      </w:r>
      <w:r w:rsidR="00305D26">
        <w:fldChar w:fldCharType="end"/>
      </w:r>
      <w:r w:rsidR="00305D26">
        <w:t xml:space="preserve"> and in the work of Ferko </w:t>
      </w:r>
      <w:r w:rsidR="007D6EBF">
        <w:fldChar w:fldCharType="begin" w:fldLock="1"/>
      </w:r>
      <w:r w:rsidR="001F6E32">
        <w:instrText>ADDIN CSL_CITATION {"citationItems":[{"id":"ITEM-1","itemData":{"abstract":"Rendering realistic objects at interactive frame rates is a necessary goal for many of today's applications, especially computer games. However, most rendering engines used in these games induce certain limitations regarding moving of objects or the amount of lights used. We present a rendering system that helps overcome these limitations while the system is still able to render complex scenes at 60 FPS. Our system uses Deferred Shading with Shadow Mapping for a more efficient way to synthesize lighting coupled with Screen-Space Ambient Occlusion to fine-tune the final shading. We also provide a way to render transparent objects efficiently without encumbering the CPU.","author":[{"dropping-particle":"","family":"Ferko","given":"Michal","non-dropping-particle":"","parse-names":false,"suffix":""},{"dropping-particle":"","family":"Valient","given":"Michal","non-dropping-particle":"","parse-names":false,"suffix":""}],"id":"ITEM-1","issued":{"date-parts":[["0"]]},"title":"Real-time Lighting Effects using Deferred Shading","type":"report"},"uris":["http://www.mendeley.com/documents/?uuid=eb4c594f-2788-3554-97d2-15242f4d9472"]}],"mendeley":{"formattedCitation":"[49]","plainTextFormattedCitation":"[49]","previouslyFormattedCitation":"[49]"},"properties":{"noteIndex":0},"schema":"https://github.com/citation-style-language/schema/raw/master/csl-citation.json"}</w:instrText>
      </w:r>
      <w:r w:rsidR="007D6EBF">
        <w:fldChar w:fldCharType="separate"/>
      </w:r>
      <w:r w:rsidR="00724C7E" w:rsidRPr="00724C7E">
        <w:rPr>
          <w:noProof/>
        </w:rPr>
        <w:t>[49]</w:t>
      </w:r>
      <w:r w:rsidR="007D6EBF">
        <w:fldChar w:fldCharType="end"/>
      </w:r>
      <w:r w:rsidR="007D6EBF">
        <w:t>,</w:t>
      </w:r>
      <w:r w:rsidR="00305D26">
        <w:t xml:space="preserve"> forward rendering requires every object to be calculated against its nearby light source</w:t>
      </w:r>
      <w:r w:rsidR="007D6EBF">
        <w:t xml:space="preserve">s. </w:t>
      </w:r>
      <w:r w:rsidR="006A0DD0">
        <w:t xml:space="preserve">They </w:t>
      </w:r>
      <w:r w:rsidR="00B6768A">
        <w:t>noted</w:t>
      </w:r>
      <w:r w:rsidR="006A0DD0">
        <w:t xml:space="preserve"> that this </w:t>
      </w:r>
      <w:r w:rsidR="007D6EBF">
        <w:t>can be costly as calculations could be performed for objects that may never be seen on screen.</w:t>
      </w:r>
    </w:p>
    <w:p w14:paraId="5F7D657D" w14:textId="71F09DFA" w:rsidR="0039349A" w:rsidRDefault="007D6EBF" w:rsidP="00DD5D5F">
      <w:r>
        <w:t xml:space="preserve">Whilst the benefits of increased lights sound appealing, </w:t>
      </w:r>
      <w:r w:rsidR="00280DEF">
        <w:t xml:space="preserve">as mentioned previously </w:t>
      </w:r>
      <w:r>
        <w:t>deferred rendering</w:t>
      </w:r>
      <w:r w:rsidR="00280DEF">
        <w:t xml:space="preserve"> </w:t>
      </w:r>
      <w:r>
        <w:t>introduc</w:t>
      </w:r>
      <w:r w:rsidR="00280DEF">
        <w:t>es</w:t>
      </w:r>
      <w:r>
        <w:t xml:space="preserve"> issues wi</w:t>
      </w:r>
      <w:r w:rsidR="00895098">
        <w:t xml:space="preserve">th transparency due to the lack of support for alpha-blending. </w:t>
      </w:r>
      <w:r w:rsidR="00BC0BF5">
        <w:t xml:space="preserve">Saito and Takahashi </w:t>
      </w:r>
      <w:r w:rsidR="00BC0BF5">
        <w:fldChar w:fldCharType="begin" w:fldLock="1"/>
      </w:r>
      <w:r w:rsidR="00BC0BF5">
        <w:instrText>ADDIN CSL_CITATION {"citationItems":[{"id":"ITEM-1","itemData":{"DOI":"10.1145/97880.97901","ISSN":"00978930","abstract":"We propose a new rendering technique that produces 3-D images with enhanced visual comprehensibility. Shape features can be readily understood if certain geometric properties are enhanced. To achieve this, we develop drawing algorithms for discontinuities, edges, contour lines, and curved hatching. All of them are realized with 2-D image processing operations instead of line tracking processes, so that they can be efficiently combined with conventional surface rendering algorithms. Data about the geometric properties of the surfaces are preserved as Geometric Buffers (G-buffers). Each G-buffer contains one geometric property such as the depth or the normal vector of each pixel. By using G-buffers as intermediate results, artificial enhancement processes are separated from geometric processes (projection and hidden surface removal) and physical processes (shading and texture mapping), and performed as postprocesses. This permits a user to rapidly examine various combinations of enhancement techniques without excessive recomputation, and easily obtain the most comprehensible image. Our method can be widely applied for various purposes. Several of these, edge enhancement, line drawing illustrations, topographical maps, medical imaging, and surface analysis, are presented in this paper.","author":[{"dropping-particle":"","family":"Saito","given":"Takafumi","non-dropping-particle":"","parse-names":false,"suffix":""},{"dropping-particle":"","family":"Takahashi","given":"Tokiichiro","non-dropping-particle":"","parse-names":false,"suffix":""}],"container-title":"ACM SIGGRAPH Computer Graphics","id":"ITEM-1","issue":"4","issued":{"date-parts":[["1990","9","1"]]},"page":"197-206","title":"Comprehensible rendering of 3-D shapes","type":"article-journal","volume":"24"},"uris":["http://www.mendeley.com/documents/?uuid=bcaf06dc-477a-3496-ba85-82879dc493fb"]}],"mendeley":{"formattedCitation":"[26]","plainTextFormattedCitation":"[26]","previouslyFormattedCitation":"[26]"},"properties":{"noteIndex":0},"schema":"https://github.com/citation-style-language/schema/raw/master/csl-citation.json"}</w:instrText>
      </w:r>
      <w:r w:rsidR="00BC0BF5">
        <w:fldChar w:fldCharType="separate"/>
      </w:r>
      <w:r w:rsidR="00BC0BF5" w:rsidRPr="00BC0BF5">
        <w:rPr>
          <w:noProof/>
        </w:rPr>
        <w:t>[26]</w:t>
      </w:r>
      <w:r w:rsidR="00BC0BF5">
        <w:fldChar w:fldCharType="end"/>
      </w:r>
      <w:r w:rsidR="00BC0BF5">
        <w:t xml:space="preserve"> briefly discuss the complications of transparency when using deferred rendering by outlining a variation of the a-buffer method </w:t>
      </w:r>
      <w:r w:rsidR="00BC0BF5">
        <w:fldChar w:fldCharType="begin" w:fldLock="1"/>
      </w:r>
      <w:r w:rsidR="001F6E32">
        <w:instrText>ADDIN CSL_CITATION {"citationItems":[{"id":"ITEM-1","itemData":{"DOI":"10.1145/964965.808585","ISBN":"0897911385","ISSN":"00978930","abstract":"The A-buffer (anti-aliased, area-averaged, accumulation buffer) is a general hidden surface mechanism suited to medium scale virtual memory computers. It resolves visibility among an arbitrary collection of opaque, transparent, and intersecting objects. Using an easy to compute Fourier window (box filter), it increases the effective image resolution many times over the Z-buffer, with a moderate increase in cost. The A-buffer is incorporated into the REYES 3-D rendering system at Lucasfilm and was used successfully in the 'Genesis Demo' sequence in Star Trek II.","author":[{"dropping-particle":"","family":"Carpenter","given":"Loren","non-dropping-particle":"","parse-names":false,"suffix":""}],"container-title":"Computer Graphics (ACM)","id":"ITEM-1","issue":"3","issued":{"date-parts":[["1984"]]},"page":"103-108","title":"A-Buffer, An Antialised Hidden Surface Method","type":"article-journal","volume":"18"},"uris":["http://www.mendeley.com/documents/?uuid=d671595c-78f4-3e86-ac94-beb6addf6b4e"]}],"mendeley":{"formattedCitation":"[50]","plainTextFormattedCitation":"[50]","previouslyFormattedCitation":"[50]"},"properties":{"noteIndex":0},"schema":"https://github.com/citation-style-language/schema/raw/master/csl-citation.json"}</w:instrText>
      </w:r>
      <w:r w:rsidR="00BC0BF5">
        <w:fldChar w:fldCharType="separate"/>
      </w:r>
      <w:r w:rsidR="00724C7E" w:rsidRPr="00724C7E">
        <w:rPr>
          <w:noProof/>
        </w:rPr>
        <w:t>[50]</w:t>
      </w:r>
      <w:r w:rsidR="00BC0BF5">
        <w:fldChar w:fldCharType="end"/>
      </w:r>
      <w:r w:rsidR="00BC0BF5">
        <w:t xml:space="preserve"> to store surface attributes of overlapping pixels. They refer to this as </w:t>
      </w:r>
      <w:r w:rsidR="00BC0BF5">
        <w:rPr>
          <w:i/>
          <w:iCs/>
        </w:rPr>
        <w:t>“Extended G-buffers”</w:t>
      </w:r>
      <w:r w:rsidR="00BC0BF5">
        <w:t xml:space="preserve"> and briefly cover their intentions of its usage, concluding that </w:t>
      </w:r>
      <w:r w:rsidR="00B90DAA" w:rsidRPr="00B90DAA">
        <w:rPr>
          <w:i/>
          <w:iCs/>
        </w:rPr>
        <w:t>“</w:t>
      </w:r>
      <w:r w:rsidR="00BC0BF5" w:rsidRPr="00B90DAA">
        <w:rPr>
          <w:i/>
          <w:iCs/>
        </w:rPr>
        <w:t>more investigation is required</w:t>
      </w:r>
      <w:r w:rsidR="00B90DAA" w:rsidRPr="00B90DAA">
        <w:rPr>
          <w:i/>
          <w:iCs/>
        </w:rPr>
        <w:t>”</w:t>
      </w:r>
      <w:r w:rsidR="00BC0BF5" w:rsidRPr="00B90DAA">
        <w:rPr>
          <w:i/>
          <w:iCs/>
        </w:rPr>
        <w:t>.</w:t>
      </w:r>
    </w:p>
    <w:p w14:paraId="450AC846" w14:textId="5F8B1DA3" w:rsidR="00340927" w:rsidRDefault="007A1F25" w:rsidP="00DD5D5F">
      <w:r>
        <w:t xml:space="preserve">An implementation of deferred rendering by Shishkovtsov </w:t>
      </w:r>
      <w:r>
        <w:fldChar w:fldCharType="begin" w:fldLock="1"/>
      </w:r>
      <w:r w:rsidR="001F6E32">
        <w:instrText>ADDIN CSL_CITATION {"citationItems":[{"id":"ITEM-1","itemData":{"abstract":"This chapter is a post-mortem of almost two years of research and development on a renderer that is based solely on deferred shading and 100 percent dynamic lighting, targeted at high-end GPUs. Because no single solution can suit all needs, this chapter should not be considered a comprehensive guide to performing deferred shading.","author":[{"dropping-particle":"","family":"Shishkovtsov","given":"Oles","non-dropping-particle":"","parse-names":false,"suffix":""}],"container-title":"Addison Wesley","id":"ITEM-1","issued":{"date-parts":[["2005"]]},"title":"Deferred Shading in S.T.A.L.K.E.R.","type":"article-magazine"},"uris":["http://www.mendeley.com/documents/?uuid=de26a26b-6948-4cb7-bd64-317296463766"]}],"mendeley":{"formattedCitation":"[51]","plainTextFormattedCitation":"[51]","previouslyFormattedCitation":"[51]"},"properties":{"noteIndex":0},"schema":"https://github.com/citation-style-language/schema/raw/master/csl-citation.json"}</w:instrText>
      </w:r>
      <w:r>
        <w:fldChar w:fldCharType="separate"/>
      </w:r>
      <w:r w:rsidR="00724C7E" w:rsidRPr="00724C7E">
        <w:rPr>
          <w:noProof/>
        </w:rPr>
        <w:t>[51]</w:t>
      </w:r>
      <w:r>
        <w:fldChar w:fldCharType="end"/>
      </w:r>
      <w:r>
        <w:t xml:space="preserve"> displayed that transparency was best handled by rendering all transparent surfaces using forward rendering</w:t>
      </w:r>
      <w:r w:rsidR="00140A2D">
        <w:t xml:space="preserve"> in order to</w:t>
      </w:r>
      <w:r>
        <w:t xml:space="preserve"> gain back alpha-blending support</w:t>
      </w:r>
      <w:r w:rsidR="00872529">
        <w:t xml:space="preserve">. Policarpo and Fonseca </w:t>
      </w:r>
      <w:r w:rsidR="000C35C3">
        <w:fldChar w:fldCharType="begin" w:fldLock="1"/>
      </w:r>
      <w:r w:rsidR="001F6E32">
        <w:instrText>ADDIN CSL_CITATION {"citationItems":[{"id":"ITEM-1","itemData":{"author":[{"dropping-particle":"","family":"Policarpo","given":"Fabio","non-dropping-particle":"","parse-names":false,"suffix":""},{"dropping-particle":"","family":"Fonseca","given":"Francisco","non-dropping-particle":"","parse-names":false,"suffix":""}],"id":"ITEM-1","issued":{"date-parts":[["0"]]},"title":"Deferred Shading Tutorial","type":"report"},"uris":["http://www.mendeley.com/documents/?uuid=5996b94e-92c0-430a-84e7-22f36289b604"]}],"mendeley":{"formattedCitation":"[52]","plainTextFormattedCitation":"[52]","previouslyFormattedCitation":"[52]"},"properties":{"noteIndex":0},"schema":"https://github.com/citation-style-language/schema/raw/master/csl-citation.json"}</w:instrText>
      </w:r>
      <w:r w:rsidR="000C35C3">
        <w:fldChar w:fldCharType="separate"/>
      </w:r>
      <w:r w:rsidR="00724C7E" w:rsidRPr="00724C7E">
        <w:rPr>
          <w:noProof/>
        </w:rPr>
        <w:t>[52]</w:t>
      </w:r>
      <w:r w:rsidR="000C35C3">
        <w:fldChar w:fldCharType="end"/>
      </w:r>
      <w:r w:rsidR="007E5B8E">
        <w:t xml:space="preserve"> a</w:t>
      </w:r>
      <w:r w:rsidR="00B70638">
        <w:t>long with</w:t>
      </w:r>
      <w:r w:rsidR="000C35C3">
        <w:t xml:space="preserve"> Kircher and Lawrence </w:t>
      </w:r>
      <w:r w:rsidR="000C35C3">
        <w:fldChar w:fldCharType="begin" w:fldLock="1"/>
      </w:r>
      <w:r w:rsidR="001F6E32">
        <w:instrText>ADDIN CSL_CITATION {"citationItems":[{"id":"ITEM-1","itemData":{"DOI":"10.1145/1581073.1581080","ISBN":"9781605585147","author":[{"dropping-particle":"","family":"Kircher","given":"Scott","non-dropping-particle":"","parse-names":false,"suffix":""},{"dropping-particle":"","family":"Lawrance","given":"Alan","non-dropping-particle":"","parse-names":false,"suffix":""}],"container-title":"Proceedings of the 2009 ACM SIGGRAPH Symposium on Video Games - Sandbox '09","id":"ITEM-1","issued":{"date-parts":[["2009"]]},"page":"39","publisher":"ACM Press","publisher-place":"New York, New York, USA","title":"Inferred lighting","type":"paper-conference"},"uris":["http://www.mendeley.com/documents/?uuid=b151652f-c003-3965-a84f-e194e96c942b"]}],"mendeley":{"formattedCitation":"[53]","plainTextFormattedCitation":"[53]","previouslyFormattedCitation":"[53]"},"properties":{"noteIndex":0},"schema":"https://github.com/citation-style-language/schema/raw/master/csl-citation.json"}</w:instrText>
      </w:r>
      <w:r w:rsidR="000C35C3">
        <w:fldChar w:fldCharType="separate"/>
      </w:r>
      <w:r w:rsidR="00724C7E" w:rsidRPr="00724C7E">
        <w:rPr>
          <w:noProof/>
        </w:rPr>
        <w:t>[53]</w:t>
      </w:r>
      <w:r w:rsidR="000C35C3">
        <w:fldChar w:fldCharType="end"/>
      </w:r>
      <w:r w:rsidR="000C35C3">
        <w:t xml:space="preserve">, </w:t>
      </w:r>
      <w:r w:rsidR="00B70638">
        <w:t>amongst</w:t>
      </w:r>
      <w:r w:rsidR="000C35C3">
        <w:t xml:space="preserve"> other research</w:t>
      </w:r>
      <w:r w:rsidR="007E5B8E">
        <w:t>ers</w:t>
      </w:r>
      <w:r w:rsidR="000C35C3">
        <w:t xml:space="preserve"> </w:t>
      </w:r>
      <w:r w:rsidR="00340927">
        <w:fldChar w:fldCharType="begin" w:fldLock="1"/>
      </w:r>
      <w:r w:rsidR="001F6E32">
        <w:instrText>ADDIN CSL_CITATION {"citationItems":[{"id":"ITEM-1","itemData":{"DOI":"10.1145/2159616.2159640","ISBN":"9781450311946","abstract":"In this paper we present decoupled deferred shading: a rendering technique based on a new data structure called compact geometry buffer, which stores shading samples independently from the visibility. This enables caching and efficient reuse of shading computation, e.g. for stochastic rasterization techniques. In contrast to previous methods, our decoupled shading can be efficiently implemented on current graphics hardware. We describe two variants which differ in the way the shading samples are cached: the first maintains a single cache for the entire image in global memory, while the second pursues a tile-based approach leveraging local memory of the GPU's multiprocessors. We demonstrate the application of decoupled deferred shading to speed up the rendering in applications with stochastic supersampling, depth of field, and motion blur. © 2012 ACM.","author":[{"dropping-particle":"","family":"Liktor","given":"Gábor","non-dropping-particle":"","parse-names":false,"suffix":""},{"dropping-particle":"","family":"Dachsbacher","given":"Carsten","non-dropping-particle":"","parse-names":false,"suffix":""}],"container-title":"Proceedings - I3D 2012: ACM SIGGRAPH Symposium on Interactive 3D Graphics and Games","id":"ITEM-1","issued":{"date-parts":[["2012"]]},"page":"143-150","publisher":"ACM Press","publisher-place":"New York, New York, USA","title":"Decoupled deferred shading for hardware rasterization","type":"paper-conference"},"uris":["http://www.mendeley.com/documents/?uuid=d6ef41aa-e61e-35f8-a375-752a4ea0e1ef"]}],"mendeley":{"formattedCitation":"[54]","plainTextFormattedCitation":"[54]","previouslyFormattedCitation":"[54]"},"properties":{"noteIndex":0},"schema":"https://github.com/citation-style-language/schema/raw/master/csl-citation.json"}</w:instrText>
      </w:r>
      <w:r w:rsidR="00340927">
        <w:fldChar w:fldCharType="separate"/>
      </w:r>
      <w:r w:rsidR="00724C7E" w:rsidRPr="00724C7E">
        <w:rPr>
          <w:noProof/>
        </w:rPr>
        <w:t>[54]</w:t>
      </w:r>
      <w:r w:rsidR="00340927">
        <w:fldChar w:fldCharType="end"/>
      </w:r>
      <w:r w:rsidR="000C35C3">
        <w:t>,</w:t>
      </w:r>
      <w:r w:rsidR="00340927">
        <w:t xml:space="preserve"> </w:t>
      </w:r>
      <w:r w:rsidR="00340927">
        <w:fldChar w:fldCharType="begin" w:fldLock="1"/>
      </w:r>
      <w:r w:rsidR="001F6E32">
        <w:instrText>ADDIN CSL_CITATION {"citationItems":[{"id":"ITEM-1","itemData":{"author":[{"dropping-particle":"","family":"Polisciuc","given":"Alexandr","non-dropping-particle":"","parse-names":false,"suffix":""}],"id":"ITEM-1","issued":{"date-parts":[["0"]]},"title":"Performance of Deferred and Forward Shading under Different Lighting Conditions","type":"report"},"uris":["http://www.mendeley.com/documents/?uuid=2fcd06e2-a3c7-4b9c-843e-ba00bdc6519b"]}],"mendeley":{"formattedCitation":"[55]","plainTextFormattedCitation":"[55]","previouslyFormattedCitation":"[55]"},"properties":{"noteIndex":0},"schema":"https://github.com/citation-style-language/schema/raw/master/csl-citation.json"}</w:instrText>
      </w:r>
      <w:r w:rsidR="00340927">
        <w:fldChar w:fldCharType="separate"/>
      </w:r>
      <w:r w:rsidR="00724C7E" w:rsidRPr="00724C7E">
        <w:rPr>
          <w:noProof/>
        </w:rPr>
        <w:t>[55]</w:t>
      </w:r>
      <w:r w:rsidR="00340927">
        <w:fldChar w:fldCharType="end"/>
      </w:r>
      <w:r w:rsidR="00B70638">
        <w:t xml:space="preserve"> </w:t>
      </w:r>
      <w:r w:rsidR="00872529">
        <w:t xml:space="preserve">also </w:t>
      </w:r>
      <w:r w:rsidR="000C35C3">
        <w:t>agree with this claim</w:t>
      </w:r>
      <w:r>
        <w:t>.</w:t>
      </w:r>
    </w:p>
    <w:p w14:paraId="0DA8E138" w14:textId="0FC9F520" w:rsidR="007D6EBF" w:rsidRDefault="007A1F25" w:rsidP="00DD5D5F">
      <w:r>
        <w:t>Shishkovtsov</w:t>
      </w:r>
      <w:r w:rsidR="00340927">
        <w:t xml:space="preserve"> </w:t>
      </w:r>
      <w:r w:rsidR="00140A2D">
        <w:t>considered depth-peeling</w:t>
      </w:r>
      <w:r w:rsidR="00B70638">
        <w:t xml:space="preserve"> to solve transparency</w:t>
      </w:r>
      <w:r w:rsidR="00140A2D">
        <w:t xml:space="preserve"> </w:t>
      </w:r>
      <w:r w:rsidR="00E81035">
        <w:t>for</w:t>
      </w:r>
      <w:r w:rsidR="00140A2D">
        <w:t xml:space="preserve"> his implement</w:t>
      </w:r>
      <w:r w:rsidR="00872529">
        <w:t>ation</w:t>
      </w:r>
      <w:r w:rsidR="00340927">
        <w:t xml:space="preserve"> and</w:t>
      </w:r>
      <w:r w:rsidR="000C35C3">
        <w:t xml:space="preserve"> recorded </w:t>
      </w:r>
      <w:r>
        <w:t xml:space="preserve">that hardware at the time wasn’t capable </w:t>
      </w:r>
      <w:r w:rsidR="00140A2D">
        <w:t xml:space="preserve">of achieving </w:t>
      </w:r>
      <w:r w:rsidR="00872529">
        <w:t>depth-peeling</w:t>
      </w:r>
      <w:r w:rsidR="00140A2D">
        <w:t xml:space="preserve"> at interactive frame rates</w:t>
      </w:r>
      <w:r w:rsidR="000C35C3">
        <w:t>.</w:t>
      </w:r>
      <w:r w:rsidR="002F6737">
        <w:t xml:space="preserve"> </w:t>
      </w:r>
      <w:r w:rsidR="000C35C3">
        <w:t>A</w:t>
      </w:r>
      <w:r w:rsidR="00D034B0">
        <w:t>lthough</w:t>
      </w:r>
      <w:r w:rsidR="00DA0754">
        <w:t>,</w:t>
      </w:r>
      <w:r w:rsidR="00D034B0">
        <w:t xml:space="preserve"> </w:t>
      </w:r>
      <w:r w:rsidR="002F6737">
        <w:t xml:space="preserve">prior work on depth-peeling showed conducive results </w:t>
      </w:r>
      <w:r w:rsidR="00D034B0">
        <w:t>that were considered interactive</w:t>
      </w:r>
      <w:r w:rsidR="00872529">
        <w:t xml:space="preserve"> in a paper by Everitt</w:t>
      </w:r>
      <w:r w:rsidR="00D034B0">
        <w:t xml:space="preserve"> </w:t>
      </w:r>
      <w:r w:rsidR="00D034B0">
        <w:fldChar w:fldCharType="begin" w:fldLock="1"/>
      </w:r>
      <w:r w:rsidR="001F6E32">
        <w:instrText>ADDIN CSL_CITATION {"citationItems":[{"id":"ITEM-1","itemData":{"author":[{"dropping-particle":"","family":"Everitt","given":"Cass","non-dropping-particle":"","parse-names":false,"suffix":""}],"id":"ITEM-1","issued":{"date-parts":[["0"]]},"title":"Interactive Order-Independent Transparency","type":"report"},"uris":["http://www.mendeley.com/documents/?uuid=7d382ee9-be3e-31df-8c29-3e42914a3444"]}],"mendeley":{"formattedCitation":"[43]","plainTextFormattedCitation":"[43]","previouslyFormattedCitation":"[43]"},"properties":{"noteIndex":0},"schema":"https://github.com/citation-style-language/schema/raw/master/csl-citation.json"}</w:instrText>
      </w:r>
      <w:r w:rsidR="00D034B0">
        <w:fldChar w:fldCharType="separate"/>
      </w:r>
      <w:r w:rsidR="00724C7E" w:rsidRPr="00724C7E">
        <w:rPr>
          <w:noProof/>
        </w:rPr>
        <w:t>[43]</w:t>
      </w:r>
      <w:r w:rsidR="00D034B0">
        <w:fldChar w:fldCharType="end"/>
      </w:r>
      <w:r w:rsidR="00B70638">
        <w:t xml:space="preserve">, </w:t>
      </w:r>
      <w:r w:rsidR="00DA0754">
        <w:t>th</w:t>
      </w:r>
      <w:r w:rsidR="00280DEF">
        <w:t>e opinions and results</w:t>
      </w:r>
      <w:r w:rsidR="00DA0754">
        <w:t xml:space="preserve"> could be considered biased as </w:t>
      </w:r>
      <w:r w:rsidR="00B70638">
        <w:t xml:space="preserve">tests were performed </w:t>
      </w:r>
      <w:r w:rsidR="00DA0754">
        <w:t xml:space="preserve">exclusively </w:t>
      </w:r>
      <w:r w:rsidR="00B70638">
        <w:t>on NVIDIA hardwar</w:t>
      </w:r>
      <w:r w:rsidR="00DA0754">
        <w:t>e</w:t>
      </w:r>
      <w:r w:rsidR="00D034B0">
        <w:t>.</w:t>
      </w:r>
    </w:p>
    <w:p w14:paraId="060E6493" w14:textId="3A3C9ADF" w:rsidR="00DD5D5F" w:rsidRDefault="00D034B0" w:rsidP="00DD5D5F">
      <w:r>
        <w:t xml:space="preserve">Many other papers disagree and discuss that depth-peeling becomes unstable with complex scenes that contain a lot of geometry </w:t>
      </w:r>
      <w:r>
        <w:fldChar w:fldCharType="begin" w:fldLock="1"/>
      </w:r>
      <w:r w:rsidR="001F6E32">
        <w:instrText>ADDIN CSL_CITATION {"citationItems":[{"id":"ITEM-1","itemData":{"abstract":"Rendering realistic objects at interactive frame rates is a necessary goal for many of today's applications, especially computer games. However, most rendering engines used in these games induce certain limitations regarding moving of objects or the amount of lights used. We present a rendering system that helps overcome these limitations while the system is still able to render complex scenes at 60 FPS. Our system uses Deferred Shading with Shadow Mapping for a more efficient way to synthesize lighting coupled with Screen-Space Ambient Occlusion to fine-tune the final shading. We also provide a way to render transparent objects efficiently without encumbering the CPU.","author":[{"dropping-particle":"","family":"Ferko","given":"Michal","non-dropping-particle":"","parse-names":false,"suffix":""},{"dropping-particle":"","family":"Valient","given":"Michal","non-dropping-particle":"","parse-names":false,"suffix":""}],"id":"ITEM-1","issued":{"date-parts":[["0"]]},"title":"Real-time Lighting Effects using Deferred Shading","type":"report"},"uris":["http://www.mendeley.com/documents/?uuid=eb4c594f-2788-3554-97d2-15242f4d9472"]}],"mendeley":{"formattedCitation":"[49]","plainTextFormattedCitation":"[49]","previouslyFormattedCitation":"[49]"},"properties":{"noteIndex":0},"schema":"https://github.com/citation-style-language/schema/raw/master/csl-citation.json"}</w:instrText>
      </w:r>
      <w:r>
        <w:fldChar w:fldCharType="separate"/>
      </w:r>
      <w:r w:rsidR="00724C7E" w:rsidRPr="00724C7E">
        <w:rPr>
          <w:noProof/>
        </w:rPr>
        <w:t>[49]</w:t>
      </w:r>
      <w:r>
        <w:fldChar w:fldCharType="end"/>
      </w:r>
      <w:r>
        <w:t xml:space="preserve">, </w:t>
      </w:r>
      <w:r w:rsidR="00B46641">
        <w:fldChar w:fldCharType="begin" w:fldLock="1"/>
      </w:r>
      <w:r w:rsidR="001F6E32">
        <w:instrText>ADDIN CSL_CITATION {"citationItems":[{"id":"ITEM-1","itemData":{"abstract":"Figure 1: Forward rendering (left) compared to deferred rendering (right). Image courtesy of GSC Game World. Abstract In this paper an overview of the deferred rendering technique and its applications is discussed. First, a short review of forward rendering and its drawbacks is given. Then the paper dives into a technical overview of the deferred rendering technique and its implementation together with the pros and cons involved. A short review of its applications in different areas like games and scientific vi-sualization follows. Furthermore an overview of different effects and techniques easy to achieve with deferred rendering as opposed to forward rendering is presented. Finally a discussion on parallel techniques for deferred rendering and an outlook on extensions and alternatives is presented.","author":[{"dropping-particle":"","family":"Thaler","given":"Jonathan","non-dropping-particle":"","parse-names":false,"suffix":""}],"id":"ITEM-1","issued":{"date-parts":[["0"]]},"title":"Deferred Rendering","type":"report"},"uris":["http://www.mendeley.com/documents/?uuid=c0a8e1dd-28d3-3d0b-a94f-dfc3844655c9"]}],"mendeley":{"formattedCitation":"[56]","plainTextFormattedCitation":"[56]","previouslyFormattedCitation":"[56]"},"properties":{"noteIndex":0},"schema":"https://github.com/citation-style-language/schema/raw/master/csl-citation.json"}</w:instrText>
      </w:r>
      <w:r w:rsidR="00B46641">
        <w:fldChar w:fldCharType="separate"/>
      </w:r>
      <w:r w:rsidR="00724C7E" w:rsidRPr="00724C7E">
        <w:rPr>
          <w:noProof/>
        </w:rPr>
        <w:t>[56]</w:t>
      </w:r>
      <w:r w:rsidR="00B46641">
        <w:fldChar w:fldCharType="end"/>
      </w:r>
      <w:r w:rsidR="00B46641">
        <w:t xml:space="preserve">, </w:t>
      </w:r>
      <w:r w:rsidR="00B46641">
        <w:fldChar w:fldCharType="begin" w:fldLock="1"/>
      </w:r>
      <w:r w:rsidR="001F6E32">
        <w:instrText>ADDIN CSL_CITATION {"citationItems":[{"id":"ITEM-1","itemData":{"author":[{"dropping-particle":"","family":"Kumar","given":"Samir","non-dropping-particle":"","parse-names":false,"suffix":""},{"dropping-particle":"","family":"Manzke","given":"Michael","non-dropping-particle":"","parse-names":false,"suffix":""}],"id":"ITEM-1","issued":{"date-parts":[["2017"]]},"title":"Optimization to Deferred Shading Pipeline","type":"report"},"uris":["http://www.mendeley.com/documents/?uuid=339fe21a-5347-38e2-938a-f5ac8e18a5d4"]}],"mendeley":{"formattedCitation":"[57]","plainTextFormattedCitation":"[57]","previouslyFormattedCitation":"[57]"},"properties":{"noteIndex":0},"schema":"https://github.com/citation-style-language/schema/raw/master/csl-citation.json"}</w:instrText>
      </w:r>
      <w:r w:rsidR="00B46641">
        <w:fldChar w:fldCharType="separate"/>
      </w:r>
      <w:r w:rsidR="00724C7E" w:rsidRPr="00724C7E">
        <w:rPr>
          <w:noProof/>
        </w:rPr>
        <w:t>[57]</w:t>
      </w:r>
      <w:r w:rsidR="00B46641">
        <w:fldChar w:fldCharType="end"/>
      </w:r>
      <w:r w:rsidR="00905807">
        <w:t xml:space="preserve">, </w:t>
      </w:r>
      <w:r w:rsidR="00905807">
        <w:fldChar w:fldCharType="begin" w:fldLock="1"/>
      </w:r>
      <w:r w:rsidR="001F6E32">
        <w:instrText>ADDIN CSL_CITATION {"citationItems":[{"id":"ITEM-1","itemData":{"abstract":"M.S. - Master of Science","author":[{"dropping-particle":"","family":"Aladağlı","given":"Ali Deniz","non-dropping-particle":"","parse-names":false,"suffix":""}],"id":"ITEM-1","issued":{"date-parts":[["2015"]]},"title":"Deferred shading of transparent surfaces with shadows and refraction","type":"article-journal"},"uris":["http://www.mendeley.com/documents/?uuid=a4d156f9-363a-3dfe-a681-97002812e313"]}],"mendeley":{"formattedCitation":"[58]","plainTextFormattedCitation":"[58]","previouslyFormattedCitation":"[58]"},"properties":{"noteIndex":0},"schema":"https://github.com/citation-style-language/schema/raw/master/csl-citation.json"}</w:instrText>
      </w:r>
      <w:r w:rsidR="00905807">
        <w:fldChar w:fldCharType="separate"/>
      </w:r>
      <w:r w:rsidR="00724C7E" w:rsidRPr="00724C7E">
        <w:rPr>
          <w:noProof/>
        </w:rPr>
        <w:t>[58]</w:t>
      </w:r>
      <w:r w:rsidR="00905807">
        <w:fldChar w:fldCharType="end"/>
      </w:r>
      <w:r w:rsidR="00140A2D">
        <w:t>.</w:t>
      </w:r>
      <w:r w:rsidR="00BA7615">
        <w:t xml:space="preserve"> </w:t>
      </w:r>
      <w:r w:rsidR="00140A2D">
        <w:t>Most</w:t>
      </w:r>
      <w:r w:rsidR="00BA7615">
        <w:t xml:space="preserve"> sources are </w:t>
      </w:r>
      <w:r w:rsidR="00B05935">
        <w:t>dated,</w:t>
      </w:r>
      <w:r w:rsidR="00BA7615">
        <w:t xml:space="preserve"> </w:t>
      </w:r>
      <w:r w:rsidR="00B05935">
        <w:t>a</w:t>
      </w:r>
      <w:r w:rsidR="00BA7615">
        <w:t>nd hardware has since progressed</w:t>
      </w:r>
      <w:r w:rsidR="00B05935">
        <w:t xml:space="preserve"> </w:t>
      </w:r>
      <w:r w:rsidR="00140A2D">
        <w:t>which</w:t>
      </w:r>
      <w:r w:rsidR="00BA7615">
        <w:t xml:space="preserve"> offers an opportunity to revisit the performance of depth-peeling </w:t>
      </w:r>
      <w:r w:rsidR="00140A2D">
        <w:t>with modern hardware</w:t>
      </w:r>
      <w:r w:rsidR="00B05935">
        <w:t xml:space="preserve"> to discover if it is now a viable option for handling transparency in a deferred rendering pipeline</w:t>
      </w:r>
      <w:r w:rsidR="00BA7615">
        <w:t>.</w:t>
      </w:r>
    </w:p>
    <w:p w14:paraId="2D6B8496" w14:textId="3731B179" w:rsidR="00905807" w:rsidRDefault="000A4160" w:rsidP="00DD5D5F">
      <w:r>
        <w:t>Heppner. et al implemented and tested the performance of OIT methods</w:t>
      </w:r>
      <w:r w:rsidR="00BA7615">
        <w:t xml:space="preserve"> within</w:t>
      </w:r>
      <w:r w:rsidR="00B37734">
        <w:t xml:space="preserve"> the constraints of</w:t>
      </w:r>
      <w:r w:rsidR="00BA7615">
        <w:t xml:space="preserve"> a deferred rendering pipeline. The test cases </w:t>
      </w:r>
      <w:r w:rsidR="00617EF5">
        <w:t>comprised</w:t>
      </w:r>
      <w:r w:rsidR="00BA7615">
        <w:t xml:space="preserve"> of</w:t>
      </w:r>
      <w:r>
        <w:t xml:space="preserve"> weighted, blended order-independent transparency </w:t>
      </w:r>
      <w:r>
        <w:fldChar w:fldCharType="begin" w:fldLock="1"/>
      </w:r>
      <w:r w:rsidR="001F6E32">
        <w:instrText>ADDIN CSL_CITATION {"citationItems":[{"id":"ITEM-1","itemData":{"abstract":"Many rendering phenomena can be modeled with partial coverage. These include flames, smoke, hair, clouds, properly-filtered silhouettes, non-refractive glass, and special effects such as forcefields and magic. A challenge in rendering these is that the value of pixel partly covered by multiple surfaces depends on the depth order of the surfaces. One approach to avoid the cost of storing and sorting primitives or fragments is to alter the compositing operator so that it is order independent, thus allowing a pure streaming approach. We describe two previous methods for implementing blended order-independent transparency, and then introduce two new methods derived from them. Both new methods guarantee correct coverage of background and strictly improve color representation over the previous methods. Because these require only classic OpenGL-style blending and bounded memory, they may be preferred to A-buffer like methods for mobile devices, consoles, and other constrained rendering environments. They are attractive for all platforms for models such as particle systems and hair, where discrete changes in surface ordering that will be perceived as popping are undesirable and a soft transition between surfaces is preferred.","author":[{"dropping-particle":"","family":"McGuire","given":"Morgan","non-dropping-particle":"","parse-names":false,"suffix":""},{"dropping-particle":"","family":"Bavoil","given":"Louis","non-dropping-particle":"","parse-names":false,"suffix":""}],"container-title":"The Journal of Computer Graphics Techniques","id":"ITEM-1","issued":{"date-parts":[["2013"]]},"page":"122-141","title":"Weighted Blended Order Independent Transparency","type":"article-journal","volume":"2"},"uris":["http://www.mendeley.com/documents/?uuid=96c4b278-c793-409d-8761-4a6e22ab8ae5"]}],"mendeley":{"formattedCitation":"[59]","plainTextFormattedCitation":"[59]","previouslyFormattedCitation":"[59]"},"properties":{"noteIndex":0},"schema":"https://github.com/citation-style-language/schema/raw/master/csl-citation.json"}</w:instrText>
      </w:r>
      <w:r>
        <w:fldChar w:fldCharType="separate"/>
      </w:r>
      <w:r w:rsidR="00724C7E" w:rsidRPr="00724C7E">
        <w:rPr>
          <w:noProof/>
        </w:rPr>
        <w:t>[59]</w:t>
      </w:r>
      <w:r>
        <w:fldChar w:fldCharType="end"/>
      </w:r>
      <w:r>
        <w:t xml:space="preserve">, inferred lighting </w:t>
      </w:r>
      <w:r>
        <w:fldChar w:fldCharType="begin" w:fldLock="1"/>
      </w:r>
      <w:r w:rsidR="001F6E32">
        <w:instrText>ADDIN CSL_CITATION {"citationItems":[{"id":"ITEM-1","itemData":{"DOI":"10.1145/1581073.1581080","ISBN":"9781605585147","author":[{"dropping-particle":"","family":"Kircher","given":"Scott","non-dropping-particle":"","parse-names":false,"suffix":""},{"dropping-particle":"","family":"Lawrance","given":"Alan","non-dropping-particle":"","parse-names":false,"suffix":""}],"container-title":"Proceedings of the 2009 ACM SIGGRAPH Symposium on Video Games - Sandbox '09","id":"ITEM-1","issued":{"date-parts":[["2009"]]},"page":"39","publisher":"ACM Press","publisher-place":"New York, New York, USA","title":"Inferred lighting","type":"paper-conference"},"uris":["http://www.mendeley.com/documents/?uuid=b151652f-c003-3965-a84f-e194e96c942b"]}],"mendeley":{"formattedCitation":"[53]","plainTextFormattedCitation":"[53]","previouslyFormattedCitation":"[53]"},"properties":{"noteIndex":0},"schema":"https://github.com/citation-style-language/schema/raw/master/csl-citation.json"}</w:instrText>
      </w:r>
      <w:r>
        <w:fldChar w:fldCharType="separate"/>
      </w:r>
      <w:r w:rsidR="00724C7E" w:rsidRPr="00724C7E">
        <w:rPr>
          <w:noProof/>
        </w:rPr>
        <w:t>[53]</w:t>
      </w:r>
      <w:r>
        <w:fldChar w:fldCharType="end"/>
      </w:r>
      <w:r>
        <w:t xml:space="preserve"> and per-pixel linked-lists</w:t>
      </w:r>
      <w:r w:rsidR="000755BE">
        <w:t xml:space="preserve"> </w:t>
      </w:r>
      <w:r w:rsidR="000755BE">
        <w:fldChar w:fldCharType="begin" w:fldLock="1"/>
      </w:r>
      <w:r w:rsidR="001F6E32">
        <w:instrText>ADDIN CSL_CITATION {"citationItems":[{"id":"ITEM-1","itemData":{"DOI":"10.1145/964965.808585","ISBN":"0897911385","ISSN":"00978930","abstract":"The A-buffer (anti-aliased, area-averaged, accumulation buffer) is a general hidden surface mechanism suited to medium scale virtual memory computers. It resolves visibility among an arbitrary collection of opaque, transparent, and intersecting objects. Using an easy to compute Fourier window (box filter), it increases the effective image resolution many times over the Z-buffer, with a moderate increase in cost. The A-buffer is incorporated into the REYES 3-D rendering system at Lucasfilm and was used successfully in the 'Genesis Demo' sequence in Star Trek II.","author":[{"dropping-particle":"","family":"Carpenter","given":"Loren","non-dropping-particle":"","parse-names":false,"suffix":""}],"container-title":"Computer Graphics (ACM)","id":"ITEM-1","issue":"3","issued":{"date-parts":[["1984"]]},"page":"103-108","title":"A-Buffer, An Antialised Hidden Surface Method","type":"article-journal","volume":"18"},"uris":["http://www.mendeley.com/documents/?uuid=d671595c-78f4-3e86-ac94-beb6addf6b4e"]}],"mendeley":{"formattedCitation":"[50]","plainTextFormattedCitation":"[50]","previouslyFormattedCitation":"[50]"},"properties":{"noteIndex":0},"schema":"https://github.com/citation-style-language/schema/raw/master/csl-citation.json"}</w:instrText>
      </w:r>
      <w:r w:rsidR="000755BE">
        <w:fldChar w:fldCharType="separate"/>
      </w:r>
      <w:r w:rsidR="00724C7E" w:rsidRPr="00724C7E">
        <w:rPr>
          <w:noProof/>
        </w:rPr>
        <w:t>[50]</w:t>
      </w:r>
      <w:r w:rsidR="000755BE">
        <w:fldChar w:fldCharType="end"/>
      </w:r>
      <w:r>
        <w:t>. Their results found that WBOIT offered desirable results when surfaces inherited a low alpha value</w:t>
      </w:r>
      <w:r w:rsidR="00BA7615">
        <w:t>,</w:t>
      </w:r>
      <w:r>
        <w:t xml:space="preserve"> but in the instance of surfaces with a high alpha </w:t>
      </w:r>
      <w:r w:rsidR="00BA7615">
        <w:t>value</w:t>
      </w:r>
      <w:r>
        <w:t xml:space="preserve"> the results showed degradation in visual quality</w:t>
      </w:r>
      <w:r w:rsidR="00C66104">
        <w:t xml:space="preserve"> </w:t>
      </w:r>
      <w:r w:rsidR="00C66104">
        <w:fldChar w:fldCharType="begin" w:fldLock="1"/>
      </w:r>
      <w:r w:rsidR="001F6E32">
        <w:instrText>ADDIN CSL_CITATION {"citationItems":[{"id":"ITEM-1","itemData":{"DOI":"10.2312/vmv.20161458","ISBN":"978-3-03868-025-3","author":[{"dropping-particle":"","family":"Heppner","given":"S","non-dropping-particle":"","parse-names":false,"suffix":""},{"dropping-particle":"","family":"Dransfeld","given":"M","non-dropping-particle":"","parse-names":false,"suffix":""},{"dropping-particle":"","family":"Domik","given":"G","non-dropping-particle":"","parse-names":false,"suffix":""}],"id":"ITEM-1","issued":{"date-parts":[["2016"]]},"publisher":"The Eurographics Association","title":"A Deferred Rendering Pipeline Including a Global Illumination Model for Atmospheric Scattering and Transparency","type":"paper-conference"},"uris":["http://www.mendeley.com/documents/?uuid=ee1cee2f-5b26-3191-8530-cf33b428924a"]}],"mendeley":{"formattedCitation":"[60]","plainTextFormattedCitation":"[60]","previouslyFormattedCitation":"[60]"},"properties":{"noteIndex":0},"schema":"https://github.com/citation-style-language/schema/raw/master/csl-citation.json"}</w:instrText>
      </w:r>
      <w:r w:rsidR="00C66104">
        <w:fldChar w:fldCharType="separate"/>
      </w:r>
      <w:r w:rsidR="00724C7E" w:rsidRPr="00724C7E">
        <w:rPr>
          <w:noProof/>
        </w:rPr>
        <w:t>[60]</w:t>
      </w:r>
      <w:r w:rsidR="00C66104">
        <w:fldChar w:fldCharType="end"/>
      </w:r>
      <w:r>
        <w:t xml:space="preserve">. McGuire and Bavoil discuss the key component to achieving expected results when using WBOIT heavily rely on </w:t>
      </w:r>
      <w:r>
        <w:lastRenderedPageBreak/>
        <w:t>the weighting function</w:t>
      </w:r>
      <w:r w:rsidR="000755BE">
        <w:t xml:space="preserve"> used</w:t>
      </w:r>
      <w:r>
        <w:t xml:space="preserve">. The results achieved by McGuire and Bavoil </w:t>
      </w:r>
      <w:r w:rsidR="00BA7615">
        <w:t xml:space="preserve">closely resemble similar </w:t>
      </w:r>
      <w:r w:rsidR="00617EF5">
        <w:t>quality</w:t>
      </w:r>
      <w:r w:rsidR="00BA7615">
        <w:t xml:space="preserve"> to over blending, with no sorting of geometry but both do state that their implementation isn’t a catch all for every use case and express that careful consideration is needed when determining the weighting function that is applied</w:t>
      </w:r>
      <w:r w:rsidR="00E67160">
        <w:t xml:space="preserve"> </w:t>
      </w:r>
      <w:r w:rsidR="00BA7615">
        <w:fldChar w:fldCharType="begin" w:fldLock="1"/>
      </w:r>
      <w:r w:rsidR="001F6E32">
        <w:instrText>ADDIN CSL_CITATION {"citationItems":[{"id":"ITEM-1","itemData":{"abstract":"Many rendering phenomena can be modeled with partial coverage. These include flames, smoke, hair, clouds, properly-filtered silhouettes, non-refractive glass, and special effects such as forcefields and magic. A challenge in rendering these is that the value of pixel partly covered by multiple surfaces depends on the depth order of the surfaces. One approach to avoid the cost of storing and sorting primitives or fragments is to alter the compositing operator so that it is order independent, thus allowing a pure streaming approach. We describe two previous methods for implementing blended order-independent transparency, and then introduce two new methods derived from them. Both new methods guarantee correct coverage of background and strictly improve color representation over the previous methods. Because these require only classic OpenGL-style blending and bounded memory, they may be preferred to A-buffer like methods for mobile devices, consoles, and other constrained rendering environments. They are attractive for all platforms for models such as particle systems and hair, where discrete changes in surface ordering that will be perceived as popping are undesirable and a soft transition between surfaces is preferred.","author":[{"dropping-particle":"","family":"McGuire","given":"Morgan","non-dropping-particle":"","parse-names":false,"suffix":""},{"dropping-particle":"","family":"Bavoil","given":"Louis","non-dropping-particle":"","parse-names":false,"suffix":""}],"container-title":"The Journal of Computer Graphics Techniques","id":"ITEM-1","issued":{"date-parts":[["2013"]]},"page":"122-141","title":"Weighted Blended Order Independent Transparency","type":"article-journal","volume":"2"},"uris":["http://www.mendeley.com/documents/?uuid=96c4b278-c793-409d-8761-4a6e22ab8ae5"]}],"mendeley":{"formattedCitation":"[59]","plainTextFormattedCitation":"[59]","previouslyFormattedCitation":"[59]"},"properties":{"noteIndex":0},"schema":"https://github.com/citation-style-language/schema/raw/master/csl-citation.json"}</w:instrText>
      </w:r>
      <w:r w:rsidR="00BA7615">
        <w:fldChar w:fldCharType="separate"/>
      </w:r>
      <w:r w:rsidR="00724C7E" w:rsidRPr="00724C7E">
        <w:rPr>
          <w:noProof/>
        </w:rPr>
        <w:t>[59]</w:t>
      </w:r>
      <w:r w:rsidR="00BA7615">
        <w:fldChar w:fldCharType="end"/>
      </w:r>
      <w:r w:rsidR="00BA7615">
        <w:t>.</w:t>
      </w:r>
    </w:p>
    <w:p w14:paraId="402865B3" w14:textId="11D00FC1" w:rsidR="00E4796A" w:rsidRDefault="00C66104" w:rsidP="00DD5D5F">
      <w:r>
        <w:t>Further tests by Heppner. et al demonstrate</w:t>
      </w:r>
      <w:r w:rsidR="003D7901">
        <w:t>d</w:t>
      </w:r>
      <w:r>
        <w:t xml:space="preserve"> that their preferred transparency algorithm </w:t>
      </w:r>
      <w:r w:rsidR="00E67160">
        <w:t>led to</w:t>
      </w:r>
      <w:r>
        <w:t xml:space="preserve"> per-pixel linked-lists, </w:t>
      </w:r>
      <w:r w:rsidR="003D7901">
        <w:t>documenting</w:t>
      </w:r>
      <w:r>
        <w:t xml:space="preserve"> that it had much less issues with visual quality and performed at acceptable standards </w:t>
      </w:r>
      <w:r>
        <w:fldChar w:fldCharType="begin" w:fldLock="1"/>
      </w:r>
      <w:r w:rsidR="001F6E32">
        <w:instrText>ADDIN CSL_CITATION {"citationItems":[{"id":"ITEM-1","itemData":{"DOI":"10.2312/vmv.20161458","ISBN":"978-3-03868-025-3","author":[{"dropping-particle":"","family":"Heppner","given":"S","non-dropping-particle":"","parse-names":false,"suffix":""},{"dropping-particle":"","family":"Dransfeld","given":"M","non-dropping-particle":"","parse-names":false,"suffix":""},{"dropping-particle":"","family":"Domik","given":"G","non-dropping-particle":"","parse-names":false,"suffix":""}],"id":"ITEM-1","issued":{"date-parts":[["2016"]]},"publisher":"The Eurographics Association","title":"A Deferred Rendering Pipeline Including a Global Illumination Model for Atmospheric Scattering and Transparency","type":"paper-conference"},"uris":["http://www.mendeley.com/documents/?uuid=ee1cee2f-5b26-3191-8530-cf33b428924a"]}],"mendeley":{"formattedCitation":"[60]","plainTextFormattedCitation":"[60]","previouslyFormattedCitation":"[60]"},"properties":{"noteIndex":0},"schema":"https://github.com/citation-style-language/schema/raw/master/csl-citation.json"}</w:instrText>
      </w:r>
      <w:r>
        <w:fldChar w:fldCharType="separate"/>
      </w:r>
      <w:r w:rsidR="00724C7E" w:rsidRPr="00724C7E">
        <w:rPr>
          <w:noProof/>
        </w:rPr>
        <w:t>[60]</w:t>
      </w:r>
      <w:r>
        <w:fldChar w:fldCharType="end"/>
      </w:r>
      <w:r w:rsidR="003D7901">
        <w:t xml:space="preserve">. According to Heppner. et al, </w:t>
      </w:r>
      <w:r>
        <w:t xml:space="preserve">WBOIT provided a good fall back in the case of hardware </w:t>
      </w:r>
      <w:r w:rsidR="00E67160">
        <w:t>that doesn’t</w:t>
      </w:r>
      <w:r>
        <w:t xml:space="preserve"> support per-pixel linked-lists.</w:t>
      </w:r>
      <w:r w:rsidR="00E4796A">
        <w:t xml:space="preserve"> Heppner. et al, did not </w:t>
      </w:r>
      <w:r w:rsidR="00617EF5">
        <w:t xml:space="preserve">discuss any </w:t>
      </w:r>
      <w:r w:rsidR="00E4796A">
        <w:t>further information when testing WBOIT</w:t>
      </w:r>
      <w:r w:rsidR="00617EF5">
        <w:t xml:space="preserve"> other than claiming the quality wasn’t as expected</w:t>
      </w:r>
      <w:r w:rsidR="00872529">
        <w:t xml:space="preserve">, throughout the paper their WBOIT </w:t>
      </w:r>
      <w:r w:rsidR="00F15C11">
        <w:t xml:space="preserve">implementation </w:t>
      </w:r>
      <w:r w:rsidR="00872529">
        <w:t>was not documented for further exploration</w:t>
      </w:r>
      <w:r w:rsidR="00617EF5">
        <w:t>.</w:t>
      </w:r>
    </w:p>
    <w:p w14:paraId="30B50240" w14:textId="6B465B0B" w:rsidR="00F74736" w:rsidRDefault="00F74736" w:rsidP="00F74736">
      <w:pPr>
        <w:pStyle w:val="Heading2"/>
        <w:numPr>
          <w:ilvl w:val="1"/>
          <w:numId w:val="1"/>
        </w:numPr>
      </w:pPr>
      <w:bookmarkStart w:id="59" w:name="_Toc48407336"/>
      <w:r>
        <w:t>Conclusion</w:t>
      </w:r>
      <w:bookmarkEnd w:id="59"/>
    </w:p>
    <w:p w14:paraId="31C5F7DC" w14:textId="41BA2E05" w:rsidR="000D4CE0" w:rsidRDefault="000D4CE0" w:rsidP="000D4CE0">
      <w:r>
        <w:t xml:space="preserve">Reviewing a small portion of the research </w:t>
      </w:r>
      <w:r w:rsidR="003625CB">
        <w:t xml:space="preserve">that </w:t>
      </w:r>
      <w:r>
        <w:t>directly correlat</w:t>
      </w:r>
      <w:r w:rsidR="003625CB">
        <w:t>es</w:t>
      </w:r>
      <w:r>
        <w:t xml:space="preserve"> to the topic of the project</w:t>
      </w:r>
      <w:r w:rsidR="003625CB">
        <w:t>,</w:t>
      </w:r>
      <w:r>
        <w:t xml:space="preserve"> it is true to conclude that transparency is </w:t>
      </w:r>
      <w:r w:rsidR="00F15C11">
        <w:t>difficult to handle efficiently</w:t>
      </w:r>
      <w:r>
        <w:t xml:space="preserve"> in real-time rendering, especially within the context of deferred rendering.</w:t>
      </w:r>
    </w:p>
    <w:p w14:paraId="0BFE8183" w14:textId="15953D02" w:rsidR="009C50BF" w:rsidRDefault="000D4CE0" w:rsidP="000D4CE0">
      <w:r>
        <w:t xml:space="preserve">Some authors express that further work is needed, whilst others have reported </w:t>
      </w:r>
      <w:r w:rsidR="00CD6B14">
        <w:t>fair</w:t>
      </w:r>
      <w:r>
        <w:t xml:space="preserve"> results with existing methods. In either case it is clear that further work is required to improve the handling of transparency in a real-time environment</w:t>
      </w:r>
      <w:r w:rsidR="003625CB">
        <w:t xml:space="preserve"> where rasterized rendering techniques are concerned</w:t>
      </w:r>
      <w:r>
        <w:t xml:space="preserve">. </w:t>
      </w:r>
    </w:p>
    <w:p w14:paraId="3364D985" w14:textId="2CBC41FB" w:rsidR="000D4CE0" w:rsidRPr="000D4CE0" w:rsidRDefault="000D4CE0" w:rsidP="000D4CE0">
      <w:r>
        <w:t>With the advance</w:t>
      </w:r>
      <w:r w:rsidR="00475FB0">
        <w:t>ments</w:t>
      </w:r>
      <w:r>
        <w:t xml:space="preserve"> being made in technology from companies such as NVIDIA and their adaptation of real-time raytracing could make it possible to bypass the need </w:t>
      </w:r>
      <w:r w:rsidR="00BD2AA3">
        <w:t>for</w:t>
      </w:r>
      <w:r>
        <w:t xml:space="preserve"> OIT methods altogether.</w:t>
      </w:r>
      <w:r w:rsidR="003625CB">
        <w:t xml:space="preserve"> Until this technology becomes mainstream, further work for newer and improved algorithms for order-independent transparency would</w:t>
      </w:r>
      <w:r w:rsidR="006C5800">
        <w:t xml:space="preserve"> be conducive to the field.</w:t>
      </w:r>
    </w:p>
    <w:p w14:paraId="68051CAF" w14:textId="0872371E" w:rsidR="00487F99" w:rsidRDefault="00487F99" w:rsidP="00487F99">
      <w:pPr>
        <w:pStyle w:val="Heading1"/>
        <w:numPr>
          <w:ilvl w:val="0"/>
          <w:numId w:val="1"/>
        </w:numPr>
      </w:pPr>
      <w:bookmarkStart w:id="60" w:name="_Toc48407337"/>
      <w:r>
        <w:t>Theory &amp; Methodology</w:t>
      </w:r>
      <w:bookmarkEnd w:id="60"/>
    </w:p>
    <w:p w14:paraId="20B92A4E" w14:textId="027CC5FF" w:rsidR="00280DEF" w:rsidRPr="00280DEF" w:rsidRDefault="00280DEF" w:rsidP="00280DEF">
      <w:r>
        <w:t>Below provides a discussion on the theory and methodology applied to the project. Review of the methods and how they fit into the project’s requirements are explained.</w:t>
      </w:r>
    </w:p>
    <w:p w14:paraId="3CDE4304" w14:textId="3AA240DD" w:rsidR="00487F99" w:rsidRDefault="00487F99" w:rsidP="00487F99">
      <w:pPr>
        <w:pStyle w:val="Heading2"/>
        <w:numPr>
          <w:ilvl w:val="1"/>
          <w:numId w:val="1"/>
        </w:numPr>
      </w:pPr>
      <w:bookmarkStart w:id="61" w:name="_Toc48407338"/>
      <w:r>
        <w:t>Research</w:t>
      </w:r>
      <w:bookmarkEnd w:id="61"/>
    </w:p>
    <w:p w14:paraId="13B87281" w14:textId="12CDB998" w:rsidR="006D1309" w:rsidRDefault="006D1309" w:rsidP="006D1309">
      <w:r>
        <w:t xml:space="preserve">Towards the beginning of the project a research methodology was quickly realised in order to determine the underlying procedure required to handle the aims and objectives of the project and also </w:t>
      </w:r>
      <w:r w:rsidR="00DA55DC">
        <w:t>direct the course of research</w:t>
      </w:r>
      <w:r>
        <w:t>.</w:t>
      </w:r>
    </w:p>
    <w:p w14:paraId="6CBA039D" w14:textId="6DF65DA3" w:rsidR="006D1309" w:rsidRPr="006D1309" w:rsidRDefault="006D1309" w:rsidP="006D1309">
      <w:r>
        <w:t xml:space="preserve">Further explanation on the chosen methodology for the project is discussed. </w:t>
      </w:r>
    </w:p>
    <w:p w14:paraId="18192358" w14:textId="607ADB18" w:rsidR="00487F99" w:rsidRDefault="00487F99" w:rsidP="00487F99">
      <w:pPr>
        <w:pStyle w:val="Heading3"/>
        <w:numPr>
          <w:ilvl w:val="2"/>
          <w:numId w:val="1"/>
        </w:numPr>
      </w:pPr>
      <w:bookmarkStart w:id="62" w:name="_Toc48407339"/>
      <w:r>
        <w:t>Philosophy</w:t>
      </w:r>
      <w:bookmarkEnd w:id="62"/>
    </w:p>
    <w:p w14:paraId="595C1010" w14:textId="471C6A08" w:rsidR="00FD1378" w:rsidRDefault="00E558BE" w:rsidP="00FD1378">
      <w:r>
        <w:t xml:space="preserve">Data collection is one of the </w:t>
      </w:r>
      <w:r w:rsidR="00B44166">
        <w:t>main</w:t>
      </w:r>
      <w:r>
        <w:t xml:space="preserve"> goals of the project, in order to fulfil the aim of </w:t>
      </w:r>
      <w:r w:rsidR="00F43E60">
        <w:t>the performance</w:t>
      </w:r>
      <w:r w:rsidRPr="003922FC">
        <w:rPr>
          <w:highlight w:val="yellow"/>
        </w:rPr>
        <w:t xml:space="preserve"> </w:t>
      </w:r>
      <w:r w:rsidRPr="00F43E60">
        <w:t>analysis,</w:t>
      </w:r>
      <w:r>
        <w:t xml:space="preserve"> data is required to be evaluated</w:t>
      </w:r>
      <w:r w:rsidR="00FD1378">
        <w:t>. Given that the project will be based around retrieving numerical data that is factual and concrete</w:t>
      </w:r>
      <w:r>
        <w:t>,</w:t>
      </w:r>
      <w:r w:rsidR="00FD1378">
        <w:t xml:space="preserve"> </w:t>
      </w:r>
      <w:r>
        <w:t>the most suited philosophy that follows these constraints would be</w:t>
      </w:r>
      <w:r w:rsidR="00FD1378">
        <w:t xml:space="preserve"> positivism.</w:t>
      </w:r>
    </w:p>
    <w:p w14:paraId="40211D9D" w14:textId="2D304A29" w:rsidR="00FD1378" w:rsidRDefault="00E558BE" w:rsidP="00FD1378">
      <w:r>
        <w:t>Early in the lifetime of the project o</w:t>
      </w:r>
      <w:r w:rsidR="00FD1378">
        <w:t xml:space="preserve">pportunities were left open in the </w:t>
      </w:r>
      <w:r w:rsidR="00D50556">
        <w:t>e</w:t>
      </w:r>
      <w:r w:rsidR="00FD1378">
        <w:t xml:space="preserve">vent of change as the project naturally produces visual output which could have also potentially suited a phenomenological approach to research. This </w:t>
      </w:r>
      <w:r>
        <w:t>would</w:t>
      </w:r>
      <w:r w:rsidR="00FD1378">
        <w:t xml:space="preserve"> have provided different options for other strategies that could have been tailored towards the goals and deliverables of the project, such as a survey for producing research results</w:t>
      </w:r>
      <w:r w:rsidR="00571270">
        <w:t xml:space="preserve"> on visual quality</w:t>
      </w:r>
      <w:r w:rsidR="00FD1378">
        <w:t>.</w:t>
      </w:r>
    </w:p>
    <w:p w14:paraId="7938F08E" w14:textId="391B80BD" w:rsidR="00FD1378" w:rsidRPr="00FD1378" w:rsidRDefault="00FD1378" w:rsidP="00FD1378">
      <w:r>
        <w:t>As the project is targeted towards real-time rendering, metrics on computational performance felt more appealing and appropriate for the conclusive aims and objects that drive the project.</w:t>
      </w:r>
    </w:p>
    <w:p w14:paraId="279C09E3" w14:textId="0592EA0C" w:rsidR="00487F99" w:rsidRDefault="00487F99" w:rsidP="00487F99">
      <w:pPr>
        <w:pStyle w:val="Heading3"/>
        <w:numPr>
          <w:ilvl w:val="2"/>
          <w:numId w:val="1"/>
        </w:numPr>
      </w:pPr>
      <w:bookmarkStart w:id="63" w:name="_Toc48407340"/>
      <w:r>
        <w:lastRenderedPageBreak/>
        <w:t>Approach</w:t>
      </w:r>
      <w:bookmarkEnd w:id="63"/>
    </w:p>
    <w:p w14:paraId="39FF38CF" w14:textId="0821BAAB" w:rsidR="00FD1378" w:rsidRDefault="00B44166" w:rsidP="00FD1378">
      <w:r>
        <w:t>As the project surrounds a</w:t>
      </w:r>
      <w:r w:rsidR="00276E1A">
        <w:t xml:space="preserve"> performance analysis</w:t>
      </w:r>
      <w:r w:rsidR="00FD1378">
        <w:t xml:space="preserve">, an assumption </w:t>
      </w:r>
      <w:r w:rsidR="00571270">
        <w:t>has been formed on the expected results.</w:t>
      </w:r>
    </w:p>
    <w:p w14:paraId="60CFD235" w14:textId="558CD97F" w:rsidR="00FD1378" w:rsidRDefault="00FD1378" w:rsidP="00FD1378">
      <w:r>
        <w:t xml:space="preserve">The overarching topic of the project </w:t>
      </w:r>
      <w:r w:rsidR="00276E1A">
        <w:t>involves</w:t>
      </w:r>
      <w:r w:rsidR="00085CD8">
        <w:t xml:space="preserve"> research pertaining to the impact transparency has on a </w:t>
      </w:r>
      <w:r>
        <w:t>deferred rendering</w:t>
      </w:r>
      <w:r w:rsidR="00085CD8">
        <w:t xml:space="preserve"> pipeline</w:t>
      </w:r>
      <w:r w:rsidR="009D28B2">
        <w:t xml:space="preserve">. </w:t>
      </w:r>
      <w:r>
        <w:t xml:space="preserve">The most logical approach that fits the requirements of the project and accommodates all other components </w:t>
      </w:r>
      <w:r w:rsidR="00245111">
        <w:t>is</w:t>
      </w:r>
      <w:r>
        <w:t xml:space="preserve"> deductive.</w:t>
      </w:r>
    </w:p>
    <w:p w14:paraId="4AEAA595" w14:textId="0B3DEBA0" w:rsidR="00276E1A" w:rsidRDefault="00276E1A" w:rsidP="00FD1378">
      <w:r>
        <w:t xml:space="preserve">The hypothesis surrounding the project considers that depth-peelings performance will drop </w:t>
      </w:r>
      <w:r w:rsidR="00423F7A">
        <w:t xml:space="preserve">as scene complexity rises. Two potential factors will contribute to the performance of depth-peeling; the </w:t>
      </w:r>
      <w:r w:rsidR="00210F9C">
        <w:t>number of layers to peel</w:t>
      </w:r>
      <w:r w:rsidR="00423F7A">
        <w:t xml:space="preserve"> and </w:t>
      </w:r>
      <w:r w:rsidR="00210F9C">
        <w:t>amount</w:t>
      </w:r>
      <w:r w:rsidR="00423F7A">
        <w:t xml:space="preserve"> of transparent objects. As the </w:t>
      </w:r>
      <w:r w:rsidR="00210F9C">
        <w:t>number of layers rises</w:t>
      </w:r>
      <w:r w:rsidR="00423F7A">
        <w:t>, performance is expected to decrease in correlation to the complexity of transparen</w:t>
      </w:r>
      <w:r w:rsidR="00FA33EB">
        <w:t>t surfaces</w:t>
      </w:r>
      <w:r w:rsidR="00423F7A">
        <w:t>.</w:t>
      </w:r>
      <w:r w:rsidR="00FA33EB">
        <w:t xml:space="preserve"> The number of overlapping transparent surfaces will have a direct impact on the duration of the rendered frame</w:t>
      </w:r>
      <w:r w:rsidR="00210F9C">
        <w:t>.</w:t>
      </w:r>
      <w:r w:rsidR="00FA33EB">
        <w:t xml:space="preserve"> </w:t>
      </w:r>
      <w:r w:rsidR="00210F9C">
        <w:t>The more transparent surfaces that exist in the scene will require more layers to be peeled for calculating transparency for</w:t>
      </w:r>
      <w:r w:rsidR="00571270">
        <w:t xml:space="preserve"> required</w:t>
      </w:r>
      <w:r w:rsidR="00210F9C">
        <w:t xml:space="preserve"> objects</w:t>
      </w:r>
      <w:r w:rsidR="00571270">
        <w:t>.</w:t>
      </w:r>
    </w:p>
    <w:p w14:paraId="19B5B09A" w14:textId="0A68741D" w:rsidR="00487F99" w:rsidRDefault="00487F99" w:rsidP="00487F99">
      <w:pPr>
        <w:pStyle w:val="Heading3"/>
        <w:numPr>
          <w:ilvl w:val="2"/>
          <w:numId w:val="1"/>
        </w:numPr>
      </w:pPr>
      <w:bookmarkStart w:id="64" w:name="_Toc48407341"/>
      <w:r>
        <w:t>Strategies</w:t>
      </w:r>
      <w:bookmarkEnd w:id="64"/>
    </w:p>
    <w:p w14:paraId="2A658AAD" w14:textId="09AB80F2" w:rsidR="00FD1378" w:rsidRDefault="00FD1378" w:rsidP="00FD1378">
      <w:r>
        <w:t>Based on the approach described above multiple strategies have been enforced in order to fulfil the research approach</w:t>
      </w:r>
      <w:r w:rsidR="003922FC">
        <w:t xml:space="preserve"> and philosophy</w:t>
      </w:r>
      <w:r>
        <w:t xml:space="preserve">. Software development is one of a single strategy that would contribute to the </w:t>
      </w:r>
      <w:r w:rsidR="00761ED3">
        <w:t>collection of data</w:t>
      </w:r>
      <w:r>
        <w:t>.</w:t>
      </w:r>
    </w:p>
    <w:p w14:paraId="37F13A33" w14:textId="2B2476A5" w:rsidR="00FD1378" w:rsidRDefault="00FD1378" w:rsidP="00FD1378">
      <w:r w:rsidRPr="009D4FE6">
        <w:t xml:space="preserve">A </w:t>
      </w:r>
      <w:r w:rsidR="00761ED3" w:rsidRPr="009D4FE6">
        <w:t xml:space="preserve">custom </w:t>
      </w:r>
      <w:r w:rsidRPr="009D4FE6">
        <w:t xml:space="preserve">deferred rendering engine will be developed </w:t>
      </w:r>
      <w:r w:rsidR="009D4FE6" w:rsidRPr="009D4FE6">
        <w:t>supporting</w:t>
      </w:r>
      <w:r w:rsidRPr="009D4FE6">
        <w:t xml:space="preserve"> </w:t>
      </w:r>
      <w:r w:rsidR="009D4FE6" w:rsidRPr="009D4FE6">
        <w:t>the</w:t>
      </w:r>
      <w:r w:rsidRPr="009D4FE6">
        <w:t xml:space="preserve"> chosen transparency algorithm.</w:t>
      </w:r>
      <w:r>
        <w:t xml:space="preserve"> The rendering engine</w:t>
      </w:r>
      <w:r w:rsidR="00502EF5">
        <w:t xml:space="preserve"> and editor</w:t>
      </w:r>
      <w:r>
        <w:t xml:space="preserve"> will play a pinnacle role in </w:t>
      </w:r>
      <w:r w:rsidR="00761ED3">
        <w:t>providing test data for</w:t>
      </w:r>
      <w:r>
        <w:t xml:space="preserve"> both algorithms and will be used with accompanying software to retrieve the data that will la</w:t>
      </w:r>
      <w:r w:rsidR="005F7F3C">
        <w:t>t</w:t>
      </w:r>
      <w:r>
        <w:t>er be analysed.</w:t>
      </w:r>
    </w:p>
    <w:p w14:paraId="3E666ED4" w14:textId="7CD6FA32" w:rsidR="00FD1378" w:rsidRDefault="00FD1378" w:rsidP="00FD1378">
      <w:r>
        <w:t xml:space="preserve">A document review will be authored with a particular focus on collecting, organising and presenting all related research and works that are relevant to the </w:t>
      </w:r>
      <w:r w:rsidR="00502EF5">
        <w:t>area of computer graphics under study</w:t>
      </w:r>
      <w:r w:rsidR="00C45761">
        <w:t>. A recapitulation of project planning and preparation will also be reported within the document review to record and cite the focal areas of the underlying components of the project along with the research and development methods that have been applied for project fruition.</w:t>
      </w:r>
    </w:p>
    <w:p w14:paraId="53480900" w14:textId="1099F084" w:rsidR="00C45761" w:rsidRDefault="00C45761" w:rsidP="00FD1378">
      <w:r>
        <w:t>As stated previously</w:t>
      </w:r>
      <w:r w:rsidR="009D4FE6">
        <w:t>, a</w:t>
      </w:r>
      <w:r w:rsidRPr="009D4FE6">
        <w:t xml:space="preserve"> hypothesis based on </w:t>
      </w:r>
      <w:r w:rsidR="009D4FE6" w:rsidRPr="009D4FE6">
        <w:t>the</w:t>
      </w:r>
      <w:r w:rsidR="009D4FE6">
        <w:t xml:space="preserve"> expected</w:t>
      </w:r>
      <w:r w:rsidR="009D4FE6" w:rsidRPr="009D4FE6">
        <w:t xml:space="preserve"> performance</w:t>
      </w:r>
      <w:r w:rsidRPr="009D4FE6">
        <w:t xml:space="preserve"> of </w:t>
      </w:r>
      <w:r w:rsidR="009D4FE6">
        <w:t xml:space="preserve">depth-peeling </w:t>
      </w:r>
      <w:r w:rsidR="009D4FE6" w:rsidRPr="009D4FE6">
        <w:t xml:space="preserve">within the </w:t>
      </w:r>
      <w:r w:rsidR="009D4FE6">
        <w:t>constraints</w:t>
      </w:r>
      <w:r w:rsidR="009D4FE6" w:rsidRPr="009D4FE6">
        <w:t xml:space="preserve"> of </w:t>
      </w:r>
      <w:r w:rsidR="009D4FE6">
        <w:t xml:space="preserve">a </w:t>
      </w:r>
      <w:r w:rsidR="009D4FE6" w:rsidRPr="009D4FE6">
        <w:t>deferred rendering</w:t>
      </w:r>
      <w:r w:rsidR="009D4FE6">
        <w:t xml:space="preserve"> pipeline</w:t>
      </w:r>
      <w:r w:rsidR="009D4FE6" w:rsidRPr="009D4FE6">
        <w:t xml:space="preserve"> </w:t>
      </w:r>
      <w:r w:rsidRPr="009D4FE6">
        <w:t>is the</w:t>
      </w:r>
      <w:r w:rsidR="00231BC3" w:rsidRPr="009D4FE6">
        <w:t xml:space="preserve"> main</w:t>
      </w:r>
      <w:r w:rsidRPr="009D4FE6">
        <w:t xml:space="preserve"> focus.</w:t>
      </w:r>
      <w:r>
        <w:t xml:space="preserve"> Evaluating</w:t>
      </w:r>
      <w:r w:rsidR="009D4FE6">
        <w:t xml:space="preserve"> the</w:t>
      </w:r>
      <w:r>
        <w:t xml:space="preserve"> </w:t>
      </w:r>
      <w:r w:rsidR="009D4FE6">
        <w:t>depth-peeling algorithm</w:t>
      </w:r>
      <w:r>
        <w:t xml:space="preserve"> through testing and analysis will </w:t>
      </w:r>
      <w:r w:rsidR="00761ED3">
        <w:t>require</w:t>
      </w:r>
      <w:r>
        <w:t xml:space="preserve"> a deductive approach </w:t>
      </w:r>
      <w:r w:rsidR="00CA05C1">
        <w:t>w</w:t>
      </w:r>
      <w:r>
        <w:t xml:space="preserve">here </w:t>
      </w:r>
      <w:r w:rsidR="00CA05C1">
        <w:t>all</w:t>
      </w:r>
      <w:r>
        <w:t xml:space="preserve"> data </w:t>
      </w:r>
      <w:r w:rsidR="00AD600A">
        <w:t xml:space="preserve">needs to </w:t>
      </w:r>
      <w:r w:rsidR="00761ED3">
        <w:t xml:space="preserve">be </w:t>
      </w:r>
      <w:r>
        <w:t>quantifiable.</w:t>
      </w:r>
    </w:p>
    <w:p w14:paraId="6CE3B7CF" w14:textId="2CBB781B" w:rsidR="00487F99" w:rsidRDefault="00487F99" w:rsidP="00487F99">
      <w:pPr>
        <w:pStyle w:val="Heading3"/>
        <w:numPr>
          <w:ilvl w:val="2"/>
          <w:numId w:val="1"/>
        </w:numPr>
      </w:pPr>
      <w:bookmarkStart w:id="65" w:name="_Toc48407342"/>
      <w:r>
        <w:t>Data Accumulation</w:t>
      </w:r>
      <w:bookmarkEnd w:id="65"/>
    </w:p>
    <w:p w14:paraId="53722F64" w14:textId="1F0BF967" w:rsidR="00C45761" w:rsidRDefault="00C45761" w:rsidP="00C45761">
      <w:r w:rsidRPr="00F43E60">
        <w:t>Employing a deductive research approach and forming the strategies previously discussed, data will be extracted and gathered for analysis.</w:t>
      </w:r>
      <w:r>
        <w:t xml:space="preserve"> All data that is produced through testing will </w:t>
      </w:r>
      <w:r w:rsidR="00AD600A">
        <w:t xml:space="preserve">meet </w:t>
      </w:r>
      <w:r w:rsidR="00F43E60">
        <w:t>quantifiable</w:t>
      </w:r>
      <w:r w:rsidR="00AD600A">
        <w:t xml:space="preserve"> standards</w:t>
      </w:r>
      <w:r w:rsidR="00F43E60">
        <w:t>.</w:t>
      </w:r>
      <w:r w:rsidR="00AD600A">
        <w:t xml:space="preserve"> D</w:t>
      </w:r>
      <w:r>
        <w:t xml:space="preserve">ata is </w:t>
      </w:r>
      <w:r w:rsidR="00AD600A">
        <w:t>produced</w:t>
      </w:r>
      <w:r>
        <w:t xml:space="preserve"> through the software development strategy and will be </w:t>
      </w:r>
      <w:r w:rsidR="00600FB8">
        <w:t>accumulated and analysed</w:t>
      </w:r>
      <w:r>
        <w:t xml:space="preserve"> through use a of third-party application named </w:t>
      </w:r>
      <w:r>
        <w:rPr>
          <w:i/>
          <w:iCs/>
        </w:rPr>
        <w:t>RenderDoc</w:t>
      </w:r>
      <w:r>
        <w:t xml:space="preserve">, an open-source, professional, industry used graphics profiling </w:t>
      </w:r>
      <w:r w:rsidR="008877D8">
        <w:t>system</w:t>
      </w:r>
      <w:r>
        <w:t>.</w:t>
      </w:r>
    </w:p>
    <w:p w14:paraId="40C597D9" w14:textId="74E6E9DC" w:rsidR="00C45761" w:rsidRDefault="00C45761" w:rsidP="00C45761">
      <w:r>
        <w:t xml:space="preserve">The data to be targeted and measured for evaluation consists of timings of each rendered frame the rendering engine produces. The data is comprised of </w:t>
      </w:r>
      <w:r>
        <w:rPr>
          <w:i/>
          <w:iCs/>
        </w:rPr>
        <w:t>draw call operations</w:t>
      </w:r>
      <w:r>
        <w:t xml:space="preserve">, each with its own recorded timing value that measures the duration of </w:t>
      </w:r>
      <w:r w:rsidR="00F3792D">
        <w:t xml:space="preserve">a </w:t>
      </w:r>
      <w:r w:rsidR="00213914">
        <w:t>single submission of data through the graphics pipeline</w:t>
      </w:r>
      <w:r w:rsidR="00085CD8">
        <w:t>.</w:t>
      </w:r>
    </w:p>
    <w:p w14:paraId="5E03FD73" w14:textId="6184FFA3" w:rsidR="006B1716" w:rsidRDefault="006B1716" w:rsidP="00C45761">
      <w:r>
        <w:t xml:space="preserve">Compilation of all draw call operations will be quantified by RenderDoc. The process consists of summing all draw call operations to produce a single timing value which will be noted as the </w:t>
      </w:r>
      <w:r>
        <w:lastRenderedPageBreak/>
        <w:t xml:space="preserve">complete </w:t>
      </w:r>
      <w:r>
        <w:rPr>
          <w:i/>
          <w:iCs/>
        </w:rPr>
        <w:t>frame time</w:t>
      </w:r>
      <w:r>
        <w:t>. The complete frame time will provide a numerical value that will accurately measure the span of computation for a single rendered frame</w:t>
      </w:r>
      <w:r w:rsidR="00571270">
        <w:t>,</w:t>
      </w:r>
      <w:r w:rsidR="00F3792D">
        <w:t xml:space="preserve"> described in milliseconds</w:t>
      </w:r>
      <w:r>
        <w:t>.</w:t>
      </w:r>
    </w:p>
    <w:p w14:paraId="478D6E4F" w14:textId="77777777" w:rsidR="00BA71A5" w:rsidRDefault="00F3792D" w:rsidP="00F3792D">
      <w:r>
        <w:t xml:space="preserve">To achieve this goal the strategy applied has been categorised as experimental with the proposed experiment forming the design of a benchmark. </w:t>
      </w:r>
      <w:r w:rsidR="00972040">
        <w:t>D</w:t>
      </w:r>
      <w:r w:rsidRPr="009D4FE6">
        <w:t xml:space="preserve">ata </w:t>
      </w:r>
      <w:r w:rsidR="00972040">
        <w:t>pertaining to</w:t>
      </w:r>
      <w:r w:rsidRPr="009D4FE6">
        <w:t xml:space="preserve"> the performance of depth-peeling </w:t>
      </w:r>
      <w:r w:rsidR="00972040">
        <w:t xml:space="preserve">under </w:t>
      </w:r>
      <w:r w:rsidRPr="009D4FE6">
        <w:t xml:space="preserve">certain circumstances outlines the </w:t>
      </w:r>
      <w:r w:rsidR="00972040">
        <w:t>framework of the benchmark</w:t>
      </w:r>
      <w:r w:rsidRPr="009D4FE6">
        <w:t xml:space="preserve">. </w:t>
      </w:r>
    </w:p>
    <w:p w14:paraId="15B646A3" w14:textId="1A58464B" w:rsidR="008D4E21" w:rsidRDefault="00F3792D" w:rsidP="00F3792D">
      <w:r>
        <w:t xml:space="preserve">A scene environment will be created with a static number of lights, a single opaque object and 16 transparent objects, </w:t>
      </w:r>
      <w:r w:rsidR="00972040">
        <w:t xml:space="preserve">applying these restrictions </w:t>
      </w:r>
      <w:r>
        <w:t>will ensure a fair testing environment for each stage of the benchmark. The number of peeled layers will vary across each test, starting at 4 layers, reaching the maximum capacity of 2</w:t>
      </w:r>
      <w:r w:rsidR="00600FB8">
        <w:t>4</w:t>
      </w:r>
      <w:r>
        <w:t xml:space="preserve"> layers</w:t>
      </w:r>
      <w:r w:rsidR="005952E8">
        <w:t>. The number of peeled layers is the absolute interest of the experiment and directly correlates to the hypothesis of peeled layers affecting frame time duration.</w:t>
      </w:r>
      <w:r>
        <w:t xml:space="preserve"> </w:t>
      </w:r>
    </w:p>
    <w:p w14:paraId="5498F22B" w14:textId="5AECA75D" w:rsidR="008D4E21" w:rsidRDefault="008D4E21" w:rsidP="00F3792D">
      <w:r>
        <w:t xml:space="preserve">Each test will increase the number of layer peels by 4, resulting in a total of 6 benchmark stages. </w:t>
      </w:r>
      <w:r w:rsidR="00FD3302">
        <w:t xml:space="preserve">A final test will be conducted rendering the same scene environment with no transparent surfaces, results will be compared and evaluated to </w:t>
      </w:r>
      <w:r>
        <w:t>quantifiably deduce the computational span of performance</w:t>
      </w:r>
      <w:r w:rsidR="00FD3302">
        <w:t xml:space="preserve"> and reveal the impact transparency has on a deferred rendered pipeline</w:t>
      </w:r>
      <w:r>
        <w:t>.</w:t>
      </w:r>
    </w:p>
    <w:p w14:paraId="165B51BD" w14:textId="77777777" w:rsidR="00FD3302" w:rsidRDefault="00FD3302" w:rsidP="00FD3302">
      <w:pPr>
        <w:keepNext/>
      </w:pPr>
      <w:r>
        <w:rPr>
          <w:noProof/>
        </w:rPr>
        <w:drawing>
          <wp:inline distT="0" distB="0" distL="0" distR="0" wp14:anchorId="622A98F6" wp14:editId="6101629C">
            <wp:extent cx="5731510" cy="3066415"/>
            <wp:effectExtent l="0" t="0" r="2540" b="635"/>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enchmark-framework.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3066415"/>
                    </a:xfrm>
                    <a:prstGeom prst="rect">
                      <a:avLst/>
                    </a:prstGeom>
                  </pic:spPr>
                </pic:pic>
              </a:graphicData>
            </a:graphic>
          </wp:inline>
        </w:drawing>
      </w:r>
    </w:p>
    <w:p w14:paraId="4425081D" w14:textId="5D9B32F1" w:rsidR="00FD3302" w:rsidRDefault="00FD3302" w:rsidP="00FD3302">
      <w:pPr>
        <w:pStyle w:val="Caption"/>
        <w:jc w:val="center"/>
      </w:pPr>
      <w:bookmarkStart w:id="66" w:name="_Toc48393984"/>
      <w:r>
        <w:t xml:space="preserve">Figure </w:t>
      </w:r>
      <w:fldSimple w:instr=" SEQ Figure \* ARABIC ">
        <w:r w:rsidR="00502B33">
          <w:rPr>
            <w:noProof/>
          </w:rPr>
          <w:t>17</w:t>
        </w:r>
      </w:fldSimple>
      <w:r>
        <w:t xml:space="preserve"> - Benchmark framework outline test scenarios</w:t>
      </w:r>
      <w:bookmarkEnd w:id="66"/>
    </w:p>
    <w:p w14:paraId="5FAB1D6E" w14:textId="7B7C2E56" w:rsidR="00487F99" w:rsidRDefault="00487F99" w:rsidP="00487F99">
      <w:pPr>
        <w:pStyle w:val="Heading3"/>
        <w:numPr>
          <w:ilvl w:val="2"/>
          <w:numId w:val="1"/>
        </w:numPr>
      </w:pPr>
      <w:bookmarkStart w:id="67" w:name="_Toc48407343"/>
      <w:r>
        <w:t>Generalisability</w:t>
      </w:r>
      <w:bookmarkEnd w:id="67"/>
    </w:p>
    <w:p w14:paraId="17D86BAC" w14:textId="161C5641" w:rsidR="006B1716" w:rsidRPr="006B1716" w:rsidRDefault="006B1716" w:rsidP="006B1716">
      <w:r>
        <w:t>In respect to the type of data that is collected, the general measure for statistical analysis pertaining to this area of graphical performance usually consists of hardware timings that range from CPU cycles, to memory bandwidth. GPU timing metrics such as frames per second, amount of draw calls made per frame along with their duration, and also dedicated hardware memory usage</w:t>
      </w:r>
      <w:r w:rsidR="003922FC">
        <w:t xml:space="preserve"> are the primary </w:t>
      </w:r>
      <w:r w:rsidR="00571270">
        <w:t>values</w:t>
      </w:r>
      <w:r w:rsidR="003922FC">
        <w:t xml:space="preserve"> of interest</w:t>
      </w:r>
      <w:r>
        <w:t xml:space="preserve">. The data associated to the project lends an approved general consensus on graphics performance that </w:t>
      </w:r>
      <w:r w:rsidR="00EE5F97">
        <w:t>are</w:t>
      </w:r>
      <w:r>
        <w:t xml:space="preserve"> the standard metrics of interest for benchmarking and evaluating performance in a computer graphics application.</w:t>
      </w:r>
    </w:p>
    <w:p w14:paraId="69DCCEAC" w14:textId="0ADE0D92" w:rsidR="00487F99" w:rsidRDefault="00487F99" w:rsidP="00487F99">
      <w:pPr>
        <w:pStyle w:val="Heading3"/>
        <w:numPr>
          <w:ilvl w:val="2"/>
          <w:numId w:val="1"/>
        </w:numPr>
      </w:pPr>
      <w:bookmarkStart w:id="68" w:name="_Toc48407344"/>
      <w:r>
        <w:t>Reliability</w:t>
      </w:r>
      <w:bookmarkEnd w:id="68"/>
    </w:p>
    <w:p w14:paraId="42B1841E" w14:textId="4B51CB1D" w:rsidR="006B1716" w:rsidRDefault="006B1716" w:rsidP="006B1716">
      <w:r>
        <w:t>To determine the reliability of data, the testing phase will employ a test-retest reliability method where data will be tested multiple times through the same benchmark framework described above</w:t>
      </w:r>
      <w:r w:rsidR="00360857">
        <w:t xml:space="preserve">. </w:t>
      </w:r>
      <w:r>
        <w:lastRenderedPageBreak/>
        <w:t>This will reassure data reliability and eliminate any artefacts or one-off cases from the integrity of the data.</w:t>
      </w:r>
    </w:p>
    <w:p w14:paraId="2BE69A95" w14:textId="0D8DC3F0" w:rsidR="006B1716" w:rsidRPr="006B1716" w:rsidRDefault="006B1716" w:rsidP="006B1716">
      <w:r>
        <w:t xml:space="preserve">Each pass of data collection will be recorded, and the results will be evaluated against each retest to ensure reliability of data. The pass count will be a minimum of </w:t>
      </w:r>
      <w:r w:rsidR="006A5143">
        <w:t>3</w:t>
      </w:r>
      <w:r>
        <w:t xml:space="preserve"> trials per benchmark until stable results are retrieved.</w:t>
      </w:r>
    </w:p>
    <w:p w14:paraId="60B3C9F9" w14:textId="1137A55D" w:rsidR="00487F99" w:rsidRDefault="00487F99" w:rsidP="00487F99">
      <w:pPr>
        <w:pStyle w:val="Heading3"/>
        <w:numPr>
          <w:ilvl w:val="2"/>
          <w:numId w:val="1"/>
        </w:numPr>
      </w:pPr>
      <w:bookmarkStart w:id="69" w:name="_Toc48407345"/>
      <w:r>
        <w:t>Validity</w:t>
      </w:r>
      <w:bookmarkEnd w:id="69"/>
    </w:p>
    <w:p w14:paraId="4AFEECA0" w14:textId="1EE660C7" w:rsidR="006B1716" w:rsidRDefault="006B1716" w:rsidP="006B1716">
      <w:r>
        <w:t>Through many other projects in the industry that measure similar scopes of interest, performance metrics that are deemed reliable and concrete lean towards profiling and recording timing data from hardware, alongside memory footprint and bandwidth</w:t>
      </w:r>
      <w:r w:rsidR="00850D3A">
        <w:t>.</w:t>
      </w:r>
    </w:p>
    <w:p w14:paraId="263E1299" w14:textId="6BF734AE" w:rsidR="006B1716" w:rsidRDefault="006B1716" w:rsidP="006B1716">
      <w:r>
        <w:t xml:space="preserve">Through observation and research </w:t>
      </w:r>
      <w:r w:rsidR="001F6E32">
        <w:t xml:space="preserve">from a handful </w:t>
      </w:r>
      <w:r>
        <w:t xml:space="preserve">of </w:t>
      </w:r>
      <w:r w:rsidR="001F6E32">
        <w:t>other</w:t>
      </w:r>
      <w:r>
        <w:t xml:space="preserve"> projects </w:t>
      </w:r>
      <w:r w:rsidR="001F6E32">
        <w:t>relevant to the field</w:t>
      </w:r>
      <w:r w:rsidR="00353523">
        <w:t xml:space="preserve">, the key areas of interest in judging and evaluating performance to gauge reliable data always fell back to the previously discussed metrics </w:t>
      </w:r>
      <w:r w:rsidR="001F6E32">
        <w:fldChar w:fldCharType="begin" w:fldLock="1"/>
      </w:r>
      <w:r w:rsidR="001F6E32">
        <w:instrText>ADDIN CSL_CITATION {"citationItems":[{"id":"ITEM-1","itemData":{"DOI":"10.1007/978-3-319-10368-6_9","ISBN":"9783319103686","abstract":"In this chapter, we review the existing works regarding visual quality assessment in computer graphics. This broad area of research includes many sub-domains which make intensive use of quality assessment and/or artifact visibility evaluation: geometry processing, rendering, HDR imaging, tone-mapping, and stereo vision. For each of these sub-domains, we present the existing objective quality metrics, the subjective quality experiments as well as an evaluation and comparison of their performance. We broadly classify these existing works into image-based (i.e., evaluating artifacts introduced in 2D rendered images and videos) and model-based approaches (i.e., artifacts introduced on the 3D models themselves). Finally, the last part presents the emerging trends and main future directions.","author":[{"dropping-particle":"","family":"Lavoué","given":"Guillaume","non-dropping-particle":"","parse-names":false,"suffix":""},{"dropping-particle":"","family":"Mantiuk","given":"Rafa","non-dropping-particle":"","parse-names":false,"suffix":""}],"container-title":"Visual Signal Quality Assessment: Quality of Experience (QoE)","id":"ITEM-1","issued":{"date-parts":[["2015","1","1"]]},"page":"243-286","publisher":"Springer International Publishing","title":"Quality assessment in computer graphics","type":"chapter"},"uris":["http://www.mendeley.com/documents/?uuid=3198d339-7580-3314-a1c8-0b022a348988"]}],"mendeley":{"formattedCitation":"[61]","plainTextFormattedCitation":"[61]","previouslyFormattedCitation":"[61]"},"properties":{"noteIndex":0},"schema":"https://github.com/citation-style-language/schema/raw/master/csl-citation.json"}</w:instrText>
      </w:r>
      <w:r w:rsidR="001F6E32">
        <w:fldChar w:fldCharType="separate"/>
      </w:r>
      <w:r w:rsidR="001F6E32" w:rsidRPr="001F6E32">
        <w:rPr>
          <w:noProof/>
        </w:rPr>
        <w:t>[61]</w:t>
      </w:r>
      <w:r w:rsidR="001F6E32">
        <w:fldChar w:fldCharType="end"/>
      </w:r>
      <w:r w:rsidR="001F6E32">
        <w:t xml:space="preserve">, </w:t>
      </w:r>
      <w:r w:rsidR="001F6E32">
        <w:fldChar w:fldCharType="begin" w:fldLock="1"/>
      </w:r>
      <w:r w:rsidR="001F6E32">
        <w:instrText>ADDIN CSL_CITATION {"citationItems":[{"id":"ITEM-1","itemData":{"DOI":"10.1177/1094342013507960","ISSN":"1094-3420","abstract":"Graphics processing units (GPUs) have become an important platform for general-purpose computing, thanks to their high parallel throughput and high memory bandwidth. GPUs present significantly different architectures from CPUs and require specific mappings and optimizations to achieve high performance. This makes GPU workloads demonstrate application characteristics different from those of CPU workloads. It is critical for researchers to understand the first-order metrics that most influence GPU performance and scalability. Furthermore, methodologies and associated tools are needed to analyze and predict the performance of GPU applications and help guide users' purchasing decisions.In this work, we study the approach of predicting the performance of GPU applications by correlating them to existing workloads. One tenet of benchmark design, also a motivation of this paper, is that users should be given the capability to leverage standard workloads to infer the performance of applications of their interest. We first identify a set of important GPU application characteristics and then use them to predict performance of an arbitrary application by determining its most similar proxy benchmarks. We demonstrate the prediction methodology and conduct predictions with benchmarks from different suites to achieve better workload coverage. The experimental results show that we are able to achieve satisfactory performance predictions, although errors are higher for outlier applications. Finally, we discuss several considerations for systematically constructing future benchmark suites. © The Author(s) 2013.","author":[{"dropping-particle":"","family":"Che","given":"Shuai","non-dropping-particle":"","parse-names":false,"suffix":""},{"dropping-particle":"","family":"Skadron","given":"Kevin","non-dropping-particle":"","parse-names":false,"suffix":""}],"container-title":"The International Journal of High Performance Computing Applications","id":"ITEM-1","issue":"2","issued":{"date-parts":[["2014","5","11"]]},"page":"238-250","publisher":"SAGE Publications Inc.","title":"BenchFriend","type":"article-journal","volume":"28"},"uris":["http://www.mendeley.com/documents/?uuid=3028def0-2dc2-3927-8ba1-0d50edfa6131"]}],"mendeley":{"formattedCitation":"[62]","plainTextFormattedCitation":"[62]","previouslyFormattedCitation":"[62]"},"properties":{"noteIndex":0},"schema":"https://github.com/citation-style-language/schema/raw/master/csl-citation.json"}</w:instrText>
      </w:r>
      <w:r w:rsidR="001F6E32">
        <w:fldChar w:fldCharType="separate"/>
      </w:r>
      <w:r w:rsidR="001F6E32" w:rsidRPr="001F6E32">
        <w:rPr>
          <w:noProof/>
        </w:rPr>
        <w:t>[62]</w:t>
      </w:r>
      <w:r w:rsidR="001F6E32">
        <w:fldChar w:fldCharType="end"/>
      </w:r>
      <w:r w:rsidR="001F6E32">
        <w:t xml:space="preserve">, </w:t>
      </w:r>
      <w:r w:rsidR="001F6E32">
        <w:fldChar w:fldCharType="begin" w:fldLock="1"/>
      </w:r>
      <w:r w:rsidR="00C74151">
        <w:instrText>ADDIN CSL_CITATION {"citationItems":[{"id":"ITEM-1","itemData":{"author":[{"dropping-particle":"","family":"Ivanova","given":"Desislava","non-dropping-particle":"","parse-names":false,"suffix":""},{"dropping-particle":"","family":"Kadurin","given":"Vladimir","non-dropping-particle":"","parse-names":false,"suffix":""},{"dropping-particle":"","family":"Belov","given":"Yanko","non-dropping-particle":"","parse-names":false,"suffix":""}],"container-title":"International Scientific Conference Computer Science","id":"ITEM-1","issued":{"date-parts":[["2015"]]},"title":"Performance Evaluation and Benchmarking of Modern GPU Architectures","type":"paper-conference"},"uris":["http://www.mendeley.com/documents/?uuid=2291d29f-9ae4-4500-ad8c-c8dcbdb05740"]}],"mendeley":{"formattedCitation":"[63]","plainTextFormattedCitation":"[63]","previouslyFormattedCitation":"[63]"},"properties":{"noteIndex":0},"schema":"https://github.com/citation-style-language/schema/raw/master/csl-citation.json"}</w:instrText>
      </w:r>
      <w:r w:rsidR="001F6E32">
        <w:fldChar w:fldCharType="separate"/>
      </w:r>
      <w:r w:rsidR="001F6E32" w:rsidRPr="001F6E32">
        <w:rPr>
          <w:noProof/>
        </w:rPr>
        <w:t>[63]</w:t>
      </w:r>
      <w:r w:rsidR="001F6E32">
        <w:fldChar w:fldCharType="end"/>
      </w:r>
      <w:r w:rsidR="00353523">
        <w:t>.</w:t>
      </w:r>
    </w:p>
    <w:p w14:paraId="67AE591C" w14:textId="421794BF" w:rsidR="00353523" w:rsidRPr="006B1716" w:rsidRDefault="00353523" w:rsidP="006B1716">
      <w:r>
        <w:t>This verifies credibility in the data examined which provides a proven track record of the metrics reliability in determining the measurement of performance.</w:t>
      </w:r>
    </w:p>
    <w:p w14:paraId="620C8191" w14:textId="61558521" w:rsidR="00487F99" w:rsidRDefault="00487F99" w:rsidP="00487F99">
      <w:pPr>
        <w:pStyle w:val="Heading3"/>
        <w:numPr>
          <w:ilvl w:val="2"/>
          <w:numId w:val="1"/>
        </w:numPr>
      </w:pPr>
      <w:bookmarkStart w:id="70" w:name="_Toc48407346"/>
      <w:r>
        <w:t>Combating Risks</w:t>
      </w:r>
      <w:bookmarkEnd w:id="70"/>
    </w:p>
    <w:p w14:paraId="0EB1683E" w14:textId="4E315B9A" w:rsidR="006463D5" w:rsidRDefault="002371F2" w:rsidP="006463D5">
      <w:r>
        <w:t>V</w:t>
      </w:r>
      <w:r w:rsidR="00E436AD">
        <w:t xml:space="preserve">arious risks were considered during the </w:t>
      </w:r>
      <w:r w:rsidR="00CF751E">
        <w:t>initial</w:t>
      </w:r>
      <w:r w:rsidR="00E436AD">
        <w:t xml:space="preserve"> phase of the project. To ensure project </w:t>
      </w:r>
      <w:r w:rsidR="00CF751E">
        <w:t>completion</w:t>
      </w:r>
      <w:r w:rsidR="00E436AD">
        <w:t xml:space="preserve"> and </w:t>
      </w:r>
      <w:r w:rsidR="00E92BBF">
        <w:t>put</w:t>
      </w:r>
      <w:r w:rsidR="00E436AD">
        <w:t xml:space="preserve"> effective solutions in place in the event of a risk, the most relevant threats to the project where recorded.</w:t>
      </w:r>
    </w:p>
    <w:p w14:paraId="2AD36549" w14:textId="76799337" w:rsidR="006C7D4C" w:rsidRDefault="008D72F9" w:rsidP="006463D5">
      <w:r>
        <w:t xml:space="preserve">The risks considered were based on potential outcomes </w:t>
      </w:r>
      <w:r w:rsidR="006C7D4C">
        <w:t>that related to resources utilised throughout the project. Other risks that considered experience and knowledge were also included during risk analysis</w:t>
      </w:r>
      <w:r w:rsidR="009E7E8E">
        <w:t xml:space="preserve">. The final list of risks </w:t>
      </w:r>
      <w:r w:rsidR="000B701A">
        <w:t>was</w:t>
      </w:r>
      <w:r w:rsidR="009E7E8E">
        <w:t xml:space="preserve"> compiled through selection of the most </w:t>
      </w:r>
      <w:r w:rsidR="00360857">
        <w:t>sensible and relevant issues that were deemed the most realistic and probable</w:t>
      </w:r>
      <w:r w:rsidR="006C7D4C">
        <w:t>.</w:t>
      </w:r>
    </w:p>
    <w:p w14:paraId="0F46AAAA" w14:textId="52FE682F" w:rsidR="006C7D4C" w:rsidRDefault="007D5398" w:rsidP="006C7D4C">
      <w:pPr>
        <w:pStyle w:val="ListParagraph"/>
        <w:numPr>
          <w:ilvl w:val="0"/>
          <w:numId w:val="6"/>
        </w:numPr>
        <w:spacing w:before="240" w:after="240" w:line="300" w:lineRule="auto"/>
        <w:ind w:left="1702" w:hanging="851"/>
      </w:pPr>
      <w:r w:rsidRPr="007D5398">
        <w:rPr>
          <w:b/>
          <w:bCs/>
        </w:rPr>
        <w:t>A</w:t>
      </w:r>
      <w:r>
        <w:t xml:space="preserve">: </w:t>
      </w:r>
      <w:r w:rsidR="003D37BB">
        <w:t>K</w:t>
      </w:r>
      <w:r w:rsidR="006C7D4C" w:rsidRPr="007D5398">
        <w:rPr>
          <w:i/>
          <w:iCs/>
        </w:rPr>
        <w:t>nowledge gaps or further learning required.</w:t>
      </w:r>
    </w:p>
    <w:p w14:paraId="250DF7A1" w14:textId="4589D85D" w:rsidR="006C7D4C" w:rsidRDefault="007D5398" w:rsidP="006C7D4C">
      <w:pPr>
        <w:pStyle w:val="ListParagraph"/>
        <w:numPr>
          <w:ilvl w:val="0"/>
          <w:numId w:val="6"/>
        </w:numPr>
        <w:spacing w:before="240" w:after="240" w:line="300" w:lineRule="auto"/>
        <w:ind w:left="1702" w:hanging="851"/>
      </w:pPr>
      <w:r w:rsidRPr="007D5398">
        <w:rPr>
          <w:b/>
          <w:bCs/>
        </w:rPr>
        <w:t>B</w:t>
      </w:r>
      <w:r>
        <w:t xml:space="preserve">: </w:t>
      </w:r>
      <w:r w:rsidR="006C7D4C" w:rsidRPr="007D5398">
        <w:rPr>
          <w:i/>
          <w:iCs/>
        </w:rPr>
        <w:t>Sickness or health issues.</w:t>
      </w:r>
    </w:p>
    <w:p w14:paraId="23E193FC" w14:textId="65DDCE3C" w:rsidR="006C7D4C" w:rsidRDefault="007D5398" w:rsidP="006C7D4C">
      <w:pPr>
        <w:pStyle w:val="ListParagraph"/>
        <w:numPr>
          <w:ilvl w:val="0"/>
          <w:numId w:val="6"/>
        </w:numPr>
        <w:spacing w:before="240" w:after="240" w:line="300" w:lineRule="auto"/>
        <w:ind w:left="1702" w:hanging="851"/>
      </w:pPr>
      <w:r w:rsidRPr="007D5398">
        <w:rPr>
          <w:b/>
          <w:bCs/>
        </w:rPr>
        <w:t>C</w:t>
      </w:r>
      <w:r>
        <w:t xml:space="preserve">: </w:t>
      </w:r>
      <w:r w:rsidR="006C7D4C" w:rsidRPr="007D5398">
        <w:rPr>
          <w:i/>
          <w:iCs/>
        </w:rPr>
        <w:t>No access to required resources.</w:t>
      </w:r>
    </w:p>
    <w:p w14:paraId="18184884" w14:textId="6F15217E" w:rsidR="006C7D4C" w:rsidRDefault="007D5398" w:rsidP="006C7D4C">
      <w:pPr>
        <w:pStyle w:val="ListParagraph"/>
        <w:numPr>
          <w:ilvl w:val="0"/>
          <w:numId w:val="6"/>
        </w:numPr>
        <w:spacing w:before="240" w:after="240" w:line="300" w:lineRule="auto"/>
        <w:ind w:left="1702" w:hanging="851"/>
      </w:pPr>
      <w:r w:rsidRPr="007D5398">
        <w:rPr>
          <w:b/>
          <w:bCs/>
        </w:rPr>
        <w:t>D</w:t>
      </w:r>
      <w:r>
        <w:t xml:space="preserve">: </w:t>
      </w:r>
      <w:r w:rsidR="006C7D4C" w:rsidRPr="007D5398">
        <w:rPr>
          <w:i/>
          <w:iCs/>
        </w:rPr>
        <w:t>Lost, corrupt or damaged work.</w:t>
      </w:r>
    </w:p>
    <w:p w14:paraId="44A68371" w14:textId="5ECAA4C4" w:rsidR="00BE0B2A" w:rsidRDefault="007D5398" w:rsidP="006C7D4C">
      <w:pPr>
        <w:pStyle w:val="ListParagraph"/>
        <w:numPr>
          <w:ilvl w:val="0"/>
          <w:numId w:val="6"/>
        </w:numPr>
        <w:spacing w:before="240" w:after="240" w:line="300" w:lineRule="auto"/>
        <w:ind w:left="1702" w:hanging="851"/>
      </w:pPr>
      <w:r w:rsidRPr="007D5398">
        <w:rPr>
          <w:b/>
          <w:bCs/>
        </w:rPr>
        <w:t>E</w:t>
      </w:r>
      <w:r>
        <w:t xml:space="preserve">: </w:t>
      </w:r>
      <w:r w:rsidR="00BE0B2A" w:rsidRPr="007D5398">
        <w:rPr>
          <w:i/>
          <w:iCs/>
        </w:rPr>
        <w:t>Changes to applications/tools the project depends on</w:t>
      </w:r>
      <w:r w:rsidRPr="007D5398">
        <w:rPr>
          <w:i/>
          <w:iCs/>
        </w:rPr>
        <w:t>.</w:t>
      </w:r>
    </w:p>
    <w:p w14:paraId="01C69503" w14:textId="4DE8D679" w:rsidR="00BE0B2A" w:rsidRDefault="004A2E69" w:rsidP="004A2E69">
      <w:pPr>
        <w:spacing w:before="240" w:after="240" w:line="300" w:lineRule="auto"/>
      </w:pPr>
      <w:r>
        <w:t>The above risks posed the most potential threat to project integrity, other risks were noted but not considered substantial</w:t>
      </w:r>
      <w:r w:rsidR="00993AA6">
        <w:t xml:space="preserve"> enough to include</w:t>
      </w:r>
      <w:r>
        <w:t xml:space="preserve">. During development of the project </w:t>
      </w:r>
      <w:r w:rsidR="007D5398">
        <w:t>two</w:t>
      </w:r>
      <w:r>
        <w:t xml:space="preserve"> of the selected risks did occur which caused a detrimental impact to the projects progress. A</w:t>
      </w:r>
      <w:r w:rsidR="006A5143">
        <w:t xml:space="preserve"> </w:t>
      </w:r>
      <w:r>
        <w:t xml:space="preserve">worldwide pandemic caused complete </w:t>
      </w:r>
      <w:r w:rsidR="00281C4C">
        <w:t>lockdown;</w:t>
      </w:r>
      <w:r>
        <w:t xml:space="preserve"> </w:t>
      </w:r>
      <w:r w:rsidR="002A1591">
        <w:t xml:space="preserve">certain </w:t>
      </w:r>
      <w:r>
        <w:t>circumstances led to loss of access to the resources required to continue development</w:t>
      </w:r>
      <w:r w:rsidR="009E7E8E">
        <w:t xml:space="preserve">. Through risk analysis and planning a solution was applied in the event of this risk which provided an extension to the project’s deadline. Whilst further actions towards combatting </w:t>
      </w:r>
      <w:r w:rsidR="00993AA6">
        <w:t>the</w:t>
      </w:r>
      <w:r w:rsidR="009E7E8E">
        <w:t xml:space="preserve"> risk were not </w:t>
      </w:r>
      <w:r w:rsidR="007D5398">
        <w:t xml:space="preserve">definitively </w:t>
      </w:r>
      <w:r w:rsidR="009E7E8E">
        <w:t xml:space="preserve">noted, a blanket solution which was to gain an extension provided further time to overcome the </w:t>
      </w:r>
      <w:r w:rsidR="004D544F">
        <w:t>risk</w:t>
      </w:r>
      <w:r w:rsidR="009E7E8E">
        <w:t xml:space="preserve"> of losing access to resources.</w:t>
      </w:r>
    </w:p>
    <w:p w14:paraId="62A3B3DB" w14:textId="4AB1E9AD" w:rsidR="009E7E8E" w:rsidRDefault="00BE0B2A" w:rsidP="004A2E69">
      <w:pPr>
        <w:spacing w:before="240" w:after="240" w:line="300" w:lineRule="auto"/>
      </w:pPr>
      <w:r>
        <w:t>Another risk that occurred prevented usage of a particular application that contributed to the analysis stage of the project. With a fallback in place for other software the project depended on, this provided a resolution to eliminate the potential problems that may have developed.</w:t>
      </w:r>
      <w:r w:rsidR="009E7E8E">
        <w:t xml:space="preserve"> </w:t>
      </w:r>
    </w:p>
    <w:p w14:paraId="0DFE8FBD" w14:textId="4A1C0E8C" w:rsidR="002B2851" w:rsidRDefault="00D812B6" w:rsidP="006463D5">
      <w:r>
        <w:lastRenderedPageBreak/>
        <w:t xml:space="preserve">The technique </w:t>
      </w:r>
      <w:r w:rsidR="00AF5B50">
        <w:t>employed</w:t>
      </w:r>
      <w:r>
        <w:t xml:space="preserve"> to analyse each risk was to develop a risk matrix after realisation of all </w:t>
      </w:r>
      <w:r w:rsidR="007D5398">
        <w:t xml:space="preserve">potential </w:t>
      </w:r>
      <w:r>
        <w:t xml:space="preserve">threats. </w:t>
      </w:r>
      <w:r w:rsidR="00E436AD">
        <w:t xml:space="preserve">Each risk was categorised based on the likelihood </w:t>
      </w:r>
      <w:r w:rsidR="004A2E69">
        <w:t xml:space="preserve">of </w:t>
      </w:r>
      <w:r w:rsidR="006C7D4C">
        <w:t>its</w:t>
      </w:r>
      <w:r w:rsidR="00E436AD">
        <w:t xml:space="preserve"> </w:t>
      </w:r>
      <w:r w:rsidR="004A2E69">
        <w:t>occurrence</w:t>
      </w:r>
      <w:r w:rsidR="00E436AD">
        <w:t xml:space="preserve"> and assigned an attribute o</w:t>
      </w:r>
      <w:r w:rsidR="002B2851">
        <w:t>f impact</w:t>
      </w:r>
      <w:r w:rsidR="007D5398">
        <w:t xml:space="preserve"> along with a unique letter</w:t>
      </w:r>
      <w:r w:rsidR="002B2851">
        <w:t xml:space="preserve">. This provided a </w:t>
      </w:r>
      <w:r w:rsidR="003D36A5">
        <w:t xml:space="preserve">simple but </w:t>
      </w:r>
      <w:r w:rsidR="002B2851">
        <w:t>quantifiable measurement on</w:t>
      </w:r>
      <w:r>
        <w:t xml:space="preserve"> the</w:t>
      </w:r>
      <w:r w:rsidR="002B2851">
        <w:t xml:space="preserve"> potential outcome of the risk along with how much damage it could cause to</w:t>
      </w:r>
      <w:r w:rsidR="00AF5B78">
        <w:t xml:space="preserve"> progress and</w:t>
      </w:r>
      <w:r w:rsidR="002B2851">
        <w:t xml:space="preserve"> project </w:t>
      </w:r>
      <w:r w:rsidR="000B701A">
        <w:t>completion</w:t>
      </w:r>
      <w:r w:rsidR="007E6FB8">
        <w:t>.</w:t>
      </w:r>
    </w:p>
    <w:p w14:paraId="451C7943" w14:textId="77777777" w:rsidR="007E6FB8" w:rsidRDefault="007E6FB8" w:rsidP="004E7334">
      <w:pPr>
        <w:keepNext/>
        <w:jc w:val="center"/>
      </w:pPr>
      <w:r>
        <w:rPr>
          <w:noProof/>
        </w:rPr>
        <w:drawing>
          <wp:inline distT="0" distB="0" distL="0" distR="0" wp14:anchorId="23D4ACC1" wp14:editId="4F262251">
            <wp:extent cx="5392697" cy="3143250"/>
            <wp:effectExtent l="0" t="0" r="0" b="0"/>
            <wp:docPr id="20" name="Picture 20" descr="A picture containing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isk-matrix.png"/>
                    <pic:cNvPicPr/>
                  </pic:nvPicPr>
                  <pic:blipFill>
                    <a:blip r:embed="rId27">
                      <a:extLst>
                        <a:ext uri="{28A0092B-C50C-407E-A947-70E740481C1C}">
                          <a14:useLocalDpi xmlns:a14="http://schemas.microsoft.com/office/drawing/2010/main" val="0"/>
                        </a:ext>
                      </a:extLst>
                    </a:blip>
                    <a:stretch>
                      <a:fillRect/>
                    </a:stretch>
                  </pic:blipFill>
                  <pic:spPr>
                    <a:xfrm>
                      <a:off x="0" y="0"/>
                      <a:ext cx="5439507" cy="3170534"/>
                    </a:xfrm>
                    <a:prstGeom prst="rect">
                      <a:avLst/>
                    </a:prstGeom>
                  </pic:spPr>
                </pic:pic>
              </a:graphicData>
            </a:graphic>
          </wp:inline>
        </w:drawing>
      </w:r>
    </w:p>
    <w:p w14:paraId="18BF47CF" w14:textId="5059B25A" w:rsidR="00AF5B50" w:rsidRDefault="007E6FB8" w:rsidP="00AF5B50">
      <w:pPr>
        <w:pStyle w:val="Caption"/>
        <w:jc w:val="center"/>
      </w:pPr>
      <w:bookmarkStart w:id="71" w:name="_Toc48393985"/>
      <w:r>
        <w:t xml:space="preserve">Figure </w:t>
      </w:r>
      <w:fldSimple w:instr=" SEQ Figure \* ARABIC ">
        <w:r w:rsidR="00502B33">
          <w:rPr>
            <w:noProof/>
          </w:rPr>
          <w:t>18</w:t>
        </w:r>
      </w:fldSimple>
      <w:r>
        <w:t xml:space="preserve"> </w:t>
      </w:r>
      <w:r w:rsidR="004D544F">
        <w:t>–</w:t>
      </w:r>
      <w:r>
        <w:t xml:space="preserve"> </w:t>
      </w:r>
      <w:r w:rsidR="004D544F">
        <w:t>Final risks evaluated through risk matrix</w:t>
      </w:r>
      <w:bookmarkEnd w:id="71"/>
    </w:p>
    <w:p w14:paraId="48A092D0" w14:textId="581B96CC" w:rsidR="00AF5B50" w:rsidRDefault="00AF5B50" w:rsidP="00AF5B50">
      <w:r>
        <w:t>Knowledge gaps were considered to have a fairly likely occurrence with a low impact. To combat further learning, resources were purchased that were pertinent to the projects aim</w:t>
      </w:r>
      <w:r w:rsidR="00C91072">
        <w:t>.</w:t>
      </w:r>
      <w:r>
        <w:t xml:space="preserve"> </w:t>
      </w:r>
      <w:r w:rsidR="00C91072">
        <w:t>B</w:t>
      </w:r>
      <w:r>
        <w:t>ooks and private tutoring sessions</w:t>
      </w:r>
      <w:r w:rsidR="00C91072">
        <w:t xml:space="preserve">, communicating with </w:t>
      </w:r>
      <w:r>
        <w:t xml:space="preserve">the project supervisor wherever </w:t>
      </w:r>
      <w:r w:rsidR="00C91072">
        <w:t>needed was all fully utilised to not hinder development time. This ensured progress could move at a consistent pace with little threat to uncertainty causing paus</w:t>
      </w:r>
      <w:r w:rsidR="003D36A5">
        <w:t>es</w:t>
      </w:r>
      <w:r w:rsidR="00C91072">
        <w:t xml:space="preserve"> in development time to learn new concepts and material.</w:t>
      </w:r>
    </w:p>
    <w:p w14:paraId="3C21F59B" w14:textId="774829C0" w:rsidR="00C91072" w:rsidRDefault="00C91072" w:rsidP="00AF5B50">
      <w:r>
        <w:t>All files and work were backed up on a weekly basis to a memory stick</w:t>
      </w:r>
      <w:r w:rsidR="0099456B">
        <w:t xml:space="preserve">, </w:t>
      </w:r>
      <w:r>
        <w:t>cloud storage was</w:t>
      </w:r>
      <w:r w:rsidR="0099456B">
        <w:t xml:space="preserve"> also</w:t>
      </w:r>
      <w:r>
        <w:t xml:space="preserve"> used with a live sync feature allowing the most up to date files to be available, with the fall back of weekly backups on USB storage. Github was u</w:t>
      </w:r>
      <w:r w:rsidR="003D36A5">
        <w:t>tilised</w:t>
      </w:r>
      <w:r>
        <w:t xml:space="preserve"> throughout development </w:t>
      </w:r>
      <w:r w:rsidR="0099456B">
        <w:t>providing tools to manage the software’s codebase. Github offered branching and merging of code, complete history of the software’s development time provid</w:t>
      </w:r>
      <w:r w:rsidR="003D36A5">
        <w:t>ed</w:t>
      </w:r>
      <w:r w:rsidR="0099456B">
        <w:t xml:space="preserve"> the option to roll back to a variety of points in the software’s timeline. This gave freedom in managing code giving development a rich set of options that otherwise would be difficult to maintain through </w:t>
      </w:r>
      <w:r w:rsidR="00894BC7">
        <w:t>other manual and non-automated</w:t>
      </w:r>
      <w:r w:rsidR="0099456B">
        <w:t xml:space="preserve"> methods</w:t>
      </w:r>
      <w:r w:rsidR="006B6759">
        <w:t>.</w:t>
      </w:r>
    </w:p>
    <w:p w14:paraId="4BDC7B14" w14:textId="63A7DF7C" w:rsidR="003D36A5" w:rsidRDefault="003D36A5" w:rsidP="00AF5B50">
      <w:r>
        <w:t>One of the goals noted within the projects aims and objectives was to investigate available third-party software to ensure a stable environment for analysis and evaluation of research. Putting this as a priority, available options were found to cover the risk of tools and applications changing throughout the project’s lifetime. As previously mentioned, one software the project depended on was made obsolete and later deemed unstable due to various changes. By investigating other avenues of available third-party applications gave a list of options that lessened the impact of the risk for change in the project’s dependencies.</w:t>
      </w:r>
    </w:p>
    <w:p w14:paraId="3A357A81" w14:textId="11E7119A" w:rsidR="003D36A5" w:rsidRPr="00AF5B50" w:rsidRDefault="003D36A5" w:rsidP="003D36A5">
      <w:pPr>
        <w:spacing w:before="240" w:after="240" w:line="300" w:lineRule="auto"/>
      </w:pPr>
      <w:r>
        <w:lastRenderedPageBreak/>
        <w:t>Risk analysis proved incredibly useful as both encountered risks were not expected and could have easily been overlooked. In the event of each risks occurrence a solution was applied and allowed development to continue</w:t>
      </w:r>
      <w:r w:rsidR="00232B49">
        <w:t xml:space="preserve"> along with covering other bases where </w:t>
      </w:r>
      <w:r w:rsidR="002A1591">
        <w:t>risks</w:t>
      </w:r>
      <w:r w:rsidR="00232B49">
        <w:t xml:space="preserve"> posed a potential threat.</w:t>
      </w:r>
    </w:p>
    <w:p w14:paraId="564DA678" w14:textId="69A2A2DE" w:rsidR="00487F99" w:rsidRDefault="00487F99" w:rsidP="00487F99">
      <w:pPr>
        <w:pStyle w:val="Heading2"/>
        <w:numPr>
          <w:ilvl w:val="1"/>
          <w:numId w:val="1"/>
        </w:numPr>
      </w:pPr>
      <w:bookmarkStart w:id="72" w:name="_Toc48407347"/>
      <w:r>
        <w:t>Development</w:t>
      </w:r>
      <w:bookmarkEnd w:id="72"/>
    </w:p>
    <w:p w14:paraId="7775C122" w14:textId="6820DF14" w:rsidR="00245111" w:rsidRDefault="00717945" w:rsidP="00245111">
      <w:r>
        <w:t xml:space="preserve">Throughout the lifetime of the project development changed tremendously. </w:t>
      </w:r>
      <w:r w:rsidR="003C11B6">
        <w:t>High iterations on existing f</w:t>
      </w:r>
      <w:r>
        <w:t>eatures of the engine determined the growth of the codebase. The initial iteration of the engine started as a simple window with an application loop that managed rendering of objects, this provided the foundations to expand the architecture of the engine and also gave aid to further design of features</w:t>
      </w:r>
      <w:r w:rsidR="003C11B6">
        <w:t xml:space="preserve"> through a highly dynamic requirements gathering process</w:t>
      </w:r>
      <w:r>
        <w:t>.</w:t>
      </w:r>
    </w:p>
    <w:p w14:paraId="5EA9D57A" w14:textId="4C6E65DA" w:rsidR="005450BD" w:rsidRDefault="00717945" w:rsidP="00245111">
      <w:r>
        <w:t>The codebase blossomed from a single application loop to the introduction of a layer system</w:t>
      </w:r>
      <w:r w:rsidR="004F3A2F">
        <w:t xml:space="preserve">, shader library system, scene </w:t>
      </w:r>
      <w:r w:rsidR="003C11B6">
        <w:t>renderer</w:t>
      </w:r>
      <w:r w:rsidR="004F3A2F">
        <w:t>, etc</w:t>
      </w:r>
      <w:r>
        <w:t xml:space="preserve">. Many areas of the engine started to form the fully functioning components that were realised at the </w:t>
      </w:r>
      <w:r w:rsidR="004F3A2F">
        <w:t xml:space="preserve">starting </w:t>
      </w:r>
      <w:r>
        <w:t>design phase</w:t>
      </w:r>
      <w:r w:rsidR="005450BD">
        <w:t xml:space="preserve"> through an iterative design approach</w:t>
      </w:r>
      <w:r>
        <w:t xml:space="preserve">. The initial structure of the engine began as a simple high-level design of common components such as a window, </w:t>
      </w:r>
      <w:r w:rsidR="000B701A">
        <w:t>shader parser and loader</w:t>
      </w:r>
      <w:r>
        <w:t>, logging output, etc.</w:t>
      </w:r>
    </w:p>
    <w:p w14:paraId="6A2C152A" w14:textId="76097A4D" w:rsidR="00717945" w:rsidRPr="00245111" w:rsidRDefault="00717945" w:rsidP="00245111">
      <w:r>
        <w:t xml:space="preserve">The development </w:t>
      </w:r>
      <w:r w:rsidR="002629C8">
        <w:t xml:space="preserve">cycle </w:t>
      </w:r>
      <w:r>
        <w:t xml:space="preserve">of the engine is discussed below with focus on the methodology chosen </w:t>
      </w:r>
      <w:r w:rsidR="002629C8">
        <w:t>and</w:t>
      </w:r>
      <w:r>
        <w:t xml:space="preserve"> brief </w:t>
      </w:r>
      <w:r w:rsidR="002629C8">
        <w:t>highlights of the design of some application components that</w:t>
      </w:r>
      <w:r w:rsidR="000B701A">
        <w:t xml:space="preserve"> eventually</w:t>
      </w:r>
      <w:r w:rsidR="002629C8">
        <w:t xml:space="preserve"> formed the minimum viable product.</w:t>
      </w:r>
    </w:p>
    <w:p w14:paraId="747393AA" w14:textId="0FBE2042" w:rsidR="00487F99" w:rsidRDefault="00487F99" w:rsidP="00487F99">
      <w:pPr>
        <w:pStyle w:val="Heading3"/>
        <w:numPr>
          <w:ilvl w:val="2"/>
          <w:numId w:val="1"/>
        </w:numPr>
      </w:pPr>
      <w:bookmarkStart w:id="73" w:name="_Toc48407348"/>
      <w:r>
        <w:t>Development Methodology</w:t>
      </w:r>
      <w:bookmarkEnd w:id="73"/>
    </w:p>
    <w:p w14:paraId="5884FB85" w14:textId="3C48A345" w:rsidR="00353523" w:rsidRDefault="00353523" w:rsidP="00353523">
      <w:r>
        <w:t>Careful review of available development methodologies such as extreme programming, rapid application development, and lean development were considered. It was found that a more suitable development methodology known as feature-driven development better fitted the scope of the project and accommodated the team size.</w:t>
      </w:r>
    </w:p>
    <w:p w14:paraId="10246CB9" w14:textId="0B88CFAD" w:rsidR="00353523" w:rsidRDefault="00353523" w:rsidP="00353523">
      <w:r>
        <w:t xml:space="preserve">Utilizing feature driven development provided a useful framework for </w:t>
      </w:r>
      <w:r w:rsidR="003C11B6">
        <w:t>iterating over software designs</w:t>
      </w:r>
      <w:r>
        <w:t xml:space="preserve">. Employing this method of development allowed for </w:t>
      </w:r>
      <w:r w:rsidR="003C11B6">
        <w:t>designs to be implemented with minimal requirements where</w:t>
      </w:r>
      <w:r>
        <w:t xml:space="preserve"> features</w:t>
      </w:r>
      <w:r w:rsidR="003C11B6">
        <w:t xml:space="preserve"> could then be expanded on through an iterative development process. Feature-driven development sculpted software components from simple working designs to more advanced implementations that led to a stable</w:t>
      </w:r>
      <w:r>
        <w:t xml:space="preserve"> minimal viable product.</w:t>
      </w:r>
    </w:p>
    <w:p w14:paraId="58DBA058" w14:textId="2C41298E" w:rsidR="00353523" w:rsidRDefault="00353523" w:rsidP="00353523">
      <w:r>
        <w:t xml:space="preserve">Features were determined through </w:t>
      </w:r>
      <w:r w:rsidRPr="000953C3">
        <w:t>user stories</w:t>
      </w:r>
      <w:r w:rsidR="00652191">
        <w:t xml:space="preserve"> (user requirements)</w:t>
      </w:r>
      <w:r>
        <w:t xml:space="preserve"> which ultimately compiled into a comprehensive feature list that offered the bare essentials</w:t>
      </w:r>
      <w:r w:rsidR="00652191">
        <w:t xml:space="preserve"> of the targeted component</w:t>
      </w:r>
      <w:r>
        <w:t>.</w:t>
      </w:r>
    </w:p>
    <w:p w14:paraId="6AF7BC42" w14:textId="01731FB9" w:rsidR="00353523" w:rsidRDefault="00353523" w:rsidP="00353523">
      <w:r>
        <w:t>Any components that were considered as non-essential were excluded</w:t>
      </w:r>
      <w:r w:rsidR="00137DEE">
        <w:t xml:space="preserve"> and other components that had a low priority were tasked last</w:t>
      </w:r>
      <w:r>
        <w:t xml:space="preserve">. This allowed for strict development of </w:t>
      </w:r>
      <w:r w:rsidR="00652191">
        <w:t xml:space="preserve">critical </w:t>
      </w:r>
      <w:r>
        <w:t>working systems, leading to better time management and resources which increased the projects likelihood of success.</w:t>
      </w:r>
    </w:p>
    <w:p w14:paraId="5B8F4AD0" w14:textId="02DBB31E" w:rsidR="00245111" w:rsidRDefault="00245111" w:rsidP="00353523">
      <w:r>
        <w:t xml:space="preserve">Weekly tasks were recorded which highlighted the main components of the engine. Sub-tasks were encapsulated within the main components with milestones </w:t>
      </w:r>
      <w:r w:rsidR="00E26357">
        <w:t>that signified major progress towards the completion of required systems</w:t>
      </w:r>
      <w:r w:rsidR="00917176">
        <w:t>. R</w:t>
      </w:r>
      <w:r>
        <w:t>etrospectives were held</w:t>
      </w:r>
      <w:r w:rsidR="00917176">
        <w:t xml:space="preserve"> each week</w:t>
      </w:r>
      <w:r>
        <w:t xml:space="preserve"> which provided an outlet to review progress as well as outstanding tasks </w:t>
      </w:r>
      <w:r w:rsidR="00165F71">
        <w:t>that needed completion. A clear development path was achieved by following tasks that went through iterative change at each retrospective. Further iteration on completed systems shifted progress to allow for a much more advanced and cleaner implementation of engine components.</w:t>
      </w:r>
    </w:p>
    <w:p w14:paraId="44AE6799" w14:textId="4C5A035B" w:rsidR="00487F99" w:rsidRDefault="00487F99" w:rsidP="00487F99">
      <w:pPr>
        <w:pStyle w:val="Heading3"/>
        <w:numPr>
          <w:ilvl w:val="2"/>
          <w:numId w:val="1"/>
        </w:numPr>
      </w:pPr>
      <w:bookmarkStart w:id="74" w:name="_Toc48407349"/>
      <w:r>
        <w:lastRenderedPageBreak/>
        <w:t>Resources</w:t>
      </w:r>
      <w:bookmarkEnd w:id="74"/>
    </w:p>
    <w:p w14:paraId="541BCC51" w14:textId="77777777" w:rsidR="00DE2877" w:rsidRDefault="00353523" w:rsidP="00353523">
      <w:r>
        <w:t xml:space="preserve">Prerequisites were realised at the planning phase of the project. After forming a research methodology, resources were factored into the projects dependencies to satisfy development needs along with project integrity. </w:t>
      </w:r>
    </w:p>
    <w:p w14:paraId="6D70742F" w14:textId="172A7D76" w:rsidR="00353523" w:rsidRDefault="00353523" w:rsidP="00353523">
      <w:r>
        <w:t>A list of the resources the project relied on consists of the following inventory:</w:t>
      </w:r>
    </w:p>
    <w:p w14:paraId="49B25220" w14:textId="13D6FCC6" w:rsidR="00353523" w:rsidRDefault="00353523" w:rsidP="006C7D4C">
      <w:pPr>
        <w:pStyle w:val="ListParagraph"/>
        <w:numPr>
          <w:ilvl w:val="0"/>
          <w:numId w:val="6"/>
        </w:numPr>
        <w:spacing w:before="240" w:after="240" w:line="300" w:lineRule="auto"/>
        <w:ind w:left="1702" w:hanging="851"/>
      </w:pPr>
      <w:r>
        <w:t>Desktop or laptop with compatible OpenGL graphics processing unit.</w:t>
      </w:r>
    </w:p>
    <w:p w14:paraId="39ABF67F" w14:textId="0602FB16" w:rsidR="00353523" w:rsidRDefault="00353523" w:rsidP="006C7D4C">
      <w:pPr>
        <w:pStyle w:val="ListParagraph"/>
        <w:numPr>
          <w:ilvl w:val="0"/>
          <w:numId w:val="6"/>
        </w:numPr>
        <w:spacing w:before="240" w:after="240" w:line="300" w:lineRule="auto"/>
        <w:ind w:left="1702" w:hanging="851"/>
      </w:pPr>
      <w:r>
        <w:t>Visual Studio 2019.</w:t>
      </w:r>
    </w:p>
    <w:p w14:paraId="3B67301E" w14:textId="0454D6E1" w:rsidR="00353523" w:rsidRDefault="00353523" w:rsidP="006C7D4C">
      <w:pPr>
        <w:pStyle w:val="ListParagraph"/>
        <w:numPr>
          <w:ilvl w:val="0"/>
          <w:numId w:val="6"/>
        </w:numPr>
        <w:spacing w:before="240" w:after="240" w:line="300" w:lineRule="auto"/>
        <w:ind w:left="1702" w:hanging="851"/>
      </w:pPr>
      <w:r>
        <w:t>Microsoft Word.</w:t>
      </w:r>
    </w:p>
    <w:p w14:paraId="45C42E9C" w14:textId="0CF40C4D" w:rsidR="00353523" w:rsidRDefault="00353523" w:rsidP="006C7D4C">
      <w:pPr>
        <w:pStyle w:val="ListParagraph"/>
        <w:numPr>
          <w:ilvl w:val="0"/>
          <w:numId w:val="6"/>
        </w:numPr>
        <w:spacing w:before="240" w:after="240" w:line="300" w:lineRule="auto"/>
        <w:ind w:left="1702" w:hanging="851"/>
      </w:pPr>
      <w:r>
        <w:t>RenderDoc.</w:t>
      </w:r>
    </w:p>
    <w:p w14:paraId="0988A152" w14:textId="421B0A44" w:rsidR="00353523" w:rsidRDefault="00353523" w:rsidP="006C7D4C">
      <w:pPr>
        <w:pStyle w:val="ListParagraph"/>
        <w:numPr>
          <w:ilvl w:val="0"/>
          <w:numId w:val="6"/>
        </w:numPr>
        <w:spacing w:before="240" w:after="240" w:line="300" w:lineRule="auto"/>
        <w:ind w:left="1702" w:hanging="851"/>
      </w:pPr>
      <w:r>
        <w:t>Stable internet connection</w:t>
      </w:r>
      <w:r w:rsidR="00B659D9">
        <w:t>.</w:t>
      </w:r>
    </w:p>
    <w:p w14:paraId="54D8894A" w14:textId="70B71A5A" w:rsidR="00353523" w:rsidRDefault="00353523" w:rsidP="006C7D4C">
      <w:pPr>
        <w:pStyle w:val="ListParagraph"/>
        <w:numPr>
          <w:ilvl w:val="0"/>
          <w:numId w:val="6"/>
        </w:numPr>
        <w:spacing w:before="240" w:after="240" w:line="300" w:lineRule="auto"/>
        <w:ind w:left="1702" w:hanging="851"/>
      </w:pPr>
      <w:r>
        <w:t>Mendeley.</w:t>
      </w:r>
    </w:p>
    <w:p w14:paraId="3B7AD499" w14:textId="738E6AB1" w:rsidR="00AF5B50" w:rsidRDefault="00AF5B50" w:rsidP="006C7D4C">
      <w:pPr>
        <w:pStyle w:val="ListParagraph"/>
        <w:numPr>
          <w:ilvl w:val="0"/>
          <w:numId w:val="6"/>
        </w:numPr>
        <w:spacing w:before="240" w:after="240" w:line="300" w:lineRule="auto"/>
        <w:ind w:left="1702" w:hanging="851"/>
      </w:pPr>
      <w:r>
        <w:t>Learning resources.</w:t>
      </w:r>
    </w:p>
    <w:p w14:paraId="399FFE9D" w14:textId="654CAAB1" w:rsidR="00C91072" w:rsidRDefault="00C91072" w:rsidP="006C7D4C">
      <w:pPr>
        <w:pStyle w:val="ListParagraph"/>
        <w:numPr>
          <w:ilvl w:val="0"/>
          <w:numId w:val="6"/>
        </w:numPr>
        <w:spacing w:before="240" w:after="240" w:line="300" w:lineRule="auto"/>
        <w:ind w:left="1702" w:hanging="851"/>
      </w:pPr>
      <w:r>
        <w:t xml:space="preserve">Cloud storage/back up </w:t>
      </w:r>
      <w:r w:rsidR="006B6759">
        <w:t>equipment</w:t>
      </w:r>
      <w:r>
        <w:t>.</w:t>
      </w:r>
    </w:p>
    <w:p w14:paraId="0382882D" w14:textId="68BFE440" w:rsidR="00353523" w:rsidRDefault="00353523" w:rsidP="00353523">
      <w:r>
        <w:t>Visual Studio and RenderDoc played a heavy role in the research phase, specifically for</w:t>
      </w:r>
      <w:r w:rsidR="00306CCC">
        <w:t xml:space="preserve"> development</w:t>
      </w:r>
      <w:r w:rsidR="00652191">
        <w:t>,</w:t>
      </w:r>
      <w:r>
        <w:t xml:space="preserve"> testing and analysis. Visual Studio provided a stable platform for C/C++ development of the rendering engine. RenderDoc</w:t>
      </w:r>
      <w:r w:rsidR="00306CCC">
        <w:t xml:space="preserve"> </w:t>
      </w:r>
      <w:r w:rsidR="0071686E">
        <w:t>provided a feature rich and stable profiling experience with minimal integration.</w:t>
      </w:r>
    </w:p>
    <w:p w14:paraId="6BB36559" w14:textId="054A0866" w:rsidR="00165F71" w:rsidRPr="00353523" w:rsidRDefault="0071686E" w:rsidP="00353523">
      <w:r>
        <w:t>The NVIDIA Nsight profiling tool was considered as a solution for data accumulation and testing but didn’t provide the ease of use RenderDoc granted</w:t>
      </w:r>
      <w:r w:rsidR="00306CCC">
        <w:t xml:space="preserve"> as it needed to be integrated into the development environment</w:t>
      </w:r>
      <w:r>
        <w:t xml:space="preserve">. RenderDoc provided a simple and clear solution to attach to the engine’s executable with very little work and didn’t require as much of a steep learning curve as opposed to Nsight. During the span of the project the Nsight profiling application for Visual Studio was made obsolete, other versions of Nsight were available </w:t>
      </w:r>
      <w:r w:rsidR="00165F71">
        <w:t xml:space="preserve">as standalone </w:t>
      </w:r>
      <w:r>
        <w:t xml:space="preserve">but not considered as this change didn’t offer </w:t>
      </w:r>
      <w:r w:rsidR="00BE0B2A">
        <w:t xml:space="preserve">reliable </w:t>
      </w:r>
      <w:r>
        <w:t xml:space="preserve">stability and was considered a risk to the </w:t>
      </w:r>
      <w:r w:rsidR="00165F71">
        <w:t>project.</w:t>
      </w:r>
    </w:p>
    <w:p w14:paraId="16B491D2" w14:textId="0D7A3FCF" w:rsidR="00F643C0" w:rsidRDefault="00487F99" w:rsidP="00F643C0">
      <w:pPr>
        <w:pStyle w:val="Heading1"/>
        <w:numPr>
          <w:ilvl w:val="0"/>
          <w:numId w:val="1"/>
        </w:numPr>
      </w:pPr>
      <w:bookmarkStart w:id="75" w:name="_Toc48407350"/>
      <w:r>
        <w:t>Design &amp; Implementation</w:t>
      </w:r>
      <w:bookmarkEnd w:id="75"/>
    </w:p>
    <w:p w14:paraId="31BE31AB" w14:textId="14463E5A" w:rsidR="00F643C0" w:rsidRDefault="00F643C0" w:rsidP="00F643C0">
      <w:r>
        <w:t xml:space="preserve">Strict measures were applied throughout the design and especially the implementation stage of development. As the implementation of the engine progressed, new designs of required systems </w:t>
      </w:r>
      <w:r w:rsidR="0063411E">
        <w:t>had</w:t>
      </w:r>
      <w:r>
        <w:t xml:space="preserve"> development time pull focus to other areas of engine architecture to implement underpinning systems that were </w:t>
      </w:r>
      <w:r w:rsidR="00B97730">
        <w:t xml:space="preserve">also </w:t>
      </w:r>
      <w:r>
        <w:t>required.</w:t>
      </w:r>
    </w:p>
    <w:p w14:paraId="435CF917" w14:textId="77777777" w:rsidR="00F643C0" w:rsidRPr="00F643C0" w:rsidRDefault="00F643C0" w:rsidP="00F643C0">
      <w:r>
        <w:t>By employing a feature-driven development methodology this provided room for implementation of such systems allowing development time to shift to other areas of engine architecture without leading to</w:t>
      </w:r>
      <w:r w:rsidR="00165F71">
        <w:t xml:space="preserve"> too</w:t>
      </w:r>
      <w:r>
        <w:t xml:space="preserve"> much compromise. The result of this led to a clean code base that allowed further extendibility, having a positive impact on other implementations that were required to meet the project aims.</w:t>
      </w:r>
    </w:p>
    <w:p w14:paraId="70EE2814" w14:textId="0C039C81" w:rsidR="005826AD" w:rsidRDefault="00EB07D8" w:rsidP="005826AD">
      <w:pPr>
        <w:pStyle w:val="Heading2"/>
        <w:numPr>
          <w:ilvl w:val="1"/>
          <w:numId w:val="1"/>
        </w:numPr>
      </w:pPr>
      <w:bookmarkStart w:id="76" w:name="_Toc48407351"/>
      <w:r>
        <w:t>Requirements</w:t>
      </w:r>
      <w:bookmarkEnd w:id="76"/>
    </w:p>
    <w:p w14:paraId="30E76227" w14:textId="3095E61A" w:rsidR="00574ADC" w:rsidRDefault="00574ADC" w:rsidP="00574ADC">
      <w:r>
        <w:t xml:space="preserve">Requirements gathering was a vital stage of development as this gave a structured approach that led to the realisation of how the application should operate and what primary features </w:t>
      </w:r>
      <w:r w:rsidR="004F7580">
        <w:t>should be a priority</w:t>
      </w:r>
      <w:r>
        <w:t xml:space="preserve">. It provided a starting point to build upon </w:t>
      </w:r>
      <w:r w:rsidR="00917176">
        <w:t>and</w:t>
      </w:r>
      <w:r>
        <w:t xml:space="preserve"> also shed light on wh</w:t>
      </w:r>
      <w:r w:rsidR="00917176">
        <w:t>ere</w:t>
      </w:r>
      <w:r>
        <w:t xml:space="preserve"> the focus of development </w:t>
      </w:r>
      <w:r w:rsidR="00B97730">
        <w:t>should be</w:t>
      </w:r>
      <w:r w:rsidR="00917176">
        <w:t xml:space="preserve"> directed</w:t>
      </w:r>
      <w:r w:rsidR="00A37F72">
        <w:t xml:space="preserve"> to</w:t>
      </w:r>
      <w:r>
        <w:t>.</w:t>
      </w:r>
    </w:p>
    <w:p w14:paraId="7BD8CEB8" w14:textId="1C603BC0" w:rsidR="0063411E" w:rsidRDefault="0063411E" w:rsidP="00574ADC">
      <w:r>
        <w:lastRenderedPageBreak/>
        <w:t xml:space="preserve">Requirements were placed in two categories to distinguish their meaning and provide context. This follows the same structure as detailed in </w:t>
      </w:r>
      <w:r>
        <w:fldChar w:fldCharType="begin" w:fldLock="1"/>
      </w:r>
      <w:r w:rsidR="00D22BF1">
        <w:instrText>ADDIN CSL_CITATION {"citationItems":[{"id":"ITEM-1","itemData":{"ISBN":"1-292-09613-6","author":[{"dropping-particle":"","family":"Sommerville","given":"Ian","non-dropping-particle":"","parse-names":false,"suffix":""}],"chapter-number":"Requiremen","container-title":"Software Engineering","edition":"10th","id":"ITEM-1","issued":{"date-parts":[["2016"]]},"number-of-pages":"769","publisher":"Pearson Education Limited","title":"Software Engineering","type":"book"},"uris":["http://www.mendeley.com/documents/?uuid=c6553c5c-84bb-400c-9bc1-69129a2be849"]}],"mendeley":{"formattedCitation":"[64]","manualFormatting":"[64 pp. 101-104]","plainTextFormattedCitation":"[64]","previouslyFormattedCitation":"[64]"},"properties":{"noteIndex":0},"schema":"https://github.com/citation-style-language/schema/raw/master/csl-citation.json"}</w:instrText>
      </w:r>
      <w:r>
        <w:fldChar w:fldCharType="separate"/>
      </w:r>
      <w:r w:rsidRPr="00C74151">
        <w:rPr>
          <w:noProof/>
        </w:rPr>
        <w:t>[64</w:t>
      </w:r>
      <w:r>
        <w:rPr>
          <w:noProof/>
        </w:rPr>
        <w:t xml:space="preserve"> pp. 101-104</w:t>
      </w:r>
      <w:r w:rsidRPr="00C74151">
        <w:rPr>
          <w:noProof/>
        </w:rPr>
        <w:t>]</w:t>
      </w:r>
      <w:r>
        <w:fldChar w:fldCharType="end"/>
      </w:r>
      <w:r>
        <w:t xml:space="preserve"> where requirements are either user or system requirements</w:t>
      </w:r>
    </w:p>
    <w:p w14:paraId="0AEB2288" w14:textId="3D5C72F7" w:rsidR="00346F4D" w:rsidRDefault="00346F4D" w:rsidP="00346F4D">
      <w:pPr>
        <w:pStyle w:val="Heading3"/>
        <w:numPr>
          <w:ilvl w:val="2"/>
          <w:numId w:val="1"/>
        </w:numPr>
      </w:pPr>
      <w:bookmarkStart w:id="77" w:name="_Toc48407352"/>
      <w:r>
        <w:t>User Requirements</w:t>
      </w:r>
      <w:bookmarkEnd w:id="77"/>
    </w:p>
    <w:p w14:paraId="76534FD2" w14:textId="2CE39D08" w:rsidR="00574ADC" w:rsidRDefault="00B71380" w:rsidP="00574ADC">
      <w:r>
        <w:t>User requirements were gathered through use of user stories that provided</w:t>
      </w:r>
      <w:r w:rsidR="00917176">
        <w:t>,</w:t>
      </w:r>
      <w:r>
        <w:t xml:space="preserve"> at a glance the requirements needed</w:t>
      </w:r>
      <w:r w:rsidR="00CB23DE">
        <w:t>,</w:t>
      </w:r>
      <w:r>
        <w:t xml:space="preserve"> from </w:t>
      </w:r>
      <w:r w:rsidR="00917176">
        <w:t xml:space="preserve">various </w:t>
      </w:r>
      <w:r>
        <w:t>perspective</w:t>
      </w:r>
      <w:r w:rsidR="00917176">
        <w:t>s</w:t>
      </w:r>
      <w:r>
        <w:t>. System requirements expanded on documented user stories to provide a</w:t>
      </w:r>
      <w:r w:rsidR="0063411E">
        <w:t xml:space="preserve">n </w:t>
      </w:r>
      <w:r>
        <w:t>explanation of what would be involved in the implementation of the feature.</w:t>
      </w:r>
    </w:p>
    <w:p w14:paraId="403CE246" w14:textId="4C14F8BD" w:rsidR="00B71380" w:rsidRDefault="00B71380" w:rsidP="00574ADC">
      <w:r>
        <w:t xml:space="preserve">Various user stories were recorded at the requirements stage and prioritized based on usability. Each story contained a priority attribute that </w:t>
      </w:r>
      <w:r w:rsidR="0063411E">
        <w:t>expressed</w:t>
      </w:r>
      <w:r>
        <w:t xml:space="preserve"> its importance.</w:t>
      </w:r>
      <w:r w:rsidR="00123015">
        <w:t xml:space="preserve"> Following the iterative approach feature-driven development provided, the same procedure was applied to future requirements gathering which offered a stable framework for documenting further requirements.</w:t>
      </w:r>
    </w:p>
    <w:p w14:paraId="3E128A1F" w14:textId="18E8748C" w:rsidR="00614C41" w:rsidRDefault="00614C41" w:rsidP="00574ADC">
      <w:r>
        <w:t>User stories followed a conventional format adopted by the software engineering community where each story aimed to answer three questions.</w:t>
      </w:r>
    </w:p>
    <w:p w14:paraId="2B5CB2A2" w14:textId="5D41CDE9" w:rsidR="00614C41" w:rsidRDefault="00614C41" w:rsidP="00614C41">
      <w:pPr>
        <w:pStyle w:val="ListParagraph"/>
        <w:numPr>
          <w:ilvl w:val="0"/>
          <w:numId w:val="6"/>
        </w:numPr>
        <w:spacing w:before="240" w:after="240" w:line="300" w:lineRule="auto"/>
        <w:ind w:left="1702" w:hanging="851"/>
      </w:pPr>
      <w:r>
        <w:t>Who requires the feature?</w:t>
      </w:r>
    </w:p>
    <w:p w14:paraId="1E3DCDD7" w14:textId="4F36888D" w:rsidR="00614C41" w:rsidRDefault="00614C41" w:rsidP="00614C41">
      <w:pPr>
        <w:pStyle w:val="ListParagraph"/>
        <w:numPr>
          <w:ilvl w:val="0"/>
          <w:numId w:val="6"/>
        </w:numPr>
        <w:spacing w:before="240" w:after="240" w:line="300" w:lineRule="auto"/>
        <w:ind w:left="1702" w:hanging="851"/>
      </w:pPr>
      <w:r>
        <w:t>What is the goal of the feature?</w:t>
      </w:r>
    </w:p>
    <w:p w14:paraId="21320529" w14:textId="1AB7E78A" w:rsidR="00614C41" w:rsidRDefault="00614C41" w:rsidP="00614C41">
      <w:pPr>
        <w:pStyle w:val="ListParagraph"/>
        <w:numPr>
          <w:ilvl w:val="0"/>
          <w:numId w:val="6"/>
        </w:numPr>
        <w:spacing w:before="240" w:after="240" w:line="300" w:lineRule="auto"/>
        <w:ind w:left="1702" w:hanging="851"/>
      </w:pPr>
      <w:r>
        <w:t>What is the reason for the feature?</w:t>
      </w:r>
    </w:p>
    <w:p w14:paraId="1C3A55C1" w14:textId="208B9457" w:rsidR="00614C41" w:rsidRDefault="00614C41" w:rsidP="00614C41">
      <w:pPr>
        <w:spacing w:before="240" w:after="240" w:line="300" w:lineRule="auto"/>
      </w:pPr>
      <w:r>
        <w:t xml:space="preserve">By following this convention each documented feature recorded its purpose giving a clear and concise </w:t>
      </w:r>
      <w:r w:rsidR="007B4E4F">
        <w:t>description</w:t>
      </w:r>
      <w:r>
        <w:t xml:space="preserve"> that avoided adding features that had very little weight to development</w:t>
      </w:r>
    </w:p>
    <w:p w14:paraId="76EE4EFA" w14:textId="18CA6675" w:rsidR="00614C41" w:rsidRDefault="00614C41" w:rsidP="00614C41">
      <w:pPr>
        <w:spacing w:before="240" w:after="240" w:line="300" w:lineRule="auto"/>
      </w:pPr>
      <w:r>
        <w:t xml:space="preserve">Below </w:t>
      </w:r>
      <w:r w:rsidR="009C39F2">
        <w:t>are</w:t>
      </w:r>
      <w:r>
        <w:t xml:space="preserve"> </w:t>
      </w:r>
      <w:r w:rsidR="00BD7891">
        <w:t>a</w:t>
      </w:r>
      <w:r w:rsidR="00652191">
        <w:t xml:space="preserve"> small</w:t>
      </w:r>
      <w:r w:rsidR="00BD7891">
        <w:t xml:space="preserve"> handful of</w:t>
      </w:r>
      <w:r>
        <w:t xml:space="preserve"> recorded user stories thought-out</w:t>
      </w:r>
      <w:r w:rsidR="00BD7891">
        <w:t xml:space="preserve"> the</w:t>
      </w:r>
      <w:r>
        <w:t xml:space="preserve"> </w:t>
      </w:r>
      <w:r w:rsidR="00652191">
        <w:t>development</w:t>
      </w:r>
      <w:r>
        <w:t xml:space="preserve"> of the project</w:t>
      </w:r>
      <w:r w:rsidR="007B4E4F">
        <w:t>, in no particular order</w:t>
      </w:r>
      <w:r>
        <w:t>:</w:t>
      </w:r>
    </w:p>
    <w:tbl>
      <w:tblPr>
        <w:tblStyle w:val="GridTable4-Accent3"/>
        <w:tblW w:w="8986" w:type="dxa"/>
        <w:tblLook w:val="04A0" w:firstRow="1" w:lastRow="0" w:firstColumn="1" w:lastColumn="0" w:noHBand="0" w:noVBand="1"/>
      </w:tblPr>
      <w:tblGrid>
        <w:gridCol w:w="1843"/>
        <w:gridCol w:w="7143"/>
      </w:tblGrid>
      <w:tr w:rsidR="009C39F2" w14:paraId="78C216BB" w14:textId="77777777" w:rsidTr="00BA6A4F">
        <w:trPr>
          <w:cnfStyle w:val="100000000000" w:firstRow="1" w:lastRow="0" w:firstColumn="0" w:lastColumn="0" w:oddVBand="0" w:evenVBand="0" w:oddHBand="0"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1843" w:type="dxa"/>
          </w:tcPr>
          <w:p w14:paraId="50EDDE0F" w14:textId="6A74F222" w:rsidR="00B71380" w:rsidRDefault="00BA6A4F" w:rsidP="00BA6A4F">
            <w:pPr>
              <w:jc w:val="center"/>
            </w:pPr>
            <w:r>
              <w:t>Priority</w:t>
            </w:r>
          </w:p>
        </w:tc>
        <w:tc>
          <w:tcPr>
            <w:tcW w:w="7143" w:type="dxa"/>
          </w:tcPr>
          <w:p w14:paraId="506CCB5A" w14:textId="138607D3" w:rsidR="00B71380" w:rsidRDefault="00BA6A4F" w:rsidP="00BA6A4F">
            <w:pPr>
              <w:jc w:val="center"/>
              <w:cnfStyle w:val="100000000000" w:firstRow="1" w:lastRow="0" w:firstColumn="0" w:lastColumn="0" w:oddVBand="0" w:evenVBand="0" w:oddHBand="0" w:evenHBand="0" w:firstRowFirstColumn="0" w:firstRowLastColumn="0" w:lastRowFirstColumn="0" w:lastRowLastColumn="0"/>
            </w:pPr>
            <w:r>
              <w:t>User Story</w:t>
            </w:r>
          </w:p>
        </w:tc>
      </w:tr>
      <w:tr w:rsidR="009C39F2" w14:paraId="33807243" w14:textId="77777777" w:rsidTr="00EC4421">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48EEF85F" w14:textId="0C848691" w:rsidR="00B71380" w:rsidRPr="00EC4421" w:rsidRDefault="00EC4421" w:rsidP="00EC4421">
            <w:pPr>
              <w:jc w:val="center"/>
              <w:rPr>
                <w:b w:val="0"/>
                <w:bCs w:val="0"/>
              </w:rPr>
            </w:pPr>
            <w:r>
              <w:rPr>
                <w:b w:val="0"/>
                <w:bCs w:val="0"/>
              </w:rPr>
              <w:t>High</w:t>
            </w:r>
          </w:p>
        </w:tc>
        <w:tc>
          <w:tcPr>
            <w:tcW w:w="7143" w:type="dxa"/>
          </w:tcPr>
          <w:p w14:paraId="12BB38D8" w14:textId="66303D64" w:rsidR="00B71380" w:rsidRPr="00614C41" w:rsidRDefault="00614C41" w:rsidP="00574ADC">
            <w:pPr>
              <w:cnfStyle w:val="000000100000" w:firstRow="0" w:lastRow="0" w:firstColumn="0" w:lastColumn="0" w:oddVBand="0" w:evenVBand="0" w:oddHBand="1" w:evenHBand="0" w:firstRowFirstColumn="0" w:firstRowLastColumn="0" w:lastRowFirstColumn="0" w:lastRowLastColumn="0"/>
              <w:rPr>
                <w:b/>
                <w:bCs/>
              </w:rPr>
            </w:pPr>
            <w:r>
              <w:t xml:space="preserve">As a </w:t>
            </w:r>
            <w:r w:rsidR="007B4E4F">
              <w:rPr>
                <w:b/>
                <w:bCs/>
              </w:rPr>
              <w:t>developer</w:t>
            </w:r>
            <w:r>
              <w:t xml:space="preserve"> I want </w:t>
            </w:r>
            <w:r>
              <w:rPr>
                <w:b/>
                <w:bCs/>
              </w:rPr>
              <w:t xml:space="preserve">the ability to </w:t>
            </w:r>
            <w:r w:rsidR="008C4756">
              <w:rPr>
                <w:b/>
                <w:bCs/>
              </w:rPr>
              <w:t>manage</w:t>
            </w:r>
            <w:r>
              <w:rPr>
                <w:b/>
                <w:bCs/>
              </w:rPr>
              <w:t xml:space="preserve"> shader</w:t>
            </w:r>
            <w:r w:rsidR="008C4756">
              <w:rPr>
                <w:b/>
                <w:bCs/>
              </w:rPr>
              <w:t xml:space="preserve"> data</w:t>
            </w:r>
            <w:r>
              <w:rPr>
                <w:b/>
                <w:bCs/>
              </w:rPr>
              <w:t xml:space="preserve"> </w:t>
            </w:r>
            <w:r>
              <w:t xml:space="preserve">so that </w:t>
            </w:r>
            <w:r w:rsidR="009C39F2">
              <w:rPr>
                <w:b/>
                <w:bCs/>
              </w:rPr>
              <w:t>I can control what information is uploaded to each shader program</w:t>
            </w:r>
          </w:p>
        </w:tc>
      </w:tr>
      <w:tr w:rsidR="009C39F2" w14:paraId="430123D5" w14:textId="77777777" w:rsidTr="00EC4421">
        <w:trPr>
          <w:trHeight w:val="53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61AC4C3B" w14:textId="2865C35F" w:rsidR="00B71380" w:rsidRPr="00EC4421" w:rsidRDefault="00EC4421" w:rsidP="00EC4421">
            <w:pPr>
              <w:jc w:val="center"/>
              <w:rPr>
                <w:b w:val="0"/>
                <w:bCs w:val="0"/>
              </w:rPr>
            </w:pPr>
            <w:r>
              <w:rPr>
                <w:b w:val="0"/>
                <w:bCs w:val="0"/>
              </w:rPr>
              <w:t>High</w:t>
            </w:r>
          </w:p>
        </w:tc>
        <w:tc>
          <w:tcPr>
            <w:tcW w:w="7143" w:type="dxa"/>
          </w:tcPr>
          <w:p w14:paraId="29F54FBF" w14:textId="4A211912" w:rsidR="00B71380" w:rsidRPr="009C39F2" w:rsidRDefault="009C39F2" w:rsidP="00574ADC">
            <w:pPr>
              <w:cnfStyle w:val="000000000000" w:firstRow="0" w:lastRow="0" w:firstColumn="0" w:lastColumn="0" w:oddVBand="0" w:evenVBand="0" w:oddHBand="0" w:evenHBand="0" w:firstRowFirstColumn="0" w:firstRowLastColumn="0" w:lastRowFirstColumn="0" w:lastRowLastColumn="0"/>
              <w:rPr>
                <w:b/>
                <w:bCs/>
              </w:rPr>
            </w:pPr>
            <w:r>
              <w:t xml:space="preserve">As a </w:t>
            </w:r>
            <w:r w:rsidR="007B4E4F">
              <w:rPr>
                <w:b/>
                <w:bCs/>
              </w:rPr>
              <w:t>developer</w:t>
            </w:r>
            <w:r>
              <w:t xml:space="preserve"> I want </w:t>
            </w:r>
            <w:r>
              <w:rPr>
                <w:b/>
                <w:bCs/>
              </w:rPr>
              <w:t>a way to easily create and maintain render</w:t>
            </w:r>
            <w:r w:rsidR="007B4E4F">
              <w:rPr>
                <w:b/>
                <w:bCs/>
              </w:rPr>
              <w:t xml:space="preserve"> passes</w:t>
            </w:r>
            <w:r>
              <w:rPr>
                <w:b/>
                <w:bCs/>
              </w:rPr>
              <w:t xml:space="preserve"> </w:t>
            </w:r>
            <w:r>
              <w:t xml:space="preserve">so that </w:t>
            </w:r>
            <w:r w:rsidR="007B4E4F">
              <w:rPr>
                <w:b/>
                <w:bCs/>
              </w:rPr>
              <w:t xml:space="preserve">each render pass is </w:t>
            </w:r>
            <w:r w:rsidR="008C4756">
              <w:rPr>
                <w:b/>
                <w:bCs/>
              </w:rPr>
              <w:t xml:space="preserve">self-contained and </w:t>
            </w:r>
            <w:r w:rsidR="007B4E4F">
              <w:rPr>
                <w:b/>
                <w:bCs/>
              </w:rPr>
              <w:t xml:space="preserve">more </w:t>
            </w:r>
            <w:r w:rsidR="008C4756">
              <w:rPr>
                <w:b/>
                <w:bCs/>
              </w:rPr>
              <w:t xml:space="preserve">flexible and </w:t>
            </w:r>
            <w:r w:rsidR="007B4E4F">
              <w:rPr>
                <w:b/>
                <w:bCs/>
              </w:rPr>
              <w:t>manageable</w:t>
            </w:r>
          </w:p>
        </w:tc>
      </w:tr>
      <w:tr w:rsidR="009C39F2" w14:paraId="4A2B5206" w14:textId="77777777" w:rsidTr="00EC4421">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1DC88D3B" w14:textId="207DEA2A" w:rsidR="00B71380" w:rsidRPr="00EC4421" w:rsidRDefault="00EC4421" w:rsidP="00EC4421">
            <w:pPr>
              <w:jc w:val="center"/>
              <w:rPr>
                <w:b w:val="0"/>
                <w:bCs w:val="0"/>
              </w:rPr>
            </w:pPr>
            <w:r>
              <w:rPr>
                <w:b w:val="0"/>
                <w:bCs w:val="0"/>
              </w:rPr>
              <w:t>Medium</w:t>
            </w:r>
          </w:p>
        </w:tc>
        <w:tc>
          <w:tcPr>
            <w:tcW w:w="7143" w:type="dxa"/>
          </w:tcPr>
          <w:p w14:paraId="31DEC4A9" w14:textId="06C1A75F" w:rsidR="00B71380" w:rsidRPr="009C39F2" w:rsidRDefault="009C39F2" w:rsidP="00574ADC">
            <w:pPr>
              <w:cnfStyle w:val="000000100000" w:firstRow="0" w:lastRow="0" w:firstColumn="0" w:lastColumn="0" w:oddVBand="0" w:evenVBand="0" w:oddHBand="1" w:evenHBand="0" w:firstRowFirstColumn="0" w:firstRowLastColumn="0" w:lastRowFirstColumn="0" w:lastRowLastColumn="0"/>
            </w:pPr>
            <w:r>
              <w:t xml:space="preserve">As a </w:t>
            </w:r>
            <w:r>
              <w:rPr>
                <w:b/>
                <w:bCs/>
              </w:rPr>
              <w:t xml:space="preserve">user </w:t>
            </w:r>
            <w:r>
              <w:t xml:space="preserve">I want </w:t>
            </w:r>
            <w:r>
              <w:rPr>
                <w:b/>
                <w:bCs/>
              </w:rPr>
              <w:t xml:space="preserve">to be able to </w:t>
            </w:r>
            <w:r w:rsidR="008C4756">
              <w:rPr>
                <w:b/>
                <w:bCs/>
              </w:rPr>
              <w:t>navigate a camera around the viewport</w:t>
            </w:r>
            <w:r>
              <w:t xml:space="preserve"> so that </w:t>
            </w:r>
            <w:r>
              <w:rPr>
                <w:b/>
                <w:bCs/>
              </w:rPr>
              <w:t>I can easily control what I am viewing</w:t>
            </w:r>
            <w:r w:rsidR="008C4756">
              <w:rPr>
                <w:b/>
                <w:bCs/>
              </w:rPr>
              <w:t xml:space="preserve"> and how I’m viewing it</w:t>
            </w:r>
          </w:p>
        </w:tc>
      </w:tr>
      <w:tr w:rsidR="009C39F2" w14:paraId="7C95A231" w14:textId="77777777" w:rsidTr="00EC4421">
        <w:trPr>
          <w:trHeight w:val="53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7269B979" w14:textId="75BB9394" w:rsidR="009C39F2" w:rsidRPr="00EC4421" w:rsidRDefault="00EC4421" w:rsidP="00EC4421">
            <w:pPr>
              <w:jc w:val="center"/>
              <w:rPr>
                <w:b w:val="0"/>
                <w:bCs w:val="0"/>
              </w:rPr>
            </w:pPr>
            <w:r>
              <w:rPr>
                <w:b w:val="0"/>
                <w:bCs w:val="0"/>
              </w:rPr>
              <w:t>High</w:t>
            </w:r>
          </w:p>
        </w:tc>
        <w:tc>
          <w:tcPr>
            <w:tcW w:w="7143" w:type="dxa"/>
          </w:tcPr>
          <w:p w14:paraId="5CFD4D91" w14:textId="3EB3F083" w:rsidR="009C39F2" w:rsidRPr="009C39F2" w:rsidRDefault="009C39F2" w:rsidP="00574ADC">
            <w:pPr>
              <w:cnfStyle w:val="000000000000" w:firstRow="0" w:lastRow="0" w:firstColumn="0" w:lastColumn="0" w:oddVBand="0" w:evenVBand="0" w:oddHBand="0" w:evenHBand="0" w:firstRowFirstColumn="0" w:firstRowLastColumn="0" w:lastRowFirstColumn="0" w:lastRowLastColumn="0"/>
              <w:rPr>
                <w:b/>
                <w:bCs/>
              </w:rPr>
            </w:pPr>
            <w:r>
              <w:t xml:space="preserve">As a </w:t>
            </w:r>
            <w:r w:rsidR="007B4E4F">
              <w:rPr>
                <w:b/>
                <w:bCs/>
              </w:rPr>
              <w:t>developer</w:t>
            </w:r>
            <w:r>
              <w:rPr>
                <w:b/>
                <w:bCs/>
              </w:rPr>
              <w:t xml:space="preserve"> </w:t>
            </w:r>
            <w:r>
              <w:t xml:space="preserve">I want </w:t>
            </w:r>
            <w:r>
              <w:rPr>
                <w:b/>
                <w:bCs/>
              </w:rPr>
              <w:t>a way to log errors and important information</w:t>
            </w:r>
            <w:r>
              <w:t xml:space="preserve"> so that </w:t>
            </w:r>
            <w:r>
              <w:rPr>
                <w:b/>
                <w:bCs/>
              </w:rPr>
              <w:t>debugging is more intuitive and streamlined</w:t>
            </w:r>
          </w:p>
        </w:tc>
      </w:tr>
      <w:tr w:rsidR="009C39F2" w14:paraId="7DC056E1" w14:textId="77777777" w:rsidTr="00EC4421">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137C2EEF" w14:textId="4B504513" w:rsidR="009C39F2" w:rsidRPr="00EC4421" w:rsidRDefault="00EC4421" w:rsidP="00EC4421">
            <w:pPr>
              <w:jc w:val="center"/>
              <w:rPr>
                <w:b w:val="0"/>
                <w:bCs w:val="0"/>
              </w:rPr>
            </w:pPr>
            <w:r>
              <w:rPr>
                <w:b w:val="0"/>
                <w:bCs w:val="0"/>
              </w:rPr>
              <w:t>Low</w:t>
            </w:r>
          </w:p>
        </w:tc>
        <w:tc>
          <w:tcPr>
            <w:tcW w:w="7143" w:type="dxa"/>
          </w:tcPr>
          <w:p w14:paraId="1E21477D" w14:textId="5AAA44F0" w:rsidR="009C39F2" w:rsidRPr="007B4E4F" w:rsidRDefault="007B4E4F" w:rsidP="00574ADC">
            <w:pPr>
              <w:cnfStyle w:val="000000100000" w:firstRow="0" w:lastRow="0" w:firstColumn="0" w:lastColumn="0" w:oddVBand="0" w:evenVBand="0" w:oddHBand="1" w:evenHBand="0" w:firstRowFirstColumn="0" w:firstRowLastColumn="0" w:lastRowFirstColumn="0" w:lastRowLastColumn="0"/>
              <w:rPr>
                <w:b/>
                <w:bCs/>
              </w:rPr>
            </w:pPr>
            <w:r>
              <w:t xml:space="preserve">As a </w:t>
            </w:r>
            <w:r>
              <w:rPr>
                <w:b/>
                <w:bCs/>
              </w:rPr>
              <w:t xml:space="preserve">developer </w:t>
            </w:r>
            <w:r>
              <w:t xml:space="preserve">I want </w:t>
            </w:r>
            <w:r>
              <w:rPr>
                <w:b/>
                <w:bCs/>
              </w:rPr>
              <w:t>to easily manage events</w:t>
            </w:r>
            <w:r>
              <w:t xml:space="preserve"> so that </w:t>
            </w:r>
            <w:r>
              <w:rPr>
                <w:b/>
                <w:bCs/>
              </w:rPr>
              <w:t xml:space="preserve">I can control how and when </w:t>
            </w:r>
            <w:r w:rsidR="008C4756">
              <w:rPr>
                <w:b/>
                <w:bCs/>
              </w:rPr>
              <w:t xml:space="preserve">and where </w:t>
            </w:r>
            <w:r>
              <w:rPr>
                <w:b/>
                <w:bCs/>
              </w:rPr>
              <w:t>events are processed</w:t>
            </w:r>
          </w:p>
        </w:tc>
      </w:tr>
      <w:tr w:rsidR="009C39F2" w14:paraId="4EA0D360" w14:textId="77777777" w:rsidTr="00EC4421">
        <w:trPr>
          <w:trHeight w:val="53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56D1F916" w14:textId="6B48B8BE" w:rsidR="009C39F2" w:rsidRPr="00EC4421" w:rsidRDefault="00EC4421" w:rsidP="00EC4421">
            <w:pPr>
              <w:jc w:val="center"/>
              <w:rPr>
                <w:b w:val="0"/>
                <w:bCs w:val="0"/>
              </w:rPr>
            </w:pPr>
            <w:r>
              <w:rPr>
                <w:b w:val="0"/>
                <w:bCs w:val="0"/>
              </w:rPr>
              <w:t>Low</w:t>
            </w:r>
          </w:p>
        </w:tc>
        <w:tc>
          <w:tcPr>
            <w:tcW w:w="7143" w:type="dxa"/>
          </w:tcPr>
          <w:p w14:paraId="504DAADD" w14:textId="35AB3C86" w:rsidR="009C39F2" w:rsidRPr="007B4E4F" w:rsidRDefault="007B4E4F" w:rsidP="00574ADC">
            <w:pPr>
              <w:cnfStyle w:val="000000000000" w:firstRow="0" w:lastRow="0" w:firstColumn="0" w:lastColumn="0" w:oddVBand="0" w:evenVBand="0" w:oddHBand="0" w:evenHBand="0" w:firstRowFirstColumn="0" w:firstRowLastColumn="0" w:lastRowFirstColumn="0" w:lastRowLastColumn="0"/>
              <w:rPr>
                <w:b/>
                <w:bCs/>
              </w:rPr>
            </w:pPr>
            <w:r>
              <w:t xml:space="preserve">As a </w:t>
            </w:r>
            <w:r>
              <w:rPr>
                <w:b/>
                <w:bCs/>
              </w:rPr>
              <w:t>user</w:t>
            </w:r>
            <w:r>
              <w:t xml:space="preserve"> I want </w:t>
            </w:r>
            <w:r>
              <w:rPr>
                <w:b/>
                <w:bCs/>
              </w:rPr>
              <w:t xml:space="preserve">to be able to select </w:t>
            </w:r>
            <w:r w:rsidR="008C4756">
              <w:rPr>
                <w:b/>
                <w:bCs/>
              </w:rPr>
              <w:t>intuitively select tools and toggle options in the editor</w:t>
            </w:r>
            <w:r>
              <w:t xml:space="preserve"> so that </w:t>
            </w:r>
            <w:r>
              <w:rPr>
                <w:b/>
                <w:bCs/>
              </w:rPr>
              <w:t xml:space="preserve">I can </w:t>
            </w:r>
            <w:r w:rsidR="00EC4421">
              <w:rPr>
                <w:b/>
                <w:bCs/>
              </w:rPr>
              <w:t xml:space="preserve">easily </w:t>
            </w:r>
            <w:r w:rsidR="008C4756">
              <w:rPr>
                <w:b/>
                <w:bCs/>
              </w:rPr>
              <w:t>control the editor’s parameters interactively</w:t>
            </w:r>
          </w:p>
        </w:tc>
      </w:tr>
      <w:tr w:rsidR="009C39F2" w14:paraId="308F728F" w14:textId="77777777" w:rsidTr="00EC4421">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1843" w:type="dxa"/>
            <w:vAlign w:val="center"/>
          </w:tcPr>
          <w:p w14:paraId="0AD9E3B8" w14:textId="66E091C7" w:rsidR="009C39F2" w:rsidRPr="00EC4421" w:rsidRDefault="00EC4421" w:rsidP="00EC4421">
            <w:pPr>
              <w:jc w:val="center"/>
              <w:rPr>
                <w:b w:val="0"/>
                <w:bCs w:val="0"/>
              </w:rPr>
            </w:pPr>
            <w:r>
              <w:rPr>
                <w:b w:val="0"/>
                <w:bCs w:val="0"/>
              </w:rPr>
              <w:t>Low</w:t>
            </w:r>
          </w:p>
        </w:tc>
        <w:tc>
          <w:tcPr>
            <w:tcW w:w="7143" w:type="dxa"/>
          </w:tcPr>
          <w:p w14:paraId="6401B527" w14:textId="28B4A881" w:rsidR="009C39F2" w:rsidRPr="00EC4421" w:rsidRDefault="00EC4421" w:rsidP="00574ADC">
            <w:pPr>
              <w:cnfStyle w:val="000000100000" w:firstRow="0" w:lastRow="0" w:firstColumn="0" w:lastColumn="0" w:oddVBand="0" w:evenVBand="0" w:oddHBand="1" w:evenHBand="0" w:firstRowFirstColumn="0" w:firstRowLastColumn="0" w:lastRowFirstColumn="0" w:lastRowLastColumn="0"/>
            </w:pPr>
            <w:r>
              <w:t xml:space="preserve">As a </w:t>
            </w:r>
            <w:r>
              <w:rPr>
                <w:b/>
                <w:bCs/>
              </w:rPr>
              <w:t xml:space="preserve">user </w:t>
            </w:r>
            <w:r>
              <w:t xml:space="preserve">I want </w:t>
            </w:r>
            <w:r>
              <w:rPr>
                <w:b/>
                <w:bCs/>
              </w:rPr>
              <w:t xml:space="preserve">an easy way to </w:t>
            </w:r>
            <w:r w:rsidR="008C4756">
              <w:rPr>
                <w:b/>
                <w:bCs/>
              </w:rPr>
              <w:t>visualize</w:t>
            </w:r>
            <w:r>
              <w:rPr>
                <w:b/>
                <w:bCs/>
              </w:rPr>
              <w:t xml:space="preserve"> the g-buffer</w:t>
            </w:r>
            <w:r>
              <w:t xml:space="preserve"> so that </w:t>
            </w:r>
            <w:r>
              <w:rPr>
                <w:b/>
                <w:bCs/>
              </w:rPr>
              <w:t>I can see the results of deferred rendering</w:t>
            </w:r>
          </w:p>
        </w:tc>
      </w:tr>
    </w:tbl>
    <w:p w14:paraId="53D6402C" w14:textId="5991AB77" w:rsidR="00B71380" w:rsidRDefault="00B71380" w:rsidP="00574ADC"/>
    <w:p w14:paraId="446BD770" w14:textId="69B41267" w:rsidR="00EC4421" w:rsidRDefault="00812AE2" w:rsidP="00574ADC">
      <w:r>
        <w:t xml:space="preserve">As development progressed, more user </w:t>
      </w:r>
      <w:r w:rsidR="005A0554">
        <w:t>requirements</w:t>
      </w:r>
      <w:r>
        <w:t xml:space="preserve"> were </w:t>
      </w:r>
      <w:r w:rsidR="005A0554">
        <w:t>realised</w:t>
      </w:r>
      <w:r>
        <w:t xml:space="preserve"> as concepts became clearer</w:t>
      </w:r>
      <w:r w:rsidR="005A0554">
        <w:t>.</w:t>
      </w:r>
      <w:r w:rsidR="00372249">
        <w:t xml:space="preserve"> </w:t>
      </w:r>
      <w:r w:rsidR="005A0554">
        <w:t>T</w:t>
      </w:r>
      <w:r w:rsidR="00372249">
        <w:t xml:space="preserve">his resulted in a dynamic list that changed throughout development and was the driving force that gave direction to the progression of </w:t>
      </w:r>
      <w:r w:rsidR="00B71B3F">
        <w:t>development</w:t>
      </w:r>
      <w:r w:rsidR="00372249">
        <w:t>.</w:t>
      </w:r>
    </w:p>
    <w:p w14:paraId="26372335" w14:textId="233077EF" w:rsidR="00346F4D" w:rsidRDefault="00346F4D" w:rsidP="003D3D1C">
      <w:pPr>
        <w:pStyle w:val="Heading3"/>
        <w:numPr>
          <w:ilvl w:val="2"/>
          <w:numId w:val="1"/>
        </w:numPr>
      </w:pPr>
      <w:bookmarkStart w:id="78" w:name="_Toc48407353"/>
      <w:r>
        <w:lastRenderedPageBreak/>
        <w:t>System Requirements</w:t>
      </w:r>
      <w:bookmarkEnd w:id="78"/>
    </w:p>
    <w:p w14:paraId="1050844C" w14:textId="19320C0F" w:rsidR="002D12FD" w:rsidRDefault="002D12FD" w:rsidP="00574ADC">
      <w:r>
        <w:t>As described above, system requirements expanded on user requirements to elaborate on the implementation</w:t>
      </w:r>
      <w:r w:rsidR="0055637C">
        <w:t xml:space="preserve"> aspect</w:t>
      </w:r>
      <w:r>
        <w:t>. Th</w:t>
      </w:r>
      <w:r w:rsidR="00372249">
        <w:t>ey</w:t>
      </w:r>
      <w:r>
        <w:t xml:space="preserve"> complimented each user </w:t>
      </w:r>
      <w:r w:rsidR="0055637C">
        <w:t>requirement</w:t>
      </w:r>
      <w:r>
        <w:t xml:space="preserve"> with </w:t>
      </w:r>
      <w:r w:rsidR="0063411E">
        <w:t>a</w:t>
      </w:r>
      <w:r>
        <w:t xml:space="preserve"> </w:t>
      </w:r>
      <w:r w:rsidR="00346F4D">
        <w:t>slightly</w:t>
      </w:r>
      <w:r>
        <w:t xml:space="preserve"> lower level view of how each feature could</w:t>
      </w:r>
      <w:r w:rsidR="0055637C">
        <w:t xml:space="preserve"> potentially</w:t>
      </w:r>
      <w:r>
        <w:t xml:space="preserve"> be developed.</w:t>
      </w:r>
    </w:p>
    <w:p w14:paraId="1FFEDA5A" w14:textId="52C64C38" w:rsidR="002D12FD" w:rsidRDefault="002D12FD" w:rsidP="00574ADC">
      <w:r>
        <w:t>To accomplish this</w:t>
      </w:r>
      <w:r w:rsidR="00471050">
        <w:t>,</w:t>
      </w:r>
      <w:r>
        <w:t xml:space="preserve"> a variety of techniques were employed such as </w:t>
      </w:r>
      <w:r w:rsidR="00652191">
        <w:t>data flow, state</w:t>
      </w:r>
      <w:r>
        <w:t xml:space="preserve"> and use case diagrams</w:t>
      </w:r>
      <w:r w:rsidR="00471050">
        <w:t>.</w:t>
      </w:r>
      <w:r>
        <w:t xml:space="preserve"> </w:t>
      </w:r>
      <w:r w:rsidR="00471050">
        <w:t>T</w:t>
      </w:r>
      <w:r>
        <w:t>his gave a visual way of conveying concepts and also testing the proof</w:t>
      </w:r>
      <w:r w:rsidR="0066685E">
        <w:t xml:space="preserve"> and logic</w:t>
      </w:r>
      <w:r>
        <w:t xml:space="preserve"> of ideas (see </w:t>
      </w:r>
      <w:r>
        <w:fldChar w:fldCharType="begin"/>
      </w:r>
      <w:r>
        <w:instrText xml:space="preserve"> REF _Ref47226580 \h </w:instrText>
      </w:r>
      <w:r>
        <w:fldChar w:fldCharType="separate"/>
      </w:r>
      <w:r w:rsidR="009F3E2C">
        <w:t xml:space="preserve">Figure </w:t>
      </w:r>
      <w:r w:rsidR="009F3E2C">
        <w:rPr>
          <w:noProof/>
        </w:rPr>
        <w:t>19</w:t>
      </w:r>
      <w:r>
        <w:fldChar w:fldCharType="end"/>
      </w:r>
      <w:r>
        <w:t>)</w:t>
      </w:r>
      <w:r w:rsidR="008D6570">
        <w:t>.</w:t>
      </w:r>
    </w:p>
    <w:p w14:paraId="457ECFCC" w14:textId="77777777" w:rsidR="002D12FD" w:rsidRDefault="002D12FD" w:rsidP="002D12FD">
      <w:pPr>
        <w:keepNext/>
      </w:pPr>
      <w:r>
        <w:rPr>
          <w:noProof/>
        </w:rPr>
        <w:drawing>
          <wp:inline distT="0" distB="0" distL="0" distR="0" wp14:anchorId="6A9486E7" wp14:editId="7A06A90A">
            <wp:extent cx="5731510" cy="4281170"/>
            <wp:effectExtent l="0" t="0" r="2540" b="508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vent-system.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p>
    <w:p w14:paraId="41CBF59D" w14:textId="4F0719AF" w:rsidR="002D12FD" w:rsidRDefault="002D12FD" w:rsidP="002D12FD">
      <w:pPr>
        <w:pStyle w:val="Caption"/>
        <w:jc w:val="center"/>
      </w:pPr>
      <w:bookmarkStart w:id="79" w:name="_Ref47226580"/>
      <w:bookmarkStart w:id="80" w:name="_Toc48393986"/>
      <w:r>
        <w:t xml:space="preserve">Figure </w:t>
      </w:r>
      <w:fldSimple w:instr=" SEQ Figure \* ARABIC ">
        <w:r w:rsidR="00502B33">
          <w:rPr>
            <w:noProof/>
          </w:rPr>
          <w:t>19</w:t>
        </w:r>
      </w:fldSimple>
      <w:r>
        <w:t xml:space="preserve"> </w:t>
      </w:r>
      <w:r w:rsidR="00D84210">
        <w:t>–</w:t>
      </w:r>
      <w:r>
        <w:t xml:space="preserve"> </w:t>
      </w:r>
      <w:r w:rsidR="00D84210">
        <w:t>Matured d</w:t>
      </w:r>
      <w:r>
        <w:t>esign of event system</w:t>
      </w:r>
      <w:bookmarkEnd w:id="79"/>
      <w:bookmarkEnd w:id="80"/>
    </w:p>
    <w:p w14:paraId="787D3E5A" w14:textId="00C22001" w:rsidR="00BD20E5" w:rsidRPr="00B32BF2" w:rsidRDefault="00B32BF2" w:rsidP="00B32BF2">
      <w:r>
        <w:t xml:space="preserve">Each design incorporated vague details of simplistic API ideas along with </w:t>
      </w:r>
      <w:r w:rsidR="009171FC">
        <w:t>a</w:t>
      </w:r>
      <w:r>
        <w:t xml:space="preserve"> schematic of the system. This later proved useful when the actual implementation began as less work towards API design was required as it was captured during the initial design phase</w:t>
      </w:r>
      <w:r w:rsidR="00346F4D">
        <w:t>.</w:t>
      </w:r>
      <w:r>
        <w:t xml:space="preserve"> </w:t>
      </w:r>
      <w:r w:rsidR="00346F4D">
        <w:t>T</w:t>
      </w:r>
      <w:r>
        <w:t>his convention was followed wherever possible</w:t>
      </w:r>
      <w:r w:rsidR="00C27493">
        <w:t xml:space="preserve"> and</w:t>
      </w:r>
      <w:r w:rsidR="00280004">
        <w:t xml:space="preserve"> led to </w:t>
      </w:r>
      <w:r w:rsidR="00E74D54">
        <w:t xml:space="preserve">further </w:t>
      </w:r>
      <w:r w:rsidR="00C27493">
        <w:t>system requirements</w:t>
      </w:r>
      <w:r w:rsidR="00BD20E5">
        <w:t xml:space="preserve"> advanc</w:t>
      </w:r>
      <w:r w:rsidR="00280004">
        <w:t>ing</w:t>
      </w:r>
      <w:r w:rsidR="00BD20E5">
        <w:t xml:space="preserve"> from simple concepts to more refined </w:t>
      </w:r>
      <w:r w:rsidR="00BF45CE">
        <w:t>features.</w:t>
      </w:r>
    </w:p>
    <w:p w14:paraId="2D6C34BF" w14:textId="07AF8FEA" w:rsidR="00574ADC" w:rsidRDefault="00346F4D" w:rsidP="005826AD">
      <w:r>
        <w:t xml:space="preserve">Whilst gathering requirements a </w:t>
      </w:r>
      <w:r w:rsidR="005826AD">
        <w:t>first iteration of the engine</w:t>
      </w:r>
      <w:r>
        <w:t xml:space="preserve"> was produced. This</w:t>
      </w:r>
      <w:r w:rsidR="005826AD">
        <w:t xml:space="preserve"> provided a simple window as a rendering context and an application loop which operated as a render cycle. As the starting foundations of the engine</w:t>
      </w:r>
      <w:r w:rsidR="00652191">
        <w:t>,</w:t>
      </w:r>
      <w:r w:rsidR="005826AD">
        <w:t xml:space="preserve"> this prototype provided a good overview of the general lifecycle at a high-level</w:t>
      </w:r>
      <w:r w:rsidR="00652191">
        <w:t>. This gave strong context to the solutions required to implement a more flexible, diverse and advanced version of the engine that suited all requirements.</w:t>
      </w:r>
    </w:p>
    <w:p w14:paraId="09B10286" w14:textId="1ABCA9CE" w:rsidR="005826AD" w:rsidRDefault="005826AD" w:rsidP="005826AD">
      <w:r>
        <w:t>The initial design placed a simple model of how the application should operate</w:t>
      </w:r>
      <w:r w:rsidR="00346F4D">
        <w:t xml:space="preserve"> giving clearer ideas for what </w:t>
      </w:r>
      <w:r w:rsidR="009F3E2C">
        <w:t>further</w:t>
      </w:r>
      <w:r w:rsidR="00346F4D">
        <w:t xml:space="preserve"> requirements would be</w:t>
      </w:r>
      <w:r>
        <w:t>.</w:t>
      </w:r>
    </w:p>
    <w:p w14:paraId="66BA94A9" w14:textId="77777777" w:rsidR="005826AD" w:rsidRDefault="005826AD" w:rsidP="005826AD">
      <w:pPr>
        <w:keepNext/>
      </w:pPr>
      <w:r>
        <w:rPr>
          <w:noProof/>
        </w:rPr>
        <w:lastRenderedPageBreak/>
        <w:drawing>
          <wp:inline distT="0" distB="0" distL="0" distR="0" wp14:anchorId="40D35AE6" wp14:editId="0752EF04">
            <wp:extent cx="5667375" cy="16469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pplication-lifecycle.png"/>
                    <pic:cNvPicPr/>
                  </pic:nvPicPr>
                  <pic:blipFill>
                    <a:blip r:embed="rId29">
                      <a:extLst>
                        <a:ext uri="{28A0092B-C50C-407E-A947-70E740481C1C}">
                          <a14:useLocalDpi xmlns:a14="http://schemas.microsoft.com/office/drawing/2010/main" val="0"/>
                        </a:ext>
                      </a:extLst>
                    </a:blip>
                    <a:stretch>
                      <a:fillRect/>
                    </a:stretch>
                  </pic:blipFill>
                  <pic:spPr>
                    <a:xfrm>
                      <a:off x="0" y="0"/>
                      <a:ext cx="5873480" cy="1706824"/>
                    </a:xfrm>
                    <a:prstGeom prst="rect">
                      <a:avLst/>
                    </a:prstGeom>
                  </pic:spPr>
                </pic:pic>
              </a:graphicData>
            </a:graphic>
          </wp:inline>
        </w:drawing>
      </w:r>
    </w:p>
    <w:p w14:paraId="1EE60A43" w14:textId="2A44417D" w:rsidR="005826AD" w:rsidRDefault="005826AD" w:rsidP="005826AD">
      <w:pPr>
        <w:pStyle w:val="Caption"/>
        <w:jc w:val="center"/>
      </w:pPr>
      <w:bookmarkStart w:id="81" w:name="_Toc48393987"/>
      <w:r>
        <w:t xml:space="preserve">Figure </w:t>
      </w:r>
      <w:fldSimple w:instr=" SEQ Figure \* ARABIC ">
        <w:r w:rsidR="00502B33">
          <w:rPr>
            <w:noProof/>
          </w:rPr>
          <w:t>20</w:t>
        </w:r>
      </w:fldSimple>
      <w:r>
        <w:t xml:space="preserve"> - High-level overview of application lifecycle</w:t>
      </w:r>
      <w:bookmarkEnd w:id="81"/>
    </w:p>
    <w:p w14:paraId="7A247145" w14:textId="603D7C68" w:rsidR="005826AD" w:rsidRDefault="005826AD" w:rsidP="005826AD">
      <w:r>
        <w:t>Further designs</w:t>
      </w:r>
      <w:r w:rsidR="00346F4D">
        <w:t xml:space="preserve"> throughout development</w:t>
      </w:r>
      <w:r>
        <w:t xml:space="preserve"> led to the concept of abstracting the simple lifecycle of the application into a more advanced </w:t>
      </w:r>
      <w:r w:rsidR="00BD7891">
        <w:t>lifecycle</w:t>
      </w:r>
      <w:r>
        <w:t xml:space="preserve"> that met the requirements of the project</w:t>
      </w:r>
      <w:r w:rsidR="00BD7891">
        <w:t>.</w:t>
      </w:r>
      <w:r w:rsidR="00372249">
        <w:t xml:space="preserve"> </w:t>
      </w:r>
      <w:r w:rsidR="00BD7891">
        <w:t>E</w:t>
      </w:r>
      <w:r w:rsidR="00372249">
        <w:t xml:space="preserve">ach iteration gave a more defined view </w:t>
      </w:r>
      <w:r w:rsidR="0012517E">
        <w:t>on how the application could expand</w:t>
      </w:r>
      <w:r>
        <w:t xml:space="preserve">. </w:t>
      </w:r>
      <w:r w:rsidR="00372249">
        <w:t>As an example, m</w:t>
      </w:r>
      <w:r>
        <w:t>anaging draw calls and OpenGL state changes within the first iteration of the engine proved too clumsy and didn’t offer much flexibility in terms of code management and feature implementations.</w:t>
      </w:r>
      <w:r w:rsidR="0012517E">
        <w:t xml:space="preserve"> Noting each disadvantage gave insight towards new requirements</w:t>
      </w:r>
      <w:r w:rsidR="00BE480E">
        <w:t>. some</w:t>
      </w:r>
      <w:r w:rsidR="0012517E">
        <w:t xml:space="preserve"> that may </w:t>
      </w:r>
      <w:r w:rsidR="00BE480E">
        <w:t xml:space="preserve">possibly </w:t>
      </w:r>
      <w:r w:rsidR="0012517E">
        <w:t>have been overlooked.</w:t>
      </w:r>
    </w:p>
    <w:p w14:paraId="631A6876" w14:textId="7BEEA926" w:rsidR="005826AD" w:rsidRDefault="005826AD" w:rsidP="005826AD">
      <w:r>
        <w:t xml:space="preserve">By </w:t>
      </w:r>
      <w:r w:rsidR="00BE480E">
        <w:t>building upon each</w:t>
      </w:r>
      <w:r>
        <w:t xml:space="preserve"> </w:t>
      </w:r>
      <w:r w:rsidR="0012517E">
        <w:t xml:space="preserve">newly formed </w:t>
      </w:r>
      <w:r>
        <w:t>component of the engine that met the</w:t>
      </w:r>
      <w:r w:rsidR="0012517E">
        <w:t xml:space="preserve"> changing</w:t>
      </w:r>
      <w:r>
        <w:t xml:space="preserve"> requirements</w:t>
      </w:r>
      <w:r w:rsidR="00BD7891">
        <w:t>,</w:t>
      </w:r>
      <w:r>
        <w:t xml:space="preserve"> a more defined lifecycle </w:t>
      </w:r>
      <w:r w:rsidR="0012517E">
        <w:t>started to form</w:t>
      </w:r>
      <w:r>
        <w:t xml:space="preserve"> giving a much more intricate idea of how the application </w:t>
      </w:r>
      <w:r w:rsidR="00AA31EB">
        <w:t>should</w:t>
      </w:r>
      <w:r>
        <w:t xml:space="preserve"> flow. This provided a target for reaching a new iteration of the engine for further testing and development. Through the iterative approach of </w:t>
      </w:r>
      <w:r w:rsidR="00BD7891">
        <w:t xml:space="preserve">feature-driven </w:t>
      </w:r>
      <w:r w:rsidR="0004293D">
        <w:t>development</w:t>
      </w:r>
      <w:r>
        <w:t>, ideas matured into functioning components and stapled a firmer foundation to continue development from.</w:t>
      </w:r>
    </w:p>
    <w:p w14:paraId="07267593" w14:textId="77777777" w:rsidR="005826AD" w:rsidRDefault="005826AD" w:rsidP="005826AD">
      <w:pPr>
        <w:keepNext/>
      </w:pPr>
      <w:r>
        <w:rPr>
          <w:noProof/>
        </w:rPr>
        <w:drawing>
          <wp:inline distT="0" distB="0" distL="0" distR="0" wp14:anchorId="13A82E8B" wp14:editId="360E45EA">
            <wp:extent cx="5731510" cy="1753870"/>
            <wp:effectExtent l="0" t="0" r="254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dvanced-app-lifecycle.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1753870"/>
                    </a:xfrm>
                    <a:prstGeom prst="rect">
                      <a:avLst/>
                    </a:prstGeom>
                  </pic:spPr>
                </pic:pic>
              </a:graphicData>
            </a:graphic>
          </wp:inline>
        </w:drawing>
      </w:r>
    </w:p>
    <w:p w14:paraId="03F4A933" w14:textId="32C1786B" w:rsidR="003D3D1C" w:rsidRPr="003D3D1C" w:rsidRDefault="005826AD" w:rsidP="003D3D1C">
      <w:pPr>
        <w:pStyle w:val="Caption"/>
        <w:jc w:val="center"/>
      </w:pPr>
      <w:bookmarkStart w:id="82" w:name="_Toc48393988"/>
      <w:r>
        <w:t xml:space="preserve">Figure </w:t>
      </w:r>
      <w:fldSimple w:instr=" SEQ Figure \* ARABIC ">
        <w:r w:rsidR="00502B33">
          <w:rPr>
            <w:noProof/>
          </w:rPr>
          <w:t>21</w:t>
        </w:r>
      </w:fldSimple>
      <w:r>
        <w:t xml:space="preserve"> - Improved high-level overview of application lifecycle</w:t>
      </w:r>
      <w:bookmarkEnd w:id="82"/>
    </w:p>
    <w:p w14:paraId="75D9B85B" w14:textId="3470D7DA" w:rsidR="004118D7" w:rsidRPr="004118D7" w:rsidRDefault="004118D7" w:rsidP="004118D7">
      <w:r>
        <w:t>As development progressed, project objectives changed. Through-out development a lot of time was spent creating 3D scenes for testing certain implementations of features. This became incredibly cumbersome and the desire to interactively place objects</w:t>
      </w:r>
      <w:r w:rsidR="00263DE5">
        <w:t xml:space="preserve"> along with saving and loading of 3D scenes</w:t>
      </w:r>
      <w:r>
        <w:t xml:space="preserve"> started to shift focus towards the idea of an editor.</w:t>
      </w:r>
      <w:r w:rsidR="00383E3A">
        <w:t xml:space="preserve"> Further research into available technologies later in development made this possible, allowing an extra objective to be added to the project. The editor offered benefits such as quick creation of scenes, </w:t>
      </w:r>
      <w:r w:rsidR="003D3F19">
        <w:t xml:space="preserve">improved </w:t>
      </w:r>
      <w:r w:rsidR="00383E3A">
        <w:t>debugging</w:t>
      </w:r>
      <w:r w:rsidR="00263DE5">
        <w:t>,</w:t>
      </w:r>
      <w:r w:rsidR="00383E3A">
        <w:t xml:space="preserve"> saving</w:t>
      </w:r>
      <w:r w:rsidR="003D3F19">
        <w:t xml:space="preserve"> and loading of</w:t>
      </w:r>
      <w:r w:rsidR="00383E3A">
        <w:t xml:space="preserve"> scene data</w:t>
      </w:r>
      <w:r w:rsidR="00263DE5">
        <w:t xml:space="preserve"> and easy visualization of render passes</w:t>
      </w:r>
      <w:r w:rsidR="003D3F19">
        <w:t>.</w:t>
      </w:r>
    </w:p>
    <w:p w14:paraId="1AE979B1" w14:textId="5B190962" w:rsidR="00DD5627" w:rsidRDefault="00EB07D8" w:rsidP="003D3D1C">
      <w:pPr>
        <w:pStyle w:val="Heading2"/>
        <w:numPr>
          <w:ilvl w:val="1"/>
          <w:numId w:val="1"/>
        </w:numPr>
      </w:pPr>
      <w:bookmarkStart w:id="83" w:name="_Toc48407354"/>
      <w:r>
        <w:t>Design</w:t>
      </w:r>
      <w:bookmarkEnd w:id="83"/>
    </w:p>
    <w:p w14:paraId="6F0A2630" w14:textId="07847AA0" w:rsidR="00D950C9" w:rsidRDefault="00D950C9" w:rsidP="00D950C9">
      <w:r>
        <w:t xml:space="preserve">As previously mentioned, an initial prototype was developed to further refine requirements. This decision was made to get a better understanding of what requirements were needed on top of </w:t>
      </w:r>
      <w:r w:rsidR="00211EC4">
        <w:t xml:space="preserve">the already </w:t>
      </w:r>
      <w:r w:rsidR="006B2BED">
        <w:t xml:space="preserve">existing </w:t>
      </w:r>
      <w:r>
        <w:t>requirements</w:t>
      </w:r>
      <w:r w:rsidR="00211EC4">
        <w:t xml:space="preserve"> made</w:t>
      </w:r>
      <w:r>
        <w:t>.</w:t>
      </w:r>
    </w:p>
    <w:p w14:paraId="6340AED0" w14:textId="418EAA1B" w:rsidR="005631EB" w:rsidRDefault="00D950C9" w:rsidP="00EB07D8">
      <w:r>
        <w:lastRenderedPageBreak/>
        <w:t xml:space="preserve">Alongside this, research was undertaken to review what options were available to accommodate the analysis stage. With an already large </w:t>
      </w:r>
      <w:r w:rsidR="00C24AC5">
        <w:t>aim</w:t>
      </w:r>
      <w:r>
        <w:t xml:space="preserve"> of developing a custom </w:t>
      </w:r>
      <w:r w:rsidR="006B0777">
        <w:t xml:space="preserve">deferred </w:t>
      </w:r>
      <w:r>
        <w:t>rendering engine the decision to discover available options for the analysis phase of the project was decided early on. This was to cut down on development workload. With a variety of options available</w:t>
      </w:r>
      <w:r w:rsidR="00C24AC5">
        <w:t>,</w:t>
      </w:r>
      <w:r>
        <w:t xml:space="preserve"> two thirty-party applications were chosen based on </w:t>
      </w:r>
      <w:r w:rsidR="00211EC4">
        <w:t>user reviews</w:t>
      </w:r>
      <w:r w:rsidR="00391625">
        <w:t xml:space="preserve"> and recommendations</w:t>
      </w:r>
      <w:r>
        <w:t xml:space="preserve">. Relying on third-party software had a dramatic decrease in workload as the </w:t>
      </w:r>
      <w:r w:rsidR="00BE480E">
        <w:t>software development process</w:t>
      </w:r>
      <w:r>
        <w:t xml:space="preserve"> no longer needed to offer requirements to capture data for analysis.</w:t>
      </w:r>
      <w:r w:rsidR="00C24AC5">
        <w:t xml:space="preserve"> By adopting professional third-party profiling software to contribute to the analysis stage also ensured a high degree of reliability and stability</w:t>
      </w:r>
      <w:r w:rsidR="00451AC7">
        <w:t xml:space="preserve"> in comparison to a potentially naïve profiling implementation.</w:t>
      </w:r>
    </w:p>
    <w:p w14:paraId="13F502F9" w14:textId="408BA9E7" w:rsidR="00211EC4" w:rsidRDefault="00D950C9" w:rsidP="00EB07D8">
      <w:r>
        <w:t>The ability to write code in an object-oriented fashion was a</w:t>
      </w:r>
      <w:r w:rsidR="00461405">
        <w:t>lso a</w:t>
      </w:r>
      <w:r>
        <w:t xml:space="preserve"> heavy requirement as this allowed a modular approach that fitted the development methodology. </w:t>
      </w:r>
      <w:r w:rsidR="00E1172B">
        <w:t xml:space="preserve">C++ was the chosen language for development as most libraries and resources </w:t>
      </w:r>
      <w:r w:rsidR="00451AC7">
        <w:t>gathered during the research phase</w:t>
      </w:r>
      <w:r w:rsidR="00E1172B">
        <w:t xml:space="preserve"> were also developed using C++. Later in the development cycle further considerations were made towards what version of C++ would be</w:t>
      </w:r>
      <w:r w:rsidR="00451AC7">
        <w:t>st</w:t>
      </w:r>
      <w:r w:rsidR="00E1172B">
        <w:t xml:space="preserve"> fit the needs of the project</w:t>
      </w:r>
      <w:r w:rsidR="00211EC4">
        <w:t xml:space="preserve"> as more advanced features of the language were being utilized</w:t>
      </w:r>
      <w:r w:rsidR="00E1172B">
        <w:t>. This bec</w:t>
      </w:r>
      <w:r w:rsidR="00842182">
        <w:t>a</w:t>
      </w:r>
      <w:r w:rsidR="00E1172B">
        <w:t xml:space="preserve">me more obvious as development progressed and resulted in the choice of C++ 17 being the </w:t>
      </w:r>
      <w:r w:rsidR="00451AC7">
        <w:t xml:space="preserve">most suitable </w:t>
      </w:r>
      <w:r w:rsidR="00E1172B">
        <w:t>due to its various features such as filesystem management, auto deduction and template argument deduction</w:t>
      </w:r>
      <w:r w:rsidR="00BE480E">
        <w:t>.</w:t>
      </w:r>
      <w:r w:rsidR="00E1172B">
        <w:t xml:space="preserve"> Many other C++ 17 features were utilized throughout development</w:t>
      </w:r>
      <w:r w:rsidR="00432E69">
        <w:t xml:space="preserve"> and proved </w:t>
      </w:r>
      <w:r w:rsidR="00211EC4">
        <w:t>extremely</w:t>
      </w:r>
      <w:r w:rsidR="00432E69">
        <w:t xml:space="preserve"> useful</w:t>
      </w:r>
      <w:r w:rsidR="00E1172B">
        <w:t>.</w:t>
      </w:r>
      <w:r w:rsidR="00451AC7">
        <w:t xml:space="preserve"> </w:t>
      </w:r>
    </w:p>
    <w:p w14:paraId="673A28E9" w14:textId="303C4C08" w:rsidR="00D950C9" w:rsidRDefault="00451AC7" w:rsidP="00EB07D8">
      <w:r>
        <w:t xml:space="preserve">Employing an object-oriented approach to development </w:t>
      </w:r>
      <w:r w:rsidR="00211EC4">
        <w:t>faired extremely well</w:t>
      </w:r>
      <w:r>
        <w:t xml:space="preserve"> as the chosen development methodology offered a</w:t>
      </w:r>
      <w:r w:rsidR="00211EC4">
        <w:t>n</w:t>
      </w:r>
      <w:r>
        <w:t xml:space="preserve"> iterative</w:t>
      </w:r>
      <w:r w:rsidR="00211EC4">
        <w:t xml:space="preserve"> development</w:t>
      </w:r>
      <w:r>
        <w:t xml:space="preserve"> process which required features to be implemented exclusively within their own context. The modular design of features best suited an OOP approach as systems could be broken down into smaller components to ease design and development allowing problems to be solved on a </w:t>
      </w:r>
      <w:r w:rsidR="00E546B2">
        <w:t>smaller</w:t>
      </w:r>
      <w:r w:rsidR="00211EC4">
        <w:t xml:space="preserve"> scale</w:t>
      </w:r>
      <w:r>
        <w:t>.</w:t>
      </w:r>
    </w:p>
    <w:p w14:paraId="3BCEAD45" w14:textId="13DDA416" w:rsidR="00E1172B" w:rsidRDefault="00451AC7" w:rsidP="00EB07D8">
      <w:r>
        <w:t>With the initial implementation of the engine complete, this offered valuable insight into the further requirements that were necessary.</w:t>
      </w:r>
      <w:r w:rsidR="007C23A6">
        <w:t xml:space="preserve"> This provided a very useful starting point for realising and documenting </w:t>
      </w:r>
      <w:r w:rsidR="00420DCE">
        <w:t xml:space="preserve">additional requirements that may not have been considered. Decisions on developing a queue system for handling rendering commands was realised amongst other components such as a reference counting system that </w:t>
      </w:r>
      <w:r w:rsidR="005A626F">
        <w:t>utilised</w:t>
      </w:r>
      <w:r w:rsidR="00420DCE">
        <w:t xml:space="preserve"> an invasive counting technique</w:t>
      </w:r>
      <w:r w:rsidR="00F150B5">
        <w:t xml:space="preserve"> for handling the s</w:t>
      </w:r>
      <w:r w:rsidR="00077AA9">
        <w:t>cope</w:t>
      </w:r>
      <w:r w:rsidR="00F150B5">
        <w:t xml:space="preserve"> of </w:t>
      </w:r>
      <w:r w:rsidR="00E546B2">
        <w:t xml:space="preserve">shared </w:t>
      </w:r>
      <w:r w:rsidR="00F150B5">
        <w:t>objects</w:t>
      </w:r>
      <w:r w:rsidR="00420DCE">
        <w:t>.</w:t>
      </w:r>
    </w:p>
    <w:p w14:paraId="51B71995" w14:textId="77777777" w:rsidR="00207815" w:rsidRDefault="00207815" w:rsidP="00207815">
      <w:pPr>
        <w:keepNext/>
        <w:jc w:val="center"/>
      </w:pPr>
      <w:r>
        <w:rPr>
          <w:noProof/>
        </w:rPr>
        <w:drawing>
          <wp:inline distT="0" distB="0" distL="0" distR="0" wp14:anchorId="7F1B1DC0" wp14:editId="2B145E95">
            <wp:extent cx="5108642" cy="2838450"/>
            <wp:effectExtent l="0" t="0" r="0" b="63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oftware-components_2.png"/>
                    <pic:cNvPicPr/>
                  </pic:nvPicPr>
                  <pic:blipFill>
                    <a:blip r:embed="rId31">
                      <a:extLst>
                        <a:ext uri="{28A0092B-C50C-407E-A947-70E740481C1C}">
                          <a14:useLocalDpi xmlns:a14="http://schemas.microsoft.com/office/drawing/2010/main" val="0"/>
                        </a:ext>
                      </a:extLst>
                    </a:blip>
                    <a:stretch>
                      <a:fillRect/>
                    </a:stretch>
                  </pic:blipFill>
                  <pic:spPr>
                    <a:xfrm>
                      <a:off x="0" y="0"/>
                      <a:ext cx="5108642" cy="2838450"/>
                    </a:xfrm>
                    <a:prstGeom prst="rect">
                      <a:avLst/>
                    </a:prstGeom>
                  </pic:spPr>
                </pic:pic>
              </a:graphicData>
            </a:graphic>
          </wp:inline>
        </w:drawing>
      </w:r>
    </w:p>
    <w:p w14:paraId="38EC93C5" w14:textId="52555D44" w:rsidR="00207815" w:rsidRDefault="00207815" w:rsidP="00207815">
      <w:pPr>
        <w:pStyle w:val="Caption"/>
        <w:jc w:val="center"/>
      </w:pPr>
      <w:bookmarkStart w:id="84" w:name="_Toc48393989"/>
      <w:r>
        <w:t xml:space="preserve">Figure </w:t>
      </w:r>
      <w:fldSimple w:instr=" SEQ Figure \* ARABIC ">
        <w:r w:rsidR="00502B33">
          <w:rPr>
            <w:noProof/>
          </w:rPr>
          <w:t>22</w:t>
        </w:r>
      </w:fldSimple>
      <w:r>
        <w:t xml:space="preserve"> – Top-level engine components</w:t>
      </w:r>
      <w:bookmarkEnd w:id="84"/>
    </w:p>
    <w:p w14:paraId="4A84DC0E" w14:textId="1714BDB1" w:rsidR="00FC4550" w:rsidRPr="00EB07D8" w:rsidRDefault="00420DCE" w:rsidP="00EB07D8">
      <w:r>
        <w:lastRenderedPageBreak/>
        <w:t xml:space="preserve">With such components realised an increase in extendibility for further </w:t>
      </w:r>
      <w:r w:rsidR="008F6654">
        <w:t>systems</w:t>
      </w:r>
      <w:r>
        <w:t xml:space="preserve"> implemented later on in development became much easier to discover and design. </w:t>
      </w:r>
      <w:r w:rsidR="00AD7D57">
        <w:t>An added</w:t>
      </w:r>
      <w:r>
        <w:t xml:space="preserve"> benefit was that previous recorded requirements were</w:t>
      </w:r>
      <w:r w:rsidR="00503F62">
        <w:t xml:space="preserve"> </w:t>
      </w:r>
      <w:r w:rsidR="00AD7D57">
        <w:t>being</w:t>
      </w:r>
      <w:r>
        <w:t xml:space="preserve"> satisfied</w:t>
      </w:r>
      <w:r w:rsidR="001744B0">
        <w:t xml:space="preserve"> </w:t>
      </w:r>
      <w:r w:rsidR="00B96BF9">
        <w:t xml:space="preserve">which </w:t>
      </w:r>
      <w:r w:rsidR="001744B0">
        <w:t>boost</w:t>
      </w:r>
      <w:r w:rsidR="00B96BF9">
        <w:t>ed</w:t>
      </w:r>
      <w:r w:rsidR="001744B0">
        <w:t xml:space="preserve"> motivation and confidence</w:t>
      </w:r>
      <w:r w:rsidR="00B96BF9">
        <w:t xml:space="preserve"> and </w:t>
      </w:r>
      <w:r w:rsidR="00AD7D57">
        <w:t>gave</w:t>
      </w:r>
      <w:r w:rsidR="00B96BF9">
        <w:t xml:space="preserve"> reassurance that </w:t>
      </w:r>
      <w:r w:rsidR="001744B0">
        <w:t>development was head</w:t>
      </w:r>
      <w:r w:rsidR="00B96BF9">
        <w:t>ed</w:t>
      </w:r>
      <w:r w:rsidR="001744B0">
        <w:t xml:space="preserve"> in the right direction</w:t>
      </w:r>
      <w:r>
        <w:t>.</w:t>
      </w:r>
    </w:p>
    <w:p w14:paraId="376434CC" w14:textId="5769E06A" w:rsidR="00EB07D8" w:rsidRDefault="00EB07D8" w:rsidP="003D3D1C">
      <w:pPr>
        <w:pStyle w:val="Heading2"/>
        <w:numPr>
          <w:ilvl w:val="1"/>
          <w:numId w:val="1"/>
        </w:numPr>
      </w:pPr>
      <w:bookmarkStart w:id="85" w:name="_Toc48407355"/>
      <w:r>
        <w:t>Implementation</w:t>
      </w:r>
      <w:bookmarkEnd w:id="85"/>
    </w:p>
    <w:p w14:paraId="1CB82BC1" w14:textId="58B411F6" w:rsidR="00713BA2" w:rsidRDefault="00713BA2" w:rsidP="00713BA2">
      <w:r>
        <w:t>Below outlines a brief description and explanation of the implementations for the three main components of the engine.</w:t>
      </w:r>
    </w:p>
    <w:p w14:paraId="0F21FEE2" w14:textId="322C9A05" w:rsidR="00713BA2" w:rsidRDefault="00713BA2" w:rsidP="00713BA2">
      <w:r>
        <w:t xml:space="preserve">The underlying rendering architecture of the engine lends a similar approach to </w:t>
      </w:r>
      <w:r w:rsidR="008C5EE0">
        <w:t xml:space="preserve">a </w:t>
      </w:r>
      <w:r w:rsidR="0073782D">
        <w:t>construct know as a</w:t>
      </w:r>
      <w:r>
        <w:t xml:space="preserve"> </w:t>
      </w:r>
      <w:r w:rsidR="00DB5AB4">
        <w:t xml:space="preserve">swap </w:t>
      </w:r>
      <w:r w:rsidR="0073782D">
        <w:t>chain;</w:t>
      </w:r>
      <w:r>
        <w:t xml:space="preserve"> a method intrinsic to the Vulkan graphics API. A swap chain, at its core is a queue of rendered images that are waiting to be presented to the display. The process of how </w:t>
      </w:r>
      <w:r w:rsidR="00492E47">
        <w:t xml:space="preserve">each image is presented </w:t>
      </w:r>
      <w:r w:rsidR="00DB5AB4">
        <w:t xml:space="preserve">depends on </w:t>
      </w:r>
      <w:r w:rsidR="0073782D">
        <w:t>the swap chain</w:t>
      </w:r>
      <w:r w:rsidR="00492E47">
        <w:t xml:space="preserve"> implementation.</w:t>
      </w:r>
    </w:p>
    <w:p w14:paraId="33A8FFD4" w14:textId="23B088B9" w:rsidR="00492E47" w:rsidRDefault="00492E47" w:rsidP="00713BA2">
      <w:r>
        <w:t xml:space="preserve">The engine follows </w:t>
      </w:r>
      <w:r w:rsidR="00DB5AB4">
        <w:t>a similar</w:t>
      </w:r>
      <w:r>
        <w:t xml:space="preserve"> </w:t>
      </w:r>
      <w:r w:rsidR="00DB5AB4">
        <w:t>concept</w:t>
      </w:r>
      <w:r>
        <w:t xml:space="preserve"> </w:t>
      </w:r>
      <w:r w:rsidR="00DB5AB4">
        <w:t>abstracted as a</w:t>
      </w:r>
      <w:r>
        <w:t xml:space="preserve"> </w:t>
      </w:r>
      <w:r>
        <w:rPr>
          <w:i/>
          <w:iCs/>
        </w:rPr>
        <w:t xml:space="preserve">Scene Renderer </w:t>
      </w:r>
      <w:r w:rsidR="00DB5AB4">
        <w:t>which</w:t>
      </w:r>
      <w:r>
        <w:t xml:space="preserve"> </w:t>
      </w:r>
      <w:r w:rsidR="00DB5AB4">
        <w:t xml:space="preserve">contains </w:t>
      </w:r>
      <w:r>
        <w:t xml:space="preserve">a collection of </w:t>
      </w:r>
      <w:r w:rsidR="00DB5AB4">
        <w:t>render passes</w:t>
      </w:r>
      <w:r>
        <w:rPr>
          <w:i/>
          <w:iCs/>
        </w:rPr>
        <w:t>.</w:t>
      </w:r>
      <w:r w:rsidR="00A30DCF">
        <w:t xml:space="preserve"> Each render pass </w:t>
      </w:r>
      <w:r w:rsidR="009F3E2C">
        <w:t xml:space="preserve">contains a framebuffer and </w:t>
      </w:r>
      <w:r w:rsidR="00A30DCF">
        <w:t>is bound by the renderer</w:t>
      </w:r>
      <w:r w:rsidR="009F3E2C">
        <w:t>. The render pass holds all the rendering logic to be executed</w:t>
      </w:r>
      <w:r w:rsidR="00A30DCF">
        <w:t xml:space="preserve"> and is then later sampled at the </w:t>
      </w:r>
      <w:r w:rsidR="00DB5AB4">
        <w:t>last</w:t>
      </w:r>
      <w:r w:rsidR="00A30DCF">
        <w:t xml:space="preserve"> composite render pass to </w:t>
      </w:r>
      <w:r w:rsidR="00DB5AB4">
        <w:t xml:space="preserve">finally </w:t>
      </w:r>
      <w:r w:rsidR="00A30DCF">
        <w:t>be displayed on screen.</w:t>
      </w:r>
    </w:p>
    <w:p w14:paraId="571D847D" w14:textId="77777777" w:rsidR="00A30DCF" w:rsidRDefault="00A30DCF" w:rsidP="00A30DCF">
      <w:pPr>
        <w:keepNext/>
      </w:pPr>
      <w:r>
        <w:rPr>
          <w:noProof/>
        </w:rPr>
        <w:drawing>
          <wp:inline distT="0" distB="0" distL="0" distR="0" wp14:anchorId="4AE4FDFD" wp14:editId="43813130">
            <wp:extent cx="5731328" cy="2263140"/>
            <wp:effectExtent l="0" t="0" r="3175"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ene-renderer.png"/>
                    <pic:cNvPicPr/>
                  </pic:nvPicPr>
                  <pic:blipFill>
                    <a:blip r:embed="rId32">
                      <a:extLst>
                        <a:ext uri="{28A0092B-C50C-407E-A947-70E740481C1C}">
                          <a14:useLocalDpi xmlns:a14="http://schemas.microsoft.com/office/drawing/2010/main" val="0"/>
                        </a:ext>
                      </a:extLst>
                    </a:blip>
                    <a:stretch>
                      <a:fillRect/>
                    </a:stretch>
                  </pic:blipFill>
                  <pic:spPr>
                    <a:xfrm>
                      <a:off x="0" y="0"/>
                      <a:ext cx="5731328" cy="2263140"/>
                    </a:xfrm>
                    <a:prstGeom prst="rect">
                      <a:avLst/>
                    </a:prstGeom>
                  </pic:spPr>
                </pic:pic>
              </a:graphicData>
            </a:graphic>
          </wp:inline>
        </w:drawing>
      </w:r>
    </w:p>
    <w:p w14:paraId="219078F6" w14:textId="7CA72938" w:rsidR="00A30DCF" w:rsidRDefault="00A30DCF" w:rsidP="00A30DCF">
      <w:pPr>
        <w:pStyle w:val="Caption"/>
        <w:jc w:val="center"/>
      </w:pPr>
      <w:bookmarkStart w:id="86" w:name="_Toc48393990"/>
      <w:r>
        <w:t xml:space="preserve">Figure </w:t>
      </w:r>
      <w:fldSimple w:instr=" SEQ Figure \* ARABIC ">
        <w:r w:rsidR="00502B33">
          <w:rPr>
            <w:noProof/>
          </w:rPr>
          <w:t>23</w:t>
        </w:r>
      </w:fldSimple>
      <w:r>
        <w:t xml:space="preserve"> - Scene Renderer procedure</w:t>
      </w:r>
      <w:bookmarkEnd w:id="86"/>
    </w:p>
    <w:p w14:paraId="74085E92" w14:textId="63D3E870" w:rsidR="00B115DA" w:rsidRPr="00A30DCF" w:rsidRDefault="0067776C" w:rsidP="00A30DCF">
      <w:r>
        <w:t>This method of managing render passes and framebuffers leads to a logical and streamlined approach</w:t>
      </w:r>
      <w:r w:rsidR="00DB5AB4">
        <w:t>,</w:t>
      </w:r>
      <w:r>
        <w:t xml:space="preserve"> offering a large amount of flexibility. </w:t>
      </w:r>
      <w:r w:rsidR="00DB5AB4">
        <w:t>The core of the engine lies at this component, where all rendering procedures are maintained within each render pass.</w:t>
      </w:r>
    </w:p>
    <w:p w14:paraId="236432D0" w14:textId="0A07C35E" w:rsidR="00713BA2" w:rsidRDefault="00713BA2" w:rsidP="00713BA2">
      <w:pPr>
        <w:pStyle w:val="Heading3"/>
        <w:numPr>
          <w:ilvl w:val="2"/>
          <w:numId w:val="1"/>
        </w:numPr>
      </w:pPr>
      <w:bookmarkStart w:id="87" w:name="_Toc48407356"/>
      <w:r>
        <w:t>Deferred Rendering</w:t>
      </w:r>
      <w:bookmarkEnd w:id="87"/>
    </w:p>
    <w:p w14:paraId="2F07C380" w14:textId="4EF0F761" w:rsidR="006C2805" w:rsidRDefault="006C2805" w:rsidP="006C2805">
      <w:r>
        <w:t xml:space="preserve">With the implementation of the scene renderer handling render passes, the process of developing the multiple passes required for deferred rendering was fully realised. Framebuffers and their corresponding attachments are categorised as </w:t>
      </w:r>
      <w:r>
        <w:rPr>
          <w:i/>
          <w:iCs/>
        </w:rPr>
        <w:t>Framebuffer Specifications</w:t>
      </w:r>
      <w:r w:rsidR="000D02ED">
        <w:t>.</w:t>
      </w:r>
      <w:r>
        <w:t xml:space="preserve"> </w:t>
      </w:r>
      <w:r w:rsidR="000D02ED">
        <w:t>T</w:t>
      </w:r>
      <w:r>
        <w:t xml:space="preserve">he specification relates to the necessary data </w:t>
      </w:r>
      <w:r w:rsidR="000D02ED">
        <w:t>that is required to fulfil the creation of a custom framebuffer, which is a buffer that stores the results of a render pass.</w:t>
      </w:r>
    </w:p>
    <w:bookmarkStart w:id="88" w:name="_MON_1659005398"/>
    <w:bookmarkEnd w:id="88"/>
    <w:p w14:paraId="6F1D9ECC" w14:textId="7B7927C2" w:rsidR="00607EAD" w:rsidRDefault="002B0733" w:rsidP="00C74132">
      <w:pPr>
        <w:keepNext/>
        <w:jc w:val="center"/>
      </w:pPr>
      <w:r>
        <w:object w:dxaOrig="9050" w:dyaOrig="4426" w14:anchorId="028774BD">
          <v:shape id="_x0000_i1405" type="#_x0000_t75" style="width:452.5pt;height:221.3pt" o:ole="">
            <v:imagedata r:id="rId33" o:title=""/>
          </v:shape>
          <o:OLEObject Type="Embed" ProgID="Word.Document.12" ShapeID="_x0000_i1405" DrawAspect="Content" ObjectID="_1659020707" r:id="rId34">
            <o:FieldCodes>\s</o:FieldCodes>
          </o:OLEObject>
        </w:object>
      </w:r>
    </w:p>
    <w:p w14:paraId="7781B2A5" w14:textId="49B0BCCB" w:rsidR="00607EAD" w:rsidRDefault="00607EAD" w:rsidP="00607EAD">
      <w:pPr>
        <w:pStyle w:val="Caption"/>
        <w:jc w:val="center"/>
      </w:pPr>
      <w:bookmarkStart w:id="89" w:name="_Toc48393991"/>
      <w:r>
        <w:t xml:space="preserve">Figure </w:t>
      </w:r>
      <w:fldSimple w:instr=" SEQ Figure \* ARABIC ">
        <w:r w:rsidR="00502B33">
          <w:rPr>
            <w:noProof/>
          </w:rPr>
          <w:t>24</w:t>
        </w:r>
      </w:fldSimple>
      <w:r>
        <w:t xml:space="preserve"> - Framebuffer storage</w:t>
      </w:r>
      <w:bookmarkEnd w:id="89"/>
    </w:p>
    <w:p w14:paraId="62EABB35" w14:textId="3AD41996" w:rsidR="000D02ED" w:rsidRDefault="000D02ED" w:rsidP="006C2805">
      <w:r>
        <w:t xml:space="preserve">Each render pass implements the logic that defines the subsequent actions that are executed for </w:t>
      </w:r>
      <w:r w:rsidR="00BE480E">
        <w:t>a given</w:t>
      </w:r>
      <w:r>
        <w:t xml:space="preserve"> pass. In terms of deferred rendering this results in a geometry pass which inherits its own framebuffer specification that determines the storage of data. The engines lighting solution depends on albedo, normal and position data along with specular and gloss information for describing the surface of all geometry</w:t>
      </w:r>
      <w:r w:rsidR="009F3E2C">
        <w:t>.</w:t>
      </w:r>
    </w:p>
    <w:p w14:paraId="69C63EE8" w14:textId="77777777" w:rsidR="001F2902" w:rsidRDefault="001F2902" w:rsidP="001F2902">
      <w:pPr>
        <w:keepNext/>
      </w:pPr>
      <w:r>
        <w:rPr>
          <w:noProof/>
        </w:rPr>
        <w:drawing>
          <wp:inline distT="0" distB="0" distL="0" distR="0" wp14:anchorId="3AD5F4F7" wp14:editId="51046D02">
            <wp:extent cx="4746624" cy="21907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eometry-buffer.png"/>
                    <pic:cNvPicPr/>
                  </pic:nvPicPr>
                  <pic:blipFill>
                    <a:blip r:embed="rId35">
                      <a:extLst>
                        <a:ext uri="{28A0092B-C50C-407E-A947-70E740481C1C}">
                          <a14:useLocalDpi xmlns:a14="http://schemas.microsoft.com/office/drawing/2010/main" val="0"/>
                        </a:ext>
                      </a:extLst>
                    </a:blip>
                    <a:stretch>
                      <a:fillRect/>
                    </a:stretch>
                  </pic:blipFill>
                  <pic:spPr>
                    <a:xfrm>
                      <a:off x="0" y="0"/>
                      <a:ext cx="4785387" cy="2208641"/>
                    </a:xfrm>
                    <a:prstGeom prst="rect">
                      <a:avLst/>
                    </a:prstGeom>
                  </pic:spPr>
                </pic:pic>
              </a:graphicData>
            </a:graphic>
          </wp:inline>
        </w:drawing>
      </w:r>
    </w:p>
    <w:p w14:paraId="23C520B9" w14:textId="7004138C" w:rsidR="000D02ED" w:rsidRDefault="001F2902" w:rsidP="001F2902">
      <w:pPr>
        <w:pStyle w:val="Caption"/>
        <w:jc w:val="center"/>
      </w:pPr>
      <w:bookmarkStart w:id="90" w:name="_Toc48393992"/>
      <w:r>
        <w:t xml:space="preserve">Figure </w:t>
      </w:r>
      <w:fldSimple w:instr=" SEQ Figure \* ARABIC ">
        <w:r w:rsidR="00502B33">
          <w:rPr>
            <w:noProof/>
          </w:rPr>
          <w:t>25</w:t>
        </w:r>
      </w:fldSimple>
      <w:r>
        <w:t xml:space="preserve"> </w:t>
      </w:r>
      <w:r w:rsidR="007E20F5">
        <w:t>–</w:t>
      </w:r>
      <w:r>
        <w:t xml:space="preserve"> </w:t>
      </w:r>
      <w:r w:rsidR="007E20F5">
        <w:t>Lucid Engine g</w:t>
      </w:r>
      <w:r>
        <w:t xml:space="preserve">eometry buffer </w:t>
      </w:r>
      <w:r w:rsidR="00647A80">
        <w:t xml:space="preserve">(omitting position </w:t>
      </w:r>
      <w:r w:rsidR="00C657CE">
        <w:t>data</w:t>
      </w:r>
      <w:r w:rsidR="00647A80">
        <w:t xml:space="preserve">), </w:t>
      </w:r>
      <w:r>
        <w:t>consisting of albedo, normal, gloss</w:t>
      </w:r>
      <w:r w:rsidR="00647A80">
        <w:t xml:space="preserve"> and </w:t>
      </w:r>
      <w:r>
        <w:t xml:space="preserve">specular surface </w:t>
      </w:r>
      <w:r w:rsidR="00C657CE">
        <w:t>attributes</w:t>
      </w:r>
      <w:bookmarkEnd w:id="90"/>
    </w:p>
    <w:p w14:paraId="489EE729" w14:textId="695B0783" w:rsidR="00DF0DAC" w:rsidRDefault="00F73511" w:rsidP="00607EAD">
      <w:r>
        <w:t>P</w:t>
      </w:r>
      <w:r w:rsidR="00647A80">
        <w:t xml:space="preserve">rocessing </w:t>
      </w:r>
      <w:r>
        <w:t xml:space="preserve">of </w:t>
      </w:r>
      <w:r w:rsidR="00647A80">
        <w:t xml:space="preserve">geometry is handled by the renderer. Submission of geometry consists of iterating over all </w:t>
      </w:r>
      <w:r w:rsidR="006F6E35">
        <w:t>meshes</w:t>
      </w:r>
      <w:r w:rsidR="00647A80">
        <w:t xml:space="preserve"> in the scene </w:t>
      </w:r>
      <w:r w:rsidR="006F6E35">
        <w:t xml:space="preserve">to be submitted </w:t>
      </w:r>
      <w:r w:rsidR="00647A80">
        <w:t xml:space="preserve">to the renderer for drawing. The submit method for geometry </w:t>
      </w:r>
      <w:r w:rsidR="0076217A">
        <w:t>requires passing</w:t>
      </w:r>
      <w:r w:rsidR="00647A80">
        <w:t xml:space="preserve"> the current mesh along with its material, </w:t>
      </w:r>
      <w:r>
        <w:t xml:space="preserve">with each material owning a shader, </w:t>
      </w:r>
      <w:r w:rsidR="00647A80">
        <w:t xml:space="preserve">all </w:t>
      </w:r>
      <w:r w:rsidR="0076217A">
        <w:t>the necessary</w:t>
      </w:r>
      <w:r w:rsidR="00647A80">
        <w:t xml:space="preserve"> data is uploaded to the shader program residing on the graphics processing unit</w:t>
      </w:r>
      <w:r w:rsidR="009F3E2C">
        <w:t xml:space="preserve">, when geometry is submitted to the renderer it invokes a draw call that is queued in the render command queue, ready to be executed when the queue </w:t>
      </w:r>
      <w:r w:rsidR="0040217F">
        <w:t>is traversed</w:t>
      </w:r>
      <w:r w:rsidR="00647A80">
        <w:t>.</w:t>
      </w:r>
    </w:p>
    <w:bookmarkStart w:id="91" w:name="_MON_1659006510"/>
    <w:bookmarkEnd w:id="91"/>
    <w:p w14:paraId="162A4142" w14:textId="19DB1619" w:rsidR="002B0733" w:rsidRDefault="002B0733" w:rsidP="00607EAD">
      <w:r>
        <w:object w:dxaOrig="9050" w:dyaOrig="4806" w14:anchorId="7FA55B81">
          <v:shape id="_x0000_i1309" type="#_x0000_t75" style="width:452.5pt;height:240.3pt" o:ole="">
            <v:imagedata r:id="rId36" o:title=""/>
          </v:shape>
          <o:OLEObject Type="Embed" ProgID="Word.Document.12" ShapeID="_x0000_i1309" DrawAspect="Content" ObjectID="_1659020708" r:id="rId37">
            <o:FieldCodes>\s</o:FieldCodes>
          </o:OLEObject>
        </w:object>
      </w:r>
    </w:p>
    <w:p w14:paraId="7301E0B9" w14:textId="5767BCF6" w:rsidR="00C501C2" w:rsidRDefault="002C47DD" w:rsidP="007E20F5">
      <w:r>
        <w:t>With the shader program writing to multiple render targets, as per the framebuffer specification. All surface attributes of the geometry are captured and stored in each</w:t>
      </w:r>
      <w:r w:rsidR="00390973">
        <w:t xml:space="preserve"> specified</w:t>
      </w:r>
      <w:r>
        <w:t xml:space="preserve"> render target.</w:t>
      </w:r>
    </w:p>
    <w:bookmarkStart w:id="92" w:name="_MON_1659005610"/>
    <w:bookmarkEnd w:id="92"/>
    <w:p w14:paraId="01650F34" w14:textId="0F5C04B4" w:rsidR="00607EAD" w:rsidRDefault="002B0733" w:rsidP="00607EAD">
      <w:pPr>
        <w:keepNext/>
      </w:pPr>
      <w:r>
        <w:object w:dxaOrig="9035" w:dyaOrig="7124" w14:anchorId="3ACC14D2">
          <v:shape id="_x0000_i1428" type="#_x0000_t75" style="width:451.75pt;height:356.2pt" o:ole="">
            <v:imagedata r:id="rId38" o:title=""/>
          </v:shape>
          <o:OLEObject Type="Embed" ProgID="Word.Document.12" ShapeID="_x0000_i1428" DrawAspect="Content" ObjectID="_1659020709" r:id="rId39">
            <o:FieldCodes>\s</o:FieldCodes>
          </o:OLEObject>
        </w:object>
      </w:r>
    </w:p>
    <w:p w14:paraId="140773FB" w14:textId="46F57403" w:rsidR="00DF0DAC" w:rsidRDefault="00607EAD" w:rsidP="00607EAD">
      <w:pPr>
        <w:pStyle w:val="Caption"/>
        <w:jc w:val="center"/>
      </w:pPr>
      <w:bookmarkStart w:id="93" w:name="_Toc48393993"/>
      <w:r>
        <w:t xml:space="preserve">Figure </w:t>
      </w:r>
      <w:fldSimple w:instr=" SEQ Figure \* ARABIC ">
        <w:r w:rsidR="00502B33">
          <w:rPr>
            <w:noProof/>
          </w:rPr>
          <w:t>26</w:t>
        </w:r>
      </w:fldSimple>
      <w:r>
        <w:t xml:space="preserve"> - Lighting pass method</w:t>
      </w:r>
      <w:bookmarkEnd w:id="93"/>
    </w:p>
    <w:p w14:paraId="51707161" w14:textId="47B56916" w:rsidR="00754F3D" w:rsidRPr="00754F3D" w:rsidRDefault="00754F3D" w:rsidP="00754F3D">
      <w:r>
        <w:lastRenderedPageBreak/>
        <w:t xml:space="preserve">Scene renderer also contains a </w:t>
      </w:r>
      <w:r>
        <w:rPr>
          <w:i/>
          <w:iCs/>
        </w:rPr>
        <w:t>Light Environment</w:t>
      </w:r>
      <w:r>
        <w:t xml:space="preserve"> which defines all light sources present in the scene. When the lighting pass commences all render targets from the geometry pass are bound for sampling. Every light is processed with its attributes being uploaded to the shader program that performs the lighting calculations.</w:t>
      </w:r>
    </w:p>
    <w:p w14:paraId="35268F24" w14:textId="2A35768B" w:rsidR="00E24FBD" w:rsidRDefault="00E24FBD" w:rsidP="003D3D1C">
      <w:pPr>
        <w:pStyle w:val="Heading3"/>
        <w:numPr>
          <w:ilvl w:val="2"/>
          <w:numId w:val="1"/>
        </w:numPr>
      </w:pPr>
      <w:bookmarkStart w:id="94" w:name="_Toc48407357"/>
      <w:r>
        <w:t>Depth-peeling</w:t>
      </w:r>
      <w:bookmarkEnd w:id="94"/>
    </w:p>
    <w:p w14:paraId="6C007B54" w14:textId="77777777" w:rsidR="006208CB" w:rsidRDefault="006208CB" w:rsidP="00587411">
      <w:r>
        <w:t>The initial implementation of the depth-peeling algorithm worked on a single layer principle. Each frame, only one layer of peeled fragments was processed. Further iterations on the design of the depth-peeling system allowed simultaneous peeling of layers from the front and back perspectives of the view frustrum. This resulted in a more advanced depth-peeling algorithm where transparent objects could be completely clear, with the ability to view the entire scene through multiple transparent objects.</w:t>
      </w:r>
    </w:p>
    <w:p w14:paraId="37518428" w14:textId="77777777" w:rsidR="004A4851" w:rsidRDefault="006208CB" w:rsidP="00587411">
      <w:r>
        <w:t xml:space="preserve">The algorithm relies on a single depth texture that captures the extent of fragments on the </w:t>
      </w:r>
      <m:oMath>
        <m:r>
          <w:rPr>
            <w:rFonts w:ascii="Cambria Math" w:hAnsi="Cambria Math"/>
          </w:rPr>
          <m:t>z</m:t>
        </m:r>
      </m:oMath>
      <w:r>
        <w:t xml:space="preserve"> axis. The depth texture is used as a custom depth-test allowing logical ordering of fragments from front to back. Extending this to dual depth-peeling a second depth texture is required for fragments that reside furthest away from the camera.</w:t>
      </w:r>
    </w:p>
    <w:p w14:paraId="49459BF7" w14:textId="20713F99" w:rsidR="00587411" w:rsidRDefault="004A4851" w:rsidP="00587411">
      <w:r>
        <w:t>The implementation requires multiple buffers for storing the output of fragments from each depth test. Alternating between buffers is a technique that avoids read and write hazards, buffers are swapped for each layer pass where the results are blended through a min and max blending equation.</w:t>
      </w:r>
    </w:p>
    <w:p w14:paraId="4C3D476D" w14:textId="13939DFB" w:rsidR="004A4851" w:rsidRDefault="004A4851" w:rsidP="00587411">
      <w:r>
        <w:t>During the final composite pass after all layers have been processed, blending is disabled, and the results are rendered to a full screen quad.</w:t>
      </w:r>
    </w:p>
    <w:bookmarkStart w:id="95" w:name="_MON_1659006433"/>
    <w:bookmarkEnd w:id="95"/>
    <w:p w14:paraId="6CCC8909" w14:textId="31985323" w:rsidR="00607EAD" w:rsidRDefault="002B0733" w:rsidP="00607EAD">
      <w:pPr>
        <w:keepNext/>
      </w:pPr>
      <w:r>
        <w:object w:dxaOrig="9050" w:dyaOrig="4384" w14:anchorId="6F3F188A">
          <v:shape id="_x0000_i1312" type="#_x0000_t75" style="width:452.5pt;height:219.2pt" o:ole="">
            <v:imagedata r:id="rId40" o:title=""/>
          </v:shape>
          <o:OLEObject Type="Embed" ProgID="Word.Document.12" ShapeID="_x0000_i1312" DrawAspect="Content" ObjectID="_1659020710" r:id="rId41">
            <o:FieldCodes>\s</o:FieldCodes>
          </o:OLEObject>
        </w:object>
      </w:r>
    </w:p>
    <w:p w14:paraId="2120680C" w14:textId="45F4AADE" w:rsidR="00607EAD" w:rsidRDefault="00607EAD" w:rsidP="00607EAD">
      <w:pPr>
        <w:pStyle w:val="Caption"/>
        <w:jc w:val="center"/>
      </w:pPr>
      <w:bookmarkStart w:id="96" w:name="_Toc48393994"/>
      <w:r>
        <w:t xml:space="preserve">Figure </w:t>
      </w:r>
      <w:fldSimple w:instr=" SEQ Figure \* ARABIC ">
        <w:r w:rsidR="00502B33">
          <w:rPr>
            <w:noProof/>
          </w:rPr>
          <w:t>27</w:t>
        </w:r>
      </w:fldSimple>
      <w:r>
        <w:t xml:space="preserve"> - Compositing dual depth-peeling results</w:t>
      </w:r>
      <w:bookmarkEnd w:id="96"/>
    </w:p>
    <w:p w14:paraId="66D97B4F" w14:textId="40753848" w:rsidR="00487F99" w:rsidRDefault="00487F99" w:rsidP="003D3D1C">
      <w:pPr>
        <w:pStyle w:val="Heading3"/>
        <w:numPr>
          <w:ilvl w:val="2"/>
          <w:numId w:val="1"/>
        </w:numPr>
      </w:pPr>
      <w:bookmarkStart w:id="97" w:name="_Toc48407358"/>
      <w:r>
        <w:t>Problems &amp; Challenges</w:t>
      </w:r>
      <w:bookmarkEnd w:id="97"/>
    </w:p>
    <w:p w14:paraId="7772AE23" w14:textId="5A98E419" w:rsidR="00E06077" w:rsidRDefault="00E06077" w:rsidP="00E06077">
      <w:r>
        <w:t xml:space="preserve">Various issues where introduced throughout development, most notably management of scene data. In previous versions of the engine geometry data was hard coded to produce 3D scenes in order to provide information to capture. The capturing of </w:t>
      </w:r>
      <w:r w:rsidR="00545219">
        <w:t>visually complex frames</w:t>
      </w:r>
      <w:r>
        <w:t xml:space="preserve"> would form the data that would later be profiled for quantitative analysis.</w:t>
      </w:r>
    </w:p>
    <w:p w14:paraId="7A1204E6" w14:textId="44C29E65" w:rsidR="00E06077" w:rsidRDefault="00E06077" w:rsidP="00E06077">
      <w:r>
        <w:lastRenderedPageBreak/>
        <w:t>Changing variables throughout the engine’s codebase became too cumbersome as the ability to easily add and remove geometry</w:t>
      </w:r>
      <w:r w:rsidR="0015340B">
        <w:t xml:space="preserve"> and light sources</w:t>
      </w:r>
      <w:r>
        <w:t xml:space="preserve"> intuitively without introducing unwanted bugs was lacking.</w:t>
      </w:r>
    </w:p>
    <w:p w14:paraId="30A67E40" w14:textId="20E2D036" w:rsidR="00E06077" w:rsidRDefault="00E06077" w:rsidP="00E06077">
      <w:r>
        <w:t xml:space="preserve">This </w:t>
      </w:r>
      <w:r w:rsidR="00545219">
        <w:t>problem</w:t>
      </w:r>
      <w:r>
        <w:t xml:space="preserve"> was noted </w:t>
      </w:r>
      <w:r w:rsidR="00C46307">
        <w:t>during</w:t>
      </w:r>
      <w:r>
        <w:t xml:space="preserve"> a retrospective </w:t>
      </w:r>
      <w:r w:rsidR="008C3FE1">
        <w:t xml:space="preserve">towards the middle of </w:t>
      </w:r>
      <w:r w:rsidR="00C46307">
        <w:t xml:space="preserve">development </w:t>
      </w:r>
      <w:r>
        <w:t>and recognized as a serious issue that needed a suitable solution.</w:t>
      </w:r>
      <w:r w:rsidR="00545219">
        <w:t xml:space="preserve"> Requirements gathering commenced and research into available technologies that offered simple integrations</w:t>
      </w:r>
      <w:r w:rsidR="00C46307">
        <w:t xml:space="preserve"> with minimal effort</w:t>
      </w:r>
      <w:r w:rsidR="00545219">
        <w:t xml:space="preserve"> resulted in a list of options for further testing on usability.</w:t>
      </w:r>
      <w:r w:rsidR="00C46307">
        <w:t xml:space="preserve"> Testing resulted in the use of a third-party library</w:t>
      </w:r>
      <w:r w:rsidR="008C3FE1">
        <w:t xml:space="preserve"> known as ImGui</w:t>
      </w:r>
      <w:r w:rsidR="00C46307">
        <w:t xml:space="preserve"> that offered easy implementation for creating the </w:t>
      </w:r>
      <w:r w:rsidR="00247B0D">
        <w:t>editor’s</w:t>
      </w:r>
      <w:r w:rsidR="00C46307">
        <w:t xml:space="preserve"> user-interface.</w:t>
      </w:r>
    </w:p>
    <w:p w14:paraId="6DD78338" w14:textId="0048015B" w:rsidR="00545219" w:rsidRDefault="00545219" w:rsidP="00E06077">
      <w:r>
        <w:t xml:space="preserve">Another challenge recognized early in development related to the implementation of deferred rendering. As the technique relies on multiple passes a scalable solution was required that offered easy implementation of each pass. As previously discussed, the final solution resolved to a system that manages render passes </w:t>
      </w:r>
      <w:r w:rsidR="008C3FE1">
        <w:t>intuitively which</w:t>
      </w:r>
      <w:r w:rsidR="00AF5BED">
        <w:t xml:space="preserve"> satisf</w:t>
      </w:r>
      <w:r w:rsidR="00247B0D">
        <w:t>ied</w:t>
      </w:r>
      <w:r w:rsidR="00AF5BED">
        <w:t xml:space="preserve"> the </w:t>
      </w:r>
      <w:r w:rsidR="000029C6">
        <w:t>user requirements</w:t>
      </w:r>
      <w:r w:rsidR="00AF5BED">
        <w:t>.</w:t>
      </w:r>
    </w:p>
    <w:p w14:paraId="6568B40F" w14:textId="1AD91A43" w:rsidR="002B14DC" w:rsidRDefault="00C150E2" w:rsidP="00E06077">
      <w:r>
        <w:t xml:space="preserve">Towards the end </w:t>
      </w:r>
      <w:r w:rsidR="002B14DC">
        <w:t>of development restrictions relating to the process of creating framebuffer objects were found. This had a severe impact on the implementation of depth-peeling as freedom to create various texture types and formats for framebuffers was a user requirement</w:t>
      </w:r>
      <w:r w:rsidR="00EB3F20">
        <w:t xml:space="preserve"> associated to the depth-peeling algorithm</w:t>
      </w:r>
      <w:r w:rsidR="002B14DC">
        <w:t xml:space="preserve">. During a </w:t>
      </w:r>
      <w:r w:rsidR="00BB2E98">
        <w:t xml:space="preserve">weekly </w:t>
      </w:r>
      <w:r w:rsidR="002B14DC">
        <w:t>retrospective</w:t>
      </w:r>
      <w:r w:rsidR="00BB2E98">
        <w:t xml:space="preserve"> for further requirements gathering a new design was created to accommodate for a new framebuffer creation process.</w:t>
      </w:r>
      <w:r w:rsidR="001B4017">
        <w:t xml:space="preserve"> With the already existing framebuffer system in place, the design and implementation for further extending the framebuffer class was quickly executed with minimal issues. </w:t>
      </w:r>
    </w:p>
    <w:p w14:paraId="0E153E22" w14:textId="0E3A5F15" w:rsidR="00487F99" w:rsidRDefault="00487F99" w:rsidP="003D3D1C">
      <w:pPr>
        <w:pStyle w:val="Heading2"/>
        <w:numPr>
          <w:ilvl w:val="1"/>
          <w:numId w:val="1"/>
        </w:numPr>
      </w:pPr>
      <w:bookmarkStart w:id="98" w:name="_Toc48407359"/>
      <w:r>
        <w:t>Conclusion</w:t>
      </w:r>
      <w:bookmarkEnd w:id="98"/>
    </w:p>
    <w:p w14:paraId="4032D85B" w14:textId="16534F72" w:rsidR="00AF5BED" w:rsidRDefault="00AF5BED" w:rsidP="00AF5BED">
      <w:r>
        <w:t>Selection of the correct development methodology that suits the projects needs proved a very rewarding investment. With such a dynamic project, requirements constantly changed</w:t>
      </w:r>
      <w:r w:rsidR="003D047C">
        <w:t>. F</w:t>
      </w:r>
      <w:r>
        <w:t>eature-driven development adapted incredibly well to satisfy the demand of tackling new issues.</w:t>
      </w:r>
    </w:p>
    <w:p w14:paraId="760CF237" w14:textId="15D131EB" w:rsidR="00AF5BED" w:rsidRPr="00AF5BED" w:rsidRDefault="00AF5BED" w:rsidP="00AF5BED">
      <w:r>
        <w:t xml:space="preserve">Integrating retrospective reviews on a weekly basis also enhanced a solid workflow for realising new requirements and recognizing potential and direct challenges. As an added benefit, retrospectives offered </w:t>
      </w:r>
      <w:r w:rsidR="005F289C">
        <w:t>encouragement</w:t>
      </w:r>
      <w:r>
        <w:t xml:space="preserve"> and motivation</w:t>
      </w:r>
      <w:r w:rsidR="00C150E2">
        <w:t>,</w:t>
      </w:r>
      <w:r>
        <w:t xml:space="preserve"> as a weekly step back to review progress and previously tackled issues gave a high sense of achievement. The results </w:t>
      </w:r>
      <w:r w:rsidR="00426FCF">
        <w:t xml:space="preserve">throughout the project </w:t>
      </w:r>
      <w:r>
        <w:t xml:space="preserve">slowly shifted towards a fluid workflow </w:t>
      </w:r>
      <w:r w:rsidR="00426FCF">
        <w:t>that offered</w:t>
      </w:r>
      <w:r>
        <w:t xml:space="preserve"> </w:t>
      </w:r>
      <w:r w:rsidR="00426FCF">
        <w:t>a</w:t>
      </w:r>
      <w:r w:rsidR="000029C6">
        <w:t xml:space="preserve"> </w:t>
      </w:r>
      <w:r w:rsidR="005F289C">
        <w:t>streamlined</w:t>
      </w:r>
      <w:r w:rsidR="00426FCF">
        <w:t xml:space="preserve"> development process</w:t>
      </w:r>
      <w:r w:rsidR="00A860F4">
        <w:t>, especially towards the end of the project</w:t>
      </w:r>
      <w:r w:rsidR="00426FCF">
        <w:t>.</w:t>
      </w:r>
      <w:r w:rsidR="0021527A" w:rsidRPr="00AF5BED">
        <w:t xml:space="preserve"> </w:t>
      </w:r>
    </w:p>
    <w:p w14:paraId="5997FC01" w14:textId="1574B2FB" w:rsidR="00487F99" w:rsidRDefault="00487F99" w:rsidP="003D3D1C">
      <w:pPr>
        <w:pStyle w:val="Heading1"/>
        <w:numPr>
          <w:ilvl w:val="0"/>
          <w:numId w:val="1"/>
        </w:numPr>
      </w:pPr>
      <w:bookmarkStart w:id="99" w:name="_Toc48407360"/>
      <w:r>
        <w:t>Analysis</w:t>
      </w:r>
      <w:bookmarkEnd w:id="99"/>
    </w:p>
    <w:p w14:paraId="3902F9E9" w14:textId="67612DCF" w:rsidR="00C150E2" w:rsidRPr="00C150E2" w:rsidRDefault="00C150E2" w:rsidP="00C150E2">
      <w:r>
        <w:t>With the results gathered and recorded an overview of the performance of depth-peeling is discussed below with reflection on the performance results.</w:t>
      </w:r>
    </w:p>
    <w:p w14:paraId="1A96F199" w14:textId="474DF045" w:rsidR="00487F99" w:rsidRDefault="00487F99" w:rsidP="003D3D1C">
      <w:pPr>
        <w:pStyle w:val="Heading2"/>
        <w:numPr>
          <w:ilvl w:val="1"/>
          <w:numId w:val="1"/>
        </w:numPr>
      </w:pPr>
      <w:bookmarkStart w:id="100" w:name="_Toc48407361"/>
      <w:r>
        <w:t>Introduction</w:t>
      </w:r>
      <w:bookmarkEnd w:id="100"/>
    </w:p>
    <w:p w14:paraId="14076D59" w14:textId="06A6A274" w:rsidR="00173162" w:rsidRDefault="00173162" w:rsidP="00173162">
      <w:r>
        <w:t>Following the benchmark framework designed for the experiment the results were recorded for both re-test and stable passes.</w:t>
      </w:r>
    </w:p>
    <w:p w14:paraId="41B2ECD8" w14:textId="131FE043" w:rsidR="00173162" w:rsidRPr="00173162" w:rsidRDefault="00173162" w:rsidP="00173162">
      <w:r>
        <w:t>The results are displayed and discussed below with a review of the process for conducting the experiment.</w:t>
      </w:r>
    </w:p>
    <w:p w14:paraId="6A462777" w14:textId="48EB2289" w:rsidR="00487F99" w:rsidRDefault="003D33CE" w:rsidP="003D3D1C">
      <w:pPr>
        <w:pStyle w:val="Heading2"/>
        <w:numPr>
          <w:ilvl w:val="1"/>
          <w:numId w:val="1"/>
        </w:numPr>
      </w:pPr>
      <w:bookmarkStart w:id="101" w:name="_Toc48407362"/>
      <w:r>
        <w:t>Results</w:t>
      </w:r>
      <w:bookmarkEnd w:id="101"/>
    </w:p>
    <w:p w14:paraId="7F98C472" w14:textId="0719CFA9" w:rsidR="00173162" w:rsidRDefault="00173162" w:rsidP="00173162">
      <w:r>
        <w:t xml:space="preserve">The data showed that as layer peels increased, as expected the frame time also increased. Interestingly, the first test of </w:t>
      </w:r>
      <w:proofErr w:type="gramStart"/>
      <w:r w:rsidR="00D953B2">
        <w:t>4 layer</w:t>
      </w:r>
      <w:proofErr w:type="gramEnd"/>
      <w:r>
        <w:t xml:space="preserve"> peels, when compared with the results of a single rendered frame with no transparent objects were extremely close.</w:t>
      </w:r>
    </w:p>
    <w:p w14:paraId="7B96813E" w14:textId="080DD815" w:rsidR="00D953B2" w:rsidRDefault="00D953B2" w:rsidP="00173162">
      <w:r>
        <w:lastRenderedPageBreak/>
        <w:t xml:space="preserve">When increased to 20 layer peels the results seemed to plateau, with further </w:t>
      </w:r>
      <w:r w:rsidR="00D014BC">
        <w:t xml:space="preserve">benchmark stages applied and a higher layer count </w:t>
      </w:r>
      <w:r>
        <w:t>this could have been confirmed.</w:t>
      </w:r>
    </w:p>
    <w:p w14:paraId="1D770CB2" w14:textId="77777777" w:rsidR="00AB59EE" w:rsidRDefault="00AB59EE" w:rsidP="00AB59EE">
      <w:pPr>
        <w:keepNext/>
      </w:pPr>
      <w:r>
        <w:rPr>
          <w:noProof/>
        </w:rPr>
        <w:drawing>
          <wp:inline distT="0" distB="0" distL="0" distR="0" wp14:anchorId="247924D5" wp14:editId="7A1EBC8F">
            <wp:extent cx="5731327" cy="3223260"/>
            <wp:effectExtent l="0" t="0" r="3175" b="0"/>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 name="horizontal-graph.png"/>
                    <pic:cNvPicPr/>
                  </pic:nvPicPr>
                  <pic:blipFill>
                    <a:blip r:embed="rId42">
                      <a:extLst>
                        <a:ext uri="{28A0092B-C50C-407E-A947-70E740481C1C}">
                          <a14:useLocalDpi xmlns:a14="http://schemas.microsoft.com/office/drawing/2010/main" val="0"/>
                        </a:ext>
                      </a:extLst>
                    </a:blip>
                    <a:stretch>
                      <a:fillRect/>
                    </a:stretch>
                  </pic:blipFill>
                  <pic:spPr>
                    <a:xfrm>
                      <a:off x="0" y="0"/>
                      <a:ext cx="5731327" cy="3223260"/>
                    </a:xfrm>
                    <a:prstGeom prst="rect">
                      <a:avLst/>
                    </a:prstGeom>
                  </pic:spPr>
                </pic:pic>
              </a:graphicData>
            </a:graphic>
          </wp:inline>
        </w:drawing>
      </w:r>
    </w:p>
    <w:p w14:paraId="7469A226" w14:textId="3CA24EF2" w:rsidR="00D953B2" w:rsidRDefault="00AB59EE" w:rsidP="00AB59EE">
      <w:pPr>
        <w:pStyle w:val="Caption"/>
        <w:jc w:val="center"/>
      </w:pPr>
      <w:bookmarkStart w:id="102" w:name="_Toc48393995"/>
      <w:r>
        <w:t xml:space="preserve">Figure </w:t>
      </w:r>
      <w:fldSimple w:instr=" SEQ Figure \* ARABIC ">
        <w:r w:rsidR="00502B33">
          <w:rPr>
            <w:noProof/>
          </w:rPr>
          <w:t>28</w:t>
        </w:r>
      </w:fldSimple>
      <w:r>
        <w:t xml:space="preserve"> - Frame time results of all benchmark stages</w:t>
      </w:r>
      <w:r w:rsidR="0079077E">
        <w:t xml:space="preserve"> including re-test average</w:t>
      </w:r>
      <w:bookmarkEnd w:id="102"/>
    </w:p>
    <w:p w14:paraId="0AB8E1E2" w14:textId="4F5A0F7B" w:rsidR="0079077E" w:rsidRDefault="006D30EB" w:rsidP="0079077E">
      <w:r>
        <w:t xml:space="preserve">By employing a test re-test </w:t>
      </w:r>
      <w:r w:rsidR="00D014BC">
        <w:t>technique</w:t>
      </w:r>
      <w:r>
        <w:t>, this offered reassurance that results would be stable readings. This also offered the opportunity to find the average frame time across each stage of the benchmark providing further insight into performance.</w:t>
      </w:r>
    </w:p>
    <w:p w14:paraId="4F0BB88F" w14:textId="4BC32195" w:rsidR="006D30EB" w:rsidRDefault="006D30EB" w:rsidP="0079077E">
      <w:r>
        <w:t>Following the test re-test results, final frame time results did not stray too far from the average results of the re-test. At 8 and 16 layer peels the average frame times deviated slightly when compared with the final test results.</w:t>
      </w:r>
    </w:p>
    <w:p w14:paraId="17EC28CC" w14:textId="54ABF8FD" w:rsidR="006D30EB" w:rsidRDefault="006D30EB" w:rsidP="0079077E">
      <w:r>
        <w:t>Overall, the data provided valuable insight into the performance of transparency in a deferred rendered pipeline.</w:t>
      </w:r>
    </w:p>
    <w:p w14:paraId="748BEBFD" w14:textId="4C6B3D66" w:rsidR="00AF79FD" w:rsidRDefault="006D30EB" w:rsidP="00913114">
      <w:r>
        <w:t xml:space="preserve">Raw data </w:t>
      </w:r>
      <w:r w:rsidR="00C74132">
        <w:t xml:space="preserve">was collected during the experiment and can be viewed from </w:t>
      </w:r>
      <w:r w:rsidR="00C74132">
        <w:fldChar w:fldCharType="begin"/>
      </w:r>
      <w:r w:rsidR="00C74132">
        <w:instrText xml:space="preserve"> REF _Ref48395042 \h </w:instrText>
      </w:r>
      <w:r w:rsidR="00C74132">
        <w:fldChar w:fldCharType="separate"/>
      </w:r>
      <w:r w:rsidR="00C74132">
        <w:t>Appendix B1 – Raw Performance Results</w:t>
      </w:r>
      <w:r w:rsidR="00C74132">
        <w:fldChar w:fldCharType="end"/>
      </w:r>
      <w:r w:rsidR="00C74132">
        <w:t>.</w:t>
      </w:r>
    </w:p>
    <w:p w14:paraId="491F4141" w14:textId="20517308" w:rsidR="00AF79FD" w:rsidRDefault="00AF79FD" w:rsidP="00913114">
      <w:r>
        <w:t xml:space="preserve">Analysis resulted in a streamlined approach and execution due to ease of use from the editor. By launching the engine via RenderDoc all controls for manipulating the camera and layer peels provided easy capturing of data with </w:t>
      </w:r>
      <w:r w:rsidR="00D014BC">
        <w:t>minimal time being wasted</w:t>
      </w:r>
      <w:r>
        <w:t>. Without the convenience of the editor, source code would have had to</w:t>
      </w:r>
      <w:r w:rsidR="00D014BC">
        <w:t xml:space="preserve"> have</w:t>
      </w:r>
      <w:r>
        <w:t xml:space="preserve"> be</w:t>
      </w:r>
      <w:r w:rsidR="00D014BC">
        <w:t>en</w:t>
      </w:r>
      <w:r>
        <w:t xml:space="preserve"> modified each benchmark stage resulting in a slow experiment process</w:t>
      </w:r>
      <w:r w:rsidR="00D014BC">
        <w:t xml:space="preserve"> with the potential introduction of miscellaneous errors</w:t>
      </w:r>
      <w:r>
        <w:t>.</w:t>
      </w:r>
    </w:p>
    <w:p w14:paraId="70C60B88" w14:textId="634D5B44" w:rsidR="00AF79FD" w:rsidRDefault="00AF79FD" w:rsidP="00913114">
      <w:r>
        <w:t>Comparing the results above against the same scene with no transparent objects a clear divide can be seen.</w:t>
      </w:r>
    </w:p>
    <w:p w14:paraId="29B33258" w14:textId="7287773C" w:rsidR="00AF79FD" w:rsidRPr="00913114" w:rsidRDefault="00AF79FD" w:rsidP="00913114">
      <w:r>
        <w:t xml:space="preserve">A frame time of </w:t>
      </w:r>
      <w:r w:rsidRPr="00AF79FD">
        <w:rPr>
          <w:b/>
          <w:bCs/>
        </w:rPr>
        <w:t>1.8ms</w:t>
      </w:r>
      <w:r>
        <w:t xml:space="preserve"> was captured when rendering the scene with no transparent objects. This result is the same as the first benchmark stage which tested </w:t>
      </w:r>
      <w:proofErr w:type="gramStart"/>
      <w:r>
        <w:t>4 layer</w:t>
      </w:r>
      <w:proofErr w:type="gramEnd"/>
      <w:r>
        <w:t xml:space="preserve"> peels. This suggests that </w:t>
      </w:r>
      <w:proofErr w:type="gramStart"/>
      <w:r>
        <w:t>4 layer</w:t>
      </w:r>
      <w:proofErr w:type="gramEnd"/>
      <w:r>
        <w:t xml:space="preserve"> peels with</w:t>
      </w:r>
      <w:r w:rsidR="003E6636">
        <w:t xml:space="preserve"> a</w:t>
      </w:r>
      <w:r>
        <w:t xml:space="preserve"> significant</w:t>
      </w:r>
      <w:r w:rsidR="003E6636">
        <w:t xml:space="preserve"> number of</w:t>
      </w:r>
      <w:r>
        <w:t xml:space="preserve"> transparent objects </w:t>
      </w:r>
      <w:r w:rsidR="003E6636">
        <w:t>gave</w:t>
      </w:r>
      <w:r>
        <w:t xml:space="preserve"> little overhead. </w:t>
      </w:r>
      <w:r w:rsidR="003E6636">
        <w:t>Past the first stage further</w:t>
      </w:r>
      <w:r>
        <w:t xml:space="preserve"> layer peels add</w:t>
      </w:r>
      <w:r w:rsidR="003E6636">
        <w:t>ed considerable</w:t>
      </w:r>
      <w:r>
        <w:t xml:space="preserve"> overhead by almost a whole millisecond each stage.</w:t>
      </w:r>
    </w:p>
    <w:p w14:paraId="2F191736" w14:textId="75B96198" w:rsidR="00487F99" w:rsidRDefault="00487F99" w:rsidP="004450D3">
      <w:pPr>
        <w:pStyle w:val="Heading2"/>
        <w:numPr>
          <w:ilvl w:val="1"/>
          <w:numId w:val="1"/>
        </w:numPr>
      </w:pPr>
      <w:bookmarkStart w:id="103" w:name="_Toc48407363"/>
      <w:r>
        <w:lastRenderedPageBreak/>
        <w:t>Conclusion</w:t>
      </w:r>
      <w:bookmarkEnd w:id="103"/>
    </w:p>
    <w:p w14:paraId="4D04736A" w14:textId="351FC96D" w:rsidR="00913114" w:rsidRDefault="00AF79FD" w:rsidP="00913114">
      <w:r>
        <w:t>With the results captured and analysed</w:t>
      </w:r>
      <w:r w:rsidR="00B97DF2">
        <w:t>,</w:t>
      </w:r>
      <w:r>
        <w:t xml:space="preserve"> the projects hypothesis stands true in terms of layer peels affecting performance</w:t>
      </w:r>
      <w:r w:rsidR="00B97DF2">
        <w:t>. During testing one interesting observation occurred, it was found that lighting had a very minimal impact on the frame time, irrespective of the amount of lights. It is suspected that with an extremely high volume of lights within a scene a significant impact on frame times may be revealed.</w:t>
      </w:r>
    </w:p>
    <w:p w14:paraId="532759CD" w14:textId="77777777" w:rsidR="002A54D2" w:rsidRDefault="00B97DF2" w:rsidP="00913114">
      <w:r>
        <w:t xml:space="preserve">Through research and evaluation of the project to obtain the above results, </w:t>
      </w:r>
      <w:r w:rsidR="002A54D2">
        <w:t xml:space="preserve">the experiment </w:t>
      </w:r>
      <w:r>
        <w:t>shows that depth-peeling could be considered a valid approach for handling transparency in a deferred pipeline</w:t>
      </w:r>
      <w:r w:rsidR="002A54D2">
        <w:t xml:space="preserve"> for interactive graphics applications</w:t>
      </w:r>
      <w:r>
        <w:t>. With related works suggesting its poor performance, verification that depth-peeling works and performs at an acceptable rate</w:t>
      </w:r>
      <w:r w:rsidR="002A54D2">
        <w:t xml:space="preserve"> for a deferred renderer</w:t>
      </w:r>
      <w:r>
        <w:t xml:space="preserve"> is proven.</w:t>
      </w:r>
    </w:p>
    <w:p w14:paraId="067A0583" w14:textId="276B1156" w:rsidR="00B97DF2" w:rsidRDefault="00B97DF2" w:rsidP="00913114">
      <w:r>
        <w:t xml:space="preserve">Regarding use cases, performance </w:t>
      </w:r>
      <w:r w:rsidR="002A54D2">
        <w:t>will</w:t>
      </w:r>
      <w:r>
        <w:t xml:space="preserve"> vary in </w:t>
      </w:r>
      <w:r w:rsidR="003E6636">
        <w:t>more</w:t>
      </w:r>
      <w:r>
        <w:t xml:space="preserve"> complex 3D scenes, with the test scene environment utilised for the project</w:t>
      </w:r>
      <w:r w:rsidR="002A54D2">
        <w:t>,</w:t>
      </w:r>
      <w:r>
        <w:t xml:space="preserve"> triangle count sat at </w:t>
      </w:r>
      <w:r w:rsidR="002A54D2">
        <w:rPr>
          <w:b/>
          <w:bCs/>
        </w:rPr>
        <w:t>90,400</w:t>
      </w:r>
      <w:r w:rsidR="002A54D2">
        <w:t xml:space="preserve"> at a resolution of 1920 x 1080.</w:t>
      </w:r>
    </w:p>
    <w:p w14:paraId="4ED7745A" w14:textId="7C211BED" w:rsidR="0064160F" w:rsidRPr="002A54D2" w:rsidRDefault="0064160F" w:rsidP="00913114">
      <w:r>
        <w:t>Whilst these metrics could have been integrated into the experiment the main focus related to frame time to gauge a generalisation on performance.</w:t>
      </w:r>
    </w:p>
    <w:p w14:paraId="2D55A517" w14:textId="1DD534E5" w:rsidR="00487F99" w:rsidRDefault="00487F99" w:rsidP="003D3D1C">
      <w:pPr>
        <w:pStyle w:val="Heading2"/>
        <w:numPr>
          <w:ilvl w:val="1"/>
          <w:numId w:val="1"/>
        </w:numPr>
      </w:pPr>
      <w:bookmarkStart w:id="104" w:name="_Toc48407364"/>
      <w:r>
        <w:t>Project Analysis</w:t>
      </w:r>
      <w:bookmarkEnd w:id="104"/>
    </w:p>
    <w:p w14:paraId="36CA8ACB" w14:textId="20CB0B55" w:rsidR="00487F99" w:rsidRDefault="00487F99" w:rsidP="003D3D1C">
      <w:pPr>
        <w:pStyle w:val="Heading3"/>
        <w:numPr>
          <w:ilvl w:val="2"/>
          <w:numId w:val="1"/>
        </w:numPr>
      </w:pPr>
      <w:bookmarkStart w:id="105" w:name="_Toc48407365"/>
      <w:r>
        <w:t>Project Aim</w:t>
      </w:r>
      <w:bookmarkEnd w:id="105"/>
    </w:p>
    <w:p w14:paraId="3DEE88F4" w14:textId="16AB6643" w:rsidR="00F643C0" w:rsidRDefault="00661918" w:rsidP="00F643C0">
      <w:r>
        <w:t xml:space="preserve">Through utilising feature </w:t>
      </w:r>
      <w:r w:rsidR="00456E41">
        <w:t>driven development</w:t>
      </w:r>
      <w:r>
        <w:t xml:space="preserve"> and reviewing literature pertaining to the </w:t>
      </w:r>
      <w:r w:rsidR="0037617C">
        <w:t>project’s</w:t>
      </w:r>
      <w:r>
        <w:t xml:space="preserve"> interests</w:t>
      </w:r>
      <w:r w:rsidR="0037617C">
        <w:t xml:space="preserve">, knowledge gathered to reach the aim of the project </w:t>
      </w:r>
      <w:r w:rsidR="0064160F">
        <w:t xml:space="preserve">provided </w:t>
      </w:r>
      <w:r w:rsidR="0037617C">
        <w:t xml:space="preserve">successful </w:t>
      </w:r>
      <w:r w:rsidR="0064160F">
        <w:t>completion</w:t>
      </w:r>
      <w:r w:rsidR="0037617C">
        <w:t>. Research towards the appropriate metrics for measuring performance gave a clear goal towards the design of the experiment</w:t>
      </w:r>
      <w:r w:rsidR="0064160F">
        <w:t xml:space="preserve"> and further research into the applied techniques used for deferred rendering and rendering transparency provided </w:t>
      </w:r>
      <w:r w:rsidR="00456E41">
        <w:t>big</w:t>
      </w:r>
      <w:r w:rsidR="0064160F">
        <w:t xml:space="preserve"> insight towards knowledge of the topic</w:t>
      </w:r>
      <w:r w:rsidR="0037617C">
        <w:t>.</w:t>
      </w:r>
    </w:p>
    <w:p w14:paraId="789BC0EC" w14:textId="0A45127A" w:rsidR="0037617C" w:rsidRPr="00F643C0" w:rsidRDefault="0037617C" w:rsidP="00F643C0">
      <w:r>
        <w:t>Refinements could be made for the software development strategy where further iterations could have produced better renderer architecture, following the scope of the project it is fair to conclude that correct decisions were made to reach the aim of creating a deferred rendering engine that meets the criteria set by the goals of the project.</w:t>
      </w:r>
    </w:p>
    <w:p w14:paraId="21824C6F" w14:textId="20A2EBE1" w:rsidR="00487F99" w:rsidRDefault="00487F99" w:rsidP="003D3D1C">
      <w:pPr>
        <w:pStyle w:val="Heading3"/>
        <w:numPr>
          <w:ilvl w:val="2"/>
          <w:numId w:val="1"/>
        </w:numPr>
      </w:pPr>
      <w:bookmarkStart w:id="106" w:name="_Toc48407366"/>
      <w:r>
        <w:t>Project Requirements</w:t>
      </w:r>
      <w:bookmarkEnd w:id="106"/>
    </w:p>
    <w:p w14:paraId="28B68087" w14:textId="7C882C6A" w:rsidR="00913114" w:rsidRPr="00367ABD" w:rsidRDefault="0037617C" w:rsidP="00367ABD">
      <w:r>
        <w:t xml:space="preserve">With the catalogue of user and system requirements made throughout development the approach taken for managing the design and implementation of the project resulted in a clear fit for the creation of </w:t>
      </w:r>
      <w:r w:rsidR="0064160F">
        <w:t>the engine</w:t>
      </w:r>
      <w:r>
        <w:t>. Due to team size, handling software bugs and testing of the editor proved difficult to juggle and tracking all potential bugs and software artefacts seemed poor</w:t>
      </w:r>
      <w:r w:rsidR="0064160F">
        <w:t>ly</w:t>
      </w:r>
      <w:r>
        <w:t xml:space="preserve"> manag</w:t>
      </w:r>
      <w:r w:rsidR="0064160F">
        <w:t>ed</w:t>
      </w:r>
      <w:r>
        <w:t xml:space="preserve">. For future projects with similar scope and </w:t>
      </w:r>
      <w:r w:rsidR="0064160F">
        <w:t>more</w:t>
      </w:r>
      <w:r>
        <w:t xml:space="preserve"> </w:t>
      </w:r>
      <w:r w:rsidR="0064160F">
        <w:t>contributors</w:t>
      </w:r>
      <w:r>
        <w:t xml:space="preserve"> a focus on handling testing and bug tracking </w:t>
      </w:r>
      <w:r w:rsidR="0064160F">
        <w:t>would result in a cleaner solution to managing such errors.</w:t>
      </w:r>
    </w:p>
    <w:p w14:paraId="1CB656CE" w14:textId="41C5BB85" w:rsidR="00487F99" w:rsidRDefault="00487F99" w:rsidP="003D3D1C">
      <w:pPr>
        <w:pStyle w:val="Heading3"/>
        <w:numPr>
          <w:ilvl w:val="2"/>
          <w:numId w:val="1"/>
        </w:numPr>
      </w:pPr>
      <w:bookmarkStart w:id="107" w:name="_Toc48407367"/>
      <w:r>
        <w:t>Conclusion</w:t>
      </w:r>
      <w:bookmarkEnd w:id="107"/>
    </w:p>
    <w:p w14:paraId="10A5199A" w14:textId="080FA71F" w:rsidR="0064160F" w:rsidRPr="0064160F" w:rsidRDefault="0064160F" w:rsidP="0064160F">
      <w:r>
        <w:t>Results show a successful implementation of software that reaches the projects requirements, research paved the way towards unlocking intimate knowledge in the projects interests of handling transparency in a deferred pipeline.</w:t>
      </w:r>
    </w:p>
    <w:p w14:paraId="759FF77B" w14:textId="468F4C82" w:rsidR="00487F99" w:rsidRDefault="00487F99" w:rsidP="003D3D1C">
      <w:pPr>
        <w:pStyle w:val="Heading1"/>
        <w:numPr>
          <w:ilvl w:val="0"/>
          <w:numId w:val="1"/>
        </w:numPr>
      </w:pPr>
      <w:bookmarkStart w:id="108" w:name="_Toc48407368"/>
      <w:r>
        <w:t>Evaluation</w:t>
      </w:r>
      <w:bookmarkEnd w:id="108"/>
    </w:p>
    <w:p w14:paraId="5655C9FC" w14:textId="48B35218" w:rsidR="00601B91" w:rsidRDefault="00456E41" w:rsidP="00601B91">
      <w:r>
        <w:t>Evaluating the execution and management of the project overall, i</w:t>
      </w:r>
      <w:r w:rsidR="00601B91">
        <w:t>mprovements toward bug tracking could have been made when developing the software for the project. More time on further research into available techniques could have been factored into the projects timeline to accommodate this.</w:t>
      </w:r>
    </w:p>
    <w:p w14:paraId="078E46EE" w14:textId="3F5A9DC9" w:rsidR="00601B91" w:rsidRDefault="00601B91" w:rsidP="00601B91">
      <w:r>
        <w:lastRenderedPageBreak/>
        <w:t>The chosen development methodology was felt to be the correct choice and resulted in a successful implementation reaching the projects goal of integrating an interactive editor</w:t>
      </w:r>
      <w:r w:rsidR="00456E41">
        <w:t xml:space="preserve"> and working deferred renderer</w:t>
      </w:r>
      <w:r>
        <w:t>. The strategies applied proved to be successful in respect to the projects aim, further work on the design of the benchmark could have included other metrics of interests such as resolution of each frame, memory consumption and frames per second. Overall frame time was chosen to provide a general insight into performance at a slightly higher level as opposed to targeting deeper performance analysis with other variables in mind.</w:t>
      </w:r>
    </w:p>
    <w:p w14:paraId="0277006E" w14:textId="1263FA85" w:rsidR="00601B91" w:rsidRPr="00601B91" w:rsidRDefault="00601B91" w:rsidP="00601B91">
      <w:r>
        <w:t>Review of research to obtain knowledge towards the projects subject provided a wealth of sources to review. It is felt that all appropriate areas of research were covered with considerable insight and documentation.</w:t>
      </w:r>
    </w:p>
    <w:p w14:paraId="4FC37998" w14:textId="20A6E526" w:rsidR="00C00789" w:rsidRDefault="00487F99" w:rsidP="00456E41">
      <w:pPr>
        <w:pStyle w:val="Heading1"/>
        <w:numPr>
          <w:ilvl w:val="0"/>
          <w:numId w:val="1"/>
        </w:numPr>
      </w:pPr>
      <w:bookmarkStart w:id="109" w:name="_Toc48407369"/>
      <w:r>
        <w:t>Future Work</w:t>
      </w:r>
      <w:bookmarkEnd w:id="109"/>
    </w:p>
    <w:p w14:paraId="7FBC3416" w14:textId="3A1B0B0E" w:rsidR="0064160F" w:rsidRDefault="0064160F" w:rsidP="0064160F">
      <w:r>
        <w:t>Further work aimed at more complex transparent phenomena such as particles could provide interesting results</w:t>
      </w:r>
      <w:r w:rsidR="004A7267">
        <w:t xml:space="preserve">. With many transparent objects on </w:t>
      </w:r>
      <w:r w:rsidR="00456E41">
        <w:t>screen</w:t>
      </w:r>
      <w:r w:rsidR="004A7267">
        <w:t xml:space="preserve"> it would be interesting to observe the complications that could be introduced and how it affects transparency in a deferred pipeline.</w:t>
      </w:r>
    </w:p>
    <w:p w14:paraId="2B9BF10E" w14:textId="567B61BB" w:rsidR="004A7267" w:rsidRDefault="004A7267" w:rsidP="0064160F">
      <w:r>
        <w:t>Other transparent algorithms could also be investigated to give further insight into the compatibility between them and deferred rendering. Whilst depth-peeling was the chosen algorithm, other implementations of weighted, blended OIT and the a-buffer could</w:t>
      </w:r>
      <w:r w:rsidR="00456E41">
        <w:t xml:space="preserve"> potentially</w:t>
      </w:r>
      <w:r>
        <w:t xml:space="preserve"> out-perform depth-peeling providing much better results of performance.</w:t>
      </w:r>
    </w:p>
    <w:p w14:paraId="149BEA90" w14:textId="668607E7" w:rsidR="004A7267" w:rsidRPr="0064160F" w:rsidRDefault="004A7267" w:rsidP="0064160F">
      <w:r>
        <w:t xml:space="preserve">Considerations towards testing other algorithms in various graphics API’s could present different performance results, OpenGL </w:t>
      </w:r>
      <w:r w:rsidR="001F6CAA">
        <w:t xml:space="preserve">is thought to be quite </w:t>
      </w:r>
      <w:r w:rsidR="00120AC7">
        <w:t>a dated graphics library with the advent of Vulkan and DirectX 12. Extending the engine to support multiple API’s could be further work towards gaining more diverse performance metrics across different graphics libraries.</w:t>
      </w:r>
    </w:p>
    <w:p w14:paraId="048AEAAC" w14:textId="77777777" w:rsidR="00AB06C7" w:rsidRDefault="00AB06C7">
      <w:pPr>
        <w:rPr>
          <w:rFonts w:asciiTheme="majorHAnsi" w:eastAsiaTheme="majorEastAsia" w:hAnsiTheme="majorHAnsi" w:cstheme="majorBidi"/>
          <w:color w:val="2F5496" w:themeColor="accent1" w:themeShade="BF"/>
          <w:sz w:val="32"/>
          <w:szCs w:val="32"/>
        </w:rPr>
      </w:pPr>
      <w:r>
        <w:br w:type="page"/>
      </w:r>
    </w:p>
    <w:p w14:paraId="5B7CF711" w14:textId="264A1EC3" w:rsidR="00B46C07" w:rsidRPr="00B46C07" w:rsidRDefault="00432B49" w:rsidP="003D3D1C">
      <w:pPr>
        <w:pStyle w:val="Heading1"/>
        <w:numPr>
          <w:ilvl w:val="0"/>
          <w:numId w:val="1"/>
        </w:numPr>
      </w:pPr>
      <w:bookmarkStart w:id="110" w:name="_Toc48407370"/>
      <w:r>
        <w:lastRenderedPageBreak/>
        <w:t>References</w:t>
      </w:r>
      <w:bookmarkEnd w:id="110"/>
    </w:p>
    <w:p w14:paraId="08D0F126" w14:textId="4021CC88" w:rsidR="00D22BF1" w:rsidRPr="00D22BF1" w:rsidRDefault="00D637FC" w:rsidP="00D22BF1">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22BF1" w:rsidRPr="00D22BF1">
        <w:rPr>
          <w:rFonts w:ascii="Calibri" w:hAnsi="Calibri" w:cs="Calibri"/>
          <w:noProof/>
          <w:szCs w:val="24"/>
        </w:rPr>
        <w:t>[1]</w:t>
      </w:r>
      <w:r w:rsidR="00D22BF1" w:rsidRPr="00D22BF1">
        <w:rPr>
          <w:rFonts w:ascii="Calibri" w:hAnsi="Calibri" w:cs="Calibri"/>
          <w:noProof/>
          <w:szCs w:val="24"/>
        </w:rPr>
        <w:tab/>
        <w:t xml:space="preserve">F. I. Parke, “Computer graphic models for the human face,” in </w:t>
      </w:r>
      <w:r w:rsidR="00D22BF1" w:rsidRPr="00D22BF1">
        <w:rPr>
          <w:rFonts w:ascii="Calibri" w:hAnsi="Calibri" w:cs="Calibri"/>
          <w:i/>
          <w:iCs/>
          <w:noProof/>
          <w:szCs w:val="24"/>
        </w:rPr>
        <w:t>Proceedings - International Computer Software and Applications Conference</w:t>
      </w:r>
      <w:r w:rsidR="00D22BF1" w:rsidRPr="00D22BF1">
        <w:rPr>
          <w:rFonts w:ascii="Calibri" w:hAnsi="Calibri" w:cs="Calibri"/>
          <w:noProof/>
          <w:szCs w:val="24"/>
        </w:rPr>
        <w:t>, 1979, pp. 724–727.</w:t>
      </w:r>
    </w:p>
    <w:p w14:paraId="52BFF2E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w:t>
      </w:r>
      <w:r w:rsidRPr="00D22BF1">
        <w:rPr>
          <w:rFonts w:ascii="Calibri" w:hAnsi="Calibri" w:cs="Calibri"/>
          <w:noProof/>
          <w:szCs w:val="24"/>
        </w:rPr>
        <w:tab/>
        <w:t xml:space="preserve">L. Velho, A. Frery, and J. Gomes, </w:t>
      </w:r>
      <w:r w:rsidRPr="00D22BF1">
        <w:rPr>
          <w:rFonts w:ascii="Calibri" w:hAnsi="Calibri" w:cs="Calibri"/>
          <w:i/>
          <w:iCs/>
          <w:noProof/>
          <w:szCs w:val="24"/>
        </w:rPr>
        <w:t>Image Processing for Computer Graphics and Vision</w:t>
      </w:r>
      <w:r w:rsidRPr="00D22BF1">
        <w:rPr>
          <w:rFonts w:ascii="Calibri" w:hAnsi="Calibri" w:cs="Calibri"/>
          <w:noProof/>
          <w:szCs w:val="24"/>
        </w:rPr>
        <w:t>, 2nd ed. London: Springer London, 2009.</w:t>
      </w:r>
    </w:p>
    <w:p w14:paraId="28D584C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w:t>
      </w:r>
      <w:r w:rsidRPr="00D22BF1">
        <w:rPr>
          <w:rFonts w:ascii="Calibri" w:hAnsi="Calibri" w:cs="Calibri"/>
          <w:noProof/>
          <w:szCs w:val="24"/>
        </w:rPr>
        <w:tab/>
        <w:t>W. E. Carlson, “CG Historical Timeline.” The Ohio State University, 20-Jun-2017.</w:t>
      </w:r>
    </w:p>
    <w:p w14:paraId="22543E88"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w:t>
      </w:r>
      <w:r w:rsidRPr="00D22BF1">
        <w:rPr>
          <w:rFonts w:ascii="Calibri" w:hAnsi="Calibri" w:cs="Calibri"/>
          <w:noProof/>
          <w:szCs w:val="24"/>
        </w:rPr>
        <w:tab/>
        <w:t xml:space="preserve">W. E. Carlson, </w:t>
      </w:r>
      <w:r w:rsidRPr="00D22BF1">
        <w:rPr>
          <w:rFonts w:ascii="Calibri" w:hAnsi="Calibri" w:cs="Calibri"/>
          <w:i/>
          <w:iCs/>
          <w:noProof/>
          <w:szCs w:val="24"/>
        </w:rPr>
        <w:t>Computer Graphics and Computer Animation: A Retrospective Overview</w:t>
      </w:r>
      <w:r w:rsidRPr="00D22BF1">
        <w:rPr>
          <w:rFonts w:ascii="Calibri" w:hAnsi="Calibri" w:cs="Calibri"/>
          <w:noProof/>
          <w:szCs w:val="24"/>
        </w:rPr>
        <w:t>. Ohio: The Ohio State University, 2017.</w:t>
      </w:r>
    </w:p>
    <w:p w14:paraId="14EFB8A2"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w:t>
      </w:r>
      <w:r w:rsidRPr="00D22BF1">
        <w:rPr>
          <w:rFonts w:ascii="Calibri" w:hAnsi="Calibri" w:cs="Calibri"/>
          <w:noProof/>
          <w:szCs w:val="24"/>
        </w:rPr>
        <w:tab/>
        <w:t xml:space="preserve">R. R. Everett, “The Whirlwind I computer,” </w:t>
      </w:r>
      <w:r w:rsidRPr="00D22BF1">
        <w:rPr>
          <w:rFonts w:ascii="Calibri" w:hAnsi="Calibri" w:cs="Calibri"/>
          <w:i/>
          <w:iCs/>
          <w:noProof/>
          <w:szCs w:val="24"/>
        </w:rPr>
        <w:t>Electr. Eng.</w:t>
      </w:r>
      <w:r w:rsidRPr="00D22BF1">
        <w:rPr>
          <w:rFonts w:ascii="Calibri" w:hAnsi="Calibri" w:cs="Calibri"/>
          <w:noProof/>
          <w:szCs w:val="24"/>
        </w:rPr>
        <w:t>, vol. 71, no. 8, pp. 681–686, Jul. 2013.</w:t>
      </w:r>
    </w:p>
    <w:p w14:paraId="4B8ACE6E"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w:t>
      </w:r>
      <w:r w:rsidRPr="00D22BF1">
        <w:rPr>
          <w:rFonts w:ascii="Calibri" w:hAnsi="Calibri" w:cs="Calibri"/>
          <w:noProof/>
          <w:szCs w:val="24"/>
        </w:rPr>
        <w:tab/>
        <w:t xml:space="preserve">I. E. Sutherland, “Sketchpad,” in </w:t>
      </w:r>
      <w:r w:rsidRPr="00D22BF1">
        <w:rPr>
          <w:rFonts w:ascii="Calibri" w:hAnsi="Calibri" w:cs="Calibri"/>
          <w:i/>
          <w:iCs/>
          <w:noProof/>
          <w:szCs w:val="24"/>
        </w:rPr>
        <w:t>Proceedings of the May 21-23, 1963, spring joint computer conference on - AFIPS ’63 (Spring)</w:t>
      </w:r>
      <w:r w:rsidRPr="00D22BF1">
        <w:rPr>
          <w:rFonts w:ascii="Calibri" w:hAnsi="Calibri" w:cs="Calibri"/>
          <w:noProof/>
          <w:szCs w:val="24"/>
        </w:rPr>
        <w:t>, 1963, p. 329.</w:t>
      </w:r>
    </w:p>
    <w:p w14:paraId="271E38EA"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w:t>
      </w:r>
      <w:r w:rsidRPr="00D22BF1">
        <w:rPr>
          <w:rFonts w:ascii="Calibri" w:hAnsi="Calibri" w:cs="Calibri"/>
          <w:noProof/>
          <w:szCs w:val="24"/>
        </w:rPr>
        <w:tab/>
        <w:t xml:space="preserve">J. Fleming, “Down the Hyper-Spatial Tube: Spacewar and the Birth of Digital Game Culture,” </w:t>
      </w:r>
      <w:r w:rsidRPr="00D22BF1">
        <w:rPr>
          <w:rFonts w:ascii="Calibri" w:hAnsi="Calibri" w:cs="Calibri"/>
          <w:i/>
          <w:iCs/>
          <w:noProof/>
          <w:szCs w:val="24"/>
        </w:rPr>
        <w:t>Gamasutra</w:t>
      </w:r>
      <w:r w:rsidRPr="00D22BF1">
        <w:rPr>
          <w:rFonts w:ascii="Calibri" w:hAnsi="Calibri" w:cs="Calibri"/>
          <w:noProof/>
          <w:szCs w:val="24"/>
        </w:rPr>
        <w:t>. [Online]. Available: https://www.gamasutra.com/view/feature/1433/down_the_hyperspatial_tube_.php?print=1. [Accessed: 20-Dec-2019].</w:t>
      </w:r>
    </w:p>
    <w:p w14:paraId="4D7A3283"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[8]</w:t>
      </w:r>
      <w:r w:rsidRPr="00D22BF1">
        <w:rPr>
          <w:rFonts w:ascii="Calibri" w:hAnsi="Calibri" w:cs="Calibri"/>
          <w:noProof/>
          <w:szCs w:val="24"/>
        </w:rPr>
        <w:tab/>
        <w:t>E. Catmull, “A Hidden-surface Algorithm with Anti-aliasing.”</w:t>
      </w:r>
    </w:p>
    <w:p w14:paraId="63F0ACB2"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[9]</w:t>
      </w:r>
      <w:r w:rsidRPr="00D22BF1">
        <w:rPr>
          <w:rFonts w:ascii="Calibri" w:hAnsi="Calibri" w:cs="Calibri"/>
          <w:noProof/>
          <w:szCs w:val="24"/>
        </w:rPr>
        <w:tab/>
        <w:t xml:space="preserve">E. Catmull and A. R. Smith, “3-D transformations of images in scanline order,” </w:t>
      </w:r>
      <w:r w:rsidRPr="00D22BF1">
        <w:rPr>
          <w:rFonts w:ascii="Calibri" w:hAnsi="Calibri" w:cs="Calibri"/>
          <w:i/>
          <w:iCs/>
          <w:noProof/>
          <w:szCs w:val="24"/>
        </w:rPr>
        <w:t>ACM SIGGRAPH Comput. Graph.</w:t>
      </w:r>
      <w:r w:rsidRPr="00D22BF1">
        <w:rPr>
          <w:rFonts w:ascii="Calibri" w:hAnsi="Calibri" w:cs="Calibri"/>
          <w:noProof/>
          <w:szCs w:val="24"/>
        </w:rPr>
        <w:t>, vol. 14, no. 3, pp. 279–285, Jul. 1980.</w:t>
      </w:r>
    </w:p>
    <w:p w14:paraId="231E1217"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[10]</w:t>
      </w:r>
      <w:r w:rsidRPr="00D22BF1">
        <w:rPr>
          <w:rFonts w:ascii="Calibri" w:hAnsi="Calibri" w:cs="Calibri"/>
          <w:noProof/>
          <w:szCs w:val="24"/>
        </w:rPr>
        <w:tab/>
        <w:t>B. T. Phong, “Graphics and Illumination for Computer Generated Pictures.”</w:t>
      </w:r>
    </w:p>
    <w:p w14:paraId="53A8C5A2"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[11]</w:t>
      </w:r>
      <w:r w:rsidRPr="00D22BF1">
        <w:rPr>
          <w:rFonts w:ascii="Calibri" w:hAnsi="Calibri" w:cs="Calibri"/>
          <w:noProof/>
          <w:szCs w:val="24"/>
        </w:rPr>
        <w:tab/>
        <w:t xml:space="preserve">C. M. Melliar-Smith, M. G. Borrus, D. E. Haggan, T. Lowrey, A. S. G. Vincentelli, and W. W. Troutman, “The transistor: an invention becomes a big business,” </w:t>
      </w:r>
      <w:r w:rsidRPr="00D22BF1">
        <w:rPr>
          <w:rFonts w:ascii="Calibri" w:hAnsi="Calibri" w:cs="Calibri"/>
          <w:i/>
          <w:iCs/>
          <w:noProof/>
          <w:szCs w:val="24"/>
        </w:rPr>
        <w:t>Proc. IEEE</w:t>
      </w:r>
      <w:r w:rsidRPr="00D22BF1">
        <w:rPr>
          <w:rFonts w:ascii="Calibri" w:hAnsi="Calibri" w:cs="Calibri"/>
          <w:noProof/>
          <w:szCs w:val="24"/>
        </w:rPr>
        <w:t>, vol. 86, no. 1, pp. 86–110, 1998.</w:t>
      </w:r>
    </w:p>
    <w:p w14:paraId="0CB2CA6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[12]</w:t>
      </w:r>
      <w:r w:rsidRPr="00D22BF1">
        <w:rPr>
          <w:rFonts w:ascii="Calibri" w:hAnsi="Calibri" w:cs="Calibri"/>
          <w:noProof/>
          <w:szCs w:val="24"/>
        </w:rPr>
        <w:tab/>
        <w:t xml:space="preserve">G. S. Carsten and E. McGinnis, “The Reference Model for Computer Graphics,” </w:t>
      </w:r>
      <w:r w:rsidRPr="00D22BF1">
        <w:rPr>
          <w:rFonts w:ascii="Calibri" w:hAnsi="Calibri" w:cs="Calibri"/>
          <w:i/>
          <w:iCs/>
          <w:noProof/>
          <w:szCs w:val="24"/>
        </w:rPr>
        <w:t>IEEE Comput. Graph. Appl.</w:t>
      </w:r>
      <w:r w:rsidRPr="00D22BF1">
        <w:rPr>
          <w:rFonts w:ascii="Calibri" w:hAnsi="Calibri" w:cs="Calibri"/>
          <w:noProof/>
          <w:szCs w:val="24"/>
        </w:rPr>
        <w:t>, vol. 6, no. 8, pp. 17–23, 1986.</w:t>
      </w:r>
    </w:p>
    <w:p w14:paraId="420C3A4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[13]</w:t>
      </w:r>
      <w:r w:rsidRPr="00D22BF1">
        <w:rPr>
          <w:rFonts w:ascii="Calibri" w:hAnsi="Calibri" w:cs="Calibri"/>
          <w:noProof/>
          <w:szCs w:val="24"/>
        </w:rPr>
        <w:tab/>
        <w:t xml:space="preserve">K. W. Brodlie, “GKS-the standard for computer graphics,” </w:t>
      </w:r>
      <w:r w:rsidRPr="00D22BF1">
        <w:rPr>
          <w:rFonts w:ascii="Calibri" w:hAnsi="Calibri" w:cs="Calibri"/>
          <w:i/>
          <w:iCs/>
          <w:noProof/>
          <w:szCs w:val="24"/>
        </w:rPr>
        <w:t>Comput. Geosci.</w:t>
      </w:r>
      <w:r w:rsidRPr="00D22BF1">
        <w:rPr>
          <w:rFonts w:ascii="Calibri" w:hAnsi="Calibri" w:cs="Calibri"/>
          <w:noProof/>
          <w:szCs w:val="24"/>
        </w:rPr>
        <w:t>, vol. 11, no. 3, pp. 339–344, 1985.</w:t>
      </w:r>
    </w:p>
    <w:p w14:paraId="6A253DC3"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[14]</w:t>
      </w:r>
      <w:r w:rsidRPr="00D22BF1">
        <w:rPr>
          <w:rFonts w:ascii="Calibri" w:hAnsi="Calibri" w:cs="Calibri"/>
          <w:noProof/>
          <w:szCs w:val="24"/>
        </w:rPr>
        <w:tab/>
        <w:t xml:space="preserve">K. W. Brodlie, “Standardisation in Computer Graphics: an Introduction to GKS,” in </w:t>
      </w:r>
      <w:r w:rsidRPr="00D22BF1">
        <w:rPr>
          <w:rFonts w:ascii="Calibri" w:hAnsi="Calibri" w:cs="Calibri"/>
          <w:i/>
          <w:iCs/>
          <w:noProof/>
          <w:szCs w:val="24"/>
        </w:rPr>
        <w:t>Computer and Quantitative Methods in Archaeology</w:t>
      </w:r>
      <w:r w:rsidRPr="00D22BF1">
        <w:rPr>
          <w:rFonts w:ascii="Calibri" w:hAnsi="Calibri" w:cs="Calibri"/>
          <w:noProof/>
          <w:szCs w:val="24"/>
        </w:rPr>
        <w:t>, 1987, pp. 155–159.</w:t>
      </w:r>
    </w:p>
    <w:p w14:paraId="31BF5EF9"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[15]</w:t>
      </w:r>
      <w:r w:rsidRPr="00D22BF1">
        <w:rPr>
          <w:rFonts w:ascii="Calibri" w:hAnsi="Calibri" w:cs="Calibri"/>
          <w:noProof/>
          <w:szCs w:val="24"/>
        </w:rPr>
        <w:tab/>
        <w:t xml:space="preserve">D. Shreiner, G. Sellers, J. M. Kessenich, and B. Licea-Kane, </w:t>
      </w:r>
      <w:r w:rsidRPr="00D22BF1">
        <w:rPr>
          <w:rFonts w:ascii="Calibri" w:hAnsi="Calibri" w:cs="Calibri"/>
          <w:i/>
          <w:iCs/>
          <w:noProof/>
          <w:szCs w:val="24"/>
        </w:rPr>
        <w:t>OpenGL Programming Guide: The Official Guide to Learning OpenGL, Version 4.3</w:t>
      </w:r>
      <w:r w:rsidRPr="00D22BF1">
        <w:rPr>
          <w:rFonts w:ascii="Calibri" w:hAnsi="Calibri" w:cs="Calibri"/>
          <w:noProof/>
          <w:szCs w:val="24"/>
        </w:rPr>
        <w:t>, 8th ed. Addison-Wesley Professional, 2013.</w:t>
      </w:r>
    </w:p>
    <w:p w14:paraId="15AB36F9"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[16]</w:t>
      </w:r>
      <w:r w:rsidRPr="00D22BF1">
        <w:rPr>
          <w:rFonts w:ascii="Calibri" w:hAnsi="Calibri" w:cs="Calibri"/>
          <w:noProof/>
          <w:szCs w:val="24"/>
        </w:rPr>
        <w:tab/>
        <w:t xml:space="preserve">K. Group, “History of OpenGL,” </w:t>
      </w:r>
      <w:r w:rsidRPr="00D22BF1">
        <w:rPr>
          <w:rFonts w:ascii="Calibri" w:hAnsi="Calibri" w:cs="Calibri"/>
          <w:i/>
          <w:iCs/>
          <w:noProof/>
          <w:szCs w:val="24"/>
        </w:rPr>
        <w:t>Khronos Group</w:t>
      </w:r>
      <w:r w:rsidRPr="00D22BF1">
        <w:rPr>
          <w:rFonts w:ascii="Calibri" w:hAnsi="Calibri" w:cs="Calibri"/>
          <w:noProof/>
          <w:szCs w:val="24"/>
        </w:rPr>
        <w:t>. [Online]. Available: https://www.khronos.org/opengl/wiki/History_of_Programmability. [Accessed: 24-Nov-2019].</w:t>
      </w:r>
    </w:p>
    <w:p w14:paraId="6468B0FE"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[17]</w:t>
      </w:r>
      <w:r w:rsidRPr="00D22BF1">
        <w:rPr>
          <w:rFonts w:ascii="Calibri" w:hAnsi="Calibri" w:cs="Calibri"/>
          <w:noProof/>
          <w:szCs w:val="24"/>
        </w:rPr>
        <w:tab/>
        <w:t xml:space="preserve">K. Fatahalian, J. Sugerman, and P. Hanrahan, “Understanding the efficiency of GPU algorithms for matrix-matrix multiplication,” in </w:t>
      </w:r>
      <w:r w:rsidRPr="00D22BF1">
        <w:rPr>
          <w:rFonts w:ascii="Calibri" w:hAnsi="Calibri" w:cs="Calibri"/>
          <w:i/>
          <w:iCs/>
          <w:noProof/>
          <w:szCs w:val="24"/>
        </w:rPr>
        <w:t>Proceedings of the SIGGRAPH/Eurographics Workshop on Graphics Hardware</w:t>
      </w:r>
      <w:r w:rsidRPr="00D22BF1">
        <w:rPr>
          <w:rFonts w:ascii="Calibri" w:hAnsi="Calibri" w:cs="Calibri"/>
          <w:noProof/>
          <w:szCs w:val="24"/>
        </w:rPr>
        <w:t>, 2004, pp. 133–138.</w:t>
      </w:r>
    </w:p>
    <w:p w14:paraId="1F5AE58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[18]</w:t>
      </w:r>
      <w:r w:rsidRPr="00D22BF1">
        <w:rPr>
          <w:rFonts w:ascii="Calibri" w:hAnsi="Calibri" w:cs="Calibri"/>
          <w:noProof/>
          <w:szCs w:val="24"/>
        </w:rPr>
        <w:tab/>
        <w:t xml:space="preserve">M. Schwarz and M. Stamminger, “Multisampled Antialiasing of Per-pixel Geometry,” in </w:t>
      </w:r>
      <w:r w:rsidRPr="00D22BF1">
        <w:rPr>
          <w:rFonts w:ascii="Calibri" w:hAnsi="Calibri" w:cs="Calibri"/>
          <w:i/>
          <w:iCs/>
          <w:noProof/>
          <w:szCs w:val="24"/>
        </w:rPr>
        <w:t>Eurographics 2009 - Short Papers</w:t>
      </w:r>
      <w:r w:rsidRPr="00D22BF1">
        <w:rPr>
          <w:rFonts w:ascii="Calibri" w:hAnsi="Calibri" w:cs="Calibri"/>
          <w:noProof/>
          <w:szCs w:val="24"/>
        </w:rPr>
        <w:t>, 2009, pp. 21–24.</w:t>
      </w:r>
    </w:p>
    <w:p w14:paraId="7D23488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[19]</w:t>
      </w:r>
      <w:r w:rsidRPr="00D22BF1">
        <w:rPr>
          <w:rFonts w:ascii="Calibri" w:hAnsi="Calibri" w:cs="Calibri"/>
          <w:noProof/>
          <w:szCs w:val="24"/>
        </w:rPr>
        <w:tab/>
        <w:t xml:space="preserve">F. C. Crow, “Shadow algorithms for computer graphics,” </w:t>
      </w:r>
      <w:r w:rsidRPr="00D22BF1">
        <w:rPr>
          <w:rFonts w:ascii="Calibri" w:hAnsi="Calibri" w:cs="Calibri"/>
          <w:i/>
          <w:iCs/>
          <w:noProof/>
          <w:szCs w:val="24"/>
        </w:rPr>
        <w:t>ACM SIGGRAPH Comput. Graph.</w:t>
      </w:r>
      <w:r w:rsidRPr="00D22BF1">
        <w:rPr>
          <w:rFonts w:ascii="Calibri" w:hAnsi="Calibri" w:cs="Calibri"/>
          <w:noProof/>
          <w:szCs w:val="24"/>
        </w:rPr>
        <w:t>, vol. 11, no. 2, pp. 242–248, Aug. 1977.</w:t>
      </w:r>
    </w:p>
    <w:p w14:paraId="4DA3160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lastRenderedPageBreak/>
        <w:t>[20]</w:t>
      </w:r>
      <w:r w:rsidRPr="00D22BF1">
        <w:rPr>
          <w:rFonts w:ascii="Calibri" w:hAnsi="Calibri" w:cs="Calibri"/>
          <w:noProof/>
          <w:szCs w:val="24"/>
        </w:rPr>
        <w:tab/>
        <w:t xml:space="preserve">J. X. Chen, “Rendering in computer graphics,” </w:t>
      </w:r>
      <w:r w:rsidRPr="00D22BF1">
        <w:rPr>
          <w:rFonts w:ascii="Calibri" w:hAnsi="Calibri" w:cs="Calibri"/>
          <w:i/>
          <w:iCs/>
          <w:noProof/>
          <w:szCs w:val="24"/>
        </w:rPr>
        <w:t>WIREs Comput. Stat.</w:t>
      </w:r>
      <w:r w:rsidRPr="00D22BF1">
        <w:rPr>
          <w:rFonts w:ascii="Calibri" w:hAnsi="Calibri" w:cs="Calibri"/>
          <w:noProof/>
          <w:szCs w:val="24"/>
        </w:rPr>
        <w:t>, vol. 2, no. 1, pp. 120–126, Jan. 2010.</w:t>
      </w:r>
    </w:p>
    <w:p w14:paraId="0490C51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[21]</w:t>
      </w:r>
      <w:r w:rsidRPr="00D22BF1">
        <w:rPr>
          <w:rFonts w:ascii="Calibri" w:hAnsi="Calibri" w:cs="Calibri"/>
          <w:noProof/>
          <w:szCs w:val="24"/>
        </w:rPr>
        <w:tab/>
        <w:t xml:space="preserve">I. E. Sutherland, R. F. Sproull, and R. A. Schumacker, “A Characterization of Ten Hidden-Surface Algorithms,” </w:t>
      </w:r>
      <w:r w:rsidRPr="00D22BF1">
        <w:rPr>
          <w:rFonts w:ascii="Calibri" w:hAnsi="Calibri" w:cs="Calibri"/>
          <w:i/>
          <w:iCs/>
          <w:noProof/>
          <w:szCs w:val="24"/>
        </w:rPr>
        <w:t>ACM Comput. Surv.</w:t>
      </w:r>
      <w:r w:rsidRPr="00D22BF1">
        <w:rPr>
          <w:rFonts w:ascii="Calibri" w:hAnsi="Calibri" w:cs="Calibri"/>
          <w:noProof/>
          <w:szCs w:val="24"/>
        </w:rPr>
        <w:t>, vol. 6, no. 1, pp. 1–55, Mar. 1974.</w:t>
      </w:r>
    </w:p>
    <w:p w14:paraId="40E4CB55"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[22]</w:t>
      </w:r>
      <w:r w:rsidRPr="00D22BF1">
        <w:rPr>
          <w:rFonts w:ascii="Calibri" w:hAnsi="Calibri" w:cs="Calibri"/>
          <w:noProof/>
          <w:szCs w:val="24"/>
        </w:rPr>
        <w:tab/>
        <w:t xml:space="preserve">M. E. Newell, R. G. Newell, and T. L. Sancha, “A solution to the hidden surface problem,” in </w:t>
      </w:r>
      <w:r w:rsidRPr="00D22BF1">
        <w:rPr>
          <w:rFonts w:ascii="Calibri" w:hAnsi="Calibri" w:cs="Calibri"/>
          <w:i/>
          <w:iCs/>
          <w:noProof/>
          <w:szCs w:val="24"/>
        </w:rPr>
        <w:t>Proceedings of the ACM annual conference on - ACM’72</w:t>
      </w:r>
      <w:r w:rsidRPr="00D22BF1">
        <w:rPr>
          <w:rFonts w:ascii="Calibri" w:hAnsi="Calibri" w:cs="Calibri"/>
          <w:noProof/>
          <w:szCs w:val="24"/>
        </w:rPr>
        <w:t>, 1972, vol. 1, p. 443.</w:t>
      </w:r>
    </w:p>
    <w:p w14:paraId="2459518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[23]</w:t>
      </w:r>
      <w:r w:rsidRPr="00D22BF1">
        <w:rPr>
          <w:rFonts w:ascii="Calibri" w:hAnsi="Calibri" w:cs="Calibri"/>
          <w:noProof/>
          <w:szCs w:val="24"/>
        </w:rPr>
        <w:tab/>
        <w:t xml:space="preserve">M. S. Paterson and F. F. Yao, “Efficient binary space partitions for hidden-surface removal and solid modeling,” </w:t>
      </w:r>
      <w:r w:rsidRPr="00D22BF1">
        <w:rPr>
          <w:rFonts w:ascii="Calibri" w:hAnsi="Calibri" w:cs="Calibri"/>
          <w:i/>
          <w:iCs/>
          <w:noProof/>
          <w:szCs w:val="24"/>
        </w:rPr>
        <w:t>Discrete Comput. Geom.</w:t>
      </w:r>
      <w:r w:rsidRPr="00D22BF1">
        <w:rPr>
          <w:rFonts w:ascii="Calibri" w:hAnsi="Calibri" w:cs="Calibri"/>
          <w:noProof/>
          <w:szCs w:val="24"/>
        </w:rPr>
        <w:t>, vol. 5, no. 1, pp. 485–503, Oct. 1990.</w:t>
      </w:r>
    </w:p>
    <w:p w14:paraId="11994CC3"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[24]</w:t>
      </w:r>
      <w:r w:rsidRPr="00D22BF1">
        <w:rPr>
          <w:rFonts w:ascii="Calibri" w:hAnsi="Calibri" w:cs="Calibri"/>
          <w:noProof/>
          <w:szCs w:val="24"/>
        </w:rPr>
        <w:tab/>
        <w:t xml:space="preserve">J. C. Highfield and H. E. Bez, “Hidden Surface Elimination on Parallel Processors,” </w:t>
      </w:r>
      <w:r w:rsidRPr="00D22BF1">
        <w:rPr>
          <w:rFonts w:ascii="Calibri" w:hAnsi="Calibri" w:cs="Calibri"/>
          <w:i/>
          <w:iCs/>
          <w:noProof/>
          <w:szCs w:val="24"/>
        </w:rPr>
        <w:t>Comput. Graph. Forum</w:t>
      </w:r>
      <w:r w:rsidRPr="00D22BF1">
        <w:rPr>
          <w:rFonts w:ascii="Calibri" w:hAnsi="Calibri" w:cs="Calibri"/>
          <w:noProof/>
          <w:szCs w:val="24"/>
        </w:rPr>
        <w:t>, vol. 11, no. 5, pp. 293–307, Oct. 1992.</w:t>
      </w:r>
    </w:p>
    <w:p w14:paraId="41228877"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[25]</w:t>
      </w:r>
      <w:r w:rsidRPr="00D22BF1">
        <w:rPr>
          <w:rFonts w:ascii="Calibri" w:hAnsi="Calibri" w:cs="Calibri"/>
          <w:noProof/>
          <w:szCs w:val="24"/>
        </w:rPr>
        <w:tab/>
        <w:t xml:space="preserve">A.-L. Petrescu, F. Moldoveanu, A. Victor, and A. Moldoveanu, “Analyzing Deferred Rendering Techniques,” </w:t>
      </w:r>
      <w:r w:rsidRPr="00D22BF1">
        <w:rPr>
          <w:rFonts w:ascii="Calibri" w:hAnsi="Calibri" w:cs="Calibri"/>
          <w:i/>
          <w:iCs/>
          <w:noProof/>
          <w:szCs w:val="24"/>
        </w:rPr>
        <w:t>Control Eng. Appl. Informatics</w:t>
      </w:r>
      <w:r w:rsidRPr="00D22BF1">
        <w:rPr>
          <w:rFonts w:ascii="Calibri" w:hAnsi="Calibri" w:cs="Calibri"/>
          <w:noProof/>
          <w:szCs w:val="24"/>
        </w:rPr>
        <w:t>, vol. 18, pp. 30–41, 2016.</w:t>
      </w:r>
    </w:p>
    <w:p w14:paraId="64DA1CD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[26]</w:t>
      </w:r>
      <w:r w:rsidRPr="00D22BF1">
        <w:rPr>
          <w:rFonts w:ascii="Calibri" w:hAnsi="Calibri" w:cs="Calibri"/>
          <w:noProof/>
          <w:szCs w:val="24"/>
        </w:rPr>
        <w:tab/>
        <w:t xml:space="preserve">T. Saito and T. Takahashi, “Comprehensible rendering of 3-D shapes,” </w:t>
      </w:r>
      <w:r w:rsidRPr="00D22BF1">
        <w:rPr>
          <w:rFonts w:ascii="Calibri" w:hAnsi="Calibri" w:cs="Calibri"/>
          <w:i/>
          <w:iCs/>
          <w:noProof/>
          <w:szCs w:val="24"/>
        </w:rPr>
        <w:t>ACM SIGGRAPH Comput. Graph.</w:t>
      </w:r>
      <w:r w:rsidRPr="00D22BF1">
        <w:rPr>
          <w:rFonts w:ascii="Calibri" w:hAnsi="Calibri" w:cs="Calibri"/>
          <w:noProof/>
          <w:szCs w:val="24"/>
        </w:rPr>
        <w:t>, vol. 24, no. 4, pp. 197–206, Sep. 1990.</w:t>
      </w:r>
    </w:p>
    <w:p w14:paraId="1E91354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[27]</w:t>
      </w:r>
      <w:r w:rsidRPr="00D22BF1">
        <w:rPr>
          <w:rFonts w:ascii="Calibri" w:hAnsi="Calibri" w:cs="Calibri"/>
          <w:noProof/>
          <w:szCs w:val="24"/>
        </w:rPr>
        <w:tab/>
        <w:t>J. Klint, “Deferred Rendering in Leadwerks Engine.”</w:t>
      </w:r>
    </w:p>
    <w:p w14:paraId="43B4CD9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[28]</w:t>
      </w:r>
      <w:r w:rsidRPr="00D22BF1">
        <w:rPr>
          <w:rFonts w:ascii="Calibri" w:hAnsi="Calibri" w:cs="Calibri"/>
          <w:noProof/>
          <w:szCs w:val="24"/>
        </w:rPr>
        <w:tab/>
        <w:t xml:space="preserve">M. Valient, “The Rendering Technology in Killzone 2,” in </w:t>
      </w:r>
      <w:r w:rsidRPr="00D22BF1">
        <w:rPr>
          <w:rFonts w:ascii="Calibri" w:hAnsi="Calibri" w:cs="Calibri"/>
          <w:i/>
          <w:iCs/>
          <w:noProof/>
          <w:szCs w:val="24"/>
        </w:rPr>
        <w:t>GDC 2009</w:t>
      </w:r>
      <w:r w:rsidRPr="00D22BF1">
        <w:rPr>
          <w:rFonts w:ascii="Calibri" w:hAnsi="Calibri" w:cs="Calibri"/>
          <w:noProof/>
          <w:szCs w:val="24"/>
        </w:rPr>
        <w:t>, 2009, pp. 1–55.</w:t>
      </w:r>
    </w:p>
    <w:p w14:paraId="0A3FDE9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[29]</w:t>
      </w:r>
      <w:r w:rsidRPr="00D22BF1">
        <w:rPr>
          <w:rFonts w:ascii="Calibri" w:hAnsi="Calibri" w:cs="Calibri"/>
          <w:noProof/>
          <w:szCs w:val="24"/>
        </w:rPr>
        <w:tab/>
        <w:t xml:space="preserve">I. Ihrke, “Opacity,” in </w:t>
      </w:r>
      <w:r w:rsidRPr="00D22BF1">
        <w:rPr>
          <w:rFonts w:ascii="Calibri" w:hAnsi="Calibri" w:cs="Calibri"/>
          <w:i/>
          <w:iCs/>
          <w:noProof/>
          <w:szCs w:val="24"/>
        </w:rPr>
        <w:t>Computer Vision</w:t>
      </w:r>
      <w:r w:rsidRPr="00D22BF1">
        <w:rPr>
          <w:rFonts w:ascii="Calibri" w:hAnsi="Calibri" w:cs="Calibri"/>
          <w:noProof/>
          <w:szCs w:val="24"/>
        </w:rPr>
        <w:t>, Boston, MA: Springer US, 2014, pp. 562–564.</w:t>
      </w:r>
    </w:p>
    <w:p w14:paraId="4F4A29CE"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[30]</w:t>
      </w:r>
      <w:r w:rsidRPr="00D22BF1">
        <w:rPr>
          <w:rFonts w:ascii="Calibri" w:hAnsi="Calibri" w:cs="Calibri"/>
          <w:noProof/>
          <w:szCs w:val="24"/>
        </w:rPr>
        <w:tab/>
        <w:t xml:space="preserve">D. J. Eck, “Color Models,” in </w:t>
      </w:r>
      <w:r w:rsidRPr="00D22BF1">
        <w:rPr>
          <w:rFonts w:ascii="Calibri" w:hAnsi="Calibri" w:cs="Calibri"/>
          <w:i/>
          <w:iCs/>
          <w:noProof/>
          <w:szCs w:val="24"/>
        </w:rPr>
        <w:t>Introduction to Computer Graphics</w:t>
      </w:r>
      <w:r w:rsidRPr="00D22BF1">
        <w:rPr>
          <w:rFonts w:ascii="Calibri" w:hAnsi="Calibri" w:cs="Calibri"/>
          <w:noProof/>
          <w:szCs w:val="24"/>
        </w:rPr>
        <w:t>, Hobart and William Smith Colleges, 2018, p. 19.</w:t>
      </w:r>
    </w:p>
    <w:p w14:paraId="6B32A87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[31]</w:t>
      </w:r>
      <w:r w:rsidRPr="00D22BF1">
        <w:rPr>
          <w:rFonts w:ascii="Calibri" w:hAnsi="Calibri" w:cs="Calibri"/>
          <w:noProof/>
          <w:szCs w:val="24"/>
        </w:rPr>
        <w:tab/>
        <w:t xml:space="preserve">T. Porter and T. Duff, “Compositing digital images,” in </w:t>
      </w:r>
      <w:r w:rsidRPr="00D22BF1">
        <w:rPr>
          <w:rFonts w:ascii="Calibri" w:hAnsi="Calibri" w:cs="Calibri"/>
          <w:i/>
          <w:iCs/>
          <w:noProof/>
          <w:szCs w:val="24"/>
        </w:rPr>
        <w:t>Proceedings of the 11th annual conference on Computer graphics and interactive techniques - SIGGRAPH ’84</w:t>
      </w:r>
      <w:r w:rsidRPr="00D22BF1">
        <w:rPr>
          <w:rFonts w:ascii="Calibri" w:hAnsi="Calibri" w:cs="Calibri"/>
          <w:noProof/>
          <w:szCs w:val="24"/>
        </w:rPr>
        <w:t>, 1984, pp. 253–259.</w:t>
      </w:r>
    </w:p>
    <w:p w14:paraId="1175B4E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[32]</w:t>
      </w:r>
      <w:r w:rsidRPr="00D22BF1">
        <w:rPr>
          <w:rFonts w:ascii="Calibri" w:hAnsi="Calibri" w:cs="Calibri"/>
          <w:noProof/>
          <w:szCs w:val="24"/>
        </w:rPr>
        <w:tab/>
        <w:t xml:space="preserve">M. Salvi and K. Vaidyanathan, “Multi-layer alpha blending,” in </w:t>
      </w:r>
      <w:r w:rsidRPr="00D22BF1">
        <w:rPr>
          <w:rFonts w:ascii="Calibri" w:hAnsi="Calibri" w:cs="Calibri"/>
          <w:i/>
          <w:iCs/>
          <w:noProof/>
          <w:szCs w:val="24"/>
        </w:rPr>
        <w:t>Proceedings of the Symposium on Interactive 3D Graphics</w:t>
      </w:r>
      <w:r w:rsidRPr="00D22BF1">
        <w:rPr>
          <w:rFonts w:ascii="Calibri" w:hAnsi="Calibri" w:cs="Calibri"/>
          <w:noProof/>
          <w:szCs w:val="24"/>
        </w:rPr>
        <w:t>, 2014, pp. 151–158.</w:t>
      </w:r>
    </w:p>
    <w:p w14:paraId="6BA9A31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[33]</w:t>
      </w:r>
      <w:r w:rsidRPr="00D22BF1">
        <w:rPr>
          <w:rFonts w:ascii="Calibri" w:hAnsi="Calibri" w:cs="Calibri"/>
          <w:noProof/>
          <w:szCs w:val="24"/>
        </w:rPr>
        <w:tab/>
        <w:t xml:space="preserve">M. Salvi, J. Montgomery, and A. Lefohn, “Adaptive transparency,” in </w:t>
      </w:r>
      <w:r w:rsidRPr="00D22BF1">
        <w:rPr>
          <w:rFonts w:ascii="Calibri" w:hAnsi="Calibri" w:cs="Calibri"/>
          <w:i/>
          <w:iCs/>
          <w:noProof/>
          <w:szCs w:val="24"/>
        </w:rPr>
        <w:t>Proceedings of the ACM SIGGRAPH Symposium on High Performance Graphics - HPG ’11</w:t>
      </w:r>
      <w:r w:rsidRPr="00D22BF1">
        <w:rPr>
          <w:rFonts w:ascii="Calibri" w:hAnsi="Calibri" w:cs="Calibri"/>
          <w:noProof/>
          <w:szCs w:val="24"/>
        </w:rPr>
        <w:t>, 2011, p. 119.</w:t>
      </w:r>
    </w:p>
    <w:p w14:paraId="65E354EB"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[34]</w:t>
      </w:r>
      <w:r w:rsidRPr="00D22BF1">
        <w:rPr>
          <w:rFonts w:ascii="Calibri" w:hAnsi="Calibri" w:cs="Calibri"/>
          <w:noProof/>
          <w:szCs w:val="24"/>
        </w:rPr>
        <w:tab/>
        <w:t xml:space="preserve">J. McDonald, “Alpha Blending: To Pre or Not To Pre,” </w:t>
      </w:r>
      <w:r w:rsidRPr="00D22BF1">
        <w:rPr>
          <w:rFonts w:ascii="Calibri" w:hAnsi="Calibri" w:cs="Calibri"/>
          <w:i/>
          <w:iCs/>
          <w:noProof/>
          <w:szCs w:val="24"/>
        </w:rPr>
        <w:t>NVIDIA Developer</w:t>
      </w:r>
      <w:r w:rsidRPr="00D22BF1">
        <w:rPr>
          <w:rFonts w:ascii="Calibri" w:hAnsi="Calibri" w:cs="Calibri"/>
          <w:noProof/>
          <w:szCs w:val="24"/>
        </w:rPr>
        <w:t>, 2013. [Online]. Available: https://developer.nvidia.com/content/alpha-blending-pre-or-not-pre. [Accessed: 01-Apr-2020].</w:t>
      </w:r>
    </w:p>
    <w:p w14:paraId="5D3D9D00"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[35]</w:t>
      </w:r>
      <w:r w:rsidRPr="00D22BF1">
        <w:rPr>
          <w:rFonts w:ascii="Calibri" w:hAnsi="Calibri" w:cs="Calibri"/>
          <w:noProof/>
          <w:szCs w:val="24"/>
        </w:rPr>
        <w:tab/>
        <w:t>A. Glassner, “Interpreting Alpha,” 2015.</w:t>
      </w:r>
    </w:p>
    <w:p w14:paraId="1FBCFCD7"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[36]</w:t>
      </w:r>
      <w:r w:rsidRPr="00D22BF1">
        <w:rPr>
          <w:rFonts w:ascii="Calibri" w:hAnsi="Calibri" w:cs="Calibri"/>
          <w:noProof/>
          <w:szCs w:val="24"/>
        </w:rPr>
        <w:tab/>
        <w:t xml:space="preserve">S. Maji and A. Nath, “Scope and Issues in Alpha Compositing Technology,” </w:t>
      </w:r>
      <w:r w:rsidRPr="00D22BF1">
        <w:rPr>
          <w:rFonts w:ascii="Calibri" w:hAnsi="Calibri" w:cs="Calibri"/>
          <w:i/>
          <w:iCs/>
          <w:noProof/>
          <w:szCs w:val="24"/>
        </w:rPr>
        <w:t>Int. J. Innov. Res. Adv. Eng.</w:t>
      </w:r>
      <w:r w:rsidRPr="00D22BF1">
        <w:rPr>
          <w:rFonts w:ascii="Calibri" w:hAnsi="Calibri" w:cs="Calibri"/>
          <w:noProof/>
          <w:szCs w:val="24"/>
        </w:rPr>
        <w:t>, vol. 2, no. 12, pp. 38–43, 2015.</w:t>
      </w:r>
    </w:p>
    <w:p w14:paraId="303C96E7"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[37]</w:t>
      </w:r>
      <w:r w:rsidRPr="00D22BF1">
        <w:rPr>
          <w:rFonts w:ascii="Calibri" w:hAnsi="Calibri" w:cs="Calibri"/>
          <w:noProof/>
          <w:szCs w:val="24"/>
        </w:rPr>
        <w:tab/>
        <w:t xml:space="preserve">A. Solanke and M. P. Pande .N, “Alpha Compositing Techniques for Image with Merits and Demerits,” </w:t>
      </w:r>
      <w:r w:rsidRPr="00D22BF1">
        <w:rPr>
          <w:rFonts w:ascii="Calibri" w:hAnsi="Calibri" w:cs="Calibri"/>
          <w:i/>
          <w:iCs/>
          <w:noProof/>
          <w:szCs w:val="24"/>
        </w:rPr>
        <w:t>Int. J. Adv. Innov. Technol. Eng.</w:t>
      </w:r>
      <w:r w:rsidRPr="00D22BF1">
        <w:rPr>
          <w:rFonts w:ascii="Calibri" w:hAnsi="Calibri" w:cs="Calibri"/>
          <w:noProof/>
          <w:szCs w:val="24"/>
        </w:rPr>
        <w:t>, vol. 1, no. 2, pp. 16–18, 2016.</w:t>
      </w:r>
    </w:p>
    <w:p w14:paraId="1F75EABF"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[38]</w:t>
      </w:r>
      <w:r w:rsidRPr="00D22BF1">
        <w:rPr>
          <w:rFonts w:ascii="Calibri" w:hAnsi="Calibri" w:cs="Calibri"/>
          <w:noProof/>
          <w:szCs w:val="24"/>
        </w:rPr>
        <w:tab/>
        <w:t>L. Bavoil and K. Myers, “Order Independent Transparency with Dual Depth Peeling,” 2008.</w:t>
      </w:r>
    </w:p>
    <w:p w14:paraId="09BB582A"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[39]</w:t>
      </w:r>
      <w:r w:rsidRPr="00D22BF1">
        <w:rPr>
          <w:rFonts w:ascii="Calibri" w:hAnsi="Calibri" w:cs="Calibri"/>
          <w:noProof/>
          <w:szCs w:val="24"/>
        </w:rPr>
        <w:tab/>
        <w:t xml:space="preserve">E. Enderton, E. Sintorn, P. Shirley, and D. Luebke, “Stochastic transparency,” </w:t>
      </w:r>
      <w:r w:rsidRPr="00D22BF1">
        <w:rPr>
          <w:rFonts w:ascii="Calibri" w:hAnsi="Calibri" w:cs="Calibri"/>
          <w:i/>
          <w:iCs/>
          <w:noProof/>
          <w:szCs w:val="24"/>
        </w:rPr>
        <w:t>IEEE Trans. Vis. Comput. Graph.</w:t>
      </w:r>
      <w:r w:rsidRPr="00D22BF1">
        <w:rPr>
          <w:rFonts w:ascii="Calibri" w:hAnsi="Calibri" w:cs="Calibri"/>
          <w:noProof/>
          <w:szCs w:val="24"/>
        </w:rPr>
        <w:t>, vol. 17, no. 8, pp. 1036–1047, 2011.</w:t>
      </w:r>
    </w:p>
    <w:p w14:paraId="7331EE44"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[40]</w:t>
      </w:r>
      <w:r w:rsidRPr="00D22BF1">
        <w:rPr>
          <w:rFonts w:ascii="Calibri" w:hAnsi="Calibri" w:cs="Calibri"/>
          <w:noProof/>
          <w:szCs w:val="24"/>
        </w:rPr>
        <w:tab/>
        <w:t xml:space="preserve">N. Baek, “An Implementation of Stipple Operations,” </w:t>
      </w:r>
      <w:r w:rsidRPr="00D22BF1">
        <w:rPr>
          <w:rFonts w:ascii="Calibri" w:hAnsi="Calibri" w:cs="Calibri"/>
          <w:i/>
          <w:iCs/>
          <w:noProof/>
          <w:szCs w:val="24"/>
        </w:rPr>
        <w:t>Int. J. Comput. Inf. Eng.</w:t>
      </w:r>
      <w:r w:rsidRPr="00D22BF1">
        <w:rPr>
          <w:rFonts w:ascii="Calibri" w:hAnsi="Calibri" w:cs="Calibri"/>
          <w:noProof/>
          <w:szCs w:val="24"/>
        </w:rPr>
        <w:t>, vol. 7, no. 2, pp. 177–179, 2013.</w:t>
      </w:r>
    </w:p>
    <w:p w14:paraId="5D8E8A95"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lastRenderedPageBreak/>
        <w:t>[41]</w:t>
      </w:r>
      <w:r w:rsidRPr="00D22BF1">
        <w:rPr>
          <w:rFonts w:ascii="Calibri" w:hAnsi="Calibri" w:cs="Calibri"/>
          <w:noProof/>
          <w:szCs w:val="24"/>
        </w:rPr>
        <w:tab/>
        <w:t xml:space="preserve">C. Yuksel, “Alpha Distribution for Alpha Testing,” </w:t>
      </w:r>
      <w:r w:rsidRPr="00D22BF1">
        <w:rPr>
          <w:rFonts w:ascii="Calibri" w:hAnsi="Calibri" w:cs="Calibri"/>
          <w:i/>
          <w:iCs/>
          <w:noProof/>
          <w:szCs w:val="24"/>
        </w:rPr>
        <w:t>Proc. ACM Comput. Graph. Interact. Tech.</w:t>
      </w:r>
      <w:r w:rsidRPr="00D22BF1">
        <w:rPr>
          <w:rFonts w:ascii="Calibri" w:hAnsi="Calibri" w:cs="Calibri"/>
          <w:noProof/>
          <w:szCs w:val="24"/>
        </w:rPr>
        <w:t>, vol. 1, no. 1, pp. 1–11, Jul. 2018.</w:t>
      </w:r>
    </w:p>
    <w:p w14:paraId="406754EA"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[42]</w:t>
      </w:r>
      <w:r w:rsidRPr="00D22BF1">
        <w:rPr>
          <w:rFonts w:ascii="Calibri" w:hAnsi="Calibri" w:cs="Calibri"/>
          <w:noProof/>
          <w:szCs w:val="24"/>
        </w:rPr>
        <w:tab/>
        <w:t xml:space="preserve">C. Wyman and M. McGuire, “Improved alpha testing using hashed sampling,” </w:t>
      </w:r>
      <w:r w:rsidRPr="00D22BF1">
        <w:rPr>
          <w:rFonts w:ascii="Calibri" w:hAnsi="Calibri" w:cs="Calibri"/>
          <w:i/>
          <w:iCs/>
          <w:noProof/>
          <w:szCs w:val="24"/>
        </w:rPr>
        <w:t>IEEE Trans. Vis. Comput. Graph.</w:t>
      </w:r>
      <w:r w:rsidRPr="00D22BF1">
        <w:rPr>
          <w:rFonts w:ascii="Calibri" w:hAnsi="Calibri" w:cs="Calibri"/>
          <w:noProof/>
          <w:szCs w:val="24"/>
        </w:rPr>
        <w:t>, vol. 25, no. 2, pp. 1309–1320, Feb. 2019.</w:t>
      </w:r>
    </w:p>
    <w:p w14:paraId="5731663B"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[43]</w:t>
      </w:r>
      <w:r w:rsidRPr="00D22BF1">
        <w:rPr>
          <w:rFonts w:ascii="Calibri" w:hAnsi="Calibri" w:cs="Calibri"/>
          <w:noProof/>
          <w:szCs w:val="24"/>
        </w:rPr>
        <w:tab/>
        <w:t>C. Everitt, “Interactive Order-Independent Transparency.”</w:t>
      </w:r>
    </w:p>
    <w:p w14:paraId="1D2BBB6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[44]</w:t>
      </w:r>
      <w:r w:rsidRPr="00D22BF1">
        <w:rPr>
          <w:rFonts w:ascii="Calibri" w:hAnsi="Calibri" w:cs="Calibri"/>
          <w:noProof/>
          <w:szCs w:val="24"/>
        </w:rPr>
        <w:tab/>
        <w:t xml:space="preserve">A. Dunn, “Transparency (or Translucency) Rendering,” </w:t>
      </w:r>
      <w:r w:rsidRPr="00D22BF1">
        <w:rPr>
          <w:rFonts w:ascii="Calibri" w:hAnsi="Calibri" w:cs="Calibri"/>
          <w:i/>
          <w:iCs/>
          <w:noProof/>
          <w:szCs w:val="24"/>
        </w:rPr>
        <w:t>NVIDIA Developer</w:t>
      </w:r>
      <w:r w:rsidRPr="00D22BF1">
        <w:rPr>
          <w:rFonts w:ascii="Calibri" w:hAnsi="Calibri" w:cs="Calibri"/>
          <w:noProof/>
          <w:szCs w:val="24"/>
        </w:rPr>
        <w:t>, 2014. [Online]. Available: https://developer.nvidia.com/content/transparency-or-translucency-rendering. [Accessed: 22-Jul-2020].</w:t>
      </w:r>
    </w:p>
    <w:p w14:paraId="31C038D4"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[45]</w:t>
      </w:r>
      <w:r w:rsidRPr="00D22BF1">
        <w:rPr>
          <w:rFonts w:ascii="Calibri" w:hAnsi="Calibri" w:cs="Calibri"/>
          <w:noProof/>
          <w:szCs w:val="24"/>
        </w:rPr>
        <w:tab/>
        <w:t>R. Beyen, “The differences in performance and architectural structure between a forward and deferred rendering pipeline on a PC.”</w:t>
      </w:r>
    </w:p>
    <w:p w14:paraId="3650E685"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[46]</w:t>
      </w:r>
      <w:r w:rsidRPr="00D22BF1">
        <w:rPr>
          <w:rFonts w:ascii="Calibri" w:hAnsi="Calibri" w:cs="Calibri"/>
          <w:noProof/>
          <w:szCs w:val="24"/>
        </w:rPr>
        <w:tab/>
        <w:t>H. Meshkin, “Fully Deferred Rendering Pipeline.”</w:t>
      </w:r>
    </w:p>
    <w:p w14:paraId="58A85D6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[47]</w:t>
      </w:r>
      <w:r w:rsidRPr="00D22BF1">
        <w:rPr>
          <w:rFonts w:ascii="Calibri" w:hAnsi="Calibri" w:cs="Calibri"/>
          <w:noProof/>
          <w:szCs w:val="24"/>
        </w:rPr>
        <w:tab/>
        <w:t xml:space="preserve">W. Engel, T. Harada, J. McKee, and J. C. Yang, “Forward+: A Step Toward Film-Style Shading in Real Time,” in </w:t>
      </w:r>
      <w:r w:rsidRPr="00D22BF1">
        <w:rPr>
          <w:rFonts w:ascii="Calibri" w:hAnsi="Calibri" w:cs="Calibri"/>
          <w:i/>
          <w:iCs/>
          <w:noProof/>
          <w:szCs w:val="24"/>
        </w:rPr>
        <w:t>GPU Pro 360</w:t>
      </w:r>
      <w:r w:rsidRPr="00D22BF1">
        <w:rPr>
          <w:rFonts w:ascii="Calibri" w:hAnsi="Calibri" w:cs="Calibri"/>
          <w:noProof/>
          <w:szCs w:val="24"/>
        </w:rPr>
        <w:t>, A K Peters/CRC Press, 2018, pp. 277–297.</w:t>
      </w:r>
    </w:p>
    <w:p w14:paraId="4E14E1A8"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[48]</w:t>
      </w:r>
      <w:r w:rsidRPr="00D22BF1">
        <w:rPr>
          <w:rFonts w:ascii="Calibri" w:hAnsi="Calibri" w:cs="Calibri"/>
          <w:noProof/>
          <w:szCs w:val="24"/>
        </w:rPr>
        <w:tab/>
        <w:t xml:space="preserve">T. Harada, “A 2.5D culling for forward+,” in </w:t>
      </w:r>
      <w:r w:rsidRPr="00D22BF1">
        <w:rPr>
          <w:rFonts w:ascii="Calibri" w:hAnsi="Calibri" w:cs="Calibri"/>
          <w:i/>
          <w:iCs/>
          <w:noProof/>
          <w:szCs w:val="24"/>
        </w:rPr>
        <w:t>SIGGRAPH Asia 2012 Technical Briefs</w:t>
      </w:r>
      <w:r w:rsidRPr="00D22BF1">
        <w:rPr>
          <w:rFonts w:ascii="Calibri" w:hAnsi="Calibri" w:cs="Calibri"/>
          <w:noProof/>
          <w:szCs w:val="24"/>
        </w:rPr>
        <w:t>, 2012, pp. 1–4.</w:t>
      </w:r>
    </w:p>
    <w:p w14:paraId="1221D9AD"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[49]</w:t>
      </w:r>
      <w:r w:rsidRPr="00D22BF1">
        <w:rPr>
          <w:rFonts w:ascii="Calibri" w:hAnsi="Calibri" w:cs="Calibri"/>
          <w:noProof/>
          <w:szCs w:val="24"/>
        </w:rPr>
        <w:tab/>
        <w:t>M. Ferko and M. Valient, “Real-time Lighting Effects using Deferred Shading.”</w:t>
      </w:r>
    </w:p>
    <w:p w14:paraId="37A88E0D"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[50]</w:t>
      </w:r>
      <w:r w:rsidRPr="00D22BF1">
        <w:rPr>
          <w:rFonts w:ascii="Calibri" w:hAnsi="Calibri" w:cs="Calibri"/>
          <w:noProof/>
          <w:szCs w:val="24"/>
        </w:rPr>
        <w:tab/>
        <w:t xml:space="preserve">L. Carpenter, “A-Buffer, An Antialised Hidden Surface Method,” </w:t>
      </w:r>
      <w:r w:rsidRPr="00D22BF1">
        <w:rPr>
          <w:rFonts w:ascii="Calibri" w:hAnsi="Calibri" w:cs="Calibri"/>
          <w:i/>
          <w:iCs/>
          <w:noProof/>
          <w:szCs w:val="24"/>
        </w:rPr>
        <w:t>Comput. Graph.</w:t>
      </w:r>
      <w:r w:rsidRPr="00D22BF1">
        <w:rPr>
          <w:rFonts w:ascii="Calibri" w:hAnsi="Calibri" w:cs="Calibri"/>
          <w:noProof/>
          <w:szCs w:val="24"/>
        </w:rPr>
        <w:t>, vol. 18, no. 3, pp. 103–108, 1984.</w:t>
      </w:r>
    </w:p>
    <w:p w14:paraId="585E5825"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[51]</w:t>
      </w:r>
      <w:r w:rsidRPr="00D22BF1">
        <w:rPr>
          <w:rFonts w:ascii="Calibri" w:hAnsi="Calibri" w:cs="Calibri"/>
          <w:noProof/>
          <w:szCs w:val="24"/>
        </w:rPr>
        <w:tab/>
        <w:t xml:space="preserve">O. Shishkovtsov, “Deferred Shading in S.T.A.L.K.E.R.,” </w:t>
      </w:r>
      <w:r w:rsidRPr="00D22BF1">
        <w:rPr>
          <w:rFonts w:ascii="Calibri" w:hAnsi="Calibri" w:cs="Calibri"/>
          <w:i/>
          <w:iCs/>
          <w:noProof/>
          <w:szCs w:val="24"/>
        </w:rPr>
        <w:t>Addison Wesley</w:t>
      </w:r>
      <w:r w:rsidRPr="00D22BF1">
        <w:rPr>
          <w:rFonts w:ascii="Calibri" w:hAnsi="Calibri" w:cs="Calibri"/>
          <w:noProof/>
          <w:szCs w:val="24"/>
        </w:rPr>
        <w:t>, 2005.</w:t>
      </w:r>
    </w:p>
    <w:p w14:paraId="366871F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[52]</w:t>
      </w:r>
      <w:r w:rsidRPr="00D22BF1">
        <w:rPr>
          <w:rFonts w:ascii="Calibri" w:hAnsi="Calibri" w:cs="Calibri"/>
          <w:noProof/>
          <w:szCs w:val="24"/>
        </w:rPr>
        <w:tab/>
        <w:t>F. Policarpo and F. Fonseca, “Deferred Shading Tutorial.”</w:t>
      </w:r>
    </w:p>
    <w:p w14:paraId="5FE8C122"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[53]</w:t>
      </w:r>
      <w:r w:rsidRPr="00D22BF1">
        <w:rPr>
          <w:rFonts w:ascii="Calibri" w:hAnsi="Calibri" w:cs="Calibri"/>
          <w:noProof/>
          <w:szCs w:val="24"/>
        </w:rPr>
        <w:tab/>
        <w:t xml:space="preserve">S. Kircher and A. Lawrance, “Inferred lighting,” in </w:t>
      </w:r>
      <w:r w:rsidRPr="00D22BF1">
        <w:rPr>
          <w:rFonts w:ascii="Calibri" w:hAnsi="Calibri" w:cs="Calibri"/>
          <w:i/>
          <w:iCs/>
          <w:noProof/>
          <w:szCs w:val="24"/>
        </w:rPr>
        <w:t>Proceedings of the 2009 ACM SIGGRAPH Symposium on Video Games - Sandbox ’09</w:t>
      </w:r>
      <w:r w:rsidRPr="00D22BF1">
        <w:rPr>
          <w:rFonts w:ascii="Calibri" w:hAnsi="Calibri" w:cs="Calibri"/>
          <w:noProof/>
          <w:szCs w:val="24"/>
        </w:rPr>
        <w:t>, 2009, p. 39.</w:t>
      </w:r>
    </w:p>
    <w:p w14:paraId="7F461C39"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[54]</w:t>
      </w:r>
      <w:r w:rsidRPr="00D22BF1">
        <w:rPr>
          <w:rFonts w:ascii="Calibri" w:hAnsi="Calibri" w:cs="Calibri"/>
          <w:noProof/>
          <w:szCs w:val="24"/>
        </w:rPr>
        <w:tab/>
        <w:t xml:space="preserve">G. Liktor and C. Dachsbacher, “Decoupled deferred shading for hardware rasterization,” in </w:t>
      </w:r>
      <w:r w:rsidRPr="00D22BF1">
        <w:rPr>
          <w:rFonts w:ascii="Calibri" w:hAnsi="Calibri" w:cs="Calibri"/>
          <w:i/>
          <w:iCs/>
          <w:noProof/>
          <w:szCs w:val="24"/>
        </w:rPr>
        <w:t>Proceedings - I3D 2012: ACM SIGGRAPH Symposium on Interactive 3D Graphics and Games</w:t>
      </w:r>
      <w:r w:rsidRPr="00D22BF1">
        <w:rPr>
          <w:rFonts w:ascii="Calibri" w:hAnsi="Calibri" w:cs="Calibri"/>
          <w:noProof/>
          <w:szCs w:val="24"/>
        </w:rPr>
        <w:t>, 2012, pp. 143–150.</w:t>
      </w:r>
    </w:p>
    <w:p w14:paraId="3FB5C5F8"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[55]</w:t>
      </w:r>
      <w:r w:rsidRPr="00D22BF1">
        <w:rPr>
          <w:rFonts w:ascii="Calibri" w:hAnsi="Calibri" w:cs="Calibri"/>
          <w:noProof/>
          <w:szCs w:val="24"/>
        </w:rPr>
        <w:tab/>
        <w:t>A. Polisciuc, “Performance of Deferred and Forward Shading under Different Lighting Conditions.”</w:t>
      </w:r>
    </w:p>
    <w:p w14:paraId="3B78A053"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[56]</w:t>
      </w:r>
      <w:r w:rsidRPr="00D22BF1">
        <w:rPr>
          <w:rFonts w:ascii="Calibri" w:hAnsi="Calibri" w:cs="Calibri"/>
          <w:noProof/>
          <w:szCs w:val="24"/>
        </w:rPr>
        <w:tab/>
        <w:t>J. Thaler, “Deferred Rendering.”</w:t>
      </w:r>
    </w:p>
    <w:p w14:paraId="1DAB52D7"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[57]</w:t>
      </w:r>
      <w:r w:rsidRPr="00D22BF1">
        <w:rPr>
          <w:rFonts w:ascii="Calibri" w:hAnsi="Calibri" w:cs="Calibri"/>
          <w:noProof/>
          <w:szCs w:val="24"/>
        </w:rPr>
        <w:tab/>
        <w:t>S. Kumar and M. Manzke, “Optimization to Deferred Shading Pipeline,” 2017.</w:t>
      </w:r>
    </w:p>
    <w:p w14:paraId="5095CEE8"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[58]</w:t>
      </w:r>
      <w:r w:rsidRPr="00D22BF1">
        <w:rPr>
          <w:rFonts w:ascii="Calibri" w:hAnsi="Calibri" w:cs="Calibri"/>
          <w:noProof/>
          <w:szCs w:val="24"/>
        </w:rPr>
        <w:tab/>
        <w:t>A. D. Aladağlı, “Deferred shading of transparent surfaces with shadows and refraction,” 2015.</w:t>
      </w:r>
    </w:p>
    <w:p w14:paraId="1E2F7B17"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[59]</w:t>
      </w:r>
      <w:r w:rsidRPr="00D22BF1">
        <w:rPr>
          <w:rFonts w:ascii="Calibri" w:hAnsi="Calibri" w:cs="Calibri"/>
          <w:noProof/>
          <w:szCs w:val="24"/>
        </w:rPr>
        <w:tab/>
        <w:t xml:space="preserve">M. McGuire and L. Bavoil, “Weighted Blended Order Independent Transparency,” </w:t>
      </w:r>
      <w:r w:rsidRPr="00D22BF1">
        <w:rPr>
          <w:rFonts w:ascii="Calibri" w:hAnsi="Calibri" w:cs="Calibri"/>
          <w:i/>
          <w:iCs/>
          <w:noProof/>
          <w:szCs w:val="24"/>
        </w:rPr>
        <w:t>J. Comput. Graph. Tech.</w:t>
      </w:r>
      <w:r w:rsidRPr="00D22BF1">
        <w:rPr>
          <w:rFonts w:ascii="Calibri" w:hAnsi="Calibri" w:cs="Calibri"/>
          <w:noProof/>
          <w:szCs w:val="24"/>
        </w:rPr>
        <w:t>, vol. 2, pp. 122–141, 2013.</w:t>
      </w:r>
    </w:p>
    <w:p w14:paraId="1E91EEE9"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[60]</w:t>
      </w:r>
      <w:r w:rsidRPr="00D22BF1">
        <w:rPr>
          <w:rFonts w:ascii="Calibri" w:hAnsi="Calibri" w:cs="Calibri"/>
          <w:noProof/>
          <w:szCs w:val="24"/>
        </w:rPr>
        <w:tab/>
        <w:t>S. Heppner, M. Dransfeld, and G. Domik, “A Deferred Rendering Pipeline Including a Global Illumination Model for Atmospheric Scattering and Transparency,” 2016.</w:t>
      </w:r>
    </w:p>
    <w:p w14:paraId="5F87140B"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[61]</w:t>
      </w:r>
      <w:r w:rsidRPr="00D22BF1">
        <w:rPr>
          <w:rFonts w:ascii="Calibri" w:hAnsi="Calibri" w:cs="Calibri"/>
          <w:noProof/>
          <w:szCs w:val="24"/>
        </w:rPr>
        <w:tab/>
        <w:t xml:space="preserve">G. Lavoué and R. Mantiuk, “Quality assessment in computer graphics,” in </w:t>
      </w:r>
      <w:r w:rsidRPr="00D22BF1">
        <w:rPr>
          <w:rFonts w:ascii="Calibri" w:hAnsi="Calibri" w:cs="Calibri"/>
          <w:i/>
          <w:iCs/>
          <w:noProof/>
          <w:szCs w:val="24"/>
        </w:rPr>
        <w:t>Visual Signal Quality Assessment: Quality of Experience (QoE)</w:t>
      </w:r>
      <w:r w:rsidRPr="00D22BF1">
        <w:rPr>
          <w:rFonts w:ascii="Calibri" w:hAnsi="Calibri" w:cs="Calibri"/>
          <w:noProof/>
          <w:szCs w:val="24"/>
        </w:rPr>
        <w:t>, Springer International Publishing, 2015, pp. 243–286.</w:t>
      </w:r>
    </w:p>
    <w:p w14:paraId="5C18DB10"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[62]</w:t>
      </w:r>
      <w:r w:rsidRPr="00D22BF1">
        <w:rPr>
          <w:rFonts w:ascii="Calibri" w:hAnsi="Calibri" w:cs="Calibri"/>
          <w:noProof/>
          <w:szCs w:val="24"/>
        </w:rPr>
        <w:tab/>
        <w:t xml:space="preserve">S. Che and K. Skadron, “BenchFriend,” </w:t>
      </w:r>
      <w:r w:rsidRPr="00D22BF1">
        <w:rPr>
          <w:rFonts w:ascii="Calibri" w:hAnsi="Calibri" w:cs="Calibri"/>
          <w:i/>
          <w:iCs/>
          <w:noProof/>
          <w:szCs w:val="24"/>
        </w:rPr>
        <w:t>Int. J. High Perform. Comput. Appl.</w:t>
      </w:r>
      <w:r w:rsidRPr="00D22BF1">
        <w:rPr>
          <w:rFonts w:ascii="Calibri" w:hAnsi="Calibri" w:cs="Calibri"/>
          <w:noProof/>
          <w:szCs w:val="24"/>
        </w:rPr>
        <w:t>, vol. 28, no. 2, pp. 238–250, May 2014.</w:t>
      </w:r>
    </w:p>
    <w:p w14:paraId="4098D253"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lastRenderedPageBreak/>
        <w:t>[63]</w:t>
      </w:r>
      <w:r w:rsidRPr="00D22BF1">
        <w:rPr>
          <w:rFonts w:ascii="Calibri" w:hAnsi="Calibri" w:cs="Calibri"/>
          <w:noProof/>
          <w:szCs w:val="24"/>
        </w:rPr>
        <w:tab/>
        <w:t xml:space="preserve">D. Ivanova, V. Kadurin, and Y. Belov, “Performance Evaluation and Benchmarking of Modern GPU Architectures,” in </w:t>
      </w:r>
      <w:r w:rsidRPr="00D22BF1">
        <w:rPr>
          <w:rFonts w:ascii="Calibri" w:hAnsi="Calibri" w:cs="Calibri"/>
          <w:i/>
          <w:iCs/>
          <w:noProof/>
          <w:szCs w:val="24"/>
        </w:rPr>
        <w:t>International Scientific Conference Computer Science</w:t>
      </w:r>
      <w:r w:rsidRPr="00D22BF1">
        <w:rPr>
          <w:rFonts w:ascii="Calibri" w:hAnsi="Calibri" w:cs="Calibri"/>
          <w:noProof/>
          <w:szCs w:val="24"/>
        </w:rPr>
        <w:t>, 2015.</w:t>
      </w:r>
    </w:p>
    <w:p w14:paraId="41C9880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[64]</w:t>
      </w:r>
      <w:r w:rsidRPr="00D22BF1">
        <w:rPr>
          <w:rFonts w:ascii="Calibri" w:hAnsi="Calibri" w:cs="Calibri"/>
          <w:noProof/>
          <w:szCs w:val="24"/>
        </w:rPr>
        <w:tab/>
        <w:t xml:space="preserve">I. Sommerville, </w:t>
      </w:r>
      <w:r w:rsidRPr="00D22BF1">
        <w:rPr>
          <w:rFonts w:ascii="Calibri" w:hAnsi="Calibri" w:cs="Calibri"/>
          <w:i/>
          <w:iCs/>
          <w:noProof/>
          <w:szCs w:val="24"/>
        </w:rPr>
        <w:t>Software Engineering</w:t>
      </w:r>
      <w:r w:rsidRPr="00D22BF1">
        <w:rPr>
          <w:rFonts w:ascii="Calibri" w:hAnsi="Calibri" w:cs="Calibri"/>
          <w:noProof/>
          <w:szCs w:val="24"/>
        </w:rPr>
        <w:t>, 10th ed. Pearson Education Limited, 2016.</w:t>
      </w:r>
    </w:p>
    <w:p w14:paraId="6B735DA3"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[65]</w:t>
      </w:r>
      <w:r w:rsidRPr="00D22BF1">
        <w:rPr>
          <w:rFonts w:ascii="Calibri" w:hAnsi="Calibri" w:cs="Calibri"/>
          <w:noProof/>
          <w:szCs w:val="24"/>
        </w:rPr>
        <w:tab/>
        <w:t xml:space="preserve">D. P. Greenberg, M. F. Cohen, and K. E. Torrance, “Radiosity: A method for computing global illumination,” </w:t>
      </w:r>
      <w:r w:rsidRPr="00D22BF1">
        <w:rPr>
          <w:rFonts w:ascii="Calibri" w:hAnsi="Calibri" w:cs="Calibri"/>
          <w:i/>
          <w:iCs/>
          <w:noProof/>
          <w:szCs w:val="24"/>
        </w:rPr>
        <w:t>Vis. Comput. (International J. Comput. Graph.</w:t>
      </w:r>
      <w:r w:rsidRPr="00D22BF1">
        <w:rPr>
          <w:rFonts w:ascii="Calibri" w:hAnsi="Calibri" w:cs="Calibri"/>
          <w:noProof/>
          <w:szCs w:val="24"/>
        </w:rPr>
        <w:t>, vol. 2, no. 5, pp. 291–297, Sep. 1986.</w:t>
      </w:r>
    </w:p>
    <w:p w14:paraId="43DC16C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[66]</w:t>
      </w:r>
      <w:r w:rsidRPr="00D22BF1">
        <w:rPr>
          <w:rFonts w:ascii="Calibri" w:hAnsi="Calibri" w:cs="Calibri"/>
          <w:noProof/>
          <w:szCs w:val="24"/>
        </w:rPr>
        <w:tab/>
        <w:t xml:space="preserve">E. M. Berry, “Diffuse Reflection of Light from a Matt Surface,” </w:t>
      </w:r>
      <w:r w:rsidRPr="00D22BF1">
        <w:rPr>
          <w:rFonts w:ascii="Calibri" w:hAnsi="Calibri" w:cs="Calibri"/>
          <w:i/>
          <w:iCs/>
          <w:noProof/>
          <w:szCs w:val="24"/>
        </w:rPr>
        <w:t>J. Opt. Soc. Am.</w:t>
      </w:r>
      <w:r w:rsidRPr="00D22BF1">
        <w:rPr>
          <w:rFonts w:ascii="Calibri" w:hAnsi="Calibri" w:cs="Calibri"/>
          <w:noProof/>
          <w:szCs w:val="24"/>
        </w:rPr>
        <w:t>, vol. 7, no. 8, p. 627, Aug. 1923.</w:t>
      </w:r>
    </w:p>
    <w:p w14:paraId="6D636F31"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[67]</w:t>
      </w:r>
      <w:r w:rsidRPr="00D22BF1">
        <w:rPr>
          <w:rFonts w:ascii="Calibri" w:hAnsi="Calibri" w:cs="Calibri"/>
          <w:noProof/>
          <w:szCs w:val="24"/>
        </w:rPr>
        <w:tab/>
        <w:t xml:space="preserve">M. F. Cohen, S. E. Chen, J. R. Wallace, and D. P. Greenberg, “A progressive refinement approach to fast radiosity image generation,” </w:t>
      </w:r>
      <w:r w:rsidRPr="00D22BF1">
        <w:rPr>
          <w:rFonts w:ascii="Calibri" w:hAnsi="Calibri" w:cs="Calibri"/>
          <w:i/>
          <w:iCs/>
          <w:noProof/>
          <w:szCs w:val="24"/>
        </w:rPr>
        <w:t>ACM SIGGRAPH Comput. Graph.</w:t>
      </w:r>
      <w:r w:rsidRPr="00D22BF1">
        <w:rPr>
          <w:rFonts w:ascii="Calibri" w:hAnsi="Calibri" w:cs="Calibri"/>
          <w:noProof/>
          <w:szCs w:val="24"/>
        </w:rPr>
        <w:t>, vol. 22, no. 4, pp. 75–84, Aug. 1988.</w:t>
      </w:r>
    </w:p>
    <w:p w14:paraId="1AAD97E6"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[68]</w:t>
      </w:r>
      <w:r w:rsidRPr="00D22BF1">
        <w:rPr>
          <w:rFonts w:ascii="Calibri" w:hAnsi="Calibri" w:cs="Calibri"/>
          <w:noProof/>
          <w:szCs w:val="24"/>
        </w:rPr>
        <w:tab/>
        <w:t xml:space="preserve">Greg Coombe and Mark Harris, “Global Illumination Using Progressive Refinement Radiosity,” in </w:t>
      </w:r>
      <w:r w:rsidRPr="00D22BF1">
        <w:rPr>
          <w:rFonts w:ascii="Calibri" w:hAnsi="Calibri" w:cs="Calibri"/>
          <w:i/>
          <w:iCs/>
          <w:noProof/>
          <w:szCs w:val="24"/>
        </w:rPr>
        <w:t>GPU Gems 2</w:t>
      </w:r>
      <w:r w:rsidRPr="00D22BF1">
        <w:rPr>
          <w:rFonts w:ascii="Calibri" w:hAnsi="Calibri" w:cs="Calibri"/>
          <w:noProof/>
          <w:szCs w:val="24"/>
        </w:rPr>
        <w:t>, Addison-Wesley.</w:t>
      </w:r>
    </w:p>
    <w:p w14:paraId="10A91804"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[69]</w:t>
      </w:r>
      <w:r w:rsidRPr="00D22BF1">
        <w:rPr>
          <w:rFonts w:ascii="Calibri" w:hAnsi="Calibri" w:cs="Calibri"/>
          <w:noProof/>
          <w:szCs w:val="24"/>
        </w:rPr>
        <w:tab/>
        <w:t xml:space="preserve">E. Haines, J. Gunther, and T. Akenine-Moller, “Precision Improvements for Ray/Sphere Intersection,” in </w:t>
      </w:r>
      <w:r w:rsidRPr="00D22BF1">
        <w:rPr>
          <w:rFonts w:ascii="Calibri" w:hAnsi="Calibri" w:cs="Calibri"/>
          <w:i/>
          <w:iCs/>
          <w:noProof/>
          <w:szCs w:val="24"/>
        </w:rPr>
        <w:t>Ray Tracing Gems</w:t>
      </w:r>
      <w:r w:rsidRPr="00D22BF1">
        <w:rPr>
          <w:rFonts w:ascii="Calibri" w:hAnsi="Calibri" w:cs="Calibri"/>
          <w:noProof/>
          <w:szCs w:val="24"/>
        </w:rPr>
        <w:t>, 2019.</w:t>
      </w:r>
    </w:p>
    <w:p w14:paraId="420B138A"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[70]</w:t>
      </w:r>
      <w:r w:rsidRPr="00D22BF1">
        <w:rPr>
          <w:rFonts w:ascii="Calibri" w:hAnsi="Calibri" w:cs="Calibri"/>
          <w:noProof/>
          <w:szCs w:val="24"/>
        </w:rPr>
        <w:tab/>
        <w:t>A. Marrs, J. Spjut, H. Gruen, R. Sathe, and M. M. Nvidia, “Improving Temporal Antialiasing with Adaptive Ray Tracing,” 2019.</w:t>
      </w:r>
    </w:p>
    <w:p w14:paraId="3DF976EA"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[71]</w:t>
      </w:r>
      <w:r w:rsidRPr="00D22BF1">
        <w:rPr>
          <w:rFonts w:ascii="Calibri" w:hAnsi="Calibri" w:cs="Calibri"/>
          <w:noProof/>
          <w:szCs w:val="24"/>
        </w:rPr>
        <w:tab/>
        <w:t xml:space="preserve">Z. Majercik, J.-P. Guertin, D. Nowrouzezahrai, and M. McGuire, “Dynamic Diffuse Global Illumination with Ray-Traced Irradiance Fields,” </w:t>
      </w:r>
      <w:r w:rsidRPr="00D22BF1">
        <w:rPr>
          <w:rFonts w:ascii="Calibri" w:hAnsi="Calibri" w:cs="Calibri"/>
          <w:i/>
          <w:iCs/>
          <w:noProof/>
          <w:szCs w:val="24"/>
        </w:rPr>
        <w:t>J. Comput. Graph. Tech.</w:t>
      </w:r>
      <w:r w:rsidRPr="00D22BF1">
        <w:rPr>
          <w:rFonts w:ascii="Calibri" w:hAnsi="Calibri" w:cs="Calibri"/>
          <w:noProof/>
          <w:szCs w:val="24"/>
        </w:rPr>
        <w:t>, vol. 8, no. 2, pp. 1–30, 2019.</w:t>
      </w:r>
    </w:p>
    <w:p w14:paraId="2653CA6C"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[72]</w:t>
      </w:r>
      <w:r w:rsidRPr="00D22BF1">
        <w:rPr>
          <w:rFonts w:ascii="Calibri" w:hAnsi="Calibri" w:cs="Calibri"/>
          <w:noProof/>
          <w:szCs w:val="24"/>
        </w:rPr>
        <w:tab/>
        <w:t>Nvidia, “NVIDIA Turing GPU Architecture.”</w:t>
      </w:r>
    </w:p>
    <w:p w14:paraId="77895BC9"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[73]</w:t>
      </w:r>
      <w:r w:rsidRPr="00D22BF1">
        <w:rPr>
          <w:rFonts w:ascii="Calibri" w:hAnsi="Calibri" w:cs="Calibri"/>
          <w:noProof/>
          <w:szCs w:val="24"/>
        </w:rPr>
        <w:tab/>
        <w:t>P. Shirley, I. Wald, T. Akenine-Möller, and E. Haines NVIDIA, “What is a Ray?,” 2019.</w:t>
      </w:r>
    </w:p>
    <w:p w14:paraId="6B9323F4"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[74]</w:t>
      </w:r>
      <w:r w:rsidRPr="00D22BF1">
        <w:rPr>
          <w:rFonts w:ascii="Calibri" w:hAnsi="Calibri" w:cs="Calibri"/>
          <w:noProof/>
          <w:szCs w:val="24"/>
        </w:rPr>
        <w:tab/>
        <w:t xml:space="preserve">T. Whitted, “An Improved Illumination Model for Shaded Display,” </w:t>
      </w:r>
      <w:r w:rsidRPr="00D22BF1">
        <w:rPr>
          <w:rFonts w:ascii="Calibri" w:hAnsi="Calibri" w:cs="Calibri"/>
          <w:i/>
          <w:iCs/>
          <w:noProof/>
          <w:szCs w:val="24"/>
        </w:rPr>
        <w:t>Commun. ACM</w:t>
      </w:r>
      <w:r w:rsidRPr="00D22BF1">
        <w:rPr>
          <w:rFonts w:ascii="Calibri" w:hAnsi="Calibri" w:cs="Calibri"/>
          <w:noProof/>
          <w:szCs w:val="24"/>
        </w:rPr>
        <w:t>, vol. 23, no. 6, pp. 343–349, Jun. 1980.</w:t>
      </w:r>
    </w:p>
    <w:p w14:paraId="06D74440"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szCs w:val="24"/>
        </w:rPr>
      </w:pPr>
      <w:r w:rsidRPr="00D22BF1">
        <w:rPr>
          <w:rFonts w:ascii="Calibri" w:hAnsi="Calibri" w:cs="Calibri"/>
          <w:noProof/>
          <w:szCs w:val="24"/>
        </w:rPr>
        <w:t>[75]</w:t>
      </w:r>
      <w:r w:rsidRPr="00D22BF1">
        <w:rPr>
          <w:rFonts w:ascii="Calibri" w:hAnsi="Calibri" w:cs="Calibri"/>
          <w:noProof/>
          <w:szCs w:val="24"/>
        </w:rPr>
        <w:tab/>
        <w:t xml:space="preserve">J. C. Yang, J. Hensley, H. Grün, and N. Thibieroz, “Real-time concurrent linked list construction on the GPU,” </w:t>
      </w:r>
      <w:r w:rsidRPr="00D22BF1">
        <w:rPr>
          <w:rFonts w:ascii="Calibri" w:hAnsi="Calibri" w:cs="Calibri"/>
          <w:i/>
          <w:iCs/>
          <w:noProof/>
          <w:szCs w:val="24"/>
        </w:rPr>
        <w:t>Comput. Graph. Forum</w:t>
      </w:r>
      <w:r w:rsidRPr="00D22BF1">
        <w:rPr>
          <w:rFonts w:ascii="Calibri" w:hAnsi="Calibri" w:cs="Calibri"/>
          <w:noProof/>
          <w:szCs w:val="24"/>
        </w:rPr>
        <w:t>, vol. 29, no. 4, pp. 1297–1304, 2010.</w:t>
      </w:r>
    </w:p>
    <w:p w14:paraId="0B62016D" w14:textId="77777777" w:rsidR="00D22BF1" w:rsidRPr="00D22BF1" w:rsidRDefault="00D22BF1" w:rsidP="00D22BF1">
      <w:pPr>
        <w:widowControl w:val="0"/>
        <w:autoSpaceDE w:val="0"/>
        <w:autoSpaceDN w:val="0"/>
        <w:adjustRightInd w:val="0"/>
        <w:spacing w:line="240" w:lineRule="auto"/>
        <w:ind w:left="640" w:hanging="640"/>
        <w:rPr>
          <w:rFonts w:ascii="Calibri" w:hAnsi="Calibri" w:cs="Calibri"/>
          <w:noProof/>
        </w:rPr>
      </w:pPr>
      <w:r w:rsidRPr="00D22BF1">
        <w:rPr>
          <w:rFonts w:ascii="Calibri" w:hAnsi="Calibri" w:cs="Calibri"/>
          <w:noProof/>
          <w:szCs w:val="24"/>
        </w:rPr>
        <w:t>[76]</w:t>
      </w:r>
      <w:r w:rsidRPr="00D22BF1">
        <w:rPr>
          <w:rFonts w:ascii="Calibri" w:hAnsi="Calibri" w:cs="Calibri"/>
          <w:noProof/>
          <w:szCs w:val="24"/>
        </w:rPr>
        <w:tab/>
        <w:t xml:space="preserve">A. Schollmeyer, A. Babanin, and B. Froehlich, “Order-Independent Transparency for Programmable Deferred Shading Pipelines,” </w:t>
      </w:r>
      <w:r w:rsidRPr="00D22BF1">
        <w:rPr>
          <w:rFonts w:ascii="Calibri" w:hAnsi="Calibri" w:cs="Calibri"/>
          <w:i/>
          <w:iCs/>
          <w:noProof/>
          <w:szCs w:val="24"/>
        </w:rPr>
        <w:t>Comput. Graph. Forum</w:t>
      </w:r>
      <w:r w:rsidRPr="00D22BF1">
        <w:rPr>
          <w:rFonts w:ascii="Calibri" w:hAnsi="Calibri" w:cs="Calibri"/>
          <w:noProof/>
          <w:szCs w:val="24"/>
        </w:rPr>
        <w:t>, vol. 34, no. 7, pp. 67–76, Oct. 2015.</w:t>
      </w:r>
    </w:p>
    <w:p w14:paraId="62ECE9EF" w14:textId="77777777" w:rsidR="00AB06C7" w:rsidRDefault="00D637FC" w:rsidP="006E3898">
      <w:pPr>
        <w:pStyle w:val="Heading1"/>
      </w:pPr>
      <w:r>
        <w:fldChar w:fldCharType="end"/>
      </w:r>
      <w:bookmarkStart w:id="111" w:name="_Toc48407371"/>
      <w:r w:rsidR="006E3898">
        <w:t>9.</w:t>
      </w:r>
      <w:bookmarkEnd w:id="111"/>
      <w:r w:rsidR="006E3898">
        <w:t xml:space="preserve"> </w:t>
      </w:r>
    </w:p>
    <w:p w14:paraId="251A04C1" w14:textId="77777777" w:rsidR="00AB06C7" w:rsidRDefault="00AB06C7">
      <w:pPr>
        <w:rPr>
          <w:rFonts w:asciiTheme="majorHAnsi" w:eastAsiaTheme="majorEastAsia" w:hAnsiTheme="majorHAnsi" w:cstheme="majorBidi"/>
          <w:color w:val="2F5496" w:themeColor="accent1" w:themeShade="BF"/>
          <w:sz w:val="32"/>
          <w:szCs w:val="32"/>
        </w:rPr>
      </w:pPr>
      <w:r>
        <w:br w:type="page"/>
      </w:r>
    </w:p>
    <w:p w14:paraId="3F58EE2B" w14:textId="35D77115" w:rsidR="00D637FC" w:rsidRDefault="006E3898" w:rsidP="006E3898">
      <w:pPr>
        <w:pStyle w:val="Heading1"/>
      </w:pPr>
      <w:bookmarkStart w:id="112" w:name="_Toc48407372"/>
      <w:r>
        <w:lastRenderedPageBreak/>
        <w:t>Appendices</w:t>
      </w:r>
      <w:bookmarkEnd w:id="112"/>
    </w:p>
    <w:p w14:paraId="6A3FE842" w14:textId="12B6E6B2" w:rsidR="00EA01C6" w:rsidRDefault="00EA01C6" w:rsidP="00EA01C6">
      <w:pPr>
        <w:pStyle w:val="Heading2"/>
      </w:pPr>
      <w:bookmarkStart w:id="113" w:name="_Ref46141676"/>
      <w:bookmarkStart w:id="114" w:name="_Toc48407373"/>
      <w:r>
        <w:t>9.1. Appendix A1 – Radiosity</w:t>
      </w:r>
      <w:bookmarkEnd w:id="113"/>
      <w:bookmarkEnd w:id="114"/>
    </w:p>
    <w:p w14:paraId="3CC75936" w14:textId="1E7E4E12" w:rsidR="00A04F60" w:rsidRDefault="00A04F60" w:rsidP="00A04F60">
      <w:r>
        <w:t xml:space="preserve">Popular lighting models in computer graphics simulate light interactions for specular reflections and diffuse intensity. The results are visually appealing and somewhat convincing but don’t account for diffuse reflections and instead require an ambient light constant which simulates the indirect illumination within a 3D scene </w:t>
      </w:r>
      <w:r>
        <w:fldChar w:fldCharType="begin" w:fldLock="1"/>
      </w:r>
      <w:r w:rsidR="00D22BF1">
        <w:instrText>ADDIN CSL_CITATION {"citationItems":[{"id":"ITEM-1","itemData":{"DOI":"10.1007/BF02020429","ISSN":"0178-2789","abstract":"The radiosity method for computing the interreflection of light within diffuse environments is described. The development of the method for realistic image synthesis over the past three years is outlined. A short discussion of the underlying theory and implementation is followed by a real life example which illustrates the power and accuracy of the radiosity method and points out the different results from ray tracing procedures. Current and future developments of the radiosity method are outlined. © 1986 Springer-Verlag.","author":[{"dropping-particle":"","family":"Greenberg","given":"Donald P.","non-dropping-particle":"","parse-names":false,"suffix":""},{"dropping-particle":"","family":"Cohen","given":"Michael F.","non-dropping-particle":"","parse-names":false,"suffix":""},{"dropping-particle":"","family":"Torrance","given":"Kenneth E.","non-dropping-particle":"","parse-names":false,"suffix":""}],"container-title":"The Visual Computer (International Journal of Computer Graphics)","id":"ITEM-1","issue":"5","issued":{"date-parts":[["1986","9"]]},"page":"291-297","publisher":"Springer-Verlag","title":"Radiosity: A method for computing global illumination","type":"article-journal","volume":"2"},"uris":["http://www.mendeley.com/documents/?uuid=a0f3c44f-f390-3908-967f-9ad6548bb135"]}],"mendeley":{"formattedCitation":"[65]","plainTextFormattedCitation":"[65]","previouslyFormattedCitation":"[65]"},"properties":{"noteIndex":0},"schema":"https://github.com/citation-style-language/schema/raw/master/csl-citation.json"}</w:instrText>
      </w:r>
      <w:r>
        <w:fldChar w:fldCharType="separate"/>
      </w:r>
      <w:r w:rsidR="00C74151" w:rsidRPr="00C74151">
        <w:rPr>
          <w:noProof/>
        </w:rPr>
        <w:t>[65]</w:t>
      </w:r>
      <w:r>
        <w:fldChar w:fldCharType="end"/>
      </w:r>
      <w:r>
        <w:t>.</w:t>
      </w:r>
    </w:p>
    <w:p w14:paraId="5B5A956C" w14:textId="67793C2C" w:rsidR="00A04F60" w:rsidRDefault="00A04F60" w:rsidP="00A04F60">
      <w:r>
        <w:t>Diffuse reflections are a phenomenon found in the physics of light where the diffuse characteristics of one surface merge with another surface within close proximity (see</w:t>
      </w:r>
      <w:r w:rsidR="006750DD">
        <w:t xml:space="preserve"> </w:t>
      </w:r>
      <w:r w:rsidR="006750DD">
        <w:fldChar w:fldCharType="begin"/>
      </w:r>
      <w:r w:rsidR="006750DD">
        <w:instrText xml:space="preserve"> REF _Ref48407632 \h </w:instrText>
      </w:r>
      <w:r w:rsidR="006750DD">
        <w:fldChar w:fldCharType="separate"/>
      </w:r>
      <w:r w:rsidR="006750DD">
        <w:t xml:space="preserve">Figure </w:t>
      </w:r>
      <w:r w:rsidR="006750DD">
        <w:rPr>
          <w:noProof/>
        </w:rPr>
        <w:t>29</w:t>
      </w:r>
      <w:r w:rsidR="006750DD">
        <w:fldChar w:fldCharType="end"/>
      </w:r>
      <w:r>
        <w:t xml:space="preserve">). The effect occurs when light rays scatter across each surface they encounter. Each ray of light absorbs the diffuse properties of its previously hit surface and carries it to another surface where the resulting colour is a blend of the previous and current surface </w:t>
      </w:r>
      <w:r>
        <w:fldChar w:fldCharType="begin" w:fldLock="1"/>
      </w:r>
      <w:r w:rsidR="00D22BF1">
        <w:instrText>ADDIN CSL_CITATION {"citationItems":[{"id":"ITEM-1","itemData":{"DOI":"10.1364/JOSA.7.000627","ISSN":"0030-3941","abstract":"A theoretical discussion of certain hypotheses to explain diffuse reflection. That diffuse reflection of light from a matt surface can be explained by the hypothesis of countless small mirrors, (Bouguer’s hypothesis) was denied by L. Grabowski. His objections to the hypothesis are not entirely valid. Three ideal surfaces are assumed and the laws of diffuse reflection from these are calculated and compared with experimental results. The agreement is only fair but perhaps as good as can be expected under the circumstances. The ideal surfaces are defined, statistically, and as the surface of ideal foam respectively.","author":[{"dropping-particle":"","family":"Berry","given":"Eugene M.","non-dropping-particle":"","parse-names":false,"suffix":""}],"container-title":"Journal of the Optical Society of America","id":"ITEM-1","issue":"8","issued":{"date-parts":[["1923","8","1"]]},"page":"627","publisher":"The Optical Society","title":"Diffuse Reflection of Light from a Matt Surface","type":"article-journal","volume":"7"},"uris":["http://www.mendeley.com/documents/?uuid=2b4b8f0f-9e7a-3c69-84a1-3ad47ff96a9c"]}],"mendeley":{"formattedCitation":"[66]","plainTextFormattedCitation":"[66]","previouslyFormattedCitation":"[66]"},"properties":{"noteIndex":0},"schema":"https://github.com/citation-style-language/schema/raw/master/csl-citation.json"}</w:instrText>
      </w:r>
      <w:r>
        <w:fldChar w:fldCharType="separate"/>
      </w:r>
      <w:r w:rsidR="00C74151" w:rsidRPr="00C74151">
        <w:rPr>
          <w:noProof/>
        </w:rPr>
        <w:t>[66]</w:t>
      </w:r>
      <w:r>
        <w:fldChar w:fldCharType="end"/>
      </w:r>
      <w:r>
        <w:t>.</w:t>
      </w:r>
    </w:p>
    <w:p w14:paraId="3D2339E2" w14:textId="77777777" w:rsidR="00A04F60" w:rsidRDefault="00A04F60" w:rsidP="00A04F60">
      <w:pPr>
        <w:keepNext/>
      </w:pPr>
      <w:r>
        <w:rPr>
          <w:noProof/>
        </w:rPr>
        <w:drawing>
          <wp:inline distT="0" distB="0" distL="0" distR="0" wp14:anchorId="6693CFC9" wp14:editId="4F974A5B">
            <wp:extent cx="5731510" cy="1929765"/>
            <wp:effectExtent l="0" t="0" r="2540" b="0"/>
            <wp:docPr id="11" name="Picture 11" descr="A picture containing brick,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iffuse-reflections.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p>
    <w:p w14:paraId="0B70714A" w14:textId="5C17D68D" w:rsidR="00A04F60" w:rsidRDefault="00A04F60" w:rsidP="00A04F60">
      <w:pPr>
        <w:pStyle w:val="Caption"/>
        <w:jc w:val="center"/>
      </w:pPr>
      <w:bookmarkStart w:id="115" w:name="_Toc48393996"/>
      <w:bookmarkStart w:id="116" w:name="_Ref48407632"/>
      <w:r>
        <w:t xml:space="preserve">Figure </w:t>
      </w:r>
      <w:fldSimple w:instr=" SEQ Figure \* ARABIC ">
        <w:r w:rsidR="00502B33">
          <w:rPr>
            <w:noProof/>
          </w:rPr>
          <w:t>29</w:t>
        </w:r>
      </w:fldSimple>
      <w:r>
        <w:t xml:space="preserve"> - Diffuse reflections of yellow wall reflecting its colour onto the blue wall</w:t>
      </w:r>
      <w:bookmarkEnd w:id="115"/>
      <w:bookmarkEnd w:id="116"/>
    </w:p>
    <w:p w14:paraId="73B6E3B8" w14:textId="77777777" w:rsidR="00A04F60" w:rsidRDefault="00A04F60" w:rsidP="00A04F60">
      <w:r>
        <w:t>Radiosity works by dividing the 3D scene up into small patches. Each patch receives and emits energy to other patches within the scene. A pair of patches is required in order to calculate the transmission of energy to simulate the illusion of light bouncing from surface to surface. The algorithm iteratively calculates the energy of each patch until all energy from all patches has been exhausted.</w:t>
      </w:r>
    </w:p>
    <w:p w14:paraId="4A4B00C1" w14:textId="1846F724" w:rsidR="00A04F60" w:rsidRDefault="00A04F60" w:rsidP="00A04F60">
      <w:r>
        <w:t xml:space="preserve">The approximation of the bounced lighting produces realistically rendered images for diffuse reflections. Each iteration of the algorithm provides a bigger contributing factor to the final output until further iterations arrive at a stable state with visual quality hitting the maximum threshold. This method of radiosity is known as progressive refinement and is the most commonly used technique to accomplish radiosity as developments of this method provide visual feedback on the progression of the final rendered image </w:t>
      </w:r>
      <w:r>
        <w:fldChar w:fldCharType="begin" w:fldLock="1"/>
      </w:r>
      <w:r w:rsidR="00D22BF1">
        <w:instrText>ADDIN CSL_CITATION {"citationItems":[{"id":"ITEM-1","itemData":{"DOI":"10.1145/378456.378487","ISSN":"00978930","author":[{"dropping-particle":"","family":"Cohen","given":"Michael F.","non-dropping-particle":"","parse-names":false,"suffix":""},{"dropping-particle":"","family":"Chen","given":"Shenchang Eric","non-dropping-particle":"","parse-names":false,"suffix":""},{"dropping-particle":"","family":"Wallace","given":"John R.","non-dropping-particle":"","parse-names":false,"suffix":""},{"dropping-particle":"","family":"Greenberg","given":"Donald P.","non-dropping-particle":"","parse-names":false,"suffix":""}],"container-title":"ACM SIGGRAPH Computer Graphics","id":"ITEM-1","issue":"4","issued":{"date-parts":[["1988","8","1"]]},"page":"75-84","title":"A progressive refinement approach to fast radiosity image generation","type":"article-journal","volume":"22"},"uris":["http://www.mendeley.com/documents/?uuid=0f2ec2ad-8446-3be4-bcd6-e8433a1bb8e3"]}],"mendeley":{"formattedCitation":"[67]","plainTextFormattedCitation":"[67]","previouslyFormattedCitation":"[67]"},"properties":{"noteIndex":0},"schema":"https://github.com/citation-style-language/schema/raw/master/csl-citation.json"}</w:instrText>
      </w:r>
      <w:r>
        <w:fldChar w:fldCharType="separate"/>
      </w:r>
      <w:r w:rsidR="00C74151" w:rsidRPr="00C74151">
        <w:rPr>
          <w:noProof/>
        </w:rPr>
        <w:t>[67]</w:t>
      </w:r>
      <w:r>
        <w:fldChar w:fldCharType="end"/>
      </w:r>
      <w:r>
        <w:t>.</w:t>
      </w:r>
    </w:p>
    <w:p w14:paraId="3A68D025" w14:textId="77777777" w:rsidR="00A04F60" w:rsidRDefault="00A04F60" w:rsidP="00A04F60">
      <w:r>
        <w:t xml:space="preserve">An advantage of using progressive refinement is that the results are </w:t>
      </w:r>
      <w:r>
        <w:rPr>
          <w:i/>
          <w:iCs/>
        </w:rPr>
        <w:t>viewpoint independent</w:t>
      </w:r>
      <w:r>
        <w:t xml:space="preserve"> meaning that the scene only needs to be computed once and can be viewed from multiple different angles. One downside is that it only captures diffuse interactions of light, solutions for computing lighting of other material properties such as specular reflections would need to be implemented through other methods.</w:t>
      </w:r>
    </w:p>
    <w:p w14:paraId="6205E1B9" w14:textId="77777777" w:rsidR="00A04F60" w:rsidRDefault="00A04F60" w:rsidP="00A04F60">
      <w:r>
        <w:t>A single patch has various attributes that each correspond to the terms by the equation of the algorithm. A form factor is required to evaluate the radiance leaving a single patch that arrives at its accompanying patch.</w:t>
      </w:r>
    </w:p>
    <w:p w14:paraId="16B15E96" w14:textId="77777777" w:rsidR="00A04F60" w:rsidRDefault="00A04F60" w:rsidP="00A04F60">
      <w:r>
        <w:lastRenderedPageBreak/>
        <w:t>In mathematical form, a finite number of planar patches exist in a scene and their energy, reflectivity and form factors are evaluated with the following formula:</w:t>
      </w:r>
    </w:p>
    <w:p w14:paraId="2D8654F2" w14:textId="77777777" w:rsidR="00A04F60" w:rsidRPr="007071A8" w:rsidRDefault="00085CD8" w:rsidP="00A04F60">
      <w:pPr>
        <w:ind w:left="360"/>
        <w:rPr>
          <w:rFonts w:eastAsiaTheme="minorEastAsia"/>
        </w:rPr>
      </w:pPr>
      <m:oMathPara>
        <m:oMath>
          <m:sSub>
            <m:sSubPr>
              <m:ctrlPr>
                <w:rPr>
                  <w:rFonts w:ascii="Cambria Math" w:hAnsi="Cambria Math"/>
                  <w:i/>
                </w:rPr>
              </m:ctrlPr>
            </m:sSubPr>
            <m:e>
              <m:r>
                <w:rPr>
                  <w:rFonts w:ascii="Cambria Math" w:hAnsi="Cambria Math"/>
                </w:rPr>
                <m:t>B</m:t>
              </m:r>
            </m:e>
            <m:sub>
              <m:r>
                <w:rPr>
                  <w:rFonts w:ascii="Cambria Math" w:hAnsi="Cambria Math"/>
                </w:rPr>
                <m:t>i</m:t>
              </m:r>
            </m:sub>
          </m:sSub>
          <m:r>
            <w:rPr>
              <w:rFonts w:ascii="Cambria Math" w:hAnsi="Cambria Math"/>
            </w:rPr>
            <m:t xml:space="preserve">= </m:t>
          </m:r>
          <m:sSub>
            <m:sSubPr>
              <m:ctrlPr>
                <w:rPr>
                  <w:rFonts w:ascii="Cambria Math" w:hAnsi="Cambria Math"/>
                  <w:i/>
                </w:rPr>
              </m:ctrlPr>
            </m:sSubPr>
            <m:e>
              <m:r>
                <w:rPr>
                  <w:rFonts w:ascii="Cambria Math" w:hAnsi="Cambria Math"/>
                </w:rPr>
                <m:t>E</m:t>
              </m:r>
            </m:e>
            <m:sub>
              <m:r>
                <w:rPr>
                  <w:rFonts w:ascii="Cambria Math" w:hAnsi="Cambria Math"/>
                </w:rPr>
                <m:t>i</m:t>
              </m:r>
            </m:sub>
          </m:sSub>
          <m:r>
            <w:rPr>
              <w:rFonts w:ascii="Cambria Math" w:hAnsi="Cambria Math"/>
            </w:rPr>
            <m:t xml:space="preserve">+ </m:t>
          </m:r>
          <m:sSub>
            <m:sSubPr>
              <m:ctrlPr>
                <w:rPr>
                  <w:rFonts w:ascii="Cambria Math" w:hAnsi="Cambria Math"/>
                  <w:i/>
                </w:rPr>
              </m:ctrlPr>
            </m:sSubPr>
            <m:e>
              <m:r>
                <w:rPr>
                  <w:rFonts w:ascii="Cambria Math" w:hAnsi="Cambria Math"/>
                </w:rPr>
                <m:t>ρ</m:t>
              </m:r>
            </m:e>
            <m:sub>
              <m:r>
                <w:rPr>
                  <w:rFonts w:ascii="Cambria Math" w:hAnsi="Cambria Math"/>
                </w:rPr>
                <m:t>i</m:t>
              </m:r>
            </m:sub>
          </m:sSub>
          <m:r>
            <w:rPr>
              <w:rFonts w:ascii="Cambria Math" w:eastAsiaTheme="minorEastAsia" w:hAnsi="Cambria Math"/>
            </w:rPr>
            <m:t xml:space="preserve"> </m:t>
          </m:r>
          <m:nary>
            <m:naryPr>
              <m:chr m:val="∑"/>
              <m:limLoc m:val="undOvr"/>
              <m:ctrlPr>
                <w:rPr>
                  <w:rFonts w:ascii="Cambria Math" w:eastAsiaTheme="minorEastAsia" w:hAnsi="Cambria Math"/>
                  <w:i/>
                </w:rPr>
              </m:ctrlPr>
            </m:naryPr>
            <m:sub>
              <m:r>
                <w:rPr>
                  <w:rFonts w:ascii="Cambria Math" w:eastAsiaTheme="minorEastAsia" w:hAnsi="Cambria Math"/>
                </w:rPr>
                <m:t>j=1</m:t>
              </m:r>
            </m:sub>
            <m:sup>
              <m:r>
                <w:rPr>
                  <w:rFonts w:ascii="Cambria Math" w:eastAsiaTheme="minorEastAsia" w:hAnsi="Cambria Math"/>
                </w:rPr>
                <m:t>n</m:t>
              </m:r>
            </m:sup>
            <m:e>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ij</m:t>
                  </m:r>
                </m:sub>
              </m:sSub>
            </m:e>
          </m:nary>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j</m:t>
              </m:r>
            </m:sub>
          </m:sSub>
        </m:oMath>
      </m:oMathPara>
    </w:p>
    <w:p w14:paraId="15758116" w14:textId="77777777" w:rsidR="00A04F60" w:rsidRDefault="00A04F60" w:rsidP="00A04F60">
      <w:pPr>
        <w:pStyle w:val="Caption"/>
        <w:jc w:val="center"/>
        <w:rPr>
          <w:rFonts w:eastAsiaTheme="minorEastAsia"/>
        </w:rPr>
      </w:pPr>
      <w:r>
        <w:t xml:space="preserve">E: energy, </w:t>
      </w:r>
      <m:oMath>
        <m:r>
          <w:rPr>
            <w:rFonts w:ascii="Cambria Math" w:hAnsi="Cambria Math"/>
          </w:rPr>
          <m:t>ρ</m:t>
        </m:r>
      </m:oMath>
      <w:r>
        <w:rPr>
          <w:rFonts w:eastAsiaTheme="minorEastAsia"/>
        </w:rPr>
        <w:t>: reflectivity, F: form factor, B: radiosity</w:t>
      </w:r>
    </w:p>
    <w:p w14:paraId="57E5F32C" w14:textId="77777777" w:rsidR="00A04F60" w:rsidRDefault="00A04F60" w:rsidP="00A04F60">
      <w:r>
        <w:t>Whilst providing impressive results for rendering diffuse reflections there are a few issues that are introduced. For good results that eliminate any artefacts in the final output, patches must be of a small size where radiosity fluctuates. By not dividing patches to a small enough area would introduce an unwanted abrupt effect of colour variation across surface of the geometry, eradicating the desired visual effect.</w:t>
      </w:r>
    </w:p>
    <w:p w14:paraId="2BAEB215" w14:textId="77777777" w:rsidR="00A04F60" w:rsidRDefault="00A04F60" w:rsidP="00A04F60">
      <w:pPr>
        <w:rPr>
          <w:rFonts w:eastAsiaTheme="minorEastAsia"/>
        </w:rPr>
      </w:pPr>
      <w:r>
        <w:t xml:space="preserve">Another complication directly affects computation of each patches form factor. The below expression evaluates patches </w:t>
      </w:r>
      <m:oMath>
        <m:r>
          <w:rPr>
            <w:rFonts w:ascii="Cambria Math" w:hAnsi="Cambria Math"/>
          </w:rPr>
          <m:t>i</m:t>
        </m:r>
      </m:oMath>
      <w:r>
        <w:rPr>
          <w:rFonts w:eastAsiaTheme="minorEastAsia"/>
        </w:rPr>
        <w:t xml:space="preserve"> and </w:t>
      </w:r>
      <m:oMath>
        <m:r>
          <w:rPr>
            <w:rFonts w:ascii="Cambria Math" w:eastAsiaTheme="minorEastAsia" w:hAnsi="Cambria Math"/>
          </w:rPr>
          <m:t>j</m:t>
        </m:r>
      </m:oMath>
      <w:r>
        <w:rPr>
          <w:rFonts w:eastAsiaTheme="minorEastAsia"/>
        </w:rPr>
        <w:t xml:space="preserve"> to solve their form factors:</w:t>
      </w:r>
    </w:p>
    <w:p w14:paraId="67F293F6" w14:textId="77777777" w:rsidR="00A04F60" w:rsidRPr="0067367B" w:rsidRDefault="00085CD8" w:rsidP="00A04F60">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ji</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i</m:t>
                  </m:r>
                </m:sub>
              </m:sSub>
              <m:r>
                <w:rPr>
                  <w:rFonts w:ascii="Cambria Math" w:hAnsi="Cambria Math"/>
                </w:rPr>
                <m:t>|</m:t>
              </m:r>
            </m:den>
          </m:f>
          <m:nary>
            <m:naryPr>
              <m:limLoc m:val="undOvr"/>
              <m:subHide m:val="1"/>
              <m:supHide m:val="1"/>
              <m:ctrlPr>
                <w:rPr>
                  <w:rFonts w:ascii="Cambria Math" w:hAnsi="Cambria Math"/>
                  <w:i/>
                </w:rPr>
              </m:ctrlPr>
            </m:naryPr>
            <m:sub/>
            <m:sup/>
            <m:e>
              <m:sSub>
                <m:sSubPr>
                  <m:ctrlPr>
                    <w:rPr>
                      <w:rFonts w:ascii="Cambria Math" w:hAnsi="Cambria Math"/>
                      <w:i/>
                    </w:rPr>
                  </m:ctrlPr>
                </m:sSubPr>
                <m:e>
                  <m:r>
                    <w:rPr>
                      <w:rFonts w:ascii="Cambria Math" w:hAnsi="Cambria Math"/>
                    </w:rPr>
                    <m:t>A</m:t>
                  </m:r>
                </m:e>
                <m:sub>
                  <m:r>
                    <w:rPr>
                      <w:rFonts w:ascii="Cambria Math" w:hAnsi="Cambria Math"/>
                    </w:rPr>
                    <m:t>i</m:t>
                  </m:r>
                </m:sub>
              </m:sSub>
            </m:e>
          </m:nary>
          <m:nary>
            <m:naryPr>
              <m:limLoc m:val="undOvr"/>
              <m:subHide m:val="1"/>
              <m:supHide m:val="1"/>
              <m:ctrlPr>
                <w:rPr>
                  <w:rFonts w:ascii="Cambria Math" w:hAnsi="Cambria Math"/>
                  <w:i/>
                </w:rPr>
              </m:ctrlPr>
            </m:naryPr>
            <m:sub/>
            <m:sup/>
            <m:e>
              <m:sSub>
                <m:sSubPr>
                  <m:ctrlPr>
                    <w:rPr>
                      <w:rFonts w:ascii="Cambria Math" w:hAnsi="Cambria Math"/>
                      <w:i/>
                    </w:rPr>
                  </m:ctrlPr>
                </m:sSubPr>
                <m:e>
                  <m:r>
                    <w:rPr>
                      <w:rFonts w:ascii="Cambria Math" w:hAnsi="Cambria Math"/>
                    </w:rPr>
                    <m:t>A</m:t>
                  </m:r>
                </m:e>
                <m:sub>
                  <m:r>
                    <w:rPr>
                      <w:rFonts w:ascii="Cambria Math" w:hAnsi="Cambria Math"/>
                    </w:rPr>
                    <m:t>j</m:t>
                  </m:r>
                </m:sub>
              </m:sSub>
            </m:e>
          </m:nary>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i</m:t>
                      </m:r>
                    </m:sub>
                  </m:sSub>
                </m:e>
              </m:func>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j</m:t>
                      </m:r>
                    </m:sub>
                  </m:sSub>
                </m:e>
              </m:func>
            </m:num>
            <m:den>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den>
          </m:f>
          <m:r>
            <w:rPr>
              <w:rFonts w:ascii="Cambria Math" w:hAnsi="Cambria Math"/>
            </w:rPr>
            <m:t>d</m:t>
          </m:r>
          <m:sSub>
            <m:sSubPr>
              <m:ctrlPr>
                <w:rPr>
                  <w:rFonts w:ascii="Cambria Math" w:hAnsi="Cambria Math"/>
                  <w:i/>
                </w:rPr>
              </m:ctrlPr>
            </m:sSubPr>
            <m:e>
              <m:r>
                <w:rPr>
                  <w:rFonts w:ascii="Cambria Math" w:hAnsi="Cambria Math"/>
                </w:rPr>
                <m:t>A</m:t>
              </m:r>
            </m:e>
            <m:sub>
              <m:r>
                <w:rPr>
                  <w:rFonts w:ascii="Cambria Math" w:hAnsi="Cambria Math"/>
                </w:rPr>
                <m:t>j</m:t>
              </m:r>
            </m:sub>
          </m:sSub>
          <m:r>
            <w:rPr>
              <w:rFonts w:ascii="Cambria Math" w:hAnsi="Cambria Math"/>
            </w:rPr>
            <m:t>d</m:t>
          </m:r>
          <m:sSub>
            <m:sSubPr>
              <m:ctrlPr>
                <w:rPr>
                  <w:rFonts w:ascii="Cambria Math" w:hAnsi="Cambria Math"/>
                  <w:i/>
                </w:rPr>
              </m:ctrlPr>
            </m:sSubPr>
            <m:e>
              <m:r>
                <w:rPr>
                  <w:rFonts w:ascii="Cambria Math" w:hAnsi="Cambria Math"/>
                </w:rPr>
                <m:t>A</m:t>
              </m:r>
            </m:e>
            <m:sub>
              <m:r>
                <w:rPr>
                  <w:rFonts w:ascii="Cambria Math" w:hAnsi="Cambria Math"/>
                </w:rPr>
                <m:t>i</m:t>
              </m:r>
            </m:sub>
          </m:sSub>
        </m:oMath>
      </m:oMathPara>
    </w:p>
    <w:p w14:paraId="60233761" w14:textId="77777777" w:rsidR="00A04F60" w:rsidRDefault="00A04F60" w:rsidP="00A04F60">
      <w:pPr>
        <w:pStyle w:val="Caption"/>
        <w:jc w:val="center"/>
        <w:rPr>
          <w:rFonts w:eastAsiaTheme="minorEastAsia"/>
        </w:rPr>
      </w:pPr>
      <m:oMath>
        <m:r>
          <w:rPr>
            <w:rFonts w:ascii="Cambria Math" w:hAnsi="Cambria Math"/>
          </w:rPr>
          <m:t>|</m:t>
        </m:r>
        <m:sSub>
          <m:sSubPr>
            <m:ctrlPr>
              <w:rPr>
                <w:rFonts w:ascii="Cambria Math" w:hAnsi="Cambria Math"/>
              </w:rPr>
            </m:ctrlPr>
          </m:sSubPr>
          <m:e>
            <m:r>
              <w:rPr>
                <w:rFonts w:ascii="Cambria Math" w:hAnsi="Cambria Math"/>
              </w:rPr>
              <m:t>A</m:t>
            </m:r>
          </m:e>
          <m:sub>
            <m:r>
              <w:rPr>
                <w:rFonts w:ascii="Cambria Math" w:hAnsi="Cambria Math"/>
              </w:rPr>
              <m:t>i</m:t>
            </m:r>
          </m:sub>
        </m:sSub>
        <m:r>
          <w:rPr>
            <w:rFonts w:ascii="Cambria Math" w:hAnsi="Cambria Math"/>
          </w:rPr>
          <m:t>|</m:t>
        </m:r>
      </m:oMath>
      <w:r>
        <w:rPr>
          <w:rFonts w:eastAsiaTheme="minorEastAsia"/>
        </w:rPr>
        <w:t xml:space="preserve">: area of patch </w:t>
      </w:r>
      <m:oMath>
        <m:r>
          <w:rPr>
            <w:rFonts w:ascii="Cambria Math" w:eastAsiaTheme="minorEastAsia" w:hAnsi="Cambria Math"/>
          </w:rPr>
          <m:t>i</m:t>
        </m:r>
      </m:oMath>
      <w:r>
        <w:rPr>
          <w:rFonts w:eastAsiaTheme="minorEastAsia"/>
        </w:rPr>
        <w:t xml:space="preserve">, </w:t>
      </w:r>
      <m:oMath>
        <m:func>
          <m:funcPr>
            <m:ctrlPr>
              <w:rPr>
                <w:rFonts w:ascii="Cambria Math" w:eastAsiaTheme="minorEastAsia" w:hAnsi="Cambria Math"/>
              </w:rPr>
            </m:ctrlPr>
          </m:funcPr>
          <m:fName>
            <m:r>
              <w:rPr>
                <w:rFonts w:ascii="Cambria Math" w:hAnsi="Cambria Math"/>
              </w:rPr>
              <m:t>cos</m:t>
            </m:r>
          </m:fName>
          <m:e>
            <m:r>
              <w:rPr>
                <w:rFonts w:ascii="Cambria Math" w:eastAsiaTheme="minorEastAsia" w:hAnsi="Cambria Math"/>
              </w:rPr>
              <m:t>ϕ</m:t>
            </m:r>
          </m:e>
        </m:func>
      </m:oMath>
      <w:r>
        <w:rPr>
          <w:rFonts w:eastAsiaTheme="minorEastAsia"/>
        </w:rPr>
        <w:t xml:space="preserve">: both terms solve the orientation of patch </w:t>
      </w:r>
      <m:oMath>
        <m:sSub>
          <m:sSubPr>
            <m:ctrlPr>
              <w:rPr>
                <w:rFonts w:ascii="Cambria Math" w:eastAsiaTheme="minorEastAsia" w:hAnsi="Cambria Math"/>
              </w:rPr>
            </m:ctrlPr>
          </m:sSubPr>
          <m:e>
            <m:r>
              <w:rPr>
                <w:rFonts w:ascii="Cambria Math" w:eastAsiaTheme="minorEastAsia" w:hAnsi="Cambria Math"/>
              </w:rPr>
              <m:t>A</m:t>
            </m:r>
          </m:e>
          <m:sub>
            <m:r>
              <w:rPr>
                <w:rFonts w:ascii="Cambria Math" w:eastAsiaTheme="minorEastAsia" w:hAnsi="Cambria Math"/>
              </w:rPr>
              <m:t>i</m:t>
            </m:r>
          </m:sub>
        </m:sSub>
      </m:oMath>
      <w:r>
        <w:rPr>
          <w:rFonts w:eastAsiaTheme="minorEastAsia"/>
        </w:rPr>
        <w:t xml:space="preserve"> and </w:t>
      </w:r>
      <m:oMath>
        <m:sSub>
          <m:sSubPr>
            <m:ctrlPr>
              <w:rPr>
                <w:rFonts w:ascii="Cambria Math" w:eastAsiaTheme="minorEastAsia" w:hAnsi="Cambria Math"/>
              </w:rPr>
            </m:ctrlPr>
          </m:sSubPr>
          <m:e>
            <m:r>
              <w:rPr>
                <w:rFonts w:ascii="Cambria Math" w:eastAsiaTheme="minorEastAsia" w:hAnsi="Cambria Math"/>
              </w:rPr>
              <m:t>A</m:t>
            </m:r>
          </m:e>
          <m:sub>
            <m:r>
              <w:rPr>
                <w:rFonts w:ascii="Cambria Math" w:eastAsiaTheme="minorEastAsia" w:hAnsi="Cambria Math"/>
              </w:rPr>
              <m:t>j</m:t>
            </m:r>
          </m:sub>
        </m:sSub>
      </m:oMath>
      <w:r>
        <w:rPr>
          <w:rFonts w:eastAsiaTheme="minorEastAsia"/>
        </w:rPr>
        <w:t xml:space="preserve"> along the normal vector that joins them, </w:t>
      </w:r>
      <m:oMath>
        <m:r>
          <w:rPr>
            <w:rFonts w:ascii="Cambria Math" w:eastAsiaTheme="minorEastAsia" w:hAnsi="Cambria Math"/>
          </w:rPr>
          <m:t>r</m:t>
        </m:r>
      </m:oMath>
      <w:r>
        <w:rPr>
          <w:rFonts w:eastAsiaTheme="minorEastAsia"/>
        </w:rPr>
        <w:t xml:space="preserve">: distance between patch </w:t>
      </w:r>
      <m:oMath>
        <m:sSub>
          <m:sSubPr>
            <m:ctrlPr>
              <w:rPr>
                <w:rFonts w:ascii="Cambria Math" w:eastAsiaTheme="minorEastAsia" w:hAnsi="Cambria Math"/>
              </w:rPr>
            </m:ctrlPr>
          </m:sSubPr>
          <m:e>
            <m:r>
              <w:rPr>
                <w:rFonts w:ascii="Cambria Math" w:eastAsiaTheme="minorEastAsia" w:hAnsi="Cambria Math"/>
              </w:rPr>
              <m:t>A</m:t>
            </m:r>
          </m:e>
          <m:sub>
            <m:r>
              <w:rPr>
                <w:rFonts w:ascii="Cambria Math" w:eastAsiaTheme="minorEastAsia" w:hAnsi="Cambria Math"/>
              </w:rPr>
              <m:t>i</m:t>
            </m:r>
          </m:sub>
        </m:sSub>
      </m:oMath>
      <w:r>
        <w:rPr>
          <w:rFonts w:eastAsiaTheme="minorEastAsia"/>
        </w:rPr>
        <w:t xml:space="preserve"> and </w:t>
      </w:r>
      <m:oMath>
        <m:sSub>
          <m:sSubPr>
            <m:ctrlPr>
              <w:rPr>
                <w:rFonts w:ascii="Cambria Math" w:eastAsiaTheme="minorEastAsia" w:hAnsi="Cambria Math"/>
              </w:rPr>
            </m:ctrlPr>
          </m:sSubPr>
          <m:e>
            <m:r>
              <w:rPr>
                <w:rFonts w:ascii="Cambria Math" w:eastAsiaTheme="minorEastAsia" w:hAnsi="Cambria Math"/>
              </w:rPr>
              <m:t>A</m:t>
            </m:r>
          </m:e>
          <m:sub>
            <m:r>
              <w:rPr>
                <w:rFonts w:ascii="Cambria Math" w:eastAsiaTheme="minorEastAsia" w:hAnsi="Cambria Math"/>
              </w:rPr>
              <m:t>j</m:t>
            </m:r>
          </m:sub>
        </m:sSub>
      </m:oMath>
    </w:p>
    <w:p w14:paraId="5C4E7EC3" w14:textId="1227B5CE" w:rsidR="00A04F60" w:rsidRDefault="001E1920" w:rsidP="00A04F60">
      <w:pPr>
        <w:rPr>
          <w:rFonts w:eastAsiaTheme="minorEastAsia"/>
        </w:rPr>
      </w:pPr>
      <w:r>
        <w:rPr>
          <w:rFonts w:eastAsiaTheme="minorEastAsia"/>
        </w:rPr>
        <w:t>E</w:t>
      </w:r>
      <w:r w:rsidR="00A04F60">
        <w:rPr>
          <w:rFonts w:eastAsiaTheme="minorEastAsia"/>
        </w:rPr>
        <w:t xml:space="preserve">ach patches form factor can be evaluated with a complexity of </w:t>
      </w:r>
      <m:oMath>
        <m:r>
          <w:rPr>
            <w:rFonts w:ascii="Cambria Math" w:hAnsi="Cambria Math"/>
          </w:rPr>
          <m:t>O(</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m:t>
        </m:r>
      </m:oMath>
      <w:r w:rsidR="00A04F60">
        <w:rPr>
          <w:rFonts w:eastAsiaTheme="minorEastAsia"/>
        </w:rPr>
        <w:t xml:space="preserve"> where </w:t>
      </w:r>
      <m:oMath>
        <m:r>
          <w:rPr>
            <w:rFonts w:ascii="Cambria Math" w:eastAsiaTheme="minorEastAsia" w:hAnsi="Cambria Math"/>
          </w:rPr>
          <m:t>n</m:t>
        </m:r>
      </m:oMath>
      <w:r w:rsidR="00A04F60">
        <w:rPr>
          <w:rFonts w:eastAsiaTheme="minorEastAsia"/>
        </w:rPr>
        <w:t xml:space="preserve"> defines the number of patches within the scene, making this method of rendering illumination not viable for real-time applications.</w:t>
      </w:r>
    </w:p>
    <w:p w14:paraId="4A61F6F3" w14:textId="77777777" w:rsidR="00A04F60" w:rsidRPr="00992016" w:rsidRDefault="00A04F60" w:rsidP="00A04F60">
      <w:pPr>
        <w:rPr>
          <w:rFonts w:eastAsiaTheme="minorEastAsia"/>
        </w:rPr>
      </w:pPr>
      <w:r>
        <w:rPr>
          <w:rFonts w:eastAsiaTheme="minorEastAsia"/>
        </w:rPr>
        <w:t xml:space="preserve">It is usually common to see a high number of patches within a scene. </w:t>
      </w:r>
      <w:r w:rsidRPr="00E75405">
        <w:rPr>
          <w:rFonts w:eastAsiaTheme="minorEastAsia"/>
        </w:rPr>
        <w:t xml:space="preserve">To alleviate runtime </w:t>
      </w:r>
      <w:r>
        <w:rPr>
          <w:rFonts w:eastAsiaTheme="minorEastAsia"/>
        </w:rPr>
        <w:t>a</w:t>
      </w:r>
      <w:r w:rsidRPr="00E75405">
        <w:rPr>
          <w:rFonts w:eastAsiaTheme="minorEastAsia"/>
        </w:rPr>
        <w:t xml:space="preserve"> geometric abstraction</w:t>
      </w:r>
      <w:r>
        <w:rPr>
          <w:rFonts w:eastAsiaTheme="minorEastAsia"/>
        </w:rPr>
        <w:t xml:space="preserve"> is </w:t>
      </w:r>
      <w:r w:rsidRPr="00E75405">
        <w:rPr>
          <w:rFonts w:eastAsiaTheme="minorEastAsia"/>
        </w:rPr>
        <w:t>utilized with the aim of calculating the corresponding patches form factors through approximation</w:t>
      </w:r>
      <w:r>
        <w:rPr>
          <w:rFonts w:eastAsiaTheme="minorEastAsia"/>
        </w:rPr>
        <w:t xml:space="preserve">, this geometric abstraction is known as a </w:t>
      </w:r>
      <w:r>
        <w:rPr>
          <w:rFonts w:eastAsiaTheme="minorEastAsia"/>
          <w:i/>
          <w:iCs/>
        </w:rPr>
        <w:t>hemicube</w:t>
      </w:r>
      <w:r w:rsidRPr="00E75405">
        <w:rPr>
          <w:rFonts w:eastAsiaTheme="minorEastAsia"/>
        </w:rPr>
        <w:t>.</w:t>
      </w:r>
    </w:p>
    <w:p w14:paraId="2B4BA8A3" w14:textId="77777777" w:rsidR="00A04F60" w:rsidRDefault="00A04F60" w:rsidP="00A04F60">
      <w:pPr>
        <w:rPr>
          <w:rFonts w:eastAsiaTheme="minorEastAsia"/>
        </w:rPr>
      </w:pPr>
      <w:r w:rsidRPr="00992016">
        <w:rPr>
          <w:rFonts w:eastAsiaTheme="minorEastAsia"/>
        </w:rPr>
        <w:t xml:space="preserve">To produce this </w:t>
      </w:r>
      <w:r>
        <w:rPr>
          <w:rFonts w:eastAsiaTheme="minorEastAsia"/>
        </w:rPr>
        <w:t>approximation</w:t>
      </w:r>
      <w:r w:rsidRPr="00992016">
        <w:rPr>
          <w:rFonts w:eastAsiaTheme="minorEastAsia"/>
        </w:rPr>
        <w:t xml:space="preserve"> the hemicube is arranged at the middle of a given patch</w:t>
      </w:r>
      <w:r>
        <w:rPr>
          <w:rFonts w:eastAsiaTheme="minorEastAsia"/>
        </w:rPr>
        <w:t>,</w:t>
      </w:r>
      <w:r w:rsidRPr="00992016">
        <w:rPr>
          <w:rFonts w:eastAsiaTheme="minorEastAsia"/>
        </w:rPr>
        <w:t xml:space="preserve"> </w:t>
      </w:r>
      <m:oMath>
        <m:sSub>
          <m:sSubPr>
            <m:ctrlPr>
              <w:rPr>
                <w:rFonts w:ascii="Cambria Math" w:hAnsi="Cambria Math"/>
                <w:i/>
              </w:rPr>
            </m:ctrlPr>
          </m:sSubPr>
          <m:e>
            <m:r>
              <w:rPr>
                <w:rFonts w:ascii="Cambria Math" w:hAnsi="Cambria Math"/>
              </w:rPr>
              <m:t>A</m:t>
            </m:r>
          </m:e>
          <m:sub>
            <m:r>
              <w:rPr>
                <w:rFonts w:ascii="Cambria Math" w:hAnsi="Cambria Math"/>
              </w:rPr>
              <m:t>i</m:t>
            </m:r>
          </m:sub>
        </m:sSub>
      </m:oMath>
      <w:r w:rsidRPr="00992016">
        <w:rPr>
          <w:rFonts w:eastAsiaTheme="minorEastAsia"/>
        </w:rPr>
        <w:t xml:space="preserve">. By dividing the faces of the hemicube into cells, </w:t>
      </w:r>
      <m:oMath>
        <m:sSub>
          <m:sSubPr>
            <m:ctrlPr>
              <w:rPr>
                <w:rFonts w:ascii="Cambria Math" w:hAnsi="Cambria Math"/>
                <w:i/>
              </w:rPr>
            </m:ctrlPr>
          </m:sSubPr>
          <m:e>
            <m:r>
              <w:rPr>
                <w:rFonts w:ascii="Cambria Math" w:hAnsi="Cambria Math"/>
              </w:rPr>
              <m:t>A</m:t>
            </m:r>
          </m:e>
          <m:sub>
            <m:r>
              <w:rPr>
                <w:rFonts w:ascii="Cambria Math" w:hAnsi="Cambria Math"/>
              </w:rPr>
              <m:t>j</m:t>
            </m:r>
          </m:sub>
        </m:sSub>
      </m:oMath>
      <w:r w:rsidRPr="00992016">
        <w:rPr>
          <w:rFonts w:eastAsiaTheme="minorEastAsia"/>
        </w:rPr>
        <w:t xml:space="preserve"> is then projected onto the hemicube. Each cell of the hemicube has an associated weight that represents its contribution to the form factor of both patches. By summing the weights of all cells </w:t>
      </w:r>
      <m:oMath>
        <m:sSub>
          <m:sSubPr>
            <m:ctrlPr>
              <w:rPr>
                <w:rFonts w:ascii="Cambria Math" w:hAnsi="Cambria Math"/>
                <w:i/>
              </w:rPr>
            </m:ctrlPr>
          </m:sSubPr>
          <m:e>
            <m:r>
              <w:rPr>
                <w:rFonts w:ascii="Cambria Math" w:hAnsi="Cambria Math"/>
              </w:rPr>
              <m:t>A</m:t>
            </m:r>
          </m:e>
          <m:sub>
            <m:r>
              <w:rPr>
                <w:rFonts w:ascii="Cambria Math" w:hAnsi="Cambria Math"/>
              </w:rPr>
              <m:t>j</m:t>
            </m:r>
          </m:sub>
        </m:sSub>
      </m:oMath>
      <w:r w:rsidRPr="00992016">
        <w:rPr>
          <w:rFonts w:eastAsiaTheme="minorEastAsia"/>
        </w:rPr>
        <w:t xml:space="preserve"> is projected onto</w:t>
      </w:r>
      <w:r>
        <w:rPr>
          <w:rFonts w:eastAsiaTheme="minorEastAsia"/>
        </w:rPr>
        <w:t>,</w:t>
      </w:r>
      <w:r w:rsidRPr="00992016">
        <w:rPr>
          <w:rFonts w:eastAsiaTheme="minorEastAsia"/>
        </w:rPr>
        <w:t xml:space="preserve"> an approximation of the form factor can be made.</w:t>
      </w:r>
    </w:p>
    <w:p w14:paraId="10913F52" w14:textId="77777777" w:rsidR="00A04F60" w:rsidRDefault="00A04F60" w:rsidP="00F914AC">
      <w:pPr>
        <w:keepNext/>
        <w:jc w:val="center"/>
      </w:pPr>
      <w:r>
        <w:rPr>
          <w:rFonts w:eastAsiaTheme="minorEastAsia"/>
          <w:noProof/>
        </w:rPr>
        <w:drawing>
          <wp:inline distT="0" distB="0" distL="0" distR="0" wp14:anchorId="7A0C53F4" wp14:editId="288380BA">
            <wp:extent cx="4457341" cy="2514600"/>
            <wp:effectExtent l="0" t="0" r="635" b="0"/>
            <wp:docPr id="10" name="Picture 1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emicube-projection.png"/>
                    <pic:cNvPicPr/>
                  </pic:nvPicPr>
                  <pic:blipFill>
                    <a:blip r:embed="rId44">
                      <a:extLst>
                        <a:ext uri="{28A0092B-C50C-407E-A947-70E740481C1C}">
                          <a14:useLocalDpi xmlns:a14="http://schemas.microsoft.com/office/drawing/2010/main" val="0"/>
                        </a:ext>
                      </a:extLst>
                    </a:blip>
                    <a:stretch>
                      <a:fillRect/>
                    </a:stretch>
                  </pic:blipFill>
                  <pic:spPr>
                    <a:xfrm>
                      <a:off x="0" y="0"/>
                      <a:ext cx="4517716" cy="2548660"/>
                    </a:xfrm>
                    <a:prstGeom prst="rect">
                      <a:avLst/>
                    </a:prstGeom>
                  </pic:spPr>
                </pic:pic>
              </a:graphicData>
            </a:graphic>
          </wp:inline>
        </w:drawing>
      </w:r>
    </w:p>
    <w:p w14:paraId="2F36F8EB" w14:textId="59C28B3C" w:rsidR="00A04F60" w:rsidRDefault="00A04F60" w:rsidP="00A04F60">
      <w:pPr>
        <w:pStyle w:val="Caption"/>
        <w:jc w:val="center"/>
        <w:rPr>
          <w:rFonts w:eastAsiaTheme="minorEastAsia"/>
        </w:rPr>
      </w:pPr>
      <w:bookmarkStart w:id="117" w:name="_Toc48393997"/>
      <w:r>
        <w:t xml:space="preserve">Figure </w:t>
      </w:r>
      <w:fldSimple w:instr=" SEQ Figure \* ARABIC ">
        <w:r w:rsidR="00502B33">
          <w:rPr>
            <w:noProof/>
          </w:rPr>
          <w:t>30</w:t>
        </w:r>
      </w:fldSimple>
      <w:r>
        <w:t xml:space="preserve"> - Hemicube projection</w:t>
      </w:r>
      <w:bookmarkEnd w:id="117"/>
    </w:p>
    <w:p w14:paraId="6AF817D3" w14:textId="580A2C8A" w:rsidR="00A04F60" w:rsidRDefault="00A04F60" w:rsidP="00A04F60">
      <w:pPr>
        <w:rPr>
          <w:rFonts w:eastAsiaTheme="minorEastAsia"/>
        </w:rPr>
      </w:pPr>
      <w:r>
        <w:rPr>
          <w:rFonts w:eastAsiaTheme="minorEastAsia"/>
        </w:rPr>
        <w:lastRenderedPageBreak/>
        <w:t xml:space="preserve">With hardware now offering support for this, a considerable gain in performance makes the process of calculating form factors through approximation a lot faster. Coupled with a technique known as adaptive subdivision where patches can be subdivided only in regions where there is a high variation of radiosity. This targets patches that need higher levels of subdivision, leaving large surfaces with minimal subdivision for patches that have little change in radiosity </w:t>
      </w:r>
      <w:r>
        <w:rPr>
          <w:rFonts w:eastAsiaTheme="minorEastAsia"/>
        </w:rPr>
        <w:fldChar w:fldCharType="begin" w:fldLock="1"/>
      </w:r>
      <w:r w:rsidR="00D22BF1">
        <w:rPr>
          <w:rFonts w:eastAsiaTheme="minorEastAsia"/>
        </w:rPr>
        <w:instrText>ADDIN CSL_CITATION {"citationItems":[{"id":"ITEM-1","itemData":{"ISBN":"0-321-33559-7","abstract":"With the advent of powerful graphics hardware, people have begun to look beyond local illumination models toward more complicated global illumination models, such as those made possible by ray tracing and radiosity. Global illumination, which incorporates interobject effects such as shadows and interreflections, attains a compelling level of visual realism that is difficult to achieve with local illumination models.\n\nIn this chapter we describe a method for computing radiosity that performs all of the computation on the GPU. The radiosity energy is stored in texels, and fragment programs are used to compute the form factors and interobject visibility. We avoid the problem of writing to arbitrary locations in memory by casting progressive refinement radiosity as a \"gather\" operation, which has a regular memory access pattern that is amenable to running on current GPUs.\n\nFigure 39-1 shows an image rendered in our system that demonstrates the compelling effects that can be obtained with global illumination, such as soft shadows and indirect lighting.","author":[{"dropping-particle":"","family":"Greg Coombe","given":"","non-dropping-particle":"","parse-names":false,"suffix":""},{"dropping-particle":"","family":"Mark Harris","given":"","non-dropping-particle":"","parse-names":false,"suffix":""}],"chapter-number":"39","container-title":"GPU Gems 2","id":"ITEM-1","issued":{"date-parts":[["0"]]},"publisher":"Addison-Wesley","title":"Global Illumination Using Progressive Refinement Radiosity","type":"chapter"},"uris":["http://www.mendeley.com/documents/?uuid=73b2b703-50fa-3595-a056-a0aa9caf09f6"]}],"mendeley":{"formattedCitation":"[68]","plainTextFormattedCitation":"[68]","previouslyFormattedCitation":"[68]"},"properties":{"noteIndex":0},"schema":"https://github.com/citation-style-language/schema/raw/master/csl-citation.json"}</w:instrText>
      </w:r>
      <w:r>
        <w:rPr>
          <w:rFonts w:eastAsiaTheme="minorEastAsia"/>
        </w:rPr>
        <w:fldChar w:fldCharType="separate"/>
      </w:r>
      <w:r w:rsidR="00C74151" w:rsidRPr="00C74151">
        <w:rPr>
          <w:rFonts w:eastAsiaTheme="minorEastAsia"/>
          <w:noProof/>
        </w:rPr>
        <w:t>[68]</w:t>
      </w:r>
      <w:r>
        <w:rPr>
          <w:rFonts w:eastAsiaTheme="minorEastAsia"/>
        </w:rPr>
        <w:fldChar w:fldCharType="end"/>
      </w:r>
      <w:r>
        <w:rPr>
          <w:rFonts w:eastAsiaTheme="minorEastAsia"/>
        </w:rPr>
        <w:t>.</w:t>
      </w:r>
    </w:p>
    <w:p w14:paraId="6A8CF607" w14:textId="4AB6EC4B" w:rsidR="00A04F60" w:rsidRPr="00A04F60" w:rsidRDefault="00A04F60" w:rsidP="00A04F60">
      <w:r>
        <w:rPr>
          <w:rFonts w:eastAsiaTheme="minorEastAsia"/>
        </w:rPr>
        <w:t>Radiosity can be implemented in a pre-processing step. Taking into consideration all calculations required to compute the radiosity of each patch, the results can be rendered to a texture and composited into the final rendered scene. This solution is usually best suited for closed indoor scenes that are static, as any dynamic lighting would require recalculating all patches each time a change in the scenes lighting occurs.</w:t>
      </w:r>
    </w:p>
    <w:p w14:paraId="769E88A1" w14:textId="46F3FE8B" w:rsidR="00EA01C6" w:rsidRDefault="00EA01C6" w:rsidP="00EA01C6">
      <w:pPr>
        <w:pStyle w:val="Heading2"/>
      </w:pPr>
      <w:bookmarkStart w:id="118" w:name="_Ref46141741"/>
      <w:bookmarkStart w:id="119" w:name="_Toc48407374"/>
      <w:r>
        <w:t xml:space="preserve">9.2. Appendix A2 </w:t>
      </w:r>
      <w:r w:rsidR="00A04F60">
        <w:t>–</w:t>
      </w:r>
      <w:r>
        <w:t xml:space="preserve"> Raytracing</w:t>
      </w:r>
      <w:bookmarkEnd w:id="118"/>
      <w:bookmarkEnd w:id="119"/>
    </w:p>
    <w:p w14:paraId="2EB80629" w14:textId="31B2E259" w:rsidR="00A04F60" w:rsidRDefault="00A04F60" w:rsidP="00A04F60">
      <w:r>
        <w:t xml:space="preserve">One commonly used technique for rendering realistic shading of digital images is raytracing. The principles of raytracing are intuitive and simple to grasp and have been applied to solve a variety of problems in computer graphics from physics calculations to rendering photorealistic refractive and reflective materials </w:t>
      </w:r>
      <w:r>
        <w:fldChar w:fldCharType="begin" w:fldLock="1"/>
      </w:r>
      <w:r w:rsidR="00D22BF1">
        <w:instrText>ADDIN CSL_CITATION {"citationItems":[{"id":"ITEM-1","itemData":{"abstract":"The traditional quadratic formula is often presented as the way to compute the intersection of a ray with a sphere. While mathematically correct, this factorization can be numerically unstable when using floating-point arithmetic. We give two little-known reformulations and show how each can improve precision.","author":[{"dropping-particle":"","family":"Haines","given":"Eric","non-dropping-particle":"","parse-names":false,"suffix":""},{"dropping-particle":"","family":"Gunther","given":"Johannes","non-dropping-particle":"","parse-names":false,"suffix":""},{"dropping-particle":"","family":"Akenine-Moller","given":"Tomas","non-dropping-particle":"","parse-names":false,"suffix":""}],"chapter-number":"2","container-title":"Ray Tracing Gems","id":"ITEM-1","issued":{"date-parts":[["2019"]]},"title":"Precision Improvements for Ray/Sphere Intersection","type":"chapter"},"uris":["http://www.mendeley.com/documents/?uuid=b92966d1-4e84-4574-a1be-f9d5e4cba991"]}],"mendeley":{"formattedCitation":"[69]","plainTextFormattedCitation":"[69]","previouslyFormattedCitation":"[69]"},"properties":{"noteIndex":0},"schema":"https://github.com/citation-style-language/schema/raw/master/csl-citation.json"}</w:instrText>
      </w:r>
      <w:r>
        <w:fldChar w:fldCharType="separate"/>
      </w:r>
      <w:r w:rsidR="00C74151" w:rsidRPr="00C74151">
        <w:rPr>
          <w:noProof/>
        </w:rPr>
        <w:t>[69]</w:t>
      </w:r>
      <w:r>
        <w:fldChar w:fldCharType="end"/>
      </w:r>
      <w:r>
        <w:t xml:space="preserve">, </w:t>
      </w:r>
      <w:r>
        <w:fldChar w:fldCharType="begin" w:fldLock="1"/>
      </w:r>
      <w:r w:rsidR="00D22BF1">
        <w:instrText>ADDIN CSL_CITATION {"citationItems":[{"id":"ITEM-1","itemData":{"DOI":"10.1007/978-1-4842-4427-2_22","abstract":"In this chapter, we discuss a pragmatic approach to real-time supersampling that extends commonly used temporal antialiasing techniques with adaptive ray tracing. The algorithm conforms to the constraints of a commercial game engine, removes blurring and ghosting artifacts associated with standard temporal antialiasing, and achieves quality approaching 16× supersampling of geometry, shading, and materials within the 16 ms frame budget required of most games.","author":[{"dropping-particle":"","family":"Marrs","given":"Adam","non-dropping-particle":"","parse-names":false,"suffix":""},{"dropping-particle":"","family":"Spjut","given":"Josef","non-dropping-particle":"","parse-names":false,"suffix":""},{"dropping-particle":"","family":"Gruen","given":"Holger","non-dropping-particle":"","parse-names":false,"suffix":""},{"dropping-particle":"","family":"Sathe","given":"Rahul","non-dropping-particle":"","parse-names":false,"suffix":""},{"dropping-particle":"","family":"Nvidia","given":"Morgan Mcguire","non-dropping-particle":"","parse-names":false,"suffix":""}],"id":"ITEM-1","issued":{"date-parts":[["2019"]]},"title":"Improving Temporal Antialiasing with Adaptive Ray Tracing","type":"article-journal"},"uris":["http://www.mendeley.com/documents/?uuid=a6179d01-b14b-3994-92b7-fa6ede987ade"]}],"mendeley":{"formattedCitation":"[70]","plainTextFormattedCitation":"[70]","previouslyFormattedCitation":"[70]"},"properties":{"noteIndex":0},"schema":"https://github.com/citation-style-language/schema/raw/master/csl-citation.json"}</w:instrText>
      </w:r>
      <w:r>
        <w:fldChar w:fldCharType="separate"/>
      </w:r>
      <w:r w:rsidR="00C74151" w:rsidRPr="00C74151">
        <w:rPr>
          <w:noProof/>
        </w:rPr>
        <w:t>[70]</w:t>
      </w:r>
      <w:r>
        <w:fldChar w:fldCharType="end"/>
      </w:r>
      <w:r>
        <w:t xml:space="preserve">, </w:t>
      </w:r>
      <w:r>
        <w:fldChar w:fldCharType="begin" w:fldLock="1"/>
      </w:r>
      <w:r w:rsidR="00D22BF1">
        <w:instrText>ADDIN CSL_CITATION {"citationItems":[{"id":"ITEM-1","itemData":{"abstract":"We show how to compute global illumination efficiently in scenes with dynamic objects and lighting. We extend classic irradiance probes to a compact encoding of the full irradiance field in a scene. First, we compute the dynamic irradiance field using an efficient GPU memory layout, geometric ray tracing, and appropriate sampling rates without down-sampling or filtering prohibitively-large spherical textures. Second, we devise a robust filtered irradiance query, using a novel visibility-aware moment-based interpolant. We experimentally validate performance and accuracy tradeoffs and show that our method of dynamic diffuse global illumination (DDGI) robustly lights scenes of varying geometric and radiometric complexity. For completeness, we demonstrate results with a state of the art glossy ray tracing term for sampling the full dynamic light field and include reference GLSL code.","author":[{"dropping-particle":"","family":"Majercik","given":"Zander","non-dropping-particle":"","parse-names":false,"suffix":""},{"dropping-particle":"","family":"Guertin","given":"Jean-Philippe","non-dropping-particle":"","parse-names":false,"suffix":""},{"dropping-particle":"","family":"Nowrouzezahrai","given":"Derek","non-dropping-particle":"","parse-names":false,"suffix":""},{"dropping-particle":"","family":"McGuire","given":"Morgan","non-dropping-particle":"","parse-names":false,"suffix":""}],"container-title":"The Journal of Computer Graphics Techniques","id":"ITEM-1","issue":"2","issued":{"date-parts":[["2019"]]},"page":"1-30","title":"Dynamic Diffuse Global Illumination with Ray-Traced Irradiance Fields","type":"article-journal","volume":"8"},"uris":["http://www.mendeley.com/documents/?uuid=2fd91ca8-d120-4472-9f1d-412003a18c63"]}],"mendeley":{"formattedCitation":"[71]","plainTextFormattedCitation":"[71]","previouslyFormattedCitation":"[71]"},"properties":{"noteIndex":0},"schema":"https://github.com/citation-style-language/schema/raw/master/csl-citation.json"}</w:instrText>
      </w:r>
      <w:r>
        <w:fldChar w:fldCharType="separate"/>
      </w:r>
      <w:r w:rsidR="00C74151" w:rsidRPr="00C74151">
        <w:rPr>
          <w:noProof/>
        </w:rPr>
        <w:t>[71]</w:t>
      </w:r>
      <w:r>
        <w:fldChar w:fldCharType="end"/>
      </w:r>
      <w:r>
        <w:t>.</w:t>
      </w:r>
    </w:p>
    <w:p w14:paraId="64D10C83" w14:textId="77777777" w:rsidR="00A04F60" w:rsidRDefault="00A04F60" w:rsidP="00A04F60">
      <w:r>
        <w:t>Due to the amount of operations required to evaluate tracing a ray and the high number of ray cast instructions, raytracing has primarily been used as an offline rendering method which has many implementations in well-known 3D software such as Autodesk’s 3D package Maya and Blender Foundations popular open source graphics package Blender.</w:t>
      </w:r>
    </w:p>
    <w:p w14:paraId="42D9F194" w14:textId="47EC1D05" w:rsidR="00A04F60" w:rsidRDefault="00A04F60" w:rsidP="00A04F60">
      <w:r>
        <w:t xml:space="preserve">However, recent research and progress in graphics hardware has made major leaps to bring raytracing to a real-time environment, which permits raytracing at interactive frame rates </w:t>
      </w:r>
      <w:r>
        <w:fldChar w:fldCharType="begin" w:fldLock="1"/>
      </w:r>
      <w:r w:rsidR="00D22BF1">
        <w:instrText>ADDIN CSL_CITATION {"citationItems":[{"id":"ITEM-1","itemData":{"author":[{"dropping-particle":"","family":"Nvidia","given":"","non-dropping-particle":"","parse-names":false,"suffix":""}],"id":"ITEM-1","issued":{"date-parts":[["0"]]},"number-of-pages":"1-78","title":"NVIDIA Turing GPU Architecture","type":"report"},"uris":["http://www.mendeley.com/documents/?uuid=aae2d1f7-9c8d-4a87-baaa-9a8d71e32480"]}],"mendeley":{"formattedCitation":"[72]","plainTextFormattedCitation":"[72]","previouslyFormattedCitation":"[72]"},"properties":{"noteIndex":0},"schema":"https://github.com/citation-style-language/schema/raw/master/csl-citation.json"}</w:instrText>
      </w:r>
      <w:r>
        <w:fldChar w:fldCharType="separate"/>
      </w:r>
      <w:r w:rsidR="00C74151" w:rsidRPr="00C74151">
        <w:rPr>
          <w:noProof/>
        </w:rPr>
        <w:t>[72]</w:t>
      </w:r>
      <w:r>
        <w:fldChar w:fldCharType="end"/>
      </w:r>
      <w:r>
        <w:t>.</w:t>
      </w:r>
    </w:p>
    <w:p w14:paraId="3E159B80" w14:textId="7F605A38" w:rsidR="00A04F60" w:rsidRDefault="00A04F60" w:rsidP="00A04F60">
      <w:r>
        <w:t xml:space="preserve">Raytracing consists of shooting </w:t>
      </w:r>
      <w:r>
        <w:rPr>
          <w:i/>
          <w:iCs/>
        </w:rPr>
        <w:t>“rays”</w:t>
      </w:r>
      <w:r>
        <w:t xml:space="preserve"> from every pixel of the screen in a given direction. Each ray is then tested along its path of distribution to check for any intersections with objects within the scene. The first rays that are fired into the scene are known as </w:t>
      </w:r>
      <w:r>
        <w:rPr>
          <w:i/>
          <w:iCs/>
        </w:rPr>
        <w:t>primary rays</w:t>
      </w:r>
      <w:r>
        <w:t xml:space="preserve"> and their direction is determined based off the camera’s origin and the center point of a pixel.</w:t>
      </w:r>
    </w:p>
    <w:p w14:paraId="5DFB4415" w14:textId="77777777" w:rsidR="00A04F60" w:rsidRDefault="00A04F60" w:rsidP="00A04F60">
      <w:pPr>
        <w:keepNext/>
        <w:jc w:val="center"/>
      </w:pPr>
      <w:r>
        <w:rPr>
          <w:noProof/>
        </w:rPr>
        <w:drawing>
          <wp:inline distT="0" distB="0" distL="0" distR="0" wp14:anchorId="1C160B5B" wp14:editId="56826C38">
            <wp:extent cx="5067300" cy="3343551"/>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aytracing.png"/>
                    <pic:cNvPicPr/>
                  </pic:nvPicPr>
                  <pic:blipFill>
                    <a:blip r:embed="rId45">
                      <a:extLst>
                        <a:ext uri="{28A0092B-C50C-407E-A947-70E740481C1C}">
                          <a14:useLocalDpi xmlns:a14="http://schemas.microsoft.com/office/drawing/2010/main" val="0"/>
                        </a:ext>
                      </a:extLst>
                    </a:blip>
                    <a:stretch>
                      <a:fillRect/>
                    </a:stretch>
                  </pic:blipFill>
                  <pic:spPr>
                    <a:xfrm>
                      <a:off x="0" y="0"/>
                      <a:ext cx="5299616" cy="3496840"/>
                    </a:xfrm>
                    <a:prstGeom prst="rect">
                      <a:avLst/>
                    </a:prstGeom>
                  </pic:spPr>
                </pic:pic>
              </a:graphicData>
            </a:graphic>
          </wp:inline>
        </w:drawing>
      </w:r>
    </w:p>
    <w:p w14:paraId="0B6FB785" w14:textId="209D8A80" w:rsidR="00A04F60" w:rsidRPr="00616DBD" w:rsidRDefault="00A04F60" w:rsidP="00A04F60">
      <w:pPr>
        <w:pStyle w:val="Caption"/>
        <w:jc w:val="center"/>
      </w:pPr>
      <w:bookmarkStart w:id="120" w:name="_Ref39891966"/>
      <w:bookmarkStart w:id="121" w:name="_Toc48393998"/>
      <w:bookmarkStart w:id="122" w:name="_Ref48407693"/>
      <w:r>
        <w:t xml:space="preserve">Figure </w:t>
      </w:r>
      <w:fldSimple w:instr=" SEQ Figure \* ARABIC ">
        <w:r w:rsidR="00502B33">
          <w:rPr>
            <w:noProof/>
          </w:rPr>
          <w:t>31</w:t>
        </w:r>
      </w:fldSimple>
      <w:bookmarkEnd w:id="120"/>
      <w:r>
        <w:t xml:space="preserve"> - Raytracing a scene containing a sphere with a single light source.</w:t>
      </w:r>
      <w:bookmarkEnd w:id="121"/>
      <w:bookmarkEnd w:id="122"/>
    </w:p>
    <w:p w14:paraId="57E00D48" w14:textId="4D699284" w:rsidR="00A04F60" w:rsidRDefault="00A04F60" w:rsidP="00A04F60">
      <w:r>
        <w:lastRenderedPageBreak/>
        <w:t>Following the example above (see</w:t>
      </w:r>
      <w:r w:rsidR="006750DD">
        <w:t xml:space="preserve"> </w:t>
      </w:r>
      <w:r w:rsidR="006750DD">
        <w:fldChar w:fldCharType="begin"/>
      </w:r>
      <w:r w:rsidR="006750DD">
        <w:instrText xml:space="preserve"> REF _Ref48407693 \h </w:instrText>
      </w:r>
      <w:r w:rsidR="006750DD">
        <w:fldChar w:fldCharType="separate"/>
      </w:r>
      <w:r w:rsidR="006750DD">
        <w:t xml:space="preserve">Figure </w:t>
      </w:r>
      <w:r w:rsidR="006750DD">
        <w:rPr>
          <w:noProof/>
        </w:rPr>
        <w:t>31</w:t>
      </w:r>
      <w:r w:rsidR="006750DD">
        <w:t>.</w:t>
      </w:r>
      <w:r w:rsidR="006750DD">
        <w:fldChar w:fldCharType="end"/>
      </w:r>
      <w:r>
        <w:t>) two rays intersect the sphere. The resulting rays are then reflected from the sphere and are directed towards the light source. At the intersecting areas of the object the colour intensity is evaluated to display the resulting colour of those points, this is done by spawning secondary rays that reflect in a direction</w:t>
      </w:r>
      <w:bookmarkStart w:id="123" w:name="_GoBack"/>
      <w:bookmarkEnd w:id="123"/>
      <w:r>
        <w:t xml:space="preserve"> directed towards the light source.</w:t>
      </w:r>
    </w:p>
    <w:p w14:paraId="496A6430" w14:textId="77777777" w:rsidR="00A04F60" w:rsidRDefault="00A04F60" w:rsidP="00A04F60">
      <w:r>
        <w:t xml:space="preserve">Whilst tracing rays from the viewpoint towards the light doesn’t seem intuitive there is good reason for this approach. Commonly known as </w:t>
      </w:r>
      <w:r w:rsidRPr="00B92993">
        <w:rPr>
          <w:i/>
          <w:iCs/>
        </w:rPr>
        <w:t>backward-tracing</w:t>
      </w:r>
      <w:r>
        <w:t xml:space="preserve">, this technique evaluates the rays that will be seen from the perspective of the camera. Consider the inverse which is how the properties of light work in reality. Beams of light emit from a light source and interact with the physical world by reflecting off of objects. Most rays that emit from the light source may not reach the viewers eye; from a real-time rendering standpoint this is considered wasted computation. </w:t>
      </w:r>
    </w:p>
    <w:p w14:paraId="119267E5" w14:textId="1DC3250F" w:rsidR="00A04F60" w:rsidRPr="00B92993" w:rsidRDefault="00A04F60" w:rsidP="00A04F60">
      <w:r>
        <w:t xml:space="preserve">Offline renderers tend to make use of this technique which is known as </w:t>
      </w:r>
      <w:r w:rsidRPr="00B92993">
        <w:rPr>
          <w:i/>
          <w:iCs/>
        </w:rPr>
        <w:t>forward-tracing</w:t>
      </w:r>
      <w:r>
        <w:rPr>
          <w:i/>
          <w:iCs/>
        </w:rPr>
        <w:t>,</w:t>
      </w:r>
      <w:r>
        <w:t xml:space="preserve"> the results are often extremely realistic as all light interactions are taken into account.</w:t>
      </w:r>
    </w:p>
    <w:p w14:paraId="38A88998" w14:textId="77777777" w:rsidR="00A04F60" w:rsidRDefault="00A04F60" w:rsidP="00A04F60">
      <w:r>
        <w:t>Generally, when tracing a ray in most cases a parametric function is used where a value is passed as a parameter to return a point along the vector.</w:t>
      </w:r>
    </w:p>
    <w:p w14:paraId="34B3580C" w14:textId="77777777" w:rsidR="00A04F60" w:rsidRDefault="00A04F60" w:rsidP="00A04F60">
      <w:r>
        <w:t>In mathematical form this can be expressed through the following equation:</w:t>
      </w:r>
    </w:p>
    <w:p w14:paraId="5F45974E" w14:textId="77777777" w:rsidR="00A04F60" w:rsidRPr="00EC4ECD" w:rsidRDefault="00A04F60" w:rsidP="00A04F60">
      <w:pPr>
        <w:jc w:val="cente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t</m:t>
              </m:r>
            </m:e>
          </m:d>
          <m:r>
            <w:rPr>
              <w:rFonts w:ascii="Cambria Math" w:hAnsi="Cambria Math"/>
            </w:rPr>
            <m:t>=</m:t>
          </m:r>
          <m:d>
            <m:dPr>
              <m:ctrlPr>
                <w:rPr>
                  <w:rFonts w:ascii="Cambria Math" w:hAnsi="Cambria Math"/>
                  <w:i/>
                </w:rPr>
              </m:ctrlPr>
            </m:dPr>
            <m:e>
              <m:r>
                <w:rPr>
                  <w:rFonts w:ascii="Cambria Math" w:hAnsi="Cambria Math"/>
                </w:rPr>
                <m:t>1-t</m:t>
              </m:r>
            </m:e>
          </m:d>
          <m:r>
            <w:rPr>
              <w:rFonts w:ascii="Cambria Math" w:hAnsi="Cambria Math"/>
            </w:rPr>
            <m:t xml:space="preserve"> A+tB</m:t>
          </m:r>
        </m:oMath>
      </m:oMathPara>
    </w:p>
    <w:p w14:paraId="0BCA681A" w14:textId="77777777" w:rsidR="00A04F60" w:rsidRDefault="00A04F60" w:rsidP="00A04F60">
      <w:pPr>
        <w:pStyle w:val="Caption"/>
        <w:jc w:val="center"/>
      </w:pPr>
      <w:r>
        <w:t>t: parameter, A: first point along the vector, B: second point along the vector</w:t>
      </w:r>
    </w:p>
    <w:p w14:paraId="6F085BF9" w14:textId="77777777" w:rsidR="00A04F60" w:rsidRDefault="00A04F60" w:rsidP="00A04F60">
      <w:pPr>
        <w:rPr>
          <w:rFonts w:eastAsiaTheme="minorEastAsia"/>
        </w:rPr>
      </w:pPr>
      <w:r>
        <w:t xml:space="preserve">As the value </w:t>
      </w:r>
      <m:oMath>
        <m:r>
          <w:rPr>
            <w:rFonts w:ascii="Cambria Math" w:hAnsi="Cambria Math"/>
          </w:rPr>
          <m:t>t</m:t>
        </m:r>
      </m:oMath>
      <w:r>
        <w:rPr>
          <w:rFonts w:eastAsiaTheme="minorEastAsia"/>
        </w:rPr>
        <w:t xml:space="preserve"> moves along the vector between points </w:t>
      </w:r>
      <m:oMath>
        <m:r>
          <w:rPr>
            <w:rFonts w:ascii="Cambria Math" w:hAnsi="Cambria Math"/>
          </w:rPr>
          <m:t>A</m:t>
        </m:r>
      </m:oMath>
      <w:r>
        <w:rPr>
          <w:rFonts w:eastAsiaTheme="minorEastAsia"/>
        </w:rPr>
        <w:t xml:space="preserve"> and </w:t>
      </w:r>
      <m:oMath>
        <m:r>
          <w:rPr>
            <w:rFonts w:ascii="Cambria Math" w:eastAsiaTheme="minorEastAsia" w:hAnsi="Cambria Math"/>
          </w:rPr>
          <m:t>B</m:t>
        </m:r>
      </m:oMath>
      <w:r>
        <w:rPr>
          <w:rFonts w:eastAsiaTheme="minorEastAsia"/>
        </w:rPr>
        <w:t>, a single point can be returned at any section.</w:t>
      </w:r>
    </w:p>
    <w:p w14:paraId="2EBD57F1" w14:textId="77777777" w:rsidR="00A04F60" w:rsidRDefault="00A04F60" w:rsidP="00A04F60">
      <w:pPr>
        <w:keepNext/>
        <w:rPr>
          <w:rFonts w:eastAsiaTheme="minorEastAsia"/>
          <w:noProof/>
        </w:rPr>
      </w:pPr>
    </w:p>
    <w:p w14:paraId="30E39563" w14:textId="77777777" w:rsidR="00A04F60" w:rsidRDefault="00A04F60" w:rsidP="00A04F60">
      <w:pPr>
        <w:keepNext/>
      </w:pPr>
      <w:r>
        <w:rPr>
          <w:rFonts w:eastAsiaTheme="minorEastAsia"/>
          <w:noProof/>
        </w:rPr>
        <w:drawing>
          <wp:inline distT="0" distB="0" distL="0" distR="0" wp14:anchorId="65DB6F51" wp14:editId="2E4A6D0A">
            <wp:extent cx="5731510" cy="2667000"/>
            <wp:effectExtent l="0" t="0" r="2540" b="0"/>
            <wp:docPr id="4" name="Picture 4"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rametric-function.png"/>
                    <pic:cNvPicPr/>
                  </pic:nvPicPr>
                  <pic:blipFill rotWithShape="1">
                    <a:blip r:embed="rId46">
                      <a:extLst>
                        <a:ext uri="{28A0092B-C50C-407E-A947-70E740481C1C}">
                          <a14:useLocalDpi xmlns:a14="http://schemas.microsoft.com/office/drawing/2010/main" val="0"/>
                        </a:ext>
                      </a:extLst>
                    </a:blip>
                    <a:srcRect t="17257" b="21572"/>
                    <a:stretch/>
                  </pic:blipFill>
                  <pic:spPr bwMode="auto">
                    <a:xfrm>
                      <a:off x="0" y="0"/>
                      <a:ext cx="5731510" cy="2667000"/>
                    </a:xfrm>
                    <a:prstGeom prst="rect">
                      <a:avLst/>
                    </a:prstGeom>
                    <a:ln>
                      <a:noFill/>
                    </a:ln>
                    <a:extLst>
                      <a:ext uri="{53640926-AAD7-44D8-BBD7-CCE9431645EC}">
                        <a14:shadowObscured xmlns:a14="http://schemas.microsoft.com/office/drawing/2010/main"/>
                      </a:ext>
                    </a:extLst>
                  </pic:spPr>
                </pic:pic>
              </a:graphicData>
            </a:graphic>
          </wp:inline>
        </w:drawing>
      </w:r>
    </w:p>
    <w:p w14:paraId="25E6D2D4" w14:textId="2A672880" w:rsidR="00A04F60" w:rsidRDefault="00A04F60" w:rsidP="00A04F60">
      <w:pPr>
        <w:pStyle w:val="Caption"/>
        <w:jc w:val="center"/>
        <w:rPr>
          <w:rFonts w:eastAsiaTheme="minorEastAsia"/>
        </w:rPr>
      </w:pPr>
      <w:bookmarkStart w:id="124" w:name="_Toc48393999"/>
      <w:r>
        <w:t xml:space="preserve">Figure </w:t>
      </w:r>
      <w:fldSimple w:instr=" SEQ Figure \* ARABIC ">
        <w:r w:rsidR="00502B33">
          <w:rPr>
            <w:noProof/>
          </w:rPr>
          <w:t>32</w:t>
        </w:r>
      </w:fldSimple>
      <w:r>
        <w:t xml:space="preserve"> - The value of </w:t>
      </w:r>
      <m:oMath>
        <m:r>
          <w:rPr>
            <w:rFonts w:ascii="Cambria Math" w:hAnsi="Cambria Math"/>
          </w:rPr>
          <m:t>t</m:t>
        </m:r>
      </m:oMath>
      <w:r>
        <w:t xml:space="preserve"> is obtained by interpolating between points </w:t>
      </w:r>
      <m:oMath>
        <m:r>
          <w:rPr>
            <w:rFonts w:ascii="Cambria Math" w:hAnsi="Cambria Math"/>
          </w:rPr>
          <m:t>A</m:t>
        </m:r>
      </m:oMath>
      <w:r>
        <w:t xml:space="preserve"> and </w:t>
      </w:r>
      <m:oMath>
        <m:r>
          <w:rPr>
            <w:rFonts w:ascii="Cambria Math" w:eastAsiaTheme="minorEastAsia" w:hAnsi="Cambria Math"/>
          </w:rPr>
          <m:t>B</m:t>
        </m:r>
      </m:oMath>
      <w:bookmarkEnd w:id="124"/>
    </w:p>
    <w:p w14:paraId="2332DD05" w14:textId="77777777" w:rsidR="00A04F60" w:rsidRDefault="00A04F60" w:rsidP="00A04F60">
      <w:pPr>
        <w:rPr>
          <w:rFonts w:eastAsiaTheme="minorEastAsia"/>
        </w:rPr>
      </w:pPr>
      <w:r>
        <w:rPr>
          <w:rFonts w:eastAsiaTheme="minorEastAsia"/>
        </w:rPr>
        <w:t>Directional vectors are most frequently used in computer graphics and can be expressed in the following manner:</w:t>
      </w:r>
    </w:p>
    <w:p w14:paraId="7155BFA9" w14:textId="77777777" w:rsidR="00A04F60" w:rsidRPr="006D70D2" w:rsidRDefault="00A04F60" w:rsidP="00A04F60">
      <w:pPr>
        <w:jc w:val="center"/>
        <w:rPr>
          <w:rFonts w:eastAsiaTheme="minorEastAsia"/>
        </w:rPr>
      </w:pPr>
      <m:oMathPara>
        <m:oMath>
          <m:r>
            <w:rPr>
              <w:rFonts w:ascii="Cambria Math" w:hAnsi="Cambria Math"/>
            </w:rPr>
            <m:t>d=B-A</m:t>
          </m:r>
        </m:oMath>
      </m:oMathPara>
    </w:p>
    <w:p w14:paraId="01A6B51A" w14:textId="77777777" w:rsidR="00A04F60" w:rsidRDefault="00A04F60" w:rsidP="00A04F60">
      <w:pPr>
        <w:pStyle w:val="Caption"/>
        <w:jc w:val="center"/>
      </w:pPr>
      <w:r>
        <w:t>d: directional vector, B: second point along a vector, A: first point along a vector</w:t>
      </w:r>
    </w:p>
    <w:p w14:paraId="737E5FEA" w14:textId="77777777" w:rsidR="00A04F60" w:rsidRDefault="00A04F60" w:rsidP="00A04F60">
      <w:r>
        <w:lastRenderedPageBreak/>
        <w:t>The two attributes associated with a directional vector are its origin and direction. Replacing the parametric equation above with a directional vector, its origin and direction can be introduced into the parametric equation:</w:t>
      </w:r>
    </w:p>
    <w:p w14:paraId="52327A0F" w14:textId="77777777" w:rsidR="00A04F60" w:rsidRPr="004C2668" w:rsidRDefault="00A04F60" w:rsidP="00A04F60">
      <w:pPr>
        <w:jc w:val="cente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t</m:t>
              </m:r>
            </m:e>
          </m:d>
          <m:r>
            <w:rPr>
              <w:rFonts w:ascii="Cambria Math" w:hAnsi="Cambria Math"/>
            </w:rPr>
            <m:t>= 0+td</m:t>
          </m:r>
        </m:oMath>
      </m:oMathPara>
    </w:p>
    <w:p w14:paraId="758185F6" w14:textId="77777777" w:rsidR="00A04F60" w:rsidRDefault="00A04F60" w:rsidP="00A04F60">
      <w:pPr>
        <w:pStyle w:val="Caption"/>
        <w:jc w:val="center"/>
      </w:pPr>
      <w:r>
        <w:t>0: ray origin (point A), d: directional vector (point B), t: parameter</w:t>
      </w:r>
    </w:p>
    <w:p w14:paraId="04FD1985" w14:textId="77777777" w:rsidR="00A04F60" w:rsidRDefault="00A04F60" w:rsidP="00A04F60">
      <w:pPr>
        <w:rPr>
          <w:rFonts w:eastAsiaTheme="minorEastAsia"/>
        </w:rPr>
      </w:pPr>
      <w:r>
        <w:t xml:space="preserve">Vectors can be infinite in length and so in practice </w:t>
      </w:r>
      <m:oMath>
        <m:r>
          <w:rPr>
            <w:rFonts w:ascii="Cambria Math" w:hAnsi="Cambria Math"/>
          </w:rPr>
          <m:t>d</m:t>
        </m:r>
      </m:oMath>
      <w:r>
        <w:rPr>
          <w:rFonts w:eastAsiaTheme="minorEastAsia"/>
        </w:rPr>
        <w:t xml:space="preserve"> is normalised to produce a </w:t>
      </w:r>
      <w:r>
        <w:rPr>
          <w:rFonts w:eastAsiaTheme="minorEastAsia"/>
          <w:i/>
          <w:iCs/>
        </w:rPr>
        <w:t>unit vector</w:t>
      </w:r>
      <w:r>
        <w:rPr>
          <w:rFonts w:eastAsiaTheme="minorEastAsia"/>
        </w:rPr>
        <w:t xml:space="preserve"> which results in a length of 1, this allows scaling of the unit vector in any given direction. An advantage of normalising the vector is that the value </w:t>
      </w:r>
      <m:oMath>
        <m:r>
          <w:rPr>
            <w:rFonts w:ascii="Cambria Math" w:eastAsiaTheme="minorEastAsia" w:hAnsi="Cambria Math"/>
          </w:rPr>
          <m:t>t</m:t>
        </m:r>
      </m:oMath>
      <w:r>
        <w:rPr>
          <w:rFonts w:eastAsiaTheme="minorEastAsia"/>
        </w:rPr>
        <w:t xml:space="preserve"> can now be represented as the signed value from the vector’s origin to determine a point that can be negative or positive in a given direction in 3D space.</w:t>
      </w:r>
    </w:p>
    <w:p w14:paraId="7CC8AD33" w14:textId="5D70D966" w:rsidR="00A04F60" w:rsidRDefault="00A04F60" w:rsidP="00A04F60">
      <w:pPr>
        <w:rPr>
          <w:rFonts w:eastAsiaTheme="minorEastAsia"/>
        </w:rPr>
      </w:pPr>
      <w:r>
        <w:t xml:space="preserve">As previously discussed, the point of interest when tracing a ray is generally at an intersection along the vector where the ray has collided with the surface of some geometry within the scene. Boundaries can be set for each ray to optimize the testing of intersections. The value of </w:t>
      </w:r>
      <m:oMath>
        <m:r>
          <w:rPr>
            <w:rFonts w:ascii="Cambria Math" w:eastAsiaTheme="minorEastAsia" w:hAnsi="Cambria Math"/>
          </w:rPr>
          <m:t>t</m:t>
        </m:r>
      </m:oMath>
      <w:r>
        <w:rPr>
          <w:rFonts w:eastAsiaTheme="minorEastAsia"/>
        </w:rPr>
        <w:t xml:space="preserve"> could potentially be evaluated indefinitely if a ray never strikes any surface within the scene, to avoid this </w:t>
      </w:r>
      <m:oMath>
        <m:r>
          <w:rPr>
            <w:rFonts w:ascii="Cambria Math" w:eastAsiaTheme="minorEastAsia" w:hAnsi="Cambria Math"/>
          </w:rPr>
          <m:t>t</m:t>
        </m:r>
      </m:oMath>
      <w:r>
        <w:rPr>
          <w:rFonts w:eastAsiaTheme="minorEastAsia"/>
        </w:rPr>
        <w:t xml:space="preserve"> can be confined within some limits which are expressed as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min</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max</m:t>
            </m:r>
          </m:sub>
        </m:sSub>
      </m:oMath>
      <w:r>
        <w:rPr>
          <w:rFonts w:eastAsiaTheme="minorEastAsia"/>
        </w:rPr>
        <w:t xml:space="preserve"> </w:t>
      </w:r>
      <w:r>
        <w:rPr>
          <w:rFonts w:eastAsiaTheme="minorEastAsia"/>
        </w:rPr>
        <w:fldChar w:fldCharType="begin" w:fldLock="1"/>
      </w:r>
      <w:r w:rsidR="00D22BF1">
        <w:rPr>
          <w:rFonts w:eastAsiaTheme="minorEastAsia"/>
        </w:rPr>
        <w:instrText xml:space="preserve">ADDIN CSL_CITATION {"citationItems":[{"id":"ITEM-1","itemData":{"DOI":"10.1007/978-1-4842-4427-2_2","abstract":"We define a ray, show how to use ray intervals, and demonstrate how to specify a ray using DirectX Raytracing (DXR). 2.1 MATHEMATICAL DESCRIPTION OF A RAY For ray tracing, an important computational construct is a three-dimensional ray. In both mathematics and ray tracing, a ray usually refers to a three-dimensional half-line. A ray is usually specified as an interval on a line. There is no implicit equation for a line in three dimensions analogous to the two-dimensional line y = mx + b, so usually the parametric form is used. In this chapter, all lines, points, and vectors are assumed to be three-dimensional. A parametric line can be represented as a weighted average of points A and B: () () P t t A tB 1. =-+ (1) In programming, we might think of this representation as a function P(t) that takes a real number t as input and returns a point P. For the full line, the parameter can take any real value, i.e., t </w:instrText>
      </w:r>
      <w:r w:rsidR="00D22BF1">
        <w:rPr>
          <w:rFonts w:ascii="Cambria Math" w:eastAsiaTheme="minorEastAsia" w:hAnsi="Cambria Math" w:cs="Cambria Math"/>
        </w:rPr>
        <w:instrText>∈</w:instrText>
      </w:r>
      <w:r w:rsidR="00D22BF1">
        <w:rPr>
          <w:rFonts w:eastAsiaTheme="minorEastAsia"/>
        </w:rPr>
        <w:instrText xml:space="preserve"> [</w:instrText>
      </w:r>
      <w:r w:rsidR="00D22BF1">
        <w:rPr>
          <w:rFonts w:ascii="Calibri" w:eastAsiaTheme="minorEastAsia" w:hAnsi="Calibri" w:cs="Calibri"/>
        </w:rPr>
        <w:instrText>−∞</w:instrText>
      </w:r>
      <w:r w:rsidR="00D22BF1">
        <w:rPr>
          <w:rFonts w:eastAsiaTheme="minorEastAsia"/>
        </w:rPr>
        <w:instrText>, +</w:instrText>
      </w:r>
      <w:r w:rsidR="00D22BF1">
        <w:rPr>
          <w:rFonts w:ascii="Calibri" w:eastAsiaTheme="minorEastAsia" w:hAnsi="Calibri" w:cs="Calibri"/>
        </w:rPr>
        <w:instrText>∞</w:instrText>
      </w:r>
      <w:r w:rsidR="00D22BF1">
        <w:rPr>
          <w:rFonts w:eastAsiaTheme="minorEastAsia"/>
        </w:rPr>
        <w:instrText>], and the point P moves continuously along the line as t changes, as shown in Figure 2-1. To implement this function, we need a way to represent points A and B. These can use any coordinate system, but Cartesian coordinates are almost always used. In APIs and programming languages, this representation is often called a vec3 or float3 and contains three real numbers x, y, and z. The same line can be represented with any two distinct points along the line. However, choosing different points changes the location defined by a given t-value.","author":[{"dropping-particle":"","family":"Shirley","given":"Peter","non-dropping-particle":"","parse-names":false,"suffix":""},{"dropping-particle":"","family":"Wald","given":"Ingo","non-dropping-particle":"","parse-names":false,"suffix":""},{"dropping-particle":"","family":"Akenine-Möller","given":"Tomas","non-dropping-particle":"","parse-names":false,"suffix":""},{"dropping-particle":"","family":"Haines NVIDIA","given":"Eric","non-dropping-particle":"","parse-names":false,"suffix":""}],"id":"ITEM-1","issued":{"date-parts":[["2019"]]},"title":"What is a Ray?","type":"article-journal"},"uris":["http://www.mendeley.com/documents/?uuid=7ac0d2c1-a139-3e05-b313-cf3c4f36a7de"]}],"mendeley":{"formattedCitation":"[73]","plainTextFormattedCitation":"[73]","previouslyFormattedCitation":"[73]"},"properties":{"noteIndex":0},"schema":"https://github.com/citation-style-language/schema/raw/master/csl-citation.json"}</w:instrText>
      </w:r>
      <w:r>
        <w:rPr>
          <w:rFonts w:eastAsiaTheme="minorEastAsia"/>
        </w:rPr>
        <w:fldChar w:fldCharType="separate"/>
      </w:r>
      <w:r w:rsidR="00C74151" w:rsidRPr="00C74151">
        <w:rPr>
          <w:rFonts w:eastAsiaTheme="minorEastAsia"/>
          <w:noProof/>
        </w:rPr>
        <w:t>[73]</w:t>
      </w:r>
      <w:r>
        <w:rPr>
          <w:rFonts w:eastAsiaTheme="minorEastAsia"/>
        </w:rPr>
        <w:fldChar w:fldCharType="end"/>
      </w:r>
      <w:r>
        <w:rPr>
          <w:rFonts w:eastAsiaTheme="minorEastAsia"/>
        </w:rPr>
        <w:t>. This effectively sets the minimum and maximum ranges when evaluating a ray’s extents. It is also possible for a single ray to collide with multiple surfaces in a scene. If this case occurs, then the distance of each intersection can be checked relative to the ray’s origin point, the collision with the shortest distance wins as it resides closer to the image plane.</w:t>
      </w:r>
    </w:p>
    <w:p w14:paraId="39A96BF9" w14:textId="77777777" w:rsidR="00A04F60" w:rsidRDefault="00A04F60" w:rsidP="00A04F60">
      <w:pPr>
        <w:rPr>
          <w:rFonts w:eastAsiaTheme="minorEastAsia"/>
        </w:rPr>
      </w:pPr>
      <w:r>
        <w:rPr>
          <w:rFonts w:eastAsiaTheme="minorEastAsia"/>
        </w:rPr>
        <w:t>The process of tracing a ray to find intersections is one of the most intensive parts of ray tracing due to the large number of intersection tests and ray casts. When a collision occurs, each ray is checked against every object in the scene to determine what object the ray intersected.</w:t>
      </w:r>
    </w:p>
    <w:p w14:paraId="716D9A7D" w14:textId="33563697" w:rsidR="00A04F60" w:rsidRDefault="00A04F60" w:rsidP="00A04F60">
      <w:pPr>
        <w:rPr>
          <w:rFonts w:eastAsiaTheme="minorEastAsia"/>
        </w:rPr>
      </w:pPr>
      <w:r>
        <w:rPr>
          <w:rFonts w:eastAsiaTheme="minorEastAsia"/>
        </w:rPr>
        <w:t xml:space="preserve">Depending on the material properties of the surface that the primary ray hit, it can be deduced what secondary ray must be spawned and in what direction. This could be used to compute shadows, diffuse intensity, reflection or refraction of surfaces, etc </w:t>
      </w:r>
      <w:r>
        <w:rPr>
          <w:rFonts w:eastAsiaTheme="minorEastAsia"/>
        </w:rPr>
        <w:fldChar w:fldCharType="begin" w:fldLock="1"/>
      </w:r>
      <w:r w:rsidR="00D22BF1">
        <w:rPr>
          <w:rFonts w:eastAsiaTheme="minorEastAsia"/>
        </w:rPr>
        <w:instrText>ADDIN CSL_CITATION {"citationItems":[{"id":"ITEM-1","itemData":{"DOI":"10.1145/358876.358882","ISSN":"15577317","abstract":"To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 © 1980, ACM. All rights reserved.","author":[{"dropping-particle":"","family":"Whitted","given":"Turner","non-dropping-particle":"","parse-names":false,"suffix":""}],"container-title":"Communications of the ACM","id":"ITEM-1","issue":"6","issued":{"date-parts":[["1980","6","1"]]},"page":"343-349","title":"An Improved Illumination Model for Shaded Display","type":"article-journal","volume":"23"},"uris":["http://www.mendeley.com/documents/?uuid=b83b151d-e38e-3b69-8919-49927eca5b40"]}],"mendeley":{"formattedCitation":"[74]","plainTextFormattedCitation":"[74]","previouslyFormattedCitation":"[74]"},"properties":{"noteIndex":0},"schema":"https://github.com/citation-style-language/schema/raw/master/csl-citation.json"}</w:instrText>
      </w:r>
      <w:r>
        <w:rPr>
          <w:rFonts w:eastAsiaTheme="minorEastAsia"/>
        </w:rPr>
        <w:fldChar w:fldCharType="separate"/>
      </w:r>
      <w:r w:rsidR="00C74151" w:rsidRPr="00C74151">
        <w:rPr>
          <w:rFonts w:eastAsiaTheme="minorEastAsia"/>
          <w:noProof/>
        </w:rPr>
        <w:t>[74]</w:t>
      </w:r>
      <w:r>
        <w:rPr>
          <w:rFonts w:eastAsiaTheme="minorEastAsia"/>
        </w:rPr>
        <w:fldChar w:fldCharType="end"/>
      </w:r>
      <w:r>
        <w:rPr>
          <w:rFonts w:eastAsiaTheme="minorEastAsia"/>
        </w:rPr>
        <w:t>.</w:t>
      </w:r>
    </w:p>
    <w:p w14:paraId="3A0A132D" w14:textId="6D6CFECE" w:rsidR="00A04F60" w:rsidRDefault="00A04F60" w:rsidP="00DB7B36">
      <w:pPr>
        <w:pStyle w:val="Heading2"/>
      </w:pPr>
      <w:bookmarkStart w:id="125" w:name="_Ref46142070"/>
      <w:bookmarkStart w:id="126" w:name="_Ref46155511"/>
      <w:bookmarkStart w:id="127" w:name="_Toc48407375"/>
      <w:r>
        <w:t>9.3. Appendix A3 – Per-pixel Lists (A-buffer)</w:t>
      </w:r>
      <w:bookmarkEnd w:id="125"/>
      <w:bookmarkEnd w:id="126"/>
      <w:bookmarkEnd w:id="127"/>
    </w:p>
    <w:p w14:paraId="5B95325B" w14:textId="5492D901" w:rsidR="00A04F60" w:rsidRDefault="00A04F60" w:rsidP="00A04F60">
      <w:r>
        <w:t xml:space="preserve">Originally developed by </w:t>
      </w:r>
      <w:r>
        <w:rPr>
          <w:i/>
          <w:iCs/>
        </w:rPr>
        <w:t>Loren Carpenter</w:t>
      </w:r>
      <w:r>
        <w:t xml:space="preserve"> at </w:t>
      </w:r>
      <w:r>
        <w:rPr>
          <w:i/>
          <w:iCs/>
        </w:rPr>
        <w:t>Lucas Films</w:t>
      </w:r>
      <w:r>
        <w:t xml:space="preserve">, the a-buffer method </w:t>
      </w:r>
      <w:r>
        <w:fldChar w:fldCharType="begin" w:fldLock="1"/>
      </w:r>
      <w:r w:rsidR="001F6E32">
        <w:instrText>ADDIN CSL_CITATION {"citationItems":[{"id":"ITEM-1","itemData":{"DOI":"10.1145/964965.808585","ISBN":"0897911385","ISSN":"00978930","abstract":"The A-buffer (anti-aliased, area-averaged, accumulation buffer) is a general hidden surface mechanism suited to medium scale virtual memory computers. It resolves visibility among an arbitrary collection of opaque, transparent, and intersecting objects. Using an easy to compute Fourier window (box filter), it increases the effective image resolution many times over the Z-buffer, with a moderate increase in cost. The A-buffer is incorporated into the REYES 3-D rendering system at Lucasfilm and was used successfully in the 'Genesis Demo' sequence in Star Trek II.","author":[{"dropping-particle":"","family":"Carpenter","given":"Loren","non-dropping-particle":"","parse-names":false,"suffix":""}],"container-title":"Computer Graphics (ACM)","id":"ITEM-1","issue":"3","issued":{"date-parts":[["1984"]]},"page":"103-108","title":"A-Buffer, An Antialised Hidden Surface Method","type":"article-journal","volume":"18"},"uris":["http://www.mendeley.com/documents/?uuid=d671595c-78f4-3e86-ac94-beb6addf6b4e"]}],"mendeley":{"formattedCitation":"[50]","plainTextFormattedCitation":"[50]","previouslyFormattedCitation":"[50]"},"properties":{"noteIndex":0},"schema":"https://github.com/citation-style-language/schema/raw/master/csl-citation.json"}</w:instrText>
      </w:r>
      <w:r>
        <w:fldChar w:fldCharType="separate"/>
      </w:r>
      <w:r w:rsidR="00724C7E" w:rsidRPr="00724C7E">
        <w:rPr>
          <w:noProof/>
        </w:rPr>
        <w:t>[50]</w:t>
      </w:r>
      <w:r>
        <w:fldChar w:fldCharType="end"/>
      </w:r>
      <w:r>
        <w:t xml:space="preserve"> is an extension of </w:t>
      </w:r>
      <w:r>
        <w:rPr>
          <w:i/>
          <w:iCs/>
        </w:rPr>
        <w:t xml:space="preserve">Catmull’s </w:t>
      </w:r>
      <w:r>
        <w:t xml:space="preserve">popular z-buffer method </w:t>
      </w:r>
      <w:r>
        <w:fldChar w:fldCharType="begin" w:fldLock="1"/>
      </w:r>
      <w:r>
        <w:instrText>ADDIN CSL_CITATION {"citationItems":[{"id":"ITEM-1","itemData":{"abstract":"In recent years we have gained understanding about aliasing in computer generated pictures and about methods for reducing the symptoms of aliasing. The chief symptoms are staircasing along edges and objects that pop on and off in time. The method for reducing these symptoms is to filter the image before sampling at the display resolution. One filter that is easy to understand and that works quite effectively is equivalent to integrating the visible intensities over the area that the pixel covers. There have been several implementations of this method-mostly unpublished-however most algorithms break downwhen the data for the pixel is cc~plicated. Unfortunately, as the quality of displays and the complexity of pictures increase, the small errors that can occur in a single pixel become quite noticeable. A correct solution for this filter requires a hidden-surface a l g o r i ~ at each pixel! If the data at the pixel is presented as a depth-ordered list of polygons then the average visible intensity can be found using a polygon clipper in a way similar to that employed by two known hidden-surface algorithms. All of the polygons in a pixel are clipped against some front unclipped edge into two lists of polygons. The algorithm is recursively entered with each new list and halts when the front polygon is clipped on all sides, thereby obscuring the polygonsbehind. The area weighted colors are then returned as the value to be added to the other pieces in the piyel.","author":[{"dropping-particle":"","family":"Catmull","given":"Edwin","non-dropping-particle":"","parse-names":false,"suffix":""}],"id":"ITEM-1","issued":{"date-parts":[["0"]]},"title":"A Hidden-surface Algorithm with Anti-aliasing","type":"report"},"uris":["http://www.mendeley.com/documents/?uuid=4f020370-3c64-3805-a99e-e140a6981b88"]}],"mendeley":{"formattedCitation":"[8]","plainTextFormattedCitation":"[8]","previouslyFormattedCitation":"[8]"},"properties":{"noteIndex":0},"schema":"https://github.com/citation-style-language/schema/raw/master/csl-citation.json"}</w:instrText>
      </w:r>
      <w:r>
        <w:fldChar w:fldCharType="separate"/>
      </w:r>
      <w:r w:rsidRPr="00936827">
        <w:rPr>
          <w:noProof/>
        </w:rPr>
        <w:t>[8]</w:t>
      </w:r>
      <w:r>
        <w:fldChar w:fldCharType="end"/>
      </w:r>
      <w:r>
        <w:t>. With z-buffering each fragment holds a depth value to determine its position along the z-axis. The a-buffer method pertains to each fragment holding multiple values that determines its depth along with its colour intensity, coverage and other information.</w:t>
      </w:r>
    </w:p>
    <w:p w14:paraId="05B9BBE2" w14:textId="77777777" w:rsidR="00A04F60" w:rsidRDefault="00A04F60" w:rsidP="00A04F60">
      <w:r>
        <w:t>Each pixel within the a-buffer will initially store a depth value that is a signed integer, along with the colour intensity at that pixel. If multiple fragments overlap the pixel, which is determined by the pixel’s initial depth value, then an integer value is provided as a pointer to a new entry in the list for the overlapping fragment. This fragment also has a depth value along with other information as mentioned above and likewise will hold a pointer value if further fragments overlap at that pixel.</w:t>
      </w:r>
    </w:p>
    <w:p w14:paraId="41697304" w14:textId="77777777" w:rsidR="00A04F60" w:rsidRDefault="00A04F60" w:rsidP="00A04F60">
      <w:pPr>
        <w:keepNext/>
      </w:pPr>
      <w:r>
        <w:rPr>
          <w:noProof/>
        </w:rPr>
        <w:lastRenderedPageBreak/>
        <w:drawing>
          <wp:inline distT="0" distB="0" distL="0" distR="0" wp14:anchorId="3D9C5596" wp14:editId="318C2A3E">
            <wp:extent cx="5731510" cy="2978150"/>
            <wp:effectExtent l="0" t="0" r="2540" b="0"/>
            <wp:docPr id="14" name="Picture 14" descr="A picture containing tex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er-pixel-lists.png"/>
                    <pic:cNvPicPr/>
                  </pic:nvPicPr>
                  <pic:blipFill>
                    <a:blip r:embed="rId47">
                      <a:extLst>
                        <a:ext uri="{28A0092B-C50C-407E-A947-70E740481C1C}">
                          <a14:useLocalDpi xmlns:a14="http://schemas.microsoft.com/office/drawing/2010/main" val="0"/>
                        </a:ext>
                      </a:extLst>
                    </a:blip>
                    <a:stretch>
                      <a:fillRect/>
                    </a:stretch>
                  </pic:blipFill>
                  <pic:spPr>
                    <a:xfrm>
                      <a:off x="0" y="0"/>
                      <a:ext cx="5731510" cy="2978150"/>
                    </a:xfrm>
                    <a:prstGeom prst="rect">
                      <a:avLst/>
                    </a:prstGeom>
                  </pic:spPr>
                </pic:pic>
              </a:graphicData>
            </a:graphic>
          </wp:inline>
        </w:drawing>
      </w:r>
    </w:p>
    <w:p w14:paraId="056E36D9" w14:textId="12AF3029" w:rsidR="00A04F60" w:rsidRDefault="00A04F60" w:rsidP="00A04F60">
      <w:pPr>
        <w:pStyle w:val="Caption"/>
        <w:jc w:val="center"/>
      </w:pPr>
      <w:bookmarkStart w:id="128" w:name="_Toc48394000"/>
      <w:r>
        <w:t xml:space="preserve">Figure </w:t>
      </w:r>
      <w:fldSimple w:instr=" SEQ Figure \* ARABIC ">
        <w:r w:rsidR="00502B33">
          <w:rPr>
            <w:noProof/>
          </w:rPr>
          <w:t>33</w:t>
        </w:r>
      </w:fldSimple>
      <w:r>
        <w:t xml:space="preserve"> - Surfaces within the a-buffer and their colour values</w:t>
      </w:r>
      <w:bookmarkEnd w:id="128"/>
    </w:p>
    <w:p w14:paraId="703AE6DD" w14:textId="77777777" w:rsidR="00A04F60" w:rsidRDefault="00A04F60" w:rsidP="00A04F60">
      <w:r>
        <w:t xml:space="preserve">In the above example five surfaces are displayed within the a-buffer along with their associated colour values. With each pixel storing a linked-list of overlapping fragments that are depth-ordered, their colour values are then summed to produce the final colour of the pixel. The aggregation of colour values is also why the a-buffer is commonly labelled as the </w:t>
      </w:r>
      <w:r>
        <w:rPr>
          <w:i/>
          <w:iCs/>
        </w:rPr>
        <w:t>accumulation buffer</w:t>
      </w:r>
      <w:r>
        <w:t>.</w:t>
      </w:r>
    </w:p>
    <w:p w14:paraId="1EB7A9CB" w14:textId="77777777" w:rsidR="00A04F60" w:rsidRDefault="00A04F60" w:rsidP="00A04F60">
      <w:r>
        <w:t xml:space="preserve">More information is stored for each surface if multiple fragments overlap a particular pixel. The collection of these surfaces within the a-buffer is known as the </w:t>
      </w:r>
      <w:r>
        <w:rPr>
          <w:i/>
          <w:iCs/>
        </w:rPr>
        <w:t>surface buffer</w:t>
      </w:r>
      <w:r>
        <w:t>. Each surface is comprised of varying attributes:</w:t>
      </w:r>
    </w:p>
    <w:p w14:paraId="06F98DD1" w14:textId="77777777" w:rsidR="00A04F60" w:rsidRDefault="00A04F60" w:rsidP="00A04F60">
      <w:pPr>
        <w:pStyle w:val="ListParagraph"/>
        <w:numPr>
          <w:ilvl w:val="0"/>
          <w:numId w:val="3"/>
        </w:numPr>
      </w:pPr>
      <w:r w:rsidRPr="007D7AB5">
        <w:rPr>
          <w:i/>
          <w:iCs/>
        </w:rPr>
        <w:t>R, G, B</w:t>
      </w:r>
      <w:r>
        <w:t xml:space="preserve"> colour component that describes the surface’s colour intensity.</w:t>
      </w:r>
    </w:p>
    <w:p w14:paraId="2EC23FD4" w14:textId="77777777" w:rsidR="00A04F60" w:rsidRDefault="00A04F60" w:rsidP="00A04F60">
      <w:pPr>
        <w:pStyle w:val="ListParagraph"/>
        <w:numPr>
          <w:ilvl w:val="0"/>
          <w:numId w:val="3"/>
        </w:numPr>
      </w:pPr>
      <w:r w:rsidRPr="007D7AB5">
        <w:rPr>
          <w:i/>
          <w:iCs/>
        </w:rPr>
        <w:t>Opacity parameter</w:t>
      </w:r>
      <w:r>
        <w:t xml:space="preserve"> which is expressed through an alpha component describing how transparent the surface is.</w:t>
      </w:r>
    </w:p>
    <w:p w14:paraId="6D1764A1" w14:textId="77777777" w:rsidR="00A04F60" w:rsidRDefault="00A04F60" w:rsidP="00A04F60">
      <w:pPr>
        <w:pStyle w:val="ListParagraph"/>
        <w:numPr>
          <w:ilvl w:val="0"/>
          <w:numId w:val="3"/>
        </w:numPr>
      </w:pPr>
      <w:r w:rsidRPr="007D7AB5">
        <w:rPr>
          <w:i/>
          <w:iCs/>
        </w:rPr>
        <w:t>Depth value</w:t>
      </w:r>
      <w:r>
        <w:t xml:space="preserve"> that describes the depth-complexity of the surface.</w:t>
      </w:r>
    </w:p>
    <w:p w14:paraId="357C72AB" w14:textId="77777777" w:rsidR="00A04F60" w:rsidRDefault="00A04F60" w:rsidP="00A04F60">
      <w:pPr>
        <w:pStyle w:val="ListParagraph"/>
        <w:numPr>
          <w:ilvl w:val="0"/>
          <w:numId w:val="3"/>
        </w:numPr>
      </w:pPr>
      <w:r w:rsidRPr="007D7AB5">
        <w:rPr>
          <w:i/>
          <w:iCs/>
        </w:rPr>
        <w:t>Coverage value</w:t>
      </w:r>
      <w:r>
        <w:t xml:space="preserve"> that describes the percentage of the area the surface has.</w:t>
      </w:r>
    </w:p>
    <w:p w14:paraId="0247DF78" w14:textId="77777777" w:rsidR="00A04F60" w:rsidRDefault="00A04F60" w:rsidP="00A04F60">
      <w:r>
        <w:t>When the accumulation of surface colours is computed the depth and opacity values are used to determine the final colour of the pixel when all colour components of each surface are summed.</w:t>
      </w:r>
    </w:p>
    <w:p w14:paraId="1A54ADCD" w14:textId="690DD390" w:rsidR="00A04F60" w:rsidRPr="00487C84" w:rsidRDefault="00A04F60" w:rsidP="00A04F60">
      <w:r>
        <w:t xml:space="preserve">Initially this method of visible surface determination saw its first implementation in the proprietary </w:t>
      </w:r>
      <w:r>
        <w:rPr>
          <w:i/>
          <w:iCs/>
        </w:rPr>
        <w:t>REYES (Render Everything You Ever Saw)</w:t>
      </w:r>
      <w:r>
        <w:t xml:space="preserve"> engine </w:t>
      </w:r>
      <w:r>
        <w:fldChar w:fldCharType="begin" w:fldLock="1"/>
      </w:r>
      <w:r w:rsidR="001F6E32">
        <w:instrText>ADDIN CSL_CITATION {"citationItems":[{"id":"ITEM-1","itemData":{"DOI":"10.1145/964965.808585","ISBN":"0897911385","ISSN":"00978930","abstract":"The A-buffer (anti-aliased, area-averaged, accumulation buffer) is a general hidden surface mechanism suited to medium scale virtual memory computers. It resolves visibility among an arbitrary collection of opaque, transparent, and intersecting objects. Using an easy to compute Fourier window (box filter), it increases the effective image resolution many times over the Z-buffer, with a moderate increase in cost. The A-buffer is incorporated into the REYES 3-D rendering system at Lucasfilm and was used successfully in the 'Genesis Demo' sequence in Star Trek II.","author":[{"dropping-particle":"","family":"Carpenter","given":"Loren","non-dropping-particle":"","parse-names":false,"suffix":""}],"container-title":"Computer Graphics (ACM)","id":"ITEM-1","issue":"3","issued":{"date-parts":[["1984"]]},"page":"103-108","title":"A-Buffer, An Antialised Hidden Surface Method","type":"article-journal","volume":"18"},"uris":["http://www.mendeley.com/documents/?uuid=d671595c-78f4-3e86-ac94-beb6addf6b4e"]}],"mendeley":{"formattedCitation":"[50]","plainTextFormattedCitation":"[50]","previouslyFormattedCitation":"[50]"},"properties":{"noteIndex":0},"schema":"https://github.com/citation-style-language/schema/raw/master/csl-citation.json"}</w:instrText>
      </w:r>
      <w:r>
        <w:fldChar w:fldCharType="separate"/>
      </w:r>
      <w:r w:rsidR="00724C7E" w:rsidRPr="00724C7E">
        <w:rPr>
          <w:noProof/>
        </w:rPr>
        <w:t>[50]</w:t>
      </w:r>
      <w:r>
        <w:fldChar w:fldCharType="end"/>
      </w:r>
      <w:r>
        <w:t xml:space="preserve">. Since its conception, developments in graphics hardware now allow the creation of advanced data structures through the use of compute shaders. With this new addition to the rendering pipeline, the a-buffer method has seen many variations in its implementation with the added advantage of hardware acceleration </w:t>
      </w:r>
      <w:r>
        <w:fldChar w:fldCharType="begin" w:fldLock="1"/>
      </w:r>
      <w:r w:rsidR="00D22BF1">
        <w:instrText>ADDIN CSL_CITATION {"citationItems":[{"id":"ITEM-1","itemData":{"DOI":"10.1111/j.1467-8659.2010.01725.x","ISSN":"14678659","abstract":"We introduce a method to dynamically construct highly concurrent linked lists on modern graphics processors. Once constructed, these data structures can be used to implement a host of algorithms useful in creating complex rendering effects in real time. We present a straightforward way to create these linked lists using generic atomic operations available in APIs such as OpenGL 4.0 and DirectX 11. We also describe several possible applications of our algorithm. One example uses per-pixel linked lists for order-independent transparency; as a consequence, we are able to directly implement fully programmable blending, which frees developers from the restrictions imposed by current graphics APIs. The second uses linked lists to implement real-time indirect shadows. © 2010 The Eurographics Association and Blackwell Publishing Ltd.","author":[{"dropping-particle":"","family":"Yang","given":"Jason C.","non-dropping-particle":"","parse-names":false,"suffix":""},{"dropping-particle":"","family":"Hensley","given":"Justin","non-dropping-particle":"","parse-names":false,"suffix":""},{"dropping-particle":"","family":"Grün","given":"Holger","non-dropping-particle":"","parse-names":false,"suffix":""},{"dropping-particle":"","family":"Thibieroz","given":"Nicolas","non-dropping-particle":"","parse-names":false,"suffix":""}],"container-title":"Computer Graphics Forum","id":"ITEM-1","issue":"4","issued":{"date-parts":[["2010"]]},"page":"1297-1304","title":"Real-time concurrent linked list construction on the GPU","type":"article-journal","volume":"29"},"uris":["http://www.mendeley.com/documents/?uuid=40415bf6-231e-3b37-a796-3d64844f6ae7"]}],"mendeley":{"formattedCitation":"[75]","plainTextFormattedCitation":"[75]","previouslyFormattedCitation":"[75]"},"properties":{"noteIndex":0},"schema":"https://github.com/citation-style-language/schema/raw/master/csl-citation.json"}</w:instrText>
      </w:r>
      <w:r>
        <w:fldChar w:fldCharType="separate"/>
      </w:r>
      <w:r w:rsidR="00C74151" w:rsidRPr="00C74151">
        <w:rPr>
          <w:noProof/>
        </w:rPr>
        <w:t>[75]</w:t>
      </w:r>
      <w:r>
        <w:fldChar w:fldCharType="end"/>
      </w:r>
      <w:r>
        <w:t>. This opens the doors to new research and development into potentially better algorithms that could turn focus to creating solutions for a variety of other graphics problems.</w:t>
      </w:r>
    </w:p>
    <w:p w14:paraId="7DA5C576" w14:textId="2642E90E" w:rsidR="00A04F60" w:rsidRDefault="00A04F60" w:rsidP="00DB7B36">
      <w:pPr>
        <w:pStyle w:val="Heading2"/>
      </w:pPr>
      <w:bookmarkStart w:id="129" w:name="_Ref46142076"/>
      <w:bookmarkStart w:id="130" w:name="_Ref46176281"/>
      <w:bookmarkStart w:id="131" w:name="_Toc48407376"/>
      <w:r>
        <w:t>9.4. Appendix A4 – Weighted, Blended Order-Independent Transparency</w:t>
      </w:r>
      <w:bookmarkEnd w:id="129"/>
      <w:bookmarkEnd w:id="130"/>
      <w:bookmarkEnd w:id="131"/>
    </w:p>
    <w:p w14:paraId="0791C593" w14:textId="302AB21F" w:rsidR="00A04F60" w:rsidRDefault="00A04F60" w:rsidP="00A04F60">
      <w:r>
        <w:t xml:space="preserve">In contrast to the complexity of per-pixel lists, another OIT technique known as </w:t>
      </w:r>
      <w:r>
        <w:rPr>
          <w:i/>
          <w:iCs/>
        </w:rPr>
        <w:t xml:space="preserve">weighted, blended order-independent transparency (BOIT) </w:t>
      </w:r>
      <w:r>
        <w:t>aims to correctly blend surfaces together using a heuristic function per-surface</w:t>
      </w:r>
      <w:r w:rsidR="009E3079">
        <w:t xml:space="preserve"> </w:t>
      </w:r>
      <w:r w:rsidR="009E3079">
        <w:fldChar w:fldCharType="begin" w:fldLock="1"/>
      </w:r>
      <w:r w:rsidR="001F6E32">
        <w:instrText>ADDIN CSL_CITATION {"citationItems":[{"id":"ITEM-1","itemData":{"abstract":"Many rendering phenomena can be modeled with partial coverage. These include flames, smoke, hair, clouds, properly-filtered silhouettes, non-refractive glass, and special effects such as forcefields and magic. A challenge in rendering these is that the value of pixel partly covered by multiple surfaces depends on the depth order of the surfaces. One approach to avoid the cost of storing and sorting primitives or fragments is to alter the compositing operator so that it is order independent, thus allowing a pure streaming approach. We describe two previous methods for implementing blended order-independent transparency, and then introduce two new methods derived from them. Both new methods guarantee correct coverage of background and strictly improve color representation over the previous methods. Because these require only classic OpenGL-style blending and bounded memory, they may be preferred to A-buffer like methods for mobile devices, consoles, and other constrained rendering environments. They are attractive for all platforms for models such as particle systems and hair, where discrete changes in surface ordering that will be perceived as popping are undesirable and a soft transition between surfaces is preferred.","author":[{"dropping-particle":"","family":"McGuire","given":"Morgan","non-dropping-particle":"","parse-names":false,"suffix":""},{"dropping-particle":"","family":"Bavoil","given":"Louis","non-dropping-particle":"","parse-names":false,"suffix":""}],"container-title":"The Journal of Computer Graphics Techniques","id":"ITEM-1","issued":{"date-parts":[["2013"]]},"page":"122-141","title":"Weighted Blended Order Independent Transparency","type":"article-journal","volume":"2"},"uris":["http://www.mendeley.com/documents/?uuid=96c4b278-c793-409d-8761-4a6e22ab8ae5"]}],"mendeley":{"formattedCitation":"[59]","plainTextFormattedCitation":"[59]","previouslyFormattedCitation":"[59]"},"properties":{"noteIndex":0},"schema":"https://github.com/citation-style-language/schema/raw/master/csl-citation.json"}</w:instrText>
      </w:r>
      <w:r w:rsidR="009E3079">
        <w:fldChar w:fldCharType="separate"/>
      </w:r>
      <w:r w:rsidR="00724C7E" w:rsidRPr="00724C7E">
        <w:rPr>
          <w:noProof/>
        </w:rPr>
        <w:t>[59]</w:t>
      </w:r>
      <w:r w:rsidR="009E3079">
        <w:fldChar w:fldCharType="end"/>
      </w:r>
      <w:r>
        <w:t>.</w:t>
      </w:r>
    </w:p>
    <w:p w14:paraId="7E554009" w14:textId="77777777" w:rsidR="00A04F60" w:rsidRDefault="00A04F60" w:rsidP="00A04F60">
      <w:r>
        <w:lastRenderedPageBreak/>
        <w:t xml:space="preserve">For each surface that overlaps a pixel a </w:t>
      </w:r>
      <w:r w:rsidRPr="000824BC">
        <w:rPr>
          <w:i/>
          <w:iCs/>
        </w:rPr>
        <w:t>weight</w:t>
      </w:r>
      <w:r>
        <w:t xml:space="preserve"> is associated to it, this weight is then multiplied by the colour of the surface, with successive overlapping surfaces being summed and multiplied by their own weights.</w:t>
      </w:r>
    </w:p>
    <w:p w14:paraId="27869CD8" w14:textId="77777777" w:rsidR="00A04F60" w:rsidRPr="007E186F" w:rsidRDefault="00085CD8" w:rsidP="00A04F60">
      <w:pPr>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 xml:space="preserve">= </m:t>
          </m: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i=1</m:t>
                  </m:r>
                </m:sub>
                <m:sup>
                  <m:r>
                    <w:rPr>
                      <w:rFonts w:ascii="Cambria Math" w:hAnsi="Cambria Math"/>
                    </w:rPr>
                    <m:t>n</m:t>
                  </m:r>
                </m:sup>
                <m:e>
                  <m:sSub>
                    <m:sSubPr>
                      <m:ctrlPr>
                        <w:rPr>
                          <w:rFonts w:ascii="Cambria Math" w:hAnsi="Cambria Math"/>
                          <w:i/>
                        </w:rPr>
                      </m:ctrlPr>
                    </m:sSubPr>
                    <m:e>
                      <m:r>
                        <w:rPr>
                          <w:rFonts w:ascii="Cambria Math" w:hAnsi="Cambria Math"/>
                        </w:rPr>
                        <m:t>C</m:t>
                      </m:r>
                    </m:e>
                    <m:sub>
                      <m:r>
                        <w:rPr>
                          <w:rFonts w:ascii="Cambria Math" w:hAnsi="Cambria Math"/>
                        </w:rPr>
                        <m:t>i</m:t>
                      </m:r>
                    </m:sub>
                  </m:sSub>
                  <m:r>
                    <w:rPr>
                      <w:rFonts w:ascii="Cambria Math" w:hAnsi="Cambria Math"/>
                    </w:rPr>
                    <m:t>∙</m:t>
                  </m:r>
                </m:e>
              </m:nary>
              <m:r>
                <w:rPr>
                  <w:rFonts w:ascii="Cambria Math" w:hAnsi="Cambria Math"/>
                </w:rPr>
                <m:t>w</m:t>
              </m:r>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i</m:t>
                      </m:r>
                    </m:sub>
                  </m:sSub>
                </m:e>
              </m:d>
            </m:num>
            <m:den>
              <m:nary>
                <m:naryPr>
                  <m:chr m:val="∑"/>
                  <m:limLoc m:val="subSup"/>
                  <m:ctrlPr>
                    <w:rPr>
                      <w:rFonts w:ascii="Cambria Math" w:hAnsi="Cambria Math"/>
                      <w:i/>
                    </w:rPr>
                  </m:ctrlPr>
                </m:naryPr>
                <m:sub>
                  <m:r>
                    <w:rPr>
                      <w:rFonts w:ascii="Cambria Math" w:hAnsi="Cambria Math"/>
                    </w:rPr>
                    <m:t>n=1</m:t>
                  </m:r>
                </m:sub>
                <m:sup>
                  <m:r>
                    <w:rPr>
                      <w:rFonts w:ascii="Cambria Math" w:hAnsi="Cambria Math"/>
                    </w:rPr>
                    <m:t>n</m:t>
                  </m:r>
                </m:sup>
                <m:e>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∙w</m:t>
                  </m:r>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i</m:t>
                          </m:r>
                        </m:sub>
                      </m:sSub>
                    </m:e>
                  </m:d>
                </m:e>
              </m:nary>
            </m:den>
          </m:f>
          <m:d>
            <m:dPr>
              <m:ctrlPr>
                <w:rPr>
                  <w:rFonts w:ascii="Cambria Math" w:hAnsi="Cambria Math"/>
                  <w:i/>
                </w:rPr>
              </m:ctrlPr>
            </m:dPr>
            <m:e>
              <m:r>
                <w:rPr>
                  <w:rFonts w:ascii="Cambria Math" w:hAnsi="Cambria Math"/>
                </w:rPr>
                <m:t>1-</m:t>
              </m:r>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d>
                    <m:dPr>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α</m:t>
                          </m:r>
                        </m:e>
                        <m:sub>
                          <m:r>
                            <w:rPr>
                              <w:rFonts w:ascii="Cambria Math" w:hAnsi="Cambria Math"/>
                            </w:rPr>
                            <m:t>i</m:t>
                          </m:r>
                        </m:sub>
                      </m:sSub>
                    </m:e>
                  </m:d>
                </m:e>
              </m:nary>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0</m:t>
              </m:r>
            </m:sub>
          </m:sSub>
          <m:nary>
            <m:naryPr>
              <m:chr m:val="∏"/>
              <m:limLoc m:val="undOvr"/>
              <m:ctrlPr>
                <w:rPr>
                  <w:rFonts w:ascii="Cambria Math" w:eastAsiaTheme="minorEastAsia" w:hAnsi="Cambria Math"/>
                  <w:i/>
                </w:rPr>
              </m:ctrlPr>
            </m:naryPr>
            <m:sub>
              <m:r>
                <w:rPr>
                  <w:rFonts w:ascii="Cambria Math" w:eastAsiaTheme="minorEastAsia" w:hAnsi="Cambria Math"/>
                </w:rPr>
                <m:t>i=1</m:t>
              </m:r>
            </m:sub>
            <m:sup>
              <m:r>
                <w:rPr>
                  <w:rFonts w:ascii="Cambria Math" w:eastAsiaTheme="minorEastAsia" w:hAnsi="Cambria Math"/>
                </w:rPr>
                <m:t>n</m:t>
              </m:r>
            </m:sup>
            <m:e>
              <m:d>
                <m:dPr>
                  <m:ctrlPr>
                    <w:rPr>
                      <w:rFonts w:ascii="Cambria Math" w:eastAsiaTheme="minorEastAsia" w:hAnsi="Cambria Math"/>
                      <w:i/>
                    </w:rPr>
                  </m:ctrlPr>
                </m:dPr>
                <m:e>
                  <m:r>
                    <w:rPr>
                      <w:rFonts w:ascii="Cambria Math" w:eastAsiaTheme="minorEastAsia" w:hAnsi="Cambria Math"/>
                    </w:rPr>
                    <m:t>1-</m:t>
                  </m:r>
                  <m:sSub>
                    <m:sSubPr>
                      <m:ctrlPr>
                        <w:rPr>
                          <w:rFonts w:ascii="Cambria Math" w:eastAsiaTheme="minorEastAsia" w:hAnsi="Cambria Math"/>
                          <w:i/>
                        </w:rPr>
                      </m:ctrlPr>
                    </m:sSubPr>
                    <m:e>
                      <m:r>
                        <w:rPr>
                          <w:rFonts w:ascii="Cambria Math" w:eastAsiaTheme="minorEastAsia" w:hAnsi="Cambria Math"/>
                        </w:rPr>
                        <m:t>α</m:t>
                      </m:r>
                    </m:e>
                    <m:sub>
                      <m:r>
                        <w:rPr>
                          <w:rFonts w:ascii="Cambria Math" w:eastAsiaTheme="minorEastAsia" w:hAnsi="Cambria Math"/>
                        </w:rPr>
                        <m:t>i</m:t>
                      </m:r>
                    </m:sub>
                  </m:sSub>
                </m:e>
              </m:d>
            </m:e>
          </m:nary>
        </m:oMath>
      </m:oMathPara>
    </w:p>
    <w:p w14:paraId="723BE2CE" w14:textId="7A594C82" w:rsidR="00A04F60" w:rsidRDefault="00085CD8" w:rsidP="00A04F60">
      <w:pPr>
        <w:pStyle w:val="Caption"/>
        <w:jc w:val="center"/>
      </w:pPr>
      <m:oMath>
        <m:sSub>
          <m:sSubPr>
            <m:ctrlPr>
              <w:rPr>
                <w:rFonts w:ascii="Cambria Math" w:hAnsi="Cambria Math"/>
              </w:rPr>
            </m:ctrlPr>
          </m:sSubPr>
          <m:e>
            <m:r>
              <w:rPr>
                <w:rFonts w:ascii="Cambria Math" w:hAnsi="Cambria Math"/>
              </w:rPr>
              <m:t>C</m:t>
            </m:r>
          </m:e>
          <m:sub>
            <m:r>
              <w:rPr>
                <w:rFonts w:ascii="Cambria Math" w:hAnsi="Cambria Math"/>
              </w:rPr>
              <m:t>f</m:t>
            </m:r>
          </m:sub>
        </m:sSub>
      </m:oMath>
      <w:r w:rsidR="00A04F60" w:rsidRPr="007E186F">
        <w:t>: final colour</w:t>
      </w:r>
      <w:r w:rsidR="00A04F60">
        <w:t>,</w:t>
      </w:r>
      <m:oMath>
        <m:r>
          <w:rPr>
            <w:rFonts w:ascii="Cambria Math" w:hAnsi="Cambria Math"/>
          </w:rPr>
          <m:t xml:space="preserve"> C</m:t>
        </m:r>
      </m:oMath>
      <w:r w:rsidR="00A04F60">
        <w:t xml:space="preserve">: </w:t>
      </w:r>
      <w:r w:rsidR="00A04F60" w:rsidRPr="007E186F">
        <w:t>additional surface colour</w:t>
      </w:r>
      <w:r w:rsidR="00A04F60">
        <w:t xml:space="preserve">,: </w:t>
      </w:r>
      <m:oMath>
        <m:r>
          <w:rPr>
            <w:rFonts w:ascii="Cambria Math" w:hAnsi="Cambria Math"/>
          </w:rPr>
          <m:t>α</m:t>
        </m:r>
      </m:oMath>
      <w:r w:rsidR="00A04F60" w:rsidRPr="00B80F7F">
        <w:t xml:space="preserve">: </w:t>
      </w:r>
      <w:r w:rsidR="00A04F60" w:rsidRPr="007E186F">
        <w:t>additional surface alpha</w:t>
      </w:r>
      <w:r w:rsidR="00A04F60">
        <w:t>,</w:t>
      </w:r>
      <m:oMath>
        <m:r>
          <w:rPr>
            <w:rFonts w:ascii="Cambria Math" w:hAnsi="Cambria Math"/>
          </w:rPr>
          <m:t xml:space="preserve"> z</m:t>
        </m:r>
      </m:oMath>
      <w:r w:rsidR="00A04F60">
        <w:t xml:space="preserve">: additional surface depth, </w:t>
      </w:r>
      <m:oMath>
        <m:sSub>
          <m:sSubPr>
            <m:ctrlPr>
              <w:rPr>
                <w:rFonts w:ascii="Cambria Math" w:hAnsi="Cambria Math"/>
              </w:rPr>
            </m:ctrlPr>
          </m:sSubPr>
          <m:e>
            <m:r>
              <w:rPr>
                <w:rFonts w:ascii="Cambria Math" w:hAnsi="Cambria Math"/>
              </w:rPr>
              <m:t>C</m:t>
            </m:r>
          </m:e>
          <m:sub>
            <m:r>
              <w:rPr>
                <w:rFonts w:ascii="Cambria Math" w:hAnsi="Cambria Math"/>
              </w:rPr>
              <m:t>0</m:t>
            </m:r>
          </m:sub>
        </m:sSub>
      </m:oMath>
      <w:r w:rsidR="00A04F60" w:rsidRPr="00754021">
        <w:t>: background colour,</w:t>
      </w:r>
      <m:oMath>
        <m:r>
          <w:rPr>
            <w:rFonts w:ascii="Cambria Math" w:hAnsi="Cambria Math"/>
          </w:rPr>
          <m:t xml:space="preserve"> w</m:t>
        </m:r>
        <m:d>
          <m:dPr>
            <m:ctrlPr>
              <w:rPr>
                <w:rFonts w:ascii="Cambria Math" w:hAnsi="Cambria Math"/>
              </w:rPr>
            </m:ctrlPr>
          </m:dPr>
          <m:e>
            <m:sSub>
              <m:sSubPr>
                <m:ctrlPr>
                  <w:rPr>
                    <w:rFonts w:ascii="Cambria Math" w:hAnsi="Cambria Math"/>
                  </w:rPr>
                </m:ctrlPr>
              </m:sSubPr>
              <m:e>
                <m:r>
                  <w:rPr>
                    <w:rFonts w:ascii="Cambria Math" w:hAnsi="Cambria Math"/>
                  </w:rPr>
                  <m:t>z</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α</m:t>
                </m:r>
              </m:e>
              <m:sub>
                <m:r>
                  <w:rPr>
                    <w:rFonts w:ascii="Cambria Math" w:hAnsi="Cambria Math"/>
                  </w:rPr>
                  <m:t>i</m:t>
                </m:r>
              </m:sub>
            </m:sSub>
          </m:e>
        </m:d>
      </m:oMath>
      <w:r w:rsidR="00A04F60">
        <w:t xml:space="preserve">: weighting function, adapted from </w:t>
      </w:r>
      <w:r w:rsidR="00A04F60">
        <w:fldChar w:fldCharType="begin" w:fldLock="1"/>
      </w:r>
      <w:r w:rsidR="001F6E32">
        <w:instrText>ADDIN CSL_CITATION {"citationItems":[{"id":"ITEM-1","itemData":{"abstract":"Many rendering phenomena can be modeled with partial coverage. These include flames, smoke, hair, clouds, properly-filtered silhouettes, non-refractive glass, and special effects such as forcefields and magic. A challenge in rendering these is that the value of pixel partly covered by multiple surfaces depends on the depth order of the surfaces. One approach to avoid the cost of storing and sorting primitives or fragments is to alter the compositing operator so that it is order independent, thus allowing a pure streaming approach. We describe two previous methods for implementing blended order-independent transparency, and then introduce two new methods derived from them. Both new methods guarantee correct coverage of background and strictly improve color representation over the previous methods. Because these require only classic OpenGL-style blending and bounded memory, they may be preferred to A-buffer like methods for mobile devices, consoles, and other constrained rendering environments. They are attractive for all platforms for models such as particle systems and hair, where discrete changes in surface ordering that will be perceived as popping are undesirable and a soft transition between surfaces is preferred.","author":[{"dropping-particle":"","family":"McGuire","given":"Morgan","non-dropping-particle":"","parse-names":false,"suffix":""},{"dropping-particle":"","family":"Bavoil","given":"Louis","non-dropping-particle":"","parse-names":false,"suffix":""}],"container-title":"The Journal of Computer Graphics Techniques","id":"ITEM-1","issued":{"date-parts":[["2013"]]},"page":"122-141","title":"Weighted Blended Order Independent Transparency","type":"article-journal","volume":"2"},"uris":["http://www.mendeley.com/documents/?uuid=96c4b278-c793-409d-8761-4a6e22ab8ae5"]}],"mendeley":{"formattedCitation":"[59]","plainTextFormattedCitation":"[59]","previouslyFormattedCitation":"[59]"},"properties":{"noteIndex":0},"schema":"https://github.com/citation-style-language/schema/raw/master/csl-citation.json"}</w:instrText>
      </w:r>
      <w:r w:rsidR="00A04F60">
        <w:fldChar w:fldCharType="separate"/>
      </w:r>
      <w:r w:rsidR="00724C7E" w:rsidRPr="00724C7E">
        <w:rPr>
          <w:i w:val="0"/>
          <w:noProof/>
        </w:rPr>
        <w:t>[59]</w:t>
      </w:r>
      <w:r w:rsidR="00A04F60">
        <w:fldChar w:fldCharType="end"/>
      </w:r>
    </w:p>
    <w:p w14:paraId="264777CB" w14:textId="170C096E" w:rsidR="003B5774" w:rsidRDefault="00A04F60" w:rsidP="003B5774">
      <w:r>
        <w:t>The weighting function</w:t>
      </w:r>
      <w:r w:rsidR="009E3079">
        <w:t xml:space="preserve"> is</w:t>
      </w:r>
      <w:r>
        <w:t xml:space="preserve"> comprise</w:t>
      </w:r>
      <w:r w:rsidR="009E3079">
        <w:t>d</w:t>
      </w:r>
      <w:r>
        <w:t xml:space="preserve"> of the surface’s depth value and alpha, both values are multiplied by the colour of the surface. This has the effect of surfaces that are further away from the viewing plane having less of an influence on the colour of the final pixel. The results are said to be similar to over blending</w:t>
      </w:r>
      <w:r w:rsidR="00D22BF1">
        <w:t xml:space="preserve"> </w:t>
      </w:r>
      <w:r w:rsidR="00D22BF1">
        <w:fldChar w:fldCharType="begin" w:fldLock="1"/>
      </w:r>
      <w:r w:rsidR="00D22BF1">
        <w:instrText>ADDIN CSL_CITATION {"citationItems":[{"id":"ITEM-1","itemData":{"abstract":"Many rendering phenomena can be modeled with partial coverage. These include flames, smoke, hair, clouds, properly-filtered silhouettes, non-refractive glass, and special effects such as forcefields and magic. A challenge in rendering these is that the value of pixel partly covered by multiple surfaces depends on the depth order of the surfaces. One approach to avoid the cost of storing and sorting primitives or fragments is to alter the compositing operator so that it is order independent, thus allowing a pure streaming approach. We describe two previous methods for implementing blended order-independent transparency, and then introduce two new methods derived from them. Both new methods guarantee correct coverage of background and strictly improve color representation over the previous methods. Because these require only classic OpenGL-style blending and bounded memory, they may be preferred to A-buffer like methods for mobile devices, consoles, and other constrained rendering environments. They are attractive for all platforms for models such as particle systems and hair, where discrete changes in surface ordering that will be perceived as popping are undesirable and a soft transition between surfaces is preferred.","author":[{"dropping-particle":"","family":"McGuire","given":"Morgan","non-dropping-particle":"","parse-names":false,"suffix":""},{"dropping-particle":"","family":"Bavoil","given":"Louis","non-dropping-particle":"","parse-names":false,"suffix":""}],"container-title":"The Journal of Computer Graphics Techniques","id":"ITEM-1","issued":{"date-parts":[["2013"]]},"page":"122-141","title":"Weighted Blended Order Independent Transparency","type":"article-journal","volume":"2"},"uris":["http://www.mendeley.com/documents/?uuid=96c4b278-c793-409d-8761-4a6e22ab8ae5"]}],"mendeley":{"formattedCitation":"[59]","plainTextFormattedCitation":"[59]","previouslyFormattedCitation":"[59]"},"properties":{"noteIndex":0},"schema":"https://github.com/citation-style-language/schema/raw/master/csl-citation.json"}</w:instrText>
      </w:r>
      <w:r w:rsidR="00D22BF1">
        <w:fldChar w:fldCharType="separate"/>
      </w:r>
      <w:r w:rsidR="00D22BF1" w:rsidRPr="00D22BF1">
        <w:rPr>
          <w:noProof/>
        </w:rPr>
        <w:t>[59]</w:t>
      </w:r>
      <w:r w:rsidR="00D22BF1">
        <w:fldChar w:fldCharType="end"/>
      </w:r>
      <w:r w:rsidR="00D22BF1">
        <w:fldChar w:fldCharType="begin" w:fldLock="1"/>
      </w:r>
      <w:r w:rsidR="00D22BF1">
        <w:instrText>ADDIN CSL_CITATION {"citationItems":[{"id":"ITEM-1","itemData":{"DOI":"10.1111/cgf.12746","ISSN":"01677055","abstract":"In this paper, we present a flexible and efficient approach for the integration of order-independent transparency into a deferred shading pipeline. The intermediate buffers for storing fragments to be shaded are extended with a dynamic and memory-efficient storage for transparent fragments. The transparency of an object is not fixed and remains programmable until fragment processing, which allows for the implementation of advanced materials effects, interaction techniques or adaptive fade-outs. Traversing costs for shading the transparent fragments are greatly reduced by introducing a tile-based light-culling pass. During deferred shading, opaque and transparent fragments are shaded and composited in front-to-back order using the retrieved lighting information and a physically-based shading model. In addition, we discuss various configurations of the system and further enhancements. Our results show that the system performs at interactive frame rates even for complex scenarios.","author":[{"dropping-particle":"","family":"Schollmeyer","given":"Andre","non-dropping-particle":"","parse-names":false,"suffix":""},{"dropping-particle":"","family":"Babanin","given":"Andrey","non-dropping-particle":"","parse-names":false,"suffix":""},{"dropping-particle":"","family":"Froehlich","given":"Bernd","non-dropping-particle":"","parse-names":false,"suffix":""}],"container-title":"Computer Graphics Forum","id":"ITEM-1","issue":"7","issued":{"date-parts":[["2015","10","1"]]},"page":"67-76","publisher":"Blackwell Publishing Ltd","title":"Order-Independent Transparency for Programmable Deferred Shading Pipelines","type":"article-journal","volume":"34"},"uris":["http://www.mendeley.com/documents/?uuid=092aeafe-ad10-3c62-aa35-5f2db6693d0b"]}],"mendeley":{"formattedCitation":"[76]","plainTextFormattedCitation":"[76]"},"properties":{"noteIndex":0},"schema":"https://github.com/citation-style-language/schema/raw/master/csl-citation.json"}</w:instrText>
      </w:r>
      <w:r w:rsidR="00D22BF1">
        <w:fldChar w:fldCharType="separate"/>
      </w:r>
      <w:r w:rsidR="00D22BF1" w:rsidRPr="00D22BF1">
        <w:rPr>
          <w:noProof/>
        </w:rPr>
        <w:t>[76]</w:t>
      </w:r>
      <w:r w:rsidR="00D22BF1">
        <w:fldChar w:fldCharType="end"/>
      </w:r>
      <w:r>
        <w:t>, which is the default way of blending pixels that relies on geometry being ordered from back to front.</w:t>
      </w:r>
      <w:bookmarkStart w:id="132" w:name="_Ref48395042"/>
    </w:p>
    <w:p w14:paraId="43D27FFA" w14:textId="77777777" w:rsidR="003B5774" w:rsidRDefault="003B5774">
      <w:r>
        <w:br w:type="page"/>
      </w:r>
    </w:p>
    <w:p w14:paraId="4CDBFFE1" w14:textId="182F8B1B" w:rsidR="00966901" w:rsidRDefault="003B5774" w:rsidP="006D30EB">
      <w:pPr>
        <w:pStyle w:val="Heading2"/>
      </w:pPr>
      <w:bookmarkStart w:id="133" w:name="_Toc48407377"/>
      <w:r>
        <w:lastRenderedPageBreak/>
        <w:t xml:space="preserve">9.5. </w:t>
      </w:r>
      <w:r w:rsidR="00966901">
        <w:t>Appendix B1 – Raw Performance Results</w:t>
      </w:r>
      <w:bookmarkEnd w:id="132"/>
      <w:bookmarkEnd w:id="133"/>
    </w:p>
    <w:p w14:paraId="2A39580F" w14:textId="77777777" w:rsidR="00502B33" w:rsidRDefault="00502B33" w:rsidP="00502B33">
      <w:pPr>
        <w:keepNext/>
      </w:pPr>
      <w:r>
        <w:rPr>
          <w:noProof/>
        </w:rPr>
        <w:drawing>
          <wp:inline distT="0" distB="0" distL="0" distR="0" wp14:anchorId="36CC8400" wp14:editId="37138C78">
            <wp:extent cx="5731510" cy="5073015"/>
            <wp:effectExtent l="0" t="0" r="2540" b="0"/>
            <wp:docPr id="678" name="Picture 6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 name="test-01-results.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inline>
        </w:drawing>
      </w:r>
    </w:p>
    <w:p w14:paraId="74F40AEB" w14:textId="316286C4" w:rsidR="00502B33" w:rsidRDefault="00502B33" w:rsidP="00502B33">
      <w:pPr>
        <w:pStyle w:val="Caption"/>
        <w:jc w:val="center"/>
      </w:pPr>
      <w:r>
        <w:t xml:space="preserve">Figure </w:t>
      </w:r>
      <w:fldSimple w:instr=" SEQ Figure \* ARABIC ">
        <w:r>
          <w:rPr>
            <w:noProof/>
          </w:rPr>
          <w:t>34</w:t>
        </w:r>
      </w:fldSimple>
      <w:r>
        <w:t xml:space="preserve"> - 4 layer peels</w:t>
      </w:r>
    </w:p>
    <w:p w14:paraId="4F81253B" w14:textId="77777777" w:rsidR="00502B33" w:rsidRDefault="00502B33" w:rsidP="00502B33">
      <w:pPr>
        <w:keepNext/>
      </w:pPr>
      <w:r>
        <w:rPr>
          <w:noProof/>
        </w:rPr>
        <w:lastRenderedPageBreak/>
        <w:drawing>
          <wp:inline distT="0" distB="0" distL="0" distR="0" wp14:anchorId="145C2D09" wp14:editId="1D7977A7">
            <wp:extent cx="5731510" cy="5073015"/>
            <wp:effectExtent l="0" t="0" r="2540" b="0"/>
            <wp:docPr id="679" name="Picture 6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 name="test02-results.png"/>
                    <pic:cNvPicPr/>
                  </pic:nvPicPr>
                  <pic:blipFill>
                    <a:blip r:embed="rId49">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inline>
        </w:drawing>
      </w:r>
    </w:p>
    <w:p w14:paraId="1E36790E" w14:textId="5D6923BC" w:rsidR="00502B33" w:rsidRDefault="00502B33" w:rsidP="00502B33">
      <w:pPr>
        <w:pStyle w:val="Caption"/>
        <w:jc w:val="center"/>
      </w:pPr>
      <w:r>
        <w:t xml:space="preserve">Figure </w:t>
      </w:r>
      <w:fldSimple w:instr=" SEQ Figure \* ARABIC ">
        <w:r>
          <w:rPr>
            <w:noProof/>
          </w:rPr>
          <w:t>35</w:t>
        </w:r>
      </w:fldSimple>
      <w:r>
        <w:t xml:space="preserve"> - 8 layer peels</w:t>
      </w:r>
    </w:p>
    <w:p w14:paraId="79ABA011" w14:textId="77777777" w:rsidR="00502B33" w:rsidRDefault="00502B33" w:rsidP="00502B33">
      <w:pPr>
        <w:keepNext/>
      </w:pPr>
      <w:r>
        <w:rPr>
          <w:noProof/>
        </w:rPr>
        <w:lastRenderedPageBreak/>
        <w:drawing>
          <wp:inline distT="0" distB="0" distL="0" distR="0" wp14:anchorId="1FA27BA8" wp14:editId="5F818D69">
            <wp:extent cx="5731510" cy="5073015"/>
            <wp:effectExtent l="0" t="0" r="2540" b="0"/>
            <wp:docPr id="680" name="Picture 6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 name="test03-results.png"/>
                    <pic:cNvPicPr/>
                  </pic:nvPicPr>
                  <pic:blipFill>
                    <a:blip r:embed="rId50">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inline>
        </w:drawing>
      </w:r>
    </w:p>
    <w:p w14:paraId="3224219B" w14:textId="743BFAD0" w:rsidR="00502B33" w:rsidRDefault="00502B33" w:rsidP="00502B33">
      <w:pPr>
        <w:pStyle w:val="Caption"/>
        <w:jc w:val="center"/>
      </w:pPr>
      <w:r>
        <w:t xml:space="preserve">Figure </w:t>
      </w:r>
      <w:fldSimple w:instr=" SEQ Figure \* ARABIC ">
        <w:r>
          <w:rPr>
            <w:noProof/>
          </w:rPr>
          <w:t>36</w:t>
        </w:r>
      </w:fldSimple>
      <w:r>
        <w:t xml:space="preserve"> - 12 layer peels</w:t>
      </w:r>
    </w:p>
    <w:p w14:paraId="3F25390A" w14:textId="77777777" w:rsidR="00502B33" w:rsidRDefault="00502B33" w:rsidP="00502B33">
      <w:pPr>
        <w:keepNext/>
      </w:pPr>
      <w:r>
        <w:rPr>
          <w:noProof/>
        </w:rPr>
        <w:lastRenderedPageBreak/>
        <w:drawing>
          <wp:inline distT="0" distB="0" distL="0" distR="0" wp14:anchorId="4AF212C1" wp14:editId="2ADDB6BE">
            <wp:extent cx="5731510" cy="5073015"/>
            <wp:effectExtent l="0" t="0" r="2540" b="0"/>
            <wp:docPr id="681" name="Picture 68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 name="test04-results.png"/>
                    <pic:cNvPicPr/>
                  </pic:nvPicPr>
                  <pic:blipFill>
                    <a:blip r:embed="rId51">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inline>
        </w:drawing>
      </w:r>
    </w:p>
    <w:p w14:paraId="3EB4A3E2" w14:textId="5FCA3BDE" w:rsidR="00502B33" w:rsidRDefault="00502B33" w:rsidP="00502B33">
      <w:pPr>
        <w:pStyle w:val="Caption"/>
        <w:jc w:val="center"/>
      </w:pPr>
      <w:r>
        <w:t xml:space="preserve">Figure </w:t>
      </w:r>
      <w:fldSimple w:instr=" SEQ Figure \* ARABIC ">
        <w:r>
          <w:rPr>
            <w:noProof/>
          </w:rPr>
          <w:t>37</w:t>
        </w:r>
      </w:fldSimple>
      <w:r>
        <w:t xml:space="preserve"> - 16 layer peels</w:t>
      </w:r>
    </w:p>
    <w:p w14:paraId="02D9FF58" w14:textId="77777777" w:rsidR="00502B33" w:rsidRDefault="00502B33" w:rsidP="00502B33">
      <w:pPr>
        <w:keepNext/>
      </w:pPr>
      <w:r>
        <w:rPr>
          <w:noProof/>
        </w:rPr>
        <w:lastRenderedPageBreak/>
        <w:drawing>
          <wp:inline distT="0" distB="0" distL="0" distR="0" wp14:anchorId="4DE8DBDD" wp14:editId="3E12C3B0">
            <wp:extent cx="5731510" cy="5073015"/>
            <wp:effectExtent l="0" t="0" r="2540" b="0"/>
            <wp:docPr id="682" name="Picture 6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 name="results05.png"/>
                    <pic:cNvPicPr/>
                  </pic:nvPicPr>
                  <pic:blipFill>
                    <a:blip r:embed="rId52">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inline>
        </w:drawing>
      </w:r>
    </w:p>
    <w:p w14:paraId="7722AA6F" w14:textId="46F50E31" w:rsidR="00502B33" w:rsidRDefault="00502B33" w:rsidP="00502B33">
      <w:pPr>
        <w:pStyle w:val="Caption"/>
        <w:jc w:val="center"/>
      </w:pPr>
      <w:r>
        <w:t xml:space="preserve">Figure </w:t>
      </w:r>
      <w:fldSimple w:instr=" SEQ Figure \* ARABIC ">
        <w:r>
          <w:rPr>
            <w:noProof/>
          </w:rPr>
          <w:t>38</w:t>
        </w:r>
      </w:fldSimple>
      <w:r>
        <w:t xml:space="preserve"> - 20 layer peels</w:t>
      </w:r>
    </w:p>
    <w:p w14:paraId="08B5F2F4" w14:textId="77777777" w:rsidR="00502B33" w:rsidRDefault="00502B33" w:rsidP="00502B33">
      <w:pPr>
        <w:keepNext/>
      </w:pPr>
      <w:r>
        <w:rPr>
          <w:noProof/>
        </w:rPr>
        <w:lastRenderedPageBreak/>
        <w:drawing>
          <wp:inline distT="0" distB="0" distL="0" distR="0" wp14:anchorId="5B5258A8" wp14:editId="0EE4DC43">
            <wp:extent cx="5731510" cy="5073015"/>
            <wp:effectExtent l="0" t="0" r="2540" b="0"/>
            <wp:docPr id="683" name="Picture 6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 name="results06.png"/>
                    <pic:cNvPicPr/>
                  </pic:nvPicPr>
                  <pic:blipFill>
                    <a:blip r:embed="rId53">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inline>
        </w:drawing>
      </w:r>
    </w:p>
    <w:p w14:paraId="4F6AEEDB" w14:textId="235C92E0" w:rsidR="00502B33" w:rsidRPr="00502B33" w:rsidRDefault="00502B33" w:rsidP="00502B33">
      <w:pPr>
        <w:pStyle w:val="Caption"/>
        <w:jc w:val="center"/>
      </w:pPr>
      <w:r>
        <w:t xml:space="preserve">Figure </w:t>
      </w:r>
      <w:fldSimple w:instr=" SEQ Figure \* ARABIC ">
        <w:r>
          <w:rPr>
            <w:noProof/>
          </w:rPr>
          <w:t>39</w:t>
        </w:r>
      </w:fldSimple>
      <w:r>
        <w:t xml:space="preserve"> - 24 layer peels</w:t>
      </w:r>
    </w:p>
    <w:p w14:paraId="0C90A9E8" w14:textId="51B1B9FF" w:rsidR="0092454C" w:rsidRDefault="0092454C" w:rsidP="00966901">
      <w:r>
        <w:br w:type="page"/>
      </w:r>
    </w:p>
    <w:p w14:paraId="58F01009" w14:textId="4CC50468" w:rsidR="00A04F60" w:rsidRDefault="00974D83" w:rsidP="0092454C">
      <w:pPr>
        <w:pStyle w:val="Heading2"/>
      </w:pPr>
      <w:bookmarkStart w:id="134" w:name="_Toc48407378"/>
      <w:r>
        <w:lastRenderedPageBreak/>
        <w:t>9.</w:t>
      </w:r>
      <w:r w:rsidR="00966901">
        <w:t>6</w:t>
      </w:r>
      <w:r w:rsidR="0092454C">
        <w:t>.</w:t>
      </w:r>
      <w:r w:rsidR="00AB2881">
        <w:t xml:space="preserve"> Appendix </w:t>
      </w:r>
      <w:r w:rsidR="00A3085C">
        <w:t>C</w:t>
      </w:r>
      <w:r w:rsidR="00AB2881">
        <w:t xml:space="preserve">1 - </w:t>
      </w:r>
      <w:r w:rsidR="0092454C">
        <w:t>Lucid Engine Editor Manual</w:t>
      </w:r>
      <w:bookmarkEnd w:id="134"/>
    </w:p>
    <w:p w14:paraId="1D87C273" w14:textId="050B55FB" w:rsidR="0092454C" w:rsidRDefault="0092454C" w:rsidP="0092454C">
      <w:r>
        <w:rPr>
          <w:noProof/>
        </w:rPr>
        <mc:AlternateContent>
          <mc:Choice Requires="wps">
            <w:drawing>
              <wp:anchor distT="118745" distB="118745" distL="114300" distR="114300" simplePos="0" relativeHeight="251659264" behindDoc="0" locked="0" layoutInCell="0" allowOverlap="1" wp14:anchorId="2963AC5A" wp14:editId="56F85709">
                <wp:simplePos x="0" y="0"/>
                <wp:positionH relativeFrom="column">
                  <wp:posOffset>0</wp:posOffset>
                </wp:positionH>
                <wp:positionV relativeFrom="paragraph">
                  <wp:posOffset>7948930</wp:posOffset>
                </wp:positionV>
                <wp:extent cx="3657600" cy="94742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947420"/>
                        </a:xfrm>
                        <a:prstGeom prst="rect">
                          <a:avLst/>
                        </a:prstGeom>
                        <a:noFill/>
                        <a:ln>
                          <a:noFill/>
                        </a:ln>
                        <a:extLst>
                          <a:ext uri="{53640926-AAD7-44D8-BBD7-CCE9431645EC}">
                            <a14:shadowObscured xmlns:a14="http://schemas.microsoft.com/office/drawing/2010/main" val="1"/>
                          </a:ext>
                        </a:extLst>
                      </wps:spPr>
                      <wps:txbx>
                        <w:txbxContent>
                          <w:p w14:paraId="78E2E2A2" w14:textId="688196D7" w:rsidR="00C776C5" w:rsidRDefault="00C776C5" w:rsidP="0092454C">
                            <w:pPr>
                              <w:pBdr>
                                <w:left w:val="single" w:sz="12" w:space="22" w:color="4472C4" w:themeColor="accent1"/>
                              </w:pBdr>
                              <w:spacing w:after="0"/>
                              <w:rPr>
                                <w:i/>
                                <w:iCs/>
                                <w:color w:val="2F5496" w:themeColor="accent1" w:themeShade="BF"/>
                                <w:sz w:val="24"/>
                                <w:szCs w:val="24"/>
                              </w:rPr>
                            </w:pPr>
                            <w:r>
                              <w:rPr>
                                <w:i/>
                                <w:iCs/>
                                <w:color w:val="2F5496" w:themeColor="accent1" w:themeShade="BF"/>
                                <w:sz w:val="24"/>
                                <w:szCs w:val="24"/>
                              </w:rPr>
                              <w:t>Lucid Engine v2.1</w:t>
                            </w:r>
                          </w:p>
                          <w:p w14:paraId="4E84B316" w14:textId="4C31DD8E" w:rsidR="00C776C5" w:rsidRDefault="00C776C5" w:rsidP="0092454C">
                            <w:pPr>
                              <w:pBdr>
                                <w:left w:val="single" w:sz="12" w:space="22" w:color="4472C4" w:themeColor="accent1"/>
                              </w:pBdr>
                              <w:spacing w:after="0"/>
                              <w:rPr>
                                <w:i/>
                                <w:iCs/>
                                <w:color w:val="2F5496" w:themeColor="accent1" w:themeShade="BF"/>
                                <w:sz w:val="24"/>
                                <w:szCs w:val="24"/>
                              </w:rPr>
                            </w:pPr>
                            <w:r>
                              <w:rPr>
                                <w:i/>
                                <w:iCs/>
                                <w:color w:val="2F5496" w:themeColor="accent1" w:themeShade="BF"/>
                                <w:sz w:val="24"/>
                                <w:szCs w:val="24"/>
                              </w:rPr>
                              <w:t>Engine Iteration: 21</w:t>
                            </w:r>
                          </w:p>
                          <w:p w14:paraId="300D7212" w14:textId="5C854403" w:rsidR="00C776C5" w:rsidRDefault="00C776C5" w:rsidP="0092454C">
                            <w:pPr>
                              <w:pBdr>
                                <w:left w:val="single" w:sz="12" w:space="22" w:color="4472C4" w:themeColor="accent1"/>
                              </w:pBdr>
                              <w:spacing w:after="0"/>
                            </w:pPr>
                            <w:r>
                              <w:rPr>
                                <w:i/>
                                <w:iCs/>
                                <w:color w:val="2F5496" w:themeColor="accent1" w:themeShade="BF"/>
                                <w:sz w:val="24"/>
                                <w:szCs w:val="24"/>
                              </w:rPr>
                              <w:t>Editor Iteration: 11</w:t>
                            </w:r>
                          </w:p>
                        </w:txbxContent>
                      </wps:txbx>
                      <wps:bodyPr rot="0" vert="horz" wrap="square" lIns="91440" tIns="45720" rIns="91440" bIns="45720" anchor="t" anchorCtr="0" upright="1">
                        <a:spAutoFit/>
                      </wps:bodyPr>
                    </wps:wsp>
                  </a:graphicData>
                </a:graphic>
                <wp14:sizeRelH relativeFrom="margin">
                  <wp14:pctWidth>59400</wp14:pctWidth>
                </wp14:sizeRelH>
                <wp14:sizeRelV relativeFrom="page">
                  <wp14:pctHeight>20000</wp14:pctHeight>
                </wp14:sizeRelV>
              </wp:anchor>
            </w:drawing>
          </mc:Choice>
          <mc:Fallback>
            <w:pict>
              <v:shapetype w14:anchorId="2963AC5A" id="_x0000_t202" coordsize="21600,21600" o:spt="202" path="m,l,21600r21600,l21600,xe">
                <v:stroke joinstyle="miter"/>
                <v:path gradientshapeok="t" o:connecttype="rect"/>
              </v:shapetype>
              <v:shape id="Text Box 2" o:spid="_x0000_s1026" type="#_x0000_t202" style="position:absolute;margin-left:0;margin-top:625.9pt;width:4in;height:74.6pt;z-index:251659264;visibility:visible;mso-wrap-style:square;mso-width-percent:594;mso-height-percent:200;mso-wrap-distance-left:9pt;mso-wrap-distance-top:9.35pt;mso-wrap-distance-right:9pt;mso-wrap-distance-bottom:9.35pt;mso-position-horizontal:absolute;mso-position-horizontal-relative:text;mso-position-vertical:absolute;mso-position-vertical-relative:text;mso-width-percent:594;mso-height-percent:20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" o:allowincell="f" filled="f" stroked="f">
                <v:textbox style="mso-fit-shape-to-text:t">
                  <w:txbxContent>
                    <w:p w14:paraId="78E2E2A2" w14:textId="688196D7" w:rsidR="00C776C5" w:rsidRDefault="00C776C5" w:rsidP="0092454C">
                      <w:pPr>
                        <w:pBdr>
                          <w:left w:val="single" w:sz="12" w:space="22" w:color="4472C4" w:themeColor="accent1"/>
                        </w:pBdr>
                        <w:spacing w:after="0"/>
                        <w:rPr>
                          <w:i/>
                          <w:iCs/>
                          <w:color w:val="2F5496" w:themeColor="accent1" w:themeShade="BF"/>
                          <w:sz w:val="24"/>
                          <w:szCs w:val="24"/>
                        </w:rPr>
                      </w:pPr>
                      <w:r>
                        <w:rPr>
                          <w:i/>
                          <w:iCs/>
                          <w:color w:val="2F5496" w:themeColor="accent1" w:themeShade="BF"/>
                          <w:sz w:val="24"/>
                          <w:szCs w:val="24"/>
                        </w:rPr>
                        <w:t>Lucid Engine v2.1</w:t>
                      </w:r>
                    </w:p>
                    <w:p w14:paraId="4E84B316" w14:textId="4C31DD8E" w:rsidR="00C776C5" w:rsidRDefault="00C776C5" w:rsidP="0092454C">
                      <w:pPr>
                        <w:pBdr>
                          <w:left w:val="single" w:sz="12" w:space="22" w:color="4472C4" w:themeColor="accent1"/>
                        </w:pBdr>
                        <w:spacing w:after="0"/>
                        <w:rPr>
                          <w:i/>
                          <w:iCs/>
                          <w:color w:val="2F5496" w:themeColor="accent1" w:themeShade="BF"/>
                          <w:sz w:val="24"/>
                          <w:szCs w:val="24"/>
                        </w:rPr>
                      </w:pPr>
                      <w:r>
                        <w:rPr>
                          <w:i/>
                          <w:iCs/>
                          <w:color w:val="2F5496" w:themeColor="accent1" w:themeShade="BF"/>
                          <w:sz w:val="24"/>
                          <w:szCs w:val="24"/>
                        </w:rPr>
                        <w:t>Engine Iteration: 21</w:t>
                      </w:r>
                    </w:p>
                    <w:p w14:paraId="300D7212" w14:textId="5C854403" w:rsidR="00C776C5" w:rsidRDefault="00C776C5" w:rsidP="0092454C">
                      <w:pPr>
                        <w:pBdr>
                          <w:left w:val="single" w:sz="12" w:space="22" w:color="4472C4" w:themeColor="accent1"/>
                        </w:pBdr>
                        <w:spacing w:after="0"/>
                      </w:pPr>
                      <w:r>
                        <w:rPr>
                          <w:i/>
                          <w:iCs/>
                          <w:color w:val="2F5496" w:themeColor="accent1" w:themeShade="BF"/>
                          <w:sz w:val="24"/>
                          <w:szCs w:val="24"/>
                        </w:rPr>
                        <w:t>Editor Iteration: 11</w:t>
                      </w:r>
                    </w:p>
                  </w:txbxContent>
                </v:textbox>
                <w10:wrap type="square"/>
              </v:shape>
            </w:pict>
          </mc:Fallback>
        </mc:AlternateContent>
      </w:r>
      <w:r>
        <w:rPr>
          <w:noProof/>
        </w:rPr>
        <w:drawing>
          <wp:inline distT="0" distB="0" distL="0" distR="0" wp14:anchorId="44E5A8EF" wp14:editId="4D49B160">
            <wp:extent cx="5731510" cy="2865755"/>
            <wp:effectExtent l="0" t="0" r="0" b="0"/>
            <wp:docPr id="30" name="Picture 3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logo-black.png"/>
                    <pic:cNvPicPr/>
                  </pic:nvPicPr>
                  <pic:blipFill>
                    <a:blip r:embed="rId5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EEE3C60" w14:textId="77777777" w:rsidR="0092454C" w:rsidRDefault="0092454C">
      <w:r>
        <w:br w:type="page"/>
      </w:r>
    </w:p>
    <w:p w14:paraId="32C32FBE" w14:textId="45C71A6A" w:rsidR="0092454C" w:rsidRDefault="00974D83" w:rsidP="0092454C">
      <w:pPr>
        <w:pStyle w:val="Heading3"/>
      </w:pPr>
      <w:bookmarkStart w:id="135" w:name="_Toc48407379"/>
      <w:r>
        <w:lastRenderedPageBreak/>
        <w:t>9.</w:t>
      </w:r>
      <w:r w:rsidR="00966901">
        <w:t>6</w:t>
      </w:r>
      <w:r w:rsidR="0092454C">
        <w:t xml:space="preserve">.1. </w:t>
      </w:r>
      <w:r w:rsidR="00966901">
        <w:t>User Interface</w:t>
      </w:r>
      <w:bookmarkEnd w:id="135"/>
    </w:p>
    <w:p w14:paraId="1C9C69D8" w14:textId="6159DBB2" w:rsidR="0092454C" w:rsidRDefault="0092454C" w:rsidP="0092454C">
      <w:r>
        <w:t>When managing scenes within the Lucid Engine editor the ability to open and save scenes resides in the applications main tool bar, at the top of the window:</w:t>
      </w:r>
    </w:p>
    <w:p w14:paraId="4F4E332D" w14:textId="709522D1" w:rsidR="0092454C" w:rsidRDefault="0092454C" w:rsidP="0092454C">
      <w:r>
        <w:rPr>
          <w:noProof/>
        </w:rPr>
        <w:drawing>
          <wp:inline distT="0" distB="0" distL="0" distR="0" wp14:anchorId="42DF7F6A" wp14:editId="5BD5D2EA">
            <wp:extent cx="1362075" cy="1200150"/>
            <wp:effectExtent l="38100" t="38100" r="104775" b="95250"/>
            <wp:docPr id="31" name="Picture 3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open-saving-scenes.png"/>
                    <pic:cNvPicPr/>
                  </pic:nvPicPr>
                  <pic:blipFill rotWithShape="1">
                    <a:blip r:embed="rId55">
                      <a:extLst>
                        <a:ext uri="{28A0092B-C50C-407E-A947-70E740481C1C}">
                          <a14:useLocalDpi xmlns:a14="http://schemas.microsoft.com/office/drawing/2010/main" val="0"/>
                        </a:ext>
                      </a:extLst>
                    </a:blip>
                    <a:srcRect b="20253"/>
                    <a:stretch/>
                  </pic:blipFill>
                  <pic:spPr bwMode="auto">
                    <a:xfrm>
                      <a:off x="0" y="0"/>
                      <a:ext cx="1362075" cy="120015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24658E75" w14:textId="0346DF59" w:rsidR="0092454C" w:rsidRDefault="00855860" w:rsidP="0092454C">
      <w:r>
        <w:t xml:space="preserve">When opening a scene, the operating systems file explorer dialog will display, allowing navigation to a scene file. Scene files are in </w:t>
      </w:r>
      <w:r>
        <w:rPr>
          <w:i/>
          <w:iCs/>
        </w:rPr>
        <w:t>.lcd</w:t>
      </w:r>
      <w:r>
        <w:t xml:space="preserve"> format and contain a full serialization of all entities and attributes associated with the scene such as, light attributes, model attributes, etc.</w:t>
      </w:r>
    </w:p>
    <w:p w14:paraId="7F60AACF" w14:textId="1EEF8104" w:rsidR="00855860" w:rsidRDefault="00855860" w:rsidP="0092454C">
      <w:r>
        <w:t xml:space="preserve">Within the project directory resides an </w:t>
      </w:r>
      <w:r>
        <w:rPr>
          <w:i/>
          <w:iCs/>
        </w:rPr>
        <w:t>assets</w:t>
      </w:r>
      <w:r>
        <w:t xml:space="preserve"> folder, it is here that the existing scene file for the projects test data has been saved within the </w:t>
      </w:r>
      <w:r>
        <w:rPr>
          <w:i/>
          <w:iCs/>
        </w:rPr>
        <w:t>scenes</w:t>
      </w:r>
      <w:r>
        <w:t xml:space="preserve"> folder.</w:t>
      </w:r>
    </w:p>
    <w:p w14:paraId="2468722A" w14:textId="2BA6A8A9" w:rsidR="00855860" w:rsidRDefault="00855860" w:rsidP="00855860">
      <w:r>
        <w:t>Creating entities within the editor involves using the scene hierarchy, the panel to the left of the interface.</w:t>
      </w:r>
    </w:p>
    <w:p w14:paraId="5BCDFFFB" w14:textId="78292E90" w:rsidR="00855860" w:rsidRDefault="00855860" w:rsidP="00855860">
      <w:r>
        <w:t xml:space="preserve">To create an entity simply right click within the panel to reveal the </w:t>
      </w:r>
      <w:r>
        <w:rPr>
          <w:i/>
          <w:iCs/>
        </w:rPr>
        <w:t>“Create Empty Entity”</w:t>
      </w:r>
      <w:r>
        <w:t xml:space="preserve"> option. By selecting this option, a new empty entity has been created by the editor.</w:t>
      </w:r>
    </w:p>
    <w:p w14:paraId="33A131B7" w14:textId="4FEC863D" w:rsidR="00855860" w:rsidRDefault="00855860" w:rsidP="00855860">
      <w:pPr>
        <w:rPr>
          <w:i/>
          <w:iCs/>
        </w:rPr>
      </w:pPr>
      <w:r>
        <w:rPr>
          <w:i/>
          <w:iCs/>
        </w:rPr>
        <w:t xml:space="preserve"> </w:t>
      </w:r>
      <w:r>
        <w:rPr>
          <w:noProof/>
        </w:rPr>
        <w:drawing>
          <wp:inline distT="0" distB="0" distL="0" distR="0" wp14:anchorId="5F2268B3" wp14:editId="410363DC">
            <wp:extent cx="3209925" cy="1285875"/>
            <wp:effectExtent l="38100" t="38100" r="104775" b="104775"/>
            <wp:docPr id="673" name="Picture 6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 name="empty-entity.png"/>
                    <pic:cNvPicPr/>
                  </pic:nvPicPr>
                  <pic:blipFill rotWithShape="1">
                    <a:blip r:embed="rId56">
                      <a:extLst>
                        <a:ext uri="{28A0092B-C50C-407E-A947-70E740481C1C}">
                          <a14:useLocalDpi xmlns:a14="http://schemas.microsoft.com/office/drawing/2010/main" val="0"/>
                        </a:ext>
                      </a:extLst>
                    </a:blip>
                    <a:srcRect b="18182"/>
                    <a:stretch/>
                  </pic:blipFill>
                  <pic:spPr bwMode="auto">
                    <a:xfrm>
                      <a:off x="0" y="0"/>
                      <a:ext cx="3209925" cy="1285875"/>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128978AF" w14:textId="2D986720" w:rsidR="00D4717F" w:rsidRPr="00D4717F" w:rsidRDefault="00855860" w:rsidP="00855860">
      <w:pPr>
        <w:rPr>
          <w:i/>
          <w:iCs/>
        </w:rPr>
      </w:pPr>
      <w:r>
        <w:t xml:space="preserve">After creating an empty </w:t>
      </w:r>
      <w:r w:rsidR="00D4717F">
        <w:t>entity,</w:t>
      </w:r>
      <w:r>
        <w:t xml:space="preserve"> a new entry in the scene hierarchy panel will appear, this is the created </w:t>
      </w:r>
      <w:r w:rsidR="00D4717F">
        <w:t xml:space="preserve">newly created entity with the default name of </w:t>
      </w:r>
      <w:r w:rsidR="00D4717F">
        <w:rPr>
          <w:i/>
          <w:iCs/>
        </w:rPr>
        <w:t>“Empty Entity”.</w:t>
      </w:r>
    </w:p>
    <w:p w14:paraId="029D0585" w14:textId="566F861D" w:rsidR="00855860" w:rsidRDefault="00855860" w:rsidP="00855860">
      <w:r>
        <w:t xml:space="preserve">To the bottom right of the interface is the properties panel, it is here that modifications to an entity can be made. The entity component system allows attaching multiple components to a single entity, as of v2.1 existing </w:t>
      </w:r>
      <w:r w:rsidR="00AB2881">
        <w:t>components</w:t>
      </w:r>
      <w:r>
        <w:t xml:space="preserve"> are </w:t>
      </w:r>
      <w:r>
        <w:rPr>
          <w:i/>
          <w:iCs/>
        </w:rPr>
        <w:t>Light</w:t>
      </w:r>
      <w:r>
        <w:t xml:space="preserve"> and </w:t>
      </w:r>
      <w:r>
        <w:rPr>
          <w:i/>
          <w:iCs/>
        </w:rPr>
        <w:t>Mesh</w:t>
      </w:r>
      <w:r>
        <w:t>.</w:t>
      </w:r>
    </w:p>
    <w:p w14:paraId="337BBC00" w14:textId="4AB9018B" w:rsidR="00855860" w:rsidRDefault="00855860" w:rsidP="00855860">
      <w:r>
        <w:t xml:space="preserve">By selecting the </w:t>
      </w:r>
      <w:r>
        <w:rPr>
          <w:i/>
          <w:iCs/>
        </w:rPr>
        <w:t>“Add Component”</w:t>
      </w:r>
      <w:r>
        <w:t xml:space="preserve"> button in the properties panel a new component will be created and its attributes will appear.</w:t>
      </w:r>
    </w:p>
    <w:p w14:paraId="367D14AA" w14:textId="33C800DA" w:rsidR="00D4717F" w:rsidRDefault="00D4717F" w:rsidP="00855860">
      <w:r>
        <w:rPr>
          <w:noProof/>
        </w:rPr>
        <w:lastRenderedPageBreak/>
        <w:drawing>
          <wp:inline distT="0" distB="0" distL="0" distR="0" wp14:anchorId="1AD570A8" wp14:editId="71B9E538">
            <wp:extent cx="4352925" cy="3124200"/>
            <wp:effectExtent l="38100" t="38100" r="104775" b="95250"/>
            <wp:docPr id="674" name="Picture 674"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 name="light-component.png"/>
                    <pic:cNvPicPr/>
                  </pic:nvPicPr>
                  <pic:blipFill rotWithShape="1">
                    <a:blip r:embed="rId57">
                      <a:extLst>
                        <a:ext uri="{28A0092B-C50C-407E-A947-70E740481C1C}">
                          <a14:useLocalDpi xmlns:a14="http://schemas.microsoft.com/office/drawing/2010/main" val="0"/>
                        </a:ext>
                      </a:extLst>
                    </a:blip>
                    <a:srcRect b="8635"/>
                    <a:stretch/>
                  </pic:blipFill>
                  <pic:spPr bwMode="auto">
                    <a:xfrm>
                      <a:off x="0" y="0"/>
                      <a:ext cx="4352925" cy="312420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3CCAECD5" w14:textId="3A1AB940" w:rsidR="00855860" w:rsidRDefault="00D4717F" w:rsidP="00855860">
      <w:r>
        <w:t>Changing the name of the entity can be done by clicking the string field at the top of the properties panel (where the default entity name appears), changes to the entity name will also be reflected in the scene hierarchy panel.</w:t>
      </w:r>
    </w:p>
    <w:p w14:paraId="11B6246C" w14:textId="229411EE" w:rsidR="00D4717F" w:rsidRDefault="00D4717F" w:rsidP="00D4717F">
      <w:r>
        <w:t>Lucid Engine allows creating up to 100 light sources (as of v.2.1), each scene also consists of a single directional light with a variety of attributes.</w:t>
      </w:r>
    </w:p>
    <w:p w14:paraId="258099CF" w14:textId="5882A4AA" w:rsidR="00D4717F" w:rsidRDefault="00D4717F" w:rsidP="00D4717F">
      <w:r>
        <w:t>Modifications to light direction, light colour and exposure can be made through the environment panel at the top right of the interface.</w:t>
      </w:r>
    </w:p>
    <w:p w14:paraId="26F3E820" w14:textId="04E5F08F" w:rsidR="00D4717F" w:rsidRDefault="00D4717F" w:rsidP="00D4717F">
      <w:r>
        <w:rPr>
          <w:noProof/>
        </w:rPr>
        <w:drawing>
          <wp:inline distT="0" distB="0" distL="0" distR="0" wp14:anchorId="4C117B02" wp14:editId="52C91CB0">
            <wp:extent cx="4362450" cy="1933575"/>
            <wp:effectExtent l="38100" t="38100" r="95250" b="104775"/>
            <wp:docPr id="675" name="Picture 675"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 name="environment-panel.png"/>
                    <pic:cNvPicPr/>
                  </pic:nvPicPr>
                  <pic:blipFill rotWithShape="1">
                    <a:blip r:embed="rId58">
                      <a:extLst>
                        <a:ext uri="{28A0092B-C50C-407E-A947-70E740481C1C}">
                          <a14:useLocalDpi xmlns:a14="http://schemas.microsoft.com/office/drawing/2010/main" val="0"/>
                        </a:ext>
                      </a:extLst>
                    </a:blip>
                    <a:srcRect b="12875"/>
                    <a:stretch/>
                  </pic:blipFill>
                  <pic:spPr bwMode="auto">
                    <a:xfrm>
                      <a:off x="0" y="0"/>
                      <a:ext cx="4362450" cy="1933575"/>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044A5985" w14:textId="4F73D7BD" w:rsidR="00D4717F" w:rsidRDefault="00D4717F" w:rsidP="00D4717F">
      <w:r>
        <w:t>The editor’s viewpoint will update in real-time with the changes made to the environment light. Further modifications to the lights ambient constant and brightness can also be made and visualised in real-time.</w:t>
      </w:r>
    </w:p>
    <w:p w14:paraId="12F59FB3" w14:textId="77777777" w:rsidR="00062273" w:rsidRDefault="00062273">
      <w:pPr>
        <w:rPr>
          <w:rFonts w:asciiTheme="majorHAnsi" w:eastAsiaTheme="majorEastAsia" w:hAnsiTheme="majorHAnsi" w:cstheme="majorBidi"/>
          <w:color w:val="1F3763" w:themeColor="accent1" w:themeShade="7F"/>
          <w:sz w:val="24"/>
          <w:szCs w:val="24"/>
        </w:rPr>
      </w:pPr>
      <w:r>
        <w:br w:type="page"/>
      </w:r>
    </w:p>
    <w:p w14:paraId="4999E567" w14:textId="5E6F746C" w:rsidR="00D4717F" w:rsidRDefault="00D4717F" w:rsidP="00D4717F">
      <w:r>
        <w:lastRenderedPageBreak/>
        <w:t>The viewport offers a toolbar with accessible tools for creating copies of entities, translating entities in the scene along with toggling visualizers such as the grid and bounding boxes.</w:t>
      </w:r>
    </w:p>
    <w:p w14:paraId="74D2317E" w14:textId="5B94E69E" w:rsidR="00062273" w:rsidRDefault="00062273" w:rsidP="00D4717F">
      <w:r>
        <w:t>All tools are reflected in the viewport in real-time. The following tools are noted below starting from the left:</w:t>
      </w:r>
    </w:p>
    <w:p w14:paraId="6B3E8E32" w14:textId="57E41FD0" w:rsidR="00062273" w:rsidRDefault="00062273" w:rsidP="00D4717F">
      <w:r>
        <w:rPr>
          <w:noProof/>
        </w:rPr>
        <w:drawing>
          <wp:inline distT="0" distB="0" distL="0" distR="0" wp14:anchorId="7DD4A862" wp14:editId="0B345AE1">
            <wp:extent cx="5731510" cy="247650"/>
            <wp:effectExtent l="38100" t="38100" r="97790" b="95250"/>
            <wp:docPr id="676" name="Picture 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 name="viewport-toolbar.png"/>
                    <pic:cNvPicPr/>
                  </pic:nvPicPr>
                  <pic:blipFill rotWithShape="1">
                    <a:blip r:embed="rId59">
                      <a:extLst>
                        <a:ext uri="{28A0092B-C50C-407E-A947-70E740481C1C}">
                          <a14:useLocalDpi xmlns:a14="http://schemas.microsoft.com/office/drawing/2010/main" val="0"/>
                        </a:ext>
                      </a:extLst>
                    </a:blip>
                    <a:srcRect t="1" b="41529"/>
                    <a:stretch/>
                  </pic:blipFill>
                  <pic:spPr bwMode="auto">
                    <a:xfrm>
                      <a:off x="0" y="0"/>
                      <a:ext cx="5731510" cy="24765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46E95689" w14:textId="665303D3" w:rsidR="00D4717F" w:rsidRDefault="00062273" w:rsidP="00062273">
      <w:pPr>
        <w:pStyle w:val="ListParagraph"/>
        <w:numPr>
          <w:ilvl w:val="0"/>
          <w:numId w:val="8"/>
        </w:numPr>
        <w:spacing w:after="240" w:line="360" w:lineRule="auto"/>
        <w:ind w:left="1134" w:hanging="567"/>
      </w:pPr>
      <w:r>
        <w:t>Toggling bounding boxes of mesh objects</w:t>
      </w:r>
      <w:r w:rsidR="00AB2881">
        <w:t>.</w:t>
      </w:r>
    </w:p>
    <w:p w14:paraId="68B06DCA" w14:textId="19C6B4E2" w:rsidR="00062273" w:rsidRDefault="00062273" w:rsidP="00062273">
      <w:pPr>
        <w:pStyle w:val="ListParagraph"/>
        <w:numPr>
          <w:ilvl w:val="0"/>
          <w:numId w:val="8"/>
        </w:numPr>
        <w:spacing w:after="240" w:line="360" w:lineRule="auto"/>
        <w:ind w:left="1134" w:hanging="567"/>
      </w:pPr>
      <w:r>
        <w:t>Toggling visualization of the grid</w:t>
      </w:r>
      <w:r w:rsidR="00AB2881">
        <w:t>.</w:t>
      </w:r>
    </w:p>
    <w:p w14:paraId="237317E2" w14:textId="771605E9" w:rsidR="00062273" w:rsidRDefault="00062273" w:rsidP="00062273">
      <w:pPr>
        <w:pStyle w:val="ListParagraph"/>
        <w:numPr>
          <w:ilvl w:val="0"/>
          <w:numId w:val="8"/>
        </w:numPr>
        <w:spacing w:after="240" w:line="360" w:lineRule="auto"/>
        <w:ind w:left="1134" w:hanging="567"/>
      </w:pPr>
      <w:r>
        <w:t>Pointer tool for deselecting the viewports gizmo</w:t>
      </w:r>
      <w:r w:rsidR="00AB2881">
        <w:t>.</w:t>
      </w:r>
    </w:p>
    <w:p w14:paraId="3FE30194" w14:textId="22EDA43F" w:rsidR="00062273" w:rsidRDefault="00062273" w:rsidP="00062273">
      <w:pPr>
        <w:pStyle w:val="ListParagraph"/>
        <w:numPr>
          <w:ilvl w:val="0"/>
          <w:numId w:val="8"/>
        </w:numPr>
        <w:spacing w:after="240" w:line="360" w:lineRule="auto"/>
        <w:ind w:left="1134" w:hanging="567"/>
      </w:pPr>
      <w:r>
        <w:t>Translation tool for moving an object around the scene</w:t>
      </w:r>
      <w:r w:rsidR="00AB2881">
        <w:t>.</w:t>
      </w:r>
    </w:p>
    <w:p w14:paraId="65E7A5CD" w14:textId="11C2CE3F" w:rsidR="00062273" w:rsidRDefault="00062273" w:rsidP="00062273">
      <w:pPr>
        <w:pStyle w:val="ListParagraph"/>
        <w:numPr>
          <w:ilvl w:val="0"/>
          <w:numId w:val="8"/>
        </w:numPr>
        <w:spacing w:after="240" w:line="360" w:lineRule="auto"/>
        <w:ind w:left="1134" w:hanging="567"/>
      </w:pPr>
      <w:r>
        <w:t>Rotation tool for spinning an object around the scene</w:t>
      </w:r>
      <w:r w:rsidR="00AB2881">
        <w:t>.</w:t>
      </w:r>
    </w:p>
    <w:p w14:paraId="0CA0D20B" w14:textId="796EF3B1" w:rsidR="00062273" w:rsidRDefault="00062273" w:rsidP="00062273">
      <w:pPr>
        <w:pStyle w:val="ListParagraph"/>
        <w:numPr>
          <w:ilvl w:val="0"/>
          <w:numId w:val="8"/>
        </w:numPr>
        <w:spacing w:after="240" w:line="360" w:lineRule="auto"/>
        <w:ind w:left="1134" w:hanging="567"/>
      </w:pPr>
      <w:r>
        <w:t>Scale tool for resizing an object</w:t>
      </w:r>
      <w:r w:rsidR="00AB2881">
        <w:t>.</w:t>
      </w:r>
    </w:p>
    <w:p w14:paraId="1CE0D049" w14:textId="0CCB44BE" w:rsidR="00062273" w:rsidRDefault="00062273" w:rsidP="00062273">
      <w:pPr>
        <w:pStyle w:val="ListParagraph"/>
        <w:numPr>
          <w:ilvl w:val="0"/>
          <w:numId w:val="8"/>
        </w:numPr>
        <w:spacing w:after="240" w:line="360" w:lineRule="auto"/>
        <w:ind w:left="1134" w:hanging="567"/>
      </w:pPr>
      <w:r>
        <w:t>Duplication tool for copying an object</w:t>
      </w:r>
      <w:r w:rsidR="00AB2881">
        <w:t>.</w:t>
      </w:r>
    </w:p>
    <w:p w14:paraId="4DF11B75" w14:textId="62B5F8B3" w:rsidR="00062273" w:rsidRDefault="00062273" w:rsidP="00062273">
      <w:pPr>
        <w:pStyle w:val="ListParagraph"/>
        <w:numPr>
          <w:ilvl w:val="0"/>
          <w:numId w:val="8"/>
        </w:numPr>
        <w:spacing w:after="240" w:line="360" w:lineRule="auto"/>
        <w:ind w:left="1134" w:hanging="567"/>
      </w:pPr>
      <w:r>
        <w:t>Toggling grid snapping</w:t>
      </w:r>
      <w:r w:rsidR="00AB2881">
        <w:t>.</w:t>
      </w:r>
    </w:p>
    <w:p w14:paraId="6D88089A" w14:textId="7A12C53D" w:rsidR="00062273" w:rsidRDefault="00062273" w:rsidP="00062273">
      <w:pPr>
        <w:pStyle w:val="ListParagraph"/>
        <w:numPr>
          <w:ilvl w:val="0"/>
          <w:numId w:val="8"/>
        </w:numPr>
        <w:spacing w:after="240" w:line="360" w:lineRule="auto"/>
        <w:ind w:left="1134" w:hanging="567"/>
      </w:pPr>
      <w:r>
        <w:t>Visualization of the position’s component within the g-buffer</w:t>
      </w:r>
      <w:r w:rsidR="00AB2881">
        <w:t>.</w:t>
      </w:r>
    </w:p>
    <w:p w14:paraId="3E9724B6" w14:textId="3D25A9AD" w:rsidR="00062273" w:rsidRDefault="00062273" w:rsidP="00062273">
      <w:pPr>
        <w:pStyle w:val="ListParagraph"/>
        <w:numPr>
          <w:ilvl w:val="0"/>
          <w:numId w:val="8"/>
        </w:numPr>
        <w:spacing w:after="240" w:line="360" w:lineRule="auto"/>
        <w:ind w:left="1134" w:hanging="567"/>
      </w:pPr>
      <w:r>
        <w:t>Visualization of the normals component within the g-buffer</w:t>
      </w:r>
      <w:r w:rsidR="00AB2881">
        <w:t>.</w:t>
      </w:r>
    </w:p>
    <w:p w14:paraId="4732EBB6" w14:textId="68EB16B4" w:rsidR="00062273" w:rsidRDefault="00062273" w:rsidP="00062273">
      <w:pPr>
        <w:pStyle w:val="ListParagraph"/>
        <w:numPr>
          <w:ilvl w:val="0"/>
          <w:numId w:val="8"/>
        </w:numPr>
        <w:spacing w:after="240" w:line="360" w:lineRule="auto"/>
        <w:ind w:left="1134" w:hanging="567"/>
      </w:pPr>
      <w:r>
        <w:t>Visualization of the diffuse component within the g-buffer</w:t>
      </w:r>
      <w:r w:rsidR="00AB2881">
        <w:t>.</w:t>
      </w:r>
    </w:p>
    <w:p w14:paraId="1DD17361" w14:textId="1DD2F4D3" w:rsidR="00062273" w:rsidRDefault="00062273" w:rsidP="00062273">
      <w:pPr>
        <w:pStyle w:val="ListParagraph"/>
        <w:numPr>
          <w:ilvl w:val="0"/>
          <w:numId w:val="8"/>
        </w:numPr>
        <w:spacing w:after="240" w:line="360" w:lineRule="auto"/>
        <w:ind w:left="1134" w:hanging="567"/>
      </w:pPr>
      <w:r>
        <w:t>Visualization of the specular/gloss component within the g-buffer</w:t>
      </w:r>
      <w:r w:rsidR="00AB2881">
        <w:t>.</w:t>
      </w:r>
    </w:p>
    <w:p w14:paraId="3FC23FFB" w14:textId="4106F8AD" w:rsidR="00062273" w:rsidRDefault="00062273" w:rsidP="00062273">
      <w:pPr>
        <w:pStyle w:val="ListParagraph"/>
        <w:numPr>
          <w:ilvl w:val="0"/>
          <w:numId w:val="8"/>
        </w:numPr>
        <w:spacing w:after="240" w:line="360" w:lineRule="auto"/>
        <w:ind w:left="1134" w:hanging="567"/>
      </w:pPr>
      <w:r>
        <w:t>Slider for controlling the number of layer peels for dual depth-peeling algorithm</w:t>
      </w:r>
      <w:r w:rsidR="00AB2881">
        <w:t>.</w:t>
      </w:r>
    </w:p>
    <w:p w14:paraId="6794BAE2" w14:textId="437EDD43" w:rsidR="00062273" w:rsidRDefault="00062273" w:rsidP="00062273">
      <w:pPr>
        <w:pStyle w:val="ListParagraph"/>
        <w:numPr>
          <w:ilvl w:val="0"/>
          <w:numId w:val="8"/>
        </w:numPr>
        <w:spacing w:after="240" w:line="360" w:lineRule="auto"/>
        <w:ind w:left="1134" w:hanging="567"/>
      </w:pPr>
      <w:r>
        <w:t>Slider for controlling the speed of the editor’s camera</w:t>
      </w:r>
      <w:r w:rsidR="00AB2881">
        <w:t>.</w:t>
      </w:r>
    </w:p>
    <w:p w14:paraId="6F86C83E" w14:textId="677ECC6A" w:rsidR="00062273" w:rsidRDefault="00974D83" w:rsidP="00062273">
      <w:pPr>
        <w:pStyle w:val="Heading3"/>
      </w:pPr>
      <w:bookmarkStart w:id="136" w:name="_Toc48407380"/>
      <w:r>
        <w:t>9.</w:t>
      </w:r>
      <w:r w:rsidR="00966901">
        <w:t>6</w:t>
      </w:r>
      <w:r w:rsidR="00062273">
        <w:t>.</w:t>
      </w:r>
      <w:r w:rsidR="00966901">
        <w:t>2</w:t>
      </w:r>
      <w:r w:rsidR="00062273">
        <w:t>. Viewport Navigation</w:t>
      </w:r>
      <w:bookmarkEnd w:id="136"/>
    </w:p>
    <w:p w14:paraId="6B038B75" w14:textId="086240FF" w:rsidR="00062273" w:rsidRDefault="00062273" w:rsidP="00062273">
      <w:pPr>
        <w:rPr>
          <w:i/>
          <w:iCs/>
        </w:rPr>
      </w:pPr>
      <w:r>
        <w:t xml:space="preserve">The viewport navigation follows similar operation as other graphics applications. Two camera controls can be executed within the viewport </w:t>
      </w:r>
      <w:r>
        <w:rPr>
          <w:i/>
          <w:iCs/>
        </w:rPr>
        <w:t xml:space="preserve">Orbital </w:t>
      </w:r>
      <w:r>
        <w:t xml:space="preserve">and </w:t>
      </w:r>
      <w:r>
        <w:rPr>
          <w:i/>
          <w:iCs/>
        </w:rPr>
        <w:t>Free look.</w:t>
      </w:r>
    </w:p>
    <w:p w14:paraId="389EECCC" w14:textId="0D408FD9" w:rsidR="008F349B" w:rsidRDefault="00062273" w:rsidP="00062273">
      <w:r>
        <w:t xml:space="preserve">To operate the camera in orbit mode simply hold down </w:t>
      </w:r>
      <w:r w:rsidR="008F349B">
        <w:t>left-alt and drag the mouse across the viewport, the camera will orbit around a focal point that is at the center of 3D space. Other manoeuvres can be accomplished such as zooming and panning by holding down the right mouse button and dragging up and down for pulling zoom in an out or by holding middle mouse button and dragging the mouse for panning the camera. All operations must be made when holding down the left-alt key.</w:t>
      </w:r>
    </w:p>
    <w:p w14:paraId="1A7A666A" w14:textId="64B7A315" w:rsidR="008F349B" w:rsidRDefault="008F349B" w:rsidP="00062273">
      <w:r>
        <w:t>Free look mode operates like a first-person camera and can be activated by holding down the right mouse button and dragging the mouse around the viewport. Whilst in free look mode the camera can be moved using the W, A, S and D keys for forwards, backwards, left and right movement. The camera speed for free look mode can be adjusted by dragging the camera speed slider in the viewport tools to higher value.</w:t>
      </w:r>
    </w:p>
    <w:sectPr w:rsidR="008F349B" w:rsidSect="00D36AE6">
      <w:footerReference w:type="default" r:id="rId60"/>
      <w:pgSz w:w="11906" w:h="16838" w:code="9"/>
      <w:pgMar w:top="1440" w:right="1440" w:bottom="1440" w:left="1440" w:header="709" w:footer="113"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BB7A8A" w14:textId="77777777" w:rsidR="00077F22" w:rsidRDefault="00077F22" w:rsidP="00D36AE6">
      <w:pPr>
        <w:spacing w:after="0" w:line="240" w:lineRule="auto"/>
      </w:pPr>
      <w:r>
        <w:separator/>
      </w:r>
    </w:p>
  </w:endnote>
  <w:endnote w:type="continuationSeparator" w:id="0">
    <w:p w14:paraId="31E53DA7" w14:textId="77777777" w:rsidR="00077F22" w:rsidRDefault="00077F22" w:rsidP="00D36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098846"/>
      <w:docPartObj>
        <w:docPartGallery w:val="Page Numbers (Bottom of Page)"/>
        <w:docPartUnique/>
      </w:docPartObj>
    </w:sdtPr>
    <w:sdtEndPr>
      <w:rPr>
        <w:noProof/>
      </w:rPr>
    </w:sdtEndPr>
    <w:sdtContent>
      <w:p w14:paraId="217F70BA" w14:textId="73A19AE8" w:rsidR="00C776C5" w:rsidRDefault="00C776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D0360A" w14:textId="77777777" w:rsidR="00C776C5" w:rsidRDefault="00C77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AF3CB" w14:textId="77777777" w:rsidR="00077F22" w:rsidRDefault="00077F22" w:rsidP="00D36AE6">
      <w:pPr>
        <w:spacing w:after="0" w:line="240" w:lineRule="auto"/>
      </w:pPr>
      <w:r>
        <w:separator/>
      </w:r>
    </w:p>
  </w:footnote>
  <w:footnote w:type="continuationSeparator" w:id="0">
    <w:p w14:paraId="29658FED" w14:textId="77777777" w:rsidR="00077F22" w:rsidRDefault="00077F22" w:rsidP="00D36A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F07AB"/>
    <w:multiLevelType w:val="multilevel"/>
    <w:tmpl w:val="813E9B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F63B77"/>
    <w:multiLevelType w:val="hybridMultilevel"/>
    <w:tmpl w:val="22241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7152F"/>
    <w:multiLevelType w:val="hybridMultilevel"/>
    <w:tmpl w:val="E5FEF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E55C7"/>
    <w:multiLevelType w:val="multilevel"/>
    <w:tmpl w:val="813E9B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8FC51A7"/>
    <w:multiLevelType w:val="hybridMultilevel"/>
    <w:tmpl w:val="0EB48884"/>
    <w:lvl w:ilvl="0" w:tplc="7BC6CAB4">
      <w:start w:val="1"/>
      <w:numFmt w:val="lowerRoman"/>
      <w:lvlText w:val="%1."/>
      <w:lvlJc w:val="right"/>
      <w:pPr>
        <w:tabs>
          <w:tab w:val="num" w:pos="720"/>
        </w:tabs>
        <w:ind w:left="567" w:hanging="20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D46B28"/>
    <w:multiLevelType w:val="hybridMultilevel"/>
    <w:tmpl w:val="50DA3F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37232AB"/>
    <w:multiLevelType w:val="hybridMultilevel"/>
    <w:tmpl w:val="D70ED4E2"/>
    <w:lvl w:ilvl="0" w:tplc="1494F1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5F524B"/>
    <w:multiLevelType w:val="hybridMultilevel"/>
    <w:tmpl w:val="C14E7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1"/>
  </w:num>
  <w:num w:numId="5">
    <w:abstractNumId w:val="4"/>
  </w:num>
  <w:num w:numId="6">
    <w:abstractNumId w:val="5"/>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446"/>
    <w:rsid w:val="00000180"/>
    <w:rsid w:val="00000277"/>
    <w:rsid w:val="00000F50"/>
    <w:rsid w:val="000029C6"/>
    <w:rsid w:val="000068AB"/>
    <w:rsid w:val="00010DBF"/>
    <w:rsid w:val="000122E5"/>
    <w:rsid w:val="0001276B"/>
    <w:rsid w:val="000152FF"/>
    <w:rsid w:val="0001567B"/>
    <w:rsid w:val="00016E7E"/>
    <w:rsid w:val="00017786"/>
    <w:rsid w:val="00017FD7"/>
    <w:rsid w:val="00021C90"/>
    <w:rsid w:val="00021E86"/>
    <w:rsid w:val="000236B6"/>
    <w:rsid w:val="000253CF"/>
    <w:rsid w:val="00026C0A"/>
    <w:rsid w:val="000279F8"/>
    <w:rsid w:val="00031C7C"/>
    <w:rsid w:val="00032CFA"/>
    <w:rsid w:val="00033713"/>
    <w:rsid w:val="00033E58"/>
    <w:rsid w:val="00035732"/>
    <w:rsid w:val="000363AF"/>
    <w:rsid w:val="00036F61"/>
    <w:rsid w:val="00040B4B"/>
    <w:rsid w:val="0004230B"/>
    <w:rsid w:val="0004232F"/>
    <w:rsid w:val="0004293D"/>
    <w:rsid w:val="00045C3E"/>
    <w:rsid w:val="00046A6E"/>
    <w:rsid w:val="00047856"/>
    <w:rsid w:val="00051C8F"/>
    <w:rsid w:val="00053316"/>
    <w:rsid w:val="00054F40"/>
    <w:rsid w:val="00057105"/>
    <w:rsid w:val="00060B3C"/>
    <w:rsid w:val="000618E3"/>
    <w:rsid w:val="00062273"/>
    <w:rsid w:val="00066137"/>
    <w:rsid w:val="00066E63"/>
    <w:rsid w:val="000729B8"/>
    <w:rsid w:val="000755BE"/>
    <w:rsid w:val="00075ACB"/>
    <w:rsid w:val="00077AA9"/>
    <w:rsid w:val="00077F22"/>
    <w:rsid w:val="000803EA"/>
    <w:rsid w:val="00080BE5"/>
    <w:rsid w:val="00080DB9"/>
    <w:rsid w:val="000810F2"/>
    <w:rsid w:val="000824BC"/>
    <w:rsid w:val="0008299B"/>
    <w:rsid w:val="000836D9"/>
    <w:rsid w:val="00083ADB"/>
    <w:rsid w:val="00084E2B"/>
    <w:rsid w:val="00085343"/>
    <w:rsid w:val="00085370"/>
    <w:rsid w:val="00085CD8"/>
    <w:rsid w:val="000876AA"/>
    <w:rsid w:val="00093648"/>
    <w:rsid w:val="000949FB"/>
    <w:rsid w:val="000953C3"/>
    <w:rsid w:val="00097790"/>
    <w:rsid w:val="000A0FD2"/>
    <w:rsid w:val="000A22E7"/>
    <w:rsid w:val="000A361F"/>
    <w:rsid w:val="000A39AC"/>
    <w:rsid w:val="000A4160"/>
    <w:rsid w:val="000A4494"/>
    <w:rsid w:val="000B03C8"/>
    <w:rsid w:val="000B3704"/>
    <w:rsid w:val="000B4835"/>
    <w:rsid w:val="000B4DFB"/>
    <w:rsid w:val="000B701A"/>
    <w:rsid w:val="000B7349"/>
    <w:rsid w:val="000B76EA"/>
    <w:rsid w:val="000C0371"/>
    <w:rsid w:val="000C151E"/>
    <w:rsid w:val="000C18B2"/>
    <w:rsid w:val="000C35C3"/>
    <w:rsid w:val="000C6E89"/>
    <w:rsid w:val="000D02ED"/>
    <w:rsid w:val="000D310B"/>
    <w:rsid w:val="000D4CE0"/>
    <w:rsid w:val="000E113F"/>
    <w:rsid w:val="000E79DB"/>
    <w:rsid w:val="000E7C1A"/>
    <w:rsid w:val="000F0BA9"/>
    <w:rsid w:val="000F1416"/>
    <w:rsid w:val="000F15D0"/>
    <w:rsid w:val="000F25E6"/>
    <w:rsid w:val="000F3795"/>
    <w:rsid w:val="001025F5"/>
    <w:rsid w:val="00102BE0"/>
    <w:rsid w:val="0010368E"/>
    <w:rsid w:val="00103985"/>
    <w:rsid w:val="00113E9A"/>
    <w:rsid w:val="001166E4"/>
    <w:rsid w:val="00120AC7"/>
    <w:rsid w:val="001221E6"/>
    <w:rsid w:val="00122453"/>
    <w:rsid w:val="00123015"/>
    <w:rsid w:val="0012357C"/>
    <w:rsid w:val="00123929"/>
    <w:rsid w:val="00124C78"/>
    <w:rsid w:val="0012517E"/>
    <w:rsid w:val="00125DF6"/>
    <w:rsid w:val="00126F81"/>
    <w:rsid w:val="001277A9"/>
    <w:rsid w:val="0013150D"/>
    <w:rsid w:val="00132053"/>
    <w:rsid w:val="00133BFA"/>
    <w:rsid w:val="00135487"/>
    <w:rsid w:val="00136279"/>
    <w:rsid w:val="00137DEE"/>
    <w:rsid w:val="00140A2D"/>
    <w:rsid w:val="00141847"/>
    <w:rsid w:val="00143988"/>
    <w:rsid w:val="00147A0D"/>
    <w:rsid w:val="00147B5A"/>
    <w:rsid w:val="00147F29"/>
    <w:rsid w:val="00152FD7"/>
    <w:rsid w:val="0015306F"/>
    <w:rsid w:val="0015340B"/>
    <w:rsid w:val="00154D5A"/>
    <w:rsid w:val="00155793"/>
    <w:rsid w:val="001557B5"/>
    <w:rsid w:val="0015686F"/>
    <w:rsid w:val="00156EF4"/>
    <w:rsid w:val="001578A8"/>
    <w:rsid w:val="0015794F"/>
    <w:rsid w:val="00162E4B"/>
    <w:rsid w:val="00165F71"/>
    <w:rsid w:val="00173162"/>
    <w:rsid w:val="001734D5"/>
    <w:rsid w:val="001744B0"/>
    <w:rsid w:val="001750D2"/>
    <w:rsid w:val="00176EA3"/>
    <w:rsid w:val="00177E34"/>
    <w:rsid w:val="00181CEA"/>
    <w:rsid w:val="00182B43"/>
    <w:rsid w:val="0018322B"/>
    <w:rsid w:val="00184E8A"/>
    <w:rsid w:val="00186423"/>
    <w:rsid w:val="00192667"/>
    <w:rsid w:val="00193300"/>
    <w:rsid w:val="001950D3"/>
    <w:rsid w:val="0019647E"/>
    <w:rsid w:val="001A18C0"/>
    <w:rsid w:val="001A191F"/>
    <w:rsid w:val="001A346C"/>
    <w:rsid w:val="001A73BA"/>
    <w:rsid w:val="001B0C13"/>
    <w:rsid w:val="001B1774"/>
    <w:rsid w:val="001B24AB"/>
    <w:rsid w:val="001B4017"/>
    <w:rsid w:val="001B655F"/>
    <w:rsid w:val="001B6D9E"/>
    <w:rsid w:val="001C23CC"/>
    <w:rsid w:val="001C3C73"/>
    <w:rsid w:val="001C55E1"/>
    <w:rsid w:val="001C73C2"/>
    <w:rsid w:val="001C7BA4"/>
    <w:rsid w:val="001D0C90"/>
    <w:rsid w:val="001D2CAC"/>
    <w:rsid w:val="001D3313"/>
    <w:rsid w:val="001D379A"/>
    <w:rsid w:val="001D43B4"/>
    <w:rsid w:val="001D4534"/>
    <w:rsid w:val="001D6030"/>
    <w:rsid w:val="001D6387"/>
    <w:rsid w:val="001D680B"/>
    <w:rsid w:val="001D6DB0"/>
    <w:rsid w:val="001E0965"/>
    <w:rsid w:val="001E1920"/>
    <w:rsid w:val="001E5B24"/>
    <w:rsid w:val="001E5E37"/>
    <w:rsid w:val="001E7DCC"/>
    <w:rsid w:val="001F01FD"/>
    <w:rsid w:val="001F2902"/>
    <w:rsid w:val="001F36B1"/>
    <w:rsid w:val="001F4803"/>
    <w:rsid w:val="001F4B0D"/>
    <w:rsid w:val="001F4EA0"/>
    <w:rsid w:val="001F6CAA"/>
    <w:rsid w:val="001F6E32"/>
    <w:rsid w:val="00200256"/>
    <w:rsid w:val="00200A55"/>
    <w:rsid w:val="0020485B"/>
    <w:rsid w:val="00207815"/>
    <w:rsid w:val="00210F9C"/>
    <w:rsid w:val="00211EC4"/>
    <w:rsid w:val="00212769"/>
    <w:rsid w:val="00213914"/>
    <w:rsid w:val="00213AB2"/>
    <w:rsid w:val="0021405F"/>
    <w:rsid w:val="0021527A"/>
    <w:rsid w:val="002153A4"/>
    <w:rsid w:val="0021679A"/>
    <w:rsid w:val="002169A6"/>
    <w:rsid w:val="00217236"/>
    <w:rsid w:val="00221692"/>
    <w:rsid w:val="00222E4C"/>
    <w:rsid w:val="00223206"/>
    <w:rsid w:val="002233EF"/>
    <w:rsid w:val="0022386E"/>
    <w:rsid w:val="00224B9A"/>
    <w:rsid w:val="00230EF0"/>
    <w:rsid w:val="00231AA8"/>
    <w:rsid w:val="00231BC3"/>
    <w:rsid w:val="00232B49"/>
    <w:rsid w:val="002335AD"/>
    <w:rsid w:val="0023554C"/>
    <w:rsid w:val="0023578B"/>
    <w:rsid w:val="002371F2"/>
    <w:rsid w:val="00237809"/>
    <w:rsid w:val="00244468"/>
    <w:rsid w:val="002444E4"/>
    <w:rsid w:val="00245111"/>
    <w:rsid w:val="002464C1"/>
    <w:rsid w:val="0024702B"/>
    <w:rsid w:val="00247B0D"/>
    <w:rsid w:val="00251A5A"/>
    <w:rsid w:val="002526A1"/>
    <w:rsid w:val="00252880"/>
    <w:rsid w:val="00253566"/>
    <w:rsid w:val="002555A0"/>
    <w:rsid w:val="002560F7"/>
    <w:rsid w:val="00257285"/>
    <w:rsid w:val="002629C8"/>
    <w:rsid w:val="00263C29"/>
    <w:rsid w:val="00263DE5"/>
    <w:rsid w:val="00263DF9"/>
    <w:rsid w:val="002643A8"/>
    <w:rsid w:val="0026462D"/>
    <w:rsid w:val="002656F9"/>
    <w:rsid w:val="0026596A"/>
    <w:rsid w:val="00267AB5"/>
    <w:rsid w:val="0027086A"/>
    <w:rsid w:val="00271C55"/>
    <w:rsid w:val="00273ED7"/>
    <w:rsid w:val="00275640"/>
    <w:rsid w:val="00276E1A"/>
    <w:rsid w:val="00280004"/>
    <w:rsid w:val="00280DEF"/>
    <w:rsid w:val="00281C4C"/>
    <w:rsid w:val="00281FB6"/>
    <w:rsid w:val="00282647"/>
    <w:rsid w:val="002831B4"/>
    <w:rsid w:val="00287229"/>
    <w:rsid w:val="0029276A"/>
    <w:rsid w:val="00293247"/>
    <w:rsid w:val="002936FE"/>
    <w:rsid w:val="00293F60"/>
    <w:rsid w:val="002943F9"/>
    <w:rsid w:val="002946D7"/>
    <w:rsid w:val="002976CA"/>
    <w:rsid w:val="00297FB3"/>
    <w:rsid w:val="002A05DF"/>
    <w:rsid w:val="002A0E9D"/>
    <w:rsid w:val="002A1591"/>
    <w:rsid w:val="002A1C28"/>
    <w:rsid w:val="002A2B6A"/>
    <w:rsid w:val="002A4878"/>
    <w:rsid w:val="002A54D2"/>
    <w:rsid w:val="002A579F"/>
    <w:rsid w:val="002A6E9F"/>
    <w:rsid w:val="002A7EAC"/>
    <w:rsid w:val="002B06F1"/>
    <w:rsid w:val="002B0733"/>
    <w:rsid w:val="002B14DC"/>
    <w:rsid w:val="002B2441"/>
    <w:rsid w:val="002B2851"/>
    <w:rsid w:val="002B2EA9"/>
    <w:rsid w:val="002B6879"/>
    <w:rsid w:val="002C01FC"/>
    <w:rsid w:val="002C0C97"/>
    <w:rsid w:val="002C2D0C"/>
    <w:rsid w:val="002C47DD"/>
    <w:rsid w:val="002C5E94"/>
    <w:rsid w:val="002C7185"/>
    <w:rsid w:val="002C742B"/>
    <w:rsid w:val="002D0600"/>
    <w:rsid w:val="002D12FD"/>
    <w:rsid w:val="002D203D"/>
    <w:rsid w:val="002D32C1"/>
    <w:rsid w:val="002D4036"/>
    <w:rsid w:val="002D420E"/>
    <w:rsid w:val="002D555F"/>
    <w:rsid w:val="002D5AB3"/>
    <w:rsid w:val="002D60D7"/>
    <w:rsid w:val="002D65E5"/>
    <w:rsid w:val="002E1B23"/>
    <w:rsid w:val="002E20BD"/>
    <w:rsid w:val="002E248C"/>
    <w:rsid w:val="002E4231"/>
    <w:rsid w:val="002E4807"/>
    <w:rsid w:val="002F2169"/>
    <w:rsid w:val="002F2233"/>
    <w:rsid w:val="002F2591"/>
    <w:rsid w:val="002F33FA"/>
    <w:rsid w:val="002F353C"/>
    <w:rsid w:val="002F4126"/>
    <w:rsid w:val="002F650F"/>
    <w:rsid w:val="002F6737"/>
    <w:rsid w:val="003023CA"/>
    <w:rsid w:val="00305D26"/>
    <w:rsid w:val="0030639B"/>
    <w:rsid w:val="003063F7"/>
    <w:rsid w:val="00306CCC"/>
    <w:rsid w:val="00307AC5"/>
    <w:rsid w:val="003113FD"/>
    <w:rsid w:val="00311752"/>
    <w:rsid w:val="003135B8"/>
    <w:rsid w:val="00321137"/>
    <w:rsid w:val="00322228"/>
    <w:rsid w:val="00326A4A"/>
    <w:rsid w:val="00326B16"/>
    <w:rsid w:val="00327FE8"/>
    <w:rsid w:val="0033235F"/>
    <w:rsid w:val="00332743"/>
    <w:rsid w:val="00340927"/>
    <w:rsid w:val="0034104E"/>
    <w:rsid w:val="00343297"/>
    <w:rsid w:val="00344349"/>
    <w:rsid w:val="00344B2F"/>
    <w:rsid w:val="00346C4A"/>
    <w:rsid w:val="00346F4D"/>
    <w:rsid w:val="00347064"/>
    <w:rsid w:val="00350859"/>
    <w:rsid w:val="003532F2"/>
    <w:rsid w:val="00353523"/>
    <w:rsid w:val="00353C7F"/>
    <w:rsid w:val="00354AE7"/>
    <w:rsid w:val="00355169"/>
    <w:rsid w:val="003567C3"/>
    <w:rsid w:val="00360857"/>
    <w:rsid w:val="0036167B"/>
    <w:rsid w:val="003625CB"/>
    <w:rsid w:val="00362814"/>
    <w:rsid w:val="00362AD6"/>
    <w:rsid w:val="00364B55"/>
    <w:rsid w:val="00366B50"/>
    <w:rsid w:val="00367699"/>
    <w:rsid w:val="00367ABD"/>
    <w:rsid w:val="00371A1D"/>
    <w:rsid w:val="00372249"/>
    <w:rsid w:val="003742F6"/>
    <w:rsid w:val="00374C48"/>
    <w:rsid w:val="0037617C"/>
    <w:rsid w:val="00376450"/>
    <w:rsid w:val="003776FA"/>
    <w:rsid w:val="00377B6C"/>
    <w:rsid w:val="00383000"/>
    <w:rsid w:val="00383B0A"/>
    <w:rsid w:val="00383E3A"/>
    <w:rsid w:val="00385B27"/>
    <w:rsid w:val="00387CFB"/>
    <w:rsid w:val="003905A4"/>
    <w:rsid w:val="0039071C"/>
    <w:rsid w:val="00390973"/>
    <w:rsid w:val="00391625"/>
    <w:rsid w:val="003922FC"/>
    <w:rsid w:val="003932BC"/>
    <w:rsid w:val="0039349A"/>
    <w:rsid w:val="00395877"/>
    <w:rsid w:val="00395DBB"/>
    <w:rsid w:val="00396031"/>
    <w:rsid w:val="003A314E"/>
    <w:rsid w:val="003A3C87"/>
    <w:rsid w:val="003A6041"/>
    <w:rsid w:val="003A639F"/>
    <w:rsid w:val="003B1B2E"/>
    <w:rsid w:val="003B214B"/>
    <w:rsid w:val="003B2EF0"/>
    <w:rsid w:val="003B318F"/>
    <w:rsid w:val="003B5774"/>
    <w:rsid w:val="003B734F"/>
    <w:rsid w:val="003C11B6"/>
    <w:rsid w:val="003C3DC3"/>
    <w:rsid w:val="003C4278"/>
    <w:rsid w:val="003C461F"/>
    <w:rsid w:val="003C6F54"/>
    <w:rsid w:val="003C777D"/>
    <w:rsid w:val="003D047C"/>
    <w:rsid w:val="003D18DC"/>
    <w:rsid w:val="003D33CE"/>
    <w:rsid w:val="003D36A5"/>
    <w:rsid w:val="003D37BB"/>
    <w:rsid w:val="003D3D1C"/>
    <w:rsid w:val="003D3F19"/>
    <w:rsid w:val="003D4334"/>
    <w:rsid w:val="003D6787"/>
    <w:rsid w:val="003D6D9E"/>
    <w:rsid w:val="003D7901"/>
    <w:rsid w:val="003D7A4C"/>
    <w:rsid w:val="003E21E5"/>
    <w:rsid w:val="003E46F1"/>
    <w:rsid w:val="003E5FF3"/>
    <w:rsid w:val="003E6636"/>
    <w:rsid w:val="003E7DD6"/>
    <w:rsid w:val="003F0F83"/>
    <w:rsid w:val="003F218E"/>
    <w:rsid w:val="003F28BE"/>
    <w:rsid w:val="003F60C0"/>
    <w:rsid w:val="003F6278"/>
    <w:rsid w:val="003F7AEB"/>
    <w:rsid w:val="0040217F"/>
    <w:rsid w:val="00402B35"/>
    <w:rsid w:val="004049A9"/>
    <w:rsid w:val="00404F48"/>
    <w:rsid w:val="004057DD"/>
    <w:rsid w:val="00406D24"/>
    <w:rsid w:val="00407FE1"/>
    <w:rsid w:val="004118D7"/>
    <w:rsid w:val="00412EEF"/>
    <w:rsid w:val="004135C2"/>
    <w:rsid w:val="00414B94"/>
    <w:rsid w:val="00420DCE"/>
    <w:rsid w:val="00421A63"/>
    <w:rsid w:val="00421D12"/>
    <w:rsid w:val="004221EE"/>
    <w:rsid w:val="00423F7A"/>
    <w:rsid w:val="00426FCF"/>
    <w:rsid w:val="004278FB"/>
    <w:rsid w:val="00427A15"/>
    <w:rsid w:val="0043101F"/>
    <w:rsid w:val="00431D87"/>
    <w:rsid w:val="00432B49"/>
    <w:rsid w:val="00432E69"/>
    <w:rsid w:val="00435271"/>
    <w:rsid w:val="00441C22"/>
    <w:rsid w:val="00442178"/>
    <w:rsid w:val="00442DFC"/>
    <w:rsid w:val="004431A5"/>
    <w:rsid w:val="004443EE"/>
    <w:rsid w:val="004450D3"/>
    <w:rsid w:val="004453E6"/>
    <w:rsid w:val="0044559A"/>
    <w:rsid w:val="00445BE4"/>
    <w:rsid w:val="00447D80"/>
    <w:rsid w:val="004509D2"/>
    <w:rsid w:val="00451657"/>
    <w:rsid w:val="00451AC7"/>
    <w:rsid w:val="00451E96"/>
    <w:rsid w:val="004558B2"/>
    <w:rsid w:val="00456E41"/>
    <w:rsid w:val="004570AC"/>
    <w:rsid w:val="00457470"/>
    <w:rsid w:val="00461405"/>
    <w:rsid w:val="00465185"/>
    <w:rsid w:val="00466876"/>
    <w:rsid w:val="00467664"/>
    <w:rsid w:val="00470071"/>
    <w:rsid w:val="00471050"/>
    <w:rsid w:val="00473BD2"/>
    <w:rsid w:val="00475CF5"/>
    <w:rsid w:val="00475FB0"/>
    <w:rsid w:val="004762B4"/>
    <w:rsid w:val="0047638B"/>
    <w:rsid w:val="004771F0"/>
    <w:rsid w:val="0048383E"/>
    <w:rsid w:val="00485827"/>
    <w:rsid w:val="00485D01"/>
    <w:rsid w:val="00485FEF"/>
    <w:rsid w:val="00487B1C"/>
    <w:rsid w:val="00487C84"/>
    <w:rsid w:val="00487F99"/>
    <w:rsid w:val="004903C8"/>
    <w:rsid w:val="00491873"/>
    <w:rsid w:val="00492E47"/>
    <w:rsid w:val="00496909"/>
    <w:rsid w:val="004A1942"/>
    <w:rsid w:val="004A2984"/>
    <w:rsid w:val="004A2E69"/>
    <w:rsid w:val="004A3C6D"/>
    <w:rsid w:val="004A4060"/>
    <w:rsid w:val="004A4851"/>
    <w:rsid w:val="004A59C0"/>
    <w:rsid w:val="004A615B"/>
    <w:rsid w:val="004A7267"/>
    <w:rsid w:val="004A7E71"/>
    <w:rsid w:val="004B2DE2"/>
    <w:rsid w:val="004B30FE"/>
    <w:rsid w:val="004B7C74"/>
    <w:rsid w:val="004B7CEB"/>
    <w:rsid w:val="004C244F"/>
    <w:rsid w:val="004C3174"/>
    <w:rsid w:val="004C320B"/>
    <w:rsid w:val="004C3BBA"/>
    <w:rsid w:val="004C4B53"/>
    <w:rsid w:val="004D04DE"/>
    <w:rsid w:val="004D1241"/>
    <w:rsid w:val="004D3077"/>
    <w:rsid w:val="004D374B"/>
    <w:rsid w:val="004D4909"/>
    <w:rsid w:val="004D508D"/>
    <w:rsid w:val="004D544F"/>
    <w:rsid w:val="004E14C9"/>
    <w:rsid w:val="004E2421"/>
    <w:rsid w:val="004E4C88"/>
    <w:rsid w:val="004E645B"/>
    <w:rsid w:val="004E6CF1"/>
    <w:rsid w:val="004E7334"/>
    <w:rsid w:val="004F25C0"/>
    <w:rsid w:val="004F2E07"/>
    <w:rsid w:val="004F3A2F"/>
    <w:rsid w:val="004F624F"/>
    <w:rsid w:val="004F7580"/>
    <w:rsid w:val="00501A7F"/>
    <w:rsid w:val="00502B33"/>
    <w:rsid w:val="00502EF5"/>
    <w:rsid w:val="00503F62"/>
    <w:rsid w:val="00505352"/>
    <w:rsid w:val="00506D19"/>
    <w:rsid w:val="00507E0F"/>
    <w:rsid w:val="00511120"/>
    <w:rsid w:val="00512012"/>
    <w:rsid w:val="00514AFD"/>
    <w:rsid w:val="00516FFF"/>
    <w:rsid w:val="00520443"/>
    <w:rsid w:val="005207C0"/>
    <w:rsid w:val="00522ADB"/>
    <w:rsid w:val="00527CA4"/>
    <w:rsid w:val="005304D6"/>
    <w:rsid w:val="005304FF"/>
    <w:rsid w:val="0053104E"/>
    <w:rsid w:val="00531812"/>
    <w:rsid w:val="00532FCA"/>
    <w:rsid w:val="00533480"/>
    <w:rsid w:val="00534679"/>
    <w:rsid w:val="0054181F"/>
    <w:rsid w:val="005418F8"/>
    <w:rsid w:val="00541ACA"/>
    <w:rsid w:val="00542448"/>
    <w:rsid w:val="00544443"/>
    <w:rsid w:val="00544C62"/>
    <w:rsid w:val="005450BD"/>
    <w:rsid w:val="00545219"/>
    <w:rsid w:val="005452B6"/>
    <w:rsid w:val="005460AD"/>
    <w:rsid w:val="005476A6"/>
    <w:rsid w:val="0055080F"/>
    <w:rsid w:val="0055219F"/>
    <w:rsid w:val="0055307B"/>
    <w:rsid w:val="005551B6"/>
    <w:rsid w:val="0055637C"/>
    <w:rsid w:val="0056025A"/>
    <w:rsid w:val="00560ACA"/>
    <w:rsid w:val="005631EB"/>
    <w:rsid w:val="00567983"/>
    <w:rsid w:val="00567DD0"/>
    <w:rsid w:val="00570DA5"/>
    <w:rsid w:val="00571270"/>
    <w:rsid w:val="005732E8"/>
    <w:rsid w:val="00574ADC"/>
    <w:rsid w:val="005778C7"/>
    <w:rsid w:val="00581507"/>
    <w:rsid w:val="005826AD"/>
    <w:rsid w:val="00582886"/>
    <w:rsid w:val="0058383C"/>
    <w:rsid w:val="0058387D"/>
    <w:rsid w:val="0058434F"/>
    <w:rsid w:val="0058511D"/>
    <w:rsid w:val="00587411"/>
    <w:rsid w:val="00587991"/>
    <w:rsid w:val="005907EE"/>
    <w:rsid w:val="00590FD3"/>
    <w:rsid w:val="00591E8A"/>
    <w:rsid w:val="005923B1"/>
    <w:rsid w:val="005952E8"/>
    <w:rsid w:val="00596047"/>
    <w:rsid w:val="005A0554"/>
    <w:rsid w:val="005A0C93"/>
    <w:rsid w:val="005A1DC9"/>
    <w:rsid w:val="005A26B4"/>
    <w:rsid w:val="005A626F"/>
    <w:rsid w:val="005A630D"/>
    <w:rsid w:val="005A7D7B"/>
    <w:rsid w:val="005B0800"/>
    <w:rsid w:val="005B6889"/>
    <w:rsid w:val="005B698E"/>
    <w:rsid w:val="005B711A"/>
    <w:rsid w:val="005B7D6C"/>
    <w:rsid w:val="005C2190"/>
    <w:rsid w:val="005C46D0"/>
    <w:rsid w:val="005C4A8F"/>
    <w:rsid w:val="005C6D96"/>
    <w:rsid w:val="005C7A39"/>
    <w:rsid w:val="005D205B"/>
    <w:rsid w:val="005D2601"/>
    <w:rsid w:val="005D3446"/>
    <w:rsid w:val="005D3AE6"/>
    <w:rsid w:val="005D60FF"/>
    <w:rsid w:val="005E15AF"/>
    <w:rsid w:val="005E4345"/>
    <w:rsid w:val="005E4EBF"/>
    <w:rsid w:val="005E5CAA"/>
    <w:rsid w:val="005E6DA7"/>
    <w:rsid w:val="005E7933"/>
    <w:rsid w:val="005F08EE"/>
    <w:rsid w:val="005F289C"/>
    <w:rsid w:val="005F3511"/>
    <w:rsid w:val="005F3512"/>
    <w:rsid w:val="005F3F36"/>
    <w:rsid w:val="005F5EDE"/>
    <w:rsid w:val="005F7BB0"/>
    <w:rsid w:val="005F7F3C"/>
    <w:rsid w:val="00600FB8"/>
    <w:rsid w:val="00601B91"/>
    <w:rsid w:val="00601C77"/>
    <w:rsid w:val="006028FB"/>
    <w:rsid w:val="00602E99"/>
    <w:rsid w:val="00605F13"/>
    <w:rsid w:val="006060DC"/>
    <w:rsid w:val="00607500"/>
    <w:rsid w:val="00607EAD"/>
    <w:rsid w:val="00610223"/>
    <w:rsid w:val="006144F5"/>
    <w:rsid w:val="00614C41"/>
    <w:rsid w:val="006168E5"/>
    <w:rsid w:val="00616D37"/>
    <w:rsid w:val="00616DBD"/>
    <w:rsid w:val="00617AA2"/>
    <w:rsid w:val="00617EF5"/>
    <w:rsid w:val="00620040"/>
    <w:rsid w:val="006203FD"/>
    <w:rsid w:val="006208CB"/>
    <w:rsid w:val="00620CF1"/>
    <w:rsid w:val="00621468"/>
    <w:rsid w:val="00623947"/>
    <w:rsid w:val="00626F3A"/>
    <w:rsid w:val="00627F22"/>
    <w:rsid w:val="006304A7"/>
    <w:rsid w:val="006317C9"/>
    <w:rsid w:val="0063373E"/>
    <w:rsid w:val="00633CB5"/>
    <w:rsid w:val="0063411E"/>
    <w:rsid w:val="00634EC1"/>
    <w:rsid w:val="00635707"/>
    <w:rsid w:val="00636D28"/>
    <w:rsid w:val="006371EF"/>
    <w:rsid w:val="0064160F"/>
    <w:rsid w:val="00641BB8"/>
    <w:rsid w:val="00641EBA"/>
    <w:rsid w:val="006463D5"/>
    <w:rsid w:val="00646AD8"/>
    <w:rsid w:val="00647506"/>
    <w:rsid w:val="00647A80"/>
    <w:rsid w:val="00650A91"/>
    <w:rsid w:val="00652191"/>
    <w:rsid w:val="00652B2C"/>
    <w:rsid w:val="0066175C"/>
    <w:rsid w:val="00661918"/>
    <w:rsid w:val="00661CA9"/>
    <w:rsid w:val="006631F7"/>
    <w:rsid w:val="0066685E"/>
    <w:rsid w:val="006715BC"/>
    <w:rsid w:val="00673E7C"/>
    <w:rsid w:val="00674CB2"/>
    <w:rsid w:val="006750DD"/>
    <w:rsid w:val="006756C3"/>
    <w:rsid w:val="00676167"/>
    <w:rsid w:val="0067629D"/>
    <w:rsid w:val="006770A9"/>
    <w:rsid w:val="006776D5"/>
    <w:rsid w:val="0067776C"/>
    <w:rsid w:val="006818EE"/>
    <w:rsid w:val="00681F28"/>
    <w:rsid w:val="006828A1"/>
    <w:rsid w:val="006855A5"/>
    <w:rsid w:val="00685836"/>
    <w:rsid w:val="006900BF"/>
    <w:rsid w:val="00690D6C"/>
    <w:rsid w:val="006949B6"/>
    <w:rsid w:val="00697C6E"/>
    <w:rsid w:val="006A0DD0"/>
    <w:rsid w:val="006A160B"/>
    <w:rsid w:val="006A1C4E"/>
    <w:rsid w:val="006A4EBA"/>
    <w:rsid w:val="006A5143"/>
    <w:rsid w:val="006A5BF8"/>
    <w:rsid w:val="006A753F"/>
    <w:rsid w:val="006B0777"/>
    <w:rsid w:val="006B0F94"/>
    <w:rsid w:val="006B1716"/>
    <w:rsid w:val="006B21EF"/>
    <w:rsid w:val="006B2BED"/>
    <w:rsid w:val="006B3A27"/>
    <w:rsid w:val="006B49BB"/>
    <w:rsid w:val="006B54BA"/>
    <w:rsid w:val="006B6759"/>
    <w:rsid w:val="006B7E01"/>
    <w:rsid w:val="006C2805"/>
    <w:rsid w:val="006C3D45"/>
    <w:rsid w:val="006C5800"/>
    <w:rsid w:val="006C710B"/>
    <w:rsid w:val="006C77AF"/>
    <w:rsid w:val="006C7D4C"/>
    <w:rsid w:val="006C7D66"/>
    <w:rsid w:val="006D1309"/>
    <w:rsid w:val="006D1D48"/>
    <w:rsid w:val="006D30EB"/>
    <w:rsid w:val="006D465C"/>
    <w:rsid w:val="006D4C9B"/>
    <w:rsid w:val="006D633F"/>
    <w:rsid w:val="006D76E4"/>
    <w:rsid w:val="006E101D"/>
    <w:rsid w:val="006E24AF"/>
    <w:rsid w:val="006E2C60"/>
    <w:rsid w:val="006E2FA5"/>
    <w:rsid w:val="006E3109"/>
    <w:rsid w:val="006E34CE"/>
    <w:rsid w:val="006E36F5"/>
    <w:rsid w:val="006E37A6"/>
    <w:rsid w:val="006E3898"/>
    <w:rsid w:val="006E3AB6"/>
    <w:rsid w:val="006E3FC4"/>
    <w:rsid w:val="006E7BA1"/>
    <w:rsid w:val="006F07C3"/>
    <w:rsid w:val="006F1EA1"/>
    <w:rsid w:val="006F2280"/>
    <w:rsid w:val="006F5832"/>
    <w:rsid w:val="006F60ED"/>
    <w:rsid w:val="006F6404"/>
    <w:rsid w:val="006F6E35"/>
    <w:rsid w:val="006F799F"/>
    <w:rsid w:val="006F7A22"/>
    <w:rsid w:val="006F7A6C"/>
    <w:rsid w:val="006F7B78"/>
    <w:rsid w:val="006F7CA7"/>
    <w:rsid w:val="006F7E4A"/>
    <w:rsid w:val="007005E4"/>
    <w:rsid w:val="007019AC"/>
    <w:rsid w:val="00701C32"/>
    <w:rsid w:val="0070232D"/>
    <w:rsid w:val="00702461"/>
    <w:rsid w:val="00702EEC"/>
    <w:rsid w:val="0070371C"/>
    <w:rsid w:val="007065E5"/>
    <w:rsid w:val="00711606"/>
    <w:rsid w:val="007139AB"/>
    <w:rsid w:val="00713BA2"/>
    <w:rsid w:val="0071484B"/>
    <w:rsid w:val="0071686E"/>
    <w:rsid w:val="00717515"/>
    <w:rsid w:val="00717945"/>
    <w:rsid w:val="00717980"/>
    <w:rsid w:val="00717D75"/>
    <w:rsid w:val="00721F50"/>
    <w:rsid w:val="00723A9D"/>
    <w:rsid w:val="00724C7E"/>
    <w:rsid w:val="00725991"/>
    <w:rsid w:val="00726ACE"/>
    <w:rsid w:val="007304FA"/>
    <w:rsid w:val="00732E4B"/>
    <w:rsid w:val="00733FE0"/>
    <w:rsid w:val="007344F3"/>
    <w:rsid w:val="0073585E"/>
    <w:rsid w:val="007366C0"/>
    <w:rsid w:val="0073782D"/>
    <w:rsid w:val="007379D5"/>
    <w:rsid w:val="00741131"/>
    <w:rsid w:val="00741DCC"/>
    <w:rsid w:val="00750D5D"/>
    <w:rsid w:val="00754021"/>
    <w:rsid w:val="00754F3D"/>
    <w:rsid w:val="0075558E"/>
    <w:rsid w:val="00757DEA"/>
    <w:rsid w:val="00760356"/>
    <w:rsid w:val="007604AB"/>
    <w:rsid w:val="00761ED3"/>
    <w:rsid w:val="0076217A"/>
    <w:rsid w:val="00765B42"/>
    <w:rsid w:val="00767113"/>
    <w:rsid w:val="007715BC"/>
    <w:rsid w:val="007730FB"/>
    <w:rsid w:val="007754A9"/>
    <w:rsid w:val="00775DBA"/>
    <w:rsid w:val="00776F5B"/>
    <w:rsid w:val="00776FC8"/>
    <w:rsid w:val="007807C2"/>
    <w:rsid w:val="00781711"/>
    <w:rsid w:val="007835D7"/>
    <w:rsid w:val="00784A34"/>
    <w:rsid w:val="00784E8C"/>
    <w:rsid w:val="00785F31"/>
    <w:rsid w:val="007860F6"/>
    <w:rsid w:val="00787322"/>
    <w:rsid w:val="0079077E"/>
    <w:rsid w:val="00791968"/>
    <w:rsid w:val="00791DE6"/>
    <w:rsid w:val="007933F7"/>
    <w:rsid w:val="007936C3"/>
    <w:rsid w:val="007A01D0"/>
    <w:rsid w:val="007A02EF"/>
    <w:rsid w:val="007A1F25"/>
    <w:rsid w:val="007A297D"/>
    <w:rsid w:val="007A4CE5"/>
    <w:rsid w:val="007B1528"/>
    <w:rsid w:val="007B1D0E"/>
    <w:rsid w:val="007B26FE"/>
    <w:rsid w:val="007B28C3"/>
    <w:rsid w:val="007B2E34"/>
    <w:rsid w:val="007B3184"/>
    <w:rsid w:val="007B44EB"/>
    <w:rsid w:val="007B4E4F"/>
    <w:rsid w:val="007B7559"/>
    <w:rsid w:val="007C19E9"/>
    <w:rsid w:val="007C23A6"/>
    <w:rsid w:val="007C6FA4"/>
    <w:rsid w:val="007C78CB"/>
    <w:rsid w:val="007D5398"/>
    <w:rsid w:val="007D57E3"/>
    <w:rsid w:val="007D5FBD"/>
    <w:rsid w:val="007D6EBF"/>
    <w:rsid w:val="007D6F8F"/>
    <w:rsid w:val="007D7AB5"/>
    <w:rsid w:val="007D7F07"/>
    <w:rsid w:val="007E186F"/>
    <w:rsid w:val="007E20AD"/>
    <w:rsid w:val="007E20F5"/>
    <w:rsid w:val="007E231E"/>
    <w:rsid w:val="007E5155"/>
    <w:rsid w:val="007E5B8E"/>
    <w:rsid w:val="007E6FB8"/>
    <w:rsid w:val="007E7381"/>
    <w:rsid w:val="007F176C"/>
    <w:rsid w:val="007F3245"/>
    <w:rsid w:val="007F3337"/>
    <w:rsid w:val="007F68B3"/>
    <w:rsid w:val="007F74D2"/>
    <w:rsid w:val="0080303C"/>
    <w:rsid w:val="008031D6"/>
    <w:rsid w:val="00803A26"/>
    <w:rsid w:val="00804BEF"/>
    <w:rsid w:val="00807F3F"/>
    <w:rsid w:val="00811649"/>
    <w:rsid w:val="00812AE2"/>
    <w:rsid w:val="008161A4"/>
    <w:rsid w:val="008172DD"/>
    <w:rsid w:val="00817E02"/>
    <w:rsid w:val="00820E68"/>
    <w:rsid w:val="00823C70"/>
    <w:rsid w:val="00824139"/>
    <w:rsid w:val="008244EA"/>
    <w:rsid w:val="00824C00"/>
    <w:rsid w:val="00826055"/>
    <w:rsid w:val="0082747E"/>
    <w:rsid w:val="008349F4"/>
    <w:rsid w:val="00836AB4"/>
    <w:rsid w:val="00842182"/>
    <w:rsid w:val="00842E34"/>
    <w:rsid w:val="00843221"/>
    <w:rsid w:val="00843426"/>
    <w:rsid w:val="0084369B"/>
    <w:rsid w:val="00847E7C"/>
    <w:rsid w:val="00850116"/>
    <w:rsid w:val="00850D3A"/>
    <w:rsid w:val="00854F8C"/>
    <w:rsid w:val="00855860"/>
    <w:rsid w:val="00855978"/>
    <w:rsid w:val="00856982"/>
    <w:rsid w:val="008621B2"/>
    <w:rsid w:val="0086289C"/>
    <w:rsid w:val="00864C4B"/>
    <w:rsid w:val="00866774"/>
    <w:rsid w:val="00866E4D"/>
    <w:rsid w:val="00871498"/>
    <w:rsid w:val="00872529"/>
    <w:rsid w:val="00873180"/>
    <w:rsid w:val="00873DDA"/>
    <w:rsid w:val="00874A56"/>
    <w:rsid w:val="00875925"/>
    <w:rsid w:val="00881C93"/>
    <w:rsid w:val="00882A17"/>
    <w:rsid w:val="00884FD3"/>
    <w:rsid w:val="008853F3"/>
    <w:rsid w:val="00886D08"/>
    <w:rsid w:val="008877D8"/>
    <w:rsid w:val="00887D13"/>
    <w:rsid w:val="00891D28"/>
    <w:rsid w:val="00894BC7"/>
    <w:rsid w:val="00895098"/>
    <w:rsid w:val="00896CBE"/>
    <w:rsid w:val="00897320"/>
    <w:rsid w:val="008A162A"/>
    <w:rsid w:val="008A2383"/>
    <w:rsid w:val="008A28B7"/>
    <w:rsid w:val="008A38B1"/>
    <w:rsid w:val="008A4304"/>
    <w:rsid w:val="008A4BC9"/>
    <w:rsid w:val="008A5E72"/>
    <w:rsid w:val="008A666A"/>
    <w:rsid w:val="008A71FF"/>
    <w:rsid w:val="008A7301"/>
    <w:rsid w:val="008A7DF9"/>
    <w:rsid w:val="008A7ED2"/>
    <w:rsid w:val="008B0AA9"/>
    <w:rsid w:val="008B1633"/>
    <w:rsid w:val="008B27CD"/>
    <w:rsid w:val="008B4332"/>
    <w:rsid w:val="008B4589"/>
    <w:rsid w:val="008B50D3"/>
    <w:rsid w:val="008B543F"/>
    <w:rsid w:val="008B639B"/>
    <w:rsid w:val="008B6D4F"/>
    <w:rsid w:val="008B6DDA"/>
    <w:rsid w:val="008B72BB"/>
    <w:rsid w:val="008B78A9"/>
    <w:rsid w:val="008C24F8"/>
    <w:rsid w:val="008C29F3"/>
    <w:rsid w:val="008C3FE1"/>
    <w:rsid w:val="008C4756"/>
    <w:rsid w:val="008C48BA"/>
    <w:rsid w:val="008C5EE0"/>
    <w:rsid w:val="008C75F1"/>
    <w:rsid w:val="008D38BE"/>
    <w:rsid w:val="008D4104"/>
    <w:rsid w:val="008D4E21"/>
    <w:rsid w:val="008D6570"/>
    <w:rsid w:val="008D6936"/>
    <w:rsid w:val="008D6C1E"/>
    <w:rsid w:val="008D72F9"/>
    <w:rsid w:val="008D796D"/>
    <w:rsid w:val="008E085A"/>
    <w:rsid w:val="008E0909"/>
    <w:rsid w:val="008E112B"/>
    <w:rsid w:val="008E44B6"/>
    <w:rsid w:val="008E4677"/>
    <w:rsid w:val="008E4BA4"/>
    <w:rsid w:val="008E7959"/>
    <w:rsid w:val="008F0F9D"/>
    <w:rsid w:val="008F0FF7"/>
    <w:rsid w:val="008F106A"/>
    <w:rsid w:val="008F13FE"/>
    <w:rsid w:val="008F1510"/>
    <w:rsid w:val="008F349B"/>
    <w:rsid w:val="008F6654"/>
    <w:rsid w:val="00900113"/>
    <w:rsid w:val="00900CF9"/>
    <w:rsid w:val="00901227"/>
    <w:rsid w:val="009020E6"/>
    <w:rsid w:val="009035B1"/>
    <w:rsid w:val="00904B7B"/>
    <w:rsid w:val="00905807"/>
    <w:rsid w:val="009077C4"/>
    <w:rsid w:val="009100DC"/>
    <w:rsid w:val="009113B3"/>
    <w:rsid w:val="0091294B"/>
    <w:rsid w:val="00913114"/>
    <w:rsid w:val="00913BAE"/>
    <w:rsid w:val="0091495B"/>
    <w:rsid w:val="00917176"/>
    <w:rsid w:val="009171FC"/>
    <w:rsid w:val="0091791F"/>
    <w:rsid w:val="00921B90"/>
    <w:rsid w:val="00921D96"/>
    <w:rsid w:val="00923FF7"/>
    <w:rsid w:val="0092454C"/>
    <w:rsid w:val="00926809"/>
    <w:rsid w:val="00932B91"/>
    <w:rsid w:val="00936103"/>
    <w:rsid w:val="00936827"/>
    <w:rsid w:val="0093781B"/>
    <w:rsid w:val="009417EE"/>
    <w:rsid w:val="00941F3B"/>
    <w:rsid w:val="0094229A"/>
    <w:rsid w:val="00942EB9"/>
    <w:rsid w:val="0094444E"/>
    <w:rsid w:val="0094519C"/>
    <w:rsid w:val="00945895"/>
    <w:rsid w:val="00947B17"/>
    <w:rsid w:val="00947C56"/>
    <w:rsid w:val="009506B2"/>
    <w:rsid w:val="00952CAF"/>
    <w:rsid w:val="00954855"/>
    <w:rsid w:val="009549E1"/>
    <w:rsid w:val="00956C3A"/>
    <w:rsid w:val="0095704A"/>
    <w:rsid w:val="0095772D"/>
    <w:rsid w:val="009601CA"/>
    <w:rsid w:val="00962566"/>
    <w:rsid w:val="00963D59"/>
    <w:rsid w:val="00963F93"/>
    <w:rsid w:val="00966901"/>
    <w:rsid w:val="00970B86"/>
    <w:rsid w:val="00970F66"/>
    <w:rsid w:val="00971235"/>
    <w:rsid w:val="00971DF9"/>
    <w:rsid w:val="00972040"/>
    <w:rsid w:val="00972755"/>
    <w:rsid w:val="00974D83"/>
    <w:rsid w:val="00975223"/>
    <w:rsid w:val="0097626F"/>
    <w:rsid w:val="00976903"/>
    <w:rsid w:val="00976CED"/>
    <w:rsid w:val="00980029"/>
    <w:rsid w:val="00981F5D"/>
    <w:rsid w:val="00982636"/>
    <w:rsid w:val="00982E9D"/>
    <w:rsid w:val="00983CAD"/>
    <w:rsid w:val="00984EC7"/>
    <w:rsid w:val="00985F04"/>
    <w:rsid w:val="00987877"/>
    <w:rsid w:val="00990369"/>
    <w:rsid w:val="00990D7B"/>
    <w:rsid w:val="00992016"/>
    <w:rsid w:val="00993AA6"/>
    <w:rsid w:val="0099456B"/>
    <w:rsid w:val="009967EB"/>
    <w:rsid w:val="0099717B"/>
    <w:rsid w:val="00997618"/>
    <w:rsid w:val="009A48C8"/>
    <w:rsid w:val="009A5DAD"/>
    <w:rsid w:val="009A6EBB"/>
    <w:rsid w:val="009A7539"/>
    <w:rsid w:val="009A7653"/>
    <w:rsid w:val="009B4C38"/>
    <w:rsid w:val="009C0321"/>
    <w:rsid w:val="009C088F"/>
    <w:rsid w:val="009C1021"/>
    <w:rsid w:val="009C39F2"/>
    <w:rsid w:val="009C50BF"/>
    <w:rsid w:val="009C5386"/>
    <w:rsid w:val="009C6E96"/>
    <w:rsid w:val="009C6EF7"/>
    <w:rsid w:val="009D2065"/>
    <w:rsid w:val="009D28B2"/>
    <w:rsid w:val="009D4FE6"/>
    <w:rsid w:val="009D5DFC"/>
    <w:rsid w:val="009D6449"/>
    <w:rsid w:val="009D7053"/>
    <w:rsid w:val="009E0600"/>
    <w:rsid w:val="009E3079"/>
    <w:rsid w:val="009E3D35"/>
    <w:rsid w:val="009E4016"/>
    <w:rsid w:val="009E4E8A"/>
    <w:rsid w:val="009E62EE"/>
    <w:rsid w:val="009E7E8E"/>
    <w:rsid w:val="009F19B8"/>
    <w:rsid w:val="009F2CD3"/>
    <w:rsid w:val="009F3796"/>
    <w:rsid w:val="009F3E2C"/>
    <w:rsid w:val="009F5432"/>
    <w:rsid w:val="00A0207C"/>
    <w:rsid w:val="00A02472"/>
    <w:rsid w:val="00A02F88"/>
    <w:rsid w:val="00A030C6"/>
    <w:rsid w:val="00A039CC"/>
    <w:rsid w:val="00A03B6E"/>
    <w:rsid w:val="00A04F60"/>
    <w:rsid w:val="00A15A62"/>
    <w:rsid w:val="00A15BAC"/>
    <w:rsid w:val="00A16289"/>
    <w:rsid w:val="00A167E3"/>
    <w:rsid w:val="00A20150"/>
    <w:rsid w:val="00A216E8"/>
    <w:rsid w:val="00A21B4C"/>
    <w:rsid w:val="00A22391"/>
    <w:rsid w:val="00A22D18"/>
    <w:rsid w:val="00A23306"/>
    <w:rsid w:val="00A3085C"/>
    <w:rsid w:val="00A30DCF"/>
    <w:rsid w:val="00A3188D"/>
    <w:rsid w:val="00A326A7"/>
    <w:rsid w:val="00A33BF8"/>
    <w:rsid w:val="00A34018"/>
    <w:rsid w:val="00A35E07"/>
    <w:rsid w:val="00A36B69"/>
    <w:rsid w:val="00A37F72"/>
    <w:rsid w:val="00A45191"/>
    <w:rsid w:val="00A458A5"/>
    <w:rsid w:val="00A54A30"/>
    <w:rsid w:val="00A57985"/>
    <w:rsid w:val="00A57CAA"/>
    <w:rsid w:val="00A601FD"/>
    <w:rsid w:val="00A60905"/>
    <w:rsid w:val="00A66DC7"/>
    <w:rsid w:val="00A67B00"/>
    <w:rsid w:val="00A71109"/>
    <w:rsid w:val="00A76697"/>
    <w:rsid w:val="00A77471"/>
    <w:rsid w:val="00A825FD"/>
    <w:rsid w:val="00A82BE7"/>
    <w:rsid w:val="00A833BF"/>
    <w:rsid w:val="00A84C70"/>
    <w:rsid w:val="00A860F4"/>
    <w:rsid w:val="00A86E26"/>
    <w:rsid w:val="00A87B92"/>
    <w:rsid w:val="00A93B00"/>
    <w:rsid w:val="00A9566B"/>
    <w:rsid w:val="00AA228F"/>
    <w:rsid w:val="00AA23E6"/>
    <w:rsid w:val="00AA266C"/>
    <w:rsid w:val="00AA27AC"/>
    <w:rsid w:val="00AA31EB"/>
    <w:rsid w:val="00AA38BC"/>
    <w:rsid w:val="00AA4F1D"/>
    <w:rsid w:val="00AA7FFB"/>
    <w:rsid w:val="00AB06C7"/>
    <w:rsid w:val="00AB0C6D"/>
    <w:rsid w:val="00AB2881"/>
    <w:rsid w:val="00AB288F"/>
    <w:rsid w:val="00AB5961"/>
    <w:rsid w:val="00AB59EE"/>
    <w:rsid w:val="00AB6AB3"/>
    <w:rsid w:val="00AC19DC"/>
    <w:rsid w:val="00AC4245"/>
    <w:rsid w:val="00AC63AB"/>
    <w:rsid w:val="00AC75F2"/>
    <w:rsid w:val="00AD12C9"/>
    <w:rsid w:val="00AD3783"/>
    <w:rsid w:val="00AD46B2"/>
    <w:rsid w:val="00AD5346"/>
    <w:rsid w:val="00AD600A"/>
    <w:rsid w:val="00AD79E1"/>
    <w:rsid w:val="00AD7D57"/>
    <w:rsid w:val="00AE1417"/>
    <w:rsid w:val="00AE24A1"/>
    <w:rsid w:val="00AE268B"/>
    <w:rsid w:val="00AE2771"/>
    <w:rsid w:val="00AE348B"/>
    <w:rsid w:val="00AE5CB6"/>
    <w:rsid w:val="00AF08C1"/>
    <w:rsid w:val="00AF1DB5"/>
    <w:rsid w:val="00AF1E13"/>
    <w:rsid w:val="00AF2C7D"/>
    <w:rsid w:val="00AF2DEE"/>
    <w:rsid w:val="00AF4238"/>
    <w:rsid w:val="00AF4A70"/>
    <w:rsid w:val="00AF5B50"/>
    <w:rsid w:val="00AF5B78"/>
    <w:rsid w:val="00AF5BED"/>
    <w:rsid w:val="00AF5EC1"/>
    <w:rsid w:val="00AF5F9E"/>
    <w:rsid w:val="00AF79FD"/>
    <w:rsid w:val="00B053BA"/>
    <w:rsid w:val="00B05935"/>
    <w:rsid w:val="00B06454"/>
    <w:rsid w:val="00B06584"/>
    <w:rsid w:val="00B079B0"/>
    <w:rsid w:val="00B115DA"/>
    <w:rsid w:val="00B11FD0"/>
    <w:rsid w:val="00B1265A"/>
    <w:rsid w:val="00B146B2"/>
    <w:rsid w:val="00B14A32"/>
    <w:rsid w:val="00B14E8B"/>
    <w:rsid w:val="00B1584A"/>
    <w:rsid w:val="00B1593E"/>
    <w:rsid w:val="00B15A15"/>
    <w:rsid w:val="00B20B8B"/>
    <w:rsid w:val="00B24780"/>
    <w:rsid w:val="00B30DF4"/>
    <w:rsid w:val="00B32BF2"/>
    <w:rsid w:val="00B33957"/>
    <w:rsid w:val="00B37734"/>
    <w:rsid w:val="00B37D85"/>
    <w:rsid w:val="00B41417"/>
    <w:rsid w:val="00B417AD"/>
    <w:rsid w:val="00B423C0"/>
    <w:rsid w:val="00B4374F"/>
    <w:rsid w:val="00B43960"/>
    <w:rsid w:val="00B44166"/>
    <w:rsid w:val="00B45203"/>
    <w:rsid w:val="00B46641"/>
    <w:rsid w:val="00B46875"/>
    <w:rsid w:val="00B46C07"/>
    <w:rsid w:val="00B50D1B"/>
    <w:rsid w:val="00B5271C"/>
    <w:rsid w:val="00B550EC"/>
    <w:rsid w:val="00B6187F"/>
    <w:rsid w:val="00B63D37"/>
    <w:rsid w:val="00B659D9"/>
    <w:rsid w:val="00B66B54"/>
    <w:rsid w:val="00B66EE3"/>
    <w:rsid w:val="00B6768A"/>
    <w:rsid w:val="00B70638"/>
    <w:rsid w:val="00B70E82"/>
    <w:rsid w:val="00B7108E"/>
    <w:rsid w:val="00B71380"/>
    <w:rsid w:val="00B71B3F"/>
    <w:rsid w:val="00B73331"/>
    <w:rsid w:val="00B75358"/>
    <w:rsid w:val="00B7665B"/>
    <w:rsid w:val="00B76A74"/>
    <w:rsid w:val="00B7772E"/>
    <w:rsid w:val="00B80674"/>
    <w:rsid w:val="00B80F7F"/>
    <w:rsid w:val="00B8135A"/>
    <w:rsid w:val="00B81562"/>
    <w:rsid w:val="00B81AB8"/>
    <w:rsid w:val="00B81B04"/>
    <w:rsid w:val="00B83091"/>
    <w:rsid w:val="00B83412"/>
    <w:rsid w:val="00B85DF2"/>
    <w:rsid w:val="00B85E41"/>
    <w:rsid w:val="00B87823"/>
    <w:rsid w:val="00B8790F"/>
    <w:rsid w:val="00B90DAA"/>
    <w:rsid w:val="00B92993"/>
    <w:rsid w:val="00B929A5"/>
    <w:rsid w:val="00B94A96"/>
    <w:rsid w:val="00B94E4B"/>
    <w:rsid w:val="00B964CD"/>
    <w:rsid w:val="00B96BF9"/>
    <w:rsid w:val="00B96F08"/>
    <w:rsid w:val="00B97730"/>
    <w:rsid w:val="00B97DF2"/>
    <w:rsid w:val="00BA0C3D"/>
    <w:rsid w:val="00BA215A"/>
    <w:rsid w:val="00BA2DA6"/>
    <w:rsid w:val="00BA42EC"/>
    <w:rsid w:val="00BA5FFA"/>
    <w:rsid w:val="00BA60C8"/>
    <w:rsid w:val="00BA6555"/>
    <w:rsid w:val="00BA6A4F"/>
    <w:rsid w:val="00BA6DBA"/>
    <w:rsid w:val="00BA71A5"/>
    <w:rsid w:val="00BA7615"/>
    <w:rsid w:val="00BA76A7"/>
    <w:rsid w:val="00BB1125"/>
    <w:rsid w:val="00BB2089"/>
    <w:rsid w:val="00BB2E98"/>
    <w:rsid w:val="00BB3910"/>
    <w:rsid w:val="00BB4CE5"/>
    <w:rsid w:val="00BB59AB"/>
    <w:rsid w:val="00BB7CC5"/>
    <w:rsid w:val="00BC0231"/>
    <w:rsid w:val="00BC0BF5"/>
    <w:rsid w:val="00BC0C6F"/>
    <w:rsid w:val="00BC2D47"/>
    <w:rsid w:val="00BC3474"/>
    <w:rsid w:val="00BC61B3"/>
    <w:rsid w:val="00BC6482"/>
    <w:rsid w:val="00BD1247"/>
    <w:rsid w:val="00BD20E5"/>
    <w:rsid w:val="00BD2AA3"/>
    <w:rsid w:val="00BD3D86"/>
    <w:rsid w:val="00BD5168"/>
    <w:rsid w:val="00BD5ACB"/>
    <w:rsid w:val="00BD5CE1"/>
    <w:rsid w:val="00BD7563"/>
    <w:rsid w:val="00BD7891"/>
    <w:rsid w:val="00BE0B2A"/>
    <w:rsid w:val="00BE1587"/>
    <w:rsid w:val="00BE161C"/>
    <w:rsid w:val="00BE1C2B"/>
    <w:rsid w:val="00BE480E"/>
    <w:rsid w:val="00BE6206"/>
    <w:rsid w:val="00BF11DB"/>
    <w:rsid w:val="00BF2390"/>
    <w:rsid w:val="00BF45CE"/>
    <w:rsid w:val="00BF5137"/>
    <w:rsid w:val="00BF6747"/>
    <w:rsid w:val="00C00789"/>
    <w:rsid w:val="00C01287"/>
    <w:rsid w:val="00C05764"/>
    <w:rsid w:val="00C059C3"/>
    <w:rsid w:val="00C05AF9"/>
    <w:rsid w:val="00C074D4"/>
    <w:rsid w:val="00C10F77"/>
    <w:rsid w:val="00C114AC"/>
    <w:rsid w:val="00C14BF6"/>
    <w:rsid w:val="00C150E2"/>
    <w:rsid w:val="00C15B1C"/>
    <w:rsid w:val="00C16432"/>
    <w:rsid w:val="00C1686F"/>
    <w:rsid w:val="00C17522"/>
    <w:rsid w:val="00C179F8"/>
    <w:rsid w:val="00C21A8A"/>
    <w:rsid w:val="00C22915"/>
    <w:rsid w:val="00C22A8F"/>
    <w:rsid w:val="00C24AC5"/>
    <w:rsid w:val="00C26440"/>
    <w:rsid w:val="00C2663C"/>
    <w:rsid w:val="00C27493"/>
    <w:rsid w:val="00C2751D"/>
    <w:rsid w:val="00C2763C"/>
    <w:rsid w:val="00C3153D"/>
    <w:rsid w:val="00C34A51"/>
    <w:rsid w:val="00C35E9C"/>
    <w:rsid w:val="00C36391"/>
    <w:rsid w:val="00C37AC5"/>
    <w:rsid w:val="00C40202"/>
    <w:rsid w:val="00C41109"/>
    <w:rsid w:val="00C41395"/>
    <w:rsid w:val="00C435A5"/>
    <w:rsid w:val="00C43F83"/>
    <w:rsid w:val="00C45761"/>
    <w:rsid w:val="00C46066"/>
    <w:rsid w:val="00C46307"/>
    <w:rsid w:val="00C479D4"/>
    <w:rsid w:val="00C47DB3"/>
    <w:rsid w:val="00C501C2"/>
    <w:rsid w:val="00C50939"/>
    <w:rsid w:val="00C51BC7"/>
    <w:rsid w:val="00C52F85"/>
    <w:rsid w:val="00C548CE"/>
    <w:rsid w:val="00C54E4B"/>
    <w:rsid w:val="00C56C4F"/>
    <w:rsid w:val="00C656E4"/>
    <w:rsid w:val="00C657CE"/>
    <w:rsid w:val="00C66104"/>
    <w:rsid w:val="00C708DD"/>
    <w:rsid w:val="00C72536"/>
    <w:rsid w:val="00C729EE"/>
    <w:rsid w:val="00C73B46"/>
    <w:rsid w:val="00C74132"/>
    <w:rsid w:val="00C74151"/>
    <w:rsid w:val="00C744F1"/>
    <w:rsid w:val="00C76415"/>
    <w:rsid w:val="00C776C5"/>
    <w:rsid w:val="00C808CB"/>
    <w:rsid w:val="00C835EB"/>
    <w:rsid w:val="00C83A88"/>
    <w:rsid w:val="00C83C6F"/>
    <w:rsid w:val="00C83F62"/>
    <w:rsid w:val="00C860A2"/>
    <w:rsid w:val="00C86D9C"/>
    <w:rsid w:val="00C87DD0"/>
    <w:rsid w:val="00C90B61"/>
    <w:rsid w:val="00C91072"/>
    <w:rsid w:val="00C96007"/>
    <w:rsid w:val="00CA05C1"/>
    <w:rsid w:val="00CA1DE8"/>
    <w:rsid w:val="00CA24B7"/>
    <w:rsid w:val="00CA4E61"/>
    <w:rsid w:val="00CA6E98"/>
    <w:rsid w:val="00CA7170"/>
    <w:rsid w:val="00CA7C57"/>
    <w:rsid w:val="00CB0247"/>
    <w:rsid w:val="00CB0FBF"/>
    <w:rsid w:val="00CB23DE"/>
    <w:rsid w:val="00CB26B5"/>
    <w:rsid w:val="00CB2FD6"/>
    <w:rsid w:val="00CB3C59"/>
    <w:rsid w:val="00CB760F"/>
    <w:rsid w:val="00CC1A5A"/>
    <w:rsid w:val="00CC1FF4"/>
    <w:rsid w:val="00CC21D5"/>
    <w:rsid w:val="00CC3D3C"/>
    <w:rsid w:val="00CD0E85"/>
    <w:rsid w:val="00CD1EB2"/>
    <w:rsid w:val="00CD68FD"/>
    <w:rsid w:val="00CD6B14"/>
    <w:rsid w:val="00CD6CAD"/>
    <w:rsid w:val="00CD788E"/>
    <w:rsid w:val="00CE1561"/>
    <w:rsid w:val="00CE2485"/>
    <w:rsid w:val="00CE7089"/>
    <w:rsid w:val="00CE7FD4"/>
    <w:rsid w:val="00CF01E9"/>
    <w:rsid w:val="00CF0C9F"/>
    <w:rsid w:val="00CF11B0"/>
    <w:rsid w:val="00CF3BF1"/>
    <w:rsid w:val="00CF56D2"/>
    <w:rsid w:val="00CF751E"/>
    <w:rsid w:val="00D014BC"/>
    <w:rsid w:val="00D034B0"/>
    <w:rsid w:val="00D05B3F"/>
    <w:rsid w:val="00D074B2"/>
    <w:rsid w:val="00D12EA6"/>
    <w:rsid w:val="00D16DAD"/>
    <w:rsid w:val="00D20775"/>
    <w:rsid w:val="00D21FE7"/>
    <w:rsid w:val="00D22BF1"/>
    <w:rsid w:val="00D234F4"/>
    <w:rsid w:val="00D24134"/>
    <w:rsid w:val="00D24977"/>
    <w:rsid w:val="00D2632E"/>
    <w:rsid w:val="00D27522"/>
    <w:rsid w:val="00D300F5"/>
    <w:rsid w:val="00D334EB"/>
    <w:rsid w:val="00D33C61"/>
    <w:rsid w:val="00D36AE6"/>
    <w:rsid w:val="00D434CE"/>
    <w:rsid w:val="00D45072"/>
    <w:rsid w:val="00D45D27"/>
    <w:rsid w:val="00D467D8"/>
    <w:rsid w:val="00D46B1F"/>
    <w:rsid w:val="00D4717F"/>
    <w:rsid w:val="00D50556"/>
    <w:rsid w:val="00D51FEF"/>
    <w:rsid w:val="00D53DEF"/>
    <w:rsid w:val="00D54D3F"/>
    <w:rsid w:val="00D56A4E"/>
    <w:rsid w:val="00D572CA"/>
    <w:rsid w:val="00D63784"/>
    <w:rsid w:val="00D637FC"/>
    <w:rsid w:val="00D66329"/>
    <w:rsid w:val="00D66512"/>
    <w:rsid w:val="00D67428"/>
    <w:rsid w:val="00D74CB0"/>
    <w:rsid w:val="00D750D8"/>
    <w:rsid w:val="00D771C9"/>
    <w:rsid w:val="00D812B6"/>
    <w:rsid w:val="00D84210"/>
    <w:rsid w:val="00D856C3"/>
    <w:rsid w:val="00D85D5A"/>
    <w:rsid w:val="00D85E9C"/>
    <w:rsid w:val="00D86486"/>
    <w:rsid w:val="00D92140"/>
    <w:rsid w:val="00D9245B"/>
    <w:rsid w:val="00D92EDB"/>
    <w:rsid w:val="00D94D6D"/>
    <w:rsid w:val="00D950C9"/>
    <w:rsid w:val="00D953B2"/>
    <w:rsid w:val="00DA007F"/>
    <w:rsid w:val="00DA014A"/>
    <w:rsid w:val="00DA0754"/>
    <w:rsid w:val="00DA55DC"/>
    <w:rsid w:val="00DB082D"/>
    <w:rsid w:val="00DB0BE4"/>
    <w:rsid w:val="00DB131B"/>
    <w:rsid w:val="00DB4E41"/>
    <w:rsid w:val="00DB5AB4"/>
    <w:rsid w:val="00DB616C"/>
    <w:rsid w:val="00DB7B36"/>
    <w:rsid w:val="00DC040F"/>
    <w:rsid w:val="00DC082D"/>
    <w:rsid w:val="00DC28A3"/>
    <w:rsid w:val="00DC5C0C"/>
    <w:rsid w:val="00DC7562"/>
    <w:rsid w:val="00DC7ABD"/>
    <w:rsid w:val="00DC7CD5"/>
    <w:rsid w:val="00DD27D5"/>
    <w:rsid w:val="00DD5627"/>
    <w:rsid w:val="00DD5D5F"/>
    <w:rsid w:val="00DD63EE"/>
    <w:rsid w:val="00DD6F74"/>
    <w:rsid w:val="00DE2877"/>
    <w:rsid w:val="00DE2F20"/>
    <w:rsid w:val="00DE5910"/>
    <w:rsid w:val="00DE755A"/>
    <w:rsid w:val="00DF0DAC"/>
    <w:rsid w:val="00DF43CF"/>
    <w:rsid w:val="00DF597D"/>
    <w:rsid w:val="00DF6012"/>
    <w:rsid w:val="00DF65FB"/>
    <w:rsid w:val="00DF6EE9"/>
    <w:rsid w:val="00DF7548"/>
    <w:rsid w:val="00DF7890"/>
    <w:rsid w:val="00E00FB6"/>
    <w:rsid w:val="00E06077"/>
    <w:rsid w:val="00E1172B"/>
    <w:rsid w:val="00E209FA"/>
    <w:rsid w:val="00E20F17"/>
    <w:rsid w:val="00E24FBD"/>
    <w:rsid w:val="00E259AA"/>
    <w:rsid w:val="00E26357"/>
    <w:rsid w:val="00E27EDA"/>
    <w:rsid w:val="00E31684"/>
    <w:rsid w:val="00E32130"/>
    <w:rsid w:val="00E32CF7"/>
    <w:rsid w:val="00E331A6"/>
    <w:rsid w:val="00E3445A"/>
    <w:rsid w:val="00E35079"/>
    <w:rsid w:val="00E37CE8"/>
    <w:rsid w:val="00E421E0"/>
    <w:rsid w:val="00E4329F"/>
    <w:rsid w:val="00E436AD"/>
    <w:rsid w:val="00E454FB"/>
    <w:rsid w:val="00E4796A"/>
    <w:rsid w:val="00E50EC4"/>
    <w:rsid w:val="00E546B2"/>
    <w:rsid w:val="00E54B51"/>
    <w:rsid w:val="00E5558E"/>
    <w:rsid w:val="00E558BE"/>
    <w:rsid w:val="00E55DD7"/>
    <w:rsid w:val="00E56004"/>
    <w:rsid w:val="00E60C39"/>
    <w:rsid w:val="00E627D6"/>
    <w:rsid w:val="00E631CE"/>
    <w:rsid w:val="00E63AEF"/>
    <w:rsid w:val="00E64040"/>
    <w:rsid w:val="00E67160"/>
    <w:rsid w:val="00E7033E"/>
    <w:rsid w:val="00E7147E"/>
    <w:rsid w:val="00E722D0"/>
    <w:rsid w:val="00E74D54"/>
    <w:rsid w:val="00E75405"/>
    <w:rsid w:val="00E7624E"/>
    <w:rsid w:val="00E77233"/>
    <w:rsid w:val="00E8029C"/>
    <w:rsid w:val="00E81035"/>
    <w:rsid w:val="00E825F1"/>
    <w:rsid w:val="00E826A8"/>
    <w:rsid w:val="00E83272"/>
    <w:rsid w:val="00E87F8C"/>
    <w:rsid w:val="00E92BBF"/>
    <w:rsid w:val="00E9629F"/>
    <w:rsid w:val="00E9702A"/>
    <w:rsid w:val="00E971B3"/>
    <w:rsid w:val="00EA01C6"/>
    <w:rsid w:val="00EA2997"/>
    <w:rsid w:val="00EA3546"/>
    <w:rsid w:val="00EA4568"/>
    <w:rsid w:val="00EA7564"/>
    <w:rsid w:val="00EB0131"/>
    <w:rsid w:val="00EB04BB"/>
    <w:rsid w:val="00EB07D8"/>
    <w:rsid w:val="00EB08C4"/>
    <w:rsid w:val="00EB163D"/>
    <w:rsid w:val="00EB3F20"/>
    <w:rsid w:val="00EB43A4"/>
    <w:rsid w:val="00EB4DB3"/>
    <w:rsid w:val="00EB5986"/>
    <w:rsid w:val="00EB71FF"/>
    <w:rsid w:val="00EC0E44"/>
    <w:rsid w:val="00EC0F55"/>
    <w:rsid w:val="00EC10F0"/>
    <w:rsid w:val="00EC1CFA"/>
    <w:rsid w:val="00EC43D9"/>
    <w:rsid w:val="00EC4421"/>
    <w:rsid w:val="00EC5629"/>
    <w:rsid w:val="00ED17EA"/>
    <w:rsid w:val="00ED1BDA"/>
    <w:rsid w:val="00ED3442"/>
    <w:rsid w:val="00ED43C5"/>
    <w:rsid w:val="00ED4CA2"/>
    <w:rsid w:val="00EE0468"/>
    <w:rsid w:val="00EE1F6D"/>
    <w:rsid w:val="00EE5F97"/>
    <w:rsid w:val="00EF14FC"/>
    <w:rsid w:val="00EF16AE"/>
    <w:rsid w:val="00EF1732"/>
    <w:rsid w:val="00EF2587"/>
    <w:rsid w:val="00EF26F5"/>
    <w:rsid w:val="00EF390B"/>
    <w:rsid w:val="00EF6C3B"/>
    <w:rsid w:val="00F01743"/>
    <w:rsid w:val="00F01D04"/>
    <w:rsid w:val="00F02A3F"/>
    <w:rsid w:val="00F03D3F"/>
    <w:rsid w:val="00F04E1A"/>
    <w:rsid w:val="00F0599F"/>
    <w:rsid w:val="00F06B95"/>
    <w:rsid w:val="00F101AC"/>
    <w:rsid w:val="00F11310"/>
    <w:rsid w:val="00F14569"/>
    <w:rsid w:val="00F150B5"/>
    <w:rsid w:val="00F15C11"/>
    <w:rsid w:val="00F1650B"/>
    <w:rsid w:val="00F17615"/>
    <w:rsid w:val="00F205DE"/>
    <w:rsid w:val="00F20911"/>
    <w:rsid w:val="00F213B2"/>
    <w:rsid w:val="00F230B3"/>
    <w:rsid w:val="00F23530"/>
    <w:rsid w:val="00F247E1"/>
    <w:rsid w:val="00F25E09"/>
    <w:rsid w:val="00F30D29"/>
    <w:rsid w:val="00F31E6F"/>
    <w:rsid w:val="00F32830"/>
    <w:rsid w:val="00F34021"/>
    <w:rsid w:val="00F34440"/>
    <w:rsid w:val="00F35622"/>
    <w:rsid w:val="00F36789"/>
    <w:rsid w:val="00F36F31"/>
    <w:rsid w:val="00F3792D"/>
    <w:rsid w:val="00F41039"/>
    <w:rsid w:val="00F41A92"/>
    <w:rsid w:val="00F439FA"/>
    <w:rsid w:val="00F43E60"/>
    <w:rsid w:val="00F46F09"/>
    <w:rsid w:val="00F473A9"/>
    <w:rsid w:val="00F47C7E"/>
    <w:rsid w:val="00F51C2A"/>
    <w:rsid w:val="00F54EC4"/>
    <w:rsid w:val="00F550C6"/>
    <w:rsid w:val="00F57CFD"/>
    <w:rsid w:val="00F57DAD"/>
    <w:rsid w:val="00F602AA"/>
    <w:rsid w:val="00F6252A"/>
    <w:rsid w:val="00F626E3"/>
    <w:rsid w:val="00F643C0"/>
    <w:rsid w:val="00F67A97"/>
    <w:rsid w:val="00F70C48"/>
    <w:rsid w:val="00F71404"/>
    <w:rsid w:val="00F719EA"/>
    <w:rsid w:val="00F72D4A"/>
    <w:rsid w:val="00F7310B"/>
    <w:rsid w:val="00F732AA"/>
    <w:rsid w:val="00F73511"/>
    <w:rsid w:val="00F73756"/>
    <w:rsid w:val="00F74736"/>
    <w:rsid w:val="00F74F46"/>
    <w:rsid w:val="00F75811"/>
    <w:rsid w:val="00F76575"/>
    <w:rsid w:val="00F776F2"/>
    <w:rsid w:val="00F806DF"/>
    <w:rsid w:val="00F8153F"/>
    <w:rsid w:val="00F83139"/>
    <w:rsid w:val="00F83344"/>
    <w:rsid w:val="00F857DA"/>
    <w:rsid w:val="00F85B9E"/>
    <w:rsid w:val="00F86779"/>
    <w:rsid w:val="00F8771B"/>
    <w:rsid w:val="00F90255"/>
    <w:rsid w:val="00F902FE"/>
    <w:rsid w:val="00F914AC"/>
    <w:rsid w:val="00F95CC7"/>
    <w:rsid w:val="00F961FD"/>
    <w:rsid w:val="00FA0A7B"/>
    <w:rsid w:val="00FA33EB"/>
    <w:rsid w:val="00FA5902"/>
    <w:rsid w:val="00FB0AD0"/>
    <w:rsid w:val="00FB0FFE"/>
    <w:rsid w:val="00FB3008"/>
    <w:rsid w:val="00FB34C5"/>
    <w:rsid w:val="00FB5D90"/>
    <w:rsid w:val="00FB63F3"/>
    <w:rsid w:val="00FB76D5"/>
    <w:rsid w:val="00FC0116"/>
    <w:rsid w:val="00FC1BEF"/>
    <w:rsid w:val="00FC2A68"/>
    <w:rsid w:val="00FC43E5"/>
    <w:rsid w:val="00FC4550"/>
    <w:rsid w:val="00FC5CF5"/>
    <w:rsid w:val="00FD1378"/>
    <w:rsid w:val="00FD215C"/>
    <w:rsid w:val="00FD3302"/>
    <w:rsid w:val="00FD4F3D"/>
    <w:rsid w:val="00FD5C65"/>
    <w:rsid w:val="00FD7862"/>
    <w:rsid w:val="00FE13B7"/>
    <w:rsid w:val="00FE1EB0"/>
    <w:rsid w:val="00FE2415"/>
    <w:rsid w:val="00FE4AF3"/>
    <w:rsid w:val="00FE4B3D"/>
    <w:rsid w:val="00FE6DC1"/>
    <w:rsid w:val="00FE78DD"/>
    <w:rsid w:val="00FE79E1"/>
    <w:rsid w:val="00FE7B13"/>
    <w:rsid w:val="00FE7FBE"/>
    <w:rsid w:val="00FF0668"/>
    <w:rsid w:val="00FF14D2"/>
    <w:rsid w:val="00FF4C82"/>
    <w:rsid w:val="00FF5B2C"/>
    <w:rsid w:val="00FF7042"/>
    <w:rsid w:val="00FF7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771E62"/>
  <w15:chartTrackingRefBased/>
  <w15:docId w15:val="{D5D3427D-0970-47B1-8168-33E3E5A13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4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4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4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D34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446"/>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5D34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446"/>
    <w:rPr>
      <w:rFonts w:ascii="Segoe UI" w:hAnsi="Segoe UI" w:cs="Segoe UI"/>
      <w:sz w:val="18"/>
      <w:szCs w:val="18"/>
    </w:rPr>
  </w:style>
  <w:style w:type="character" w:customStyle="1" w:styleId="Heading1Char">
    <w:name w:val="Heading 1 Char"/>
    <w:basedOn w:val="DefaultParagraphFont"/>
    <w:link w:val="Heading1"/>
    <w:uiPriority w:val="9"/>
    <w:rsid w:val="005D34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3446"/>
    <w:pPr>
      <w:outlineLvl w:val="9"/>
    </w:pPr>
    <w:rPr>
      <w:lang w:val="en-US"/>
    </w:rPr>
  </w:style>
  <w:style w:type="paragraph" w:styleId="TOC1">
    <w:name w:val="toc 1"/>
    <w:basedOn w:val="Normal"/>
    <w:next w:val="Normal"/>
    <w:autoRedefine/>
    <w:uiPriority w:val="39"/>
    <w:unhideWhenUsed/>
    <w:rsid w:val="005D3446"/>
    <w:pPr>
      <w:spacing w:after="100"/>
    </w:pPr>
  </w:style>
  <w:style w:type="character" w:styleId="Hyperlink">
    <w:name w:val="Hyperlink"/>
    <w:basedOn w:val="DefaultParagraphFont"/>
    <w:uiPriority w:val="99"/>
    <w:unhideWhenUsed/>
    <w:rsid w:val="005D3446"/>
    <w:rPr>
      <w:color w:val="0563C1" w:themeColor="hyperlink"/>
      <w:u w:val="single"/>
    </w:rPr>
  </w:style>
  <w:style w:type="character" w:customStyle="1" w:styleId="Heading2Char">
    <w:name w:val="Heading 2 Char"/>
    <w:basedOn w:val="DefaultParagraphFont"/>
    <w:link w:val="Heading2"/>
    <w:uiPriority w:val="9"/>
    <w:rsid w:val="005D34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44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00789"/>
    <w:pPr>
      <w:spacing w:after="100"/>
      <w:ind w:left="220"/>
    </w:pPr>
  </w:style>
  <w:style w:type="paragraph" w:styleId="TOC3">
    <w:name w:val="toc 3"/>
    <w:basedOn w:val="Normal"/>
    <w:next w:val="Normal"/>
    <w:autoRedefine/>
    <w:uiPriority w:val="39"/>
    <w:unhideWhenUsed/>
    <w:rsid w:val="00C00789"/>
    <w:pPr>
      <w:spacing w:after="100"/>
      <w:ind w:left="440"/>
    </w:pPr>
  </w:style>
  <w:style w:type="paragraph" w:styleId="Caption">
    <w:name w:val="caption"/>
    <w:basedOn w:val="Normal"/>
    <w:next w:val="Normal"/>
    <w:uiPriority w:val="35"/>
    <w:unhideWhenUsed/>
    <w:qFormat/>
    <w:rsid w:val="00D2497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B053BA"/>
    <w:rPr>
      <w:color w:val="808080"/>
    </w:rPr>
  </w:style>
  <w:style w:type="character" w:styleId="CommentReference">
    <w:name w:val="annotation reference"/>
    <w:basedOn w:val="DefaultParagraphFont"/>
    <w:uiPriority w:val="99"/>
    <w:semiHidden/>
    <w:unhideWhenUsed/>
    <w:rsid w:val="00F32830"/>
    <w:rPr>
      <w:sz w:val="16"/>
      <w:szCs w:val="16"/>
    </w:rPr>
  </w:style>
  <w:style w:type="paragraph" w:styleId="CommentText">
    <w:name w:val="annotation text"/>
    <w:basedOn w:val="Normal"/>
    <w:link w:val="CommentTextChar"/>
    <w:uiPriority w:val="99"/>
    <w:semiHidden/>
    <w:unhideWhenUsed/>
    <w:rsid w:val="00F32830"/>
    <w:pPr>
      <w:spacing w:line="240" w:lineRule="auto"/>
    </w:pPr>
    <w:rPr>
      <w:sz w:val="20"/>
      <w:szCs w:val="20"/>
    </w:rPr>
  </w:style>
  <w:style w:type="character" w:customStyle="1" w:styleId="CommentTextChar">
    <w:name w:val="Comment Text Char"/>
    <w:basedOn w:val="DefaultParagraphFont"/>
    <w:link w:val="CommentText"/>
    <w:uiPriority w:val="99"/>
    <w:semiHidden/>
    <w:rsid w:val="00F32830"/>
    <w:rPr>
      <w:sz w:val="20"/>
      <w:szCs w:val="20"/>
    </w:rPr>
  </w:style>
  <w:style w:type="paragraph" w:styleId="TableofFigures">
    <w:name w:val="table of figures"/>
    <w:basedOn w:val="Normal"/>
    <w:next w:val="Normal"/>
    <w:uiPriority w:val="99"/>
    <w:unhideWhenUsed/>
    <w:rsid w:val="002F650F"/>
    <w:pPr>
      <w:spacing w:after="0"/>
    </w:pPr>
  </w:style>
  <w:style w:type="paragraph" w:styleId="Header">
    <w:name w:val="header"/>
    <w:basedOn w:val="Normal"/>
    <w:link w:val="HeaderChar"/>
    <w:uiPriority w:val="99"/>
    <w:unhideWhenUsed/>
    <w:rsid w:val="00D36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AE6"/>
  </w:style>
  <w:style w:type="paragraph" w:styleId="Footer">
    <w:name w:val="footer"/>
    <w:basedOn w:val="Normal"/>
    <w:link w:val="FooterChar"/>
    <w:uiPriority w:val="99"/>
    <w:unhideWhenUsed/>
    <w:rsid w:val="00D36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AE6"/>
  </w:style>
  <w:style w:type="paragraph" w:styleId="ListParagraph">
    <w:name w:val="List Paragraph"/>
    <w:basedOn w:val="Normal"/>
    <w:uiPriority w:val="34"/>
    <w:qFormat/>
    <w:rsid w:val="00353523"/>
    <w:pPr>
      <w:ind w:left="720"/>
      <w:contextualSpacing/>
    </w:pPr>
  </w:style>
  <w:style w:type="table" w:styleId="TableGrid">
    <w:name w:val="Table Grid"/>
    <w:basedOn w:val="TableNormal"/>
    <w:uiPriority w:val="39"/>
    <w:rsid w:val="00B713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7138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3">
    <w:name w:val="Grid Table 4 Accent 3"/>
    <w:basedOn w:val="TableNormal"/>
    <w:uiPriority w:val="49"/>
    <w:rsid w:val="00BA6A4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PlainText">
    <w:name w:val="Plain Text"/>
    <w:basedOn w:val="Normal"/>
    <w:link w:val="PlainTextChar"/>
    <w:uiPriority w:val="99"/>
    <w:unhideWhenUsed/>
    <w:rsid w:val="0073782D"/>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3782D"/>
    <w:rPr>
      <w:rFonts w:ascii="Consolas" w:hAnsi="Consolas"/>
      <w:sz w:val="21"/>
      <w:szCs w:val="21"/>
    </w:rPr>
  </w:style>
  <w:style w:type="character" w:styleId="BookTitle">
    <w:name w:val="Book Title"/>
    <w:basedOn w:val="DefaultParagraphFont"/>
    <w:uiPriority w:val="33"/>
    <w:qFormat/>
    <w:rsid w:val="0092454C"/>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3111914">
      <w:bodyDiv w:val="1"/>
      <w:marLeft w:val="0"/>
      <w:marRight w:val="0"/>
      <w:marTop w:val="0"/>
      <w:marBottom w:val="0"/>
      <w:divBdr>
        <w:top w:val="none" w:sz="0" w:space="0" w:color="auto"/>
        <w:left w:val="none" w:sz="0" w:space="0" w:color="auto"/>
        <w:bottom w:val="none" w:sz="0" w:space="0" w:color="auto"/>
        <w:right w:val="none" w:sz="0" w:space="0" w:color="auto"/>
      </w:divBdr>
      <w:divsChild>
        <w:div w:id="1734161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8.png"/><Relationship Id="rId39" Type="http://schemas.openxmlformats.org/officeDocument/2006/relationships/package" Target="embeddings/Microsoft_Word_Document2.docx"/><Relationship Id="rId21" Type="http://schemas.openxmlformats.org/officeDocument/2006/relationships/image" Target="media/image13.png"/><Relationship Id="rId34" Type="http://schemas.openxmlformats.org/officeDocument/2006/relationships/package" Target="embeddings/Microsoft_Word_Document.docx"/><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package" Target="embeddings/Microsoft_Word_Document3.docx"/><Relationship Id="rId54" Type="http://schemas.openxmlformats.org/officeDocument/2006/relationships/image" Target="media/image42.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package" Target="embeddings/Microsoft_Word_Document1.docx"/><Relationship Id="rId40" Type="http://schemas.openxmlformats.org/officeDocument/2006/relationships/image" Target="media/image29.emf"/><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emf"/><Relationship Id="rId49" Type="http://schemas.openxmlformats.org/officeDocument/2006/relationships/image" Target="media/image37.png"/><Relationship Id="rId57" Type="http://schemas.openxmlformats.org/officeDocument/2006/relationships/image" Target="media/image45.png"/><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oleObject" Target="embeddings/oleObject1.bin"/><Relationship Id="rId31" Type="http://schemas.openxmlformats.org/officeDocument/2006/relationships/image" Target="media/image23.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8" Type="http://schemas.openxmlformats.org/officeDocument/2006/relationships/image" Target="media/image1.jpeg"/><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image" Target="media/image28.emf"/><Relationship Id="rId46" Type="http://schemas.openxmlformats.org/officeDocument/2006/relationships/image" Target="media/image34.png"/><Relationship Id="rId59"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609B3ED-BB71-4DC3-ADCE-1161D5F4F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45010</TotalTime>
  <Pages>67</Pages>
  <Words>44097</Words>
  <Characters>251359</Characters>
  <Application>Microsoft Office Word</Application>
  <DocSecurity>0</DocSecurity>
  <Lines>2094</Lines>
  <Paragraphs>589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 (1704050)</dc:creator>
  <cp:keywords/>
  <dc:description/>
  <cp:lastModifiedBy>David James (1704050)</cp:lastModifiedBy>
  <cp:revision>816</cp:revision>
  <dcterms:created xsi:type="dcterms:W3CDTF">2020-05-07T10:42:00Z</dcterms:created>
  <dcterms:modified xsi:type="dcterms:W3CDTF">2020-08-15T17:15:00Z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09ea8bd1-88fe-317e-bcc0-8a183298ead0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