
<file path=[Content_Types].xml><?xml version="1.0" encoding="utf-8"?>
<Types xmlns="http://schemas.openxmlformats.org/package/2006/content-types">
  <Default Extension="png" ContentType="image/png"/>
  <Default Extension="rels" ContentType="application/vnd.openxmlformats-package.relationships+xml"/>
  <Default Extension="tmp" ContentType="image/png"/>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836FF84" w14:textId="77777777" w:rsidR="576062CF" w:rsidRDefault="576062CF" w:rsidP="00E23DEA">
      <w:pPr>
        <w:jc w:val="both"/>
      </w:pPr>
      <w:bookmarkStart w:id="0" w:name="_Hlk141339053"/>
      <w:bookmarkEnd w:id="0"/>
    </w:p>
    <w:p w14:paraId="50F54145" w14:textId="77777777" w:rsidR="576062CF" w:rsidRDefault="576062CF" w:rsidP="00E23DEA">
      <w:pPr>
        <w:jc w:val="both"/>
      </w:pPr>
    </w:p>
    <w:p w14:paraId="6BD5D77E" w14:textId="77777777" w:rsidR="576062CF" w:rsidRDefault="576062CF" w:rsidP="00E23DEA">
      <w:pPr>
        <w:jc w:val="both"/>
      </w:pPr>
    </w:p>
    <w:p w14:paraId="05B8FE67" w14:textId="77777777" w:rsidR="576062CF" w:rsidRDefault="576062CF" w:rsidP="00E23DEA">
      <w:pPr>
        <w:jc w:val="both"/>
      </w:pPr>
    </w:p>
    <w:p w14:paraId="25047230" w14:textId="43B21B3F" w:rsidR="576062CF" w:rsidRPr="00FD478C" w:rsidRDefault="0001726F" w:rsidP="00E23DEA">
      <w:pPr>
        <w:pStyle w:val="Title"/>
      </w:pPr>
      <w:r>
        <w:t xml:space="preserve">NEW BUSINESS MODELS AND FORMS OF OPERATIONS </w:t>
      </w:r>
      <w:r w:rsidR="00555684">
        <w:t xml:space="preserve">IN </w:t>
      </w:r>
      <w:r>
        <w:t xml:space="preserve">INDUSTRY 4.0 </w:t>
      </w:r>
    </w:p>
    <w:p w14:paraId="369D5AD4" w14:textId="5E788CDA" w:rsidR="576062CF" w:rsidRDefault="576062CF" w:rsidP="00E23DEA">
      <w:pPr>
        <w:pStyle w:val="Subtitle"/>
      </w:pPr>
    </w:p>
    <w:p w14:paraId="4DB2441E" w14:textId="7EB5E79A" w:rsidR="00FD478C" w:rsidRDefault="0001726F" w:rsidP="00E23DEA">
      <w:pPr>
        <w:pStyle w:val="Subtitle"/>
      </w:pPr>
      <w:r>
        <w:t>P</w:t>
      </w:r>
      <w:r w:rsidR="009C5BF7">
        <w:t>RAVEEN R. PILLAI</w:t>
      </w:r>
    </w:p>
    <w:p w14:paraId="4AEC0937" w14:textId="498426F8" w:rsidR="00FD478C" w:rsidRDefault="0001726F" w:rsidP="00E23DEA">
      <w:pPr>
        <w:pStyle w:val="Subtitle"/>
      </w:pPr>
      <w:r>
        <w:t>UNIVERSITY OF WALES TRINITY SAINT DAVIS</w:t>
      </w:r>
    </w:p>
    <w:p w14:paraId="5C2A6669" w14:textId="6F1D2611" w:rsidR="00FD478C" w:rsidRDefault="00217B76" w:rsidP="00E23DEA">
      <w:pPr>
        <w:pStyle w:val="Subtitle"/>
      </w:pPr>
      <w:sdt>
        <w:sdtPr>
          <w:id w:val="-269631415"/>
          <w:placeholder>
            <w:docPart w:val="1F877482189F44F2AC02158AA47590E4"/>
          </w:placeholder>
          <w:temporary/>
          <w:showingPlcHdr/>
          <w15:appearance w15:val="hidden"/>
        </w:sdtPr>
        <w:sdtEndPr/>
        <w:sdtContent>
          <w:r w:rsidR="00FD478C">
            <w:t>Course Number:</w:t>
          </w:r>
        </w:sdtContent>
      </w:sdt>
      <w:r w:rsidR="00FD478C" w:rsidRPr="00FD478C">
        <w:t xml:space="preserve"> </w:t>
      </w:r>
      <w:r w:rsidR="0001726F">
        <w:t>MADE L7K ACPA7000 ANDVANED MANUFACTURING (INDUSTRY 4.0)</w:t>
      </w:r>
    </w:p>
    <w:p w14:paraId="61A7A568" w14:textId="77777777" w:rsidR="576062CF" w:rsidRDefault="576062CF" w:rsidP="00E23DEA">
      <w:pPr>
        <w:jc w:val="both"/>
      </w:pPr>
    </w:p>
    <w:p w14:paraId="778169C2" w14:textId="77777777" w:rsidR="717E282B" w:rsidRDefault="717E282B" w:rsidP="00E23DEA">
      <w:pPr>
        <w:jc w:val="both"/>
      </w:pPr>
    </w:p>
    <w:p w14:paraId="3AC335A8" w14:textId="77777777" w:rsidR="717E282B" w:rsidRDefault="717E282B" w:rsidP="00E23DEA">
      <w:pPr>
        <w:jc w:val="both"/>
      </w:pPr>
    </w:p>
    <w:p w14:paraId="6DEE435F" w14:textId="77777777" w:rsidR="717E282B" w:rsidRDefault="717E282B" w:rsidP="00E23DEA">
      <w:pPr>
        <w:jc w:val="both"/>
      </w:pPr>
    </w:p>
    <w:p w14:paraId="689B8F71" w14:textId="77777777" w:rsidR="717E282B" w:rsidRDefault="717E282B" w:rsidP="00E23DEA">
      <w:pPr>
        <w:jc w:val="both"/>
      </w:pPr>
    </w:p>
    <w:p w14:paraId="32DACCAD" w14:textId="77777777" w:rsidR="709762D6" w:rsidRDefault="709762D6" w:rsidP="00E23DEA">
      <w:pPr>
        <w:jc w:val="both"/>
      </w:pPr>
    </w:p>
    <w:p w14:paraId="0EEACE89" w14:textId="77777777" w:rsidR="709762D6" w:rsidRDefault="709762D6" w:rsidP="00E23DEA">
      <w:pPr>
        <w:jc w:val="both"/>
      </w:pPr>
    </w:p>
    <w:p w14:paraId="61020E65" w14:textId="77777777" w:rsidR="717E282B" w:rsidRDefault="717E282B" w:rsidP="00E23DEA">
      <w:pPr>
        <w:jc w:val="both"/>
      </w:pPr>
    </w:p>
    <w:p w14:paraId="26EF347A" w14:textId="77777777" w:rsidR="5643BF48" w:rsidRDefault="5643BF48" w:rsidP="00E23DEA">
      <w:pPr>
        <w:jc w:val="both"/>
      </w:pPr>
    </w:p>
    <w:p w14:paraId="41BCE27E" w14:textId="77777777" w:rsidR="733B038C" w:rsidRDefault="733B038C" w:rsidP="00E23DEA">
      <w:pPr>
        <w:jc w:val="both"/>
      </w:pPr>
    </w:p>
    <w:p w14:paraId="0649E221" w14:textId="77777777" w:rsidR="717E282B" w:rsidRDefault="717E282B" w:rsidP="00E23DEA">
      <w:pPr>
        <w:jc w:val="both"/>
      </w:pPr>
    </w:p>
    <w:p w14:paraId="37B06188" w14:textId="77777777" w:rsidR="576062CF" w:rsidRDefault="576062CF" w:rsidP="00E23DEA">
      <w:pPr>
        <w:jc w:val="both"/>
      </w:pPr>
      <w:r>
        <w:br w:type="page"/>
      </w:r>
    </w:p>
    <w:p w14:paraId="049A5D80" w14:textId="77777777" w:rsidR="00904DBE" w:rsidRDefault="00217B76" w:rsidP="00E23DEA">
      <w:pPr>
        <w:pStyle w:val="SectionTitle"/>
        <w:jc w:val="both"/>
      </w:pPr>
      <w:sdt>
        <w:sdtPr>
          <w:id w:val="-1254123792"/>
          <w:placeholder>
            <w:docPart w:val="5E8B44E967F14DF59DF06ADE37B35437"/>
          </w:placeholder>
          <w:temporary/>
          <w:showingPlcHdr/>
          <w15:appearance w15:val="hidden"/>
        </w:sdtPr>
        <w:sdtEndPr/>
        <w:sdtContent>
          <w:r w:rsidR="00904DBE" w:rsidRPr="576062CF">
            <w:t>Abstract</w:t>
          </w:r>
        </w:sdtContent>
      </w:sdt>
      <w:r w:rsidR="00904DBE" w:rsidRPr="00FD478C">
        <w:t xml:space="preserve"> </w:t>
      </w:r>
    </w:p>
    <w:p w14:paraId="41681368" w14:textId="4A803297" w:rsidR="00CB0EC2" w:rsidRDefault="00E23DEA" w:rsidP="002916EE">
      <w:pPr>
        <w:jc w:val="both"/>
      </w:pPr>
      <w:r>
        <w:t xml:space="preserve">The essay </w:t>
      </w:r>
      <w:r w:rsidR="00555684">
        <w:t>explore</w:t>
      </w:r>
      <w:r w:rsidR="003A11EB">
        <w:t>s</w:t>
      </w:r>
      <w:r w:rsidR="00555684">
        <w:t xml:space="preserve"> the new business models based on emerging technologies that are related to Industry 4.0/ Smart Manufacturing initiatives and the influence of these </w:t>
      </w:r>
      <w:r w:rsidR="00CB0EC2">
        <w:t>technologies in</w:t>
      </w:r>
      <w:r w:rsidR="00555684">
        <w:t xml:space="preserve"> the current industries.</w:t>
      </w:r>
      <w:r w:rsidR="00CB0EC2">
        <w:t xml:space="preserve"> The work is prepared based on the understanding and facts </w:t>
      </w:r>
      <w:r w:rsidR="003A11EB">
        <w:t xml:space="preserve">referred </w:t>
      </w:r>
      <w:r w:rsidR="00CB0EC2">
        <w:t xml:space="preserve">from various publications and books. </w:t>
      </w:r>
    </w:p>
    <w:p w14:paraId="27B2CE60" w14:textId="7B156B44" w:rsidR="576062CF" w:rsidRDefault="576062CF" w:rsidP="00E23DEA">
      <w:pPr>
        <w:jc w:val="both"/>
      </w:pPr>
    </w:p>
    <w:p w14:paraId="11A3F472" w14:textId="77777777" w:rsidR="576062CF" w:rsidRDefault="576062CF" w:rsidP="00E23DEA">
      <w:pPr>
        <w:jc w:val="both"/>
      </w:pPr>
      <w:r>
        <w:br w:type="page"/>
      </w:r>
    </w:p>
    <w:p w14:paraId="59E57C66" w14:textId="2635AAE8" w:rsidR="00500997" w:rsidRDefault="00974769" w:rsidP="002C13FD">
      <w:pPr>
        <w:pStyle w:val="Heading1"/>
        <w:jc w:val="both"/>
      </w:pPr>
      <w:r>
        <w:lastRenderedPageBreak/>
        <w:t>INDUSTRY 4.0</w:t>
      </w:r>
      <w:r w:rsidR="00500997" w:rsidRPr="00FD478C">
        <w:t xml:space="preserve"> </w:t>
      </w:r>
    </w:p>
    <w:p w14:paraId="241DA5FA" w14:textId="77777777" w:rsidR="006C1D76" w:rsidRDefault="006C1D76" w:rsidP="00E23DEA">
      <w:pPr>
        <w:pStyle w:val="Default"/>
        <w:jc w:val="both"/>
      </w:pPr>
    </w:p>
    <w:p w14:paraId="2DCD1938" w14:textId="631B546B" w:rsidR="0001726F" w:rsidRDefault="006C1D76" w:rsidP="00E23DEA">
      <w:pPr>
        <w:jc w:val="both"/>
        <w:rPr>
          <w:rStyle w:val="A2"/>
        </w:rPr>
      </w:pPr>
      <w:r>
        <w:t xml:space="preserve"> </w:t>
      </w:r>
      <w:r w:rsidRPr="00ED6739">
        <w:t>Industry 4.0—</w:t>
      </w:r>
      <w:r w:rsidR="00565B70">
        <w:t xml:space="preserve"> the </w:t>
      </w:r>
      <w:r w:rsidRPr="00ED6739">
        <w:t>Fourth Industrial Revolution or 4IR—</w:t>
      </w:r>
      <w:r w:rsidR="00565B70">
        <w:t xml:space="preserve"> is a term widely used today to </w:t>
      </w:r>
      <w:r w:rsidR="00BD3DDD">
        <w:t>define the advancement of technology in the industrial domain</w:t>
      </w:r>
      <w:r w:rsidR="006D46CC">
        <w:t>; based on various use cases, this platform may also be</w:t>
      </w:r>
      <w:r w:rsidR="00BD3DDD">
        <w:t xml:space="preserve"> </w:t>
      </w:r>
      <w:r w:rsidR="00484C46">
        <w:t xml:space="preserve">referred as </w:t>
      </w:r>
      <w:r w:rsidR="00BD3DDD">
        <w:t>SMART Manufacturing</w:t>
      </w:r>
      <w:r w:rsidR="00484C46">
        <w:t xml:space="preserve"> or SMART FACTORY</w:t>
      </w:r>
      <w:r w:rsidR="00BD3DDD">
        <w:t xml:space="preserve">. The concept involves adoption of one or more </w:t>
      </w:r>
      <w:r w:rsidR="00484C46">
        <w:t>technologies to</w:t>
      </w:r>
      <w:r w:rsidR="00BD3DDD">
        <w:t xml:space="preserve"> optimize or</w:t>
      </w:r>
      <w:r w:rsidR="002A1231">
        <w:t>/ and</w:t>
      </w:r>
      <w:r w:rsidR="00BD3DDD">
        <w:t xml:space="preserve"> improve the efficiency of an industrial process, </w:t>
      </w:r>
      <w:r w:rsidR="002A1231">
        <w:t xml:space="preserve">assets, and people.  These digitization or even digital transformation </w:t>
      </w:r>
      <w:r w:rsidR="00BD3DDD">
        <w:t>technolog</w:t>
      </w:r>
      <w:r w:rsidR="002A1231">
        <w:t xml:space="preserve">ies were driven by the advancement in Data handling capability, connectivity of systems from shop floor to </w:t>
      </w:r>
      <w:r w:rsidR="003C0020">
        <w:t>cloud, Data</w:t>
      </w:r>
      <w:r w:rsidR="002A1231">
        <w:t xml:space="preserve"> analytics </w:t>
      </w:r>
      <w:r w:rsidR="00A16C02">
        <w:t>capability, robotics</w:t>
      </w:r>
      <w:r w:rsidR="002A1231">
        <w:t xml:space="preserve"> to name a few. (M</w:t>
      </w:r>
      <w:r w:rsidR="00E4732B">
        <w:t>CKINSEY</w:t>
      </w:r>
      <w:r w:rsidR="002A1231">
        <w:t xml:space="preserve">, 2022) </w:t>
      </w:r>
    </w:p>
    <w:p w14:paraId="75A66332" w14:textId="00787092" w:rsidR="00ED6739" w:rsidRDefault="003C5699" w:rsidP="00E23DEA">
      <w:pPr>
        <w:jc w:val="both"/>
      </w:pPr>
      <w:r w:rsidRPr="00ED6739">
        <w:t>In the words of German Chancellor Angela Merkel, Industry 4.0 is 'the comprehensive transformation of the whole sphere of industrial production through the merging of digital technology and the internet with conventional industry'</w:t>
      </w:r>
      <w:r w:rsidR="00AF79AA">
        <w:t xml:space="preserve"> (European Union, 2015)</w:t>
      </w:r>
      <w:r w:rsidRPr="00ED6739">
        <w:t>. The term Industry 4.0</w:t>
      </w:r>
      <w:r w:rsidR="00FC53C4" w:rsidRPr="00ED6739">
        <w:t xml:space="preserve"> </w:t>
      </w:r>
      <w:r w:rsidRPr="00ED6739">
        <w:t xml:space="preserve">originated in Germany, but the concept largely overlaps </w:t>
      </w:r>
      <w:r w:rsidR="00DA4FEE" w:rsidRPr="00ED6739">
        <w:t xml:space="preserve">with </w:t>
      </w:r>
      <w:r w:rsidRPr="00ED6739">
        <w:t xml:space="preserve">Smart factories, the Industrial Internet of Things, Smart industry, or Advanced </w:t>
      </w:r>
      <w:r w:rsidR="00ED6739" w:rsidRPr="00ED6739">
        <w:t>manufacturing.</w:t>
      </w:r>
      <w:r w:rsidR="00ED6739">
        <w:t xml:space="preserve"> </w:t>
      </w:r>
    </w:p>
    <w:p w14:paraId="75AA8A58" w14:textId="634D32EB" w:rsidR="003C5699" w:rsidRPr="00A16C02" w:rsidRDefault="00A16C02" w:rsidP="00A16C02">
      <w:pPr>
        <w:jc w:val="both"/>
      </w:pPr>
      <w:r>
        <w:rPr>
          <w:noProof/>
        </w:rPr>
        <w:drawing>
          <wp:anchor distT="0" distB="0" distL="114300" distR="114300" simplePos="0" relativeHeight="251658240" behindDoc="0" locked="0" layoutInCell="1" allowOverlap="1" wp14:anchorId="59354899" wp14:editId="73C3B801">
            <wp:simplePos x="0" y="0"/>
            <wp:positionH relativeFrom="column">
              <wp:posOffset>9525</wp:posOffset>
            </wp:positionH>
            <wp:positionV relativeFrom="paragraph">
              <wp:posOffset>569595</wp:posOffset>
            </wp:positionV>
            <wp:extent cx="3596640" cy="3133725"/>
            <wp:effectExtent l="0" t="0" r="3810" b="9525"/>
            <wp:wrapSquare wrapText="bothSides"/>
            <wp:docPr id="1" name="Picture 1" descr="A circular diagram of industr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circular diagram of industry&#10;&#10;Description automatically generated"/>
                    <pic:cNvPicPr/>
                  </pic:nvPicPr>
                  <pic:blipFill>
                    <a:blip r:embed="rId10" cstate="print">
                      <a:extLst>
                        <a:ext uri="{28A0092B-C50C-407E-A947-70E740481C1C}">
                          <a14:useLocalDpi xmlns:a14="http://schemas.microsoft.com/office/drawing/2010/main" val="0"/>
                        </a:ext>
                      </a:extLst>
                    </a:blip>
                    <a:stretch>
                      <a:fillRect/>
                    </a:stretch>
                  </pic:blipFill>
                  <pic:spPr>
                    <a:xfrm>
                      <a:off x="0" y="0"/>
                      <a:ext cx="3596640" cy="3133725"/>
                    </a:xfrm>
                    <a:prstGeom prst="rect">
                      <a:avLst/>
                    </a:prstGeom>
                  </pic:spPr>
                </pic:pic>
              </a:graphicData>
            </a:graphic>
            <wp14:sizeRelH relativeFrom="margin">
              <wp14:pctWidth>0</wp14:pctWidth>
            </wp14:sizeRelH>
            <wp14:sizeRelV relativeFrom="margin">
              <wp14:pctHeight>0</wp14:pctHeight>
            </wp14:sizeRelV>
          </wp:anchor>
        </w:drawing>
      </w:r>
      <w:r w:rsidR="003C5699" w:rsidRPr="00ED6739">
        <w:t>A</w:t>
      </w:r>
      <w:r w:rsidR="003C5699" w:rsidRPr="00A16C02">
        <w:t xml:space="preserve">s per the report </w:t>
      </w:r>
      <w:r w:rsidR="00DA4FEE" w:rsidRPr="00A16C02">
        <w:t>from the BCG Consulting group</w:t>
      </w:r>
      <w:r w:rsidR="00C341EE" w:rsidRPr="00A16C02">
        <w:t xml:space="preserve"> </w:t>
      </w:r>
      <w:r w:rsidR="00DA4FEE" w:rsidRPr="00A16C02">
        <w:t xml:space="preserve">there </w:t>
      </w:r>
      <w:r w:rsidR="00AF79AA">
        <w:t>are multiple</w:t>
      </w:r>
      <w:r w:rsidR="00DA4FEE" w:rsidRPr="00A16C02">
        <w:t xml:space="preserve"> technology trends that forms the foundation of Industry </w:t>
      </w:r>
      <w:r w:rsidR="00ED6739" w:rsidRPr="00A16C02">
        <w:t>4.0,</w:t>
      </w:r>
      <w:r w:rsidR="00DA4FEE" w:rsidRPr="00A16C02">
        <w:t xml:space="preserve"> and these technologies can transform business. These include</w:t>
      </w:r>
      <w:r w:rsidR="00AF79AA">
        <w:t xml:space="preserve"> </w:t>
      </w:r>
      <w:r w:rsidR="00AF79AA" w:rsidRPr="00A16C02">
        <w:t>Augmented Reality</w:t>
      </w:r>
      <w:r w:rsidR="00AF79AA">
        <w:t>, Big Data and Analytics,</w:t>
      </w:r>
      <w:r w:rsidR="00DA4FEE" w:rsidRPr="00A16C02">
        <w:t xml:space="preserve"> </w:t>
      </w:r>
      <w:r w:rsidR="00ED6739" w:rsidRPr="00A16C02">
        <w:t xml:space="preserve">Additive Manufacturing, Autonomous Robots, Simulation, The Industrial Internet of Things, </w:t>
      </w:r>
      <w:r w:rsidR="00AF79AA" w:rsidRPr="00A16C02">
        <w:t xml:space="preserve">Horizontal and Vertical System Integration, </w:t>
      </w:r>
      <w:r w:rsidR="00ED6739" w:rsidRPr="00A16C02">
        <w:t xml:space="preserve">Cybersecurity, The Cloud. </w:t>
      </w:r>
      <w:r w:rsidRPr="00A16C02">
        <w:t>(Boston Consulting Group, 2015)</w:t>
      </w:r>
    </w:p>
    <w:p w14:paraId="4A85AFA4" w14:textId="6F6444CF" w:rsidR="00DA4FEE" w:rsidRDefault="00DA4FEE" w:rsidP="00E23DEA">
      <w:pPr>
        <w:ind w:firstLine="0"/>
        <w:jc w:val="both"/>
      </w:pPr>
    </w:p>
    <w:p w14:paraId="0D1F5D4A" w14:textId="77777777" w:rsidR="00A16C02" w:rsidRDefault="00A16C02" w:rsidP="00E23DEA">
      <w:pPr>
        <w:ind w:firstLine="0"/>
        <w:jc w:val="both"/>
        <w:rPr>
          <w:rFonts w:ascii="Agency FB" w:hAnsi="Agency FB"/>
        </w:rPr>
      </w:pPr>
    </w:p>
    <w:p w14:paraId="4360984E" w14:textId="26215AFB" w:rsidR="00DA4FEE" w:rsidRPr="00AE326E" w:rsidRDefault="00DA4FEE" w:rsidP="00E23DEA">
      <w:pPr>
        <w:ind w:firstLine="0"/>
        <w:jc w:val="both"/>
        <w:rPr>
          <w:rFonts w:cstheme="minorHAnsi"/>
        </w:rPr>
      </w:pPr>
      <w:r w:rsidRPr="00AE326E">
        <w:rPr>
          <w:rFonts w:cstheme="minorHAnsi"/>
        </w:rPr>
        <w:t xml:space="preserve">Figure: Nine Technologies are Transforming Industrial Production. </w:t>
      </w:r>
      <w:r w:rsidR="00AE326E" w:rsidRPr="00AE326E">
        <w:rPr>
          <w:rFonts w:cstheme="minorHAnsi"/>
        </w:rPr>
        <w:t>(Boston</w:t>
      </w:r>
      <w:r w:rsidR="003C0020" w:rsidRPr="00AE326E">
        <w:rPr>
          <w:rFonts w:cstheme="minorHAnsi"/>
        </w:rPr>
        <w:t xml:space="preserve"> Consulting Group, 2015)</w:t>
      </w:r>
    </w:p>
    <w:p w14:paraId="516A312C" w14:textId="7CB882C9" w:rsidR="0029105F" w:rsidRDefault="002D1BA0" w:rsidP="0029105F">
      <w:pPr>
        <w:ind w:firstLine="0"/>
        <w:jc w:val="both"/>
      </w:pPr>
      <w:r w:rsidRPr="00C341EE">
        <w:rPr>
          <w:rFonts w:ascii="Agency FB" w:hAnsi="Agency FB"/>
          <w:noProof/>
        </w:rPr>
        <w:drawing>
          <wp:anchor distT="0" distB="0" distL="114300" distR="114300" simplePos="0" relativeHeight="251659264" behindDoc="0" locked="0" layoutInCell="1" allowOverlap="1" wp14:anchorId="5349C4A8" wp14:editId="1E300F74">
            <wp:simplePos x="0" y="0"/>
            <wp:positionH relativeFrom="column">
              <wp:posOffset>28575</wp:posOffset>
            </wp:positionH>
            <wp:positionV relativeFrom="paragraph">
              <wp:posOffset>1294765</wp:posOffset>
            </wp:positionV>
            <wp:extent cx="3296110" cy="3248478"/>
            <wp:effectExtent l="0" t="0" r="0" b="9525"/>
            <wp:wrapSquare wrapText="bothSides"/>
            <wp:docPr id="2" name="Picture 2" descr="A diagram of different types of technolog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diagram of different types of technology&#10;&#10;Description automatically generated"/>
                    <pic:cNvPicPr/>
                  </pic:nvPicPr>
                  <pic:blipFill>
                    <a:blip r:embed="rId11">
                      <a:extLst>
                        <a:ext uri="{28A0092B-C50C-407E-A947-70E740481C1C}">
                          <a14:useLocalDpi xmlns:a14="http://schemas.microsoft.com/office/drawing/2010/main" val="0"/>
                        </a:ext>
                      </a:extLst>
                    </a:blip>
                    <a:stretch>
                      <a:fillRect/>
                    </a:stretch>
                  </pic:blipFill>
                  <pic:spPr>
                    <a:xfrm>
                      <a:off x="0" y="0"/>
                      <a:ext cx="3296110" cy="3248478"/>
                    </a:xfrm>
                    <a:prstGeom prst="rect">
                      <a:avLst/>
                    </a:prstGeom>
                  </pic:spPr>
                </pic:pic>
              </a:graphicData>
            </a:graphic>
          </wp:anchor>
        </w:drawing>
      </w:r>
      <w:r w:rsidR="00E53691">
        <w:t xml:space="preserve">Over the years, the technology advancement </w:t>
      </w:r>
      <w:r>
        <w:t xml:space="preserve">contributed to incorporate new emerging technologies into industry 4.0. State of art technologies such as 5G and Quantum computing has been added. </w:t>
      </w:r>
      <w:r w:rsidR="0001726F" w:rsidRPr="00ED6739">
        <w:t xml:space="preserve">As per Stylianos, the following emerging technologies </w:t>
      </w:r>
      <w:r w:rsidR="00AF79AA">
        <w:t>will be key players that define</w:t>
      </w:r>
      <w:r w:rsidR="0001726F" w:rsidRPr="00ED6739">
        <w:t xml:space="preserve"> new business models in industry 4.0 </w:t>
      </w:r>
      <w:r>
        <w:t>(STYLIANOS, 2022)</w:t>
      </w:r>
    </w:p>
    <w:p w14:paraId="0907A710" w14:textId="3696865B" w:rsidR="002D1BA0" w:rsidRDefault="002D1BA0" w:rsidP="0029105F">
      <w:pPr>
        <w:ind w:firstLine="0"/>
        <w:jc w:val="both"/>
        <w:rPr>
          <w:rFonts w:ascii="Agency FB" w:hAnsi="Agency FB"/>
        </w:rPr>
      </w:pPr>
    </w:p>
    <w:p w14:paraId="2F3305C7" w14:textId="3A6C6D15" w:rsidR="006C1D76" w:rsidRPr="00AE326E" w:rsidRDefault="006C1D76" w:rsidP="0029105F">
      <w:pPr>
        <w:ind w:firstLine="0"/>
        <w:jc w:val="both"/>
        <w:rPr>
          <w:rFonts w:cstheme="minorHAnsi"/>
        </w:rPr>
      </w:pPr>
      <w:r w:rsidRPr="00AE326E">
        <w:rPr>
          <w:rFonts w:cstheme="minorHAnsi"/>
        </w:rPr>
        <w:t>F</w:t>
      </w:r>
      <w:r w:rsidRPr="00AE326E">
        <w:rPr>
          <w:rFonts w:cstheme="minorHAnsi"/>
          <w:b/>
          <w:bCs/>
        </w:rPr>
        <w:t>i</w:t>
      </w:r>
      <w:r w:rsidRPr="00AE326E">
        <w:rPr>
          <w:rFonts w:cstheme="minorHAnsi"/>
        </w:rPr>
        <w:t>gure: Emerging Technologies</w:t>
      </w:r>
      <w:r w:rsidR="00F74DA9" w:rsidRPr="00AE326E">
        <w:rPr>
          <w:rFonts w:cstheme="minorHAnsi"/>
        </w:rPr>
        <w:t xml:space="preserve"> (Stylianos, 2022) </w:t>
      </w:r>
    </w:p>
    <w:p w14:paraId="789C1090" w14:textId="16346B1D" w:rsidR="0029105F" w:rsidRDefault="0029105F" w:rsidP="0029105F">
      <w:pPr>
        <w:ind w:firstLine="0"/>
        <w:jc w:val="both"/>
        <w:rPr>
          <w:rFonts w:ascii="Agency FB" w:hAnsi="Agency FB"/>
          <w:b/>
          <w:bCs/>
        </w:rPr>
      </w:pPr>
    </w:p>
    <w:p w14:paraId="73FDE251" w14:textId="6DE032C3" w:rsidR="0029105F" w:rsidRDefault="0029105F" w:rsidP="0029105F">
      <w:pPr>
        <w:ind w:firstLine="0"/>
        <w:jc w:val="both"/>
        <w:rPr>
          <w:rFonts w:ascii="Agency FB" w:hAnsi="Agency FB"/>
          <w:b/>
          <w:bCs/>
        </w:rPr>
      </w:pPr>
    </w:p>
    <w:p w14:paraId="4D084E10" w14:textId="52A792F4" w:rsidR="0029105F" w:rsidRDefault="0029105F" w:rsidP="0029105F">
      <w:pPr>
        <w:ind w:firstLine="0"/>
        <w:jc w:val="both"/>
        <w:rPr>
          <w:rFonts w:ascii="Agency FB" w:hAnsi="Agency FB"/>
          <w:b/>
          <w:bCs/>
        </w:rPr>
      </w:pPr>
    </w:p>
    <w:p w14:paraId="01BD7E00" w14:textId="5D9773EE" w:rsidR="0029105F" w:rsidRDefault="0029105F" w:rsidP="0029105F">
      <w:pPr>
        <w:ind w:firstLine="0"/>
        <w:jc w:val="both"/>
        <w:rPr>
          <w:rFonts w:ascii="Agency FB" w:hAnsi="Agency FB"/>
          <w:b/>
          <w:bCs/>
        </w:rPr>
      </w:pPr>
    </w:p>
    <w:p w14:paraId="16475891" w14:textId="010383C7" w:rsidR="0029105F" w:rsidRDefault="0029105F" w:rsidP="0029105F">
      <w:pPr>
        <w:ind w:firstLine="0"/>
        <w:jc w:val="both"/>
      </w:pPr>
    </w:p>
    <w:p w14:paraId="7EE31738" w14:textId="68FECCCF" w:rsidR="00CB0EC2" w:rsidRDefault="00CB0EC2" w:rsidP="0029105F">
      <w:pPr>
        <w:ind w:firstLine="0"/>
        <w:jc w:val="both"/>
      </w:pPr>
    </w:p>
    <w:p w14:paraId="1204042F" w14:textId="3F213087" w:rsidR="00CB0EC2" w:rsidRDefault="00CB0EC2" w:rsidP="0029105F">
      <w:pPr>
        <w:ind w:firstLine="0"/>
        <w:jc w:val="both"/>
      </w:pPr>
    </w:p>
    <w:p w14:paraId="774F8062" w14:textId="3FFD2B89" w:rsidR="00CB0EC2" w:rsidRDefault="00CB0EC2" w:rsidP="0029105F">
      <w:pPr>
        <w:ind w:firstLine="0"/>
        <w:jc w:val="both"/>
      </w:pPr>
    </w:p>
    <w:p w14:paraId="6E7BEB07" w14:textId="77777777" w:rsidR="00CB0EC2" w:rsidRPr="0029105F" w:rsidRDefault="00CB0EC2" w:rsidP="0029105F">
      <w:pPr>
        <w:ind w:firstLine="0"/>
        <w:jc w:val="both"/>
      </w:pPr>
    </w:p>
    <w:p w14:paraId="2966FF42" w14:textId="600937DD" w:rsidR="576062CF" w:rsidRPr="007D4A2B" w:rsidRDefault="00ED6739" w:rsidP="00E23DEA">
      <w:pPr>
        <w:pStyle w:val="Heading1"/>
        <w:jc w:val="both"/>
      </w:pPr>
      <w:r>
        <w:t>BUSSINESS MODELS OF INDUSTRY 4.0</w:t>
      </w:r>
      <w:r w:rsidR="576062CF" w:rsidRPr="007D4A2B">
        <w:t xml:space="preserve"> </w:t>
      </w:r>
    </w:p>
    <w:p w14:paraId="707CA133" w14:textId="67621B2A" w:rsidR="00FC53C4" w:rsidRDefault="006C1D76" w:rsidP="0029105F">
      <w:pPr>
        <w:jc w:val="both"/>
      </w:pPr>
      <w:r>
        <w:t xml:space="preserve">As per the industry 4.0 Report from Mckinsey.com, </w:t>
      </w:r>
      <w:r w:rsidR="00AF79AA">
        <w:t>“</w:t>
      </w:r>
      <w:r>
        <w:t xml:space="preserve">the industry 4.0 brings four foundation types of disruptive technologies that can be apply all along the value chain. </w:t>
      </w:r>
      <w:r w:rsidRPr="0029105F">
        <w:t xml:space="preserve">1. connectivity, data, and computational power: cloud technology, the Internet, blockchain, sensors 2. analytics and intelligence: advanced analytics, machine learning, artificial intelligence 3. human–machine interaction: virtual reality (VR) and augmented reality (AR), robotics and automation, autonomous guided vehicles 4. advanced </w:t>
      </w:r>
      <w:r w:rsidRPr="0029105F">
        <w:lastRenderedPageBreak/>
        <w:t>engineering: additive manufacturing</w:t>
      </w:r>
      <w:r>
        <w:t xml:space="preserve"> (such as, 3-D printing), renewable energy, nanoparticles</w:t>
      </w:r>
      <w:r w:rsidR="00AF79AA">
        <w:t>”</w:t>
      </w:r>
      <w:r w:rsidR="00107A5F">
        <w:t xml:space="preserve"> (MCKINSEY 2022)</w:t>
      </w:r>
      <w:r w:rsidR="00FC53C4">
        <w:t>.</w:t>
      </w:r>
      <w:r w:rsidR="72E609EB">
        <w:t xml:space="preserve"> </w:t>
      </w:r>
    </w:p>
    <w:p w14:paraId="1E001639" w14:textId="7ED203E6" w:rsidR="576062CF" w:rsidRPr="00AE326E" w:rsidRDefault="002C13FD" w:rsidP="00AE326E">
      <w:pPr>
        <w:pStyle w:val="Heading2"/>
        <w:jc w:val="both"/>
      </w:pPr>
      <w:r w:rsidRPr="00AE326E">
        <w:t>CONNECTIVITY, DATA, AND COMPUTATIONAL POWER</w:t>
      </w:r>
    </w:p>
    <w:p w14:paraId="04614DDF" w14:textId="0F792582" w:rsidR="576062CF" w:rsidRDefault="002C13FD" w:rsidP="0069370D">
      <w:pPr>
        <w:jc w:val="both"/>
      </w:pPr>
      <w:r>
        <w:t>Th</w:t>
      </w:r>
      <w:r w:rsidR="00107A5F">
        <w:t xml:space="preserve">is is primarily related to handling of large amount of data which include technology such as cloud computing, big data, block chain etc. </w:t>
      </w:r>
    </w:p>
    <w:p w14:paraId="77B213BA" w14:textId="35A0A3E6" w:rsidR="000E316B" w:rsidRPr="000E316B" w:rsidRDefault="000E316B" w:rsidP="0069370D">
      <w:pPr>
        <w:jc w:val="both"/>
      </w:pPr>
      <w:r>
        <w:t xml:space="preserve">The </w:t>
      </w:r>
      <w:r w:rsidR="0088170A">
        <w:t>flexibility</w:t>
      </w:r>
      <w:r>
        <w:t xml:space="preserve"> of handling enterprise level data and managing infrastructure is a </w:t>
      </w:r>
      <w:r w:rsidR="0088170A">
        <w:t>technological</w:t>
      </w:r>
      <w:r>
        <w:t xml:space="preserve"> advancement in the field on industry 4.0. Gartner Research has predicted that by 2026, about 75% of the organization will </w:t>
      </w:r>
      <w:r w:rsidR="0088170A">
        <w:t>utilize the cloud platform for modelling their digital transformation journey. (GARTNER RESEARCH, 2023)</w:t>
      </w:r>
      <w:r>
        <w:t xml:space="preserve"> </w:t>
      </w:r>
    </w:p>
    <w:p w14:paraId="0A961EFA" w14:textId="580B68B4" w:rsidR="006F4709" w:rsidRDefault="00FC53C4" w:rsidP="0069370D">
      <w:pPr>
        <w:jc w:val="both"/>
      </w:pPr>
      <w:r>
        <w:t>Big Data is a concept that refers to</w:t>
      </w:r>
      <w:r w:rsidR="002C13FD">
        <w:t xml:space="preserve"> very large </w:t>
      </w:r>
      <w:r>
        <w:t xml:space="preserve">datasets that traditional computer application for data processing </w:t>
      </w:r>
      <w:r w:rsidR="002C13FD">
        <w:t>is</w:t>
      </w:r>
      <w:r>
        <w:t xml:space="preserve"> not </w:t>
      </w:r>
      <w:r w:rsidR="002C13FD">
        <w:t>designed</w:t>
      </w:r>
      <w:r>
        <w:t xml:space="preserve"> to deal with </w:t>
      </w:r>
      <w:r w:rsidR="00BA4D01">
        <w:t>them. (</w:t>
      </w:r>
      <w:r w:rsidR="00F74DA9">
        <w:t>FRAN</w:t>
      </w:r>
      <w:r w:rsidR="00BA4D01">
        <w:t>, 2017</w:t>
      </w:r>
      <w:r w:rsidR="00F74DA9">
        <w:t>)</w:t>
      </w:r>
      <w:r>
        <w:t xml:space="preserve"> </w:t>
      </w:r>
    </w:p>
    <w:p w14:paraId="0F6FBA86" w14:textId="5D9C229E" w:rsidR="000231F6" w:rsidRDefault="00556ED2" w:rsidP="00E23DEA">
      <w:pPr>
        <w:jc w:val="both"/>
      </w:pPr>
      <w:r>
        <w:rPr>
          <w:noProof/>
        </w:rPr>
        <w:lastRenderedPageBreak/>
        <w:drawing>
          <wp:anchor distT="0" distB="0" distL="114300" distR="114300" simplePos="0" relativeHeight="251660288" behindDoc="1" locked="0" layoutInCell="1" allowOverlap="1" wp14:anchorId="0246A502" wp14:editId="6D731498">
            <wp:simplePos x="0" y="0"/>
            <wp:positionH relativeFrom="column">
              <wp:posOffset>-474</wp:posOffset>
            </wp:positionH>
            <wp:positionV relativeFrom="paragraph">
              <wp:posOffset>1309711</wp:posOffset>
            </wp:positionV>
            <wp:extent cx="5943600" cy="4966970"/>
            <wp:effectExtent l="0" t="0" r="0" b="5080"/>
            <wp:wrapTight wrapText="bothSides">
              <wp:wrapPolygon edited="0">
                <wp:start x="0" y="0"/>
                <wp:lineTo x="0" y="21539"/>
                <wp:lineTo x="21531" y="21539"/>
                <wp:lineTo x="21531" y="0"/>
                <wp:lineTo x="0" y="0"/>
              </wp:wrapPolygon>
            </wp:wrapTight>
            <wp:docPr id="3" name="Picture 3" descr="A diagram of a pyrami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A diagram of a pyramid&#10;&#10;Description automatically generated"/>
                    <pic:cNvPicPr/>
                  </pic:nvPicPr>
                  <pic:blipFill>
                    <a:blip r:embed="rId12">
                      <a:extLst>
                        <a:ext uri="{28A0092B-C50C-407E-A947-70E740481C1C}">
                          <a14:useLocalDpi xmlns:a14="http://schemas.microsoft.com/office/drawing/2010/main" val="0"/>
                        </a:ext>
                      </a:extLst>
                    </a:blip>
                    <a:stretch>
                      <a:fillRect/>
                    </a:stretch>
                  </pic:blipFill>
                  <pic:spPr>
                    <a:xfrm>
                      <a:off x="0" y="0"/>
                      <a:ext cx="5943600" cy="4966970"/>
                    </a:xfrm>
                    <a:prstGeom prst="rect">
                      <a:avLst/>
                    </a:prstGeom>
                  </pic:spPr>
                </pic:pic>
              </a:graphicData>
            </a:graphic>
          </wp:anchor>
        </w:drawing>
      </w:r>
      <w:r w:rsidR="000231F6">
        <w:t>The ability to harvest data and analyze it to</w:t>
      </w:r>
      <w:r w:rsidR="00107A5F">
        <w:t xml:space="preserve"> optimize and</w:t>
      </w:r>
      <w:r w:rsidR="000231F6">
        <w:t xml:space="preserve"> drive </w:t>
      </w:r>
      <w:r w:rsidR="00107A5F">
        <w:t>the</w:t>
      </w:r>
      <w:r w:rsidR="000231F6">
        <w:t xml:space="preserve"> performance from infrastructure assets is critical. The following diagram from </w:t>
      </w:r>
      <w:r w:rsidR="00F74DA9">
        <w:t xml:space="preserve">the smart infrastructure paper published by </w:t>
      </w:r>
      <w:r w:rsidR="000231F6" w:rsidRPr="002C13FD">
        <w:t>Cambridge University</w:t>
      </w:r>
      <w:r w:rsidR="000231F6" w:rsidRPr="00ED6739">
        <w:rPr>
          <w:rFonts w:ascii="Agency FB" w:hAnsi="Agency FB"/>
        </w:rPr>
        <w:t xml:space="preserve"> </w:t>
      </w:r>
      <w:r w:rsidR="000231F6">
        <w:t xml:space="preserve">provides an overview of how smart infrastructure can help in generating value from data. </w:t>
      </w:r>
      <w:r w:rsidR="00F74DA9">
        <w:t xml:space="preserve"> (Cambridge University, 2023)</w:t>
      </w:r>
    </w:p>
    <w:p w14:paraId="4BB535BA" w14:textId="63BCDB2E" w:rsidR="000231F6" w:rsidRDefault="0069370D" w:rsidP="00556ED2">
      <w:pPr>
        <w:jc w:val="center"/>
      </w:pPr>
      <w:r>
        <w:t xml:space="preserve">Figure: Increasing Data Value </w:t>
      </w:r>
      <w:r w:rsidR="00AE326E">
        <w:t>from</w:t>
      </w:r>
      <w:r>
        <w:t xml:space="preserve"> Digital Infrastructure (Cambridge university, 2023)</w:t>
      </w:r>
    </w:p>
    <w:p w14:paraId="70F39B4A" w14:textId="64B74CAC" w:rsidR="009A3C8C" w:rsidRDefault="005C6160" w:rsidP="00E23DEA">
      <w:pPr>
        <w:jc w:val="both"/>
        <w:rPr>
          <w:sz w:val="23"/>
          <w:szCs w:val="23"/>
        </w:rPr>
      </w:pPr>
      <w:r>
        <w:t>Digital Twin</w:t>
      </w:r>
      <w:r w:rsidR="00107A5F">
        <w:t xml:space="preserve"> and Simulation</w:t>
      </w:r>
      <w:r>
        <w:t xml:space="preserve"> is a key enabler in implementing Industry 4.0 and IIoT projects. </w:t>
      </w:r>
      <w:r w:rsidR="009A3C8C">
        <w:t xml:space="preserve"> The concept of digital twin used in multiple </w:t>
      </w:r>
      <w:r w:rsidR="00F74DA9">
        <w:t>domains</w:t>
      </w:r>
      <w:r w:rsidR="009A3C8C">
        <w:t xml:space="preserve"> are </w:t>
      </w:r>
      <w:r w:rsidR="008730F6">
        <w:t>represented differently</w:t>
      </w:r>
      <w:r w:rsidR="009A3C8C">
        <w:t xml:space="preserve"> </w:t>
      </w:r>
      <w:r w:rsidR="00BA4D01">
        <w:t>based on</w:t>
      </w:r>
      <w:r w:rsidR="009A3C8C">
        <w:t xml:space="preserve"> </w:t>
      </w:r>
      <w:r w:rsidR="008A0BFC">
        <w:t>use case</w:t>
      </w:r>
      <w:r w:rsidR="009A3C8C">
        <w:t>.  I</w:t>
      </w:r>
      <w:r w:rsidR="00BA4D01">
        <w:t xml:space="preserve">ndustrial </w:t>
      </w:r>
      <w:r w:rsidR="009A3C8C">
        <w:t>I</w:t>
      </w:r>
      <w:r w:rsidR="00BA4D01">
        <w:t xml:space="preserve">nternet </w:t>
      </w:r>
      <w:r w:rsidR="009A3C8C">
        <w:t>C</w:t>
      </w:r>
      <w:r w:rsidR="00BA4D01">
        <w:t>onsortium</w:t>
      </w:r>
      <w:r w:rsidR="009A3C8C">
        <w:t xml:space="preserve"> has refereed Digital Twin in Manufacturing as follows.  In smart manufacturing context, “</w:t>
      </w:r>
      <w:r w:rsidR="009A3C8C">
        <w:rPr>
          <w:sz w:val="23"/>
          <w:szCs w:val="23"/>
        </w:rPr>
        <w:t xml:space="preserve">Digital twins can be used as a means to systematically collect, aggregate and manage data of manufacturing assets of multiple types, such as products, production devices, equipment, cells, </w:t>
      </w:r>
      <w:r w:rsidR="009A3C8C">
        <w:rPr>
          <w:sz w:val="23"/>
          <w:szCs w:val="23"/>
        </w:rPr>
        <w:lastRenderedPageBreak/>
        <w:t>plants and supply chains.”</w:t>
      </w:r>
      <w:r w:rsidR="00B3797E">
        <w:rPr>
          <w:sz w:val="23"/>
          <w:szCs w:val="23"/>
        </w:rPr>
        <w:t xml:space="preserve"> as defined in the Architecture Alignment and interoperability between Industrie4.0 and Industrial Internet Consortium</w:t>
      </w:r>
      <w:r w:rsidR="009A3C8C">
        <w:rPr>
          <w:sz w:val="23"/>
          <w:szCs w:val="23"/>
        </w:rPr>
        <w:t xml:space="preserve"> </w:t>
      </w:r>
      <w:r w:rsidR="00F74DA9">
        <w:rPr>
          <w:sz w:val="23"/>
          <w:szCs w:val="23"/>
        </w:rPr>
        <w:t>(</w:t>
      </w:r>
      <w:r w:rsidR="00487C7A">
        <w:rPr>
          <w:sz w:val="23"/>
          <w:szCs w:val="23"/>
        </w:rPr>
        <w:t>Industry</w:t>
      </w:r>
      <w:r w:rsidR="00B3797E">
        <w:rPr>
          <w:sz w:val="23"/>
          <w:szCs w:val="23"/>
        </w:rPr>
        <w:t xml:space="preserve"> 4.0</w:t>
      </w:r>
      <w:r w:rsidR="00BA4D01">
        <w:rPr>
          <w:sz w:val="23"/>
          <w:szCs w:val="23"/>
        </w:rPr>
        <w:t xml:space="preserve"> &amp;</w:t>
      </w:r>
      <w:r w:rsidR="00487C7A">
        <w:rPr>
          <w:sz w:val="23"/>
          <w:szCs w:val="23"/>
        </w:rPr>
        <w:t xml:space="preserve"> IIC,</w:t>
      </w:r>
      <w:r w:rsidR="00B3797E">
        <w:rPr>
          <w:sz w:val="23"/>
          <w:szCs w:val="23"/>
        </w:rPr>
        <w:t xml:space="preserve"> 2017) </w:t>
      </w:r>
    </w:p>
    <w:p w14:paraId="15E11DE1" w14:textId="57FC5776" w:rsidR="00C26B8E" w:rsidRDefault="006D46CC" w:rsidP="00E23DEA">
      <w:pPr>
        <w:jc w:val="both"/>
      </w:pPr>
      <w:r>
        <w:t xml:space="preserve">Internet of Things (IoT) primarily refers to connectivity of devise and machines which forms the fundamental component for data enablement on smart manufacturing along with sensors, products, machines, </w:t>
      </w:r>
      <w:r w:rsidR="00107A5F">
        <w:t>networks,</w:t>
      </w:r>
      <w:r>
        <w:t xml:space="preserve"> and data repositories. </w:t>
      </w:r>
      <w:r w:rsidR="00C26B8E">
        <w:t xml:space="preserve">IoT facilitates real-time data to understand user and process </w:t>
      </w:r>
      <w:r w:rsidR="004C02B7">
        <w:t>behavior</w:t>
      </w:r>
      <w:r w:rsidR="00C26B8E">
        <w:t xml:space="preserve"> based on product usage and product performance. Industrial IoT is an extension of IoT applied on industrial and manufacturing environment.  "IIoT technologies are playing an important role in facilitating the integration of IT and IIoT, improving productivity, efficiency, and oversight in manufacturing </w:t>
      </w:r>
      <w:r w:rsidR="004C02B7">
        <w:t>organizations</w:t>
      </w:r>
      <w:r w:rsidR="00C26B8E">
        <w:t>."</w:t>
      </w:r>
    </w:p>
    <w:p w14:paraId="7843F93B" w14:textId="7B6C433A" w:rsidR="00C26B8E" w:rsidRDefault="00C26B8E" w:rsidP="00E23DEA">
      <w:pPr>
        <w:jc w:val="both"/>
      </w:pPr>
      <w:r>
        <w:t xml:space="preserve">The key technologies involved in Internet of Things include 1. Small, low-power processors 2. Latest generation sensors 3. Low consumption communication. </w:t>
      </w:r>
      <w:r w:rsidR="00555684">
        <w:t>(</w:t>
      </w:r>
      <w:r w:rsidR="00CB0EC2">
        <w:t>FRAN,</w:t>
      </w:r>
      <w:r w:rsidR="00555684">
        <w:t xml:space="preserve"> 2017)</w:t>
      </w:r>
    </w:p>
    <w:p w14:paraId="62BD4AFC" w14:textId="2C8EE568" w:rsidR="00C26B8E" w:rsidRDefault="00C26B8E" w:rsidP="00E23DEA">
      <w:pPr>
        <w:jc w:val="both"/>
      </w:pPr>
      <w:r>
        <w:t>As the internet of Things are incredibly distributed system along with the capabilities, comes the securing privacy, security and identify verifications. Block chain technology can be leveraged to secure IoT devices by register and validate themselves on the network as discussed by Errol in his book.</w:t>
      </w:r>
      <w:r w:rsidR="00555684">
        <w:t xml:space="preserve"> (E</w:t>
      </w:r>
      <w:r w:rsidR="00CB0EC2">
        <w:t>RROL</w:t>
      </w:r>
      <w:r w:rsidR="00555684">
        <w:t>, 2020)</w:t>
      </w:r>
      <w:r>
        <w:t xml:space="preserve">   </w:t>
      </w:r>
    </w:p>
    <w:p w14:paraId="55A20178" w14:textId="525EFD28" w:rsidR="00C26B8E" w:rsidRPr="00C26B8E" w:rsidRDefault="002C13FD" w:rsidP="00E23DEA">
      <w:pPr>
        <w:pStyle w:val="Heading2"/>
        <w:jc w:val="both"/>
      </w:pPr>
      <w:r w:rsidRPr="00C26B8E">
        <w:t>ANALYTICS AND INTELLIGENCE:</w:t>
      </w:r>
    </w:p>
    <w:p w14:paraId="0CA83B91" w14:textId="0E59960F" w:rsidR="000E316B" w:rsidRDefault="006D46CC" w:rsidP="0069370D">
      <w:pPr>
        <w:jc w:val="both"/>
      </w:pPr>
      <w:r>
        <w:t>Artificial Intelligence (AI)</w:t>
      </w:r>
      <w:r w:rsidR="00107A5F">
        <w:t xml:space="preserve"> and Machine Learning</w:t>
      </w:r>
      <w:r>
        <w:t xml:space="preserve"> helps to analyze large amount of real-time and historic data and predict future outcomes based on patterns. </w:t>
      </w:r>
      <w:r w:rsidR="000E316B">
        <w:t xml:space="preserve">As per Gartner Research, </w:t>
      </w:r>
      <w:proofErr w:type="gramStart"/>
      <w:r w:rsidR="000E316B">
        <w:t>Data</w:t>
      </w:r>
      <w:proofErr w:type="gramEnd"/>
      <w:r w:rsidR="000E316B">
        <w:t xml:space="preserve"> and Analytics along with Artificial Intelligence will have a profound effect on most of the industry. Gartner has also predication that by </w:t>
      </w:r>
      <w:r>
        <w:t>2027,</w:t>
      </w:r>
      <w:r w:rsidR="000E316B">
        <w:t xml:space="preserve"> organizations that are based on data will be significantly using simulation platforms and technologies to manage AI. (GARTNER RESEARCH, 2023)  </w:t>
      </w:r>
    </w:p>
    <w:p w14:paraId="2A1A3AC4" w14:textId="5B5D0EF8" w:rsidR="00C26B8E" w:rsidRDefault="0003257A" w:rsidP="0069370D">
      <w:pPr>
        <w:jc w:val="both"/>
      </w:pPr>
      <w:r>
        <w:t xml:space="preserve">The adoption of data analytics and intelligence help to gain deep understanding about customer behaviors, market demands and historic trends which help to make informed business decisions. A typical example of taking advantage of Analytics and Intelligence in Supply Chain – some time called as Supply </w:t>
      </w:r>
      <w:r>
        <w:lastRenderedPageBreak/>
        <w:t>Chain 4.0. The design principles of Industry 4.0 can facilitate deep insights of the people and trends hence helping to make market-driven strategies on a</w:t>
      </w:r>
      <w:r w:rsidR="00C26B8E">
        <w:t xml:space="preserve"> rapidly changing supply/demand environment</w:t>
      </w:r>
      <w:r>
        <w:t xml:space="preserve">. </w:t>
      </w:r>
      <w:r w:rsidR="00C26B8E">
        <w:t xml:space="preserve"> </w:t>
      </w:r>
      <w:r w:rsidR="00BA4D01">
        <w:t xml:space="preserve">(HERMANN, 2016) </w:t>
      </w:r>
    </w:p>
    <w:p w14:paraId="684D5B1E" w14:textId="129CBC15" w:rsidR="00C26B8E" w:rsidRPr="00C26B8E" w:rsidRDefault="002C13FD" w:rsidP="00E23DEA">
      <w:pPr>
        <w:pStyle w:val="Heading2"/>
        <w:jc w:val="both"/>
      </w:pPr>
      <w:r w:rsidRPr="00C26B8E">
        <w:t>HUMAN–MACHINE INTERACTION:</w:t>
      </w:r>
    </w:p>
    <w:p w14:paraId="26F5266D" w14:textId="77777777" w:rsidR="00C26B8E" w:rsidRDefault="00C26B8E" w:rsidP="00E23DEA">
      <w:pPr>
        <w:jc w:val="both"/>
      </w:pPr>
      <w:r>
        <w:t xml:space="preserve">Immersive Technologies can be implemented in diverse sectors from construction to aerospace for designing to prototyping there by reducing the cost of designing and environment friendly with low wastage. </w:t>
      </w:r>
    </w:p>
    <w:p w14:paraId="334F507F" w14:textId="450C8939" w:rsidR="00C26B8E" w:rsidRDefault="00C26B8E" w:rsidP="00C341EE">
      <w:pPr>
        <w:jc w:val="both"/>
      </w:pPr>
      <w:r>
        <w:t>Appl</w:t>
      </w:r>
      <w:r w:rsidR="00107A5F">
        <w:t xml:space="preserve">ication of </w:t>
      </w:r>
      <w:r>
        <w:t xml:space="preserve">Virtual Reality (VR), Augmented Reality (AR), Data capture and analytics can be utilized for making manufacturing process efficient. </w:t>
      </w:r>
      <w:r w:rsidR="00107A5F">
        <w:t>By a</w:t>
      </w:r>
      <w:r>
        <w:t xml:space="preserve">dopting these technologies, organization can directly </w:t>
      </w:r>
      <w:r w:rsidR="00C341EE">
        <w:t>monetize</w:t>
      </w:r>
      <w:r>
        <w:t xml:space="preserve"> on time-savings such as reduction in cost of travel, reduction in cost of physical tools.  The technology is effective for education and training </w:t>
      </w:r>
      <w:r w:rsidR="00C341EE">
        <w:t>and</w:t>
      </w:r>
      <w:r>
        <w:t xml:space="preserve"> facilitate in remote maintenance and repair, making manufacturing process efficient.  Data </w:t>
      </w:r>
      <w:r w:rsidR="008730F6">
        <w:t>visualization</w:t>
      </w:r>
      <w:r>
        <w:t xml:space="preserve"> and user engagements are advantages as well. </w:t>
      </w:r>
    </w:p>
    <w:p w14:paraId="04CFDDF9" w14:textId="7231DA38" w:rsidR="00C26B8E" w:rsidRDefault="00C26B8E" w:rsidP="00E23DEA">
      <w:pPr>
        <w:jc w:val="both"/>
      </w:pPr>
      <w:r>
        <w:t xml:space="preserve">The content generation of these technology can be implemented inhouse or can be outsourced to a third party.  Outsourcing the implementation helps to use existing solution which might be more reliable and </w:t>
      </w:r>
      <w:r w:rsidR="008730F6">
        <w:t>risk-free</w:t>
      </w:r>
      <w:r>
        <w:t xml:space="preserve">. However, companies will have less control and cost would be higher compared to inhouse development. </w:t>
      </w:r>
      <w:r w:rsidR="008730F6">
        <w:t>Whereas</w:t>
      </w:r>
      <w:r>
        <w:t xml:space="preserve"> inhouse development helps to generate content in house, as smaller task and makes it manageable and low-cost alternative. </w:t>
      </w:r>
    </w:p>
    <w:p w14:paraId="35835806" w14:textId="77777777" w:rsidR="00C26B8E" w:rsidRDefault="00C26B8E" w:rsidP="00E23DEA">
      <w:pPr>
        <w:jc w:val="both"/>
      </w:pPr>
      <w:r>
        <w:t xml:space="preserve">The Main barrier of adopting this technology includes financial, skill-based cultural and demography-based challenges. Challenges also include Data Governance, handling of data and Quality of data. Also includes potential issues and risks around data security, application security, IP restrictions etc.   </w:t>
      </w:r>
    </w:p>
    <w:p w14:paraId="4A796F72" w14:textId="33A700A7" w:rsidR="00C26B8E" w:rsidRDefault="002C13FD" w:rsidP="002C13FD">
      <w:pPr>
        <w:pStyle w:val="Heading2"/>
        <w:jc w:val="both"/>
      </w:pPr>
      <w:r w:rsidRPr="00C26B8E">
        <w:t xml:space="preserve">ADVANCED ENGINEERING: </w:t>
      </w:r>
    </w:p>
    <w:p w14:paraId="2F9F85EA" w14:textId="2CF7411A" w:rsidR="00C26B8E" w:rsidRPr="0001726F" w:rsidRDefault="0069370D" w:rsidP="00E23DEA">
      <w:pPr>
        <w:jc w:val="both"/>
        <w:rPr>
          <w:highlight w:val="green"/>
        </w:rPr>
      </w:pPr>
      <w:r>
        <w:t xml:space="preserve">Additive Manufacturing and </w:t>
      </w:r>
      <w:r w:rsidR="00C26B8E">
        <w:t xml:space="preserve">3D printing technology has disrupted multiple industries by helping to produce prototypes of products at a fraction of time and fraction of cost with minimal investments compared to expensive infrastructure. </w:t>
      </w:r>
      <w:r w:rsidR="00C341EE">
        <w:t>This technology</w:t>
      </w:r>
      <w:r w:rsidR="00C26B8E">
        <w:t xml:space="preserve"> has been particularly useful in the fields with </w:t>
      </w:r>
      <w:r w:rsidR="00C26B8E">
        <w:lastRenderedPageBreak/>
        <w:t xml:space="preserve">prototyping is </w:t>
      </w:r>
      <w:r w:rsidR="00555684">
        <w:t>particularly</w:t>
      </w:r>
      <w:r w:rsidR="00C26B8E">
        <w:t xml:space="preserve"> important such as medical </w:t>
      </w:r>
      <w:r w:rsidR="008730F6">
        <w:t>care, as</w:t>
      </w:r>
      <w:r w:rsidR="00C26B8E">
        <w:t xml:space="preserve"> denoted in the report form Stylianos </w:t>
      </w:r>
      <w:proofErr w:type="spellStart"/>
      <w:r w:rsidR="00C26B8E">
        <w:t>Kampakis</w:t>
      </w:r>
      <w:proofErr w:type="spellEnd"/>
      <w:r w:rsidR="00C26B8E">
        <w:t xml:space="preserve"> - "In healthcare - </w:t>
      </w:r>
      <w:r w:rsidR="008730F6">
        <w:t>medical</w:t>
      </w:r>
      <w:r w:rsidR="00C26B8E">
        <w:t xml:space="preserve"> professionals are printing prosthetics and replica of bones, organs, and blood vessels, all tailored to a specific patient. "</w:t>
      </w:r>
      <w:r w:rsidR="00555684">
        <w:t xml:space="preserve"> (STYLIANOS, 2022)</w:t>
      </w:r>
    </w:p>
    <w:p w14:paraId="1284BED7" w14:textId="0999EFD3" w:rsidR="00C26B8E" w:rsidRDefault="00C26B8E" w:rsidP="00E23DEA">
      <w:pPr>
        <w:jc w:val="both"/>
      </w:pPr>
    </w:p>
    <w:p w14:paraId="719225D6" w14:textId="77777777" w:rsidR="00C26B8E" w:rsidRPr="00C26B8E" w:rsidRDefault="00C26B8E" w:rsidP="00E23DEA">
      <w:pPr>
        <w:jc w:val="both"/>
      </w:pPr>
    </w:p>
    <w:p w14:paraId="0875C7DC" w14:textId="77777777" w:rsidR="576062CF" w:rsidRDefault="576062CF" w:rsidP="00E23DEA">
      <w:pPr>
        <w:jc w:val="both"/>
      </w:pPr>
      <w:r>
        <w:br w:type="page"/>
      </w:r>
    </w:p>
    <w:p w14:paraId="71069E77" w14:textId="0C2FD4BB" w:rsidR="00DA4FEE" w:rsidRDefault="00217B76" w:rsidP="008730F6">
      <w:pPr>
        <w:pStyle w:val="SectionTitle"/>
        <w:jc w:val="both"/>
      </w:pPr>
      <w:sdt>
        <w:sdtPr>
          <w:id w:val="682713825"/>
          <w:placeholder>
            <w:docPart w:val="74AF4F73ADFF4B818FB6C56BC6F419F8"/>
          </w:placeholder>
          <w:temporary/>
          <w:showingPlcHdr/>
          <w15:appearance w15:val="hidden"/>
        </w:sdtPr>
        <w:sdtEndPr/>
        <w:sdtContent>
          <w:r w:rsidR="00FA4C9E" w:rsidRPr="576062CF">
            <w:t>References</w:t>
          </w:r>
        </w:sdtContent>
      </w:sdt>
      <w:r w:rsidR="576062CF" w:rsidRPr="576062CF">
        <w:t xml:space="preserve"> </w:t>
      </w:r>
    </w:p>
    <w:p w14:paraId="20D1DB01" w14:textId="1B188AA4" w:rsidR="008730F6" w:rsidRPr="002916EE" w:rsidRDefault="00E4732B" w:rsidP="00C341EE">
      <w:pPr>
        <w:pStyle w:val="ListParagraph"/>
        <w:numPr>
          <w:ilvl w:val="0"/>
          <w:numId w:val="3"/>
        </w:numPr>
        <w:autoSpaceDE w:val="0"/>
        <w:autoSpaceDN w:val="0"/>
        <w:adjustRightInd w:val="0"/>
        <w:spacing w:line="240" w:lineRule="auto"/>
        <w:jc w:val="both"/>
        <w:rPr>
          <w:rStyle w:val="A2"/>
          <w:rFonts w:cstheme="minorHAnsi"/>
          <w:color w:val="000000" w:themeColor="text1"/>
          <w:sz w:val="22"/>
          <w:szCs w:val="22"/>
          <w:lang w:val="en-GB"/>
        </w:rPr>
      </w:pPr>
      <w:r w:rsidRPr="002916EE">
        <w:rPr>
          <w:rFonts w:cstheme="minorHAnsi"/>
          <w:color w:val="000000" w:themeColor="text1"/>
        </w:rPr>
        <w:t>McKinsey</w:t>
      </w:r>
      <w:r w:rsidR="003C0020" w:rsidRPr="002916EE">
        <w:rPr>
          <w:rFonts w:cstheme="minorHAnsi"/>
          <w:color w:val="000000" w:themeColor="text1"/>
        </w:rPr>
        <w:t>,</w:t>
      </w:r>
      <w:r w:rsidRPr="002916EE">
        <w:rPr>
          <w:rFonts w:cstheme="minorHAnsi"/>
          <w:color w:val="000000" w:themeColor="text1"/>
        </w:rPr>
        <w:t xml:space="preserve"> </w:t>
      </w:r>
      <w:r w:rsidRPr="002916EE">
        <w:rPr>
          <w:rFonts w:cstheme="minorHAnsi"/>
          <w:color w:val="000000" w:themeColor="text1"/>
        </w:rPr>
        <w:t>August 202</w:t>
      </w:r>
      <w:r w:rsidR="003C0020" w:rsidRPr="002916EE">
        <w:rPr>
          <w:rFonts w:cstheme="minorHAnsi"/>
          <w:color w:val="000000" w:themeColor="text1"/>
        </w:rPr>
        <w:t>2.</w:t>
      </w:r>
      <w:r w:rsidRPr="002916EE">
        <w:rPr>
          <w:rFonts w:cstheme="minorHAnsi"/>
          <w:color w:val="000000" w:themeColor="text1"/>
        </w:rPr>
        <w:t xml:space="preserve"> What are Industry 4.0, the Fourth Industrial Revolution, and 4IR</w:t>
      </w:r>
      <w:r w:rsidRPr="002916EE">
        <w:rPr>
          <w:rStyle w:val="A2"/>
          <w:rFonts w:cstheme="minorHAnsi"/>
          <w:color w:val="000000" w:themeColor="text1"/>
        </w:rPr>
        <w:t xml:space="preserve"> </w:t>
      </w:r>
      <w:r w:rsidRPr="002916EE">
        <w:rPr>
          <w:rStyle w:val="A2"/>
          <w:rFonts w:cstheme="minorHAnsi"/>
          <w:color w:val="000000" w:themeColor="text1"/>
          <w:sz w:val="22"/>
          <w:szCs w:val="22"/>
        </w:rPr>
        <w:t>[</w:t>
      </w:r>
      <w:hyperlink r:id="rId13" w:history="1">
        <w:r w:rsidRPr="002916EE">
          <w:rPr>
            <w:rStyle w:val="Hyperlink"/>
            <w:rFonts w:cstheme="minorHAnsi"/>
            <w:color w:val="000000" w:themeColor="text1"/>
          </w:rPr>
          <w:t>https://www.mckinsey.com/featured-insights/mckinsey-explainers/what-are-industry-4-0-the-fourth-industrial-revolution-and-4ir</w:t>
        </w:r>
      </w:hyperlink>
      <w:r w:rsidRPr="002916EE">
        <w:rPr>
          <w:rStyle w:val="A2"/>
          <w:rFonts w:cstheme="minorHAnsi"/>
          <w:color w:val="000000" w:themeColor="text1"/>
          <w:sz w:val="22"/>
          <w:szCs w:val="22"/>
        </w:rPr>
        <w:t xml:space="preserve"> ]</w:t>
      </w:r>
      <w:r w:rsidRPr="002916EE">
        <w:rPr>
          <w:rStyle w:val="A2"/>
          <w:rFonts w:cstheme="minorHAnsi"/>
          <w:color w:val="000000" w:themeColor="text1"/>
        </w:rPr>
        <w:t xml:space="preserve"> </w:t>
      </w:r>
    </w:p>
    <w:p w14:paraId="2DCB6685" w14:textId="414C6FA6" w:rsidR="008730F6" w:rsidRPr="002916EE" w:rsidRDefault="003C0020" w:rsidP="003C0020">
      <w:pPr>
        <w:autoSpaceDE w:val="0"/>
        <w:autoSpaceDN w:val="0"/>
        <w:adjustRightInd w:val="0"/>
        <w:spacing w:line="240" w:lineRule="auto"/>
        <w:ind w:left="720" w:hanging="360"/>
        <w:jc w:val="both"/>
        <w:rPr>
          <w:rStyle w:val="Hyperlink"/>
          <w:rFonts w:cstheme="minorHAnsi"/>
          <w:color w:val="000000" w:themeColor="text1"/>
          <w:u w:val="none"/>
        </w:rPr>
      </w:pPr>
      <w:r w:rsidRPr="002916EE">
        <w:rPr>
          <w:rStyle w:val="Hyperlink"/>
          <w:rFonts w:cstheme="minorHAnsi"/>
          <w:color w:val="000000" w:themeColor="text1"/>
          <w:u w:val="none"/>
        </w:rPr>
        <w:t>2.</w:t>
      </w:r>
      <w:r w:rsidRPr="002916EE">
        <w:rPr>
          <w:rStyle w:val="Hyperlink"/>
          <w:rFonts w:cstheme="minorHAnsi"/>
          <w:color w:val="000000" w:themeColor="text1"/>
          <w:u w:val="none"/>
        </w:rPr>
        <w:tab/>
        <w:t xml:space="preserve">Boston Consulting Group, April 09, 2015. Industry 4.0: The Future of Productivity and Growth in Manufacturing Industries (bcg.com) </w:t>
      </w:r>
      <w:r w:rsidRPr="002916EE">
        <w:rPr>
          <w:rStyle w:val="Hyperlink"/>
          <w:rFonts w:cstheme="minorHAnsi"/>
          <w:color w:val="000000" w:themeColor="text1"/>
        </w:rPr>
        <w:t>[</w:t>
      </w:r>
      <w:r w:rsidRPr="002916EE">
        <w:rPr>
          <w:rStyle w:val="Hyperlink"/>
          <w:rFonts w:cstheme="minorHAnsi"/>
          <w:color w:val="000000" w:themeColor="text1"/>
        </w:rPr>
        <w:t>https://www.bcg.com/publications/2015/engineered_products_project_business_industry_4_future_productivity_growth_manufacturing_industries</w:t>
      </w:r>
      <w:r w:rsidRPr="002916EE">
        <w:rPr>
          <w:rStyle w:val="Hyperlink"/>
          <w:rFonts w:cstheme="minorHAnsi"/>
          <w:color w:val="000000" w:themeColor="text1"/>
        </w:rPr>
        <w:t>]</w:t>
      </w:r>
    </w:p>
    <w:p w14:paraId="0ABCCF4D" w14:textId="2296E64B" w:rsidR="00F74DA9" w:rsidRPr="002916EE" w:rsidRDefault="00C341EE" w:rsidP="00F74DA9">
      <w:pPr>
        <w:pStyle w:val="ListParagraph"/>
        <w:numPr>
          <w:ilvl w:val="0"/>
          <w:numId w:val="3"/>
        </w:numPr>
        <w:autoSpaceDE w:val="0"/>
        <w:autoSpaceDN w:val="0"/>
        <w:adjustRightInd w:val="0"/>
        <w:spacing w:line="240" w:lineRule="auto"/>
        <w:jc w:val="both"/>
        <w:rPr>
          <w:rFonts w:cstheme="minorHAnsi"/>
          <w:color w:val="000000" w:themeColor="text1"/>
          <w:u w:val="single"/>
        </w:rPr>
      </w:pPr>
      <w:r w:rsidRPr="002916EE">
        <w:rPr>
          <w:rFonts w:cstheme="minorHAnsi"/>
          <w:color w:val="000000" w:themeColor="text1"/>
        </w:rPr>
        <w:t xml:space="preserve">FRAN YANEZ, </w:t>
      </w:r>
      <w:r w:rsidR="00555684" w:rsidRPr="002916EE">
        <w:rPr>
          <w:rFonts w:cstheme="minorHAnsi"/>
          <w:color w:val="000000" w:themeColor="text1"/>
        </w:rPr>
        <w:t xml:space="preserve">2017. </w:t>
      </w:r>
      <w:r w:rsidRPr="002916EE">
        <w:rPr>
          <w:rFonts w:cstheme="minorHAnsi"/>
          <w:color w:val="000000" w:themeColor="text1"/>
        </w:rPr>
        <w:t xml:space="preserve">THE GOAL IS Industry 4.0: Technologies and Trends of the Fourth Industrial Revolution  </w:t>
      </w:r>
    </w:p>
    <w:p w14:paraId="4438FAAD" w14:textId="4F39661B" w:rsidR="00C341EE" w:rsidRPr="002916EE" w:rsidRDefault="00F74DA9" w:rsidP="00C341EE">
      <w:pPr>
        <w:pStyle w:val="ListParagraph"/>
        <w:numPr>
          <w:ilvl w:val="0"/>
          <w:numId w:val="3"/>
        </w:numPr>
        <w:autoSpaceDE w:val="0"/>
        <w:autoSpaceDN w:val="0"/>
        <w:adjustRightInd w:val="0"/>
        <w:spacing w:line="240" w:lineRule="auto"/>
        <w:jc w:val="both"/>
        <w:rPr>
          <w:rFonts w:cstheme="minorHAnsi"/>
          <w:color w:val="000000" w:themeColor="text1"/>
          <w:u w:val="single"/>
        </w:rPr>
      </w:pPr>
      <w:r w:rsidRPr="002916EE">
        <w:rPr>
          <w:rFonts w:cstheme="minorHAnsi"/>
          <w:color w:val="000000" w:themeColor="text1"/>
        </w:rPr>
        <w:t xml:space="preserve">Cambridge University, 2023 Smart Infrastructure: Getting more from strategic assets  </w:t>
      </w:r>
      <w:hyperlink r:id="rId14" w:history="1">
        <w:r w:rsidRPr="002916EE">
          <w:rPr>
            <w:rStyle w:val="Hyperlink"/>
            <w:rFonts w:cstheme="minorHAnsi"/>
            <w:color w:val="000000" w:themeColor="text1"/>
          </w:rPr>
          <w:t>https://www-smartinfrastructure.eng.cam.ac.uk/system/files/documents/the-smart-infrastructure-paper.pdf</w:t>
        </w:r>
      </w:hyperlink>
      <w:r w:rsidRPr="002916EE">
        <w:rPr>
          <w:rFonts w:cstheme="minorHAnsi"/>
          <w:color w:val="000000" w:themeColor="text1"/>
        </w:rPr>
        <w:t xml:space="preserve"> , 2023</w:t>
      </w:r>
    </w:p>
    <w:p w14:paraId="680EEA6E" w14:textId="7205B24C" w:rsidR="00B3797E" w:rsidRPr="002916EE" w:rsidRDefault="00B3797E" w:rsidP="00C341EE">
      <w:pPr>
        <w:pStyle w:val="ListParagraph"/>
        <w:numPr>
          <w:ilvl w:val="0"/>
          <w:numId w:val="3"/>
        </w:numPr>
        <w:autoSpaceDE w:val="0"/>
        <w:autoSpaceDN w:val="0"/>
        <w:adjustRightInd w:val="0"/>
        <w:spacing w:line="240" w:lineRule="auto"/>
        <w:jc w:val="both"/>
        <w:rPr>
          <w:rFonts w:cstheme="minorHAnsi"/>
          <w:color w:val="000000" w:themeColor="text1"/>
          <w:u w:val="single"/>
        </w:rPr>
      </w:pPr>
      <w:proofErr w:type="spellStart"/>
      <w:r w:rsidRPr="002916EE">
        <w:rPr>
          <w:rFonts w:cstheme="minorHAnsi"/>
          <w:color w:val="000000" w:themeColor="text1"/>
        </w:rPr>
        <w:t>Industrie</w:t>
      </w:r>
      <w:proofErr w:type="spellEnd"/>
      <w:r w:rsidRPr="002916EE">
        <w:rPr>
          <w:rFonts w:cstheme="minorHAnsi"/>
          <w:color w:val="000000" w:themeColor="text1"/>
        </w:rPr>
        <w:t xml:space="preserve"> 4.0, 2017 </w:t>
      </w:r>
      <w:r w:rsidR="0069370D" w:rsidRPr="002916EE">
        <w:rPr>
          <w:rFonts w:cstheme="minorHAnsi"/>
          <w:color w:val="000000" w:themeColor="text1"/>
        </w:rPr>
        <w:t>Architecture</w:t>
      </w:r>
      <w:r w:rsidRPr="002916EE">
        <w:rPr>
          <w:rFonts w:cstheme="minorHAnsi"/>
          <w:color w:val="000000" w:themeColor="text1"/>
        </w:rPr>
        <w:t xml:space="preserve"> Alignment and </w:t>
      </w:r>
      <w:r w:rsidR="0069370D" w:rsidRPr="002916EE">
        <w:rPr>
          <w:rFonts w:cstheme="minorHAnsi"/>
          <w:color w:val="000000" w:themeColor="text1"/>
        </w:rPr>
        <w:t>Interoperability</w:t>
      </w:r>
      <w:r w:rsidRPr="002916EE">
        <w:rPr>
          <w:rFonts w:cstheme="minorHAnsi"/>
          <w:color w:val="000000" w:themeColor="text1"/>
        </w:rPr>
        <w:t xml:space="preserve"> </w:t>
      </w:r>
      <w:hyperlink r:id="rId15" w:history="1">
        <w:r w:rsidRPr="002916EE">
          <w:rPr>
            <w:rStyle w:val="Hyperlink"/>
            <w:rFonts w:cstheme="minorHAnsi"/>
            <w:color w:val="000000" w:themeColor="text1"/>
          </w:rPr>
          <w:t>https://www.plattform-i40.de/IP/Redaktion/EN/Downloads/Publikation/whitepaper-</w:t>
        </w:r>
        <w:r w:rsidRPr="002916EE">
          <w:rPr>
            <w:rStyle w:val="Hyperlink"/>
            <w:rFonts w:cstheme="minorHAnsi"/>
            <w:color w:val="000000" w:themeColor="text1"/>
          </w:rPr>
          <w:t>i</w:t>
        </w:r>
        <w:r w:rsidRPr="002916EE">
          <w:rPr>
            <w:rStyle w:val="Hyperlink"/>
            <w:rFonts w:cstheme="minorHAnsi"/>
            <w:color w:val="000000" w:themeColor="text1"/>
          </w:rPr>
          <w:t>ic-pi40.pdf?__blob=publicationFile&amp;v=1</w:t>
        </w:r>
      </w:hyperlink>
      <w:r w:rsidRPr="002916EE">
        <w:rPr>
          <w:rFonts w:cstheme="minorHAnsi"/>
          <w:color w:val="000000" w:themeColor="text1"/>
        </w:rPr>
        <w:t xml:space="preserve"> </w:t>
      </w:r>
    </w:p>
    <w:p w14:paraId="5B4E461C" w14:textId="654B7DE9" w:rsidR="00C341EE" w:rsidRPr="002916EE" w:rsidRDefault="00555684" w:rsidP="00C341EE">
      <w:pPr>
        <w:pStyle w:val="ListParagraph"/>
        <w:numPr>
          <w:ilvl w:val="0"/>
          <w:numId w:val="3"/>
        </w:numPr>
        <w:autoSpaceDE w:val="0"/>
        <w:autoSpaceDN w:val="0"/>
        <w:adjustRightInd w:val="0"/>
        <w:spacing w:line="240" w:lineRule="auto"/>
        <w:jc w:val="both"/>
        <w:rPr>
          <w:rFonts w:cstheme="minorHAnsi"/>
          <w:color w:val="000000" w:themeColor="text1"/>
          <w:u w:val="single"/>
        </w:rPr>
      </w:pPr>
      <w:r w:rsidRPr="002916EE">
        <w:rPr>
          <w:rFonts w:cstheme="minorHAnsi"/>
          <w:color w:val="000000" w:themeColor="text1"/>
        </w:rPr>
        <w:t xml:space="preserve">Errol S, 2020. </w:t>
      </w:r>
      <w:r w:rsidR="00C341EE" w:rsidRPr="002916EE">
        <w:rPr>
          <w:rFonts w:cstheme="minorHAnsi"/>
          <w:color w:val="000000" w:themeColor="text1"/>
        </w:rPr>
        <w:t xml:space="preserve">Emerging Technologies: Blockchain of Intelligent Things to Boost Revenues By: Errol S. van </w:t>
      </w:r>
      <w:proofErr w:type="spellStart"/>
      <w:r w:rsidR="00C341EE" w:rsidRPr="002916EE">
        <w:rPr>
          <w:rFonts w:cstheme="minorHAnsi"/>
          <w:color w:val="000000" w:themeColor="text1"/>
        </w:rPr>
        <w:t>Engelen</w:t>
      </w:r>
      <w:proofErr w:type="spellEnd"/>
      <w:r w:rsidR="00C341EE" w:rsidRPr="002916EE">
        <w:rPr>
          <w:rFonts w:cstheme="minorHAnsi"/>
          <w:color w:val="000000" w:themeColor="text1"/>
        </w:rPr>
        <w:t xml:space="preserve"> Publisher: Business Expert Press </w:t>
      </w:r>
    </w:p>
    <w:p w14:paraId="43C63996" w14:textId="163E88B2" w:rsidR="00C341EE" w:rsidRPr="002916EE" w:rsidRDefault="00C341EE" w:rsidP="00C341EE">
      <w:pPr>
        <w:pStyle w:val="ListParagraph"/>
        <w:numPr>
          <w:ilvl w:val="0"/>
          <w:numId w:val="3"/>
        </w:numPr>
        <w:spacing w:line="240" w:lineRule="auto"/>
        <w:jc w:val="both"/>
        <w:rPr>
          <w:rFonts w:cstheme="minorHAnsi"/>
          <w:color w:val="000000" w:themeColor="text1"/>
        </w:rPr>
      </w:pPr>
      <w:r w:rsidRPr="002916EE">
        <w:rPr>
          <w:rFonts w:cstheme="minorHAnsi"/>
          <w:color w:val="000000" w:themeColor="text1"/>
        </w:rPr>
        <w:t xml:space="preserve">Supply Chain 4.0: Improving Supply Chains with Analytics and Industry 4.0 </w:t>
      </w:r>
      <w:r w:rsidR="0069370D" w:rsidRPr="002916EE">
        <w:rPr>
          <w:rFonts w:cstheme="minorHAnsi"/>
          <w:color w:val="000000" w:themeColor="text1"/>
        </w:rPr>
        <w:t>Technologies By</w:t>
      </w:r>
      <w:r w:rsidRPr="002916EE">
        <w:rPr>
          <w:rFonts w:cstheme="minorHAnsi"/>
          <w:color w:val="000000" w:themeColor="text1"/>
        </w:rPr>
        <w:t xml:space="preserve">: </w:t>
      </w:r>
      <w:proofErr w:type="spellStart"/>
      <w:r w:rsidRPr="002916EE">
        <w:rPr>
          <w:rFonts w:cstheme="minorHAnsi"/>
          <w:color w:val="000000" w:themeColor="text1"/>
        </w:rPr>
        <w:t>Ioannis</w:t>
      </w:r>
      <w:proofErr w:type="spellEnd"/>
      <w:r w:rsidRPr="002916EE">
        <w:rPr>
          <w:rFonts w:cstheme="minorHAnsi"/>
          <w:color w:val="000000" w:themeColor="text1"/>
        </w:rPr>
        <w:t xml:space="preserve"> Minis, Vasileios </w:t>
      </w:r>
      <w:proofErr w:type="spellStart"/>
      <w:r w:rsidRPr="002916EE">
        <w:rPr>
          <w:rFonts w:cstheme="minorHAnsi"/>
          <w:color w:val="000000" w:themeColor="text1"/>
        </w:rPr>
        <w:t>Zeimpekis</w:t>
      </w:r>
      <w:proofErr w:type="spellEnd"/>
      <w:r w:rsidRPr="002916EE">
        <w:rPr>
          <w:rFonts w:cstheme="minorHAnsi"/>
          <w:color w:val="000000" w:themeColor="text1"/>
        </w:rPr>
        <w:t xml:space="preserve">, </w:t>
      </w:r>
      <w:proofErr w:type="spellStart"/>
      <w:r w:rsidRPr="002916EE">
        <w:rPr>
          <w:rFonts w:cstheme="minorHAnsi"/>
          <w:color w:val="000000" w:themeColor="text1"/>
        </w:rPr>
        <w:t>Emel</w:t>
      </w:r>
      <w:proofErr w:type="spellEnd"/>
      <w:r w:rsidRPr="002916EE">
        <w:rPr>
          <w:rFonts w:cstheme="minorHAnsi"/>
          <w:color w:val="000000" w:themeColor="text1"/>
        </w:rPr>
        <w:t xml:space="preserve"> </w:t>
      </w:r>
      <w:proofErr w:type="spellStart"/>
      <w:r w:rsidRPr="002916EE">
        <w:rPr>
          <w:rFonts w:cstheme="minorHAnsi"/>
          <w:color w:val="000000" w:themeColor="text1"/>
        </w:rPr>
        <w:t>Aktas</w:t>
      </w:r>
      <w:proofErr w:type="spellEnd"/>
      <w:r w:rsidRPr="002916EE">
        <w:rPr>
          <w:rFonts w:cstheme="minorHAnsi"/>
          <w:color w:val="000000" w:themeColor="text1"/>
        </w:rPr>
        <w:t xml:space="preserve">, Michael </w:t>
      </w:r>
      <w:proofErr w:type="spellStart"/>
      <w:r w:rsidRPr="002916EE">
        <w:rPr>
          <w:rFonts w:cstheme="minorHAnsi"/>
          <w:color w:val="000000" w:themeColor="text1"/>
        </w:rPr>
        <w:t>Bourlakis</w:t>
      </w:r>
      <w:proofErr w:type="spellEnd"/>
    </w:p>
    <w:p w14:paraId="79BE36BC" w14:textId="077661D8" w:rsidR="00555684" w:rsidRPr="002916EE" w:rsidRDefault="00C341EE" w:rsidP="00555684">
      <w:pPr>
        <w:pStyle w:val="ListParagraph"/>
        <w:numPr>
          <w:ilvl w:val="0"/>
          <w:numId w:val="3"/>
        </w:numPr>
        <w:autoSpaceDE w:val="0"/>
        <w:autoSpaceDN w:val="0"/>
        <w:adjustRightInd w:val="0"/>
        <w:spacing w:line="240" w:lineRule="auto"/>
        <w:jc w:val="both"/>
        <w:rPr>
          <w:rFonts w:cstheme="minorHAnsi"/>
          <w:color w:val="000000" w:themeColor="text1"/>
          <w:u w:val="single"/>
        </w:rPr>
      </w:pPr>
      <w:r w:rsidRPr="002916EE">
        <w:rPr>
          <w:rFonts w:cstheme="minorHAnsi"/>
          <w:color w:val="000000" w:themeColor="text1"/>
        </w:rPr>
        <w:t xml:space="preserve">Business Models in Emerging Technologies: Data Science, AI, and Blockchain By: Stylianos </w:t>
      </w:r>
      <w:proofErr w:type="spellStart"/>
      <w:r w:rsidRPr="002916EE">
        <w:rPr>
          <w:rFonts w:cstheme="minorHAnsi"/>
          <w:color w:val="000000" w:themeColor="text1"/>
        </w:rPr>
        <w:t>Kampakis</w:t>
      </w:r>
      <w:proofErr w:type="spellEnd"/>
      <w:r w:rsidRPr="002916EE">
        <w:rPr>
          <w:rFonts w:cstheme="minorHAnsi"/>
          <w:color w:val="000000" w:themeColor="text1"/>
        </w:rPr>
        <w:t xml:space="preserve">, </w:t>
      </w:r>
      <w:proofErr w:type="spellStart"/>
      <w:r w:rsidRPr="002916EE">
        <w:rPr>
          <w:rFonts w:cstheme="minorHAnsi"/>
          <w:color w:val="000000" w:themeColor="text1"/>
        </w:rPr>
        <w:t>Theodosis</w:t>
      </w:r>
      <w:proofErr w:type="spellEnd"/>
      <w:r w:rsidRPr="002916EE">
        <w:rPr>
          <w:rFonts w:cstheme="minorHAnsi"/>
          <w:color w:val="000000" w:themeColor="text1"/>
        </w:rPr>
        <w:t xml:space="preserve"> </w:t>
      </w:r>
      <w:proofErr w:type="spellStart"/>
      <w:r w:rsidRPr="002916EE">
        <w:rPr>
          <w:rFonts w:cstheme="minorHAnsi"/>
          <w:color w:val="000000" w:themeColor="text1"/>
        </w:rPr>
        <w:t>Mourouzis</w:t>
      </w:r>
      <w:proofErr w:type="spellEnd"/>
      <w:r w:rsidRPr="002916EE">
        <w:rPr>
          <w:rFonts w:cstheme="minorHAnsi"/>
          <w:color w:val="000000" w:themeColor="text1"/>
        </w:rPr>
        <w:t xml:space="preserve">, Gerard Cardoso, </w:t>
      </w:r>
      <w:proofErr w:type="spellStart"/>
      <w:r w:rsidRPr="002916EE">
        <w:rPr>
          <w:rFonts w:cstheme="minorHAnsi"/>
          <w:color w:val="000000" w:themeColor="text1"/>
        </w:rPr>
        <w:t>Marialena</w:t>
      </w:r>
      <w:proofErr w:type="spellEnd"/>
      <w:r w:rsidRPr="002916EE">
        <w:rPr>
          <w:rFonts w:cstheme="minorHAnsi"/>
          <w:color w:val="000000" w:themeColor="text1"/>
        </w:rPr>
        <w:t xml:space="preserve"> </w:t>
      </w:r>
      <w:proofErr w:type="spellStart"/>
      <w:r w:rsidRPr="002916EE">
        <w:rPr>
          <w:rFonts w:cstheme="minorHAnsi"/>
          <w:color w:val="000000" w:themeColor="text1"/>
        </w:rPr>
        <w:t>Zinopoulou</w:t>
      </w:r>
      <w:proofErr w:type="spellEnd"/>
      <w:r w:rsidRPr="002916EE">
        <w:rPr>
          <w:rFonts w:cstheme="minorHAnsi"/>
          <w:color w:val="000000" w:themeColor="text1"/>
        </w:rPr>
        <w:t xml:space="preserve"> - Publisher: Business Expert Press © 2022]</w:t>
      </w:r>
    </w:p>
    <w:p w14:paraId="63945250" w14:textId="3C33DFA9" w:rsidR="00BA4D01" w:rsidRPr="002916EE" w:rsidRDefault="00BA4D01" w:rsidP="00555684">
      <w:pPr>
        <w:pStyle w:val="ListParagraph"/>
        <w:numPr>
          <w:ilvl w:val="0"/>
          <w:numId w:val="3"/>
        </w:numPr>
        <w:autoSpaceDE w:val="0"/>
        <w:autoSpaceDN w:val="0"/>
        <w:adjustRightInd w:val="0"/>
        <w:spacing w:line="240" w:lineRule="auto"/>
        <w:jc w:val="both"/>
        <w:rPr>
          <w:rFonts w:cstheme="minorHAnsi"/>
          <w:color w:val="000000" w:themeColor="text1"/>
          <w:u w:val="single"/>
        </w:rPr>
      </w:pPr>
      <w:r w:rsidRPr="002916EE">
        <w:rPr>
          <w:rFonts w:cstheme="minorHAnsi"/>
          <w:color w:val="000000" w:themeColor="text1"/>
        </w:rPr>
        <w:t>[Hermann, M et al (2016) Design principles for Industry 4.0 scenarios, 49th Hawaii International Conference on System Sciences]</w:t>
      </w:r>
    </w:p>
    <w:p w14:paraId="1E5C39F0" w14:textId="29EDC8C9" w:rsidR="00BA4D01" w:rsidRPr="002916EE" w:rsidRDefault="000E316B" w:rsidP="0069370D">
      <w:pPr>
        <w:pStyle w:val="ListParagraph"/>
        <w:numPr>
          <w:ilvl w:val="0"/>
          <w:numId w:val="3"/>
        </w:numPr>
        <w:spacing w:line="240" w:lineRule="auto"/>
        <w:rPr>
          <w:rFonts w:eastAsia="Times New Roman" w:cstheme="minorHAnsi"/>
          <w:color w:val="000000" w:themeColor="text1"/>
        </w:rPr>
      </w:pPr>
      <w:r w:rsidRPr="002916EE">
        <w:rPr>
          <w:rFonts w:eastAsia="Times New Roman" w:cstheme="minorHAnsi"/>
          <w:color w:val="000000" w:themeColor="text1"/>
        </w:rPr>
        <w:t>Gartner Research, 2023. Over 100 Data and Analytics Predictions through 2028</w:t>
      </w:r>
      <w:r w:rsidR="0069370D" w:rsidRPr="002916EE">
        <w:rPr>
          <w:rFonts w:eastAsia="Times New Roman" w:cstheme="minorHAnsi"/>
          <w:color w:val="000000" w:themeColor="text1"/>
        </w:rPr>
        <w:t xml:space="preserve"> </w:t>
      </w:r>
      <w:hyperlink r:id="rId16" w:history="1">
        <w:r w:rsidR="0069370D" w:rsidRPr="002916EE">
          <w:rPr>
            <w:rStyle w:val="Hyperlink"/>
            <w:rFonts w:eastAsia="Times New Roman" w:cstheme="minorHAnsi"/>
            <w:color w:val="000000" w:themeColor="text1"/>
          </w:rPr>
          <w:t>https://emtemp.gcom.cloud/ngw/globalassets/en/doc/documents/over-100-data-and-analytics-predictions-through-2028-1.pdf</w:t>
        </w:r>
      </w:hyperlink>
    </w:p>
    <w:p w14:paraId="2D182E36" w14:textId="446B9E34" w:rsidR="00BA4D01" w:rsidRPr="002916EE" w:rsidRDefault="00AF79AA" w:rsidP="00555684">
      <w:pPr>
        <w:pStyle w:val="ListParagraph"/>
        <w:numPr>
          <w:ilvl w:val="0"/>
          <w:numId w:val="3"/>
        </w:numPr>
        <w:autoSpaceDE w:val="0"/>
        <w:autoSpaceDN w:val="0"/>
        <w:adjustRightInd w:val="0"/>
        <w:spacing w:line="240" w:lineRule="auto"/>
        <w:jc w:val="both"/>
        <w:rPr>
          <w:rFonts w:cstheme="minorHAnsi"/>
          <w:color w:val="000000" w:themeColor="text1"/>
          <w:u w:val="single"/>
        </w:rPr>
      </w:pPr>
      <w:r w:rsidRPr="002916EE">
        <w:rPr>
          <w:rFonts w:cstheme="minorHAnsi"/>
          <w:color w:val="000000" w:themeColor="text1"/>
          <w:u w:val="single"/>
        </w:rPr>
        <w:t xml:space="preserve">European Union, 2015. Industry 4.0 </w:t>
      </w:r>
      <w:proofErr w:type="spellStart"/>
      <w:r w:rsidRPr="002916EE">
        <w:rPr>
          <w:rFonts w:cstheme="minorHAnsi"/>
          <w:color w:val="000000" w:themeColor="text1"/>
          <w:u w:val="single"/>
        </w:rPr>
        <w:t>Digitalisation</w:t>
      </w:r>
      <w:proofErr w:type="spellEnd"/>
      <w:r w:rsidRPr="002916EE">
        <w:rPr>
          <w:rFonts w:cstheme="minorHAnsi"/>
          <w:color w:val="000000" w:themeColor="text1"/>
          <w:u w:val="single"/>
        </w:rPr>
        <w:t xml:space="preserve"> for productivity and growth</w:t>
      </w:r>
      <w:r w:rsidRPr="002916EE">
        <w:rPr>
          <w:rFonts w:cstheme="minorHAnsi"/>
          <w:color w:val="000000" w:themeColor="text1"/>
          <w:u w:val="single"/>
        </w:rPr>
        <w:t xml:space="preserve"> </w:t>
      </w:r>
      <w:r w:rsidRPr="002916EE">
        <w:rPr>
          <w:rFonts w:cstheme="minorHAnsi"/>
          <w:color w:val="000000" w:themeColor="text1"/>
          <w:u w:val="single"/>
        </w:rPr>
        <w:t>https://www.europarl.europa.eu/RegData/etudes/BRIE/2015/568337/EPRS_BRI(2015)568337_EN.pdf</w:t>
      </w:r>
    </w:p>
    <w:p w14:paraId="2302FA92" w14:textId="77777777" w:rsidR="00555684" w:rsidRPr="00555684" w:rsidRDefault="00555684" w:rsidP="00555684">
      <w:pPr>
        <w:pStyle w:val="ListParagraph"/>
        <w:autoSpaceDE w:val="0"/>
        <w:autoSpaceDN w:val="0"/>
        <w:adjustRightInd w:val="0"/>
        <w:spacing w:line="240" w:lineRule="auto"/>
        <w:ind w:firstLine="0"/>
        <w:jc w:val="both"/>
        <w:rPr>
          <w:rStyle w:val="Hyperlink"/>
          <w:rFonts w:ascii="Agency FB" w:hAnsi="Agency FB" w:cs="McKinsey Sans Light"/>
          <w:color w:val="auto"/>
        </w:rPr>
      </w:pPr>
    </w:p>
    <w:sectPr w:rsidR="00555684" w:rsidRPr="00555684">
      <w:headerReference w:type="default" r:id="rId17"/>
      <w:footerReference w:type="default" r:id="rId18"/>
      <w:headerReference w:type="first" r:id="rId19"/>
      <w:footerReference w:type="first" r:id="rId20"/>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AECF09D" w14:textId="77777777" w:rsidR="00217B76" w:rsidRDefault="00217B76">
      <w:pPr>
        <w:spacing w:line="240" w:lineRule="auto"/>
      </w:pPr>
      <w:r>
        <w:separator/>
      </w:r>
    </w:p>
  </w:endnote>
  <w:endnote w:type="continuationSeparator" w:id="0">
    <w:p w14:paraId="1D1A675A" w14:textId="77777777" w:rsidR="00217B76" w:rsidRDefault="00217B76">
      <w:pPr>
        <w:spacing w:line="240" w:lineRule="auto"/>
      </w:pPr>
      <w:r>
        <w:continuationSeparator/>
      </w:r>
    </w:p>
  </w:endnote>
  <w:endnote w:type="continuationNotice" w:id="1">
    <w:p w14:paraId="0C64E025" w14:textId="77777777" w:rsidR="00217B76" w:rsidRDefault="00217B76">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McKinsey Sans Light">
    <w:altName w:val="Calibri"/>
    <w:panose1 w:val="00000000000000000000"/>
    <w:charset w:val="00"/>
    <w:family w:val="swiss"/>
    <w:notTrueType/>
    <w:pitch w:val="default"/>
    <w:sig w:usb0="00000003" w:usb1="00000000" w:usb2="00000000" w:usb3="00000000" w:csb0="00000001" w:csb1="00000000"/>
  </w:font>
  <w:font w:name="Agency FB">
    <w:panose1 w:val="020B0503020202020204"/>
    <w:charset w:val="00"/>
    <w:family w:val="swiss"/>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4253"/>
      <w:gridCol w:w="567"/>
      <w:gridCol w:w="4540"/>
    </w:tblGrid>
    <w:tr w:rsidR="733B038C" w14:paraId="6DB5FDDA" w14:textId="77777777" w:rsidTr="003A11EB">
      <w:tc>
        <w:tcPr>
          <w:tcW w:w="4253" w:type="dxa"/>
        </w:tcPr>
        <w:p w14:paraId="02E553C7" w14:textId="21FA6BD0" w:rsidR="733B038C" w:rsidRDefault="00556ED2" w:rsidP="733B038C">
          <w:pPr>
            <w:pStyle w:val="Header"/>
            <w:ind w:left="-115"/>
          </w:pPr>
          <w:r>
            <w:rPr>
              <w:rFonts w:ascii="Arial" w:hAnsi="Arial" w:cs="Arial"/>
              <w:bCs/>
            </w:rPr>
            <w:t xml:space="preserve">ACPA7000- </w:t>
          </w:r>
          <w:r w:rsidR="003A11EB">
            <w:rPr>
              <w:rFonts w:ascii="Arial" w:hAnsi="Arial" w:cs="Arial"/>
              <w:bCs/>
            </w:rPr>
            <w:t>Advanced Industry 4.0</w:t>
          </w:r>
        </w:p>
      </w:tc>
      <w:tc>
        <w:tcPr>
          <w:tcW w:w="567" w:type="dxa"/>
        </w:tcPr>
        <w:p w14:paraId="32CBB4CA" w14:textId="03ED5402" w:rsidR="733B038C" w:rsidRDefault="00556ED2" w:rsidP="00556ED2">
          <w:pPr>
            <w:pStyle w:val="Header"/>
            <w:tabs>
              <w:tab w:val="left" w:pos="502"/>
            </w:tabs>
          </w:pPr>
          <w:r>
            <w:tab/>
          </w:r>
        </w:p>
      </w:tc>
      <w:tc>
        <w:tcPr>
          <w:tcW w:w="4540" w:type="dxa"/>
        </w:tcPr>
        <w:p w14:paraId="4BE36567" w14:textId="3A5C59C9" w:rsidR="733B038C" w:rsidRDefault="00556ED2" w:rsidP="00556ED2">
          <w:pPr>
            <w:pStyle w:val="Header"/>
            <w:tabs>
              <w:tab w:val="left" w:pos="904"/>
            </w:tabs>
            <w:ind w:right="-115"/>
          </w:pPr>
          <w:r>
            <w:tab/>
          </w:r>
          <w:r w:rsidR="003A11EB">
            <w:t>University of Wales Trinity Saint David</w:t>
          </w:r>
        </w:p>
      </w:tc>
    </w:tr>
  </w:tbl>
  <w:p w14:paraId="79D88170" w14:textId="77777777" w:rsidR="733B038C" w:rsidRDefault="733B038C" w:rsidP="733B038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120"/>
      <w:gridCol w:w="3120"/>
      <w:gridCol w:w="3120"/>
    </w:tblGrid>
    <w:tr w:rsidR="733B038C" w14:paraId="647229DC" w14:textId="77777777" w:rsidTr="733B038C">
      <w:tc>
        <w:tcPr>
          <w:tcW w:w="3120" w:type="dxa"/>
        </w:tcPr>
        <w:p w14:paraId="1C79EEE7" w14:textId="77777777" w:rsidR="733B038C" w:rsidRDefault="733B038C" w:rsidP="733B038C">
          <w:pPr>
            <w:pStyle w:val="Header"/>
            <w:ind w:left="-115"/>
          </w:pPr>
        </w:p>
      </w:tc>
      <w:tc>
        <w:tcPr>
          <w:tcW w:w="3120" w:type="dxa"/>
        </w:tcPr>
        <w:p w14:paraId="0CCEC380" w14:textId="77777777" w:rsidR="733B038C" w:rsidRDefault="733B038C" w:rsidP="733B038C">
          <w:pPr>
            <w:pStyle w:val="Header"/>
            <w:jc w:val="center"/>
          </w:pPr>
        </w:p>
      </w:tc>
      <w:tc>
        <w:tcPr>
          <w:tcW w:w="3120" w:type="dxa"/>
        </w:tcPr>
        <w:p w14:paraId="732EC616" w14:textId="77777777" w:rsidR="733B038C" w:rsidRDefault="733B038C" w:rsidP="733B038C">
          <w:pPr>
            <w:pStyle w:val="Header"/>
            <w:ind w:right="-115"/>
            <w:jc w:val="right"/>
          </w:pPr>
        </w:p>
      </w:tc>
    </w:tr>
  </w:tbl>
  <w:p w14:paraId="0ABCBE1C" w14:textId="77777777" w:rsidR="733B038C" w:rsidRDefault="733B038C" w:rsidP="733B038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87D9AA1" w14:textId="77777777" w:rsidR="00217B76" w:rsidRDefault="00217B76">
      <w:pPr>
        <w:spacing w:line="240" w:lineRule="auto"/>
      </w:pPr>
      <w:r>
        <w:separator/>
      </w:r>
    </w:p>
  </w:footnote>
  <w:footnote w:type="continuationSeparator" w:id="0">
    <w:p w14:paraId="6D14454B" w14:textId="77777777" w:rsidR="00217B76" w:rsidRDefault="00217B76">
      <w:pPr>
        <w:spacing w:line="240" w:lineRule="auto"/>
      </w:pPr>
      <w:r>
        <w:continuationSeparator/>
      </w:r>
    </w:p>
  </w:footnote>
  <w:footnote w:type="continuationNotice" w:id="1">
    <w:p w14:paraId="1FE44569" w14:textId="77777777" w:rsidR="00217B76" w:rsidRDefault="00217B76">
      <w:pPr>
        <w:spacing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120"/>
      <w:gridCol w:w="3120"/>
      <w:gridCol w:w="3120"/>
    </w:tblGrid>
    <w:tr w:rsidR="00904DBE" w14:paraId="2E4EEEBF" w14:textId="77777777" w:rsidTr="008830C9">
      <w:tc>
        <w:tcPr>
          <w:tcW w:w="3120" w:type="dxa"/>
        </w:tcPr>
        <w:p w14:paraId="45164AF9" w14:textId="352743CD" w:rsidR="00604652" w:rsidRDefault="00604652" w:rsidP="00604652">
          <w:pPr>
            <w:pStyle w:val="Header"/>
          </w:pPr>
        </w:p>
      </w:tc>
      <w:tc>
        <w:tcPr>
          <w:tcW w:w="3120" w:type="dxa"/>
        </w:tcPr>
        <w:p w14:paraId="03471DFC" w14:textId="77777777" w:rsidR="00904DBE" w:rsidRDefault="00904DBE" w:rsidP="00904DBE">
          <w:pPr>
            <w:pStyle w:val="Header"/>
            <w:jc w:val="center"/>
          </w:pPr>
        </w:p>
      </w:tc>
      <w:tc>
        <w:tcPr>
          <w:tcW w:w="3120" w:type="dxa"/>
        </w:tcPr>
        <w:p w14:paraId="5A55F2C2" w14:textId="77777777" w:rsidR="00904DBE" w:rsidRDefault="00904DBE" w:rsidP="00904DBE">
          <w:pPr>
            <w:pStyle w:val="Header"/>
            <w:ind w:right="-115"/>
            <w:jc w:val="right"/>
          </w:pPr>
          <w:r>
            <w:fldChar w:fldCharType="begin"/>
          </w:r>
          <w:r>
            <w:instrText>PAGE</w:instrText>
          </w:r>
          <w:r>
            <w:fldChar w:fldCharType="separate"/>
          </w:r>
          <w:r w:rsidR="00DA395D">
            <w:rPr>
              <w:noProof/>
            </w:rPr>
            <w:t>2</w:t>
          </w:r>
          <w:r>
            <w:fldChar w:fldCharType="end"/>
          </w:r>
        </w:p>
      </w:tc>
    </w:tr>
  </w:tbl>
  <w:p w14:paraId="2529DFF1" w14:textId="77777777" w:rsidR="733B038C" w:rsidRDefault="733B038C" w:rsidP="733B038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CellMar>
        <w:left w:w="0" w:type="dxa"/>
        <w:right w:w="0" w:type="dxa"/>
      </w:tblCellMar>
      <w:tblLook w:val="0600" w:firstRow="0" w:lastRow="0" w:firstColumn="0" w:lastColumn="0" w:noHBand="1" w:noVBand="1"/>
    </w:tblPr>
    <w:tblGrid>
      <w:gridCol w:w="3120"/>
      <w:gridCol w:w="3120"/>
      <w:gridCol w:w="3120"/>
    </w:tblGrid>
    <w:tr w:rsidR="733B038C" w14:paraId="021C9759" w14:textId="77777777" w:rsidTr="00FD478C">
      <w:tc>
        <w:tcPr>
          <w:tcW w:w="3120" w:type="dxa"/>
        </w:tcPr>
        <w:p w14:paraId="20F97871" w14:textId="2CD9AF1A" w:rsidR="733B038C" w:rsidRPr="00FD478C" w:rsidRDefault="00556ED2" w:rsidP="00FD478C">
          <w:pPr>
            <w:pStyle w:val="Header"/>
          </w:pPr>
          <w:r>
            <w:rPr>
              <w:rFonts w:ascii="Arial" w:hAnsi="Arial" w:cs="Arial"/>
              <w:bCs/>
            </w:rPr>
            <w:t>ACPA7000- Assignment1</w:t>
          </w:r>
        </w:p>
      </w:tc>
      <w:tc>
        <w:tcPr>
          <w:tcW w:w="3120" w:type="dxa"/>
        </w:tcPr>
        <w:p w14:paraId="1D8E41F3" w14:textId="5D06689F" w:rsidR="733B038C" w:rsidRDefault="00556ED2" w:rsidP="733B038C">
          <w:pPr>
            <w:pStyle w:val="Header"/>
            <w:jc w:val="center"/>
          </w:pPr>
          <w:r>
            <w:t>INDUSTRY 4.0 Business Models</w:t>
          </w:r>
        </w:p>
      </w:tc>
      <w:tc>
        <w:tcPr>
          <w:tcW w:w="3120" w:type="dxa"/>
        </w:tcPr>
        <w:p w14:paraId="7584C8E9" w14:textId="77777777" w:rsidR="733B038C" w:rsidRDefault="733B038C" w:rsidP="733B038C">
          <w:pPr>
            <w:pStyle w:val="Header"/>
            <w:ind w:right="-115"/>
            <w:jc w:val="right"/>
          </w:pPr>
        </w:p>
      </w:tc>
    </w:tr>
  </w:tbl>
  <w:p w14:paraId="1DE6D8D2" w14:textId="77777777" w:rsidR="733B038C" w:rsidRDefault="733B038C" w:rsidP="733B038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CA699E"/>
    <w:multiLevelType w:val="hybridMultilevel"/>
    <w:tmpl w:val="3AD4473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61430C79"/>
    <w:multiLevelType w:val="hybridMultilevel"/>
    <w:tmpl w:val="3AD44736"/>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7C9F23AC"/>
    <w:multiLevelType w:val="multilevel"/>
    <w:tmpl w:val="40B0012E"/>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removePersonalInformation/>
  <w:removeDateAndTime/>
  <w:doNotDisplayPageBoundaries/>
  <w:proofState w:spelling="clean" w:grammar="clean"/>
  <w:attachedTemplate r:id="rId1"/>
  <w:stylePaneFormatFilter w:val="5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0"/>
  <w:stylePaneSortMethod w:val="0000"/>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74769"/>
    <w:rsid w:val="0001726F"/>
    <w:rsid w:val="000231F6"/>
    <w:rsid w:val="00026E9C"/>
    <w:rsid w:val="0003257A"/>
    <w:rsid w:val="000E316B"/>
    <w:rsid w:val="00107A5F"/>
    <w:rsid w:val="001A20F5"/>
    <w:rsid w:val="00217B76"/>
    <w:rsid w:val="0029105F"/>
    <w:rsid w:val="002916EE"/>
    <w:rsid w:val="002A1231"/>
    <w:rsid w:val="002C13FD"/>
    <w:rsid w:val="002C3BE4"/>
    <w:rsid w:val="002D1BA0"/>
    <w:rsid w:val="002F7E04"/>
    <w:rsid w:val="00325391"/>
    <w:rsid w:val="00371BD9"/>
    <w:rsid w:val="003A11EB"/>
    <w:rsid w:val="003C0020"/>
    <w:rsid w:val="003C5699"/>
    <w:rsid w:val="0042207D"/>
    <w:rsid w:val="00484C46"/>
    <w:rsid w:val="00487C7A"/>
    <w:rsid w:val="004C02B7"/>
    <w:rsid w:val="004C683E"/>
    <w:rsid w:val="004D589A"/>
    <w:rsid w:val="00500997"/>
    <w:rsid w:val="00530EF3"/>
    <w:rsid w:val="00555684"/>
    <w:rsid w:val="00556ED2"/>
    <w:rsid w:val="00565B70"/>
    <w:rsid w:val="005936DA"/>
    <w:rsid w:val="005C6160"/>
    <w:rsid w:val="00604652"/>
    <w:rsid w:val="0064099F"/>
    <w:rsid w:val="0069370D"/>
    <w:rsid w:val="006C101C"/>
    <w:rsid w:val="006C1D76"/>
    <w:rsid w:val="006D46CC"/>
    <w:rsid w:val="006F4709"/>
    <w:rsid w:val="00702B81"/>
    <w:rsid w:val="00727711"/>
    <w:rsid w:val="0074264E"/>
    <w:rsid w:val="00796468"/>
    <w:rsid w:val="007D4A2B"/>
    <w:rsid w:val="007E2D6A"/>
    <w:rsid w:val="008078FA"/>
    <w:rsid w:val="00823731"/>
    <w:rsid w:val="008730F6"/>
    <w:rsid w:val="0088170A"/>
    <w:rsid w:val="008A0BFC"/>
    <w:rsid w:val="00904DBE"/>
    <w:rsid w:val="00974769"/>
    <w:rsid w:val="009A3C8C"/>
    <w:rsid w:val="009B0B1D"/>
    <w:rsid w:val="009C5BF7"/>
    <w:rsid w:val="00A16170"/>
    <w:rsid w:val="00A16C02"/>
    <w:rsid w:val="00A75901"/>
    <w:rsid w:val="00AC775F"/>
    <w:rsid w:val="00AE326E"/>
    <w:rsid w:val="00AF79AA"/>
    <w:rsid w:val="00B3797E"/>
    <w:rsid w:val="00B5233A"/>
    <w:rsid w:val="00BA4D01"/>
    <w:rsid w:val="00BA6612"/>
    <w:rsid w:val="00BD3DDD"/>
    <w:rsid w:val="00C26B8E"/>
    <w:rsid w:val="00C26C30"/>
    <w:rsid w:val="00C341EE"/>
    <w:rsid w:val="00CA1E31"/>
    <w:rsid w:val="00CB0EC2"/>
    <w:rsid w:val="00CD7F50"/>
    <w:rsid w:val="00CF2182"/>
    <w:rsid w:val="00DA395D"/>
    <w:rsid w:val="00DA4FEE"/>
    <w:rsid w:val="00DF1ADF"/>
    <w:rsid w:val="00DF3215"/>
    <w:rsid w:val="00E078FD"/>
    <w:rsid w:val="00E23707"/>
    <w:rsid w:val="00E23DEA"/>
    <w:rsid w:val="00E420BC"/>
    <w:rsid w:val="00E4732B"/>
    <w:rsid w:val="00E53691"/>
    <w:rsid w:val="00E879E7"/>
    <w:rsid w:val="00ED6739"/>
    <w:rsid w:val="00F43ACD"/>
    <w:rsid w:val="00F74DA9"/>
    <w:rsid w:val="00F941E8"/>
    <w:rsid w:val="00FA4C9E"/>
    <w:rsid w:val="00FC53C4"/>
    <w:rsid w:val="00FD478C"/>
    <w:rsid w:val="00FF1E90"/>
    <w:rsid w:val="02B84D5B"/>
    <w:rsid w:val="0D043988"/>
    <w:rsid w:val="0F5677D9"/>
    <w:rsid w:val="211A0CBD"/>
    <w:rsid w:val="26E400E3"/>
    <w:rsid w:val="2A8439C5"/>
    <w:rsid w:val="31C3BEDA"/>
    <w:rsid w:val="3A62D598"/>
    <w:rsid w:val="4B67EC07"/>
    <w:rsid w:val="5643BF48"/>
    <w:rsid w:val="576062CF"/>
    <w:rsid w:val="5E87343A"/>
    <w:rsid w:val="6E98F034"/>
    <w:rsid w:val="709762D6"/>
    <w:rsid w:val="717E282B"/>
    <w:rsid w:val="72E609EB"/>
    <w:rsid w:val="733B038C"/>
    <w:rsid w:val="74440036"/>
    <w:rsid w:val="7F8F1309"/>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D606B35"/>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341EE"/>
    <w:pPr>
      <w:spacing w:after="0" w:line="480" w:lineRule="auto"/>
      <w:ind w:firstLine="720"/>
    </w:pPr>
  </w:style>
  <w:style w:type="paragraph" w:styleId="Heading1">
    <w:name w:val="heading 1"/>
    <w:basedOn w:val="Normal"/>
    <w:next w:val="Normal"/>
    <w:link w:val="Heading1Char"/>
    <w:uiPriority w:val="9"/>
    <w:qFormat/>
    <w:rsid w:val="007D4A2B"/>
    <w:pPr>
      <w:ind w:firstLine="0"/>
      <w:jc w:val="center"/>
      <w:outlineLvl w:val="0"/>
    </w:pPr>
    <w:rPr>
      <w:b/>
      <w:bCs/>
    </w:rPr>
  </w:style>
  <w:style w:type="paragraph" w:styleId="Heading2">
    <w:name w:val="heading 2"/>
    <w:basedOn w:val="Normal"/>
    <w:next w:val="Normal"/>
    <w:link w:val="Heading2Char"/>
    <w:uiPriority w:val="9"/>
    <w:unhideWhenUsed/>
    <w:qFormat/>
    <w:rsid w:val="007D4A2B"/>
    <w:pPr>
      <w:ind w:firstLine="0"/>
      <w:outlineLvl w:val="1"/>
    </w:pPr>
    <w:rPr>
      <w:b/>
      <w:bCs/>
    </w:rPr>
  </w:style>
  <w:style w:type="paragraph" w:styleId="Heading3">
    <w:name w:val="heading 3"/>
    <w:basedOn w:val="Normal"/>
    <w:next w:val="Normal"/>
    <w:link w:val="Heading3Char"/>
    <w:uiPriority w:val="9"/>
    <w:unhideWhenUsed/>
    <w:qFormat/>
    <w:rsid w:val="007D4A2B"/>
    <w:pPr>
      <w:ind w:firstLine="0"/>
      <w:outlineLvl w:val="2"/>
    </w:pPr>
    <w:rPr>
      <w:b/>
      <w:bCs/>
      <w:i/>
      <w:iCs/>
    </w:rPr>
  </w:style>
  <w:style w:type="paragraph" w:styleId="Heading4">
    <w:name w:val="heading 4"/>
    <w:basedOn w:val="Normal"/>
    <w:next w:val="Normal"/>
    <w:link w:val="Heading4Char"/>
    <w:uiPriority w:val="9"/>
    <w:unhideWhenUsed/>
    <w:qFormat/>
    <w:rsid w:val="007D4A2B"/>
    <w:pPr>
      <w:ind w:firstLine="0"/>
      <w:outlineLvl w:val="3"/>
    </w:pPr>
    <w:rPr>
      <w:b/>
      <w:bCs/>
    </w:rPr>
  </w:style>
  <w:style w:type="paragraph" w:styleId="Heading5">
    <w:name w:val="heading 5"/>
    <w:basedOn w:val="Normal"/>
    <w:next w:val="Normal"/>
    <w:link w:val="Heading5Char"/>
    <w:uiPriority w:val="9"/>
    <w:unhideWhenUsed/>
    <w:qFormat/>
    <w:rsid w:val="007D4A2B"/>
    <w:pPr>
      <w:ind w:firstLine="0"/>
      <w:outlineLvl w:val="4"/>
    </w:pPr>
    <w:rPr>
      <w:b/>
      <w:bCs/>
      <w:i/>
      <w:iCs/>
    </w:rPr>
  </w:style>
  <w:style w:type="paragraph" w:styleId="Heading6">
    <w:name w:val="heading 6"/>
    <w:basedOn w:val="Normal"/>
    <w:next w:val="Normal"/>
    <w:link w:val="Heading6Char"/>
    <w:uiPriority w:val="9"/>
    <w:semiHidden/>
    <w:unhideWhenUsed/>
    <w:qFormat/>
    <w:rsid w:val="007D4A2B"/>
    <w:pPr>
      <w:keepNext/>
      <w:keepLines/>
      <w:spacing w:before="40"/>
      <w:ind w:firstLine="0"/>
      <w:outlineLvl w:val="5"/>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pPr>
      <w:spacing w:after="0" w:line="240" w:lineRule="auto"/>
    </w:p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Emphasis">
    <w:name w:val="Emphasis"/>
    <w:basedOn w:val="DefaultParagraphFont"/>
    <w:uiPriority w:val="20"/>
    <w:qFormat/>
    <w:rPr>
      <w:i/>
      <w:iCs/>
    </w:rPr>
  </w:style>
  <w:style w:type="character" w:customStyle="1" w:styleId="HeaderChar">
    <w:name w:val="Header Char"/>
    <w:basedOn w:val="DefaultParagraphFont"/>
    <w:link w:val="Header"/>
    <w:uiPriority w:val="99"/>
    <w:rsid w:val="007D4A2B"/>
  </w:style>
  <w:style w:type="paragraph" w:styleId="Header">
    <w:name w:val="header"/>
    <w:basedOn w:val="Normal"/>
    <w:link w:val="HeaderChar"/>
    <w:uiPriority w:val="99"/>
    <w:unhideWhenUsed/>
    <w:rsid w:val="007D4A2B"/>
    <w:pPr>
      <w:tabs>
        <w:tab w:val="center" w:pos="4680"/>
        <w:tab w:val="right" w:pos="9360"/>
      </w:tabs>
      <w:spacing w:line="240" w:lineRule="auto"/>
      <w:ind w:firstLine="0"/>
    </w:pPr>
  </w:style>
  <w:style w:type="character" w:customStyle="1" w:styleId="FooterChar">
    <w:name w:val="Footer Char"/>
    <w:basedOn w:val="DefaultParagraphFont"/>
    <w:link w:val="Footer"/>
    <w:uiPriority w:val="99"/>
    <w:rsid w:val="007D4A2B"/>
  </w:style>
  <w:style w:type="paragraph" w:styleId="Footer">
    <w:name w:val="footer"/>
    <w:basedOn w:val="Normal"/>
    <w:link w:val="FooterChar"/>
    <w:uiPriority w:val="99"/>
    <w:unhideWhenUsed/>
    <w:rsid w:val="007D4A2B"/>
    <w:pPr>
      <w:tabs>
        <w:tab w:val="center" w:pos="4680"/>
        <w:tab w:val="right" w:pos="9360"/>
      </w:tabs>
      <w:spacing w:line="240" w:lineRule="auto"/>
      <w:ind w:firstLine="0"/>
    </w:pPr>
  </w:style>
  <w:style w:type="character" w:styleId="CommentReference">
    <w:name w:val="annotation reference"/>
    <w:basedOn w:val="DefaultParagraphFont"/>
    <w:uiPriority w:val="99"/>
    <w:semiHidden/>
    <w:unhideWhenUsed/>
    <w:rsid w:val="00CD7F50"/>
    <w:rPr>
      <w:sz w:val="16"/>
      <w:szCs w:val="16"/>
    </w:rPr>
  </w:style>
  <w:style w:type="paragraph" w:styleId="CommentText">
    <w:name w:val="annotation text"/>
    <w:basedOn w:val="Normal"/>
    <w:link w:val="CommentTextChar"/>
    <w:uiPriority w:val="99"/>
    <w:unhideWhenUsed/>
    <w:rsid w:val="00CD7F50"/>
    <w:pPr>
      <w:spacing w:line="240" w:lineRule="auto"/>
    </w:pPr>
    <w:rPr>
      <w:sz w:val="20"/>
      <w:szCs w:val="20"/>
    </w:rPr>
  </w:style>
  <w:style w:type="character" w:customStyle="1" w:styleId="CommentTextChar">
    <w:name w:val="Comment Text Char"/>
    <w:basedOn w:val="DefaultParagraphFont"/>
    <w:link w:val="CommentText"/>
    <w:uiPriority w:val="99"/>
    <w:rsid w:val="00CD7F50"/>
    <w:rPr>
      <w:sz w:val="20"/>
      <w:szCs w:val="20"/>
    </w:rPr>
  </w:style>
  <w:style w:type="paragraph" w:styleId="CommentSubject">
    <w:name w:val="annotation subject"/>
    <w:basedOn w:val="CommentText"/>
    <w:next w:val="CommentText"/>
    <w:link w:val="CommentSubjectChar"/>
    <w:uiPriority w:val="99"/>
    <w:semiHidden/>
    <w:unhideWhenUsed/>
    <w:rsid w:val="00CD7F50"/>
    <w:rPr>
      <w:b/>
      <w:bCs/>
    </w:rPr>
  </w:style>
  <w:style w:type="character" w:customStyle="1" w:styleId="CommentSubjectChar">
    <w:name w:val="Comment Subject Char"/>
    <w:basedOn w:val="CommentTextChar"/>
    <w:link w:val="CommentSubject"/>
    <w:uiPriority w:val="99"/>
    <w:semiHidden/>
    <w:rsid w:val="00CD7F50"/>
    <w:rPr>
      <w:b/>
      <w:bCs/>
      <w:sz w:val="20"/>
      <w:szCs w:val="20"/>
    </w:rPr>
  </w:style>
  <w:style w:type="character" w:styleId="Hyperlink">
    <w:name w:val="Hyperlink"/>
    <w:basedOn w:val="DefaultParagraphFont"/>
    <w:uiPriority w:val="99"/>
    <w:unhideWhenUsed/>
    <w:rPr>
      <w:color w:val="0563C1" w:themeColor="hyperlink"/>
      <w:u w:val="single"/>
    </w:rPr>
  </w:style>
  <w:style w:type="paragraph" w:styleId="BalloonText">
    <w:name w:val="Balloon Text"/>
    <w:basedOn w:val="Normal"/>
    <w:link w:val="BalloonTextChar"/>
    <w:uiPriority w:val="99"/>
    <w:semiHidden/>
    <w:unhideWhenUsed/>
    <w:rsid w:val="00C26C30"/>
    <w:pPr>
      <w:spacing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26C30"/>
    <w:rPr>
      <w:rFonts w:ascii="Segoe UI" w:hAnsi="Segoe UI" w:cs="Segoe UI"/>
      <w:sz w:val="18"/>
      <w:szCs w:val="18"/>
    </w:rPr>
  </w:style>
  <w:style w:type="paragraph" w:styleId="Title">
    <w:name w:val="Title"/>
    <w:basedOn w:val="Normal"/>
    <w:next w:val="Normal"/>
    <w:link w:val="TitleChar"/>
    <w:uiPriority w:val="10"/>
    <w:qFormat/>
    <w:rsid w:val="00530EF3"/>
    <w:pPr>
      <w:ind w:firstLine="0"/>
      <w:jc w:val="center"/>
    </w:pPr>
    <w:rPr>
      <w:b/>
      <w:bCs/>
    </w:rPr>
  </w:style>
  <w:style w:type="character" w:customStyle="1" w:styleId="TitleChar">
    <w:name w:val="Title Char"/>
    <w:basedOn w:val="DefaultParagraphFont"/>
    <w:link w:val="Title"/>
    <w:uiPriority w:val="10"/>
    <w:rsid w:val="00530EF3"/>
    <w:rPr>
      <w:b/>
      <w:bCs/>
    </w:rPr>
  </w:style>
  <w:style w:type="character" w:styleId="PlaceholderText">
    <w:name w:val="Placeholder Text"/>
    <w:basedOn w:val="DefaultParagraphFont"/>
    <w:uiPriority w:val="99"/>
    <w:semiHidden/>
    <w:rsid w:val="00FD478C"/>
    <w:rPr>
      <w:color w:val="808080"/>
    </w:rPr>
  </w:style>
  <w:style w:type="paragraph" w:styleId="Subtitle">
    <w:name w:val="Subtitle"/>
    <w:basedOn w:val="Normal"/>
    <w:next w:val="Normal"/>
    <w:link w:val="SubtitleChar"/>
    <w:uiPriority w:val="11"/>
    <w:qFormat/>
    <w:rsid w:val="00530EF3"/>
    <w:pPr>
      <w:ind w:firstLine="0"/>
      <w:jc w:val="center"/>
    </w:pPr>
  </w:style>
  <w:style w:type="character" w:customStyle="1" w:styleId="SubtitleChar">
    <w:name w:val="Subtitle Char"/>
    <w:basedOn w:val="DefaultParagraphFont"/>
    <w:link w:val="Subtitle"/>
    <w:uiPriority w:val="11"/>
    <w:rsid w:val="00530EF3"/>
  </w:style>
  <w:style w:type="paragraph" w:customStyle="1" w:styleId="SectionTitle">
    <w:name w:val="Section Title"/>
    <w:basedOn w:val="Normal"/>
    <w:next w:val="Normal"/>
    <w:uiPriority w:val="12"/>
    <w:qFormat/>
    <w:rsid w:val="00530EF3"/>
    <w:pPr>
      <w:ind w:firstLine="0"/>
      <w:jc w:val="center"/>
    </w:pPr>
    <w:rPr>
      <w:b/>
      <w:bCs/>
    </w:rPr>
  </w:style>
  <w:style w:type="character" w:styleId="Strong">
    <w:name w:val="Strong"/>
    <w:basedOn w:val="DefaultParagraphFont"/>
    <w:uiPriority w:val="22"/>
    <w:qFormat/>
    <w:rsid w:val="00500997"/>
    <w:rPr>
      <w:b/>
      <w:bCs/>
    </w:rPr>
  </w:style>
  <w:style w:type="character" w:customStyle="1" w:styleId="Heading1Char">
    <w:name w:val="Heading 1 Char"/>
    <w:basedOn w:val="DefaultParagraphFont"/>
    <w:link w:val="Heading1"/>
    <w:uiPriority w:val="9"/>
    <w:rsid w:val="007D4A2B"/>
    <w:rPr>
      <w:b/>
      <w:bCs/>
    </w:rPr>
  </w:style>
  <w:style w:type="character" w:customStyle="1" w:styleId="Heading2Char">
    <w:name w:val="Heading 2 Char"/>
    <w:basedOn w:val="DefaultParagraphFont"/>
    <w:link w:val="Heading2"/>
    <w:uiPriority w:val="9"/>
    <w:rsid w:val="007D4A2B"/>
    <w:rPr>
      <w:b/>
      <w:bCs/>
    </w:rPr>
  </w:style>
  <w:style w:type="character" w:customStyle="1" w:styleId="Heading3Char">
    <w:name w:val="Heading 3 Char"/>
    <w:basedOn w:val="DefaultParagraphFont"/>
    <w:link w:val="Heading3"/>
    <w:uiPriority w:val="9"/>
    <w:rsid w:val="007D4A2B"/>
    <w:rPr>
      <w:b/>
      <w:bCs/>
      <w:i/>
      <w:iCs/>
    </w:rPr>
  </w:style>
  <w:style w:type="character" w:customStyle="1" w:styleId="Heading4Char">
    <w:name w:val="Heading 4 Char"/>
    <w:basedOn w:val="DefaultParagraphFont"/>
    <w:link w:val="Heading4"/>
    <w:uiPriority w:val="9"/>
    <w:rsid w:val="007D4A2B"/>
    <w:rPr>
      <w:b/>
      <w:bCs/>
    </w:rPr>
  </w:style>
  <w:style w:type="character" w:customStyle="1" w:styleId="Heading5Char">
    <w:name w:val="Heading 5 Char"/>
    <w:basedOn w:val="DefaultParagraphFont"/>
    <w:link w:val="Heading5"/>
    <w:uiPriority w:val="9"/>
    <w:rsid w:val="007D4A2B"/>
    <w:rPr>
      <w:b/>
      <w:bCs/>
      <w:i/>
      <w:iCs/>
    </w:rPr>
  </w:style>
  <w:style w:type="paragraph" w:styleId="Quote">
    <w:name w:val="Quote"/>
    <w:basedOn w:val="Normal"/>
    <w:next w:val="Normal"/>
    <w:link w:val="QuoteChar"/>
    <w:uiPriority w:val="29"/>
    <w:qFormat/>
    <w:rsid w:val="002C3BE4"/>
    <w:pPr>
      <w:ind w:left="720"/>
    </w:pPr>
    <w:rPr>
      <w:iCs/>
    </w:rPr>
  </w:style>
  <w:style w:type="character" w:customStyle="1" w:styleId="QuoteChar">
    <w:name w:val="Quote Char"/>
    <w:basedOn w:val="DefaultParagraphFont"/>
    <w:link w:val="Quote"/>
    <w:uiPriority w:val="29"/>
    <w:rsid w:val="002C3BE4"/>
    <w:rPr>
      <w:iCs/>
    </w:rPr>
  </w:style>
  <w:style w:type="paragraph" w:customStyle="1" w:styleId="References">
    <w:name w:val="References"/>
    <w:basedOn w:val="Normal"/>
    <w:uiPriority w:val="29"/>
    <w:qFormat/>
    <w:rsid w:val="007D4A2B"/>
    <w:pPr>
      <w:ind w:left="720" w:hanging="720"/>
    </w:pPr>
  </w:style>
  <w:style w:type="paragraph" w:styleId="Caption">
    <w:name w:val="caption"/>
    <w:basedOn w:val="Normal"/>
    <w:next w:val="Normal"/>
    <w:uiPriority w:val="35"/>
    <w:qFormat/>
    <w:rsid w:val="00530EF3"/>
    <w:pPr>
      <w:ind w:firstLine="0"/>
    </w:pPr>
    <w:rPr>
      <w:i/>
      <w:iCs/>
      <w:szCs w:val="18"/>
    </w:rPr>
  </w:style>
  <w:style w:type="paragraph" w:customStyle="1" w:styleId="TableHeading">
    <w:name w:val="Table Heading"/>
    <w:basedOn w:val="Normal"/>
    <w:uiPriority w:val="10"/>
    <w:qFormat/>
    <w:rsid w:val="00B5233A"/>
    <w:pPr>
      <w:jc w:val="center"/>
    </w:pPr>
    <w:rPr>
      <w:b/>
      <w:bCs/>
    </w:rPr>
  </w:style>
  <w:style w:type="paragraph" w:customStyle="1" w:styleId="NoIndent">
    <w:name w:val="No Indent"/>
    <w:basedOn w:val="Normal"/>
    <w:qFormat/>
    <w:rsid w:val="007D4A2B"/>
    <w:pPr>
      <w:ind w:firstLine="0"/>
    </w:pPr>
  </w:style>
  <w:style w:type="paragraph" w:customStyle="1" w:styleId="CaptionCallout">
    <w:name w:val="Caption Callout"/>
    <w:basedOn w:val="Normal"/>
    <w:qFormat/>
    <w:rsid w:val="00530EF3"/>
    <w:pPr>
      <w:ind w:firstLine="0"/>
    </w:pPr>
    <w:rPr>
      <w:b/>
    </w:rPr>
  </w:style>
  <w:style w:type="character" w:customStyle="1" w:styleId="Heading6Char">
    <w:name w:val="Heading 6 Char"/>
    <w:basedOn w:val="DefaultParagraphFont"/>
    <w:link w:val="Heading6"/>
    <w:uiPriority w:val="9"/>
    <w:semiHidden/>
    <w:rsid w:val="007D4A2B"/>
    <w:rPr>
      <w:rFonts w:asciiTheme="majorHAnsi" w:eastAsiaTheme="majorEastAsia" w:hAnsiTheme="majorHAnsi" w:cstheme="majorBidi"/>
      <w:color w:val="1F3763" w:themeColor="accent1" w:themeShade="7F"/>
    </w:rPr>
  </w:style>
  <w:style w:type="paragraph" w:styleId="ListParagraph">
    <w:name w:val="List Paragraph"/>
    <w:basedOn w:val="Normal"/>
    <w:uiPriority w:val="34"/>
    <w:qFormat/>
    <w:rsid w:val="00DA4FEE"/>
    <w:pPr>
      <w:ind w:left="720"/>
      <w:contextualSpacing/>
    </w:pPr>
  </w:style>
  <w:style w:type="paragraph" w:customStyle="1" w:styleId="Default">
    <w:name w:val="Default"/>
    <w:rsid w:val="006C1D76"/>
    <w:pPr>
      <w:autoSpaceDE w:val="0"/>
      <w:autoSpaceDN w:val="0"/>
      <w:adjustRightInd w:val="0"/>
      <w:spacing w:after="0" w:line="240" w:lineRule="auto"/>
    </w:pPr>
    <w:rPr>
      <w:rFonts w:ascii="McKinsey Sans Light" w:hAnsi="McKinsey Sans Light" w:cs="McKinsey Sans Light"/>
      <w:color w:val="000000"/>
      <w:sz w:val="24"/>
      <w:szCs w:val="24"/>
      <w:lang w:val="en-GB"/>
    </w:rPr>
  </w:style>
  <w:style w:type="character" w:customStyle="1" w:styleId="A2">
    <w:name w:val="A2"/>
    <w:uiPriority w:val="99"/>
    <w:rsid w:val="006C1D76"/>
    <w:rPr>
      <w:rFonts w:cs="McKinsey Sans Light"/>
      <w:color w:val="000000"/>
      <w:sz w:val="28"/>
      <w:szCs w:val="28"/>
    </w:rPr>
  </w:style>
  <w:style w:type="character" w:styleId="UnresolvedMention">
    <w:name w:val="Unresolved Mention"/>
    <w:basedOn w:val="DefaultParagraphFont"/>
    <w:uiPriority w:val="99"/>
    <w:semiHidden/>
    <w:unhideWhenUsed/>
    <w:rsid w:val="00FC53C4"/>
    <w:rPr>
      <w:color w:val="605E5C"/>
      <w:shd w:val="clear" w:color="auto" w:fill="E1DFDD"/>
    </w:rPr>
  </w:style>
  <w:style w:type="character" w:styleId="FollowedHyperlink">
    <w:name w:val="FollowedHyperlink"/>
    <w:basedOn w:val="DefaultParagraphFont"/>
    <w:uiPriority w:val="99"/>
    <w:semiHidden/>
    <w:unhideWhenUsed/>
    <w:rsid w:val="003C0020"/>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383347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www.mckinsey.com/featured-insights/mckinsey-explainers/what-are-industry-4-0-the-fourth-industrial-revolution-and-4ir" TargetMode="External"/><Relationship Id="rId18"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webSettings" Target="webSettings.xml"/><Relationship Id="rId12" Type="http://schemas.openxmlformats.org/officeDocument/2006/relationships/image" Target="media/image3.tmp"/><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https://emtemp.gcom.cloud/ngw/globalassets/en/doc/documents/over-100-data-and-analytics-predictions-through-2028-1.pdf" TargetMode="External"/><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tmp"/><Relationship Id="rId5" Type="http://schemas.openxmlformats.org/officeDocument/2006/relationships/styles" Target="styles.xml"/><Relationship Id="rId15" Type="http://schemas.openxmlformats.org/officeDocument/2006/relationships/hyperlink" Target="https://www.plattform-i40.de/IP/Redaktion/EN/Downloads/Publikation/whitepaper-iic-pi40.pdf?__blob=publicationFile&amp;v=1" TargetMode="External"/><Relationship Id="rId23" Type="http://schemas.openxmlformats.org/officeDocument/2006/relationships/theme" Target="theme/theme1.xml"/><Relationship Id="rId10" Type="http://schemas.openxmlformats.org/officeDocument/2006/relationships/image" Target="media/image1.png"/><Relationship Id="rId19" Type="http://schemas.openxmlformats.org/officeDocument/2006/relationships/header" Target="header2.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www-smartinfrastructure.eng.cam.ac.uk/system/files/documents/the-smart-infrastructure-paper.pdf" TargetMode="External"/><Relationship Id="rId22" Type="http://schemas.openxmlformats.org/officeDocument/2006/relationships/glossaryDocument" Target="glossary/document.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gbprapil\AppData\Roaming\Microsoft\Templates\Professional%20APA%20Style%20paper%207th%20edition.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1F877482189F44F2AC02158AA47590E4"/>
        <w:category>
          <w:name w:val="General"/>
          <w:gallery w:val="placeholder"/>
        </w:category>
        <w:types>
          <w:type w:val="bbPlcHdr"/>
        </w:types>
        <w:behaviors>
          <w:behavior w:val="content"/>
        </w:behaviors>
        <w:guid w:val="{8BADBBDB-F849-440A-A16E-5F83178B1283}"/>
      </w:docPartPr>
      <w:docPartBody>
        <w:p w:rsidR="00A214BB" w:rsidRDefault="007E5A4E">
          <w:pPr>
            <w:pStyle w:val="1F877482189F44F2AC02158AA47590E4"/>
          </w:pPr>
          <w:r>
            <w:t>Course Number:</w:t>
          </w:r>
        </w:p>
      </w:docPartBody>
    </w:docPart>
    <w:docPart>
      <w:docPartPr>
        <w:name w:val="5E8B44E967F14DF59DF06ADE37B35437"/>
        <w:category>
          <w:name w:val="General"/>
          <w:gallery w:val="placeholder"/>
        </w:category>
        <w:types>
          <w:type w:val="bbPlcHdr"/>
        </w:types>
        <w:behaviors>
          <w:behavior w:val="content"/>
        </w:behaviors>
        <w:guid w:val="{7A023810-998B-4E2A-AE75-A26C294CAE41}"/>
      </w:docPartPr>
      <w:docPartBody>
        <w:p w:rsidR="00A214BB" w:rsidRDefault="007E5A4E">
          <w:pPr>
            <w:pStyle w:val="5E8B44E967F14DF59DF06ADE37B35437"/>
          </w:pPr>
          <w:r w:rsidRPr="576062CF">
            <w:t>Abstract</w:t>
          </w:r>
        </w:p>
      </w:docPartBody>
    </w:docPart>
    <w:docPart>
      <w:docPartPr>
        <w:name w:val="74AF4F73ADFF4B818FB6C56BC6F419F8"/>
        <w:category>
          <w:name w:val="General"/>
          <w:gallery w:val="placeholder"/>
        </w:category>
        <w:types>
          <w:type w:val="bbPlcHdr"/>
        </w:types>
        <w:behaviors>
          <w:behavior w:val="content"/>
        </w:behaviors>
        <w:guid w:val="{68160AEE-4B4E-48A0-B18A-07B2066AF7F0}"/>
      </w:docPartPr>
      <w:docPartBody>
        <w:p w:rsidR="00A214BB" w:rsidRDefault="007E5A4E">
          <w:pPr>
            <w:pStyle w:val="74AF4F73ADFF4B818FB6C56BC6F419F8"/>
          </w:pPr>
          <w:r w:rsidRPr="576062CF">
            <w:t>References</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McKinsey Sans Light">
    <w:altName w:val="Calibri"/>
    <w:panose1 w:val="00000000000000000000"/>
    <w:charset w:val="00"/>
    <w:family w:val="swiss"/>
    <w:notTrueType/>
    <w:pitch w:val="default"/>
    <w:sig w:usb0="00000003" w:usb1="00000000" w:usb2="00000000" w:usb3="00000000" w:csb0="00000001" w:csb1="00000000"/>
  </w:font>
  <w:font w:name="Agency FB">
    <w:panose1 w:val="020B0503020202020204"/>
    <w:charset w:val="00"/>
    <w:family w:val="swiss"/>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E5A4E"/>
    <w:rsid w:val="001826F5"/>
    <w:rsid w:val="007E5A4E"/>
    <w:rsid w:val="00A214BB"/>
    <w:rsid w:val="00C10760"/>
    <w:rsid w:val="00F77AD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spacing w:after="0" w:line="480" w:lineRule="auto"/>
      <w:jc w:val="center"/>
      <w:outlineLvl w:val="0"/>
    </w:pPr>
    <w:rPr>
      <w:rFonts w:eastAsiaTheme="minorHAnsi"/>
      <w:b/>
      <w:bCs/>
      <w:lang w:val="en-US" w:eastAsia="en-US"/>
    </w:rPr>
  </w:style>
  <w:style w:type="paragraph" w:styleId="Heading3">
    <w:name w:val="heading 3"/>
    <w:basedOn w:val="Normal"/>
    <w:next w:val="Normal"/>
    <w:link w:val="Heading3Char"/>
    <w:uiPriority w:val="9"/>
    <w:unhideWhenUsed/>
    <w:qFormat/>
    <w:pPr>
      <w:spacing w:after="0" w:line="480" w:lineRule="auto"/>
      <w:outlineLvl w:val="2"/>
    </w:pPr>
    <w:rPr>
      <w:rFonts w:eastAsiaTheme="minorHAnsi"/>
      <w:b/>
      <w:bCs/>
      <w:i/>
      <w:iCs/>
      <w:lang w:val="en-US" w:eastAsia="en-US"/>
    </w:rPr>
  </w:style>
  <w:style w:type="paragraph" w:styleId="Heading4">
    <w:name w:val="heading 4"/>
    <w:basedOn w:val="Normal"/>
    <w:next w:val="Normal"/>
    <w:link w:val="Heading4Char"/>
    <w:uiPriority w:val="9"/>
    <w:unhideWhenUsed/>
    <w:qFormat/>
    <w:pPr>
      <w:spacing w:after="0" w:line="480" w:lineRule="auto"/>
      <w:outlineLvl w:val="3"/>
    </w:pPr>
    <w:rPr>
      <w:rFonts w:eastAsiaTheme="minorHAnsi"/>
      <w:b/>
      <w:bCs/>
      <w:lang w:val="en-US" w:eastAsia="en-US"/>
    </w:rPr>
  </w:style>
  <w:style w:type="paragraph" w:styleId="Heading5">
    <w:name w:val="heading 5"/>
    <w:basedOn w:val="Normal"/>
    <w:next w:val="Normal"/>
    <w:link w:val="Heading5Char"/>
    <w:uiPriority w:val="9"/>
    <w:unhideWhenUsed/>
    <w:qFormat/>
    <w:pPr>
      <w:spacing w:after="0" w:line="480" w:lineRule="auto"/>
      <w:outlineLvl w:val="4"/>
    </w:pPr>
    <w:rPr>
      <w:rFonts w:eastAsiaTheme="minorHAnsi"/>
      <w:b/>
      <w:bCs/>
      <w:i/>
      <w:iCs/>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F877482189F44F2AC02158AA47590E4">
    <w:name w:val="1F877482189F44F2AC02158AA47590E4"/>
  </w:style>
  <w:style w:type="paragraph" w:customStyle="1" w:styleId="3856692DE55C46BCB772D2BDBDAFC50D">
    <w:name w:val="3856692DE55C46BCB772D2BDBDAFC50D"/>
  </w:style>
  <w:style w:type="paragraph" w:customStyle="1" w:styleId="DA5A531837724138B550EAEAAB019BC5">
    <w:name w:val="DA5A531837724138B550EAEAAB019BC5"/>
  </w:style>
  <w:style w:type="paragraph" w:customStyle="1" w:styleId="5E8B44E967F14DF59DF06ADE37B35437">
    <w:name w:val="5E8B44E967F14DF59DF06ADE37B35437"/>
  </w:style>
  <w:style w:type="character" w:styleId="Strong">
    <w:name w:val="Strong"/>
    <w:basedOn w:val="DefaultParagraphFont"/>
    <w:uiPriority w:val="22"/>
    <w:qFormat/>
    <w:rPr>
      <w:b/>
      <w:bCs/>
    </w:rPr>
  </w:style>
  <w:style w:type="character" w:styleId="Emphasis">
    <w:name w:val="Emphasis"/>
    <w:basedOn w:val="DefaultParagraphFont"/>
    <w:uiPriority w:val="20"/>
    <w:qFormat/>
    <w:rPr>
      <w:i/>
      <w:iCs/>
    </w:rPr>
  </w:style>
  <w:style w:type="paragraph" w:customStyle="1" w:styleId="12F6BF0D573045978C27F542E09E7DFA">
    <w:name w:val="12F6BF0D573045978C27F542E09E7DFA"/>
  </w:style>
  <w:style w:type="character" w:customStyle="1" w:styleId="Heading1Char">
    <w:name w:val="Heading 1 Char"/>
    <w:basedOn w:val="DefaultParagraphFont"/>
    <w:link w:val="Heading1"/>
    <w:uiPriority w:val="9"/>
    <w:rPr>
      <w:rFonts w:eastAsiaTheme="minorHAnsi"/>
      <w:b/>
      <w:bCs/>
      <w:lang w:val="en-US" w:eastAsia="en-US"/>
    </w:rPr>
  </w:style>
  <w:style w:type="character" w:customStyle="1" w:styleId="Heading3Char">
    <w:name w:val="Heading 3 Char"/>
    <w:basedOn w:val="DefaultParagraphFont"/>
    <w:link w:val="Heading3"/>
    <w:uiPriority w:val="9"/>
    <w:rPr>
      <w:rFonts w:eastAsiaTheme="minorHAnsi"/>
      <w:b/>
      <w:bCs/>
      <w:i/>
      <w:iCs/>
      <w:lang w:val="en-US" w:eastAsia="en-US"/>
    </w:rPr>
  </w:style>
  <w:style w:type="character" w:customStyle="1" w:styleId="Heading4Char">
    <w:name w:val="Heading 4 Char"/>
    <w:basedOn w:val="DefaultParagraphFont"/>
    <w:link w:val="Heading4"/>
    <w:uiPriority w:val="9"/>
    <w:rPr>
      <w:rFonts w:eastAsiaTheme="minorHAnsi"/>
      <w:b/>
      <w:bCs/>
      <w:lang w:val="en-US" w:eastAsia="en-US"/>
    </w:rPr>
  </w:style>
  <w:style w:type="character" w:customStyle="1" w:styleId="Heading5Char">
    <w:name w:val="Heading 5 Char"/>
    <w:basedOn w:val="DefaultParagraphFont"/>
    <w:link w:val="Heading5"/>
    <w:uiPriority w:val="9"/>
    <w:rPr>
      <w:rFonts w:eastAsiaTheme="minorHAnsi"/>
      <w:b/>
      <w:bCs/>
      <w:i/>
      <w:iCs/>
      <w:lang w:val="en-US" w:eastAsia="en-US"/>
    </w:rPr>
  </w:style>
  <w:style w:type="paragraph" w:customStyle="1" w:styleId="74AF4F73ADFF4B818FB6C56BC6F419F8">
    <w:name w:val="74AF4F73ADFF4B818FB6C56BC6F419F8"/>
  </w:style>
  <w:style w:type="character" w:styleId="Hyperlink">
    <w:name w:val="Hyperlink"/>
    <w:basedOn w:val="DefaultParagraphFont"/>
    <w:uiPriority w:val="99"/>
    <w:unhideWhenUsed/>
    <w:rPr>
      <w:color w:val="0563C1" w:themeColor="hyperlink"/>
      <w:u w:val="single"/>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79F111ED35F8CC479449609E8A0923A6" ma:contentTypeVersion="26" ma:contentTypeDescription="Create a new document." ma:contentTypeScope="" ma:versionID="ac37c1753acd5e330d2062ccec26ea66">
  <xsd:schema xmlns:xsd="http://www.w3.org/2001/XMLSchema" xmlns:xs="http://www.w3.org/2001/XMLSchema" xmlns:p="http://schemas.microsoft.com/office/2006/metadata/properties" xmlns:ns1="http://schemas.microsoft.com/sharepoint/v3" xmlns:ns2="71af3243-3dd4-4a8d-8c0d-dd76da1f02a5" xmlns:ns3="16c05727-aa75-4e4a-9b5f-8a80a1165891" xmlns:ns4="230e9df3-be65-4c73-a93b-d1236ebd677e" targetNamespace="http://schemas.microsoft.com/office/2006/metadata/properties" ma:root="true" ma:fieldsID="3b340c7101c92c5120abd06486f94548" ns1:_="" ns2:_="" ns3:_="" ns4:_="">
    <xsd:import namespace="http://schemas.microsoft.com/sharepoint/v3"/>
    <xsd:import namespace="71af3243-3dd4-4a8d-8c0d-dd76da1f02a5"/>
    <xsd:import namespace="16c05727-aa75-4e4a-9b5f-8a80a1165891"/>
    <xsd:import namespace="230e9df3-be65-4c73-a93b-d1236ebd677e"/>
    <xsd:element name="properties">
      <xsd:complexType>
        <xsd:sequence>
          <xsd:element name="documentManagement">
            <xsd:complexType>
              <xsd:all>
                <xsd:element ref="ns2:Status" minOccurs="0"/>
                <xsd:element ref="ns2:Image" minOccurs="0"/>
                <xsd:element ref="ns2:MediaServiceMetadata" minOccurs="0"/>
                <xsd:element ref="ns2:MediaServiceFastMetadata" minOccurs="0"/>
                <xsd:element ref="ns2:MediaServiceOCR" minOccurs="0"/>
                <xsd:element ref="ns2:MediaServiceAutoTags" minOccurs="0"/>
                <xsd:element ref="ns2:MediaServiceEventHashCode" minOccurs="0"/>
                <xsd:element ref="ns2:MediaServiceGenerationTime" minOccurs="0"/>
                <xsd:element ref="ns3:SharedWithUsers" minOccurs="0"/>
                <xsd:element ref="ns3:SharedWithDetails" minOccurs="0"/>
                <xsd:element ref="ns2:MediaServiceAutoKeyPoints" minOccurs="0"/>
                <xsd:element ref="ns2:MediaServiceKeyPoints" minOccurs="0"/>
                <xsd:element ref="ns2:MediaServiceDateTaken" minOccurs="0"/>
                <xsd:element ref="ns1:_ip_UnifiedCompliancePolicyProperties" minOccurs="0"/>
                <xsd:element ref="ns1:_ip_UnifiedCompliancePolicyUIAction" minOccurs="0"/>
                <xsd:element ref="ns4:TaxCatchAll" minOccurs="0"/>
                <xsd:element ref="ns2:ImageTagsTaxHTField" minOccurs="0"/>
                <xsd:element ref="ns2:MediaServiceLocation" minOccurs="0"/>
                <xsd:element ref="ns2:MediaLengthInSeconds" minOccurs="0"/>
                <xsd:element ref="ns2:Background" minOccurs="0"/>
                <xsd:element ref="ns2:MediaServiceSearchProperties" minOccurs="0"/>
                <xsd:element ref="ns2:MediaServiceDoc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0" nillable="true" ma:displayName="Unified Compliance Policy Properties" ma:hidden="true" ma:internalName="_ip_UnifiedCompliancePolicyProperties" ma:readOnly="false">
      <xsd:simpleType>
        <xsd:restriction base="dms:Note"/>
      </xsd:simpleType>
    </xsd:element>
    <xsd:element name="_ip_UnifiedCompliancePolicyUIAction" ma:index="21" nillable="true" ma:displayName="Unified Compliance Policy UI Action" ma:hidden="true" ma:internalName="_ip_UnifiedCompliancePolicyUIAction" ma:readOnly="fals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1af3243-3dd4-4a8d-8c0d-dd76da1f02a5" elementFormDefault="qualified">
    <xsd:import namespace="http://schemas.microsoft.com/office/2006/documentManagement/types"/>
    <xsd:import namespace="http://schemas.microsoft.com/office/infopath/2007/PartnerControls"/>
    <xsd:element name="Status" ma:index="2" nillable="true" ma:displayName="Status" ma:default="Not started" ma:format="Dropdown" ma:internalName="Status" ma:readOnly="false">
      <xsd:simpleType>
        <xsd:restriction base="dms:Choice">
          <xsd:enumeration value="Not started"/>
          <xsd:enumeration value="In Progress"/>
          <xsd:enumeration value="Completed"/>
        </xsd:restriction>
      </xsd:simpleType>
    </xsd:element>
    <xsd:element name="Image" ma:index="3" nillable="true" ma:displayName="Image" ma:format="Image" ma:internalName="Image" ma:readOnly="false">
      <xsd:complexType>
        <xsd:complexContent>
          <xsd:extension base="dms:URL">
            <xsd:sequence>
              <xsd:element name="Url" type="dms:ValidUrl" minOccurs="0" nillable="true"/>
              <xsd:element name="Description" type="xsd:string" nillable="true"/>
            </xsd:sequence>
          </xsd:extension>
        </xsd:complexContent>
      </xsd:complexType>
    </xsd:element>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CR" ma:index="10" nillable="true" ma:displayName="MediaServiceOCR" ma:hidden="true" ma:internalName="MediaServiceOCR" ma:readOnly="true">
      <xsd:simpleType>
        <xsd:restriction base="dms:Note"/>
      </xsd:simpleType>
    </xsd:element>
    <xsd:element name="MediaServiceAutoTags" ma:index="11" nillable="true" ma:displayName="MediaServiceAutoTags" ma:hidden="true" ma:internalName="MediaServiceAutoTags"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hidden="true" ma:internalName="MediaServiceKeyPoints" ma:readOnly="false">
      <xsd:simpleType>
        <xsd:restriction base="dms:Note"/>
      </xsd:simpleType>
    </xsd:element>
    <xsd:element name="MediaServiceDateTaken" ma:index="18" nillable="true" ma:displayName="MediaServiceDateTaken" ma:hidden="true" ma:internalName="MediaServiceDateTaken" ma:readOnly="true">
      <xsd:simpleType>
        <xsd:restriction base="dms:Text"/>
      </xsd:simpleType>
    </xsd:element>
    <xsd:element name="ImageTagsTaxHTField" ma:index="25" nillable="true" ma:taxonomy="true" ma:internalName="ImageTagsTaxHTField" ma:taxonomyFieldName="MediaServiceImageTags" ma:displayName="Image Tags" ma:readOnly="false" ma:fieldId="{5cf76f15-5ced-4ddc-b409-7134ff3c332f}" ma:taxonomyMulti="true" ma:sspId="e385fb40-52d4-4fae-9c5b-3e8ff8a5878e" ma:termSetId="09814cd3-568e-fe90-9814-8d621ff8fb84" ma:anchorId="fba54fb3-c3e1-fe81-a776-ca4b69148c4d" ma:open="true" ma:isKeyword="false">
      <xsd:complexType>
        <xsd:sequence>
          <xsd:element ref="pc:Terms" minOccurs="0" maxOccurs="1"/>
        </xsd:sequence>
      </xsd:complexType>
    </xsd:element>
    <xsd:element name="MediaServiceLocation" ma:index="26" nillable="true" ma:displayName="Location" ma:hidden="true" ma:internalName="MediaServiceLocation" ma:readOnly="true">
      <xsd:simpleType>
        <xsd:restriction base="dms:Text"/>
      </xsd:simpleType>
    </xsd:element>
    <xsd:element name="MediaLengthInSeconds" ma:index="27" nillable="true" ma:displayName="MediaLengthInSeconds" ma:hidden="true" ma:internalName="MediaLengthInSeconds" ma:readOnly="true">
      <xsd:simpleType>
        <xsd:restriction base="dms:Unknown"/>
      </xsd:simpleType>
    </xsd:element>
    <xsd:element name="Background" ma:index="28" nillable="true" ma:displayName="Background" ma:default="0" ma:format="Dropdown" ma:internalName="Background">
      <xsd:simpleType>
        <xsd:restriction base="dms:Boolean"/>
      </xsd:simpleType>
    </xsd:element>
    <xsd:element name="MediaServiceSearchProperties" ma:index="29" nillable="true" ma:displayName="MediaServiceSearchProperties" ma:hidden="true" ma:internalName="MediaServiceSearchProperties" ma:readOnly="true">
      <xsd:simpleType>
        <xsd:restriction base="dms:Note"/>
      </xsd:simpleType>
    </xsd:element>
    <xsd:element name="MediaServiceDocTags" ma:index="30" nillable="true" ma:displayName="MediaServiceDocTags" ma:hidden="true" ma:internalName="MediaServiceDocTag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16c05727-aa75-4e4a-9b5f-8a80a1165891" elementFormDefault="qualified">
    <xsd:import namespace="http://schemas.microsoft.com/office/2006/documentManagement/types"/>
    <xsd:import namespace="http://schemas.microsoft.com/office/infopath/2007/PartnerControls"/>
    <xsd:element name="SharedWithUsers" ma:index="14" nillable="true" ma:displayName="Shared With" ma:hidden="true"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hidden="true" ma:internalName="SharedWithDetail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230e9df3-be65-4c73-a93b-d1236ebd677e" elementFormDefault="qualified">
    <xsd:import namespace="http://schemas.microsoft.com/office/2006/documentManagement/types"/>
    <xsd:import namespace="http://schemas.microsoft.com/office/infopath/2007/PartnerControls"/>
    <xsd:element name="TaxCatchAll" ma:index="23" nillable="true" ma:displayName="Taxonomy Catch All Column" ma:hidden="true" ma:list="{3f6bfcbc-3db3-4ae6-bd76-326f0798ad28}" ma:internalName="TaxCatchAll" ma:readOnly="false" ma:showField="CatchAllData" ma:web="16c05727-aa75-4e4a-9b5f-8a80a1165891">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displayName="Content Type"/>
        <xsd:element ref="dc:title" minOccurs="0" maxOccurs="1" ma:index="1"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Image xmlns="71af3243-3dd4-4a8d-8c0d-dd76da1f02a5">
      <Url xsi:nil="true"/>
      <Description xsi:nil="true"/>
    </Image>
    <Status xmlns="71af3243-3dd4-4a8d-8c0d-dd76da1f02a5">Not started</Status>
    <Background xmlns="71af3243-3dd4-4a8d-8c0d-dd76da1f02a5">false</Background>
    <_ip_UnifiedCompliancePolicyProperties xmlns="http://schemas.microsoft.com/sharepoint/v3" xsi:nil="true"/>
    <ImageTagsTaxHTField xmlns="71af3243-3dd4-4a8d-8c0d-dd76da1f02a5">
      <Terms xmlns="http://schemas.microsoft.com/office/infopath/2007/PartnerControls"/>
    </ImageTagsTaxHTField>
    <TaxCatchAll xmlns="230e9df3-be65-4c73-a93b-d1236ebd677e" xsi:nil="true"/>
    <MediaServiceKeyPoints xmlns="71af3243-3dd4-4a8d-8c0d-dd76da1f02a5" xsi:nil="true"/>
  </documentManagement>
</p:properties>
</file>

<file path=customXml/itemProps1.xml><?xml version="1.0" encoding="utf-8"?>
<ds:datastoreItem xmlns:ds="http://schemas.openxmlformats.org/officeDocument/2006/customXml" ds:itemID="{3B411A11-DDA3-4BC4-B0BC-14026E6D5DF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71af3243-3dd4-4a8d-8c0d-dd76da1f02a5"/>
    <ds:schemaRef ds:uri="16c05727-aa75-4e4a-9b5f-8a80a1165891"/>
    <ds:schemaRef ds:uri="230e9df3-be65-4c73-a93b-d1236ebd67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2D686CB8-6245-413C-A355-156513A377FC}">
  <ds:schemaRefs>
    <ds:schemaRef ds:uri="http://schemas.microsoft.com/sharepoint/v3/contenttype/forms"/>
  </ds:schemaRefs>
</ds:datastoreItem>
</file>

<file path=customXml/itemProps3.xml><?xml version="1.0" encoding="utf-8"?>
<ds:datastoreItem xmlns:ds="http://schemas.openxmlformats.org/officeDocument/2006/customXml" ds:itemID="{C7DCE20C-610A-4626-841D-1F10857B445E}">
  <ds:schemaRefs>
    <ds:schemaRef ds:uri="http://schemas.microsoft.com/office/2006/metadata/properties"/>
    <ds:schemaRef ds:uri="http://schemas.microsoft.com/office/infopath/2007/PartnerControls"/>
    <ds:schemaRef ds:uri="http://schemas.microsoft.com/sharepoint/v3"/>
    <ds:schemaRef ds:uri="71af3243-3dd4-4a8d-8c0d-dd76da1f02a5"/>
    <ds:schemaRef ds:uri="230e9df3-be65-4c73-a93b-d1236ebd677e"/>
  </ds:schemaRefs>
</ds:datastoreItem>
</file>

<file path=docProps/app.xml><?xml version="1.0" encoding="utf-8"?>
<Properties xmlns="http://schemas.openxmlformats.org/officeDocument/2006/extended-properties" xmlns:vt="http://schemas.openxmlformats.org/officeDocument/2006/docPropsVTypes">
  <Template>Professional APA Style paper 7th edition</Template>
  <TotalTime>0</TotalTime>
  <Pages>10</Pages>
  <Words>1750</Words>
  <Characters>9980</Characters>
  <Application>Microsoft Office Word</Application>
  <DocSecurity>0</DocSecurity>
  <Lines>83</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11707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2023-07-25T19:48:00Z</dcterms:created>
  <dcterms:modified xsi:type="dcterms:W3CDTF">2023-07-28T10:45:00Z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0x01010079F111ED35F8CC479449609E8A0923A6</vt:lpwstr>
  </property>
</Properties>
</file>