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D5E67" w14:textId="5CA3E59C" w:rsidR="00E73E4F" w:rsidRPr="00E73E4F" w:rsidRDefault="00E73E4F" w:rsidP="00E73E4F">
      <w:pPr>
        <w:rPr>
          <w:lang w:val="en-US"/>
        </w:rPr>
      </w:pPr>
    </w:p>
    <w:p w14:paraId="64CB6909" w14:textId="77EC16F5" w:rsidR="00E73E4F" w:rsidRPr="00E73E4F" w:rsidRDefault="00E73E4F" w:rsidP="00E73E4F">
      <w:pPr>
        <w:spacing w:line="240" w:lineRule="auto"/>
        <w:rPr>
          <w:rFonts w:ascii="Arial" w:eastAsia="Arial" w:hAnsi="Arial" w:cs="Arial"/>
          <w:b/>
          <w:bCs/>
          <w:sz w:val="40"/>
          <w:szCs w:val="40"/>
          <w:lang w:eastAsia="en-GB"/>
        </w:rPr>
      </w:pPr>
      <w:r w:rsidRPr="00E73E4F">
        <w:rPr>
          <w:noProof/>
          <w:sz w:val="144"/>
          <w:szCs w:val="144"/>
        </w:rPr>
        <w:drawing>
          <wp:inline distT="0" distB="0" distL="0" distR="0" wp14:anchorId="208ACED4" wp14:editId="082D659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7D76A618" w14:textId="5CBD0528" w:rsidR="00406E06" w:rsidRDefault="00406E06" w:rsidP="00406E06">
      <w:pPr>
        <w:spacing w:after="0"/>
        <w:contextualSpacing/>
        <w:jc w:val="center"/>
        <w:rPr>
          <w:b/>
          <w:bCs/>
          <w:sz w:val="36"/>
          <w:szCs w:val="32"/>
        </w:rPr>
      </w:pPr>
      <w:r>
        <w:rPr>
          <w:b/>
          <w:bCs/>
          <w:sz w:val="36"/>
          <w:szCs w:val="32"/>
        </w:rPr>
        <w:t>E</w:t>
      </w:r>
      <w:r w:rsidR="004D0A55">
        <w:rPr>
          <w:b/>
          <w:bCs/>
          <w:sz w:val="36"/>
          <w:szCs w:val="32"/>
        </w:rPr>
        <w:t xml:space="preserve">ntrepreneurship </w:t>
      </w:r>
    </w:p>
    <w:p w14:paraId="5A7BBECC" w14:textId="6EED79D5" w:rsidR="004D0A55" w:rsidRPr="00406E06" w:rsidRDefault="004D0A55" w:rsidP="00406E06">
      <w:pPr>
        <w:spacing w:after="0"/>
        <w:contextualSpacing/>
        <w:jc w:val="center"/>
        <w:rPr>
          <w:b/>
          <w:bCs/>
          <w:sz w:val="36"/>
          <w:szCs w:val="32"/>
        </w:rPr>
      </w:pPr>
      <w:r>
        <w:rPr>
          <w:b/>
          <w:bCs/>
          <w:sz w:val="36"/>
          <w:szCs w:val="32"/>
        </w:rPr>
        <w:t>LCBB5001</w:t>
      </w:r>
    </w:p>
    <w:p w14:paraId="22D1D532" w14:textId="77777777" w:rsidR="00E73E4F" w:rsidRDefault="00E73E4F" w:rsidP="00E73E4F">
      <w:pPr>
        <w:pStyle w:val="IntenseQuote"/>
        <w:rPr>
          <w:sz w:val="72"/>
          <w:szCs w:val="56"/>
          <w:lang w:val="en-IN"/>
        </w:rPr>
      </w:pPr>
      <w:r w:rsidRPr="00E73E4F">
        <w:rPr>
          <w:sz w:val="72"/>
          <w:szCs w:val="56"/>
          <w:lang w:val="en-IN"/>
        </w:rPr>
        <w:t>Assessment 2</w:t>
      </w:r>
    </w:p>
    <w:p w14:paraId="53E9635B" w14:textId="6E2F2CAD" w:rsidR="00E73E4F" w:rsidRPr="00E73E4F" w:rsidRDefault="00E73E4F" w:rsidP="00E73E4F">
      <w:pPr>
        <w:pStyle w:val="IntenseQuote"/>
        <w:rPr>
          <w:b/>
          <w:bCs/>
          <w:sz w:val="72"/>
          <w:szCs w:val="56"/>
          <w:lang w:val="en-IN"/>
        </w:rPr>
      </w:pPr>
      <w:r w:rsidRPr="00E73E4F">
        <w:rPr>
          <w:lang w:val="en-US"/>
        </w:rPr>
        <w:t xml:space="preserve"> </w:t>
      </w:r>
      <w:r w:rsidRPr="00E73E4F">
        <w:rPr>
          <w:b/>
          <w:bCs/>
          <w:color w:val="1F4E79" w:themeColor="accent1" w:themeShade="80"/>
          <w:sz w:val="40"/>
          <w:szCs w:val="36"/>
          <w:lang w:val="en-US"/>
        </w:rPr>
        <w:t xml:space="preserve">Business Plan of </w:t>
      </w:r>
      <w:proofErr w:type="spellStart"/>
      <w:r w:rsidRPr="00E73E4F">
        <w:rPr>
          <w:b/>
          <w:bCs/>
          <w:color w:val="1F4E79" w:themeColor="accent1" w:themeShade="80"/>
          <w:sz w:val="40"/>
          <w:szCs w:val="36"/>
          <w:lang w:val="en-US"/>
        </w:rPr>
        <w:t>ConnectIN</w:t>
      </w:r>
      <w:proofErr w:type="spellEnd"/>
    </w:p>
    <w:p w14:paraId="7B1ABBDE" w14:textId="596570AB" w:rsidR="00E73E4F" w:rsidRPr="00E73E4F" w:rsidRDefault="00E73E4F" w:rsidP="00E73E4F">
      <w:pPr>
        <w:pStyle w:val="Title"/>
        <w:rPr>
          <w:lang w:val="en-US"/>
        </w:rPr>
      </w:pPr>
      <w:r>
        <w:rPr>
          <w:i/>
          <w:iCs/>
          <w:color w:val="5B9BD5" w:themeColor="accent1"/>
          <w:sz w:val="96"/>
          <w:szCs w:val="72"/>
          <w:lang w:val="en-IN"/>
        </w:rPr>
        <w:t xml:space="preserve"> </w:t>
      </w:r>
    </w:p>
    <w:p w14:paraId="42E09B5A" w14:textId="77777777" w:rsidR="00E73E4F" w:rsidRPr="00E73E4F" w:rsidRDefault="00E73E4F" w:rsidP="00E73E4F">
      <w:pPr>
        <w:spacing w:line="240" w:lineRule="auto"/>
        <w:ind w:left="720"/>
        <w:contextualSpacing/>
        <w:jc w:val="center"/>
        <w:rPr>
          <w:b/>
          <w:bCs/>
          <w:sz w:val="28"/>
          <w:szCs w:val="28"/>
          <w:shd w:val="clear" w:color="auto" w:fill="FAF9F8"/>
        </w:rPr>
      </w:pPr>
    </w:p>
    <w:p w14:paraId="3DB4AB74" w14:textId="77777777" w:rsidR="00E73E4F" w:rsidRPr="00E73E4F" w:rsidRDefault="00E73E4F" w:rsidP="00E73E4F">
      <w:pPr>
        <w:spacing w:line="240" w:lineRule="auto"/>
        <w:ind w:left="720"/>
        <w:contextualSpacing/>
        <w:jc w:val="center"/>
      </w:pPr>
      <w:r w:rsidRPr="00E73E4F">
        <w:rPr>
          <w:b/>
          <w:bCs/>
          <w:sz w:val="28"/>
          <w:szCs w:val="28"/>
          <w:shd w:val="clear" w:color="auto" w:fill="FAF9F8"/>
        </w:rPr>
        <w:t>BA Business Management</w:t>
      </w:r>
    </w:p>
    <w:p w14:paraId="57226039" w14:textId="77777777" w:rsidR="00E73E4F" w:rsidRPr="00E73E4F" w:rsidRDefault="00E73E4F" w:rsidP="00E73E4F">
      <w:pPr>
        <w:spacing w:line="240" w:lineRule="auto"/>
        <w:ind w:left="720"/>
        <w:jc w:val="center"/>
        <w:rPr>
          <w:i/>
          <w:iCs/>
          <w:sz w:val="28"/>
          <w:szCs w:val="28"/>
        </w:rPr>
      </w:pPr>
    </w:p>
    <w:p w14:paraId="5CD257CD" w14:textId="5DA097CF" w:rsidR="00E73E4F" w:rsidRDefault="00E73E4F" w:rsidP="00E73E4F">
      <w:pPr>
        <w:numPr>
          <w:ilvl w:val="0"/>
          <w:numId w:val="2"/>
        </w:numPr>
        <w:suppressAutoHyphens/>
        <w:autoSpaceDN w:val="0"/>
        <w:spacing w:line="240" w:lineRule="auto"/>
        <w:jc w:val="center"/>
        <w:textAlignment w:val="baseline"/>
        <w:rPr>
          <w:b/>
          <w:bCs/>
          <w:i/>
          <w:iCs/>
          <w:sz w:val="28"/>
          <w:szCs w:val="28"/>
        </w:rPr>
      </w:pPr>
      <w:r w:rsidRPr="00E73E4F">
        <w:rPr>
          <w:b/>
          <w:bCs/>
          <w:i/>
          <w:iCs/>
          <w:sz w:val="28"/>
          <w:szCs w:val="28"/>
        </w:rPr>
        <w:t xml:space="preserve">SEBASTIANA </w:t>
      </w:r>
      <w:r w:rsidR="00786CB2">
        <w:rPr>
          <w:b/>
          <w:bCs/>
          <w:i/>
          <w:iCs/>
          <w:sz w:val="28"/>
          <w:szCs w:val="28"/>
        </w:rPr>
        <w:t>FRASINESCU</w:t>
      </w:r>
      <w:r w:rsidRPr="00E73E4F">
        <w:rPr>
          <w:b/>
          <w:bCs/>
          <w:i/>
          <w:iCs/>
          <w:sz w:val="28"/>
          <w:szCs w:val="28"/>
        </w:rPr>
        <w:t xml:space="preserve"> (2021070)</w:t>
      </w:r>
    </w:p>
    <w:p w14:paraId="732596FB" w14:textId="041E05BC" w:rsidR="00E73E4F" w:rsidRDefault="00E73E4F" w:rsidP="00E73E4F">
      <w:pPr>
        <w:suppressAutoHyphens/>
        <w:autoSpaceDN w:val="0"/>
        <w:spacing w:line="240" w:lineRule="auto"/>
        <w:jc w:val="center"/>
        <w:textAlignment w:val="baseline"/>
        <w:rPr>
          <w:b/>
          <w:bCs/>
          <w:i/>
          <w:iCs/>
          <w:sz w:val="28"/>
          <w:szCs w:val="28"/>
        </w:rPr>
      </w:pPr>
    </w:p>
    <w:p w14:paraId="0ECEBC2A" w14:textId="2C1559F2" w:rsidR="00E73E4F" w:rsidRDefault="00E73E4F" w:rsidP="00E73E4F">
      <w:pPr>
        <w:suppressAutoHyphens/>
        <w:autoSpaceDN w:val="0"/>
        <w:spacing w:line="240" w:lineRule="auto"/>
        <w:jc w:val="center"/>
        <w:textAlignment w:val="baseline"/>
        <w:rPr>
          <w:b/>
          <w:bCs/>
          <w:i/>
          <w:iCs/>
          <w:sz w:val="28"/>
          <w:szCs w:val="28"/>
        </w:rPr>
      </w:pPr>
    </w:p>
    <w:p w14:paraId="4A2865B7" w14:textId="0AD2FE4B" w:rsidR="00E73E4F" w:rsidRDefault="00E73E4F" w:rsidP="00E73E4F">
      <w:pPr>
        <w:suppressAutoHyphens/>
        <w:autoSpaceDN w:val="0"/>
        <w:spacing w:line="240" w:lineRule="auto"/>
        <w:jc w:val="center"/>
        <w:textAlignment w:val="baseline"/>
        <w:rPr>
          <w:b/>
          <w:bCs/>
          <w:i/>
          <w:iCs/>
          <w:sz w:val="28"/>
          <w:szCs w:val="28"/>
        </w:rPr>
      </w:pPr>
    </w:p>
    <w:p w14:paraId="5B722A6F" w14:textId="77777777" w:rsidR="00E73E4F" w:rsidRPr="00E73E4F" w:rsidRDefault="00E73E4F" w:rsidP="00E73E4F">
      <w:pPr>
        <w:suppressAutoHyphens/>
        <w:autoSpaceDN w:val="0"/>
        <w:spacing w:line="240" w:lineRule="auto"/>
        <w:jc w:val="center"/>
        <w:textAlignment w:val="baseline"/>
        <w:rPr>
          <w:b/>
          <w:bCs/>
          <w:i/>
          <w:iCs/>
          <w:sz w:val="28"/>
          <w:szCs w:val="28"/>
        </w:rPr>
      </w:pPr>
    </w:p>
    <w:p w14:paraId="0C7F3F4C" w14:textId="77777777" w:rsidR="00E73E4F" w:rsidRPr="00E73E4F" w:rsidRDefault="00E73E4F" w:rsidP="00E73E4F">
      <w:pPr>
        <w:suppressAutoHyphens/>
        <w:autoSpaceDN w:val="0"/>
        <w:spacing w:line="240" w:lineRule="auto"/>
        <w:jc w:val="center"/>
        <w:textAlignment w:val="baseline"/>
        <w:rPr>
          <w:b/>
          <w:bCs/>
          <w:i/>
          <w:iCs/>
          <w:sz w:val="28"/>
          <w:szCs w:val="28"/>
        </w:rPr>
      </w:pPr>
    </w:p>
    <w:p w14:paraId="08AC08B3" w14:textId="77777777" w:rsidR="00E73E4F" w:rsidRPr="00E73E4F" w:rsidRDefault="00E73E4F" w:rsidP="00E73E4F">
      <w:pPr>
        <w:suppressAutoHyphens/>
        <w:autoSpaceDN w:val="0"/>
        <w:spacing w:line="240" w:lineRule="auto"/>
        <w:jc w:val="center"/>
        <w:textAlignment w:val="baseline"/>
        <w:rPr>
          <w:b/>
          <w:bCs/>
          <w:i/>
          <w:iCs/>
          <w:sz w:val="28"/>
          <w:szCs w:val="28"/>
        </w:rPr>
      </w:pPr>
    </w:p>
    <w:p w14:paraId="0A1015F3" w14:textId="4AD67672" w:rsidR="00307B8D" w:rsidRDefault="00307B8D">
      <w:pPr>
        <w:spacing w:line="259" w:lineRule="auto"/>
        <w:jc w:val="left"/>
        <w:rPr>
          <w:rFonts w:ascii="Cambria" w:eastAsiaTheme="majorEastAsia" w:hAnsi="Cambria" w:cstheme="majorBidi"/>
          <w:color w:val="2E74B5" w:themeColor="accent1" w:themeShade="BF"/>
          <w:sz w:val="32"/>
          <w:szCs w:val="32"/>
          <w:lang w:val="en-US"/>
        </w:rPr>
      </w:pPr>
    </w:p>
    <w:sdt>
      <w:sdtPr>
        <w:rPr>
          <w:rFonts w:ascii="Times New Roman" w:eastAsiaTheme="minorHAnsi" w:hAnsi="Times New Roman" w:cstheme="minorBidi"/>
          <w:color w:val="auto"/>
          <w:sz w:val="24"/>
          <w:szCs w:val="22"/>
          <w:lang w:val="en-GB"/>
        </w:rPr>
        <w:id w:val="804898084"/>
        <w:docPartObj>
          <w:docPartGallery w:val="Table of Contents"/>
          <w:docPartUnique/>
        </w:docPartObj>
      </w:sdtPr>
      <w:sdtEndPr>
        <w:rPr>
          <w:b/>
          <w:bCs/>
          <w:noProof/>
        </w:rPr>
      </w:sdtEndPr>
      <w:sdtContent>
        <w:p w14:paraId="2626B52A" w14:textId="77777777" w:rsidR="00EE17DE" w:rsidRDefault="001674AE">
          <w:pPr>
            <w:pStyle w:val="TOCHeading"/>
          </w:pPr>
          <w:r>
            <w:t>Table of Contents</w:t>
          </w:r>
        </w:p>
        <w:p w14:paraId="3600DFD7" w14:textId="77777777" w:rsidR="003E0719" w:rsidRDefault="001674AE">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8606939" w:history="1">
            <w:r w:rsidRPr="00D327EB">
              <w:rPr>
                <w:rStyle w:val="Hyperlink"/>
                <w:noProof/>
                <w:lang w:val="en-US"/>
              </w:rPr>
              <w:t>Introduction</w:t>
            </w:r>
            <w:r>
              <w:rPr>
                <w:noProof/>
                <w:webHidden/>
              </w:rPr>
              <w:tab/>
            </w:r>
            <w:r>
              <w:rPr>
                <w:noProof/>
                <w:webHidden/>
              </w:rPr>
              <w:fldChar w:fldCharType="begin"/>
            </w:r>
            <w:r>
              <w:rPr>
                <w:noProof/>
                <w:webHidden/>
              </w:rPr>
              <w:instrText xml:space="preserve"> PAGEREF _Toc98606939 \h </w:instrText>
            </w:r>
            <w:r>
              <w:rPr>
                <w:noProof/>
                <w:webHidden/>
              </w:rPr>
            </w:r>
            <w:r>
              <w:rPr>
                <w:noProof/>
                <w:webHidden/>
              </w:rPr>
              <w:fldChar w:fldCharType="separate"/>
            </w:r>
            <w:r>
              <w:rPr>
                <w:noProof/>
                <w:webHidden/>
              </w:rPr>
              <w:t>3</w:t>
            </w:r>
            <w:r>
              <w:rPr>
                <w:noProof/>
                <w:webHidden/>
              </w:rPr>
              <w:fldChar w:fldCharType="end"/>
            </w:r>
          </w:hyperlink>
        </w:p>
        <w:p w14:paraId="5A98198D" w14:textId="77777777" w:rsidR="003E0719" w:rsidRDefault="00000000">
          <w:pPr>
            <w:pStyle w:val="TOC1"/>
            <w:tabs>
              <w:tab w:val="right" w:leader="dot" w:pos="9016"/>
            </w:tabs>
            <w:rPr>
              <w:rFonts w:asciiTheme="minorHAnsi" w:eastAsiaTheme="minorEastAsia" w:hAnsiTheme="minorHAnsi"/>
              <w:noProof/>
              <w:sz w:val="22"/>
              <w:lang w:val="en-IN" w:eastAsia="en-IN"/>
            </w:rPr>
          </w:pPr>
          <w:hyperlink w:anchor="_Toc98606940" w:history="1">
            <w:r w:rsidR="001674AE" w:rsidRPr="00D327EB">
              <w:rPr>
                <w:rStyle w:val="Hyperlink"/>
                <w:noProof/>
                <w:lang w:val="en-US"/>
              </w:rPr>
              <w:t>Industry analysis</w:t>
            </w:r>
            <w:r w:rsidR="001674AE">
              <w:rPr>
                <w:noProof/>
                <w:webHidden/>
              </w:rPr>
              <w:tab/>
            </w:r>
            <w:r w:rsidR="001674AE">
              <w:rPr>
                <w:noProof/>
                <w:webHidden/>
              </w:rPr>
              <w:fldChar w:fldCharType="begin"/>
            </w:r>
            <w:r w:rsidR="001674AE">
              <w:rPr>
                <w:noProof/>
                <w:webHidden/>
              </w:rPr>
              <w:instrText xml:space="preserve"> PAGEREF _Toc98606940 \h </w:instrText>
            </w:r>
            <w:r w:rsidR="001674AE">
              <w:rPr>
                <w:noProof/>
                <w:webHidden/>
              </w:rPr>
            </w:r>
            <w:r w:rsidR="001674AE">
              <w:rPr>
                <w:noProof/>
                <w:webHidden/>
              </w:rPr>
              <w:fldChar w:fldCharType="separate"/>
            </w:r>
            <w:r w:rsidR="001674AE">
              <w:rPr>
                <w:noProof/>
                <w:webHidden/>
              </w:rPr>
              <w:t>4</w:t>
            </w:r>
            <w:r w:rsidR="001674AE">
              <w:rPr>
                <w:noProof/>
                <w:webHidden/>
              </w:rPr>
              <w:fldChar w:fldCharType="end"/>
            </w:r>
          </w:hyperlink>
        </w:p>
        <w:p w14:paraId="181921AC" w14:textId="77777777" w:rsidR="003E0719" w:rsidRDefault="00000000">
          <w:pPr>
            <w:pStyle w:val="TOC2"/>
            <w:tabs>
              <w:tab w:val="right" w:leader="dot" w:pos="9016"/>
            </w:tabs>
            <w:rPr>
              <w:rFonts w:asciiTheme="minorHAnsi" w:eastAsiaTheme="minorEastAsia" w:hAnsiTheme="minorHAnsi"/>
              <w:noProof/>
              <w:sz w:val="22"/>
              <w:lang w:val="en-IN" w:eastAsia="en-IN"/>
            </w:rPr>
          </w:pPr>
          <w:hyperlink w:anchor="_Toc98606941" w:history="1">
            <w:r w:rsidR="001674AE" w:rsidRPr="00D327EB">
              <w:rPr>
                <w:rStyle w:val="Hyperlink"/>
                <w:noProof/>
                <w:lang w:val="en-US"/>
              </w:rPr>
              <w:t>Porter five force analysis</w:t>
            </w:r>
            <w:r w:rsidR="001674AE">
              <w:rPr>
                <w:noProof/>
                <w:webHidden/>
              </w:rPr>
              <w:tab/>
            </w:r>
            <w:r w:rsidR="001674AE">
              <w:rPr>
                <w:noProof/>
                <w:webHidden/>
              </w:rPr>
              <w:fldChar w:fldCharType="begin"/>
            </w:r>
            <w:r w:rsidR="001674AE">
              <w:rPr>
                <w:noProof/>
                <w:webHidden/>
              </w:rPr>
              <w:instrText xml:space="preserve"> PAGEREF _Toc98606941 \h </w:instrText>
            </w:r>
            <w:r w:rsidR="001674AE">
              <w:rPr>
                <w:noProof/>
                <w:webHidden/>
              </w:rPr>
            </w:r>
            <w:r w:rsidR="001674AE">
              <w:rPr>
                <w:noProof/>
                <w:webHidden/>
              </w:rPr>
              <w:fldChar w:fldCharType="separate"/>
            </w:r>
            <w:r w:rsidR="001674AE">
              <w:rPr>
                <w:noProof/>
                <w:webHidden/>
              </w:rPr>
              <w:t>4</w:t>
            </w:r>
            <w:r w:rsidR="001674AE">
              <w:rPr>
                <w:noProof/>
                <w:webHidden/>
              </w:rPr>
              <w:fldChar w:fldCharType="end"/>
            </w:r>
          </w:hyperlink>
        </w:p>
        <w:p w14:paraId="172D8918" w14:textId="77777777" w:rsidR="003E0719" w:rsidRDefault="00000000">
          <w:pPr>
            <w:pStyle w:val="TOC1"/>
            <w:tabs>
              <w:tab w:val="right" w:leader="dot" w:pos="9016"/>
            </w:tabs>
            <w:rPr>
              <w:rFonts w:asciiTheme="minorHAnsi" w:eastAsiaTheme="minorEastAsia" w:hAnsiTheme="minorHAnsi"/>
              <w:noProof/>
              <w:sz w:val="22"/>
              <w:lang w:val="en-IN" w:eastAsia="en-IN"/>
            </w:rPr>
          </w:pPr>
          <w:hyperlink w:anchor="_Toc98606942" w:history="1">
            <w:r w:rsidR="001674AE" w:rsidRPr="00D327EB">
              <w:rPr>
                <w:rStyle w:val="Hyperlink"/>
                <w:noProof/>
                <w:lang w:val="en-US"/>
              </w:rPr>
              <w:t>Operations team</w:t>
            </w:r>
            <w:r w:rsidR="001674AE">
              <w:rPr>
                <w:noProof/>
                <w:webHidden/>
              </w:rPr>
              <w:tab/>
            </w:r>
            <w:r w:rsidR="001674AE">
              <w:rPr>
                <w:noProof/>
                <w:webHidden/>
              </w:rPr>
              <w:fldChar w:fldCharType="begin"/>
            </w:r>
            <w:r w:rsidR="001674AE">
              <w:rPr>
                <w:noProof/>
                <w:webHidden/>
              </w:rPr>
              <w:instrText xml:space="preserve"> PAGEREF _Toc98606942 \h </w:instrText>
            </w:r>
            <w:r w:rsidR="001674AE">
              <w:rPr>
                <w:noProof/>
                <w:webHidden/>
              </w:rPr>
            </w:r>
            <w:r w:rsidR="001674AE">
              <w:rPr>
                <w:noProof/>
                <w:webHidden/>
              </w:rPr>
              <w:fldChar w:fldCharType="separate"/>
            </w:r>
            <w:r w:rsidR="001674AE">
              <w:rPr>
                <w:noProof/>
                <w:webHidden/>
              </w:rPr>
              <w:t>5</w:t>
            </w:r>
            <w:r w:rsidR="001674AE">
              <w:rPr>
                <w:noProof/>
                <w:webHidden/>
              </w:rPr>
              <w:fldChar w:fldCharType="end"/>
            </w:r>
          </w:hyperlink>
        </w:p>
        <w:p w14:paraId="48F12DBE" w14:textId="77777777" w:rsidR="003E0719" w:rsidRDefault="00000000">
          <w:pPr>
            <w:pStyle w:val="TOC1"/>
            <w:tabs>
              <w:tab w:val="right" w:leader="dot" w:pos="9016"/>
            </w:tabs>
            <w:rPr>
              <w:rFonts w:asciiTheme="minorHAnsi" w:eastAsiaTheme="minorEastAsia" w:hAnsiTheme="minorHAnsi"/>
              <w:noProof/>
              <w:sz w:val="22"/>
              <w:lang w:val="en-IN" w:eastAsia="en-IN"/>
            </w:rPr>
          </w:pPr>
          <w:hyperlink w:anchor="_Toc98606943" w:history="1">
            <w:r w:rsidR="001674AE" w:rsidRPr="00D327EB">
              <w:rPr>
                <w:rStyle w:val="Hyperlink"/>
                <w:noProof/>
                <w:lang w:val="en-US"/>
              </w:rPr>
              <w:t>Management team</w:t>
            </w:r>
            <w:r w:rsidR="001674AE">
              <w:rPr>
                <w:noProof/>
                <w:webHidden/>
              </w:rPr>
              <w:tab/>
            </w:r>
            <w:r w:rsidR="001674AE">
              <w:rPr>
                <w:noProof/>
                <w:webHidden/>
              </w:rPr>
              <w:fldChar w:fldCharType="begin"/>
            </w:r>
            <w:r w:rsidR="001674AE">
              <w:rPr>
                <w:noProof/>
                <w:webHidden/>
              </w:rPr>
              <w:instrText xml:space="preserve"> PAGEREF _Toc98606943 \h </w:instrText>
            </w:r>
            <w:r w:rsidR="001674AE">
              <w:rPr>
                <w:noProof/>
                <w:webHidden/>
              </w:rPr>
            </w:r>
            <w:r w:rsidR="001674AE">
              <w:rPr>
                <w:noProof/>
                <w:webHidden/>
              </w:rPr>
              <w:fldChar w:fldCharType="separate"/>
            </w:r>
            <w:r w:rsidR="001674AE">
              <w:rPr>
                <w:noProof/>
                <w:webHidden/>
              </w:rPr>
              <w:t>6</w:t>
            </w:r>
            <w:r w:rsidR="001674AE">
              <w:rPr>
                <w:noProof/>
                <w:webHidden/>
              </w:rPr>
              <w:fldChar w:fldCharType="end"/>
            </w:r>
          </w:hyperlink>
        </w:p>
        <w:p w14:paraId="6774AB90" w14:textId="77777777" w:rsidR="003E0719" w:rsidRDefault="00000000">
          <w:pPr>
            <w:pStyle w:val="TOC1"/>
            <w:tabs>
              <w:tab w:val="right" w:leader="dot" w:pos="9016"/>
            </w:tabs>
            <w:rPr>
              <w:rFonts w:asciiTheme="minorHAnsi" w:eastAsiaTheme="minorEastAsia" w:hAnsiTheme="minorHAnsi"/>
              <w:noProof/>
              <w:sz w:val="22"/>
              <w:lang w:val="en-IN" w:eastAsia="en-IN"/>
            </w:rPr>
          </w:pPr>
          <w:hyperlink w:anchor="_Toc98606944" w:history="1">
            <w:r w:rsidR="001674AE" w:rsidRPr="00D327EB">
              <w:rPr>
                <w:rStyle w:val="Hyperlink"/>
                <w:noProof/>
                <w:lang w:val="en-US"/>
              </w:rPr>
              <w:t>Marketing Mix</w:t>
            </w:r>
            <w:r w:rsidR="001674AE">
              <w:rPr>
                <w:noProof/>
                <w:webHidden/>
              </w:rPr>
              <w:tab/>
            </w:r>
            <w:r w:rsidR="001674AE">
              <w:rPr>
                <w:noProof/>
                <w:webHidden/>
              </w:rPr>
              <w:fldChar w:fldCharType="begin"/>
            </w:r>
            <w:r w:rsidR="001674AE">
              <w:rPr>
                <w:noProof/>
                <w:webHidden/>
              </w:rPr>
              <w:instrText xml:space="preserve"> PAGEREF _Toc98606944 \h </w:instrText>
            </w:r>
            <w:r w:rsidR="001674AE">
              <w:rPr>
                <w:noProof/>
                <w:webHidden/>
              </w:rPr>
            </w:r>
            <w:r w:rsidR="001674AE">
              <w:rPr>
                <w:noProof/>
                <w:webHidden/>
              </w:rPr>
              <w:fldChar w:fldCharType="separate"/>
            </w:r>
            <w:r w:rsidR="001674AE">
              <w:rPr>
                <w:noProof/>
                <w:webHidden/>
              </w:rPr>
              <w:t>7</w:t>
            </w:r>
            <w:r w:rsidR="001674AE">
              <w:rPr>
                <w:noProof/>
                <w:webHidden/>
              </w:rPr>
              <w:fldChar w:fldCharType="end"/>
            </w:r>
          </w:hyperlink>
        </w:p>
        <w:p w14:paraId="01E68F7A" w14:textId="77777777" w:rsidR="003E0719" w:rsidRDefault="00000000">
          <w:pPr>
            <w:pStyle w:val="TOC1"/>
            <w:tabs>
              <w:tab w:val="right" w:leader="dot" w:pos="9016"/>
            </w:tabs>
            <w:rPr>
              <w:rFonts w:asciiTheme="minorHAnsi" w:eastAsiaTheme="minorEastAsia" w:hAnsiTheme="minorHAnsi"/>
              <w:noProof/>
              <w:sz w:val="22"/>
              <w:lang w:val="en-IN" w:eastAsia="en-IN"/>
            </w:rPr>
          </w:pPr>
          <w:hyperlink w:anchor="_Toc98606945" w:history="1">
            <w:r w:rsidR="001674AE" w:rsidRPr="00D327EB">
              <w:rPr>
                <w:rStyle w:val="Hyperlink"/>
                <w:noProof/>
                <w:lang w:val="en-US"/>
              </w:rPr>
              <w:t>Financials</w:t>
            </w:r>
            <w:r w:rsidR="001674AE">
              <w:rPr>
                <w:noProof/>
                <w:webHidden/>
              </w:rPr>
              <w:tab/>
            </w:r>
            <w:r w:rsidR="001674AE">
              <w:rPr>
                <w:noProof/>
                <w:webHidden/>
              </w:rPr>
              <w:fldChar w:fldCharType="begin"/>
            </w:r>
            <w:r w:rsidR="001674AE">
              <w:rPr>
                <w:noProof/>
                <w:webHidden/>
              </w:rPr>
              <w:instrText xml:space="preserve"> PAGEREF _Toc98606945 \h </w:instrText>
            </w:r>
            <w:r w:rsidR="001674AE">
              <w:rPr>
                <w:noProof/>
                <w:webHidden/>
              </w:rPr>
            </w:r>
            <w:r w:rsidR="001674AE">
              <w:rPr>
                <w:noProof/>
                <w:webHidden/>
              </w:rPr>
              <w:fldChar w:fldCharType="separate"/>
            </w:r>
            <w:r w:rsidR="001674AE">
              <w:rPr>
                <w:noProof/>
                <w:webHidden/>
              </w:rPr>
              <w:t>8</w:t>
            </w:r>
            <w:r w:rsidR="001674AE">
              <w:rPr>
                <w:noProof/>
                <w:webHidden/>
              </w:rPr>
              <w:fldChar w:fldCharType="end"/>
            </w:r>
          </w:hyperlink>
        </w:p>
        <w:p w14:paraId="051AFED6" w14:textId="77777777" w:rsidR="003E0719" w:rsidRDefault="00000000">
          <w:pPr>
            <w:pStyle w:val="TOC1"/>
            <w:tabs>
              <w:tab w:val="right" w:leader="dot" w:pos="9016"/>
            </w:tabs>
            <w:rPr>
              <w:rFonts w:asciiTheme="minorHAnsi" w:eastAsiaTheme="minorEastAsia" w:hAnsiTheme="minorHAnsi"/>
              <w:noProof/>
              <w:sz w:val="22"/>
              <w:lang w:val="en-IN" w:eastAsia="en-IN"/>
            </w:rPr>
          </w:pPr>
          <w:hyperlink w:anchor="_Toc98606946" w:history="1">
            <w:r w:rsidR="001674AE" w:rsidRPr="00D327EB">
              <w:rPr>
                <w:rStyle w:val="Hyperlink"/>
                <w:noProof/>
                <w:lang w:val="en-US"/>
              </w:rPr>
              <w:t>References</w:t>
            </w:r>
            <w:r w:rsidR="001674AE">
              <w:rPr>
                <w:noProof/>
                <w:webHidden/>
              </w:rPr>
              <w:tab/>
            </w:r>
            <w:r w:rsidR="001674AE">
              <w:rPr>
                <w:noProof/>
                <w:webHidden/>
              </w:rPr>
              <w:fldChar w:fldCharType="begin"/>
            </w:r>
            <w:r w:rsidR="001674AE">
              <w:rPr>
                <w:noProof/>
                <w:webHidden/>
              </w:rPr>
              <w:instrText xml:space="preserve"> PAGEREF _Toc98606946 \h </w:instrText>
            </w:r>
            <w:r w:rsidR="001674AE">
              <w:rPr>
                <w:noProof/>
                <w:webHidden/>
              </w:rPr>
            </w:r>
            <w:r w:rsidR="001674AE">
              <w:rPr>
                <w:noProof/>
                <w:webHidden/>
              </w:rPr>
              <w:fldChar w:fldCharType="separate"/>
            </w:r>
            <w:r w:rsidR="001674AE">
              <w:rPr>
                <w:noProof/>
                <w:webHidden/>
              </w:rPr>
              <w:t>9</w:t>
            </w:r>
            <w:r w:rsidR="001674AE">
              <w:rPr>
                <w:noProof/>
                <w:webHidden/>
              </w:rPr>
              <w:fldChar w:fldCharType="end"/>
            </w:r>
          </w:hyperlink>
        </w:p>
        <w:p w14:paraId="77AEFE1B" w14:textId="77777777" w:rsidR="00EE17DE" w:rsidRDefault="001674AE">
          <w:r>
            <w:rPr>
              <w:b/>
              <w:bCs/>
              <w:noProof/>
            </w:rPr>
            <w:fldChar w:fldCharType="end"/>
          </w:r>
        </w:p>
      </w:sdtContent>
    </w:sdt>
    <w:p w14:paraId="0F5742A5" w14:textId="77777777" w:rsidR="00EE17DE" w:rsidRDefault="001674AE">
      <w:pPr>
        <w:spacing w:line="259" w:lineRule="auto"/>
        <w:jc w:val="left"/>
        <w:rPr>
          <w:rFonts w:ascii="Cambria" w:eastAsiaTheme="majorEastAsia" w:hAnsi="Cambria" w:cstheme="majorBidi"/>
          <w:color w:val="2E74B5" w:themeColor="accent1" w:themeShade="BF"/>
          <w:sz w:val="32"/>
          <w:szCs w:val="32"/>
          <w:lang w:val="en-US"/>
        </w:rPr>
      </w:pPr>
      <w:r>
        <w:rPr>
          <w:lang w:val="en-US"/>
        </w:rPr>
        <w:br w:type="page"/>
      </w:r>
    </w:p>
    <w:p w14:paraId="21A46D6A" w14:textId="77777777" w:rsidR="00AB4B6C" w:rsidRDefault="001674AE" w:rsidP="00AB4B6C">
      <w:pPr>
        <w:pStyle w:val="Heading1"/>
        <w:rPr>
          <w:lang w:val="en-US"/>
        </w:rPr>
      </w:pPr>
      <w:bookmarkStart w:id="0" w:name="_Toc98606939"/>
      <w:r>
        <w:rPr>
          <w:lang w:val="en-US"/>
        </w:rPr>
        <w:lastRenderedPageBreak/>
        <w:t>Introduction</w:t>
      </w:r>
      <w:bookmarkEnd w:id="0"/>
      <w:r>
        <w:rPr>
          <w:lang w:val="en-US"/>
        </w:rPr>
        <w:t xml:space="preserve"> </w:t>
      </w:r>
    </w:p>
    <w:p w14:paraId="1CEA4663" w14:textId="77777777" w:rsidR="00B23F18" w:rsidRPr="00B23F18" w:rsidRDefault="00B23F18" w:rsidP="00D97AA8">
      <w:pPr>
        <w:rPr>
          <w:bCs/>
          <w:lang w:val="en-US"/>
        </w:rPr>
      </w:pPr>
      <w:bookmarkStart w:id="1" w:name="_Hlk109911094"/>
      <w:r w:rsidRPr="00B23F18">
        <w:rPr>
          <w:bCs/>
          <w:lang w:val="en-US"/>
        </w:rPr>
        <w:t>A business plan is a written document that details how the company will be positioned. This is often created for startups and businesses and provides information on how the company will be carried out and what the organization's aims are (McKeever, 2018). In other words, this is a road plan for a company's management, marketing, and operations.</w:t>
      </w:r>
    </w:p>
    <w:p w14:paraId="5619D623" w14:textId="47AEEDEC" w:rsidR="007D4707" w:rsidRPr="007D4707" w:rsidRDefault="001674AE" w:rsidP="00D97AA8">
      <w:pPr>
        <w:rPr>
          <w:b/>
          <w:u w:val="single"/>
          <w:lang w:val="en-US"/>
        </w:rPr>
      </w:pPr>
      <w:r w:rsidRPr="007D4707">
        <w:rPr>
          <w:b/>
          <w:u w:val="single"/>
          <w:lang w:val="en-US"/>
        </w:rPr>
        <w:t xml:space="preserve">Business idea </w:t>
      </w:r>
    </w:p>
    <w:bookmarkEnd w:id="1"/>
    <w:p w14:paraId="645DFFBB" w14:textId="77777777" w:rsidR="004D0A55" w:rsidRPr="004D0A55" w:rsidRDefault="004D0A55" w:rsidP="004D0A55">
      <w:pPr>
        <w:rPr>
          <w:lang w:val="en-US"/>
        </w:rPr>
      </w:pPr>
      <w:r w:rsidRPr="004D0A55">
        <w:rPr>
          <w:lang w:val="en-US"/>
        </w:rPr>
        <w:t xml:space="preserve">This business plan is built on the concept of </w:t>
      </w:r>
      <w:proofErr w:type="spellStart"/>
      <w:r w:rsidRPr="004D0A55">
        <w:rPr>
          <w:lang w:val="en-US"/>
        </w:rPr>
        <w:t>ConnectIN</w:t>
      </w:r>
      <w:proofErr w:type="spellEnd"/>
      <w:r w:rsidRPr="004D0A55">
        <w:rPr>
          <w:lang w:val="en-US"/>
        </w:rPr>
        <w:t xml:space="preserve">, an online work environment. This tool is intended to facilitate easier communication between users and their professional networks, and it also allows users to </w:t>
      </w:r>
      <w:proofErr w:type="spellStart"/>
      <w:r w:rsidRPr="004D0A55">
        <w:rPr>
          <w:lang w:val="en-US"/>
        </w:rPr>
        <w:t>organise</w:t>
      </w:r>
      <w:proofErr w:type="spellEnd"/>
      <w:r w:rsidRPr="004D0A55">
        <w:rPr>
          <w:lang w:val="en-US"/>
        </w:rPr>
        <w:t xml:space="preserve"> and participate in meetings. In contrast to its competitors LinkedIn and Zoom, there is no restriction on the number of individuals who may join a meeting or be on a networking list. The name "</w:t>
      </w:r>
      <w:proofErr w:type="spellStart"/>
      <w:r w:rsidRPr="004D0A55">
        <w:rPr>
          <w:lang w:val="en-US"/>
        </w:rPr>
        <w:t>ConnectIN</w:t>
      </w:r>
      <w:proofErr w:type="spellEnd"/>
      <w:r w:rsidRPr="004D0A55">
        <w:rPr>
          <w:lang w:val="en-US"/>
        </w:rPr>
        <w:t>" is derived from the concept of linking people on a single platform and the suffix "IN." "shows that it is the integrated app that allows you to connect with people from across the globe on a single platform."</w:t>
      </w:r>
    </w:p>
    <w:p w14:paraId="7A4C1792" w14:textId="0528A445" w:rsidR="00307B8D" w:rsidRDefault="004D0A55" w:rsidP="004D0A55">
      <w:pPr>
        <w:rPr>
          <w:rFonts w:ascii="Cambria" w:eastAsiaTheme="majorEastAsia" w:hAnsi="Cambria" w:cstheme="majorBidi"/>
          <w:color w:val="2E74B5" w:themeColor="accent1" w:themeShade="BF"/>
          <w:sz w:val="32"/>
          <w:szCs w:val="32"/>
          <w:lang w:val="en-US"/>
        </w:rPr>
      </w:pPr>
      <w:r w:rsidRPr="004D0A55">
        <w:rPr>
          <w:lang w:val="en-US"/>
        </w:rPr>
        <w:t xml:space="preserve">This research takes the form of a report discussing </w:t>
      </w:r>
      <w:proofErr w:type="spellStart"/>
      <w:r w:rsidRPr="004D0A55">
        <w:rPr>
          <w:lang w:val="en-US"/>
        </w:rPr>
        <w:t>ConnectIN's</w:t>
      </w:r>
      <w:proofErr w:type="spellEnd"/>
      <w:r w:rsidRPr="004D0A55">
        <w:rPr>
          <w:lang w:val="en-US"/>
        </w:rPr>
        <w:t xml:space="preserve"> business strategy and the methods the entrepreneur </w:t>
      </w:r>
      <w:proofErr w:type="spellStart"/>
      <w:r w:rsidRPr="004D0A55">
        <w:rPr>
          <w:lang w:val="en-US"/>
        </w:rPr>
        <w:t>utilised</w:t>
      </w:r>
      <w:proofErr w:type="spellEnd"/>
      <w:r w:rsidRPr="004D0A55">
        <w:rPr>
          <w:lang w:val="en-US"/>
        </w:rPr>
        <w:t xml:space="preserve"> to market their products.</w:t>
      </w:r>
      <w:r w:rsidR="001674AE">
        <w:rPr>
          <w:lang w:val="en-US"/>
        </w:rPr>
        <w:br w:type="page"/>
      </w:r>
    </w:p>
    <w:p w14:paraId="54312F94" w14:textId="77777777" w:rsidR="00AB4B6C" w:rsidRDefault="001674AE" w:rsidP="00AB4B6C">
      <w:pPr>
        <w:pStyle w:val="Heading1"/>
        <w:rPr>
          <w:lang w:val="en-US"/>
        </w:rPr>
      </w:pPr>
      <w:bookmarkStart w:id="2" w:name="_Toc98606940"/>
      <w:r>
        <w:rPr>
          <w:lang w:val="en-US"/>
        </w:rPr>
        <w:lastRenderedPageBreak/>
        <w:t>Industry analysis</w:t>
      </w:r>
      <w:bookmarkEnd w:id="2"/>
      <w:r>
        <w:rPr>
          <w:lang w:val="en-US"/>
        </w:rPr>
        <w:t xml:space="preserve"> </w:t>
      </w:r>
    </w:p>
    <w:p w14:paraId="7DFB1E33" w14:textId="77777777" w:rsidR="00AB4B6C" w:rsidRDefault="001674AE" w:rsidP="00AB4B6C">
      <w:pPr>
        <w:pStyle w:val="Heading2"/>
        <w:rPr>
          <w:lang w:val="en-US"/>
        </w:rPr>
      </w:pPr>
      <w:bookmarkStart w:id="3" w:name="_Toc98606941"/>
      <w:r>
        <w:rPr>
          <w:lang w:val="en-US"/>
        </w:rPr>
        <w:t>Porter five force analysis</w:t>
      </w:r>
      <w:bookmarkEnd w:id="3"/>
      <w:r>
        <w:rPr>
          <w:lang w:val="en-US"/>
        </w:rPr>
        <w:t xml:space="preserve"> </w:t>
      </w:r>
    </w:p>
    <w:p w14:paraId="792117E2" w14:textId="77777777" w:rsidR="00B23F18" w:rsidRDefault="001674AE" w:rsidP="00AB4B6C">
      <w:pPr>
        <w:rPr>
          <w:b/>
          <w:lang w:val="en-US"/>
        </w:rPr>
      </w:pPr>
      <w:r w:rsidRPr="00AB4B6C">
        <w:rPr>
          <w:b/>
          <w:lang w:val="en-US"/>
        </w:rPr>
        <w:t>Threats of new entry</w:t>
      </w:r>
    </w:p>
    <w:p w14:paraId="3D9F0111" w14:textId="77777777" w:rsidR="004D0A55" w:rsidRPr="004D0A55" w:rsidRDefault="004D0A55" w:rsidP="004D0A55">
      <w:pPr>
        <w:rPr>
          <w:bCs/>
          <w:lang w:val="en-US"/>
        </w:rPr>
      </w:pPr>
      <w:r w:rsidRPr="004D0A55">
        <w:rPr>
          <w:bCs/>
          <w:lang w:val="en-US"/>
        </w:rPr>
        <w:t>The foundation of this business strategy is the notion of a "</w:t>
      </w:r>
      <w:proofErr w:type="spellStart"/>
      <w:r w:rsidRPr="004D0A55">
        <w:rPr>
          <w:bCs/>
          <w:lang w:val="en-US"/>
        </w:rPr>
        <w:t>ConnectIN</w:t>
      </w:r>
      <w:proofErr w:type="spellEnd"/>
      <w:r w:rsidRPr="004D0A55">
        <w:rPr>
          <w:bCs/>
          <w:lang w:val="en-US"/>
        </w:rPr>
        <w:t>" online work environment. This application's purpose is to facilitate communication between users and their professional networks, but it also allows users to schedule or attend meetings. Unlike its competitors LinkedIn and Zoom, the application does not restrict the number of participants in meetings or on networking lists. "</w:t>
      </w:r>
      <w:proofErr w:type="spellStart"/>
      <w:r w:rsidRPr="004D0A55">
        <w:rPr>
          <w:bCs/>
          <w:lang w:val="en-US"/>
        </w:rPr>
        <w:t>ConnectIN</w:t>
      </w:r>
      <w:proofErr w:type="spellEnd"/>
      <w:r w:rsidRPr="004D0A55">
        <w:rPr>
          <w:bCs/>
          <w:lang w:val="en-US"/>
        </w:rPr>
        <w:t>" is a combination of the concept of linking individuals on a single platform with the suffix "IN."</w:t>
      </w:r>
    </w:p>
    <w:p w14:paraId="1F989F12" w14:textId="77777777" w:rsidR="004D0A55" w:rsidRDefault="004D0A55" w:rsidP="004D0A55">
      <w:pPr>
        <w:rPr>
          <w:bCs/>
          <w:lang w:val="en-US"/>
        </w:rPr>
      </w:pPr>
      <w:r w:rsidRPr="004D0A55">
        <w:rPr>
          <w:bCs/>
          <w:lang w:val="en-US"/>
        </w:rPr>
        <w:t xml:space="preserve">This research is presented as a report including both </w:t>
      </w:r>
      <w:proofErr w:type="spellStart"/>
      <w:r w:rsidRPr="004D0A55">
        <w:rPr>
          <w:bCs/>
          <w:lang w:val="en-US"/>
        </w:rPr>
        <w:t>ConnectIN's</w:t>
      </w:r>
      <w:proofErr w:type="spellEnd"/>
      <w:r w:rsidRPr="004D0A55">
        <w:rPr>
          <w:bCs/>
          <w:lang w:val="en-US"/>
        </w:rPr>
        <w:t xml:space="preserve"> business strategy and the entrepreneur's method to promoting their goods.</w:t>
      </w:r>
    </w:p>
    <w:p w14:paraId="48F3A21A" w14:textId="3AE5DE94" w:rsidR="00AB4B6C" w:rsidRPr="004D0A55" w:rsidRDefault="001674AE" w:rsidP="004D0A55">
      <w:pPr>
        <w:rPr>
          <w:b/>
          <w:lang w:val="en-US"/>
        </w:rPr>
      </w:pPr>
      <w:r w:rsidRPr="004D0A55">
        <w:rPr>
          <w:b/>
          <w:lang w:val="en-US"/>
        </w:rPr>
        <w:t>Threat of substitutes</w:t>
      </w:r>
    </w:p>
    <w:p w14:paraId="4DA8350A" w14:textId="77777777" w:rsidR="004D0A55" w:rsidRDefault="004D0A55" w:rsidP="00AB4B6C">
      <w:pPr>
        <w:rPr>
          <w:lang w:val="en-US"/>
        </w:rPr>
      </w:pPr>
      <w:r w:rsidRPr="004D0A55">
        <w:rPr>
          <w:lang w:val="en-US"/>
        </w:rPr>
        <w:t xml:space="preserve">There is a high risk of replacement since there are well-recognized firms that provide comparable goods and have already established client loyalty. To assure their development and survival in the competitive market, </w:t>
      </w:r>
      <w:proofErr w:type="spellStart"/>
      <w:r w:rsidRPr="004D0A55">
        <w:rPr>
          <w:lang w:val="en-US"/>
        </w:rPr>
        <w:t>ConnectIN</w:t>
      </w:r>
      <w:proofErr w:type="spellEnd"/>
      <w:r w:rsidRPr="004D0A55">
        <w:rPr>
          <w:lang w:val="en-US"/>
        </w:rPr>
        <w:t xml:space="preserve"> would be required to have a significant influence on society. The well-known </w:t>
      </w:r>
      <w:proofErr w:type="spellStart"/>
      <w:r w:rsidRPr="004D0A55">
        <w:rPr>
          <w:lang w:val="en-US"/>
        </w:rPr>
        <w:t>programmes</w:t>
      </w:r>
      <w:proofErr w:type="spellEnd"/>
      <w:r w:rsidRPr="004D0A55">
        <w:rPr>
          <w:lang w:val="en-US"/>
        </w:rPr>
        <w:t xml:space="preserve"> such as Zoom, LinkedIn, etc., have already cemented their position in the minds of customers.</w:t>
      </w:r>
    </w:p>
    <w:p w14:paraId="707C966A" w14:textId="3E974E6B" w:rsidR="00AB4B6C" w:rsidRDefault="001674AE" w:rsidP="00AB4B6C">
      <w:pPr>
        <w:rPr>
          <w:b/>
          <w:lang w:val="en-US"/>
        </w:rPr>
      </w:pPr>
      <w:r w:rsidRPr="00AB4B6C">
        <w:rPr>
          <w:b/>
          <w:lang w:val="en-US"/>
        </w:rPr>
        <w:t xml:space="preserve">Bargaining power of customers </w:t>
      </w:r>
    </w:p>
    <w:p w14:paraId="4986BF70" w14:textId="77777777" w:rsidR="004D0A55" w:rsidRDefault="004D0A55" w:rsidP="00AB4B6C">
      <w:pPr>
        <w:rPr>
          <w:bCs/>
          <w:lang w:val="en-US"/>
        </w:rPr>
      </w:pPr>
      <w:r w:rsidRPr="004D0A55">
        <w:rPr>
          <w:bCs/>
          <w:lang w:val="en-US"/>
        </w:rPr>
        <w:t>As previously said, consumer bargaining power is strong due to the presence of rivals in the sector, making it difficult for a business to achieve a dominant market position (</w:t>
      </w:r>
      <w:proofErr w:type="spellStart"/>
      <w:r w:rsidRPr="004D0A55">
        <w:rPr>
          <w:bCs/>
          <w:lang w:val="en-US"/>
        </w:rPr>
        <w:t>Bruijl</w:t>
      </w:r>
      <w:proofErr w:type="spellEnd"/>
      <w:r w:rsidRPr="004D0A55">
        <w:rPr>
          <w:bCs/>
          <w:lang w:val="en-US"/>
        </w:rPr>
        <w:t xml:space="preserve">, 2018). In the meanwhile, it has been seen that other rival IT </w:t>
      </w:r>
      <w:proofErr w:type="spellStart"/>
      <w:r w:rsidRPr="004D0A55">
        <w:rPr>
          <w:bCs/>
          <w:lang w:val="en-US"/>
        </w:rPr>
        <w:t>organisations</w:t>
      </w:r>
      <w:proofErr w:type="spellEnd"/>
      <w:r w:rsidRPr="004D0A55">
        <w:rPr>
          <w:bCs/>
          <w:lang w:val="en-US"/>
        </w:rPr>
        <w:t xml:space="preserve"> are regularly enhancing their client acquisition and enticement </w:t>
      </w:r>
      <w:proofErr w:type="spellStart"/>
      <w:r w:rsidRPr="004D0A55">
        <w:rPr>
          <w:bCs/>
          <w:lang w:val="en-US"/>
        </w:rPr>
        <w:t>programmes</w:t>
      </w:r>
      <w:proofErr w:type="spellEnd"/>
      <w:r w:rsidRPr="004D0A55">
        <w:rPr>
          <w:bCs/>
          <w:lang w:val="en-US"/>
        </w:rPr>
        <w:t>.</w:t>
      </w:r>
    </w:p>
    <w:p w14:paraId="70FC2351" w14:textId="1291B447" w:rsidR="00AB4B6C" w:rsidRDefault="001674AE" w:rsidP="00AB4B6C">
      <w:pPr>
        <w:rPr>
          <w:b/>
          <w:lang w:val="en-US"/>
        </w:rPr>
      </w:pPr>
      <w:r w:rsidRPr="00AB4B6C">
        <w:rPr>
          <w:b/>
          <w:lang w:val="en-US"/>
        </w:rPr>
        <w:t xml:space="preserve">Bargaining power of </w:t>
      </w:r>
      <w:r w:rsidR="0076664A">
        <w:rPr>
          <w:b/>
          <w:lang w:val="en-US"/>
        </w:rPr>
        <w:t>Supplier</w:t>
      </w:r>
      <w:r w:rsidRPr="00AB4B6C">
        <w:rPr>
          <w:b/>
          <w:lang w:val="en-US"/>
        </w:rPr>
        <w:t xml:space="preserve"> </w:t>
      </w:r>
    </w:p>
    <w:p w14:paraId="54B401E4" w14:textId="0E187799" w:rsidR="005840D0" w:rsidRDefault="004D0A55" w:rsidP="00AB4B6C">
      <w:pPr>
        <w:rPr>
          <w:b/>
          <w:lang w:val="en-US"/>
        </w:rPr>
      </w:pPr>
      <w:r w:rsidRPr="004D0A55">
        <w:rPr>
          <w:lang w:val="en-US"/>
        </w:rPr>
        <w:t xml:space="preserve">In this circumstance, providers have little negotiating </w:t>
      </w:r>
      <w:proofErr w:type="gramStart"/>
      <w:r w:rsidRPr="004D0A55">
        <w:rPr>
          <w:lang w:val="en-US"/>
        </w:rPr>
        <w:t>power, since</w:t>
      </w:r>
      <w:proofErr w:type="gramEnd"/>
      <w:r w:rsidRPr="004D0A55">
        <w:rPr>
          <w:lang w:val="en-US"/>
        </w:rPr>
        <w:t xml:space="preserve"> customers are content with their alternative alternatives. Due to their familiarity with the algorithm and prior brand enhancements, people may find it difficult to accept new technologies or apps.</w:t>
      </w:r>
    </w:p>
    <w:p w14:paraId="1EDB6125" w14:textId="5BB0EA11" w:rsidR="005840D0" w:rsidRDefault="005840D0" w:rsidP="00AB4B6C">
      <w:pPr>
        <w:rPr>
          <w:b/>
          <w:lang w:val="en-US"/>
        </w:rPr>
      </w:pPr>
    </w:p>
    <w:p w14:paraId="2D1084F0" w14:textId="6DC8C134" w:rsidR="004D0A55" w:rsidRDefault="004D0A55" w:rsidP="00AB4B6C">
      <w:pPr>
        <w:rPr>
          <w:b/>
          <w:lang w:val="en-US"/>
        </w:rPr>
      </w:pPr>
    </w:p>
    <w:p w14:paraId="49A8D5CF" w14:textId="77777777" w:rsidR="004D0A55" w:rsidRDefault="004D0A55" w:rsidP="00AB4B6C">
      <w:pPr>
        <w:rPr>
          <w:b/>
          <w:lang w:val="en-US"/>
        </w:rPr>
      </w:pPr>
    </w:p>
    <w:p w14:paraId="230E54DD" w14:textId="18B97C1F" w:rsidR="00AB4B6C" w:rsidRDefault="001674AE" w:rsidP="00AB4B6C">
      <w:pPr>
        <w:rPr>
          <w:b/>
          <w:lang w:val="en-US"/>
        </w:rPr>
      </w:pPr>
      <w:r w:rsidRPr="00AB4B6C">
        <w:rPr>
          <w:b/>
          <w:lang w:val="en-US"/>
        </w:rPr>
        <w:lastRenderedPageBreak/>
        <w:t xml:space="preserve">Competitive rivalry </w:t>
      </w:r>
    </w:p>
    <w:tbl>
      <w:tblPr>
        <w:tblStyle w:val="TableGrid"/>
        <w:tblW w:w="9918" w:type="dxa"/>
        <w:tblLook w:val="04A0" w:firstRow="1" w:lastRow="0" w:firstColumn="1" w:lastColumn="0" w:noHBand="0" w:noVBand="1"/>
      </w:tblPr>
      <w:tblGrid>
        <w:gridCol w:w="2547"/>
        <w:gridCol w:w="7371"/>
      </w:tblGrid>
      <w:tr w:rsidR="000E08BD" w14:paraId="0E0090AE" w14:textId="77777777" w:rsidTr="00AB4B6C">
        <w:tc>
          <w:tcPr>
            <w:tcW w:w="2547" w:type="dxa"/>
          </w:tcPr>
          <w:p w14:paraId="77DA6B43" w14:textId="77777777" w:rsidR="00AB4B6C" w:rsidRDefault="001674AE" w:rsidP="00AB4B6C">
            <w:pPr>
              <w:ind w:right="180"/>
              <w:rPr>
                <w:b/>
                <w:lang w:val="en-US"/>
              </w:rPr>
            </w:pPr>
            <w:r>
              <w:rPr>
                <w:b/>
                <w:lang w:val="en-US"/>
              </w:rPr>
              <w:t>Name of competitor</w:t>
            </w:r>
          </w:p>
        </w:tc>
        <w:tc>
          <w:tcPr>
            <w:tcW w:w="7371" w:type="dxa"/>
          </w:tcPr>
          <w:p w14:paraId="1151E666" w14:textId="6FFC8E69" w:rsidR="00AB4B6C" w:rsidRDefault="00E74B33" w:rsidP="00AB4B6C">
            <w:pPr>
              <w:rPr>
                <w:b/>
                <w:lang w:val="en-US"/>
              </w:rPr>
            </w:pPr>
            <w:r>
              <w:rPr>
                <w:b/>
                <w:lang w:val="en-US"/>
              </w:rPr>
              <w:t>D</w:t>
            </w:r>
            <w:r w:rsidR="001674AE">
              <w:rPr>
                <w:b/>
                <w:lang w:val="en-US"/>
              </w:rPr>
              <w:t>ifferentiation</w:t>
            </w:r>
          </w:p>
        </w:tc>
      </w:tr>
      <w:tr w:rsidR="000E08BD" w14:paraId="24F3E0E3" w14:textId="77777777" w:rsidTr="00AB4B6C">
        <w:tc>
          <w:tcPr>
            <w:tcW w:w="2547" w:type="dxa"/>
          </w:tcPr>
          <w:p w14:paraId="46BB0A79" w14:textId="77777777" w:rsidR="00AB4B6C" w:rsidRDefault="001674AE" w:rsidP="00AB4B6C">
            <w:pPr>
              <w:rPr>
                <w:b/>
                <w:lang w:val="en-US"/>
              </w:rPr>
            </w:pPr>
            <w:r>
              <w:rPr>
                <w:b/>
                <w:lang w:val="en-US"/>
              </w:rPr>
              <w:t>LinkedIn</w:t>
            </w:r>
          </w:p>
        </w:tc>
        <w:tc>
          <w:tcPr>
            <w:tcW w:w="7371" w:type="dxa"/>
          </w:tcPr>
          <w:p w14:paraId="108DA4B1" w14:textId="6EBC7877" w:rsidR="00AB4B6C" w:rsidRPr="0005700F" w:rsidRDefault="005840D0" w:rsidP="00AB4B6C">
            <w:pPr>
              <w:rPr>
                <w:lang w:val="en-US"/>
              </w:rPr>
            </w:pPr>
            <w:r w:rsidRPr="005840D0">
              <w:rPr>
                <w:lang w:val="en-US"/>
              </w:rPr>
              <w:t>It consists of a premium service that links customers with worldwide knowledge. Moreover, they provide a variety of courses and internships to assist people and newcomers develop their talents.</w:t>
            </w:r>
          </w:p>
        </w:tc>
      </w:tr>
      <w:tr w:rsidR="000E08BD" w14:paraId="3FBC9C31" w14:textId="77777777" w:rsidTr="00AB4B6C">
        <w:tc>
          <w:tcPr>
            <w:tcW w:w="2547" w:type="dxa"/>
          </w:tcPr>
          <w:p w14:paraId="3B071BFD" w14:textId="77777777" w:rsidR="00AB4B6C" w:rsidRDefault="001674AE" w:rsidP="00AB4B6C">
            <w:pPr>
              <w:rPr>
                <w:b/>
                <w:lang w:val="en-US"/>
              </w:rPr>
            </w:pPr>
            <w:r>
              <w:rPr>
                <w:b/>
                <w:lang w:val="en-US"/>
              </w:rPr>
              <w:t>Google meet</w:t>
            </w:r>
          </w:p>
        </w:tc>
        <w:tc>
          <w:tcPr>
            <w:tcW w:w="7371" w:type="dxa"/>
          </w:tcPr>
          <w:p w14:paraId="1AC9833E" w14:textId="50299E53" w:rsidR="00AB4B6C" w:rsidRPr="0005700F" w:rsidRDefault="005840D0" w:rsidP="00AB4B6C">
            <w:pPr>
              <w:rPr>
                <w:lang w:val="en-US"/>
              </w:rPr>
            </w:pPr>
            <w:r w:rsidRPr="005840D0">
              <w:rPr>
                <w:lang w:val="en-US"/>
              </w:rPr>
              <w:t>This is the built-in functionality that enables users to exchange meeting links using their Gmail accounts, allowing them to communicate with several individuals regardless of their location. In addition, there are facilities for screen sharing and recording.</w:t>
            </w:r>
          </w:p>
        </w:tc>
      </w:tr>
      <w:tr w:rsidR="000E08BD" w14:paraId="74E23810" w14:textId="77777777" w:rsidTr="00AB4B6C">
        <w:tc>
          <w:tcPr>
            <w:tcW w:w="2547" w:type="dxa"/>
          </w:tcPr>
          <w:p w14:paraId="41C0E642" w14:textId="77777777" w:rsidR="00AD48A7" w:rsidRDefault="001674AE" w:rsidP="00AB4B6C">
            <w:pPr>
              <w:rPr>
                <w:b/>
                <w:lang w:val="en-US"/>
              </w:rPr>
            </w:pPr>
            <w:r>
              <w:rPr>
                <w:b/>
                <w:lang w:val="en-US"/>
              </w:rPr>
              <w:t>Zoom</w:t>
            </w:r>
          </w:p>
        </w:tc>
        <w:tc>
          <w:tcPr>
            <w:tcW w:w="7371" w:type="dxa"/>
          </w:tcPr>
          <w:p w14:paraId="204E3F61" w14:textId="403DC34C" w:rsidR="00AD48A7" w:rsidRPr="00EE17DE" w:rsidRDefault="005840D0" w:rsidP="00AB4B6C">
            <w:pPr>
              <w:rPr>
                <w:lang w:val="en-US"/>
              </w:rPr>
            </w:pPr>
            <w:r w:rsidRPr="005840D0">
              <w:rPr>
                <w:lang w:val="en-US"/>
              </w:rPr>
              <w:t>Zoom is the first software to achieve fame in the wake of the pandemic; the company's online meeting application has gained a sizable clientele</w:t>
            </w:r>
            <w:r w:rsidR="001674AE" w:rsidRPr="00EE17DE">
              <w:rPr>
                <w:lang w:val="en-US"/>
              </w:rPr>
              <w:t xml:space="preserve">. </w:t>
            </w:r>
          </w:p>
        </w:tc>
      </w:tr>
    </w:tbl>
    <w:p w14:paraId="258DB720" w14:textId="77777777" w:rsidR="003E0719" w:rsidRDefault="003E0719" w:rsidP="00AB4B6C">
      <w:pPr>
        <w:pStyle w:val="Heading1"/>
        <w:rPr>
          <w:lang w:val="en-US"/>
        </w:rPr>
      </w:pPr>
      <w:bookmarkStart w:id="4" w:name="_Toc98606942"/>
    </w:p>
    <w:p w14:paraId="48B6FD19" w14:textId="77777777" w:rsidR="003E0719" w:rsidRDefault="001674AE" w:rsidP="003E0719">
      <w:pPr>
        <w:rPr>
          <w:rFonts w:ascii="Cambria" w:eastAsiaTheme="majorEastAsia" w:hAnsi="Cambria" w:cstheme="majorBidi"/>
          <w:color w:val="2E74B5" w:themeColor="accent1" w:themeShade="BF"/>
          <w:sz w:val="32"/>
          <w:szCs w:val="32"/>
          <w:lang w:val="en-US"/>
        </w:rPr>
      </w:pPr>
      <w:r>
        <w:rPr>
          <w:lang w:val="en-US"/>
        </w:rPr>
        <w:br w:type="page"/>
      </w:r>
    </w:p>
    <w:p w14:paraId="2F1883F2" w14:textId="77777777" w:rsidR="00AB4B6C" w:rsidRDefault="001674AE" w:rsidP="00AB4B6C">
      <w:pPr>
        <w:pStyle w:val="Heading1"/>
        <w:rPr>
          <w:lang w:val="en-US"/>
        </w:rPr>
      </w:pPr>
      <w:r>
        <w:rPr>
          <w:lang w:val="en-US"/>
        </w:rPr>
        <w:lastRenderedPageBreak/>
        <w:t>Operations team</w:t>
      </w:r>
      <w:bookmarkEnd w:id="4"/>
      <w:r>
        <w:rPr>
          <w:lang w:val="en-US"/>
        </w:rPr>
        <w:t xml:space="preserve"> </w:t>
      </w:r>
    </w:p>
    <w:p w14:paraId="39488AF7" w14:textId="77777777" w:rsidR="005840D0" w:rsidRPr="005840D0" w:rsidRDefault="005840D0" w:rsidP="005840D0">
      <w:pPr>
        <w:rPr>
          <w:lang w:val="en-US"/>
        </w:rPr>
      </w:pPr>
      <w:r w:rsidRPr="005840D0">
        <w:rPr>
          <w:lang w:val="en-US"/>
        </w:rPr>
        <w:t xml:space="preserve">This business plan describes a business process that includes a professional application that connects persons from disparate locations and offers them with a platform for holding meetings, seminars, and other events. This is an integrated application that provides its audience with a variety of services. The software engineers and IT staff of the </w:t>
      </w:r>
      <w:proofErr w:type="spellStart"/>
      <w:r w:rsidRPr="005840D0">
        <w:rPr>
          <w:lang w:val="en-US"/>
        </w:rPr>
        <w:t>organisation</w:t>
      </w:r>
      <w:proofErr w:type="spellEnd"/>
      <w:r w:rsidRPr="005840D0">
        <w:rPr>
          <w:lang w:val="en-US"/>
        </w:rPr>
        <w:t xml:space="preserve"> would create the application, which would then be tested by the workers of the company (Anderson, 2020). This will not only enable them to compare the techniques, but also to target their prospective audience via the testing procedure.</w:t>
      </w:r>
    </w:p>
    <w:p w14:paraId="3299E367" w14:textId="77777777" w:rsidR="005840D0" w:rsidRDefault="005840D0" w:rsidP="005840D0">
      <w:pPr>
        <w:rPr>
          <w:lang w:val="en-US"/>
        </w:rPr>
      </w:pPr>
      <w:r w:rsidRPr="005840D0">
        <w:rPr>
          <w:lang w:val="en-US"/>
        </w:rPr>
        <w:t>There will be a need for laptops and an internet connection, and this application will need the bare minimum expenditure, comprising just of authorizations. In addition, the employees will have access to all resources required for the development of this application.</w:t>
      </w:r>
    </w:p>
    <w:p w14:paraId="10BAB452" w14:textId="77777777" w:rsidR="005840D0" w:rsidRPr="005840D0" w:rsidRDefault="005840D0" w:rsidP="005840D0">
      <w:pPr>
        <w:rPr>
          <w:lang w:val="en-US"/>
        </w:rPr>
      </w:pPr>
      <w:bookmarkStart w:id="5" w:name="_Toc98606943"/>
      <w:r w:rsidRPr="005840D0">
        <w:rPr>
          <w:lang w:val="en-US"/>
        </w:rPr>
        <w:t xml:space="preserve">Once the application has been evaluated and </w:t>
      </w:r>
      <w:proofErr w:type="spellStart"/>
      <w:r w:rsidRPr="005840D0">
        <w:rPr>
          <w:lang w:val="en-US"/>
        </w:rPr>
        <w:t>authorised</w:t>
      </w:r>
      <w:proofErr w:type="spellEnd"/>
      <w:r w:rsidRPr="005840D0">
        <w:rPr>
          <w:lang w:val="en-US"/>
        </w:rPr>
        <w:t xml:space="preserve"> by critics and workers, the corporation will make it available on app shops and play stores so that it can be readily accessed by the target audience. Meanwhile, the business would also seek for patent </w:t>
      </w:r>
      <w:proofErr w:type="spellStart"/>
      <w:r w:rsidRPr="005840D0">
        <w:rPr>
          <w:lang w:val="en-US"/>
        </w:rPr>
        <w:t>licencing</w:t>
      </w:r>
      <w:proofErr w:type="spellEnd"/>
      <w:r w:rsidRPr="005840D0">
        <w:rPr>
          <w:lang w:val="en-US"/>
        </w:rPr>
        <w:t xml:space="preserve"> to prevent possible industry competitors from copying the concept and innovation employed in the application's code (Yoon, 2018). In addition, the whole idea will be encrypted in the same manner as iOS software, ensuring the confidentiality and safety of important data for users who have registered with the </w:t>
      </w:r>
      <w:proofErr w:type="spellStart"/>
      <w:r w:rsidRPr="005840D0">
        <w:rPr>
          <w:lang w:val="en-US"/>
        </w:rPr>
        <w:t>programme</w:t>
      </w:r>
      <w:proofErr w:type="spellEnd"/>
      <w:r w:rsidRPr="005840D0">
        <w:rPr>
          <w:lang w:val="en-US"/>
        </w:rPr>
        <w:t>.</w:t>
      </w:r>
    </w:p>
    <w:p w14:paraId="65A47199" w14:textId="77777777" w:rsidR="005840D0" w:rsidRPr="005840D0" w:rsidRDefault="005840D0" w:rsidP="005840D0">
      <w:pPr>
        <w:rPr>
          <w:lang w:val="en-US"/>
        </w:rPr>
      </w:pPr>
      <w:r w:rsidRPr="005840D0">
        <w:rPr>
          <w:lang w:val="en-US"/>
        </w:rPr>
        <w:t xml:space="preserve">Involved in the process would be the firm's stakeholders, who would serve as the application's critics and offer comments, while the corporation would also </w:t>
      </w:r>
      <w:proofErr w:type="spellStart"/>
      <w:r w:rsidRPr="005840D0">
        <w:rPr>
          <w:lang w:val="en-US"/>
        </w:rPr>
        <w:t>utilise</w:t>
      </w:r>
      <w:proofErr w:type="spellEnd"/>
      <w:r w:rsidRPr="005840D0">
        <w:rPr>
          <w:lang w:val="en-US"/>
        </w:rPr>
        <w:t xml:space="preserve"> the feedbacks as a marketing tool (Yoon, 2018).</w:t>
      </w:r>
    </w:p>
    <w:p w14:paraId="638ADC73" w14:textId="70A6E32E" w:rsidR="00FF05CB" w:rsidRDefault="005840D0" w:rsidP="005840D0">
      <w:pPr>
        <w:rPr>
          <w:lang w:val="en-US"/>
        </w:rPr>
      </w:pPr>
      <w:r w:rsidRPr="005840D0">
        <w:rPr>
          <w:lang w:val="en-US"/>
        </w:rPr>
        <w:t>Revenues will be earned by placing the application on the IOS and Android platforms with a £10 minimum purchase price. The corporation will promote the application as a one-stop shop for all professional activities, which is their raison d'être and unique selling proposition, since individuals may be hesitant to pay an initial fee due to the availability of alternatives.</w:t>
      </w:r>
    </w:p>
    <w:p w14:paraId="3EC50380" w14:textId="27240F28" w:rsidR="00FF05CB" w:rsidRDefault="00FF05CB" w:rsidP="0097404A">
      <w:pPr>
        <w:rPr>
          <w:lang w:val="en-US"/>
        </w:rPr>
      </w:pPr>
    </w:p>
    <w:p w14:paraId="2D663A37" w14:textId="45D40ACD" w:rsidR="00FF05CB" w:rsidRDefault="00FF05CB" w:rsidP="0097404A">
      <w:pPr>
        <w:rPr>
          <w:lang w:val="en-US"/>
        </w:rPr>
      </w:pPr>
    </w:p>
    <w:p w14:paraId="6EAA68D4" w14:textId="77777777" w:rsidR="00FF05CB" w:rsidRDefault="00FF05CB" w:rsidP="0097404A">
      <w:pPr>
        <w:pStyle w:val="Heading1"/>
        <w:rPr>
          <w:lang w:val="en-US"/>
        </w:rPr>
      </w:pPr>
    </w:p>
    <w:p w14:paraId="73B4C68F" w14:textId="44182E06" w:rsidR="00AD48A7" w:rsidRDefault="0097404A" w:rsidP="0097404A">
      <w:pPr>
        <w:pStyle w:val="Heading1"/>
        <w:rPr>
          <w:lang w:val="en-US"/>
        </w:rPr>
      </w:pPr>
      <w:r>
        <w:rPr>
          <w:lang w:val="en-US"/>
        </w:rPr>
        <w:t xml:space="preserve">Management team </w:t>
      </w:r>
      <w:r w:rsidR="001674AE">
        <w:rPr>
          <w:lang w:val="en-US"/>
        </w:rPr>
        <w:br w:type="page"/>
      </w:r>
      <w:bookmarkEnd w:id="5"/>
    </w:p>
    <w:tbl>
      <w:tblPr>
        <w:tblStyle w:val="TableGrid"/>
        <w:tblpPr w:leftFromText="180" w:rightFromText="180" w:vertAnchor="text" w:horzAnchor="margin" w:tblpXSpec="center" w:tblpY="-562"/>
        <w:tblW w:w="10349" w:type="dxa"/>
        <w:tblLook w:val="04A0" w:firstRow="1" w:lastRow="0" w:firstColumn="1" w:lastColumn="0" w:noHBand="0" w:noVBand="1"/>
      </w:tblPr>
      <w:tblGrid>
        <w:gridCol w:w="1696"/>
        <w:gridCol w:w="3005"/>
        <w:gridCol w:w="5648"/>
      </w:tblGrid>
      <w:tr w:rsidR="0097404A" w14:paraId="5A32D657" w14:textId="77777777" w:rsidTr="004B6D50">
        <w:tc>
          <w:tcPr>
            <w:tcW w:w="1696" w:type="dxa"/>
          </w:tcPr>
          <w:p w14:paraId="0D650444" w14:textId="77777777" w:rsidR="0097404A" w:rsidRPr="00D97AA8" w:rsidRDefault="0097404A" w:rsidP="004B6D50">
            <w:pPr>
              <w:rPr>
                <w:b/>
                <w:lang w:val="en-US"/>
              </w:rPr>
            </w:pPr>
            <w:r w:rsidRPr="00D97AA8">
              <w:rPr>
                <w:b/>
                <w:lang w:val="en-US"/>
              </w:rPr>
              <w:lastRenderedPageBreak/>
              <w:t xml:space="preserve">Name </w:t>
            </w:r>
          </w:p>
        </w:tc>
        <w:tc>
          <w:tcPr>
            <w:tcW w:w="3005" w:type="dxa"/>
          </w:tcPr>
          <w:p w14:paraId="77616EA7" w14:textId="77777777" w:rsidR="0097404A" w:rsidRPr="00D97AA8" w:rsidRDefault="0097404A" w:rsidP="004B6D50">
            <w:pPr>
              <w:rPr>
                <w:b/>
                <w:lang w:val="en-US"/>
              </w:rPr>
            </w:pPr>
            <w:r w:rsidRPr="00D97AA8">
              <w:rPr>
                <w:b/>
                <w:lang w:val="en-US"/>
              </w:rPr>
              <w:t xml:space="preserve">Skills </w:t>
            </w:r>
          </w:p>
        </w:tc>
        <w:tc>
          <w:tcPr>
            <w:tcW w:w="5648" w:type="dxa"/>
          </w:tcPr>
          <w:p w14:paraId="6FDF0795" w14:textId="77777777" w:rsidR="0097404A" w:rsidRPr="00D97AA8" w:rsidRDefault="0097404A" w:rsidP="004B6D50">
            <w:pPr>
              <w:rPr>
                <w:b/>
                <w:lang w:val="en-US"/>
              </w:rPr>
            </w:pPr>
            <w:r w:rsidRPr="00D97AA8">
              <w:rPr>
                <w:b/>
                <w:lang w:val="en-US"/>
              </w:rPr>
              <w:t xml:space="preserve">What they bring to the company </w:t>
            </w:r>
          </w:p>
        </w:tc>
      </w:tr>
      <w:tr w:rsidR="0097404A" w14:paraId="30C4F1C2" w14:textId="77777777" w:rsidTr="004B6D50">
        <w:tc>
          <w:tcPr>
            <w:tcW w:w="1696" w:type="dxa"/>
          </w:tcPr>
          <w:p w14:paraId="6B55A124" w14:textId="77777777" w:rsidR="0097404A" w:rsidRDefault="0097404A" w:rsidP="004B6D50">
            <w:pPr>
              <w:rPr>
                <w:lang w:val="en-US"/>
              </w:rPr>
            </w:pPr>
            <w:r>
              <w:rPr>
                <w:lang w:val="en-US"/>
              </w:rPr>
              <w:t xml:space="preserve">Human Resource </w:t>
            </w:r>
          </w:p>
        </w:tc>
        <w:tc>
          <w:tcPr>
            <w:tcW w:w="3005" w:type="dxa"/>
          </w:tcPr>
          <w:p w14:paraId="4F13E49A" w14:textId="5566B8C6" w:rsidR="0097404A" w:rsidRDefault="00EC1D25" w:rsidP="004B6D50">
            <w:pPr>
              <w:rPr>
                <w:lang w:val="en-US"/>
              </w:rPr>
            </w:pPr>
            <w:r w:rsidRPr="00EC1D25">
              <w:rPr>
                <w:lang w:val="en-US"/>
              </w:rPr>
              <w:t>Communication, knowledge</w:t>
            </w:r>
            <w:r>
              <w:rPr>
                <w:lang w:val="en-US"/>
              </w:rPr>
              <w:t xml:space="preserve">, </w:t>
            </w:r>
            <w:r w:rsidRPr="00EC1D25">
              <w:rPr>
                <w:lang w:val="en-US"/>
              </w:rPr>
              <w:t xml:space="preserve">competence, </w:t>
            </w:r>
            <w:proofErr w:type="spellStart"/>
            <w:proofErr w:type="gramStart"/>
            <w:r w:rsidRPr="00EC1D25">
              <w:rPr>
                <w:lang w:val="en-US"/>
              </w:rPr>
              <w:t>prioritisation</w:t>
            </w:r>
            <w:proofErr w:type="spellEnd"/>
            <w:proofErr w:type="gramEnd"/>
            <w:r w:rsidRPr="00EC1D25">
              <w:rPr>
                <w:lang w:val="en-US"/>
              </w:rPr>
              <w:t xml:space="preserve"> and initiative</w:t>
            </w:r>
          </w:p>
        </w:tc>
        <w:tc>
          <w:tcPr>
            <w:tcW w:w="5648" w:type="dxa"/>
          </w:tcPr>
          <w:p w14:paraId="4935D1F8" w14:textId="059AD6E4" w:rsidR="0097404A" w:rsidRDefault="00EC1D25" w:rsidP="004B6D50">
            <w:pPr>
              <w:rPr>
                <w:lang w:val="en-US"/>
              </w:rPr>
            </w:pPr>
            <w:r w:rsidRPr="00EC1D25">
              <w:rPr>
                <w:lang w:val="en-US"/>
              </w:rPr>
              <w:t xml:space="preserve">The human resource management team is responsible for managing the planning, recruiting, and selection of personnel. In addition, they design incentives for the organization's personnel while focusing on performance management, training, and growth. This not only helps them manage their workforce, but also ensures that their employees are driven towards the </w:t>
            </w:r>
            <w:proofErr w:type="spellStart"/>
            <w:r w:rsidRPr="00EC1D25">
              <w:rPr>
                <w:lang w:val="en-US"/>
              </w:rPr>
              <w:t>organisation</w:t>
            </w:r>
            <w:proofErr w:type="spellEnd"/>
            <w:r w:rsidRPr="00EC1D25">
              <w:rPr>
                <w:lang w:val="en-US"/>
              </w:rPr>
              <w:t xml:space="preserve"> and capable of achieving its goals.</w:t>
            </w:r>
          </w:p>
        </w:tc>
      </w:tr>
      <w:tr w:rsidR="0097404A" w14:paraId="74566BE0" w14:textId="77777777" w:rsidTr="004B6D50">
        <w:tc>
          <w:tcPr>
            <w:tcW w:w="1696" w:type="dxa"/>
          </w:tcPr>
          <w:p w14:paraId="0E7B7114" w14:textId="77777777" w:rsidR="0097404A" w:rsidRDefault="0097404A" w:rsidP="004B6D50">
            <w:pPr>
              <w:rPr>
                <w:lang w:val="en-US"/>
              </w:rPr>
            </w:pPr>
            <w:r>
              <w:rPr>
                <w:lang w:val="en-US"/>
              </w:rPr>
              <w:t xml:space="preserve">Marketing </w:t>
            </w:r>
          </w:p>
        </w:tc>
        <w:tc>
          <w:tcPr>
            <w:tcW w:w="3005" w:type="dxa"/>
          </w:tcPr>
          <w:p w14:paraId="30ADB853" w14:textId="4C776002" w:rsidR="0097404A" w:rsidRDefault="00EC1D25" w:rsidP="004B6D50">
            <w:pPr>
              <w:rPr>
                <w:lang w:val="en-US"/>
              </w:rPr>
            </w:pPr>
            <w:r w:rsidRPr="00EC1D25">
              <w:rPr>
                <w:lang w:val="en-US"/>
              </w:rPr>
              <w:t>Content production, online visibility management, social media management, graphic design, and event planning</w:t>
            </w:r>
            <w:r w:rsidR="0097404A">
              <w:rPr>
                <w:lang w:val="en-US"/>
              </w:rPr>
              <w:t xml:space="preserve">. </w:t>
            </w:r>
          </w:p>
        </w:tc>
        <w:tc>
          <w:tcPr>
            <w:tcW w:w="5648" w:type="dxa"/>
          </w:tcPr>
          <w:p w14:paraId="13851A80" w14:textId="6BFCBB75" w:rsidR="0097404A" w:rsidRDefault="00EC1D25" w:rsidP="004B6D50">
            <w:pPr>
              <w:rPr>
                <w:lang w:val="en-US"/>
              </w:rPr>
            </w:pPr>
            <w:r w:rsidRPr="00EC1D25">
              <w:rPr>
                <w:lang w:val="en-US"/>
              </w:rPr>
              <w:t xml:space="preserve">The marketing team of the firm acts as the public face of the brand or </w:t>
            </w:r>
            <w:proofErr w:type="spellStart"/>
            <w:r w:rsidRPr="00EC1D25">
              <w:rPr>
                <w:lang w:val="en-US"/>
              </w:rPr>
              <w:t>organisation</w:t>
            </w:r>
            <w:proofErr w:type="spellEnd"/>
            <w:r w:rsidRPr="00EC1D25">
              <w:rPr>
                <w:lang w:val="en-US"/>
              </w:rPr>
              <w:t xml:space="preserve">; they are responsible for </w:t>
            </w:r>
            <w:proofErr w:type="spellStart"/>
            <w:r w:rsidRPr="00EC1D25">
              <w:rPr>
                <w:lang w:val="en-US"/>
              </w:rPr>
              <w:t>organising</w:t>
            </w:r>
            <w:proofErr w:type="spellEnd"/>
            <w:r w:rsidRPr="00EC1D25">
              <w:rPr>
                <w:lang w:val="en-US"/>
              </w:rPr>
              <w:t xml:space="preserve"> and providing all the information necessary to position the brand within the industry. In the meanwhile, the department reaches out to the company's prospective audience, stakeholders, communities, investors, and other representatives who are responsible for promoting the brand (</w:t>
            </w:r>
            <w:proofErr w:type="spellStart"/>
            <w:r w:rsidRPr="00EC1D25">
              <w:rPr>
                <w:lang w:val="en-US"/>
              </w:rPr>
              <w:t>Uitdewilligen</w:t>
            </w:r>
            <w:proofErr w:type="spellEnd"/>
            <w:r w:rsidRPr="00EC1D25">
              <w:rPr>
                <w:lang w:val="en-US"/>
              </w:rPr>
              <w:t xml:space="preserve"> and Waller, 2018). From providing information to assisting consumers in locating services, the marketing staff is responsible for everything.</w:t>
            </w:r>
          </w:p>
        </w:tc>
      </w:tr>
      <w:tr w:rsidR="0097404A" w14:paraId="738B3C66" w14:textId="77777777" w:rsidTr="004B6D50">
        <w:tc>
          <w:tcPr>
            <w:tcW w:w="1696" w:type="dxa"/>
          </w:tcPr>
          <w:p w14:paraId="3275663D" w14:textId="77777777" w:rsidR="0097404A" w:rsidRDefault="0097404A" w:rsidP="004B6D50">
            <w:pPr>
              <w:rPr>
                <w:lang w:val="en-US"/>
              </w:rPr>
            </w:pPr>
            <w:r>
              <w:rPr>
                <w:lang w:val="en-US"/>
              </w:rPr>
              <w:t>Operational</w:t>
            </w:r>
          </w:p>
        </w:tc>
        <w:tc>
          <w:tcPr>
            <w:tcW w:w="3005" w:type="dxa"/>
          </w:tcPr>
          <w:p w14:paraId="5CE0015C" w14:textId="2D0D030A" w:rsidR="0097404A" w:rsidRDefault="00EC1D25" w:rsidP="004B6D50">
            <w:pPr>
              <w:rPr>
                <w:lang w:val="en-US"/>
              </w:rPr>
            </w:pPr>
            <w:r w:rsidRPr="00EC1D25">
              <w:rPr>
                <w:lang w:val="en-US"/>
              </w:rPr>
              <w:t>Risk analysis, strategic planning, decision making, budget management, and technical expertise</w:t>
            </w:r>
          </w:p>
        </w:tc>
        <w:tc>
          <w:tcPr>
            <w:tcW w:w="5648" w:type="dxa"/>
          </w:tcPr>
          <w:p w14:paraId="18A1000A" w14:textId="103F580E" w:rsidR="0097404A" w:rsidRDefault="00EC1D25" w:rsidP="004B6D50">
            <w:pPr>
              <w:rPr>
                <w:lang w:val="en-US"/>
              </w:rPr>
            </w:pPr>
            <w:r w:rsidRPr="00EC1D25">
              <w:rPr>
                <w:lang w:val="en-US"/>
              </w:rPr>
              <w:t>The operational team is responsible for acquiring the necessary inventory and resources for the business, while concentrating on contingency plans to manage their resources in the event of unforeseen circumstances (Luciano et al., 2020). The team is responsible for ensuring that the process is moving in the proper direction and that the workforce has the necessary resources.</w:t>
            </w:r>
          </w:p>
        </w:tc>
      </w:tr>
      <w:tr w:rsidR="0097404A" w14:paraId="1A7E723F" w14:textId="77777777" w:rsidTr="004B6D50">
        <w:tc>
          <w:tcPr>
            <w:tcW w:w="1696" w:type="dxa"/>
          </w:tcPr>
          <w:p w14:paraId="3F98FACF" w14:textId="77777777" w:rsidR="0097404A" w:rsidRDefault="0097404A" w:rsidP="004B6D50">
            <w:pPr>
              <w:rPr>
                <w:lang w:val="en-US"/>
              </w:rPr>
            </w:pPr>
            <w:r>
              <w:rPr>
                <w:lang w:val="en-US"/>
              </w:rPr>
              <w:t>IT team</w:t>
            </w:r>
          </w:p>
        </w:tc>
        <w:tc>
          <w:tcPr>
            <w:tcW w:w="3005" w:type="dxa"/>
          </w:tcPr>
          <w:p w14:paraId="6ADAA473" w14:textId="408A1B6C" w:rsidR="0097404A" w:rsidRDefault="00EC1D25" w:rsidP="004B6D50">
            <w:pPr>
              <w:rPr>
                <w:lang w:val="en-US"/>
              </w:rPr>
            </w:pPr>
            <w:r w:rsidRPr="00EC1D25">
              <w:rPr>
                <w:lang w:val="en-US"/>
              </w:rPr>
              <w:t>Time management, programming, data analysis, machine learning, cloud computing.</w:t>
            </w:r>
          </w:p>
        </w:tc>
        <w:tc>
          <w:tcPr>
            <w:tcW w:w="5648" w:type="dxa"/>
          </w:tcPr>
          <w:p w14:paraId="60E3B408" w14:textId="020B7AB5" w:rsidR="0097404A" w:rsidRDefault="00EC1D25" w:rsidP="004B6D50">
            <w:pPr>
              <w:rPr>
                <w:lang w:val="en-US"/>
              </w:rPr>
            </w:pPr>
            <w:r w:rsidRPr="00EC1D25">
              <w:rPr>
                <w:lang w:val="en-US"/>
              </w:rPr>
              <w:t xml:space="preserve">As </w:t>
            </w:r>
            <w:proofErr w:type="gramStart"/>
            <w:r w:rsidRPr="00EC1D25">
              <w:rPr>
                <w:lang w:val="en-US"/>
              </w:rPr>
              <w:t>the majority of</w:t>
            </w:r>
            <w:proofErr w:type="gramEnd"/>
            <w:r w:rsidRPr="00EC1D25">
              <w:rPr>
                <w:lang w:val="en-US"/>
              </w:rPr>
              <w:t xml:space="preserve"> work in this case is performed by the IT team, they are responsible for ensuring that the application coding is done in such a way that people can easily navigate their way through the website while also having integrated functions that provide a one-stop professional solution for the company's potential </w:t>
            </w:r>
            <w:r w:rsidRPr="00EC1D25">
              <w:rPr>
                <w:lang w:val="en-US"/>
              </w:rPr>
              <w:lastRenderedPageBreak/>
              <w:t>audience. In addition, they are compelled to regularly update their software due to the competitive nature of the business.</w:t>
            </w:r>
          </w:p>
        </w:tc>
      </w:tr>
      <w:tr w:rsidR="0097404A" w14:paraId="04DEE6F6" w14:textId="77777777" w:rsidTr="004B6D50">
        <w:tc>
          <w:tcPr>
            <w:tcW w:w="1696" w:type="dxa"/>
          </w:tcPr>
          <w:p w14:paraId="7FF19E78" w14:textId="77777777" w:rsidR="0097404A" w:rsidRDefault="0097404A" w:rsidP="004B6D50">
            <w:pPr>
              <w:rPr>
                <w:lang w:val="en-US"/>
              </w:rPr>
            </w:pPr>
            <w:r>
              <w:rPr>
                <w:lang w:val="en-US"/>
              </w:rPr>
              <w:lastRenderedPageBreak/>
              <w:t>Legal Team</w:t>
            </w:r>
          </w:p>
        </w:tc>
        <w:tc>
          <w:tcPr>
            <w:tcW w:w="3005" w:type="dxa"/>
          </w:tcPr>
          <w:p w14:paraId="73595BA6" w14:textId="20D97D69" w:rsidR="0097404A" w:rsidRDefault="001708B4" w:rsidP="004B6D50">
            <w:pPr>
              <w:rPr>
                <w:lang w:val="en-US"/>
              </w:rPr>
            </w:pPr>
            <w:r w:rsidRPr="001708B4">
              <w:rPr>
                <w:lang w:val="en-US"/>
              </w:rPr>
              <w:t>Information analysis and research, attention to detail, awareness of intellectual property rights, and written and spoken communication are all necessary skills for a successful candidate.</w:t>
            </w:r>
          </w:p>
        </w:tc>
        <w:tc>
          <w:tcPr>
            <w:tcW w:w="5648" w:type="dxa"/>
          </w:tcPr>
          <w:p w14:paraId="461DEB76" w14:textId="2E0339E1" w:rsidR="0097404A" w:rsidRDefault="001708B4" w:rsidP="004B6D50">
            <w:pPr>
              <w:rPr>
                <w:lang w:val="en-US"/>
              </w:rPr>
            </w:pPr>
            <w:r w:rsidRPr="001708B4">
              <w:rPr>
                <w:lang w:val="en-US"/>
              </w:rPr>
              <w:t>In addition to drafting negotiating settlements with investors and other stakeholders, the company's legal department is responsible for encrypting their coding process and registering a patent to prevent the IT department from copying the code (</w:t>
            </w:r>
            <w:proofErr w:type="spellStart"/>
            <w:r w:rsidRPr="001708B4">
              <w:rPr>
                <w:lang w:val="en-US"/>
              </w:rPr>
              <w:t>Cuypers</w:t>
            </w:r>
            <w:proofErr w:type="spellEnd"/>
            <w:r w:rsidRPr="001708B4">
              <w:rPr>
                <w:lang w:val="en-US"/>
              </w:rPr>
              <w:t xml:space="preserve"> et al., 2021). This will prevent others from using a similar method, and they will have control over the process.</w:t>
            </w:r>
          </w:p>
        </w:tc>
      </w:tr>
    </w:tbl>
    <w:p w14:paraId="05EDC32B" w14:textId="77777777" w:rsidR="0097404A" w:rsidRPr="0097404A" w:rsidRDefault="0097404A" w:rsidP="0097404A">
      <w:pPr>
        <w:rPr>
          <w:lang w:val="en-US"/>
        </w:rPr>
      </w:pPr>
    </w:p>
    <w:p w14:paraId="0BC4135D" w14:textId="77777777" w:rsidR="00AB4B6C" w:rsidRDefault="001674AE" w:rsidP="00AD48A7">
      <w:pPr>
        <w:rPr>
          <w:lang w:val="en-US"/>
        </w:rPr>
      </w:pPr>
      <w:r>
        <w:rPr>
          <w:lang w:val="en-US"/>
        </w:rPr>
        <w:t xml:space="preserve"> </w:t>
      </w:r>
    </w:p>
    <w:p w14:paraId="7C27A070" w14:textId="77777777" w:rsidR="003E0719" w:rsidRDefault="001674AE">
      <w:pPr>
        <w:spacing w:line="259" w:lineRule="auto"/>
        <w:jc w:val="left"/>
        <w:rPr>
          <w:rFonts w:ascii="Cambria" w:eastAsiaTheme="majorEastAsia" w:hAnsi="Cambria" w:cstheme="majorBidi"/>
          <w:color w:val="2E74B5" w:themeColor="accent1" w:themeShade="BF"/>
          <w:sz w:val="32"/>
          <w:szCs w:val="32"/>
          <w:lang w:val="en-US"/>
        </w:rPr>
      </w:pPr>
      <w:bookmarkStart w:id="6" w:name="_Toc98606944"/>
      <w:r>
        <w:rPr>
          <w:lang w:val="en-US"/>
        </w:rPr>
        <w:br w:type="page"/>
      </w:r>
    </w:p>
    <w:p w14:paraId="5EA1A907" w14:textId="77777777" w:rsidR="00AB4B6C" w:rsidRDefault="001674AE" w:rsidP="00AB4B6C">
      <w:pPr>
        <w:pStyle w:val="Heading1"/>
        <w:rPr>
          <w:lang w:val="en-US"/>
        </w:rPr>
      </w:pPr>
      <w:bookmarkStart w:id="7" w:name="_Toc98606945"/>
      <w:bookmarkEnd w:id="6"/>
      <w:r>
        <w:rPr>
          <w:lang w:val="en-US"/>
        </w:rPr>
        <w:lastRenderedPageBreak/>
        <w:t>Financials</w:t>
      </w:r>
      <w:bookmarkEnd w:id="7"/>
      <w:r>
        <w:rPr>
          <w:lang w:val="en-US"/>
        </w:rPr>
        <w:t xml:space="preserve"> </w:t>
      </w:r>
    </w:p>
    <w:p w14:paraId="7ADE495B" w14:textId="77777777" w:rsidR="00920E3E" w:rsidRPr="00920E3E" w:rsidRDefault="001674AE" w:rsidP="00920E3E">
      <w:pPr>
        <w:rPr>
          <w:b/>
          <w:lang w:val="en-US"/>
        </w:rPr>
      </w:pPr>
      <w:r w:rsidRPr="00920E3E">
        <w:rPr>
          <w:b/>
          <w:lang w:val="en-US"/>
        </w:rPr>
        <w:t>Sources of funds</w:t>
      </w:r>
    </w:p>
    <w:p w14:paraId="751154A7" w14:textId="77777777" w:rsidR="001708B4" w:rsidRPr="001708B4" w:rsidRDefault="001708B4" w:rsidP="00920E3E">
      <w:pPr>
        <w:rPr>
          <w:bCs/>
          <w:lang w:val="en-US"/>
        </w:rPr>
      </w:pPr>
      <w:r w:rsidRPr="001708B4">
        <w:rPr>
          <w:bCs/>
          <w:lang w:val="en-US"/>
        </w:rPr>
        <w:t xml:space="preserve">The application will be funded by investors who are prepared to invest in a multimedia virtual professional platform. As the world has gone online and every firm must adapt to the changes, it would be simpler to attract investors given the present </w:t>
      </w:r>
      <w:proofErr w:type="gramStart"/>
      <w:r w:rsidRPr="001708B4">
        <w:rPr>
          <w:bCs/>
          <w:lang w:val="en-US"/>
        </w:rPr>
        <w:t>state of affairs</w:t>
      </w:r>
      <w:proofErr w:type="gramEnd"/>
      <w:r w:rsidRPr="001708B4">
        <w:rPr>
          <w:bCs/>
          <w:lang w:val="en-US"/>
        </w:rPr>
        <w:t xml:space="preserve"> (</w:t>
      </w:r>
      <w:proofErr w:type="spellStart"/>
      <w:r w:rsidRPr="001708B4">
        <w:rPr>
          <w:bCs/>
          <w:lang w:val="en-US"/>
        </w:rPr>
        <w:t>Cadot</w:t>
      </w:r>
      <w:proofErr w:type="spellEnd"/>
      <w:r w:rsidRPr="001708B4">
        <w:rPr>
          <w:bCs/>
          <w:lang w:val="en-US"/>
        </w:rPr>
        <w:t xml:space="preserve"> et al., 2021). Therefore, this would be one of the most profitable investments for investors, which would also help the firm, as they will be able to attract investors to their business plan with relative ease.</w:t>
      </w:r>
    </w:p>
    <w:p w14:paraId="72B5EBD8" w14:textId="19FF5FF7" w:rsidR="009C504C" w:rsidRPr="009C504C" w:rsidRDefault="001674AE" w:rsidP="00920E3E">
      <w:pPr>
        <w:rPr>
          <w:b/>
          <w:lang w:val="en-US"/>
        </w:rPr>
      </w:pPr>
      <w:r w:rsidRPr="009C504C">
        <w:rPr>
          <w:b/>
          <w:lang w:val="en-US"/>
        </w:rPr>
        <w:t xml:space="preserve">Use of Funds </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0E08BD" w14:paraId="7FAA3EF8" w14:textId="77777777" w:rsidTr="009C504C">
        <w:tc>
          <w:tcPr>
            <w:tcW w:w="1288" w:type="dxa"/>
          </w:tcPr>
          <w:p w14:paraId="4825AEE9" w14:textId="77777777" w:rsidR="009C504C" w:rsidRDefault="009C504C" w:rsidP="00920E3E">
            <w:pPr>
              <w:rPr>
                <w:lang w:val="en-US"/>
              </w:rPr>
            </w:pPr>
          </w:p>
        </w:tc>
        <w:tc>
          <w:tcPr>
            <w:tcW w:w="1288" w:type="dxa"/>
          </w:tcPr>
          <w:p w14:paraId="68B3FAC8" w14:textId="77777777" w:rsidR="009C504C" w:rsidRDefault="001674AE" w:rsidP="00920E3E">
            <w:pPr>
              <w:rPr>
                <w:lang w:val="en-US"/>
              </w:rPr>
            </w:pPr>
            <w:r>
              <w:rPr>
                <w:lang w:val="en-US"/>
              </w:rPr>
              <w:t>Month 1</w:t>
            </w:r>
          </w:p>
        </w:tc>
        <w:tc>
          <w:tcPr>
            <w:tcW w:w="1288" w:type="dxa"/>
          </w:tcPr>
          <w:p w14:paraId="5BA8B833" w14:textId="77777777" w:rsidR="009C504C" w:rsidRDefault="001674AE" w:rsidP="00920E3E">
            <w:pPr>
              <w:rPr>
                <w:lang w:val="en-US"/>
              </w:rPr>
            </w:pPr>
            <w:r>
              <w:rPr>
                <w:lang w:val="en-US"/>
              </w:rPr>
              <w:t>Month 2</w:t>
            </w:r>
          </w:p>
        </w:tc>
        <w:tc>
          <w:tcPr>
            <w:tcW w:w="1288" w:type="dxa"/>
          </w:tcPr>
          <w:p w14:paraId="72AF6BCB" w14:textId="77777777" w:rsidR="009C504C" w:rsidRDefault="001674AE" w:rsidP="00920E3E">
            <w:pPr>
              <w:rPr>
                <w:lang w:val="en-US"/>
              </w:rPr>
            </w:pPr>
            <w:r>
              <w:rPr>
                <w:lang w:val="en-US"/>
              </w:rPr>
              <w:t>Month 3</w:t>
            </w:r>
          </w:p>
        </w:tc>
        <w:tc>
          <w:tcPr>
            <w:tcW w:w="1288" w:type="dxa"/>
          </w:tcPr>
          <w:p w14:paraId="4EC740D5" w14:textId="77777777" w:rsidR="009C504C" w:rsidRDefault="001674AE" w:rsidP="00920E3E">
            <w:pPr>
              <w:rPr>
                <w:lang w:val="en-US"/>
              </w:rPr>
            </w:pPr>
            <w:r>
              <w:rPr>
                <w:lang w:val="en-US"/>
              </w:rPr>
              <w:t>Month 4</w:t>
            </w:r>
          </w:p>
        </w:tc>
        <w:tc>
          <w:tcPr>
            <w:tcW w:w="1288" w:type="dxa"/>
          </w:tcPr>
          <w:p w14:paraId="4D0F0F68" w14:textId="77777777" w:rsidR="009C504C" w:rsidRDefault="001674AE" w:rsidP="00920E3E">
            <w:pPr>
              <w:rPr>
                <w:lang w:val="en-US"/>
              </w:rPr>
            </w:pPr>
            <w:r>
              <w:rPr>
                <w:lang w:val="en-US"/>
              </w:rPr>
              <w:t>Month 5</w:t>
            </w:r>
          </w:p>
        </w:tc>
        <w:tc>
          <w:tcPr>
            <w:tcW w:w="1288" w:type="dxa"/>
          </w:tcPr>
          <w:p w14:paraId="55CEF56D" w14:textId="77777777" w:rsidR="009C504C" w:rsidRDefault="001674AE" w:rsidP="00920E3E">
            <w:pPr>
              <w:rPr>
                <w:lang w:val="en-US"/>
              </w:rPr>
            </w:pPr>
            <w:r>
              <w:rPr>
                <w:lang w:val="en-US"/>
              </w:rPr>
              <w:t>Month 6</w:t>
            </w:r>
          </w:p>
        </w:tc>
      </w:tr>
      <w:tr w:rsidR="000E08BD" w14:paraId="31942FD8" w14:textId="77777777" w:rsidTr="009C504C">
        <w:tc>
          <w:tcPr>
            <w:tcW w:w="1288" w:type="dxa"/>
          </w:tcPr>
          <w:p w14:paraId="413EB145" w14:textId="77777777" w:rsidR="009C504C" w:rsidRDefault="001674AE" w:rsidP="00AE04F9">
            <w:pPr>
              <w:rPr>
                <w:lang w:val="en-US"/>
              </w:rPr>
            </w:pPr>
            <w:r>
              <w:rPr>
                <w:lang w:val="en-US"/>
              </w:rPr>
              <w:t xml:space="preserve">Revenue </w:t>
            </w:r>
          </w:p>
        </w:tc>
        <w:tc>
          <w:tcPr>
            <w:tcW w:w="1288" w:type="dxa"/>
          </w:tcPr>
          <w:p w14:paraId="1D23839A" w14:textId="32DF3D09" w:rsidR="009C504C" w:rsidRDefault="001674AE" w:rsidP="00920E3E">
            <w:pPr>
              <w:rPr>
                <w:lang w:val="en-US"/>
              </w:rPr>
            </w:pPr>
            <w:r>
              <w:rPr>
                <w:lang w:val="en-US"/>
              </w:rPr>
              <w:t>1</w:t>
            </w:r>
            <w:r w:rsidR="004E2A0E">
              <w:rPr>
                <w:lang w:val="en-US"/>
              </w:rPr>
              <w:t>.5</w:t>
            </w:r>
            <w:r>
              <w:rPr>
                <w:lang w:val="en-US"/>
              </w:rPr>
              <w:t>00</w:t>
            </w:r>
          </w:p>
        </w:tc>
        <w:tc>
          <w:tcPr>
            <w:tcW w:w="1288" w:type="dxa"/>
          </w:tcPr>
          <w:p w14:paraId="767C751F" w14:textId="393542EF" w:rsidR="009C504C" w:rsidRDefault="004E2A0E" w:rsidP="00920E3E">
            <w:pPr>
              <w:rPr>
                <w:lang w:val="en-US"/>
              </w:rPr>
            </w:pPr>
            <w:r>
              <w:rPr>
                <w:lang w:val="en-US"/>
              </w:rPr>
              <w:t>2.000</w:t>
            </w:r>
          </w:p>
        </w:tc>
        <w:tc>
          <w:tcPr>
            <w:tcW w:w="1288" w:type="dxa"/>
          </w:tcPr>
          <w:p w14:paraId="1FA61FB9" w14:textId="4B559B4C" w:rsidR="009C504C" w:rsidRDefault="001674AE" w:rsidP="00920E3E">
            <w:pPr>
              <w:rPr>
                <w:lang w:val="en-US"/>
              </w:rPr>
            </w:pPr>
            <w:r>
              <w:rPr>
                <w:lang w:val="en-US"/>
              </w:rPr>
              <w:t>3</w:t>
            </w:r>
            <w:r w:rsidR="004E2A0E">
              <w:rPr>
                <w:lang w:val="en-US"/>
              </w:rPr>
              <w:t>.5</w:t>
            </w:r>
            <w:r>
              <w:rPr>
                <w:lang w:val="en-US"/>
              </w:rPr>
              <w:t>00</w:t>
            </w:r>
          </w:p>
        </w:tc>
        <w:tc>
          <w:tcPr>
            <w:tcW w:w="1288" w:type="dxa"/>
          </w:tcPr>
          <w:p w14:paraId="431BC09E" w14:textId="2E338F99" w:rsidR="009C504C" w:rsidRDefault="001674AE" w:rsidP="00920E3E">
            <w:pPr>
              <w:rPr>
                <w:lang w:val="en-US"/>
              </w:rPr>
            </w:pPr>
            <w:r>
              <w:rPr>
                <w:lang w:val="en-US"/>
              </w:rPr>
              <w:t>4</w:t>
            </w:r>
            <w:r w:rsidR="004E2A0E">
              <w:rPr>
                <w:lang w:val="en-US"/>
              </w:rPr>
              <w:t>.5</w:t>
            </w:r>
            <w:r>
              <w:rPr>
                <w:lang w:val="en-US"/>
              </w:rPr>
              <w:t>00</w:t>
            </w:r>
          </w:p>
        </w:tc>
        <w:tc>
          <w:tcPr>
            <w:tcW w:w="1288" w:type="dxa"/>
          </w:tcPr>
          <w:p w14:paraId="1AB94105" w14:textId="0B18A405" w:rsidR="009C504C" w:rsidRDefault="001674AE" w:rsidP="00920E3E">
            <w:pPr>
              <w:rPr>
                <w:lang w:val="en-US"/>
              </w:rPr>
            </w:pPr>
            <w:r>
              <w:rPr>
                <w:lang w:val="en-US"/>
              </w:rPr>
              <w:t>3</w:t>
            </w:r>
            <w:r w:rsidR="004E2A0E">
              <w:rPr>
                <w:lang w:val="en-US"/>
              </w:rPr>
              <w:t>.5</w:t>
            </w:r>
            <w:r>
              <w:rPr>
                <w:lang w:val="en-US"/>
              </w:rPr>
              <w:t>00</w:t>
            </w:r>
          </w:p>
        </w:tc>
        <w:tc>
          <w:tcPr>
            <w:tcW w:w="1288" w:type="dxa"/>
          </w:tcPr>
          <w:p w14:paraId="50002B91" w14:textId="4B591993" w:rsidR="009C504C" w:rsidRDefault="001674AE" w:rsidP="00920E3E">
            <w:pPr>
              <w:rPr>
                <w:lang w:val="en-US"/>
              </w:rPr>
            </w:pPr>
            <w:r>
              <w:rPr>
                <w:lang w:val="en-US"/>
              </w:rPr>
              <w:t>4</w:t>
            </w:r>
            <w:r w:rsidR="004E2A0E">
              <w:rPr>
                <w:lang w:val="en-US"/>
              </w:rPr>
              <w:t>.5</w:t>
            </w:r>
            <w:r>
              <w:rPr>
                <w:lang w:val="en-US"/>
              </w:rPr>
              <w:t>00</w:t>
            </w:r>
          </w:p>
        </w:tc>
      </w:tr>
      <w:tr w:rsidR="000E08BD" w14:paraId="62D28E58" w14:textId="77777777" w:rsidTr="009C504C">
        <w:tc>
          <w:tcPr>
            <w:tcW w:w="1288" w:type="dxa"/>
          </w:tcPr>
          <w:p w14:paraId="1CFC46F7" w14:textId="77777777" w:rsidR="009C504C" w:rsidRDefault="001674AE" w:rsidP="00AE04F9">
            <w:pPr>
              <w:rPr>
                <w:lang w:val="en-US"/>
              </w:rPr>
            </w:pPr>
            <w:r>
              <w:rPr>
                <w:lang w:val="en-US"/>
              </w:rPr>
              <w:t xml:space="preserve">Fixed costs </w:t>
            </w:r>
          </w:p>
        </w:tc>
        <w:tc>
          <w:tcPr>
            <w:tcW w:w="1288" w:type="dxa"/>
          </w:tcPr>
          <w:p w14:paraId="153B2EE0" w14:textId="3C2F9315" w:rsidR="009C504C" w:rsidRDefault="004E2A0E" w:rsidP="00920E3E">
            <w:pPr>
              <w:rPr>
                <w:lang w:val="en-US"/>
              </w:rPr>
            </w:pPr>
            <w:r>
              <w:rPr>
                <w:lang w:val="en-US"/>
              </w:rPr>
              <w:t>55</w:t>
            </w:r>
            <w:r w:rsidR="001674AE">
              <w:rPr>
                <w:lang w:val="en-US"/>
              </w:rPr>
              <w:t>0</w:t>
            </w:r>
          </w:p>
        </w:tc>
        <w:tc>
          <w:tcPr>
            <w:tcW w:w="1288" w:type="dxa"/>
          </w:tcPr>
          <w:p w14:paraId="1A82033F" w14:textId="5E1FB5F6" w:rsidR="009C504C" w:rsidRDefault="001674AE" w:rsidP="00920E3E">
            <w:pPr>
              <w:rPr>
                <w:lang w:val="en-US"/>
              </w:rPr>
            </w:pPr>
            <w:r>
              <w:rPr>
                <w:lang w:val="en-US"/>
              </w:rPr>
              <w:t>5</w:t>
            </w:r>
            <w:r w:rsidR="004E2A0E">
              <w:rPr>
                <w:lang w:val="en-US"/>
              </w:rPr>
              <w:t>5</w:t>
            </w:r>
            <w:r>
              <w:rPr>
                <w:lang w:val="en-US"/>
              </w:rPr>
              <w:t>0</w:t>
            </w:r>
          </w:p>
        </w:tc>
        <w:tc>
          <w:tcPr>
            <w:tcW w:w="1288" w:type="dxa"/>
          </w:tcPr>
          <w:p w14:paraId="08C34063" w14:textId="3B2FD442" w:rsidR="009C504C" w:rsidRDefault="001674AE" w:rsidP="00920E3E">
            <w:pPr>
              <w:rPr>
                <w:lang w:val="en-US"/>
              </w:rPr>
            </w:pPr>
            <w:r>
              <w:rPr>
                <w:lang w:val="en-US"/>
              </w:rPr>
              <w:t>5</w:t>
            </w:r>
            <w:r w:rsidR="004E2A0E">
              <w:rPr>
                <w:lang w:val="en-US"/>
              </w:rPr>
              <w:t>5</w:t>
            </w:r>
            <w:r>
              <w:rPr>
                <w:lang w:val="en-US"/>
              </w:rPr>
              <w:t>0</w:t>
            </w:r>
          </w:p>
        </w:tc>
        <w:tc>
          <w:tcPr>
            <w:tcW w:w="1288" w:type="dxa"/>
          </w:tcPr>
          <w:p w14:paraId="4589C7CB" w14:textId="45CDB4BA" w:rsidR="009C504C" w:rsidRDefault="001674AE" w:rsidP="00920E3E">
            <w:pPr>
              <w:rPr>
                <w:lang w:val="en-US"/>
              </w:rPr>
            </w:pPr>
            <w:r>
              <w:rPr>
                <w:lang w:val="en-US"/>
              </w:rPr>
              <w:t>5</w:t>
            </w:r>
            <w:r w:rsidR="004E2A0E">
              <w:rPr>
                <w:lang w:val="en-US"/>
              </w:rPr>
              <w:t>5</w:t>
            </w:r>
            <w:r>
              <w:rPr>
                <w:lang w:val="en-US"/>
              </w:rPr>
              <w:t>0</w:t>
            </w:r>
          </w:p>
        </w:tc>
        <w:tc>
          <w:tcPr>
            <w:tcW w:w="1288" w:type="dxa"/>
          </w:tcPr>
          <w:p w14:paraId="51C28891" w14:textId="7CA1985D" w:rsidR="009C504C" w:rsidRDefault="001674AE" w:rsidP="00920E3E">
            <w:pPr>
              <w:rPr>
                <w:lang w:val="en-US"/>
              </w:rPr>
            </w:pPr>
            <w:r>
              <w:rPr>
                <w:lang w:val="en-US"/>
              </w:rPr>
              <w:t>5</w:t>
            </w:r>
            <w:r w:rsidR="004E2A0E">
              <w:rPr>
                <w:lang w:val="en-US"/>
              </w:rPr>
              <w:t>5</w:t>
            </w:r>
            <w:r>
              <w:rPr>
                <w:lang w:val="en-US"/>
              </w:rPr>
              <w:t>0</w:t>
            </w:r>
          </w:p>
        </w:tc>
        <w:tc>
          <w:tcPr>
            <w:tcW w:w="1288" w:type="dxa"/>
          </w:tcPr>
          <w:p w14:paraId="2EFE0A01" w14:textId="052BD40A" w:rsidR="009C504C" w:rsidRDefault="001674AE" w:rsidP="00920E3E">
            <w:pPr>
              <w:rPr>
                <w:lang w:val="en-US"/>
              </w:rPr>
            </w:pPr>
            <w:r>
              <w:rPr>
                <w:lang w:val="en-US"/>
              </w:rPr>
              <w:t>5</w:t>
            </w:r>
            <w:r w:rsidR="004E2A0E">
              <w:rPr>
                <w:lang w:val="en-US"/>
              </w:rPr>
              <w:t>5</w:t>
            </w:r>
            <w:r>
              <w:rPr>
                <w:lang w:val="en-US"/>
              </w:rPr>
              <w:t>0</w:t>
            </w:r>
          </w:p>
        </w:tc>
      </w:tr>
      <w:tr w:rsidR="000E08BD" w14:paraId="338F3098" w14:textId="77777777" w:rsidTr="009C504C">
        <w:tc>
          <w:tcPr>
            <w:tcW w:w="1288" w:type="dxa"/>
          </w:tcPr>
          <w:p w14:paraId="42ABB8D5" w14:textId="77777777" w:rsidR="00AE04F9" w:rsidRDefault="001674AE" w:rsidP="00920E3E">
            <w:pPr>
              <w:rPr>
                <w:lang w:val="en-US"/>
              </w:rPr>
            </w:pPr>
            <w:r>
              <w:rPr>
                <w:lang w:val="en-US"/>
              </w:rPr>
              <w:t xml:space="preserve">Variable costs </w:t>
            </w:r>
          </w:p>
        </w:tc>
        <w:tc>
          <w:tcPr>
            <w:tcW w:w="1288" w:type="dxa"/>
          </w:tcPr>
          <w:p w14:paraId="50DEAEAD" w14:textId="77777777" w:rsidR="00AE04F9" w:rsidRDefault="001674AE" w:rsidP="00920E3E">
            <w:pPr>
              <w:rPr>
                <w:lang w:val="en-US"/>
              </w:rPr>
            </w:pPr>
            <w:r>
              <w:rPr>
                <w:lang w:val="en-US"/>
              </w:rPr>
              <w:t>200</w:t>
            </w:r>
          </w:p>
        </w:tc>
        <w:tc>
          <w:tcPr>
            <w:tcW w:w="1288" w:type="dxa"/>
          </w:tcPr>
          <w:p w14:paraId="09E000E3" w14:textId="77777777" w:rsidR="00AE04F9" w:rsidRDefault="001674AE" w:rsidP="00920E3E">
            <w:pPr>
              <w:rPr>
                <w:lang w:val="en-US"/>
              </w:rPr>
            </w:pPr>
            <w:r>
              <w:rPr>
                <w:lang w:val="en-US"/>
              </w:rPr>
              <w:t>300</w:t>
            </w:r>
          </w:p>
        </w:tc>
        <w:tc>
          <w:tcPr>
            <w:tcW w:w="1288" w:type="dxa"/>
          </w:tcPr>
          <w:p w14:paraId="718EB65D" w14:textId="77777777" w:rsidR="00AE04F9" w:rsidRDefault="001674AE" w:rsidP="00920E3E">
            <w:pPr>
              <w:rPr>
                <w:lang w:val="en-US"/>
              </w:rPr>
            </w:pPr>
            <w:r>
              <w:rPr>
                <w:lang w:val="en-US"/>
              </w:rPr>
              <w:t>700</w:t>
            </w:r>
          </w:p>
        </w:tc>
        <w:tc>
          <w:tcPr>
            <w:tcW w:w="1288" w:type="dxa"/>
          </w:tcPr>
          <w:p w14:paraId="0AF70CF1" w14:textId="77777777" w:rsidR="00AE04F9" w:rsidRDefault="001674AE" w:rsidP="00920E3E">
            <w:pPr>
              <w:rPr>
                <w:lang w:val="en-US"/>
              </w:rPr>
            </w:pPr>
            <w:r>
              <w:rPr>
                <w:lang w:val="en-US"/>
              </w:rPr>
              <w:t>2000</w:t>
            </w:r>
          </w:p>
        </w:tc>
        <w:tc>
          <w:tcPr>
            <w:tcW w:w="1288" w:type="dxa"/>
          </w:tcPr>
          <w:p w14:paraId="42B83678" w14:textId="77777777" w:rsidR="00AE04F9" w:rsidRDefault="001674AE" w:rsidP="00920E3E">
            <w:pPr>
              <w:rPr>
                <w:lang w:val="en-US"/>
              </w:rPr>
            </w:pPr>
            <w:r>
              <w:rPr>
                <w:lang w:val="en-US"/>
              </w:rPr>
              <w:t>1000</w:t>
            </w:r>
          </w:p>
        </w:tc>
        <w:tc>
          <w:tcPr>
            <w:tcW w:w="1288" w:type="dxa"/>
          </w:tcPr>
          <w:p w14:paraId="300E66EC" w14:textId="77777777" w:rsidR="00AE04F9" w:rsidRDefault="001674AE" w:rsidP="00920E3E">
            <w:pPr>
              <w:rPr>
                <w:lang w:val="en-US"/>
              </w:rPr>
            </w:pPr>
            <w:r>
              <w:rPr>
                <w:lang w:val="en-US"/>
              </w:rPr>
              <w:t>1500</w:t>
            </w:r>
          </w:p>
        </w:tc>
      </w:tr>
      <w:tr w:rsidR="000E08BD" w14:paraId="1559367C" w14:textId="77777777" w:rsidTr="009C504C">
        <w:tc>
          <w:tcPr>
            <w:tcW w:w="1288" w:type="dxa"/>
          </w:tcPr>
          <w:p w14:paraId="17480E4A" w14:textId="77777777" w:rsidR="00AE04F9" w:rsidRPr="00AE04F9" w:rsidRDefault="001674AE" w:rsidP="00920E3E">
            <w:pPr>
              <w:rPr>
                <w:b/>
                <w:lang w:val="en-US"/>
              </w:rPr>
            </w:pPr>
            <w:r w:rsidRPr="00AE04F9">
              <w:rPr>
                <w:b/>
                <w:lang w:val="en-US"/>
              </w:rPr>
              <w:t>Profit</w:t>
            </w:r>
          </w:p>
        </w:tc>
        <w:tc>
          <w:tcPr>
            <w:tcW w:w="1288" w:type="dxa"/>
          </w:tcPr>
          <w:p w14:paraId="4258E2E8" w14:textId="77777777" w:rsidR="00AE04F9" w:rsidRDefault="001674AE" w:rsidP="00920E3E">
            <w:pPr>
              <w:rPr>
                <w:lang w:val="en-US"/>
              </w:rPr>
            </w:pPr>
            <w:r>
              <w:rPr>
                <w:lang w:val="en-US"/>
              </w:rPr>
              <w:t>300</w:t>
            </w:r>
          </w:p>
        </w:tc>
        <w:tc>
          <w:tcPr>
            <w:tcW w:w="1288" w:type="dxa"/>
          </w:tcPr>
          <w:p w14:paraId="6705B6B2" w14:textId="77777777" w:rsidR="00AE04F9" w:rsidRDefault="001674AE" w:rsidP="00920E3E">
            <w:pPr>
              <w:rPr>
                <w:lang w:val="en-US"/>
              </w:rPr>
            </w:pPr>
            <w:r>
              <w:rPr>
                <w:lang w:val="en-US"/>
              </w:rPr>
              <w:t>700</w:t>
            </w:r>
          </w:p>
        </w:tc>
        <w:tc>
          <w:tcPr>
            <w:tcW w:w="1288" w:type="dxa"/>
          </w:tcPr>
          <w:p w14:paraId="613EB164" w14:textId="77777777" w:rsidR="00AE04F9" w:rsidRDefault="001674AE" w:rsidP="00920E3E">
            <w:pPr>
              <w:rPr>
                <w:lang w:val="en-US"/>
              </w:rPr>
            </w:pPr>
            <w:r>
              <w:rPr>
                <w:lang w:val="en-US"/>
              </w:rPr>
              <w:t>1800</w:t>
            </w:r>
          </w:p>
        </w:tc>
        <w:tc>
          <w:tcPr>
            <w:tcW w:w="1288" w:type="dxa"/>
          </w:tcPr>
          <w:p w14:paraId="3D28244B" w14:textId="77777777" w:rsidR="00AE04F9" w:rsidRDefault="001674AE" w:rsidP="00920E3E">
            <w:pPr>
              <w:rPr>
                <w:lang w:val="en-US"/>
              </w:rPr>
            </w:pPr>
            <w:r>
              <w:rPr>
                <w:lang w:val="en-US"/>
              </w:rPr>
              <w:t>1500</w:t>
            </w:r>
          </w:p>
        </w:tc>
        <w:tc>
          <w:tcPr>
            <w:tcW w:w="1288" w:type="dxa"/>
          </w:tcPr>
          <w:p w14:paraId="4805185A" w14:textId="77777777" w:rsidR="00AE04F9" w:rsidRDefault="001674AE" w:rsidP="00920E3E">
            <w:pPr>
              <w:rPr>
                <w:lang w:val="en-US"/>
              </w:rPr>
            </w:pPr>
            <w:r>
              <w:rPr>
                <w:lang w:val="en-US"/>
              </w:rPr>
              <w:t>1500</w:t>
            </w:r>
          </w:p>
        </w:tc>
        <w:tc>
          <w:tcPr>
            <w:tcW w:w="1288" w:type="dxa"/>
          </w:tcPr>
          <w:p w14:paraId="06841D00" w14:textId="77777777" w:rsidR="00AE04F9" w:rsidRDefault="001674AE" w:rsidP="00920E3E">
            <w:pPr>
              <w:rPr>
                <w:lang w:val="en-US"/>
              </w:rPr>
            </w:pPr>
            <w:r>
              <w:rPr>
                <w:lang w:val="en-US"/>
              </w:rPr>
              <w:t>2000</w:t>
            </w:r>
          </w:p>
        </w:tc>
      </w:tr>
    </w:tbl>
    <w:p w14:paraId="1A8BF057" w14:textId="77777777" w:rsidR="009C504C" w:rsidRPr="00920E3E" w:rsidRDefault="009C504C" w:rsidP="00920E3E">
      <w:pPr>
        <w:rPr>
          <w:lang w:val="en-US"/>
        </w:rPr>
      </w:pPr>
    </w:p>
    <w:p w14:paraId="44B7A7B8" w14:textId="77777777" w:rsidR="00132CB1" w:rsidRPr="00890920" w:rsidRDefault="00132CB1" w:rsidP="00890920">
      <w:pPr>
        <w:pStyle w:val="Heading1"/>
      </w:pPr>
      <w:bookmarkStart w:id="8" w:name="_Toc98606946"/>
      <w:r w:rsidRPr="00890920">
        <w:t>Marketing Mix</w:t>
      </w:r>
    </w:p>
    <w:p w14:paraId="54AA0D6B" w14:textId="77777777" w:rsidR="00132CB1" w:rsidRDefault="00132CB1" w:rsidP="00132CB1">
      <w:pPr>
        <w:rPr>
          <w:b/>
          <w:lang w:val="en-US"/>
        </w:rPr>
      </w:pPr>
      <w:r>
        <w:rPr>
          <w:b/>
          <w:lang w:val="en-US"/>
        </w:rPr>
        <w:t>Product:</w:t>
      </w:r>
    </w:p>
    <w:p w14:paraId="75BFAD41" w14:textId="2F96545A" w:rsidR="00132CB1" w:rsidRPr="001708B4" w:rsidRDefault="00132CB1" w:rsidP="001708B4">
      <w:pPr>
        <w:rPr>
          <w:bCs/>
          <w:lang w:val="en-US"/>
        </w:rPr>
      </w:pPr>
      <w:r>
        <w:rPr>
          <w:b/>
          <w:lang w:val="en-US"/>
        </w:rPr>
        <w:t xml:space="preserve"> </w:t>
      </w:r>
      <w:proofErr w:type="spellStart"/>
      <w:r w:rsidR="001708B4" w:rsidRPr="001708B4">
        <w:rPr>
          <w:bCs/>
          <w:lang w:val="en-US"/>
        </w:rPr>
        <w:t>ConnectIN</w:t>
      </w:r>
      <w:proofErr w:type="spellEnd"/>
      <w:r w:rsidR="001708B4" w:rsidRPr="001708B4">
        <w:rPr>
          <w:bCs/>
          <w:lang w:val="en-US"/>
        </w:rPr>
        <w:t xml:space="preserve"> is a professional networking website that offers users an integrated networking experience and a virtual platform for hosting seminars, meetings, and conferences. </w:t>
      </w:r>
      <w:proofErr w:type="spellStart"/>
      <w:r w:rsidR="001708B4" w:rsidRPr="001708B4">
        <w:rPr>
          <w:bCs/>
          <w:lang w:val="en-US"/>
        </w:rPr>
        <w:t>ConnectIN</w:t>
      </w:r>
      <w:proofErr w:type="spellEnd"/>
      <w:r w:rsidR="001708B4" w:rsidRPr="001708B4">
        <w:rPr>
          <w:bCs/>
          <w:lang w:val="en-US"/>
        </w:rPr>
        <w:t xml:space="preserve"> allows users to create professional relationships in the real world, and users may invite others through connections (Thabit and </w:t>
      </w:r>
      <w:proofErr w:type="spellStart"/>
      <w:r w:rsidR="001708B4" w:rsidRPr="001708B4">
        <w:rPr>
          <w:bCs/>
          <w:lang w:val="en-US"/>
        </w:rPr>
        <w:t>Raewf</w:t>
      </w:r>
      <w:proofErr w:type="spellEnd"/>
      <w:r w:rsidR="001708B4" w:rsidRPr="001708B4">
        <w:rPr>
          <w:bCs/>
          <w:lang w:val="en-US"/>
        </w:rPr>
        <w:t xml:space="preserve">, 2018). This application may be used by </w:t>
      </w:r>
      <w:proofErr w:type="spellStart"/>
      <w:r w:rsidR="001708B4" w:rsidRPr="001708B4">
        <w:rPr>
          <w:bCs/>
          <w:lang w:val="en-US"/>
        </w:rPr>
        <w:t>organisations</w:t>
      </w:r>
      <w:proofErr w:type="spellEnd"/>
      <w:r w:rsidR="001708B4" w:rsidRPr="001708B4">
        <w:rPr>
          <w:bCs/>
          <w:lang w:val="en-US"/>
        </w:rPr>
        <w:t xml:space="preserve"> for group meetings, connecting with international enterprises to grasp or give presentations, </w:t>
      </w:r>
      <w:proofErr w:type="spellStart"/>
      <w:proofErr w:type="gramStart"/>
      <w:r w:rsidR="001708B4" w:rsidRPr="001708B4">
        <w:rPr>
          <w:bCs/>
          <w:lang w:val="en-US"/>
        </w:rPr>
        <w:t>etc.This</w:t>
      </w:r>
      <w:proofErr w:type="spellEnd"/>
      <w:proofErr w:type="gramEnd"/>
      <w:r w:rsidR="001708B4" w:rsidRPr="001708B4">
        <w:rPr>
          <w:bCs/>
          <w:lang w:val="en-US"/>
        </w:rPr>
        <w:t xml:space="preserve"> platform gives its audience additional services such as tutoring to help them discover their current skills and a space for freelancers to showcase their abilities. They may also use the complimentary CV analysis feature to better comprehend their skills.</w:t>
      </w:r>
    </w:p>
    <w:p w14:paraId="674B42B3" w14:textId="77777777" w:rsidR="00890920" w:rsidRDefault="00132CB1" w:rsidP="00132CB1">
      <w:pPr>
        <w:rPr>
          <w:b/>
          <w:lang w:val="en-US"/>
        </w:rPr>
      </w:pPr>
      <w:r w:rsidRPr="00D97AA8">
        <w:rPr>
          <w:b/>
          <w:lang w:val="en-US"/>
        </w:rPr>
        <w:t>Price</w:t>
      </w:r>
      <w:r>
        <w:rPr>
          <w:b/>
          <w:lang w:val="en-US"/>
        </w:rPr>
        <w:t xml:space="preserve">: </w:t>
      </w:r>
    </w:p>
    <w:p w14:paraId="55667E3D" w14:textId="2DA67E62" w:rsidR="00132CB1" w:rsidRDefault="001708B4" w:rsidP="00132CB1">
      <w:pPr>
        <w:rPr>
          <w:b/>
          <w:lang w:val="en-US"/>
        </w:rPr>
      </w:pPr>
      <w:r w:rsidRPr="00890920">
        <w:rPr>
          <w:bCs/>
          <w:lang w:val="en-US"/>
        </w:rPr>
        <w:t xml:space="preserve">Due to the application's reputation for offering an integrated platform for its audience, the cost will be cheap, instilling confidence in the audience. This platform is open to everyone for a one-time cost of £10. This charge is established to safeguard user identity and prevent the </w:t>
      </w:r>
      <w:r w:rsidRPr="00890920">
        <w:rPr>
          <w:bCs/>
          <w:lang w:val="en-US"/>
        </w:rPr>
        <w:lastRenderedPageBreak/>
        <w:t>establishment of bogus accounts (</w:t>
      </w:r>
      <w:proofErr w:type="spellStart"/>
      <w:r w:rsidRPr="00890920">
        <w:rPr>
          <w:bCs/>
          <w:lang w:val="en-US"/>
        </w:rPr>
        <w:t>Lahtinen</w:t>
      </w:r>
      <w:proofErr w:type="spellEnd"/>
      <w:r w:rsidRPr="00890920">
        <w:rPr>
          <w:bCs/>
          <w:lang w:val="en-US"/>
        </w:rPr>
        <w:t xml:space="preserve"> et al., 2020). Moreover, since other </w:t>
      </w:r>
      <w:proofErr w:type="spellStart"/>
      <w:r w:rsidRPr="00890920">
        <w:rPr>
          <w:bCs/>
          <w:lang w:val="en-US"/>
        </w:rPr>
        <w:t>organisations</w:t>
      </w:r>
      <w:proofErr w:type="spellEnd"/>
      <w:r w:rsidRPr="00890920">
        <w:rPr>
          <w:bCs/>
          <w:lang w:val="en-US"/>
        </w:rPr>
        <w:t xml:space="preserve"> provide the platform for free, the price skimming approach is helpful for this application; nonetheless, the in-app purchase makes it more challenging for consumers to use the </w:t>
      </w:r>
      <w:proofErr w:type="spellStart"/>
      <w:r w:rsidRPr="00890920">
        <w:rPr>
          <w:bCs/>
          <w:lang w:val="en-US"/>
        </w:rPr>
        <w:t>programme</w:t>
      </w:r>
      <w:proofErr w:type="spellEnd"/>
      <w:r w:rsidRPr="00890920">
        <w:rPr>
          <w:bCs/>
          <w:lang w:val="en-US"/>
        </w:rPr>
        <w:t>. Since a consequence, the corporation has an advantage in this case, as it may promote the app's functionality to attract customers.</w:t>
      </w:r>
    </w:p>
    <w:p w14:paraId="717377B4" w14:textId="77777777" w:rsidR="00132CB1" w:rsidRDefault="00132CB1" w:rsidP="00132CB1">
      <w:pPr>
        <w:rPr>
          <w:b/>
          <w:lang w:val="en-US"/>
        </w:rPr>
      </w:pPr>
      <w:r w:rsidRPr="00D97AA8">
        <w:rPr>
          <w:b/>
          <w:lang w:val="en-US"/>
        </w:rPr>
        <w:t>Promotion</w:t>
      </w:r>
      <w:r>
        <w:rPr>
          <w:b/>
          <w:lang w:val="en-US"/>
        </w:rPr>
        <w:t>:</w:t>
      </w:r>
    </w:p>
    <w:p w14:paraId="261E98A6" w14:textId="77777777" w:rsidR="00890920" w:rsidRPr="00890920" w:rsidRDefault="001708B4" w:rsidP="00132CB1">
      <w:pPr>
        <w:rPr>
          <w:bCs/>
          <w:lang w:val="en-US"/>
        </w:rPr>
      </w:pPr>
      <w:r w:rsidRPr="00890920">
        <w:rPr>
          <w:bCs/>
          <w:lang w:val="en-US"/>
        </w:rPr>
        <w:t xml:space="preserve">The firm would promote the application via direct marketing and corporate contacts, while the expanding social media demand would enable them to </w:t>
      </w:r>
      <w:proofErr w:type="spellStart"/>
      <w:r w:rsidRPr="00890920">
        <w:rPr>
          <w:bCs/>
          <w:lang w:val="en-US"/>
        </w:rPr>
        <w:t>emphasise</w:t>
      </w:r>
      <w:proofErr w:type="spellEnd"/>
      <w:r w:rsidRPr="00890920">
        <w:rPr>
          <w:bCs/>
          <w:lang w:val="en-US"/>
        </w:rPr>
        <w:t xml:space="preserve"> the program's benefits through email marketing and urge professionals to discuss how the tool made their work simpler (Thabit and </w:t>
      </w:r>
      <w:proofErr w:type="spellStart"/>
      <w:r w:rsidRPr="00890920">
        <w:rPr>
          <w:bCs/>
          <w:lang w:val="en-US"/>
        </w:rPr>
        <w:t>Raewf</w:t>
      </w:r>
      <w:proofErr w:type="spellEnd"/>
      <w:r w:rsidRPr="00890920">
        <w:rPr>
          <w:bCs/>
          <w:lang w:val="en-US"/>
        </w:rPr>
        <w:t>, 2018). This will encourage individuals to join up for the website and engage in professional networking.</w:t>
      </w:r>
    </w:p>
    <w:p w14:paraId="7F9BE592" w14:textId="447DB892" w:rsidR="00132CB1" w:rsidRDefault="00132CB1" w:rsidP="00132CB1">
      <w:pPr>
        <w:rPr>
          <w:b/>
          <w:lang w:val="en-US"/>
        </w:rPr>
      </w:pPr>
      <w:r w:rsidRPr="00D97AA8">
        <w:rPr>
          <w:b/>
          <w:lang w:val="en-US"/>
        </w:rPr>
        <w:t>Place</w:t>
      </w:r>
      <w:r>
        <w:rPr>
          <w:b/>
          <w:lang w:val="en-US"/>
        </w:rPr>
        <w:t>:</w:t>
      </w:r>
    </w:p>
    <w:p w14:paraId="16D7DF9A" w14:textId="60653874" w:rsidR="00E74B33" w:rsidRDefault="00890920" w:rsidP="00132CB1">
      <w:pPr>
        <w:rPr>
          <w:bCs/>
          <w:lang w:val="en-US"/>
        </w:rPr>
      </w:pPr>
      <w:r w:rsidRPr="00890920">
        <w:rPr>
          <w:bCs/>
          <w:lang w:val="en-US"/>
        </w:rPr>
        <w:t xml:space="preserve">This virtual multilingual software connects people from all over the globe and acts as a platform for business and professional transactions. The network is widely dispersed, and in this instance, Omni acts as the distribution channel (Lim, 2021). In addition, </w:t>
      </w:r>
      <w:proofErr w:type="gramStart"/>
      <w:r w:rsidRPr="00890920">
        <w:rPr>
          <w:bCs/>
          <w:lang w:val="en-US"/>
        </w:rPr>
        <w:t>as a consequence of</w:t>
      </w:r>
      <w:proofErr w:type="gramEnd"/>
      <w:r w:rsidRPr="00890920">
        <w:rPr>
          <w:bCs/>
          <w:lang w:val="en-US"/>
        </w:rPr>
        <w:t xml:space="preserve"> the effect of the pandemic, many </w:t>
      </w:r>
      <w:proofErr w:type="spellStart"/>
      <w:r w:rsidRPr="00890920">
        <w:rPr>
          <w:bCs/>
          <w:lang w:val="en-US"/>
        </w:rPr>
        <w:t>organisations</w:t>
      </w:r>
      <w:proofErr w:type="spellEnd"/>
      <w:r w:rsidRPr="00890920">
        <w:rPr>
          <w:bCs/>
          <w:lang w:val="en-US"/>
        </w:rPr>
        <w:t xml:space="preserve"> have gone online, forcing the need for a site to manage their staff, since this is the only way to electronically connect workers globally.</w:t>
      </w:r>
    </w:p>
    <w:p w14:paraId="780C344A" w14:textId="073EF565" w:rsidR="00E74B33" w:rsidRDefault="00E74B33" w:rsidP="00132CB1">
      <w:pPr>
        <w:rPr>
          <w:bCs/>
          <w:lang w:val="en-US"/>
        </w:rPr>
      </w:pPr>
    </w:p>
    <w:p w14:paraId="1558D692" w14:textId="0C2C5F55" w:rsidR="00E74B33" w:rsidRDefault="00E74B33" w:rsidP="00132CB1">
      <w:pPr>
        <w:rPr>
          <w:bCs/>
          <w:lang w:val="en-US"/>
        </w:rPr>
      </w:pPr>
    </w:p>
    <w:p w14:paraId="1D51ED83" w14:textId="6B1185D1" w:rsidR="00E74B33" w:rsidRDefault="00E74B33" w:rsidP="00132CB1">
      <w:pPr>
        <w:rPr>
          <w:bCs/>
          <w:lang w:val="en-US"/>
        </w:rPr>
      </w:pPr>
    </w:p>
    <w:p w14:paraId="1A478ADB" w14:textId="77777777" w:rsidR="00E74B33" w:rsidRDefault="00E74B33" w:rsidP="00132CB1">
      <w:pPr>
        <w:rPr>
          <w:bCs/>
          <w:lang w:val="en-US"/>
        </w:rPr>
      </w:pPr>
    </w:p>
    <w:p w14:paraId="0590036A" w14:textId="615CEB31" w:rsidR="003E0719" w:rsidRDefault="003E0719">
      <w:pPr>
        <w:spacing w:line="259" w:lineRule="auto"/>
        <w:jc w:val="left"/>
        <w:rPr>
          <w:rFonts w:ascii="Cambria" w:eastAsiaTheme="majorEastAsia" w:hAnsi="Cambria" w:cstheme="majorBidi"/>
          <w:color w:val="2E74B5" w:themeColor="accent1" w:themeShade="BF"/>
          <w:sz w:val="32"/>
          <w:szCs w:val="32"/>
          <w:lang w:val="en-US"/>
        </w:rPr>
      </w:pPr>
    </w:p>
    <w:p w14:paraId="00DFA9C4" w14:textId="77777777" w:rsidR="00AB4B6C" w:rsidRDefault="001674AE" w:rsidP="00AB4B6C">
      <w:pPr>
        <w:pStyle w:val="Heading1"/>
        <w:rPr>
          <w:lang w:val="en-US"/>
        </w:rPr>
      </w:pPr>
      <w:r>
        <w:rPr>
          <w:lang w:val="en-US"/>
        </w:rPr>
        <w:t>References</w:t>
      </w:r>
      <w:bookmarkEnd w:id="8"/>
      <w:r>
        <w:rPr>
          <w:lang w:val="en-US"/>
        </w:rPr>
        <w:t xml:space="preserve"> </w:t>
      </w:r>
    </w:p>
    <w:p w14:paraId="1F8076C8" w14:textId="77777777" w:rsidR="003E0719" w:rsidRPr="003E0719" w:rsidRDefault="001674AE" w:rsidP="003E0719">
      <w:pPr>
        <w:rPr>
          <w:lang w:val="en-US"/>
        </w:rPr>
      </w:pPr>
      <w:r w:rsidRPr="003E0719">
        <w:rPr>
          <w:lang w:val="en-US"/>
        </w:rPr>
        <w:t xml:space="preserve">Anderson, J., 2020. The Operations Team. In Data Teams (pp. 65-82). </w:t>
      </w:r>
      <w:proofErr w:type="spellStart"/>
      <w:r w:rsidRPr="003E0719">
        <w:rPr>
          <w:lang w:val="en-US"/>
        </w:rPr>
        <w:t>Apress</w:t>
      </w:r>
      <w:proofErr w:type="spellEnd"/>
      <w:r w:rsidRPr="003E0719">
        <w:rPr>
          <w:lang w:val="en-US"/>
        </w:rPr>
        <w:t>, Berkeley, CA.</w:t>
      </w:r>
    </w:p>
    <w:p w14:paraId="1E59A170" w14:textId="77777777" w:rsidR="003E0719" w:rsidRPr="003E0719" w:rsidRDefault="001674AE" w:rsidP="003E0719">
      <w:pPr>
        <w:rPr>
          <w:lang w:val="en-US"/>
        </w:rPr>
      </w:pPr>
      <w:proofErr w:type="spellStart"/>
      <w:r w:rsidRPr="003E0719">
        <w:rPr>
          <w:lang w:val="en-US"/>
        </w:rPr>
        <w:t>Bruijl</w:t>
      </w:r>
      <w:proofErr w:type="spellEnd"/>
      <w:r w:rsidRPr="003E0719">
        <w:rPr>
          <w:lang w:val="en-US"/>
        </w:rPr>
        <w:t>, G.H.T., 2018. The relevance of Porter's five forces in today's innovative and changing business environment. Available at SSRN 3192207.</w:t>
      </w:r>
    </w:p>
    <w:p w14:paraId="6F930F4D" w14:textId="77777777" w:rsidR="003E0719" w:rsidRPr="003E0719" w:rsidRDefault="001674AE" w:rsidP="003E0719">
      <w:pPr>
        <w:rPr>
          <w:lang w:val="en-US"/>
        </w:rPr>
      </w:pPr>
      <w:proofErr w:type="spellStart"/>
      <w:r w:rsidRPr="003E0719">
        <w:rPr>
          <w:lang w:val="en-US"/>
        </w:rPr>
        <w:lastRenderedPageBreak/>
        <w:t>Cadot</w:t>
      </w:r>
      <w:proofErr w:type="spellEnd"/>
      <w:r w:rsidRPr="003E0719">
        <w:rPr>
          <w:lang w:val="en-US"/>
        </w:rPr>
        <w:t xml:space="preserve">, J., </w:t>
      </w:r>
      <w:proofErr w:type="spellStart"/>
      <w:r w:rsidRPr="003E0719">
        <w:rPr>
          <w:lang w:val="en-US"/>
        </w:rPr>
        <w:t>Rezaee</w:t>
      </w:r>
      <w:proofErr w:type="spellEnd"/>
      <w:r w:rsidRPr="003E0719">
        <w:rPr>
          <w:lang w:val="en-US"/>
        </w:rPr>
        <w:t xml:space="preserve">, A. and </w:t>
      </w:r>
      <w:proofErr w:type="spellStart"/>
      <w:r w:rsidRPr="003E0719">
        <w:rPr>
          <w:lang w:val="en-US"/>
        </w:rPr>
        <w:t>Benaïs</w:t>
      </w:r>
      <w:proofErr w:type="spellEnd"/>
      <w:r w:rsidRPr="003E0719">
        <w:rPr>
          <w:lang w:val="en-US"/>
        </w:rPr>
        <w:t xml:space="preserve"> </w:t>
      </w:r>
      <w:proofErr w:type="spellStart"/>
      <w:r w:rsidRPr="003E0719">
        <w:rPr>
          <w:lang w:val="en-US"/>
        </w:rPr>
        <w:t>Chemama</w:t>
      </w:r>
      <w:proofErr w:type="spellEnd"/>
      <w:r w:rsidRPr="003E0719">
        <w:rPr>
          <w:lang w:val="en-US"/>
        </w:rPr>
        <w:t>, R., 2021. Earnings management and derivatives reporting: evidence from the adoption of IFRS standards in Europe. Applied Economics, 53(14), pp.1628-1637.</w:t>
      </w:r>
    </w:p>
    <w:p w14:paraId="77BEFBB6" w14:textId="77777777" w:rsidR="003E0719" w:rsidRPr="003E0719" w:rsidRDefault="001674AE" w:rsidP="003E0719">
      <w:pPr>
        <w:rPr>
          <w:lang w:val="en-US"/>
        </w:rPr>
      </w:pPr>
      <w:proofErr w:type="spellStart"/>
      <w:r w:rsidRPr="003E0719">
        <w:rPr>
          <w:lang w:val="en-US"/>
        </w:rPr>
        <w:t>Cuypers</w:t>
      </w:r>
      <w:proofErr w:type="spellEnd"/>
      <w:r w:rsidRPr="003E0719">
        <w:rPr>
          <w:lang w:val="en-US"/>
        </w:rPr>
        <w:t xml:space="preserve">, I.R., Patel, C., </w:t>
      </w:r>
      <w:proofErr w:type="spellStart"/>
      <w:r w:rsidRPr="003E0719">
        <w:rPr>
          <w:lang w:val="en-US"/>
        </w:rPr>
        <w:t>Ertug</w:t>
      </w:r>
      <w:proofErr w:type="spellEnd"/>
      <w:r w:rsidRPr="003E0719">
        <w:rPr>
          <w:lang w:val="en-US"/>
        </w:rPr>
        <w:t xml:space="preserve">, G., Li, J. and </w:t>
      </w:r>
      <w:proofErr w:type="spellStart"/>
      <w:r w:rsidRPr="003E0719">
        <w:rPr>
          <w:lang w:val="en-US"/>
        </w:rPr>
        <w:t>Cuypers</w:t>
      </w:r>
      <w:proofErr w:type="spellEnd"/>
      <w:r w:rsidRPr="003E0719">
        <w:rPr>
          <w:lang w:val="en-US"/>
        </w:rPr>
        <w:t>, Y., 2021. Top management teams in international business research: A review and suggestions for future research. Journal of International Business Studies, pp.1-35.</w:t>
      </w:r>
    </w:p>
    <w:p w14:paraId="74CB6B93" w14:textId="77777777" w:rsidR="003E0719" w:rsidRPr="003E0719" w:rsidRDefault="001674AE" w:rsidP="003E0719">
      <w:pPr>
        <w:rPr>
          <w:lang w:val="en-US"/>
        </w:rPr>
      </w:pPr>
      <w:proofErr w:type="spellStart"/>
      <w:r w:rsidRPr="003E0719">
        <w:rPr>
          <w:lang w:val="en-US"/>
        </w:rPr>
        <w:t>Lahtinen</w:t>
      </w:r>
      <w:proofErr w:type="spellEnd"/>
      <w:r w:rsidRPr="003E0719">
        <w:rPr>
          <w:lang w:val="en-US"/>
        </w:rPr>
        <w:t>, V., Dietrich, T. and Rundle-Thiele, S., 2020. Long live the marketing mix. Testing the effectiveness of the commercial marketing mix in a social marketing context. Journal of Social Marketing.</w:t>
      </w:r>
    </w:p>
    <w:p w14:paraId="3AEAED59" w14:textId="77777777" w:rsidR="003E0719" w:rsidRPr="003E0719" w:rsidRDefault="001674AE" w:rsidP="003E0719">
      <w:pPr>
        <w:rPr>
          <w:lang w:val="en-US"/>
        </w:rPr>
      </w:pPr>
      <w:r w:rsidRPr="003E0719">
        <w:rPr>
          <w:lang w:val="en-US"/>
        </w:rPr>
        <w:t>Lim, W.M., 2021. A marketing mix typology for integrated care: the 10 Ps. Journal of Strategic Marketing, 29(5), pp.453-469.</w:t>
      </w:r>
    </w:p>
    <w:p w14:paraId="61A04E6A" w14:textId="77777777" w:rsidR="003E0719" w:rsidRPr="003E0719" w:rsidRDefault="001674AE" w:rsidP="003E0719">
      <w:pPr>
        <w:rPr>
          <w:lang w:val="en-US"/>
        </w:rPr>
      </w:pPr>
      <w:r w:rsidRPr="003E0719">
        <w:rPr>
          <w:lang w:val="en-US"/>
        </w:rPr>
        <w:t xml:space="preserve">Luciano, M.M., </w:t>
      </w:r>
      <w:proofErr w:type="spellStart"/>
      <w:r w:rsidRPr="003E0719">
        <w:rPr>
          <w:lang w:val="en-US"/>
        </w:rPr>
        <w:t>Nahrgang</w:t>
      </w:r>
      <w:proofErr w:type="spellEnd"/>
      <w:r w:rsidRPr="003E0719">
        <w:rPr>
          <w:lang w:val="en-US"/>
        </w:rPr>
        <w:t>, J.D. and Shropshire, C., 2020. Strategic leadership systems: Viewing top management teams and boards of directors from a multiteam systems perspective. Academy of Management Review, 45(3), pp.675-701.</w:t>
      </w:r>
    </w:p>
    <w:p w14:paraId="5DED259A" w14:textId="77777777" w:rsidR="003E0719" w:rsidRPr="003E0719" w:rsidRDefault="001674AE" w:rsidP="003E0719">
      <w:pPr>
        <w:rPr>
          <w:lang w:val="en-US"/>
        </w:rPr>
      </w:pPr>
      <w:r w:rsidRPr="003E0719">
        <w:rPr>
          <w:lang w:val="en-US"/>
        </w:rPr>
        <w:t>McKeever, M.P., 2018. How to write a business plan. Nolo.</w:t>
      </w:r>
    </w:p>
    <w:p w14:paraId="6DC870C4" w14:textId="77777777" w:rsidR="003E0719" w:rsidRPr="003E0719" w:rsidRDefault="001674AE" w:rsidP="003E0719">
      <w:pPr>
        <w:rPr>
          <w:lang w:val="en-US"/>
        </w:rPr>
      </w:pPr>
      <w:r w:rsidRPr="003E0719">
        <w:rPr>
          <w:lang w:val="en-US"/>
        </w:rPr>
        <w:t xml:space="preserve">Thabit, T. and </w:t>
      </w:r>
      <w:proofErr w:type="spellStart"/>
      <w:r w:rsidRPr="003E0719">
        <w:rPr>
          <w:lang w:val="en-US"/>
        </w:rPr>
        <w:t>Raewf</w:t>
      </w:r>
      <w:proofErr w:type="spellEnd"/>
      <w:r w:rsidRPr="003E0719">
        <w:rPr>
          <w:lang w:val="en-US"/>
        </w:rPr>
        <w:t>, M., 2018. The evaluation of marketing mix elements: A case study. International Journal of Social Sciences &amp; Educational Studies, 4(4).</w:t>
      </w:r>
    </w:p>
    <w:p w14:paraId="3D9AF7A7" w14:textId="77777777" w:rsidR="003E0719" w:rsidRPr="003E0719" w:rsidRDefault="001674AE" w:rsidP="003E0719">
      <w:pPr>
        <w:rPr>
          <w:lang w:val="en-US"/>
        </w:rPr>
      </w:pPr>
      <w:proofErr w:type="spellStart"/>
      <w:r w:rsidRPr="003E0719">
        <w:rPr>
          <w:lang w:val="en-US"/>
        </w:rPr>
        <w:t>Uitdewilligen</w:t>
      </w:r>
      <w:proofErr w:type="spellEnd"/>
      <w:r w:rsidRPr="003E0719">
        <w:rPr>
          <w:lang w:val="en-US"/>
        </w:rPr>
        <w:t>, S. and Waller, M.J., 2018. Information sharing and decision‐making in multidisciplinary crisis management teams. Journal of Organizational Behavior, 39(6), pp.731-748.</w:t>
      </w:r>
    </w:p>
    <w:p w14:paraId="7D1BA399" w14:textId="77777777" w:rsidR="003E0719" w:rsidRPr="003E0719" w:rsidRDefault="001674AE" w:rsidP="003E0719">
      <w:pPr>
        <w:rPr>
          <w:lang w:val="en-US"/>
        </w:rPr>
      </w:pPr>
      <w:r w:rsidRPr="003E0719">
        <w:rPr>
          <w:lang w:val="en-US"/>
        </w:rPr>
        <w:t>Yoon, H., 2018. Exploring the role of entrepreneurial team characteristics on entrepreneurial orientation. Sage Open, 8(2), p.2158244018777025.</w:t>
      </w:r>
    </w:p>
    <w:sectPr w:rsidR="003E0719" w:rsidRPr="003E0719" w:rsidSect="00E73E4F">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0B906" w14:textId="77777777" w:rsidR="00E9347A" w:rsidRDefault="00E9347A" w:rsidP="0097404A">
      <w:pPr>
        <w:spacing w:after="0" w:line="240" w:lineRule="auto"/>
      </w:pPr>
      <w:r>
        <w:separator/>
      </w:r>
    </w:p>
  </w:endnote>
  <w:endnote w:type="continuationSeparator" w:id="0">
    <w:p w14:paraId="4BDD5987" w14:textId="77777777" w:rsidR="00E9347A" w:rsidRDefault="00E9347A" w:rsidP="0097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D0FD3" w14:textId="77777777" w:rsidR="00E9347A" w:rsidRDefault="00E9347A" w:rsidP="0097404A">
      <w:pPr>
        <w:spacing w:after="0" w:line="240" w:lineRule="auto"/>
      </w:pPr>
      <w:r>
        <w:separator/>
      </w:r>
    </w:p>
  </w:footnote>
  <w:footnote w:type="continuationSeparator" w:id="0">
    <w:p w14:paraId="14C432B1" w14:textId="77777777" w:rsidR="00E9347A" w:rsidRDefault="00E9347A" w:rsidP="0097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 w15:restartNumberingAfterBreak="0">
    <w:nsid w:val="7C89692F"/>
    <w:multiLevelType w:val="hybridMultilevel"/>
    <w:tmpl w:val="1F1273B2"/>
    <w:lvl w:ilvl="0" w:tplc="BBFADBFC">
      <w:start w:val="1"/>
      <w:numFmt w:val="decimal"/>
      <w:lvlText w:val="%1."/>
      <w:lvlJc w:val="left"/>
      <w:pPr>
        <w:ind w:left="720" w:hanging="360"/>
      </w:pPr>
    </w:lvl>
    <w:lvl w:ilvl="1" w:tplc="13CE3152" w:tentative="1">
      <w:start w:val="1"/>
      <w:numFmt w:val="lowerLetter"/>
      <w:lvlText w:val="%2."/>
      <w:lvlJc w:val="left"/>
      <w:pPr>
        <w:ind w:left="1440" w:hanging="360"/>
      </w:pPr>
    </w:lvl>
    <w:lvl w:ilvl="2" w:tplc="71FEA418" w:tentative="1">
      <w:start w:val="1"/>
      <w:numFmt w:val="lowerRoman"/>
      <w:lvlText w:val="%3."/>
      <w:lvlJc w:val="right"/>
      <w:pPr>
        <w:ind w:left="2160" w:hanging="180"/>
      </w:pPr>
    </w:lvl>
    <w:lvl w:ilvl="3" w:tplc="963C0FB2" w:tentative="1">
      <w:start w:val="1"/>
      <w:numFmt w:val="decimal"/>
      <w:lvlText w:val="%4."/>
      <w:lvlJc w:val="left"/>
      <w:pPr>
        <w:ind w:left="2880" w:hanging="360"/>
      </w:pPr>
    </w:lvl>
    <w:lvl w:ilvl="4" w:tplc="5DA4C376" w:tentative="1">
      <w:start w:val="1"/>
      <w:numFmt w:val="lowerLetter"/>
      <w:lvlText w:val="%5."/>
      <w:lvlJc w:val="left"/>
      <w:pPr>
        <w:ind w:left="3600" w:hanging="360"/>
      </w:pPr>
    </w:lvl>
    <w:lvl w:ilvl="5" w:tplc="FC305788" w:tentative="1">
      <w:start w:val="1"/>
      <w:numFmt w:val="lowerRoman"/>
      <w:lvlText w:val="%6."/>
      <w:lvlJc w:val="right"/>
      <w:pPr>
        <w:ind w:left="4320" w:hanging="180"/>
      </w:pPr>
    </w:lvl>
    <w:lvl w:ilvl="6" w:tplc="5D3C2DD6" w:tentative="1">
      <w:start w:val="1"/>
      <w:numFmt w:val="decimal"/>
      <w:lvlText w:val="%7."/>
      <w:lvlJc w:val="left"/>
      <w:pPr>
        <w:ind w:left="5040" w:hanging="360"/>
      </w:pPr>
    </w:lvl>
    <w:lvl w:ilvl="7" w:tplc="CA8A9F9E" w:tentative="1">
      <w:start w:val="1"/>
      <w:numFmt w:val="lowerLetter"/>
      <w:lvlText w:val="%8."/>
      <w:lvlJc w:val="left"/>
      <w:pPr>
        <w:ind w:left="5760" w:hanging="360"/>
      </w:pPr>
    </w:lvl>
    <w:lvl w:ilvl="8" w:tplc="03B8F54C" w:tentative="1">
      <w:start w:val="1"/>
      <w:numFmt w:val="lowerRoman"/>
      <w:lvlText w:val="%9."/>
      <w:lvlJc w:val="right"/>
      <w:pPr>
        <w:ind w:left="6480" w:hanging="180"/>
      </w:pPr>
    </w:lvl>
  </w:abstractNum>
  <w:num w:numId="1" w16cid:durableId="2076731722">
    <w:abstractNumId w:val="1"/>
  </w:num>
  <w:num w:numId="2" w16cid:durableId="164976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wMjEwNLcwNDAwtzBT0lEKTi0uzszPAykwqQUAHscerSwAAAA="/>
  </w:docVars>
  <w:rsids>
    <w:rsidRoot w:val="00AB4B6C"/>
    <w:rsid w:val="000024AD"/>
    <w:rsid w:val="0005700F"/>
    <w:rsid w:val="000E08BD"/>
    <w:rsid w:val="00132CB1"/>
    <w:rsid w:val="001674AE"/>
    <w:rsid w:val="001708B4"/>
    <w:rsid w:val="001B3801"/>
    <w:rsid w:val="001D69E1"/>
    <w:rsid w:val="00270184"/>
    <w:rsid w:val="00271BA7"/>
    <w:rsid w:val="00307B8D"/>
    <w:rsid w:val="00360377"/>
    <w:rsid w:val="003777B6"/>
    <w:rsid w:val="00390247"/>
    <w:rsid w:val="003E0719"/>
    <w:rsid w:val="003E2F3F"/>
    <w:rsid w:val="00406E06"/>
    <w:rsid w:val="004628FD"/>
    <w:rsid w:val="004D0A55"/>
    <w:rsid w:val="004E2A0E"/>
    <w:rsid w:val="005241DF"/>
    <w:rsid w:val="0057621E"/>
    <w:rsid w:val="005840D0"/>
    <w:rsid w:val="006235A9"/>
    <w:rsid w:val="0062745A"/>
    <w:rsid w:val="0072233A"/>
    <w:rsid w:val="0076664A"/>
    <w:rsid w:val="00786CB2"/>
    <w:rsid w:val="007D1258"/>
    <w:rsid w:val="007D4707"/>
    <w:rsid w:val="0080112C"/>
    <w:rsid w:val="008742FB"/>
    <w:rsid w:val="00890920"/>
    <w:rsid w:val="00911F95"/>
    <w:rsid w:val="00920E3E"/>
    <w:rsid w:val="0097404A"/>
    <w:rsid w:val="009751AB"/>
    <w:rsid w:val="009C504C"/>
    <w:rsid w:val="00AB4B6C"/>
    <w:rsid w:val="00AD48A7"/>
    <w:rsid w:val="00AE04F9"/>
    <w:rsid w:val="00AE0CA2"/>
    <w:rsid w:val="00AF6AE5"/>
    <w:rsid w:val="00B23F18"/>
    <w:rsid w:val="00B53E0F"/>
    <w:rsid w:val="00BD675A"/>
    <w:rsid w:val="00C6177C"/>
    <w:rsid w:val="00D327EB"/>
    <w:rsid w:val="00D56CF9"/>
    <w:rsid w:val="00D804DF"/>
    <w:rsid w:val="00D97AA8"/>
    <w:rsid w:val="00DA5D98"/>
    <w:rsid w:val="00DC1236"/>
    <w:rsid w:val="00E12291"/>
    <w:rsid w:val="00E73E4F"/>
    <w:rsid w:val="00E74B33"/>
    <w:rsid w:val="00E777E2"/>
    <w:rsid w:val="00E9347A"/>
    <w:rsid w:val="00EB2B3C"/>
    <w:rsid w:val="00EC1D25"/>
    <w:rsid w:val="00EE17DE"/>
    <w:rsid w:val="00FE0BB2"/>
    <w:rsid w:val="00FF0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4C4A"/>
  <w15:chartTrackingRefBased/>
  <w15:docId w15:val="{27442200-98F3-4494-A454-8AE32C010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table" w:styleId="TableGrid">
    <w:name w:val="Table Grid"/>
    <w:basedOn w:val="TableNormal"/>
    <w:uiPriority w:val="39"/>
    <w:rsid w:val="00AB4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17D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E17DE"/>
    <w:pPr>
      <w:spacing w:after="100"/>
    </w:pPr>
  </w:style>
  <w:style w:type="paragraph" w:styleId="TOC2">
    <w:name w:val="toc 2"/>
    <w:basedOn w:val="Normal"/>
    <w:next w:val="Normal"/>
    <w:autoRedefine/>
    <w:uiPriority w:val="39"/>
    <w:unhideWhenUsed/>
    <w:rsid w:val="00EE17DE"/>
    <w:pPr>
      <w:spacing w:after="100"/>
      <w:ind w:left="240"/>
    </w:pPr>
  </w:style>
  <w:style w:type="character" w:styleId="Hyperlink">
    <w:name w:val="Hyperlink"/>
    <w:basedOn w:val="DefaultParagraphFont"/>
    <w:uiPriority w:val="99"/>
    <w:unhideWhenUsed/>
    <w:rsid w:val="00EE17DE"/>
    <w:rPr>
      <w:color w:val="0563C1" w:themeColor="hyperlink"/>
      <w:u w:val="single"/>
    </w:rPr>
  </w:style>
  <w:style w:type="paragraph" w:styleId="ListParagraph">
    <w:name w:val="List Paragraph"/>
    <w:basedOn w:val="Normal"/>
    <w:uiPriority w:val="34"/>
    <w:qFormat/>
    <w:rsid w:val="003E0719"/>
    <w:pPr>
      <w:ind w:left="720"/>
      <w:contextualSpacing/>
    </w:pPr>
  </w:style>
  <w:style w:type="paragraph" w:styleId="IntenseQuote">
    <w:name w:val="Intense Quote"/>
    <w:basedOn w:val="Normal"/>
    <w:next w:val="Normal"/>
    <w:link w:val="IntenseQuoteChar"/>
    <w:uiPriority w:val="30"/>
    <w:qFormat/>
    <w:rsid w:val="00E73E4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73E4F"/>
    <w:rPr>
      <w:rFonts w:ascii="Times New Roman" w:hAnsi="Times New Roman"/>
      <w:i/>
      <w:iCs/>
      <w:color w:val="5B9BD5" w:themeColor="accent1"/>
      <w:sz w:val="24"/>
      <w:lang w:val="en-GB"/>
    </w:rPr>
  </w:style>
  <w:style w:type="paragraph" w:styleId="Header">
    <w:name w:val="header"/>
    <w:basedOn w:val="Normal"/>
    <w:link w:val="HeaderChar"/>
    <w:uiPriority w:val="99"/>
    <w:unhideWhenUsed/>
    <w:rsid w:val="0097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04A"/>
    <w:rPr>
      <w:rFonts w:ascii="Times New Roman" w:hAnsi="Times New Roman"/>
      <w:sz w:val="24"/>
      <w:lang w:val="en-GB"/>
    </w:rPr>
  </w:style>
  <w:style w:type="paragraph" w:styleId="Footer">
    <w:name w:val="footer"/>
    <w:basedOn w:val="Normal"/>
    <w:link w:val="FooterChar"/>
    <w:uiPriority w:val="99"/>
    <w:unhideWhenUsed/>
    <w:rsid w:val="0097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04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47B1D-E308-4441-9A87-8FFD7588A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2124</Words>
  <Characters>12108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RIYA</dc:creator>
  <cp:lastModifiedBy>Seba Frasinescu</cp:lastModifiedBy>
  <cp:revision>2</cp:revision>
  <dcterms:created xsi:type="dcterms:W3CDTF">2022-09-02T22:06:00Z</dcterms:created>
  <dcterms:modified xsi:type="dcterms:W3CDTF">2022-09-02T22:06:00Z</dcterms:modified>
</cp:coreProperties>
</file>