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20" w:firstLineChars="0"/>
        <w:jc w:val="center"/>
        <w:rPr>
          <w:rFonts w:hint="eastAsia" w:ascii="Arial" w:hAnsi="Arial" w:eastAsia="Times New Roman" w:cs="Arial"/>
          <w:b/>
          <w:kern w:val="0"/>
          <w:sz w:val="56"/>
          <w:szCs w:val="56"/>
          <w:lang w:val="en-US" w:eastAsia="zh-CN"/>
        </w:rPr>
      </w:pPr>
      <w:r>
        <w:rPr>
          <w:rFonts w:hint="eastAsia" w:ascii="Arial" w:hAnsi="Arial" w:eastAsia="Times New Roman" w:cs="Arial"/>
          <w:b/>
          <w:kern w:val="0"/>
          <w:sz w:val="56"/>
          <w:szCs w:val="56"/>
          <w:lang w:val="en-US" w:eastAsia="zh-CN"/>
        </w:rPr>
        <w:fldChar w:fldCharType="begin"/>
      </w:r>
      <w:r>
        <w:rPr>
          <w:rFonts w:hint="eastAsia" w:ascii="Arial" w:hAnsi="Arial" w:eastAsia="Times New Roman" w:cs="Arial"/>
          <w:b/>
          <w:kern w:val="0"/>
          <w:sz w:val="56"/>
          <w:szCs w:val="56"/>
          <w:lang w:val="en-US" w:eastAsia="zh-CN"/>
        </w:rPr>
        <w:instrText xml:space="preserve"> HYPERLINK "https://moodle.uwtsd.ac.uk/mod/folder/view.php?id=274583" \o "Assignment" </w:instrText>
      </w:r>
      <w:r>
        <w:rPr>
          <w:rFonts w:hint="eastAsia" w:ascii="Arial" w:hAnsi="Arial" w:eastAsia="Times New Roman" w:cs="Arial"/>
          <w:b/>
          <w:kern w:val="0"/>
          <w:sz w:val="56"/>
          <w:szCs w:val="56"/>
          <w:lang w:val="en-US" w:eastAsia="zh-CN"/>
        </w:rPr>
        <w:fldChar w:fldCharType="separate"/>
      </w:r>
      <w:r>
        <w:rPr>
          <w:rFonts w:hint="eastAsia" w:ascii="Arial" w:hAnsi="Arial" w:eastAsia="Times New Roman" w:cs="Arial"/>
          <w:b/>
          <w:kern w:val="0"/>
          <w:sz w:val="56"/>
          <w:szCs w:val="56"/>
          <w:lang w:val="en-US" w:eastAsia="zh-CN"/>
        </w:rPr>
        <w:t>Assignment</w:t>
      </w:r>
      <w:r>
        <w:rPr>
          <w:rFonts w:hint="eastAsia" w:ascii="Arial" w:hAnsi="Arial" w:eastAsia="Times New Roman" w:cs="Arial"/>
          <w:b/>
          <w:kern w:val="0"/>
          <w:sz w:val="56"/>
          <w:szCs w:val="56"/>
          <w:lang w:val="en-US" w:eastAsia="zh-CN"/>
        </w:rPr>
        <w:fldChar w:fldCharType="end"/>
      </w:r>
      <w:r>
        <w:rPr>
          <w:rFonts w:hint="eastAsia" w:ascii="Arial" w:hAnsi="Arial" w:eastAsia="Times New Roman" w:cs="Arial"/>
          <w:b/>
          <w:kern w:val="0"/>
          <w:sz w:val="56"/>
          <w:szCs w:val="56"/>
          <w:lang w:val="en-US" w:eastAsia="zh-CN"/>
        </w:rPr>
        <w:t xml:space="preserve"> Submissions 2021</w:t>
      </w:r>
    </w:p>
    <w:p>
      <w:pPr>
        <w:ind w:firstLine="420" w:firstLineChars="0"/>
        <w:jc w:val="right"/>
        <w:rPr>
          <w:rFonts w:hint="eastAsia" w:ascii="Arial" w:hAnsi="Arial" w:eastAsia="Times New Roman" w:cs="Arial"/>
          <w:b/>
          <w:kern w:val="0"/>
          <w:sz w:val="56"/>
          <w:szCs w:val="56"/>
          <w:lang w:val="en-US" w:eastAsia="zh-CN"/>
        </w:rPr>
      </w:pPr>
      <w:bookmarkStart w:id="0" w:name="_GoBack"/>
      <w:bookmarkEnd w:id="0"/>
      <w:r>
        <w:rPr>
          <w:rFonts w:hint="default" w:ascii="Arial" w:hAnsi="Arial" w:cs="Arial"/>
          <w:b w:val="0"/>
          <w:bCs w:val="0"/>
          <w:sz w:val="28"/>
          <w:szCs w:val="28"/>
          <w:lang w:val="en-US" w:eastAsia="zh-CN"/>
        </w:rPr>
        <w:t>2006837 Shuheng Ye</w:t>
      </w:r>
    </w:p>
    <w:p>
      <w:pPr>
        <w:ind w:firstLine="420" w:firstLineChars="0"/>
        <w:jc w:val="center"/>
        <w:rPr>
          <w:rFonts w:hint="eastAsia"/>
          <w:b w:val="0"/>
          <w:bCs w:val="0"/>
          <w:sz w:val="28"/>
          <w:szCs w:val="28"/>
          <w:lang w:val="en-US" w:eastAsia="zh-CN"/>
        </w:rPr>
      </w:pPr>
      <w:r>
        <w:rPr>
          <w:rFonts w:hint="eastAsia" w:ascii="Arial" w:hAnsi="Arial" w:eastAsia="Times New Roman" w:cs="Arial"/>
          <w:b/>
          <w:kern w:val="0"/>
          <w:sz w:val="40"/>
          <w:szCs w:val="40"/>
          <w:lang w:val="en-US" w:eastAsia="zh-CN"/>
        </w:rPr>
        <w:t>Analysis of three different security frameworks</w:t>
      </w:r>
    </w:p>
    <w:p>
      <w:pPr>
        <w:keepNext w:val="0"/>
        <w:keepLines w:val="0"/>
        <w:widowControl/>
        <w:suppressLineNumbers w:val="0"/>
        <w:jc w:val="left"/>
        <w:rPr>
          <w:rFonts w:hint="default" w:ascii="Arial" w:hAnsi="Arial" w:eastAsia="宋体" w:cs="Arial"/>
          <w:color w:val="231F20"/>
          <w:kern w:val="0"/>
          <w:sz w:val="28"/>
          <w:szCs w:val="28"/>
          <w:lang w:val="en-US" w:eastAsia="zh-CN" w:bidi="ar"/>
        </w:rPr>
      </w:pPr>
      <w:r>
        <w:rPr>
          <w:rFonts w:hint="default" w:ascii="Arial" w:hAnsi="Arial" w:eastAsia="宋体" w:cs="Arial"/>
          <w:color w:val="231F20"/>
          <w:kern w:val="0"/>
          <w:sz w:val="28"/>
          <w:szCs w:val="28"/>
          <w:lang w:val="en-US" w:eastAsia="zh-CN" w:bidi="ar"/>
        </w:rPr>
        <w:t>1.ITIL</w:t>
      </w:r>
    </w:p>
    <w:p>
      <w:pPr>
        <w:keepNext w:val="0"/>
        <w:keepLines w:val="0"/>
        <w:widowControl/>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 xml:space="preserve">1.1Instruction </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ITIL (IT Infrastructure Library) is about it services, it is a comprehensive consideration of different roles in the field of IT services, different perspectives, process as the core, business, quality and service as the focus of IT services to organize and standardize a whole framework. This framework sets an example for standardizing it services and establishing a unified language and vocabulary for it services. ITIL takes business as the starting point, faces customers and users, and establishes a bridge between business and technology. At the same time, it takes process as the core to organize and organize, and mainly discusses the process of various IT service support and it service provision. From another point of view, it also reflects the idea of regarding it service as supporting business and it service itself as business. ITIL emphasizes quality, which is consistent with quality management.</w:t>
      </w:r>
    </w:p>
    <w:p>
      <w:pPr>
        <w:keepNext w:val="0"/>
        <w:keepLines w:val="0"/>
        <w:widowControl/>
        <w:suppressLineNumbers w:val="0"/>
        <w:ind w:firstLine="420" w:firstLineChars="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 xml:space="preserve">1.2 Structure </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Figure 1 seven modules make up the core of ITIL. The new scope, content and relationship of each module will be introduced as follows:</w:t>
      </w:r>
    </w:p>
    <w:p>
      <w:pPr>
        <w:keepNext w:val="0"/>
        <w:keepLines w:val="0"/>
        <w:widowControl/>
        <w:suppressLineNumbers w:val="0"/>
        <w:jc w:val="left"/>
        <w:rPr>
          <w:rFonts w:hint="default" w:ascii="Arial" w:hAnsi="Arial" w:eastAsia="宋体" w:cs="Arial"/>
          <w:color w:val="231F20"/>
          <w:kern w:val="0"/>
          <w:sz w:val="21"/>
          <w:szCs w:val="21"/>
          <w:lang w:val="en-US" w:eastAsia="zh-CN" w:bidi="ar"/>
        </w:rPr>
      </w:pP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cs="Arial"/>
          <w:sz w:val="21"/>
        </w:rPr>
        <mc:AlternateContent>
          <mc:Choice Requires="wpg">
            <w:drawing>
              <wp:inline distT="0" distB="0" distL="114935" distR="114935">
                <wp:extent cx="4624705" cy="1868170"/>
                <wp:effectExtent l="0" t="0" r="8255" b="6350"/>
                <wp:docPr id="37" name="组合 37"/>
                <wp:cNvGraphicFramePr/>
                <a:graphic xmlns:a="http://schemas.openxmlformats.org/drawingml/2006/main">
                  <a:graphicData uri="http://schemas.microsoft.com/office/word/2010/wordprocessingGroup">
                    <wpg:wgp>
                      <wpg:cNvGrpSpPr/>
                      <wpg:grpSpPr>
                        <a:xfrm>
                          <a:off x="0" y="0"/>
                          <a:ext cx="4624705" cy="1868170"/>
                          <a:chOff x="2042" y="8086"/>
                          <a:chExt cx="7283" cy="2942"/>
                        </a:xfrm>
                      </wpg:grpSpPr>
                      <wps:wsp>
                        <wps:cNvPr id="20" name="矩形 20"/>
                        <wps:cNvSpPr/>
                        <wps:spPr>
                          <a:xfrm>
                            <a:off x="8117" y="8106"/>
                            <a:ext cx="1208" cy="2923"/>
                          </a:xfrm>
                          <a:prstGeom prst="rect">
                            <a:avLst/>
                          </a:prstGeom>
                          <a:solidFill>
                            <a:schemeClr val="bg1">
                              <a:lumMod val="95000"/>
                            </a:schemeClr>
                          </a:solidFill>
                          <a:ln>
                            <a:noFill/>
                          </a:ln>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ind w:left="-105" w:leftChars="-50" w:right="0" w:rightChars="0"/>
                                <w:jc w:val="left"/>
                                <w:textAlignment w:val="auto"/>
                                <w:rPr>
                                  <w:rFonts w:hint="default" w:eastAsiaTheme="minorEastAsia"/>
                                  <w:lang w:val="en-US" w:eastAsia="zh-CN"/>
                                </w:rPr>
                              </w:pPr>
                              <w:r>
                                <w:rPr>
                                  <w:rFonts w:hint="eastAsia"/>
                                  <w:lang w:val="en-US" w:eastAsia="zh-CN"/>
                                </w:rPr>
                                <w:t>Technology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3" name="矩形 23"/>
                        <wps:cNvSpPr/>
                        <wps:spPr>
                          <a:xfrm>
                            <a:off x="2042" y="8086"/>
                            <a:ext cx="1208" cy="2923"/>
                          </a:xfrm>
                          <a:prstGeom prst="rect">
                            <a:avLst/>
                          </a:prstGeom>
                          <a:solidFill>
                            <a:schemeClr val="bg1">
                              <a:lumMod val="95000"/>
                            </a:schemeClr>
                          </a:solidFill>
                          <a:ln>
                            <a:noFill/>
                          </a:ln>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ind w:left="0" w:leftChars="0" w:right="0" w:rightChars="0"/>
                                <w:jc w:val="left"/>
                                <w:textAlignment w:val="auto"/>
                                <w:rPr>
                                  <w:rFonts w:hint="eastAsia" w:eastAsiaTheme="minorEastAsia"/>
                                  <w:lang w:val="en-US" w:eastAsia="zh-CN"/>
                                </w:rPr>
                              </w:pPr>
                              <w:r>
                                <w:rPr>
                                  <w:rFonts w:hint="eastAsia"/>
                                  <w:lang w:val="en-US" w:eastAsia="zh-CN"/>
                                </w:rPr>
                                <w:t>Business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1" name="矩形 21"/>
                        <wps:cNvSpPr/>
                        <wps:spPr>
                          <a:xfrm>
                            <a:off x="2989" y="8171"/>
                            <a:ext cx="5248" cy="5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center"/>
                              </w:pPr>
                              <w:r>
                                <w:rPr>
                                  <w:rFonts w:hint="eastAsia"/>
                                </w:rPr>
                                <w:t>Planning implementation service 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2" name="矩形 22"/>
                        <wps:cNvSpPr/>
                        <wps:spPr>
                          <a:xfrm>
                            <a:off x="2989" y="8761"/>
                            <a:ext cx="1081" cy="1582"/>
                          </a:xfrm>
                          <a:prstGeom prst="rect">
                            <a:avLst/>
                          </a:prstGeom>
                          <a:solidFill>
                            <a:schemeClr val="bg1">
                              <a:lumMod val="75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center"/>
                                <w:rPr>
                                  <w:rFonts w:hint="eastAsia"/>
                                </w:rPr>
                              </w:pPr>
                              <w:r>
                                <w:rPr>
                                  <w:rFonts w:hint="eastAsia"/>
                                </w:rPr>
                                <w:t>Business</w:t>
                              </w:r>
                            </w:p>
                            <w:p>
                              <w:pPr>
                                <w:jc w:val="center"/>
                              </w:pPr>
                              <w:r>
                                <w:rPr>
                                  <w:rFonts w:hint="eastAsia"/>
                                </w:rPr>
                                <w:t xml:space="preserve"> vision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6" name="矩形 16"/>
                        <wps:cNvSpPr/>
                        <wps:spPr>
                          <a:xfrm>
                            <a:off x="2978" y="10419"/>
                            <a:ext cx="5248" cy="52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center"/>
                                <w:rPr>
                                  <w:rFonts w:hint="default" w:eastAsiaTheme="minorEastAsia"/>
                                  <w:lang w:val="en-US" w:eastAsia="zh-CN"/>
                                </w:rPr>
                              </w:pPr>
                              <w:r>
                                <w:rPr>
                                  <w:rFonts w:hint="eastAsia"/>
                                  <w:lang w:val="en-US" w:eastAsia="zh-CN"/>
                                </w:rPr>
                                <w:t>Application 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8" name="任意多边形 18"/>
                        <wps:cNvSpPr/>
                        <wps:spPr>
                          <a:xfrm>
                            <a:off x="4171" y="8762"/>
                            <a:ext cx="3000" cy="1091"/>
                          </a:xfrm>
                          <a:custGeom>
                            <a:avLst/>
                            <a:gdLst>
                              <a:gd name="connsiteX0" fmla="*/ 0 w 3000"/>
                              <a:gd name="connsiteY0" fmla="*/ 0 h 1091"/>
                              <a:gd name="connsiteX1" fmla="*/ 3000 w 3000"/>
                              <a:gd name="connsiteY1" fmla="*/ 0 h 1091"/>
                              <a:gd name="connsiteX2" fmla="*/ 2989 w 3000"/>
                              <a:gd name="connsiteY2" fmla="*/ 1091 h 1091"/>
                              <a:gd name="connsiteX3" fmla="*/ 0 w 3000"/>
                              <a:gd name="connsiteY3" fmla="*/ 458 h 1091"/>
                              <a:gd name="connsiteX4" fmla="*/ 0 w 3000"/>
                              <a:gd name="connsiteY4" fmla="*/ 0 h 109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00" h="1091">
                                <a:moveTo>
                                  <a:pt x="0" y="0"/>
                                </a:moveTo>
                                <a:lnTo>
                                  <a:pt x="3000" y="0"/>
                                </a:lnTo>
                                <a:lnTo>
                                  <a:pt x="2989" y="1091"/>
                                </a:lnTo>
                                <a:lnTo>
                                  <a:pt x="0" y="458"/>
                                </a:lnTo>
                                <a:lnTo>
                                  <a:pt x="0" y="0"/>
                                </a:lnTo>
                                <a:close/>
                              </a:path>
                            </a:pathLst>
                          </a:cu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spacing w:line="360" w:lineRule="auto"/>
                                <w:ind w:left="840" w:leftChars="0" w:firstLine="420" w:firstLineChars="0"/>
                                <w:jc w:val="center"/>
                                <w:rPr>
                                  <w:rFonts w:hint="default" w:eastAsiaTheme="minorEastAsia"/>
                                  <w:lang w:val="en-US" w:eastAsia="zh-CN"/>
                                </w:rPr>
                              </w:pPr>
                              <w:r>
                                <w:rPr>
                                  <w:rFonts w:hint="default" w:eastAsiaTheme="minorEastAsia"/>
                                  <w:lang w:val="en-US" w:eastAsia="zh-CN"/>
                                </w:rPr>
                                <w:t>Service support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7" name="任意多边形 17"/>
                        <wps:cNvSpPr/>
                        <wps:spPr>
                          <a:xfrm>
                            <a:off x="4150" y="9275"/>
                            <a:ext cx="3011" cy="1047"/>
                          </a:xfrm>
                          <a:custGeom>
                            <a:avLst/>
                            <a:gdLst>
                              <a:gd name="connsiteX0" fmla="*/ 11 w 3011"/>
                              <a:gd name="connsiteY0" fmla="*/ 0 h 1047"/>
                              <a:gd name="connsiteX1" fmla="*/ 3011 w 3011"/>
                              <a:gd name="connsiteY1" fmla="*/ 632 h 1047"/>
                              <a:gd name="connsiteX2" fmla="*/ 3011 w 3011"/>
                              <a:gd name="connsiteY2" fmla="*/ 1047 h 1047"/>
                              <a:gd name="connsiteX3" fmla="*/ 0 w 3011"/>
                              <a:gd name="connsiteY3" fmla="*/ 1025 h 1047"/>
                              <a:gd name="connsiteX4" fmla="*/ 22 w 3011"/>
                              <a:gd name="connsiteY4" fmla="*/ 992 h 1047"/>
                              <a:gd name="connsiteX5" fmla="*/ 11 w 3011"/>
                              <a:gd name="connsiteY5" fmla="*/ 0 h 10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011" h="1047">
                                <a:moveTo>
                                  <a:pt x="11" y="0"/>
                                </a:moveTo>
                                <a:lnTo>
                                  <a:pt x="3011" y="632"/>
                                </a:lnTo>
                                <a:lnTo>
                                  <a:pt x="3011" y="1047"/>
                                </a:lnTo>
                                <a:lnTo>
                                  <a:pt x="0" y="1025"/>
                                </a:lnTo>
                                <a:lnTo>
                                  <a:pt x="22" y="992"/>
                                </a:lnTo>
                                <a:lnTo>
                                  <a:pt x="11" y="0"/>
                                </a:lnTo>
                                <a:close/>
                              </a:path>
                            </a:pathLst>
                          </a:cu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both"/>
                                <w:rPr>
                                  <w:rFonts w:hint="default" w:eastAsiaTheme="minorEastAsia"/>
                                  <w:lang w:val="en-US" w:eastAsia="zh-CN"/>
                                </w:rPr>
                              </w:pPr>
                              <w:r>
                                <w:rPr>
                                  <w:rFonts w:hint="eastAsia"/>
                                  <w:lang w:val="en-US" w:eastAsia="zh-CN"/>
                                </w:rPr>
                                <w:t>Service provide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9" name="矩形 19"/>
                        <wps:cNvSpPr/>
                        <wps:spPr>
                          <a:xfrm>
                            <a:off x="7232" y="8750"/>
                            <a:ext cx="840" cy="1570"/>
                          </a:xfrm>
                          <a:prstGeom prst="rec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sz w:val="15"/>
                                  <w:szCs w:val="15"/>
                                  <w:lang w:val="en-US" w:eastAsia="zh-CN"/>
                                </w:rPr>
                              </w:pPr>
                              <w:r>
                                <w:rPr>
                                  <w:rFonts w:hint="eastAsia"/>
                                  <w:sz w:val="15"/>
                                  <w:szCs w:val="15"/>
                                  <w:lang w:val="en-US" w:eastAsia="zh-CN"/>
                                </w:rPr>
                                <w:t>ITC</w:t>
                              </w: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sz w:val="15"/>
                                  <w:szCs w:val="15"/>
                                  <w:lang w:val="en-US" w:eastAsia="zh-CN"/>
                                </w:rPr>
                              </w:pP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sz w:val="15"/>
                                  <w:szCs w:val="15"/>
                                  <w:lang w:val="en-US" w:eastAsia="zh-CN"/>
                                </w:rPr>
                              </w:pPr>
                              <w:r>
                                <w:rPr>
                                  <w:rFonts w:hint="default"/>
                                  <w:sz w:val="15"/>
                                  <w:szCs w:val="15"/>
                                  <w:lang w:val="en-US" w:eastAsia="zh-CN"/>
                                </w:rPr>
                                <w:t xml:space="preserve">Infrastructure </w:t>
                              </w:r>
                            </w:p>
                            <w:p>
                              <w:pPr>
                                <w:keepNext w:val="0"/>
                                <w:keepLines w:val="0"/>
                                <w:pageBreakBefore w:val="0"/>
                                <w:widowControl w:val="0"/>
                                <w:kinsoku/>
                                <w:wordWrap/>
                                <w:overflowPunct/>
                                <w:topLinePunct w:val="0"/>
                                <w:autoSpaceDE/>
                                <w:autoSpaceDN/>
                                <w:bidi w:val="0"/>
                                <w:adjustRightInd/>
                                <w:snapToGrid/>
                                <w:spacing w:line="0" w:lineRule="atLeast"/>
                                <w:jc w:val="both"/>
                                <w:textAlignment w:val="auto"/>
                                <w:rPr>
                                  <w:rFonts w:hint="default"/>
                                  <w:sz w:val="15"/>
                                  <w:szCs w:val="15"/>
                                  <w:lang w:val="en-US" w:eastAsia="zh-CN"/>
                                </w:rPr>
                              </w:pP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sz w:val="15"/>
                                  <w:szCs w:val="15"/>
                                  <w:lang w:val="en-US" w:eastAsia="zh-CN"/>
                                </w:rPr>
                              </w:pPr>
                              <w:r>
                                <w:rPr>
                                  <w:rFonts w:hint="default"/>
                                  <w:sz w:val="15"/>
                                  <w:szCs w:val="15"/>
                                  <w:lang w:val="en-US" w:eastAsia="zh-CN"/>
                                </w:rPr>
                                <w:t>manageme</w:t>
                              </w:r>
                              <w:r>
                                <w:rPr>
                                  <w:rFonts w:hint="eastAsia"/>
                                  <w:sz w:val="15"/>
                                  <w:szCs w:val="15"/>
                                  <w:lang w:val="en-US" w:eastAsia="zh-CN"/>
                                </w:rPr>
                                <w:t>nt</w:t>
                              </w:r>
                            </w:p>
                          </w:txbxContent>
                        </wps:txbx>
                        <wps:bodyPr rot="0" spcFirstLastPara="0" vertOverflow="overflow" horzOverflow="overflow" vert="horz" wrap="square" lIns="91440" tIns="45720" rIns="91440" bIns="45720" numCol="1" spcCol="0" rtlCol="0" fromWordArt="0" anchor="ctr" anchorCtr="0" forceAA="0" compatLnSpc="1">
                          <a:noAutofit/>
                        </wps:bodyPr>
                      </wps:wsp>
                    </wpg:wgp>
                  </a:graphicData>
                </a:graphic>
              </wp:inline>
            </w:drawing>
          </mc:Choice>
          <mc:Fallback>
            <w:pict>
              <v:group id="_x0000_s1026" o:spid="_x0000_s1026" o:spt="203" style="height:147.1pt;width:364.15pt;" coordorigin="2042,8086" coordsize="7283,2942" o:gfxdata="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">
                <o:lock v:ext="edit" aspectratio="f"/>
                <v:rect id="_x0000_s1026" o:spid="_x0000_s1026" o:spt="1" style="position:absolute;left:8117;top:8106;height:2923;width:1208;v-text-anchor:middle;" fillcolor="#F2F2F2 [3052]" filled="t" stroked="f" coordsize="21600,21600" o:gfxdata="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enPBVbsAAADb&#10;AAAADwAAAAAAAAABACAAAAAiAAAAZHJzL2Rvd25yZXYueG1sUEsBAhQAFAAAAAgAh07iQDMvBZ47&#10;AAAAOQAAABAAAAAAAAAAAQAgAAAACgEAAGRycy9zaGFwZXhtbC54bWxQSwUGAAAAAAYABgBbAQAA&#10;tAMAAAAA&#10;">
                  <v:fill on="t" focussize="0,0"/>
                  <v:stroke on="f" weight="1pt"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ind w:left="-105" w:leftChars="-50" w:right="0" w:rightChars="0"/>
                          <w:jc w:val="left"/>
                          <w:textAlignment w:val="auto"/>
                          <w:rPr>
                            <w:rFonts w:hint="default" w:eastAsiaTheme="minorEastAsia"/>
                            <w:lang w:val="en-US" w:eastAsia="zh-CN"/>
                          </w:rPr>
                        </w:pPr>
                        <w:r>
                          <w:rPr>
                            <w:rFonts w:hint="eastAsia"/>
                            <w:lang w:val="en-US" w:eastAsia="zh-CN"/>
                          </w:rPr>
                          <w:t>Technology</w:t>
                        </w:r>
                      </w:p>
                    </w:txbxContent>
                  </v:textbox>
                </v:rect>
                <v:rect id="_x0000_s1026" o:spid="_x0000_s1026" o:spt="1" style="position:absolute;left:2042;top:8086;height:2923;width:1208;v-text-anchor:middle;" fillcolor="#F2F2F2 [3052]" filled="t" stroked="f" coordsize="21600,21600" o:gfxdata="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iqFfIr4A&#10;AADb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ind w:left="0" w:leftChars="0" w:right="0" w:rightChars="0"/>
                          <w:jc w:val="left"/>
                          <w:textAlignment w:val="auto"/>
                          <w:rPr>
                            <w:rFonts w:hint="eastAsia" w:eastAsiaTheme="minorEastAsia"/>
                            <w:lang w:val="en-US" w:eastAsia="zh-CN"/>
                          </w:rPr>
                        </w:pPr>
                        <w:r>
                          <w:rPr>
                            <w:rFonts w:hint="eastAsia"/>
                            <w:lang w:val="en-US" w:eastAsia="zh-CN"/>
                          </w:rPr>
                          <w:t>Business</w:t>
                        </w:r>
                      </w:p>
                    </w:txbxContent>
                  </v:textbox>
                </v:rect>
                <v:rect id="_x0000_s1026" o:spid="_x0000_s1026" o:spt="1" style="position:absolute;left:2989;top:8171;height:524;width:5248;v-text-anchor:middle;" fillcolor="#FFFFFF [3201]" filled="t" stroked="t" coordsize="21600,21600" o:gfxdata="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m0bQe8AAAA&#10;2wAAAA8AAAAAAAAAAQAgAAAAIgAAAGRycy9kb3ducmV2LnhtbFBLAQIUABQAAAAIAIdO4kAzLwWe&#10;OwAAADkAAAAQAAAAAAAAAAEAIAAAAAsBAABkcnMvc2hhcGV4bWwueG1sUEsFBgAAAAAGAAYAWwEA&#10;ALUDAAAAAA==&#10;">
                  <v:fill on="t" focussize="0,0"/>
                  <v:stroke weight="1pt" color="#000000 [3213]" miterlimit="8" joinstyle="miter"/>
                  <v:imagedata o:title=""/>
                  <o:lock v:ext="edit" aspectratio="f"/>
                  <v:textbox>
                    <w:txbxContent>
                      <w:p>
                        <w:pPr>
                          <w:jc w:val="center"/>
                        </w:pPr>
                        <w:r>
                          <w:rPr>
                            <w:rFonts w:hint="eastAsia"/>
                          </w:rPr>
                          <w:t>Planning implementation service management</w:t>
                        </w:r>
                      </w:p>
                    </w:txbxContent>
                  </v:textbox>
                </v:rect>
                <v:rect id="_x0000_s1026" o:spid="_x0000_s1026" o:spt="1" style="position:absolute;left:2989;top:8761;height:1582;width:1081;v-text-anchor:middle;" fillcolor="#BFBFBF [2412]" filled="t" stroked="t" coordsize="21600,21600" o:gfxdata="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64dgO8AAAA&#10;2wAAAA8AAAAAAAAAAQAgAAAAIgAAAGRycy9kb3ducmV2LnhtbFBLAQIUABQAAAAIAIdO4kAzLwWe&#10;OwAAADkAAAAQAAAAAAAAAAEAIAAAAAsBAABkcnMvc2hhcGV4bWwueG1sUEsFBgAAAAAGAAYAWwEA&#10;ALUDAAAAAA==&#10;">
                  <v:fill on="t" focussize="0,0"/>
                  <v:stroke weight="1pt" color="#000000 [3213]" miterlimit="8" joinstyle="miter"/>
                  <v:imagedata o:title=""/>
                  <o:lock v:ext="edit" aspectratio="f"/>
                  <v:textbox>
                    <w:txbxContent>
                      <w:p>
                        <w:pPr>
                          <w:jc w:val="center"/>
                          <w:rPr>
                            <w:rFonts w:hint="eastAsia"/>
                          </w:rPr>
                        </w:pPr>
                        <w:r>
                          <w:rPr>
                            <w:rFonts w:hint="eastAsia"/>
                          </w:rPr>
                          <w:t>Business</w:t>
                        </w:r>
                      </w:p>
                      <w:p>
                        <w:pPr>
                          <w:jc w:val="center"/>
                        </w:pPr>
                        <w:r>
                          <w:rPr>
                            <w:rFonts w:hint="eastAsia"/>
                          </w:rPr>
                          <w:t xml:space="preserve"> vision</w:t>
                        </w:r>
                      </w:p>
                    </w:txbxContent>
                  </v:textbox>
                </v:rect>
                <v:rect id="_x0000_s1026" o:spid="_x0000_s1026" o:spt="1" style="position:absolute;left:2978;top:10419;height:524;width:5248;v-text-anchor:middle;" fillcolor="#FFFFFF [3201]" filled="t" stroked="t" coordsize="21600,21600" o:gfxdata="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YMT/OugAAANsA&#10;AAAPAAAAAAAAAAEAIAAAACIAAABkcnMvZG93bnJldi54bWxQSwECFAAUAAAACACHTuJAMy8FnjsA&#10;AAA5AAAAEAAAAAAAAAABACAAAAAJAQAAZHJzL3NoYXBleG1sLnhtbFBLBQYAAAAABgAGAFsBAACz&#10;AwAAAAA=&#10;">
                  <v:fill on="t" focussize="0,0"/>
                  <v:stroke weight="1pt" color="#000000 [3213]" miterlimit="8" joinstyle="miter"/>
                  <v:imagedata o:title=""/>
                  <o:lock v:ext="edit" aspectratio="f"/>
                  <v:textbox>
                    <w:txbxContent>
                      <w:p>
                        <w:pPr>
                          <w:jc w:val="center"/>
                          <w:rPr>
                            <w:rFonts w:hint="default" w:eastAsiaTheme="minorEastAsia"/>
                            <w:lang w:val="en-US" w:eastAsia="zh-CN"/>
                          </w:rPr>
                        </w:pPr>
                        <w:r>
                          <w:rPr>
                            <w:rFonts w:hint="eastAsia"/>
                            <w:lang w:val="en-US" w:eastAsia="zh-CN"/>
                          </w:rPr>
                          <w:t>Application Management</w:t>
                        </w:r>
                      </w:p>
                    </w:txbxContent>
                  </v:textbox>
                </v:rect>
                <v:shape id="_x0000_s1026" o:spid="_x0000_s1026" o:spt="100" style="position:absolute;left:4171;top:8762;height:1091;width:3000;v-text-anchor:middle;" fillcolor="#FFFFFF [3201]" filled="t" stroked="t" coordsize="3000,1091" o:gfxdata="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1agL4b4A&#10;AADbAAAADwAAAAAAAAABACAAAAAiAAAAZHJzL2Rvd25yZXYueG1sUEsBAhQAFAAAAAgAh07iQDMv&#10;BZ47AAAAOQAAABAAAAAAAAAAAQAgAAAADQEAAGRycy9zaGFwZXhtbC54bWxQSwUGAAAAAAYABgBb&#10;AQAAtwMAAAAA&#10;" path="m0,0l3000,0,2989,1091,0,458,0,0xe">
                  <v:path textboxrect="0,0,3000,1091" o:connectlocs="0,0;3000,0;2989,1091;0,458;0,0" o:connectangles="0,0,0,0,0"/>
                  <v:fill on="t" focussize="0,0"/>
                  <v:stroke weight="1pt" color="#000000 [3213]" miterlimit="8" joinstyle="miter"/>
                  <v:imagedata o:title=""/>
                  <o:lock v:ext="edit" aspectratio="f"/>
                  <v:textbox>
                    <w:txbxContent>
                      <w:p>
                        <w:pPr>
                          <w:spacing w:line="360" w:lineRule="auto"/>
                          <w:ind w:left="840" w:leftChars="0" w:firstLine="420" w:firstLineChars="0"/>
                          <w:jc w:val="center"/>
                          <w:rPr>
                            <w:rFonts w:hint="default" w:eastAsiaTheme="minorEastAsia"/>
                            <w:lang w:val="en-US" w:eastAsia="zh-CN"/>
                          </w:rPr>
                        </w:pPr>
                        <w:r>
                          <w:rPr>
                            <w:rFonts w:hint="default" w:eastAsiaTheme="minorEastAsia"/>
                            <w:lang w:val="en-US" w:eastAsia="zh-CN"/>
                          </w:rPr>
                          <w:t>Service support</w:t>
                        </w:r>
                      </w:p>
                    </w:txbxContent>
                  </v:textbox>
                </v:shape>
                <v:shape id="_x0000_s1026" o:spid="_x0000_s1026" o:spt="100" style="position:absolute;left:4150;top:9275;height:1047;width:3011;v-text-anchor:middle;" fillcolor="#FFFFFF [3201]" filled="t" stroked="t" coordsize="3011,1047" o:gfxdata="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7xgj5ugAAANsA&#10;AAAPAAAAAAAAAAEAIAAAACIAAABkcnMvZG93bnJldi54bWxQSwECFAAUAAAACACHTuJAMy8FnjsA&#10;AAA5AAAAEAAAAAAAAAABACAAAAAJAQAAZHJzL3NoYXBleG1sLnhtbFBLBQYAAAAABgAGAFsBAACz&#10;AwAAAAA=&#10;" path="m11,0l3011,632,3011,1047,0,1025,22,992,11,0xe">
                  <v:path textboxrect="0,0,3011,1047" o:connectlocs="11,0;3011,632;3011,1047;0,1025;22,992;11,0" o:connectangles="0,0,0,0,0,0"/>
                  <v:fill on="t" focussize="0,0"/>
                  <v:stroke weight="1pt" color="#000000 [3213]" miterlimit="8" joinstyle="miter"/>
                  <v:imagedata o:title=""/>
                  <o:lock v:ext="edit" aspectratio="f"/>
                  <v:textbox>
                    <w:txbxContent>
                      <w:p>
                        <w:pPr>
                          <w:jc w:val="both"/>
                          <w:rPr>
                            <w:rFonts w:hint="default" w:eastAsiaTheme="minorEastAsia"/>
                            <w:lang w:val="en-US" w:eastAsia="zh-CN"/>
                          </w:rPr>
                        </w:pPr>
                        <w:r>
                          <w:rPr>
                            <w:rFonts w:hint="eastAsia"/>
                            <w:lang w:val="en-US" w:eastAsia="zh-CN"/>
                          </w:rPr>
                          <w:t>Service provide</w:t>
                        </w:r>
                      </w:p>
                    </w:txbxContent>
                  </v:textbox>
                </v:shape>
                <v:rect id="_x0000_s1026" o:spid="_x0000_s1026" o:spt="1" style="position:absolute;left:7232;top:8750;height:1570;width:840;v-text-anchor:middle;" fillcolor="#FFFFFF [3201]" filled="t" stroked="t" coordsize="21600,21600" o:gfxdata="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dFuZa8AAAA&#10;2wAAAA8AAAAAAAAAAQAgAAAAIgAAAGRycy9kb3ducmV2LnhtbFBLAQIUABQAAAAIAIdO4kAzLwWe&#10;OwAAADkAAAAQAAAAAAAAAAEAIAAAAAsBAABkcnMvc2hhcGV4bWwueG1sUEsFBgAAAAAGAAYAWwEA&#10;ALUDA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sz w:val="15"/>
                            <w:szCs w:val="15"/>
                            <w:lang w:val="en-US" w:eastAsia="zh-CN"/>
                          </w:rPr>
                        </w:pPr>
                        <w:r>
                          <w:rPr>
                            <w:rFonts w:hint="eastAsia"/>
                            <w:sz w:val="15"/>
                            <w:szCs w:val="15"/>
                            <w:lang w:val="en-US" w:eastAsia="zh-CN"/>
                          </w:rPr>
                          <w:t>ITC</w:t>
                        </w: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sz w:val="15"/>
                            <w:szCs w:val="15"/>
                            <w:lang w:val="en-US" w:eastAsia="zh-CN"/>
                          </w:rPr>
                        </w:pP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sz w:val="15"/>
                            <w:szCs w:val="15"/>
                            <w:lang w:val="en-US" w:eastAsia="zh-CN"/>
                          </w:rPr>
                        </w:pPr>
                        <w:r>
                          <w:rPr>
                            <w:rFonts w:hint="default"/>
                            <w:sz w:val="15"/>
                            <w:szCs w:val="15"/>
                            <w:lang w:val="en-US" w:eastAsia="zh-CN"/>
                          </w:rPr>
                          <w:t xml:space="preserve">Infrastructure </w:t>
                        </w:r>
                      </w:p>
                      <w:p>
                        <w:pPr>
                          <w:keepNext w:val="0"/>
                          <w:keepLines w:val="0"/>
                          <w:pageBreakBefore w:val="0"/>
                          <w:widowControl w:val="0"/>
                          <w:kinsoku/>
                          <w:wordWrap/>
                          <w:overflowPunct/>
                          <w:topLinePunct w:val="0"/>
                          <w:autoSpaceDE/>
                          <w:autoSpaceDN/>
                          <w:bidi w:val="0"/>
                          <w:adjustRightInd/>
                          <w:snapToGrid/>
                          <w:spacing w:line="0" w:lineRule="atLeast"/>
                          <w:jc w:val="both"/>
                          <w:textAlignment w:val="auto"/>
                          <w:rPr>
                            <w:rFonts w:hint="default"/>
                            <w:sz w:val="15"/>
                            <w:szCs w:val="15"/>
                            <w:lang w:val="en-US" w:eastAsia="zh-CN"/>
                          </w:rPr>
                        </w:pP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sz w:val="15"/>
                            <w:szCs w:val="15"/>
                            <w:lang w:val="en-US" w:eastAsia="zh-CN"/>
                          </w:rPr>
                        </w:pPr>
                        <w:r>
                          <w:rPr>
                            <w:rFonts w:hint="default"/>
                            <w:sz w:val="15"/>
                            <w:szCs w:val="15"/>
                            <w:lang w:val="en-US" w:eastAsia="zh-CN"/>
                          </w:rPr>
                          <w:t>manageme</w:t>
                        </w:r>
                        <w:r>
                          <w:rPr>
                            <w:rFonts w:hint="eastAsia"/>
                            <w:sz w:val="15"/>
                            <w:szCs w:val="15"/>
                            <w:lang w:val="en-US" w:eastAsia="zh-CN"/>
                          </w:rPr>
                          <w:t>nt</w:t>
                        </w:r>
                      </w:p>
                    </w:txbxContent>
                  </v:textbox>
                </v:rect>
                <w10:wrap type="none"/>
                <w10:anchorlock/>
              </v:group>
            </w:pict>
          </mc:Fallback>
        </mc:AlternateContent>
      </w:r>
    </w:p>
    <w:p>
      <w:pPr>
        <w:keepNext w:val="0"/>
        <w:keepLines w:val="0"/>
        <w:widowControl/>
        <w:suppressLineNumbers w:val="0"/>
        <w:ind w:firstLine="420" w:firstLineChars="0"/>
        <w:jc w:val="center"/>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Figure1 Models of ITIL</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1. Service provision</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Service delivery covers the processes needed to plan and deliver high-quality IT services, and focuses on the long-term processes related to improving the quality of IT services provided. Service delivery includes service level management, it service financial management, capacity management, it service continuity and availability management.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2. Service support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Service support describes the processes associated with the daily support and maintenance activities of the IT services provided. This kind of service support component deals with accident management, problem management, change management, configuration management, release management and daily support and maintenance of service desk functions.</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3. ICT infrastructure management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ICT infrastructure management covers all aspects of ICT infrastructure management, from identifying business requirements to bidding process, to testing, installation, deployment, and subsequent operation and optimization of ICT components and it services. These aspects are about the management of the four P's, which are people, process, product (tools and Technology) and partners (suppliers, manufacturers and outsourcing institutions). However, in the management of information and communication technology infrastructure, more attention should be paid to the IT fields closely related to the actual tools and technologies.</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4. Implementation service management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Plan and implement service management to check the problems and tasks involved in the process of planning, implementing and improving service management within the organization. It also considers issues related to addressing cultural and organizational changes, developing vision and strategy, and the most appropriate approach to solutions. Planning and implementing service management first produces the overall vision of it, then evaluates it organization's overall growth model used to determine the current maturity of IT organization, then reaches a consensus on the future role and required characteristics of IT organization, and develops a plan for the question "how can we get to where we want to go?".</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5. Application management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Application Management describes how to manage all stages of the application life cycle from the initial business requirements to business design, construction, deployment, operation, optimization and application abandonment. It focuses on ensuring that it projects and strategies are closely linked to the business throughout the application life cycle to ensure that the business gets the best value from its investment. Sometimes, a key problem in reality is to make the connection between application developers and it service managers closer. In all stages of the application life cycle, the lack of consideration of service management has become a serious defect. Applications need to be deployed with service management requirements, such as the designed and established requirements for operability, availability, reliability, maintainability, and manageability, as well as the testing of specification compliance.</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6. Business vision</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Business vision provides advice and guidance to help it staff understand how they can contribute to business goals and how to better connect and tap their roles and services to maximize their contribution. That is to say, the vision of IT organization and its key business requirements. In particular, understand how they connect and interface with it providers in all areas of service management. This business awareness will help service management effectively and closely connect with the business, and thus maximize the business benefits provided by it.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7. Safety management</w:t>
      </w:r>
    </w:p>
    <w:p>
      <w:pPr>
        <w:keepNext w:val="0"/>
        <w:keepLines w:val="0"/>
        <w:widowControl/>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Security management details the process of planning and managing a given level of security for information and it services, including all aspects related to responding to security incidents. It also includes risk and vulnerability assessment and management, as well as the implementation of cost-effective control measures.</w:t>
      </w:r>
    </w:p>
    <w:p>
      <w:pPr>
        <w:keepNext w:val="0"/>
        <w:keepLines w:val="0"/>
        <w:widowControl/>
        <w:suppressLineNumbers w:val="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4"/>
          <w:szCs w:val="24"/>
          <w:lang w:val="en-US" w:eastAsia="zh-CN" w:bidi="ar"/>
        </w:rPr>
        <w:t>1.3 conclusion</w:t>
      </w:r>
      <w:r>
        <w:rPr>
          <w:rFonts w:hint="default" w:ascii="Arial" w:hAnsi="Arial" w:eastAsia="宋体" w:cs="Arial"/>
          <w:color w:val="231F20"/>
          <w:kern w:val="0"/>
          <w:sz w:val="21"/>
          <w:szCs w:val="21"/>
          <w:lang w:val="en-US" w:eastAsia="zh-CN" w:bidi="ar"/>
        </w:rPr>
        <w:t xml:space="preserve"> </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Many organizations still regard it service management as a technical issue. ITIL provides a more "joint" and "end-to-end" solution for it service management to replace those "technical shackles" and isolated "advantages island" solutions. Sometimes and in the future management, the emphasis of IT management is no longer on technology, but on integration with the overall requirements of business management and process. These new systems and processes have begun to evolve and will continue to evolve in the next few years.</w:t>
      </w:r>
    </w:p>
    <w:p>
      <w:pPr>
        <w:keepNext w:val="0"/>
        <w:keepLines w:val="0"/>
        <w:widowControl/>
        <w:numPr>
          <w:ilvl w:val="0"/>
          <w:numId w:val="0"/>
        </w:numPr>
        <w:suppressLineNumbers w:val="0"/>
        <w:jc w:val="left"/>
        <w:rPr>
          <w:rFonts w:hint="default" w:ascii="Arial" w:hAnsi="Arial" w:eastAsia="宋体" w:cs="Arial"/>
          <w:color w:val="231F20"/>
          <w:kern w:val="0"/>
          <w:sz w:val="28"/>
          <w:szCs w:val="28"/>
          <w:lang w:val="en-US" w:eastAsia="zh-CN" w:bidi="ar"/>
        </w:rPr>
      </w:pPr>
      <w:r>
        <w:rPr>
          <w:rFonts w:hint="default" w:ascii="Arial" w:hAnsi="Arial" w:eastAsia="宋体" w:cs="Arial"/>
          <w:color w:val="231F20"/>
          <w:kern w:val="0"/>
          <w:sz w:val="28"/>
          <w:szCs w:val="28"/>
          <w:lang w:val="en-US" w:eastAsia="zh-CN" w:bidi="ar"/>
        </w:rPr>
        <w:t>2.ISO27000</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2.1 Instruction</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ISO / IEC 27000 (information security management system fundamentals and vocabulary) is the basis and term of information security management system. ISO / IEC 27000 provides the general terms and basic principles involved in the ISMS standard family, and is one of the most basic standards in the ISMS standard family. The latest version was released on September 25, 2013.</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ISO27001 and iso27002 are the key points of ISO27000 series standards, which are basic standards. This paper mainly introduces the control measures of information system construction and PDCA cycle model.</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 xml:space="preserve">2.2.structure </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According to the relevant standards of information security management, the relevant standards of ISO27000 series can be divided into the following aspects according to certain methods:</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Category A - Vocabulary standard: it mainly includes the basic information involved in the standard family, such as general terms and basic principles. The standards in this respect include ISO27000 and ISO9000 (quality management system basis and terms), etc.</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Class B - Requirements Standard: it is mainly about the relevant specifications of the management system, enabling an organization to prove its ability to meet internal and external requirements. The standards include ISO / IEC27001, ISO9001, ISO14001, OHSAS18001, etc.</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Class C - Guidelines Standard: the main role is to provide relevant guidelines for an organization to implement requirements standards, such as ISO / IEC17799, ISO / IEC27003 equivalent to ISO9004 (quality management system performance improvement guide) [33], ISO14004 (environmental management system principles, systems and support technology general guide), OHSMS 18002 (occupational health and safety Management System Guide), etc..</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Class D - related standard: this class of standards is generally independently developed by the standardization organization, and has no obvious connection with the previous several requirements and guidelines, such as ISO / iec27006 (requirements of information security management system audit and certification authority) and iso19011 (quality and environmental management system audit guidelines).</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2.3.PCDA</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PDCA model is composed of four parts: P (plan) - establishing isms, determining the activity plan according to the overall strategy and objectives of the organization, including chapters 4-7 (organizational background, leadership, plan and support); D (do) - implementing and operating isms, Actually complete the contents of the plan, including Chapter 8 (operation); C (check) - monitor and review isms, summarize the results of implementation and operation, and find problems, including Chapter 9 Chapter (performance evaluation); a (action) - maintain and improve isms, deal with the review results, maintain and promote the successful experience, find the reasons for the failure lessons, avoid the same mistakes next time, and put the unsolved problems into the next PDCA cycle.</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2.4.Conclusion</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The construction and improvement of information security management system is continuous and will change with the development of the company's business, the update of technology and the requirements of new standards. It needs to adopt scientific methods to ensure the continuous and stable operation of the system, so as to maintain the systematization and normalization of information security management. The new version of ISO27000 in the work of information security system, so that all walks of life have a new guidance. Generally speaking, we need to supervise, improve and optimize the established information security management system, which actually requires enterprises to implement the PDCA model and continuously carry out PDCA cycle from management or specific operation, so as to make the enterprise information security management system continuously improve and optimize.</w:t>
      </w:r>
    </w:p>
    <w:p>
      <w:pPr>
        <w:keepNext w:val="0"/>
        <w:keepLines w:val="0"/>
        <w:widowControl/>
        <w:numPr>
          <w:ilvl w:val="0"/>
          <w:numId w:val="0"/>
        </w:numPr>
        <w:suppressLineNumbers w:val="0"/>
        <w:jc w:val="left"/>
        <w:rPr>
          <w:rFonts w:hint="default" w:ascii="Arial" w:hAnsi="Arial" w:eastAsia="宋体" w:cs="Arial"/>
          <w:color w:val="231F20"/>
          <w:kern w:val="0"/>
          <w:sz w:val="28"/>
          <w:szCs w:val="28"/>
          <w:lang w:val="en-US" w:eastAsia="zh-CN" w:bidi="ar"/>
        </w:rPr>
      </w:pPr>
      <w:r>
        <w:rPr>
          <w:rFonts w:hint="default" w:ascii="Arial" w:hAnsi="Arial" w:eastAsia="宋体" w:cs="Arial"/>
          <w:color w:val="231F20"/>
          <w:kern w:val="0"/>
          <w:sz w:val="28"/>
          <w:szCs w:val="28"/>
          <w:lang w:val="en-US" w:eastAsia="zh-CN" w:bidi="ar"/>
        </w:rPr>
        <w:t>3 SSE-CMM</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3.1 Instruction</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SSE-CMM is a capability maturity model used to test system security engineering. It was developed and implemented by NSA in 1996. Compared with ISO27000 series standards, the implementation process and method of SSE-CMM are different.</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3.2 Model</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System security engineering capability maturity model (SSE-CMM) was initiated by the national security administration of the United States in May 1993. It is an engineering process oriented method to measure the implementation capability of system security engineering. Its significance is to meet the needs of organizations to improve and evaluate the process capability of information system security engineering.</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SSE-CMM divides system safety engineering process into three basic engineering areas: risk process, engineering process and assurance process. They are independent of each other, but they are organically related. In other words, firstly, the risk process finds out the risk through threat and vulnerability identification, then the engineering process combines with other processes, and then develops corresponding control measures to reduce the risk. Finally, the safety assurance can provide customers with a certain degree of trust and increase the credibility of products.</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cs="Arial"/>
          <w:sz w:val="21"/>
        </w:rPr>
        <mc:AlternateContent>
          <mc:Choice Requires="wpc">
            <w:drawing>
              <wp:inline distT="0" distB="0" distL="114300" distR="114300">
                <wp:extent cx="5274310" cy="2407920"/>
                <wp:effectExtent l="0" t="0" r="0" b="0"/>
                <wp:docPr id="25" name="画布 25"/>
                <wp:cNvGraphicFramePr/>
                <a:graphic xmlns:a="http://schemas.openxmlformats.org/drawingml/2006/main">
                  <a:graphicData uri="http://schemas.microsoft.com/office/word/2010/wordprocessingCanvas">
                    <wpc:wpc>
                      <wpc:bg/>
                      <wpc:whole/>
                      <wps:wsp>
                        <wps:cNvPr id="47" name="流程图: 多文档 26"/>
                        <wps:cNvSpPr/>
                        <wps:spPr>
                          <a:xfrm>
                            <a:off x="91440" y="1473200"/>
                            <a:ext cx="747395" cy="775335"/>
                          </a:xfrm>
                          <a:prstGeom prst="flowChartMultidocumen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eastAsia"/>
                                  <w:lang w:val="en-US" w:eastAsia="zh-CN"/>
                                </w:rPr>
                              </w:pPr>
                              <w:r>
                                <w:rPr>
                                  <w:rFonts w:hint="eastAsia"/>
                                  <w:lang w:val="en-US" w:eastAsia="zh-CN"/>
                                </w:rPr>
                                <w:t>Assurance</w:t>
                              </w:r>
                            </w:p>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default"/>
                                  <w:lang w:val="en-US" w:eastAsia="zh-CN"/>
                                </w:rPr>
                              </w:pPr>
                              <w:r>
                                <w:rPr>
                                  <w:rFonts w:hint="eastAsia"/>
                                  <w:lang w:val="en-US" w:eastAsia="zh-CN"/>
                                </w:rPr>
                                <w:t>Argument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8" name="流程图: 多文档 27"/>
                        <wps:cNvSpPr/>
                        <wps:spPr>
                          <a:xfrm>
                            <a:off x="2333625" y="27305"/>
                            <a:ext cx="748665" cy="712470"/>
                          </a:xfrm>
                          <a:prstGeom prst="flowChartMultidocumen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eastAsia"/>
                                  <w:lang w:val="en-US" w:eastAsia="zh-CN"/>
                                </w:rPr>
                              </w:pPr>
                              <w:r>
                                <w:rPr>
                                  <w:rFonts w:hint="eastAsia"/>
                                  <w:lang w:val="en-US" w:eastAsia="zh-CN"/>
                                </w:rPr>
                                <w:t>Production</w:t>
                              </w:r>
                            </w:p>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default"/>
                                  <w:lang w:val="en-US" w:eastAsia="zh-CN"/>
                                </w:rPr>
                              </w:pPr>
                              <w:r>
                                <w:rPr>
                                  <w:rFonts w:hint="eastAsia"/>
                                  <w:lang w:val="en-US" w:eastAsia="zh-CN"/>
                                </w:rPr>
                                <w:t>Service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9" name="流程图: 多文档 28"/>
                        <wps:cNvSpPr/>
                        <wps:spPr>
                          <a:xfrm>
                            <a:off x="4358005" y="1452880"/>
                            <a:ext cx="810895" cy="747395"/>
                          </a:xfrm>
                          <a:prstGeom prst="flowChartMultidocumen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eastAsia"/>
                                  <w:lang w:val="en-US" w:eastAsia="zh-CN"/>
                                </w:rPr>
                              </w:pPr>
                              <w:r>
                                <w:rPr>
                                  <w:rFonts w:hint="eastAsia"/>
                                  <w:lang w:val="en-US" w:eastAsia="zh-CN"/>
                                </w:rPr>
                                <w:t>Risk</w:t>
                              </w:r>
                            </w:p>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default"/>
                                  <w:lang w:val="en-US" w:eastAsia="zh-CN"/>
                                </w:rPr>
                              </w:pPr>
                              <w:r>
                                <w:rPr>
                                  <w:rFonts w:hint="eastAsia"/>
                                  <w:lang w:val="en-US" w:eastAsia="zh-CN"/>
                                </w:rPr>
                                <w:t>Information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0" name="矩形 29"/>
                        <wps:cNvSpPr/>
                        <wps:spPr>
                          <a:xfrm>
                            <a:off x="894080" y="1597660"/>
                            <a:ext cx="921385" cy="422275"/>
                          </a:xfrm>
                          <a:prstGeom prst="rec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eastAsiaTheme="minorEastAsia"/>
                                  <w:lang w:val="en-US" w:eastAsia="zh-CN"/>
                                </w:rPr>
                              </w:pPr>
                              <w:r>
                                <w:rPr>
                                  <w:rFonts w:hint="eastAsia"/>
                                  <w:lang w:val="en-US" w:eastAsia="zh-CN"/>
                                </w:rPr>
                                <w:t>Product Process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1" name="矩形 30"/>
                        <wps:cNvSpPr/>
                        <wps:spPr>
                          <a:xfrm>
                            <a:off x="2181225" y="802640"/>
                            <a:ext cx="969645" cy="394970"/>
                          </a:xfrm>
                          <a:prstGeom prst="rec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lang w:val="en-US" w:eastAsia="zh-CN"/>
                                </w:rPr>
                              </w:pPr>
                              <w:r>
                                <w:rPr>
                                  <w:rFonts w:hint="eastAsia"/>
                                  <w:lang w:val="en-US" w:eastAsia="zh-CN"/>
                                </w:rPr>
                                <w:t>Project</w:t>
                              </w: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lang w:val="en-US" w:eastAsia="zh-CN"/>
                                </w:rPr>
                              </w:pPr>
                              <w:r>
                                <w:rPr>
                                  <w:rFonts w:hint="eastAsia"/>
                                  <w:lang w:val="en-US" w:eastAsia="zh-CN"/>
                                </w:rPr>
                                <w:t>Process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2" name="矩形 31"/>
                        <wps:cNvSpPr/>
                        <wps:spPr>
                          <a:xfrm>
                            <a:off x="3303905" y="1598930"/>
                            <a:ext cx="921385" cy="422275"/>
                          </a:xfrm>
                          <a:prstGeom prst="rect">
                            <a:avLst/>
                          </a:prstGeom>
                        </wps:spPr>
                        <wps:style>
                          <a:lnRef idx="2">
                            <a:schemeClr val="accent6"/>
                          </a:lnRef>
                          <a:fillRef idx="1">
                            <a:schemeClr val="lt1"/>
                          </a:fillRef>
                          <a:effectRef idx="0">
                            <a:schemeClr val="accent6"/>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lang w:val="en-US" w:eastAsia="zh-CN"/>
                                </w:rPr>
                              </w:pPr>
                              <w:r>
                                <w:rPr>
                                  <w:rFonts w:hint="eastAsia"/>
                                  <w:lang w:val="en-US" w:eastAsia="zh-CN"/>
                                </w:rPr>
                                <w:t>Risk</w:t>
                              </w: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lang w:val="en-US" w:eastAsia="zh-CN"/>
                                </w:rPr>
                              </w:pPr>
                              <w:r>
                                <w:rPr>
                                  <w:rFonts w:hint="eastAsia"/>
                                  <w:lang w:val="en-US" w:eastAsia="zh-CN"/>
                                </w:rPr>
                                <w:t>Process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3" name="曲线连接符 32"/>
                        <wps:cNvCnPr>
                          <a:stCxn id="29" idx="0"/>
                          <a:endCxn id="30" idx="1"/>
                        </wps:cNvCnPr>
                        <wps:spPr>
                          <a:xfrm rot="16200000">
                            <a:off x="1469390" y="885825"/>
                            <a:ext cx="597535" cy="826135"/>
                          </a:xfrm>
                          <a:prstGeom prst="curvedConnector2">
                            <a:avLst/>
                          </a:prstGeom>
                          <a:ln>
                            <a:headEnd type="triangle"/>
                            <a:tailEnd type="triangle" w="med" len="med"/>
                          </a:ln>
                        </wps:spPr>
                        <wps:style>
                          <a:lnRef idx="1">
                            <a:schemeClr val="accent1"/>
                          </a:lnRef>
                          <a:fillRef idx="0">
                            <a:schemeClr val="accent1"/>
                          </a:fillRef>
                          <a:effectRef idx="0">
                            <a:schemeClr val="accent1"/>
                          </a:effectRef>
                          <a:fontRef idx="minor">
                            <a:schemeClr val="tx1"/>
                          </a:fontRef>
                        </wps:style>
                        <wps:bodyPr/>
                      </wps:wsp>
                      <wps:wsp>
                        <wps:cNvPr id="54" name="曲线连接符 33"/>
                        <wps:cNvCnPr>
                          <a:stCxn id="30" idx="3"/>
                          <a:endCxn id="31" idx="0"/>
                        </wps:cNvCnPr>
                        <wps:spPr>
                          <a:xfrm>
                            <a:off x="3150870" y="1000125"/>
                            <a:ext cx="614045" cy="598805"/>
                          </a:xfrm>
                          <a:prstGeom prst="curvedConnector2">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55" name="曲线连接符 34"/>
                        <wps:cNvCnPr>
                          <a:stCxn id="29" idx="3"/>
                          <a:endCxn id="31" idx="1"/>
                        </wps:cNvCnPr>
                        <wps:spPr>
                          <a:xfrm>
                            <a:off x="1815465" y="1809115"/>
                            <a:ext cx="1488440" cy="1270"/>
                          </a:xfrm>
                          <a:prstGeom prst="curvedConnector3">
                            <a:avLst>
                              <a:gd name="adj1" fmla="val 50000"/>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_x0000_s1026" o:spid="_x0000_s1026" o:spt="203" style="height:189.6pt;width:415.3pt;" coordsize="5274310,2407920" editas="canvas" o:gfxdata="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">
                <o:lock v:ext="edit" aspectratio="f"/>
                <v:shape id="_x0000_s1026" o:spid="_x0000_s1026" style="position:absolute;left:0;top:0;height:2407920;width:5274310;" filled="f" stroked="f" coordsize="21600,21600" o:gfxdata="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">
                  <v:fill on="f" focussize="0,0"/>
                  <v:stroke on="f"/>
                  <v:imagedata o:title=""/>
                  <o:lock v:ext="edit" aspectratio="f"/>
                </v:shape>
                <v:shape id="流程图: 多文档 26" o:spid="_x0000_s1026" o:spt="115" type="#_x0000_t115" style="position:absolute;left:91440;top:1473200;height:775335;width:747395;v-text-anchor:middle;" fillcolor="#FFFFFF [3201]" filled="t" stroked="t" coordsize="21600,21600" o:gfxdata="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eastAsia"/>
                            <w:lang w:val="en-US" w:eastAsia="zh-CN"/>
                          </w:rPr>
                        </w:pPr>
                        <w:r>
                          <w:rPr>
                            <w:rFonts w:hint="eastAsia"/>
                            <w:lang w:val="en-US" w:eastAsia="zh-CN"/>
                          </w:rPr>
                          <w:t>Assurance</w:t>
                        </w:r>
                      </w:p>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default"/>
                            <w:lang w:val="en-US" w:eastAsia="zh-CN"/>
                          </w:rPr>
                        </w:pPr>
                        <w:r>
                          <w:rPr>
                            <w:rFonts w:hint="eastAsia"/>
                            <w:lang w:val="en-US" w:eastAsia="zh-CN"/>
                          </w:rPr>
                          <w:t>Argument</w:t>
                        </w:r>
                      </w:p>
                    </w:txbxContent>
                  </v:textbox>
                </v:shape>
                <v:shape id="流程图: 多文档 27" o:spid="_x0000_s1026" o:spt="115" type="#_x0000_t115" style="position:absolute;left:2333625;top:27305;height:712470;width:748665;v-text-anchor:middle;" fillcolor="#FFFFFF [3201]" filled="t" stroked="t" coordsize="21600,21600" o:gfxdata="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eastAsia"/>
                            <w:lang w:val="en-US" w:eastAsia="zh-CN"/>
                          </w:rPr>
                        </w:pPr>
                        <w:r>
                          <w:rPr>
                            <w:rFonts w:hint="eastAsia"/>
                            <w:lang w:val="en-US" w:eastAsia="zh-CN"/>
                          </w:rPr>
                          <w:t>Production</w:t>
                        </w:r>
                      </w:p>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default"/>
                            <w:lang w:val="en-US" w:eastAsia="zh-CN"/>
                          </w:rPr>
                        </w:pPr>
                        <w:r>
                          <w:rPr>
                            <w:rFonts w:hint="eastAsia"/>
                            <w:lang w:val="en-US" w:eastAsia="zh-CN"/>
                          </w:rPr>
                          <w:t>Service</w:t>
                        </w:r>
                      </w:p>
                    </w:txbxContent>
                  </v:textbox>
                </v:shape>
                <v:shape id="流程图: 多文档 28" o:spid="_x0000_s1026" o:spt="115" type="#_x0000_t115" style="position:absolute;left:4358005;top:1452880;height:747395;width:810895;v-text-anchor:middle;" fillcolor="#FFFFFF [3201]" filled="t" stroked="t" coordsize="21600,21600" o:gfxdata="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eastAsia"/>
                            <w:lang w:val="en-US" w:eastAsia="zh-CN"/>
                          </w:rPr>
                        </w:pPr>
                        <w:r>
                          <w:rPr>
                            <w:rFonts w:hint="eastAsia"/>
                            <w:lang w:val="en-US" w:eastAsia="zh-CN"/>
                          </w:rPr>
                          <w:t>Risk</w:t>
                        </w:r>
                      </w:p>
                      <w:p>
                        <w:pPr>
                          <w:keepNext w:val="0"/>
                          <w:keepLines w:val="0"/>
                          <w:pageBreakBefore w:val="0"/>
                          <w:widowControl w:val="0"/>
                          <w:kinsoku/>
                          <w:wordWrap/>
                          <w:overflowPunct/>
                          <w:topLinePunct w:val="0"/>
                          <w:autoSpaceDE/>
                          <w:autoSpaceDN/>
                          <w:bidi w:val="0"/>
                          <w:adjustRightInd/>
                          <w:snapToGrid/>
                          <w:spacing w:line="0" w:lineRule="atLeast"/>
                          <w:ind w:left="-210" w:leftChars="-100" w:right="-210" w:rightChars="-100"/>
                          <w:jc w:val="center"/>
                          <w:textAlignment w:val="auto"/>
                          <w:rPr>
                            <w:rFonts w:hint="default"/>
                            <w:lang w:val="en-US" w:eastAsia="zh-CN"/>
                          </w:rPr>
                        </w:pPr>
                        <w:r>
                          <w:rPr>
                            <w:rFonts w:hint="eastAsia"/>
                            <w:lang w:val="en-US" w:eastAsia="zh-CN"/>
                          </w:rPr>
                          <w:t>Information</w:t>
                        </w:r>
                      </w:p>
                    </w:txbxContent>
                  </v:textbox>
                </v:shape>
                <v:rect id="矩形 29" o:spid="_x0000_s1026" o:spt="1" style="position:absolute;left:894080;top:1597660;height:422275;width:921385;v-text-anchor:middle;" fillcolor="#FFFFFF [3201]" filled="t" stroked="t" coordsize="21600,21600" o:gfxdata="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JckdxbWAAAABQEAAA8AAAAAAAAA&#10;AQAgAAAAIgAAAGRycy9kb3ducmV2LnhtbFBLAQIUABQAAAAIAIdO4kCdnocuhQIAAAsFAAAOAAAA&#10;AAAAAAEAIAAAACUBAABkcnMvZTJvRG9jLnhtbFBLBQYAAAAABgAGAFkBAAAcBg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eastAsiaTheme="minorEastAsia"/>
                            <w:lang w:val="en-US" w:eastAsia="zh-CN"/>
                          </w:rPr>
                        </w:pPr>
                        <w:r>
                          <w:rPr>
                            <w:rFonts w:hint="eastAsia"/>
                            <w:lang w:val="en-US" w:eastAsia="zh-CN"/>
                          </w:rPr>
                          <w:t>Product Process</w:t>
                        </w:r>
                      </w:p>
                    </w:txbxContent>
                  </v:textbox>
                </v:rect>
                <v:rect id="矩形 30" o:spid="_x0000_s1026" o:spt="1" style="position:absolute;left:2181225;top:802640;height:394970;width:969645;v-text-anchor:middle;" fillcolor="#FFFFFF [3201]" filled="t" stroked="t" coordsize="21600,21600" o:gfxdata="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JckdxbWAAAABQEAAA8AAAAAAAAA&#10;AQAgAAAAIgAAAGRycy9kb3ducmV2LnhtbFBLAQIUABQAAAAIAIdO4kBiIAwQhQIAAAsFAAAOAAAA&#10;AAAAAAEAIAAAACUBAABkcnMvZTJvRG9jLnhtbFBLBQYAAAAABgAGAFkBAAAcBg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lang w:val="en-US" w:eastAsia="zh-CN"/>
                          </w:rPr>
                        </w:pPr>
                        <w:r>
                          <w:rPr>
                            <w:rFonts w:hint="eastAsia"/>
                            <w:lang w:val="en-US" w:eastAsia="zh-CN"/>
                          </w:rPr>
                          <w:t>Project</w:t>
                        </w: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lang w:val="en-US" w:eastAsia="zh-CN"/>
                          </w:rPr>
                        </w:pPr>
                        <w:r>
                          <w:rPr>
                            <w:rFonts w:hint="eastAsia"/>
                            <w:lang w:val="en-US" w:eastAsia="zh-CN"/>
                          </w:rPr>
                          <w:t>Process</w:t>
                        </w:r>
                      </w:p>
                    </w:txbxContent>
                  </v:textbox>
                </v:rect>
                <v:rect id="矩形 31" o:spid="_x0000_s1026" o:spt="1" style="position:absolute;left:3303905;top:1598930;height:422275;width:921385;v-text-anchor:middle;" fillcolor="#FFFFFF [3201]" filled="t" stroked="t" coordsize="21600,21600" o:gfxdata="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lyR3FtYAAAAFAQAADwAAAAAA&#10;AAABACAAAAAiAAAAZHJzL2Rvd25yZXYueG1sUEsBAhQAFAAAAAgAh07iQPggVgqHAgAADAUAAA4A&#10;AAAAAAAAAQAgAAAAJQEAAGRycy9lMm9Eb2MueG1sUEsFBgAAAAAGAAYAWQEAAB4GAAAAAA==&#10;">
                  <v:fill on="t" focussize="0,0"/>
                  <v:stroke weight="1pt" color="#70AD47 [3209]" miterlimit="8" joinstyle="miter"/>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eastAsia"/>
                            <w:lang w:val="en-US" w:eastAsia="zh-CN"/>
                          </w:rPr>
                        </w:pPr>
                        <w:r>
                          <w:rPr>
                            <w:rFonts w:hint="eastAsia"/>
                            <w:lang w:val="en-US" w:eastAsia="zh-CN"/>
                          </w:rPr>
                          <w:t>Risk</w:t>
                        </w:r>
                      </w:p>
                      <w:p>
                        <w:pPr>
                          <w:keepNext w:val="0"/>
                          <w:keepLines w:val="0"/>
                          <w:pageBreakBefore w:val="0"/>
                          <w:widowControl w:val="0"/>
                          <w:kinsoku/>
                          <w:wordWrap/>
                          <w:overflowPunct/>
                          <w:topLinePunct w:val="0"/>
                          <w:autoSpaceDE/>
                          <w:autoSpaceDN/>
                          <w:bidi w:val="0"/>
                          <w:adjustRightInd/>
                          <w:snapToGrid/>
                          <w:spacing w:line="0" w:lineRule="atLeast"/>
                          <w:jc w:val="center"/>
                          <w:textAlignment w:val="auto"/>
                          <w:rPr>
                            <w:rFonts w:hint="default"/>
                            <w:lang w:val="en-US" w:eastAsia="zh-CN"/>
                          </w:rPr>
                        </w:pPr>
                        <w:r>
                          <w:rPr>
                            <w:rFonts w:hint="eastAsia"/>
                            <w:lang w:val="en-US" w:eastAsia="zh-CN"/>
                          </w:rPr>
                          <w:t>Process</w:t>
                        </w:r>
                      </w:p>
                    </w:txbxContent>
                  </v:textbox>
                </v:rect>
                <v:shape id="曲线连接符 32" o:spid="_x0000_s1026" o:spt="37" type="#_x0000_t37" style="position:absolute;left:1469390;top:885825;height:826135;width:597535;rotation:-5898240f;" filled="f" stroked="t" coordsize="21600,21600" o:gfxdata="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KdkjK7UAAAABQEAAA8AAAAAAAAAAQAg&#10;AAAAIgAAAGRycy9kb3ducmV2LnhtbFBLAQIUABQAAAAIAIdO4kBS/0THSwIAAGkEAAAOAAAAAAAA&#10;AAEAIAAAACMBAABkcnMvZTJvRG9jLnhtbFBLBQYAAAAABgAGAFkBAADgBQAAAAA=&#10;">
                  <v:fill on="f" focussize="0,0"/>
                  <v:stroke weight="0.5pt" color="#5B9BD5 [3204]" miterlimit="8" joinstyle="miter" startarrow="block" endarrow="block"/>
                  <v:imagedata o:title=""/>
                  <o:lock v:ext="edit" aspectratio="f"/>
                </v:shape>
                <v:shape id="曲线连接符 33" o:spid="_x0000_s1026" o:spt="37" type="#_x0000_t37" style="position:absolute;left:3150870;top:1000125;height:598805;width:614045;" filled="f" stroked="t" coordsize="21600,21600" o:gfxdata="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KizPBbUAAAABQEAAA8AAAAAAAAAAQAgAAAAIgAAAGRycy9kb3ducmV2&#10;LnhtbFBLAQIUABQAAAAIAIdO4kASZA9wOQIAAEkEAAAOAAAAAAAAAAEAIAAAACMBAABkcnMvZTJv&#10;RG9jLnhtbFBLBQYAAAAABgAGAFkBAADOBQAAAAA=&#10;">
                  <v:fill on="f" focussize="0,0"/>
                  <v:stroke weight="0.5pt" color="#5B9BD5 [3204]" miterlimit="8" joinstyle="miter" startarrow="block" endarrow="block"/>
                  <v:imagedata o:title=""/>
                  <o:lock v:ext="edit" aspectratio="f"/>
                </v:shape>
                <v:shape id="曲线连接符 34" o:spid="_x0000_s1026" o:spt="38" type="#_x0000_t38" style="position:absolute;left:1815465;top:1809115;height:1270;width:1488440;" filled="f" stroked="t" coordsize="21600,21600" o:gfxdata="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CY+2w71QAAAAUBAAAPAAAAAAAAAAEA&#10;IAAAACIAAABkcnMvZG93bnJldi54bWxQSwECFAAUAAAACACHTuJA0PjbG0sCAAB1BAAADgAAAAAA&#10;AAABACAAAAAkAQAAZHJzL2Uyb0RvYy54bWxQSwUGAAAAAAYABgBZAQAA4QUAAAAA&#10;" adj="10800">
                  <v:fill on="f" focussize="0,0"/>
                  <v:stroke weight="0.5pt" color="#5B9BD5 [3204]" miterlimit="8" joinstyle="miter" startarrow="block" endarrow="block"/>
                  <v:imagedata o:title=""/>
                  <o:lock v:ext="edit" aspectratio="f"/>
                </v:shape>
                <w10:wrap type="none"/>
                <w10:anchorlock/>
              </v:group>
            </w:pict>
          </mc:Fallback>
        </mc:AlternateContent>
      </w:r>
    </w:p>
    <w:p>
      <w:pPr>
        <w:keepNext w:val="0"/>
        <w:keepLines w:val="0"/>
        <w:widowControl/>
        <w:numPr>
          <w:ilvl w:val="0"/>
          <w:numId w:val="0"/>
        </w:numPr>
        <w:suppressLineNumbers w:val="0"/>
        <w:ind w:firstLine="420" w:firstLineChars="0"/>
        <w:jc w:val="center"/>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Figure2 model of SSE-CMM</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3.2.1 Risk</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In the process of information security system construction, organizations will certainly face a variety of risks, which will seriously hinder the continuity of enterprise business and affect the operation of enterprises. To this end, first of all, the enterprise managers should assess the information security risk of the enterprise, and determine the level, type and source of the risk. At the same time, we should take necessary measures to carry out risk management to reduce the damage of risk to the organization. To formulate risk management measures, we should consider the cost of risk control and the possible loss caused by the risk. We should make specific analysis and consider whether risk management is the best measure. The possibility of uncertainty depends on the specific situation of each system. Threat, vulnerability and influence are the three factors of risk.</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3.2.2 Project</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System security engineering, like other huge projects, has developed a series of process areas, including all aspects of information system. In this process, the implementation of system safety engineering must closely cooperate with other system engineering groups. SSE-CMM emphasizes system safety. Engineers are an integral part of a large project team and need to coordinate with the activities of engineers of other subjects. This will help ensure that security becomes a part of the process of a large project, rather than a separate and independent part. Using the information of the risk management process described above and other information about system requirements, relevant laws and policies, system security engineers can identify security requirements together with users. Once requirements are identified, system security engineers can identify and track specific security requirements. For security issues, creating a security solution typically involves identifying possible alternatives and then evaluating which one is more likely to be accepted. The difficulty in combining this activity with other activities in the engineering process is that the solution should not only consider safety issues, but also other factors, such as cost, performance, technical risk, ease of use, etc.</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3.2.3 Protect</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Protection, mainly aimed at users, means to convey the credibility of products and systems to users. There are various forms of guarantee. The detailed relationship between different forms of guarantee is a research topic at present. SSE-CMM information security engineering capability maturity model is based on the theory that mature products are more likely to produce repeated results than immature products. In these cases, it is important to ensure the process, so that users can more clearly understand the credibility of security measures.</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3.3 Conclusion</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SSE-CMM divides the system safety engineering process into three basic engineering areas: risk process, engineering process and assurance process. The process area implementation process includes the activity assurance of the implementation organization to analyze the threat, vulnerability, impact and related risks. Threat, vulnerability and influence are the three factors that constitute the risk. As long as threat refers to the external, vulnerability refers to the thing itself, and influence is the loss caused by the event.</w:t>
      </w:r>
    </w:p>
    <w:p>
      <w:pPr>
        <w:keepNext w:val="0"/>
        <w:keepLines w:val="0"/>
        <w:widowControl/>
        <w:numPr>
          <w:ilvl w:val="0"/>
          <w:numId w:val="0"/>
        </w:numPr>
        <w:suppressLineNumbers w:val="0"/>
        <w:jc w:val="left"/>
        <w:rPr>
          <w:rFonts w:hint="default" w:ascii="Arial" w:hAnsi="Arial" w:eastAsia="宋体" w:cs="Arial"/>
          <w:color w:val="231F20"/>
          <w:kern w:val="0"/>
          <w:sz w:val="28"/>
          <w:szCs w:val="28"/>
          <w:lang w:val="en-US" w:eastAsia="zh-CN" w:bidi="ar"/>
        </w:rPr>
      </w:pPr>
      <w:r>
        <w:rPr>
          <w:rFonts w:hint="default" w:ascii="Arial" w:hAnsi="Arial" w:eastAsia="宋体" w:cs="Arial"/>
          <w:color w:val="231F20"/>
          <w:kern w:val="0"/>
          <w:sz w:val="28"/>
          <w:szCs w:val="28"/>
          <w:lang w:val="en-US" w:eastAsia="zh-CN" w:bidi="ar"/>
        </w:rPr>
        <w:t>4.Contrast</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4.1 Background contrast</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The development and design of ITIL began in the 1980s. Now ITIL has been revised to meet the development and demand of modern practice, distributed computing and Internet. ITIL is the most widely used management solution in the world to provide and support it services and infrastructure.</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BS7799 was originally formulated for the purpose of providing unified standards and specifications in the field of information security for large, medium and small enterprises of industrial and commercial systems. It is a standard for information security management issued by British Standards Institute (BSI) in 1995. In December 2000, the ISO / IEC JTC1 / SC27 working group of the international organization for standardization transformed bs7799-1:1999 into an international standard, namely the ISO / IEC 17799:2000. The revised edition of ISO / IEC 17799:2005 was issued on June 15, 2005, and the original edition was abolished. At the same time, bs7799-2 was transformed into ISO / IEC27001, which was officially released on October 15, 2005.</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The capability maturity model of system security engineering (SSE-CMM) was initiated by the national security administration of the United States in May 1993. It is an engineering process oriented method to measure the implementation capability of system security engineering. The National Security Agency (NSA) of the United States has studied the working conditions of various capability maturity models (CMM) to determine whether a CMM specially suitable for system security engineering is needed.</w:t>
      </w:r>
    </w:p>
    <w:p>
      <w:pPr>
        <w:keepNext w:val="0"/>
        <w:keepLines w:val="0"/>
        <w:widowControl/>
        <w:numPr>
          <w:ilvl w:val="0"/>
          <w:numId w:val="0"/>
        </w:numPr>
        <w:suppressLineNumbers w:val="0"/>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4.2 Comparison of standard system</w:t>
      </w:r>
    </w:p>
    <w:p>
      <w:pPr>
        <w:keepNext w:val="0"/>
        <w:keepLines w:val="0"/>
        <w:widowControl/>
        <w:numPr>
          <w:ilvl w:val="0"/>
          <w:numId w:val="1"/>
        </w:numPr>
        <w:suppressLineNumbers w:val="0"/>
        <w:tabs>
          <w:tab w:val="left" w:pos="312"/>
        </w:tabs>
        <w:ind w:left="0" w:leftChars="0" w:firstLine="17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In order to provide a unified reference for information security systems in all walks of life, iso27002 formulates a set of comprehensive implementation rules composed of information security best practices. Both iso27002 and SSE-CMM include 11 aspects. Iso27002 includes security policy, asset classification and control, physical and environmental security, system development and maintenance, access control, communication and operation security access control, system development and maintenance, information security incident management, compliance and business continuity management; SSE-CMM includes management of security control, assessment of impact, assessment of security risk, assessment of threat, assessment of vulnerability, construction of trust argument, coordination of security, monitoring of security status, provision of security input, refinement of security requirements, inspection and verification of security. And both standards involve the control of safety and risk. SSE-CMM has more content to ensure and verify safety than iso27002.</w:t>
      </w:r>
    </w:p>
    <w:p>
      <w:pPr>
        <w:keepNext w:val="0"/>
        <w:keepLines w:val="0"/>
        <w:widowControl/>
        <w:numPr>
          <w:ilvl w:val="0"/>
          <w:numId w:val="1"/>
        </w:numPr>
        <w:suppressLineNumbers w:val="0"/>
        <w:tabs>
          <w:tab w:val="left" w:pos="1836"/>
        </w:tabs>
        <w:ind w:left="0" w:leftChars="0" w:firstLine="17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SSE-CMM also classifies the capability maturity of the organization according to the implementation degree of the general facilities, so that managers can clearly see the implementation degree of the control measures, which can be used for reference by iso27002.</w:t>
      </w:r>
    </w:p>
    <w:p>
      <w:pPr>
        <w:keepNext w:val="0"/>
        <w:keepLines w:val="0"/>
        <w:widowControl/>
        <w:numPr>
          <w:ilvl w:val="0"/>
          <w:numId w:val="0"/>
        </w:numPr>
        <w:suppressLineNumbers w:val="0"/>
        <w:tabs>
          <w:tab w:val="left" w:pos="1836"/>
        </w:tabs>
        <w:jc w:val="left"/>
        <w:rPr>
          <w:rFonts w:hint="default" w:ascii="Arial" w:hAnsi="Arial" w:eastAsia="宋体" w:cs="Arial"/>
          <w:color w:val="231F20"/>
          <w:kern w:val="0"/>
          <w:sz w:val="24"/>
          <w:szCs w:val="24"/>
          <w:lang w:val="en-US" w:eastAsia="zh-CN" w:bidi="ar"/>
        </w:rPr>
      </w:pPr>
      <w:r>
        <w:rPr>
          <w:rFonts w:hint="default" w:ascii="Arial" w:hAnsi="Arial" w:eastAsia="宋体" w:cs="Arial"/>
          <w:color w:val="231F20"/>
          <w:kern w:val="0"/>
          <w:sz w:val="24"/>
          <w:szCs w:val="24"/>
          <w:lang w:val="en-US" w:eastAsia="zh-CN" w:bidi="ar"/>
        </w:rPr>
        <w:t>4.3 Comparison of application scope</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System security engineering capability maturity model (SSE-CMM) was initiated by the national security administration of the United States in May 1993. It is an engineering process oriented method to measure the implementation capability of system security engineering. Its significance is to meet the needs of organizations to improve and evaluate the process capability of information system security engineering. It is mainly suitable for safety engineering organization, acquisition organization and evaluation organization.</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On the whole, ISO / IEC27001 is mainly used to guide enterprises to establish isms in the organization, involving all levels and departments of the organization, so it covers a wider range. SSE-CMM is only applicable to the organization of safety engineering. It is generally used in three aspects: process improvement, capability evaluation and assurance. Therefore, some aspects of information system may not be covered.</w:t>
      </w:r>
    </w:p>
    <w:p>
      <w:pPr>
        <w:keepNext w:val="0"/>
        <w:keepLines w:val="0"/>
        <w:widowControl/>
        <w:numPr>
          <w:ilvl w:val="0"/>
          <w:numId w:val="0"/>
        </w:numPr>
        <w:suppressLineNumbers w:val="0"/>
        <w:tabs>
          <w:tab w:val="left" w:pos="1836"/>
        </w:tabs>
        <w:jc w:val="left"/>
        <w:rPr>
          <w:rFonts w:hint="default" w:ascii="Arial" w:hAnsi="Arial" w:eastAsia="宋体" w:cs="Arial"/>
          <w:color w:val="231F20"/>
          <w:kern w:val="0"/>
          <w:sz w:val="28"/>
          <w:szCs w:val="28"/>
          <w:lang w:val="en-US" w:eastAsia="zh-CN" w:bidi="ar"/>
        </w:rPr>
      </w:pPr>
      <w:r>
        <w:rPr>
          <w:rFonts w:hint="default" w:ascii="Arial" w:hAnsi="Arial" w:eastAsia="宋体" w:cs="Arial"/>
          <w:color w:val="231F20"/>
          <w:kern w:val="0"/>
          <w:sz w:val="28"/>
          <w:szCs w:val="28"/>
          <w:lang w:val="en-US" w:eastAsia="zh-CN" w:bidi="ar"/>
        </w:rPr>
        <w:t>5 Conclusion</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(1) ISO27001 and iso27002 are the key points of ISO27000 series standards. ISO27001 is now the certification basis widely used by various countries in the world and provides the basis for third-party certification. It specifies the requirements of information security management system and information security control, and is the basis for an organization to evaluate its information security management system. SSE-CMM evaluation method SsaM version 2.0, here we can learn from the content and format of ISO27001, and adopt the same style as the international well-known management system standards, so that SSE-CMM is easier to coordinate with other management systems.</w:t>
      </w:r>
    </w:p>
    <w:p>
      <w:pPr>
        <w:keepNext w:val="0"/>
        <w:keepLines w:val="0"/>
        <w:widowControl/>
        <w:numPr>
          <w:ilvl w:val="0"/>
          <w:numId w:val="0"/>
        </w:numPr>
        <w:suppressLineNumbers w:val="0"/>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(2) ISO27001 is now the certification basis widely used by various countries in the world, and its PDCA mode has also been recognized by everyone. According to the dynamic theory of security, many activities need to be repeated to ensure the effectiveness of security measures. SSE-CMM implementation process can be organized according to the PDCA model of ISO27000 series.</w:t>
      </w:r>
    </w:p>
    <w:p>
      <w:pPr>
        <w:ind w:firstLine="420" w:firstLineChars="0"/>
        <w:jc w:val="center"/>
        <w:rPr>
          <w:rFonts w:hint="eastAsia" w:ascii="Arial" w:hAnsi="Arial" w:eastAsia="Times New Roman" w:cs="Arial"/>
          <w:b/>
          <w:kern w:val="0"/>
          <w:sz w:val="32"/>
          <w:szCs w:val="32"/>
          <w:lang w:val="en-US" w:eastAsia="zh-CN" w:bidi="ar-SA"/>
        </w:rPr>
      </w:pPr>
      <w:r>
        <w:rPr>
          <w:rFonts w:hint="eastAsia" w:ascii="Arial" w:hAnsi="Arial" w:eastAsia="Times New Roman" w:cs="Arial"/>
          <w:b/>
          <w:kern w:val="0"/>
          <w:sz w:val="32"/>
          <w:szCs w:val="32"/>
          <w:lang w:val="en-US" w:eastAsia="zh-CN" w:bidi="ar-SA"/>
        </w:rPr>
        <w:t>Risk assessment and control of C company based on ISO27000 information security management system</w:t>
      </w:r>
    </w:p>
    <w:p>
      <w:pPr>
        <w:keepNext w:val="0"/>
        <w:keepLines w:val="0"/>
        <w:widowControl/>
        <w:suppressLineNumbers w:val="0"/>
        <w:jc w:val="left"/>
        <w:rPr>
          <w:rFonts w:hint="eastAsia" w:ascii="Arial" w:hAnsi="Arial" w:eastAsia="宋体" w:cs="Arial"/>
          <w:color w:val="231F20"/>
          <w:kern w:val="0"/>
          <w:sz w:val="28"/>
          <w:szCs w:val="28"/>
          <w:lang w:val="en-US" w:eastAsia="zh-CN" w:bidi="ar"/>
        </w:rPr>
      </w:pPr>
      <w:r>
        <w:rPr>
          <w:rFonts w:hint="eastAsia" w:ascii="Arial" w:hAnsi="Arial" w:eastAsia="宋体" w:cs="Arial"/>
          <w:color w:val="231F20"/>
          <w:kern w:val="0"/>
          <w:sz w:val="28"/>
          <w:szCs w:val="28"/>
          <w:lang w:val="en-US" w:eastAsia="zh-CN" w:bidi="ar"/>
        </w:rPr>
        <w:t>1 Analysis of safety situation of C Company</w:t>
      </w:r>
    </w:p>
    <w:p>
      <w:pPr>
        <w:keepNext w:val="0"/>
        <w:keepLines w:val="0"/>
        <w:widowControl/>
        <w:suppressLineNumbers w:val="0"/>
        <w:jc w:val="left"/>
        <w:rPr>
          <w:rFonts w:hint="default" w:ascii="Arial" w:hAnsi="Arial" w:eastAsia="宋体" w:cs="Arial"/>
          <w:color w:val="231F20"/>
          <w:kern w:val="0"/>
          <w:sz w:val="24"/>
          <w:szCs w:val="24"/>
          <w:lang w:val="en-US" w:eastAsia="zh-CN" w:bidi="ar"/>
        </w:rPr>
      </w:pPr>
      <w:r>
        <w:rPr>
          <w:rFonts w:hint="eastAsia" w:ascii="Arial" w:hAnsi="Arial" w:eastAsia="宋体" w:cs="Arial"/>
          <w:color w:val="231F20"/>
          <w:kern w:val="0"/>
          <w:sz w:val="24"/>
          <w:szCs w:val="24"/>
          <w:lang w:val="en-US" w:eastAsia="zh-CN" w:bidi="ar"/>
        </w:rPr>
        <w:t>1.1 Company C</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Company C sells blue peak coffee from Jamaica, one of the best and most popular blended coffees in the world. Caribbean coffee is widespread in the world. Company C uses cloud services to provide IT services to employees and customers. It is estimated that nearly 95% of the company's networks are wireless based. The company also has a large online presence and social media presence to facilitate its activities.</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Due to its large staff and international customer base, the company has recently faced enormous pressure to allow its staff and customers to use their personal devices to access the company's network / resources. The security of personal employee data and customer data is the main concern of the company. The company is also concerned about protecting its billions of dollars worth of intellectual property. Information security is the company's priority, but everything is chaotic. For the time being, there is no established policy to meet their security needs.</w:t>
      </w:r>
    </w:p>
    <w:p>
      <w:pPr>
        <w:keepNext w:val="0"/>
        <w:keepLines w:val="0"/>
        <w:widowControl/>
        <w:suppressLineNumbers w:val="0"/>
        <w:jc w:val="left"/>
        <w:rPr>
          <w:rFonts w:hint="eastAsia" w:ascii="Arial" w:hAnsi="Arial" w:eastAsia="宋体" w:cs="Arial"/>
          <w:color w:val="231F20"/>
          <w:kern w:val="0"/>
          <w:sz w:val="24"/>
          <w:szCs w:val="24"/>
          <w:lang w:val="en-US" w:eastAsia="zh-CN" w:bidi="ar"/>
        </w:rPr>
      </w:pPr>
      <w:r>
        <w:rPr>
          <w:rFonts w:hint="eastAsia" w:ascii="Arial" w:hAnsi="Arial" w:eastAsia="宋体" w:cs="Arial"/>
          <w:color w:val="231F20"/>
          <w:kern w:val="0"/>
          <w:sz w:val="24"/>
          <w:szCs w:val="24"/>
          <w:lang w:val="en-US" w:eastAsia="zh-CN" w:bidi="ar"/>
        </w:rPr>
        <w:t>1.2Analysis of information security problems in C Company</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The existing information system architecture is huge, the number of employees is large, and the customer data is huge. The information system stores almost all the project information, technical documents and patent documents of the company in the past century. C company is facing all kinds of threats and challenges, and there are all kinds of management loopholes that are being or may be exploited by threats. Analysis of C company's information security problems, we can start from three aspects of technology, management and process.</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In terms of technology, technology is an important means to solve the problem of information security. The security technology of company C is not perfect for the time being. What we need to consider is the deployment of the dual authentication technology provided by the security manufacturer and the security digital certificate issued by the certification authority. At the same time, company C will also update the patches provided by the system developers every month.</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In terms of management cognition, there are some problems in the organization, such as the lack of attention paid by the organization management to information security, the lack of sufficient human and financial support for related business development, the lack of full-time information security experts to audit and supervise the organization's IT architecture, the lack of a sound information security management system, the absence of a clear security policy and publicity, the lack of professional information security experts to audit and supervise the organization's IT architecture; The responsibilities of system operation, maintenance and development are unclear, and some specific responsibilities are not implemented to people.</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At the same time, the lack of construction and execution of process control is also one of the problems of information security in company B. Some sensitive operations and access, such as warehouse access records and authorization process, file access authorization process on the file server, have not established and implemented a secure record process. The subordinates failed to carry out the management process effectively and did not operate according to the rules; the important and sensitive posts were held by one person.</w:t>
      </w:r>
    </w:p>
    <w:p>
      <w:pPr>
        <w:keepNext w:val="0"/>
        <w:keepLines w:val="0"/>
        <w:widowControl/>
        <w:suppressLineNumbers w:val="0"/>
        <w:jc w:val="left"/>
        <w:rPr>
          <w:rFonts w:hint="default" w:ascii="Arial" w:hAnsi="Arial" w:eastAsia="宋体" w:cs="Arial"/>
          <w:color w:val="231F20"/>
          <w:kern w:val="0"/>
          <w:sz w:val="28"/>
          <w:szCs w:val="28"/>
          <w:lang w:val="en-US" w:eastAsia="zh-CN" w:bidi="ar"/>
        </w:rPr>
      </w:pPr>
      <w:r>
        <w:rPr>
          <w:rFonts w:hint="eastAsia" w:ascii="Arial" w:hAnsi="Arial" w:eastAsia="宋体" w:cs="Arial"/>
          <w:color w:val="231F20"/>
          <w:kern w:val="0"/>
          <w:sz w:val="28"/>
          <w:szCs w:val="28"/>
          <w:lang w:val="en-US" w:eastAsia="zh-CN" w:bidi="ar"/>
        </w:rPr>
        <w:t>2Information security risk assessment of C company based on ISO27000</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Risk assessment in ISO27000 includes two processes: risk identification and risk assessment. Risk identification is to find information security elements and risk sources through comprehensive investigation and research; risk evaluation is to compare risks and determine the severity of risks according to established risk criteria.</w:t>
      </w:r>
    </w:p>
    <w:p>
      <w:pPr>
        <w:ind w:firstLine="420" w:firstLineChars="0"/>
        <w:jc w:val="left"/>
        <w:rPr>
          <w:rFonts w:hint="default"/>
          <w:b w:val="0"/>
          <w:bCs w:val="0"/>
          <w:sz w:val="21"/>
          <w:szCs w:val="21"/>
          <w:lang w:val="en-US" w:eastAsia="zh-CN"/>
        </w:rPr>
      </w:pPr>
      <w:r>
        <w:rPr>
          <w:rFonts w:hint="default" w:ascii="Arial" w:hAnsi="Arial" w:eastAsia="宋体" w:cs="Arial"/>
          <w:color w:val="231F20"/>
          <w:kern w:val="0"/>
          <w:sz w:val="21"/>
          <w:szCs w:val="21"/>
          <w:lang w:val="en-US" w:eastAsia="zh-CN" w:bidi="ar"/>
        </w:rPr>
        <w:t>According to the risk assessment requirements of ISO27001, this paper presents the risk assessment implementation process of company C, as shown in Figure</w:t>
      </w:r>
      <w:r>
        <w:rPr>
          <w:rFonts w:hint="eastAsia" w:ascii="Arial" w:hAnsi="Arial" w:eastAsia="宋体" w:cs="Arial"/>
          <w:color w:val="231F20"/>
          <w:kern w:val="0"/>
          <w:sz w:val="21"/>
          <w:szCs w:val="21"/>
          <w:lang w:val="en-US" w:eastAsia="zh-CN" w:bidi="ar"/>
        </w:rPr>
        <w:t>1</w:t>
      </w:r>
      <w:r>
        <w:rPr>
          <w:rFonts w:hint="default" w:ascii="Arial" w:hAnsi="Arial" w:eastAsia="宋体" w:cs="Arial"/>
          <w:color w:val="231F20"/>
          <w:kern w:val="0"/>
          <w:sz w:val="21"/>
          <w:szCs w:val="21"/>
          <w:lang w:val="en-US" w:eastAsia="zh-CN" w:bidi="ar"/>
        </w:rPr>
        <w:t xml:space="preserve"> </w:t>
      </w:r>
      <w:r>
        <w:rPr>
          <w:sz w:val="21"/>
        </w:rPr>
        <mc:AlternateContent>
          <mc:Choice Requires="wpc">
            <w:drawing>
              <wp:inline distT="0" distB="0" distL="114300" distR="114300">
                <wp:extent cx="5078730" cy="2248535"/>
                <wp:effectExtent l="0" t="0" r="0" b="0"/>
                <wp:docPr id="1" name="画布 1"/>
                <wp:cNvGraphicFramePr/>
                <a:graphic xmlns:a="http://schemas.openxmlformats.org/drawingml/2006/main">
                  <a:graphicData uri="http://schemas.microsoft.com/office/word/2010/wordprocessingCanvas">
                    <wpc:wpc>
                      <wpc:bg/>
                      <wpc:whole/>
                      <wps:wsp>
                        <wps:cNvPr id="2" name="矩形 2"/>
                        <wps:cNvSpPr/>
                        <wps:spPr>
                          <a:xfrm>
                            <a:off x="1985645" y="69850"/>
                            <a:ext cx="1308735" cy="29781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center"/>
                              </w:pPr>
                              <w:r>
                                <w:rPr>
                                  <w:rFonts w:hint="default" w:ascii="Arial" w:hAnsi="Arial" w:cs="Arial"/>
                                  <w:sz w:val="13"/>
                                  <w:szCs w:val="13"/>
                                </w:rPr>
                                <w:t>Risk assessment</w:t>
                              </w:r>
                              <w:r>
                                <w:rPr>
                                  <w:rFonts w:hint="eastAsia" w:ascii="Arial" w:hAnsi="Arial" w:cs="Arial"/>
                                  <w:sz w:val="13"/>
                                  <w:szCs w:val="13"/>
                                  <w:lang w:val="en-US" w:eastAsia="zh-CN"/>
                                </w:rPr>
                                <w:t xml:space="preserve"> preparation</w:t>
                              </w:r>
                              <w:r>
                                <w:rPr>
                                  <w:rFonts w:hint="default" w:ascii="Arial" w:hAnsi="Arial" w:cs="Arial"/>
                                  <w:sz w:val="13"/>
                                  <w:szCs w:val="13"/>
                                </w:rPr>
                                <w:t xml:space="preserve"> </w:t>
                              </w:r>
                              <w:r>
                                <w:rPr>
                                  <w:rFonts w:hint="default" w:ascii="Arial" w:hAnsi="Arial" w:cs="Arial"/>
                                  <w:sz w:val="10"/>
                                  <w:szCs w:val="10"/>
                                </w:rPr>
                                <w:t>preparation</w:t>
                              </w:r>
                              <w:r>
                                <w:rPr>
                                  <w:rFonts w:hint="eastAsia"/>
                                </w:rPr>
                                <w:t>preparation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3" name="矩形 3"/>
                        <wps:cNvSpPr/>
                        <wps:spPr>
                          <a:xfrm>
                            <a:off x="669925" y="768350"/>
                            <a:ext cx="934085" cy="36004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default" w:ascii="Arial" w:hAnsi="Arial" w:cs="Arial" w:eastAsiaTheme="minorEastAsia"/>
                                  <w:color w:val="000000" w:themeColor="text1"/>
                                  <w:sz w:val="13"/>
                                  <w:szCs w:val="13"/>
                                  <w:lang w:val="en-US" w:eastAsia="zh-CN"/>
                                  <w14:textFill>
                                    <w14:solidFill>
                                      <w14:schemeClr w14:val="tx1"/>
                                    </w14:solidFill>
                                  </w14:textFill>
                                </w:rPr>
                                <w:t>Asset identification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 name="矩形 4"/>
                        <wps:cNvSpPr/>
                        <wps:spPr>
                          <a:xfrm>
                            <a:off x="2038985" y="643890"/>
                            <a:ext cx="1207135" cy="34607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center"/>
                                <w:rPr>
                                  <w:rFonts w:hint="default" w:ascii="Arial" w:hAnsi="Arial" w:cs="Arial"/>
                                  <w:sz w:val="13"/>
                                  <w:szCs w:val="13"/>
                                </w:rPr>
                              </w:pPr>
                              <w:r>
                                <w:rPr>
                                  <w:rFonts w:hint="eastAsia" w:ascii="Arial" w:hAnsi="Arial" w:cs="Arial"/>
                                  <w:sz w:val="13"/>
                                  <w:szCs w:val="13"/>
                                </w:rPr>
                                <w:t>Threat identification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 name="矩形 6"/>
                        <wps:cNvSpPr/>
                        <wps:spPr>
                          <a:xfrm>
                            <a:off x="3650615" y="732790"/>
                            <a:ext cx="1106170" cy="36004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default" w:ascii="Arial" w:hAnsi="Arial" w:cs="Arial" w:eastAsiaTheme="minorEastAsia"/>
                                  <w:color w:val="000000" w:themeColor="text1"/>
                                  <w:sz w:val="13"/>
                                  <w:szCs w:val="13"/>
                                  <w:lang w:val="en-US" w:eastAsia="zh-CN"/>
                                  <w14:textFill>
                                    <w14:solidFill>
                                      <w14:schemeClr w14:val="tx1"/>
                                    </w14:solidFill>
                                  </w14:textFill>
                                </w:rPr>
                                <w:t>Weak</w:t>
                              </w:r>
                              <w:r>
                                <w:rPr>
                                  <w:rFonts w:hint="eastAsia" w:ascii="Arial" w:hAnsi="Arial" w:cs="Arial"/>
                                  <w:color w:val="000000" w:themeColor="text1"/>
                                  <w:sz w:val="13"/>
                                  <w:szCs w:val="13"/>
                                  <w:lang w:val="en-US" w:eastAsia="zh-CN"/>
                                  <w14:textFill>
                                    <w14:solidFill>
                                      <w14:schemeClr w14:val="tx1"/>
                                    </w14:solidFill>
                                  </w14:textFill>
                                </w:rPr>
                                <w:t xml:space="preserve"> </w:t>
                              </w:r>
                              <w:r>
                                <w:rPr>
                                  <w:rFonts w:hint="default" w:ascii="Arial" w:hAnsi="Arial" w:cs="Arial" w:eastAsiaTheme="minorEastAsia"/>
                                  <w:color w:val="000000" w:themeColor="text1"/>
                                  <w:sz w:val="13"/>
                                  <w:szCs w:val="13"/>
                                  <w:lang w:val="en-US" w:eastAsia="zh-CN"/>
                                  <w14:textFill>
                                    <w14:solidFill>
                                      <w14:schemeClr w14:val="tx1"/>
                                    </w14:solidFill>
                                  </w14:textFill>
                                </w:rPr>
                                <w:t>point identific</w:t>
                              </w:r>
                              <w:r>
                                <w:rPr>
                                  <w:rFonts w:hint="eastAsia" w:ascii="Arial" w:hAnsi="Arial" w:cs="Arial"/>
                                  <w:color w:val="000000" w:themeColor="text1"/>
                                  <w:sz w:val="13"/>
                                  <w:szCs w:val="13"/>
                                  <w:lang w:val="en-US" w:eastAsia="zh-CN"/>
                                  <w14:textFill>
                                    <w14:solidFill>
                                      <w14:schemeClr w14:val="tx1"/>
                                    </w14:solidFill>
                                  </w14:textFill>
                                </w:rPr>
                                <w:t>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 name="矩形 7"/>
                        <wps:cNvSpPr/>
                        <wps:spPr>
                          <a:xfrm>
                            <a:off x="1931670" y="1213485"/>
                            <a:ext cx="1445260" cy="38036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default" w:ascii="Arial" w:hAnsi="Arial" w:cs="Arial" w:eastAsiaTheme="minorEastAsia"/>
                                  <w:color w:val="000000" w:themeColor="text1"/>
                                  <w:sz w:val="13"/>
                                  <w:szCs w:val="13"/>
                                  <w:lang w:val="en-US" w:eastAsia="zh-CN"/>
                                  <w14:textFill>
                                    <w14:solidFill>
                                      <w14:schemeClr w14:val="tx1"/>
                                    </w14:solidFill>
                                  </w14:textFill>
                                </w:rPr>
                                <w:t>Confirm existing safety measures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 name="矩形 8"/>
                        <wps:cNvSpPr/>
                        <wps:spPr>
                          <a:xfrm>
                            <a:off x="2068830" y="1812925"/>
                            <a:ext cx="1157605" cy="35433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eastAsia" w:ascii="Arial" w:hAnsi="Arial" w:cs="Arial" w:eastAsiaTheme="minorEastAsia"/>
                                  <w:color w:val="000000" w:themeColor="text1"/>
                                  <w:sz w:val="13"/>
                                  <w:szCs w:val="13"/>
                                  <w:lang w:val="en-US" w:eastAsia="zh-CN"/>
                                  <w14:textFill>
                                    <w14:solidFill>
                                      <w14:schemeClr w14:val="tx1"/>
                                    </w14:solidFill>
                                  </w14:textFill>
                                </w:rPr>
                                <w:t>Value at risk calculation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9" name="直接箭头连接符 9"/>
                        <wps:cNvCnPr>
                          <a:stCxn id="2" idx="2"/>
                          <a:endCxn id="4" idx="0"/>
                        </wps:cNvCnPr>
                        <wps:spPr>
                          <a:xfrm>
                            <a:off x="2640330" y="367665"/>
                            <a:ext cx="2540" cy="276225"/>
                          </a:xfrm>
                          <a:prstGeom prst="straightConnector1">
                            <a:avLst/>
                          </a:prstGeom>
                          <a:ln>
                            <a:solidFill>
                              <a:schemeClr val="tx1"/>
                            </a:solidFill>
                            <a:tailEnd type="triangle" w="sm" len="lg"/>
                          </a:ln>
                        </wps:spPr>
                        <wps:style>
                          <a:lnRef idx="1">
                            <a:schemeClr val="accent1"/>
                          </a:lnRef>
                          <a:fillRef idx="0">
                            <a:schemeClr val="accent1"/>
                          </a:fillRef>
                          <a:effectRef idx="0">
                            <a:schemeClr val="accent1"/>
                          </a:effectRef>
                          <a:fontRef idx="minor">
                            <a:schemeClr val="tx1"/>
                          </a:fontRef>
                        </wps:style>
                        <wps:bodyPr/>
                      </wps:wsp>
                      <wps:wsp>
                        <wps:cNvPr id="10" name="直接箭头连接符 10"/>
                        <wps:cNvCnPr/>
                        <wps:spPr>
                          <a:xfrm>
                            <a:off x="2653665" y="977900"/>
                            <a:ext cx="635" cy="241935"/>
                          </a:xfrm>
                          <a:prstGeom prst="straightConnector1">
                            <a:avLst/>
                          </a:prstGeom>
                          <a:ln>
                            <a:solidFill>
                              <a:schemeClr val="tx1"/>
                            </a:solidFill>
                            <a:tailEnd type="triangle" w="sm" len="lg"/>
                          </a:ln>
                        </wps:spPr>
                        <wps:style>
                          <a:lnRef idx="1">
                            <a:schemeClr val="accent1"/>
                          </a:lnRef>
                          <a:fillRef idx="0">
                            <a:schemeClr val="accent1"/>
                          </a:fillRef>
                          <a:effectRef idx="0">
                            <a:schemeClr val="accent1"/>
                          </a:effectRef>
                          <a:fontRef idx="minor">
                            <a:schemeClr val="tx1"/>
                          </a:fontRef>
                        </wps:style>
                        <wps:bodyPr/>
                      </wps:wsp>
                      <wps:wsp>
                        <wps:cNvPr id="11" name="直接箭头连接符 11"/>
                        <wps:cNvCnPr/>
                        <wps:spPr>
                          <a:xfrm>
                            <a:off x="2673985" y="1593215"/>
                            <a:ext cx="4445" cy="236220"/>
                          </a:xfrm>
                          <a:prstGeom prst="straightConnector1">
                            <a:avLst/>
                          </a:prstGeom>
                          <a:ln>
                            <a:solidFill>
                              <a:schemeClr val="tx1"/>
                            </a:solidFill>
                            <a:tailEnd type="triangle" w="sm" len="lg"/>
                          </a:ln>
                        </wps:spPr>
                        <wps:style>
                          <a:lnRef idx="1">
                            <a:schemeClr val="accent1"/>
                          </a:lnRef>
                          <a:fillRef idx="0">
                            <a:schemeClr val="accent1"/>
                          </a:fillRef>
                          <a:effectRef idx="0">
                            <a:schemeClr val="accent1"/>
                          </a:effectRef>
                          <a:fontRef idx="minor">
                            <a:schemeClr val="tx1"/>
                          </a:fontRef>
                        </wps:style>
                        <wps:bodyPr/>
                      </wps:wsp>
                      <wps:wsp>
                        <wps:cNvPr id="5" name="肘形连接符 19"/>
                        <wps:cNvCnPr/>
                        <wps:spPr>
                          <a:xfrm rot="16200000">
                            <a:off x="2627630" y="-542925"/>
                            <a:ext cx="8890" cy="2574290"/>
                          </a:xfrm>
                          <a:prstGeom prst="bentConnector3">
                            <a:avLst>
                              <a:gd name="adj1" fmla="val 2782143"/>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_x0000_s1026" o:spid="_x0000_s1026" o:spt="203" style="height:177.05pt;width:399.9pt;" coordsize="5078730,2248535" editas="canvas" o:gfxdata="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">
                <o:lock v:ext="edit" aspectratio="f"/>
                <v:shape id="_x0000_s1026" o:spid="_x0000_s1026" style="position:absolute;left:0;top:0;height:2248535;width:5078730;" filled="f" stroked="f" coordsize="21600,21600" o:gfxdata="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">
                  <v:fill on="f" focussize="0,0"/>
                  <v:stroke on="f"/>
                  <v:imagedata o:title=""/>
                  <o:lock v:ext="edit" aspectratio="f"/>
                </v:shape>
                <v:rect id="_x0000_s1026" o:spid="_x0000_s1026" o:spt="1" style="position:absolute;left:1985645;top:69850;height:297815;width:1308735;v-text-anchor:middle;" fillcolor="#FFFFFF [3201]" filled="t" stroked="t" coordsize="21600,21600" o:gfxdata="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OWotxjUAAAABQEAAA8AAAAAAAAAAQAgAAAAIgAA&#10;AGRycy9kb3ducmV2LnhtbFBLAQIUABQAAAAIAIdO4kCNF9bvfgIAAAkFAAAOAAAAAAAAAAEAIAAA&#10;ACMBAABkcnMvZTJvRG9jLnhtbFBLBQYAAAAABgAGAFkBAAATBgAAAAA=&#10;">
                  <v:fill on="t" focussize="0,0"/>
                  <v:stroke weight="1pt" color="#000000 [3213]" miterlimit="8" joinstyle="miter"/>
                  <v:imagedata o:title=""/>
                  <o:lock v:ext="edit" aspectratio="f"/>
                  <v:textbox>
                    <w:txbxContent>
                      <w:p>
                        <w:pPr>
                          <w:jc w:val="center"/>
                        </w:pPr>
                        <w:r>
                          <w:rPr>
                            <w:rFonts w:hint="default" w:ascii="Arial" w:hAnsi="Arial" w:cs="Arial"/>
                            <w:sz w:val="13"/>
                            <w:szCs w:val="13"/>
                          </w:rPr>
                          <w:t>Risk assessment</w:t>
                        </w:r>
                        <w:r>
                          <w:rPr>
                            <w:rFonts w:hint="eastAsia" w:ascii="Arial" w:hAnsi="Arial" w:cs="Arial"/>
                            <w:sz w:val="13"/>
                            <w:szCs w:val="13"/>
                            <w:lang w:val="en-US" w:eastAsia="zh-CN"/>
                          </w:rPr>
                          <w:t xml:space="preserve"> preparation</w:t>
                        </w:r>
                        <w:r>
                          <w:rPr>
                            <w:rFonts w:hint="default" w:ascii="Arial" w:hAnsi="Arial" w:cs="Arial"/>
                            <w:sz w:val="13"/>
                            <w:szCs w:val="13"/>
                          </w:rPr>
                          <w:t xml:space="preserve"> </w:t>
                        </w:r>
                        <w:r>
                          <w:rPr>
                            <w:rFonts w:hint="default" w:ascii="Arial" w:hAnsi="Arial" w:cs="Arial"/>
                            <w:sz w:val="10"/>
                            <w:szCs w:val="10"/>
                          </w:rPr>
                          <w:t>preparation</w:t>
                        </w:r>
                        <w:r>
                          <w:rPr>
                            <w:rFonts w:hint="eastAsia"/>
                          </w:rPr>
                          <w:t>preparation</w:t>
                        </w:r>
                      </w:p>
                    </w:txbxContent>
                  </v:textbox>
                </v:rect>
                <v:rect id="_x0000_s1026" o:spid="_x0000_s1026" o:spt="1" style="position:absolute;left:669925;top:768350;height:360045;width:934085;v-text-anchor:middle;" filled="f" stroked="t" coordsize="21600,21600" o:gfxdata="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&#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hr/sztUAAAAFAQAADwAAAAAAAAABACAAAAAiAAAAZHJz&#10;L2Rvd25yZXYueG1sUEsBAhQAFAAAAAgAh07iQGqtQPh5AgAA3wQAAA4AAAAAAAAAAQAgAAAAJAEA&#10;AGRycy9lMm9Eb2MueG1sUEsFBgAAAAAGAAYAWQEAAA8GAAAAAA==&#10;">
                  <v:fill on="f" focussize="0,0"/>
                  <v:stroke weight="1pt" color="#000000 [3213]" miterlimit="8" joinstyle="miter"/>
                  <v:imagedata o:title=""/>
                  <o:lock v:ext="edit" aspectratio="f"/>
                  <v:textbo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default" w:ascii="Arial" w:hAnsi="Arial" w:cs="Arial" w:eastAsiaTheme="minorEastAsia"/>
                            <w:color w:val="000000" w:themeColor="text1"/>
                            <w:sz w:val="13"/>
                            <w:szCs w:val="13"/>
                            <w:lang w:val="en-US" w:eastAsia="zh-CN"/>
                            <w14:textFill>
                              <w14:solidFill>
                                <w14:schemeClr w14:val="tx1"/>
                              </w14:solidFill>
                            </w14:textFill>
                          </w:rPr>
                          <w:t>Asset identification</w:t>
                        </w:r>
                      </w:p>
                    </w:txbxContent>
                  </v:textbox>
                </v:rect>
                <v:rect id="_x0000_s1026" o:spid="_x0000_s1026" o:spt="1" style="position:absolute;left:2038985;top:643890;height:346075;width:1207135;v-text-anchor:middle;" fillcolor="#FFFFFF [3201]" filled="t" stroked="t" coordsize="21600,21600" o:gfxdata="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DlqLcY1AAAAAUBAAAPAAAAAAAAAAEAIAAAACIA&#10;AABkcnMvZG93bnJldi54bWxQSwECFAAUAAAACACHTuJAL03OiX8CAAAKBQAADgAAAAAAAAABACAA&#10;AAAjAQAAZHJzL2Uyb0RvYy54bWxQSwUGAAAAAAYABgBZAQAAFAYAAAAA&#10;">
                  <v:fill on="t" focussize="0,0"/>
                  <v:stroke weight="1pt" color="#000000 [3213]" miterlimit="8" joinstyle="miter"/>
                  <v:imagedata o:title=""/>
                  <o:lock v:ext="edit" aspectratio="f"/>
                  <v:textbox>
                    <w:txbxContent>
                      <w:p>
                        <w:pPr>
                          <w:jc w:val="center"/>
                          <w:rPr>
                            <w:rFonts w:hint="default" w:ascii="Arial" w:hAnsi="Arial" w:cs="Arial"/>
                            <w:sz w:val="13"/>
                            <w:szCs w:val="13"/>
                          </w:rPr>
                        </w:pPr>
                        <w:r>
                          <w:rPr>
                            <w:rFonts w:hint="eastAsia" w:ascii="Arial" w:hAnsi="Arial" w:cs="Arial"/>
                            <w:sz w:val="13"/>
                            <w:szCs w:val="13"/>
                          </w:rPr>
                          <w:t>Threat identification</w:t>
                        </w:r>
                      </w:p>
                    </w:txbxContent>
                  </v:textbox>
                </v:rect>
                <v:rect id="_x0000_s1026" o:spid="_x0000_s1026" o:spt="1" style="position:absolute;left:3650615;top:732790;height:360045;width:1106170;v-text-anchor:middle;" filled="f" stroked="t" coordsize="21600,21600" o:gfxdata="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">
                  <v:fill on="f" focussize="0,0"/>
                  <v:stroke weight="1pt" color="#000000 [3213]" miterlimit="8" joinstyle="miter"/>
                  <v:imagedata o:title=""/>
                  <o:lock v:ext="edit" aspectratio="f"/>
                  <v:textbo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default" w:ascii="Arial" w:hAnsi="Arial" w:cs="Arial" w:eastAsiaTheme="minorEastAsia"/>
                            <w:color w:val="000000" w:themeColor="text1"/>
                            <w:sz w:val="13"/>
                            <w:szCs w:val="13"/>
                            <w:lang w:val="en-US" w:eastAsia="zh-CN"/>
                            <w14:textFill>
                              <w14:solidFill>
                                <w14:schemeClr w14:val="tx1"/>
                              </w14:solidFill>
                            </w14:textFill>
                          </w:rPr>
                          <w:t>Weak</w:t>
                        </w:r>
                        <w:r>
                          <w:rPr>
                            <w:rFonts w:hint="eastAsia" w:ascii="Arial" w:hAnsi="Arial" w:cs="Arial"/>
                            <w:color w:val="000000" w:themeColor="text1"/>
                            <w:sz w:val="13"/>
                            <w:szCs w:val="13"/>
                            <w:lang w:val="en-US" w:eastAsia="zh-CN"/>
                            <w14:textFill>
                              <w14:solidFill>
                                <w14:schemeClr w14:val="tx1"/>
                              </w14:solidFill>
                            </w14:textFill>
                          </w:rPr>
                          <w:t xml:space="preserve"> </w:t>
                        </w:r>
                        <w:r>
                          <w:rPr>
                            <w:rFonts w:hint="default" w:ascii="Arial" w:hAnsi="Arial" w:cs="Arial" w:eastAsiaTheme="minorEastAsia"/>
                            <w:color w:val="000000" w:themeColor="text1"/>
                            <w:sz w:val="13"/>
                            <w:szCs w:val="13"/>
                            <w:lang w:val="en-US" w:eastAsia="zh-CN"/>
                            <w14:textFill>
                              <w14:solidFill>
                                <w14:schemeClr w14:val="tx1"/>
                              </w14:solidFill>
                            </w14:textFill>
                          </w:rPr>
                          <w:t>point identific</w:t>
                        </w:r>
                        <w:r>
                          <w:rPr>
                            <w:rFonts w:hint="eastAsia" w:ascii="Arial" w:hAnsi="Arial" w:cs="Arial"/>
                            <w:color w:val="000000" w:themeColor="text1"/>
                            <w:sz w:val="13"/>
                            <w:szCs w:val="13"/>
                            <w:lang w:val="en-US" w:eastAsia="zh-CN"/>
                            <w14:textFill>
                              <w14:solidFill>
                                <w14:schemeClr w14:val="tx1"/>
                              </w14:solidFill>
                            </w14:textFill>
                          </w:rPr>
                          <w:t>ation</w:t>
                        </w:r>
                      </w:p>
                    </w:txbxContent>
                  </v:textbox>
                </v:rect>
                <v:rect id="_x0000_s1026" o:spid="_x0000_s1026" o:spt="1" style="position:absolute;left:1931670;top:1213485;height:380365;width:1445260;v-text-anchor:middle;" filled="f" stroked="t" coordsize="21600,21600" o:gfxdata="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Ia/7M7VAAAABQEAAA8AAAAAAAAAAQAgAAAAIgAAAGRycy9k&#10;b3ducmV2LnhtbFBLAQIUABQAAAAIAIdO4kC78u6ddwIAAOIEAAAOAAAAAAAAAAEAIAAAACQBAABk&#10;cnMvZTJvRG9jLnhtbFBLBQYAAAAABgAGAFkBAAANBgAAAAA=&#10;">
                  <v:fill on="f" focussize="0,0"/>
                  <v:stroke weight="1pt" color="#000000 [3213]" miterlimit="8" joinstyle="miter"/>
                  <v:imagedata o:title=""/>
                  <o:lock v:ext="edit" aspectratio="f"/>
                  <v:textbo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default" w:ascii="Arial" w:hAnsi="Arial" w:cs="Arial" w:eastAsiaTheme="minorEastAsia"/>
                            <w:color w:val="000000" w:themeColor="text1"/>
                            <w:sz w:val="13"/>
                            <w:szCs w:val="13"/>
                            <w:lang w:val="en-US" w:eastAsia="zh-CN"/>
                            <w14:textFill>
                              <w14:solidFill>
                                <w14:schemeClr w14:val="tx1"/>
                              </w14:solidFill>
                            </w14:textFill>
                          </w:rPr>
                          <w:t>Confirm existing safety measures</w:t>
                        </w:r>
                      </w:p>
                    </w:txbxContent>
                  </v:textbox>
                </v:rect>
                <v:rect id="_x0000_s1026" o:spid="_x0000_s1026" o:spt="1" style="position:absolute;left:2068830;top:1812925;height:354330;width:1157605;v-text-anchor:middle;" fillcolor="#FFFFFF [3201]" filled="t" stroked="t" coordsize="21600,21600" o:gfxdata="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OWotxjUAAAABQEAAA8AAAAAAAAAAQAgAAAA&#10;IgAAAGRycy9kb3ducmV2LnhtbFBLAQIUABQAAAAIAIdO4kBK6F+qgQIAAAsFAAAOAAAAAAAAAAEA&#10;IAAAACMBAABkcnMvZTJvRG9jLnhtbFBLBQYAAAAABgAGAFkBAAAWBgAAAAA=&#10;">
                  <v:fill on="t" focussize="0,0"/>
                  <v:stroke weight="1pt" color="#000000 [3213]" miterlimit="8" joinstyle="miter"/>
                  <v:imagedata o:title=""/>
                  <o:lock v:ext="edit" aspectratio="f"/>
                  <v:textbox>
                    <w:txbxContent>
                      <w:p>
                        <w:pPr>
                          <w:jc w:val="both"/>
                          <w:rPr>
                            <w:rFonts w:hint="default" w:ascii="Arial" w:hAnsi="Arial" w:cs="Arial" w:eastAsiaTheme="minorEastAsia"/>
                            <w:color w:val="000000" w:themeColor="text1"/>
                            <w:sz w:val="13"/>
                            <w:szCs w:val="13"/>
                            <w:lang w:val="en-US" w:eastAsia="zh-CN"/>
                            <w14:textFill>
                              <w14:solidFill>
                                <w14:schemeClr w14:val="tx1"/>
                              </w14:solidFill>
                            </w14:textFill>
                          </w:rPr>
                        </w:pPr>
                        <w:r>
                          <w:rPr>
                            <w:rFonts w:hint="eastAsia" w:ascii="Arial" w:hAnsi="Arial" w:cs="Arial" w:eastAsiaTheme="minorEastAsia"/>
                            <w:color w:val="000000" w:themeColor="text1"/>
                            <w:sz w:val="13"/>
                            <w:szCs w:val="13"/>
                            <w:lang w:val="en-US" w:eastAsia="zh-CN"/>
                            <w14:textFill>
                              <w14:solidFill>
                                <w14:schemeClr w14:val="tx1"/>
                              </w14:solidFill>
                            </w14:textFill>
                          </w:rPr>
                          <w:t>Value at risk calculation</w:t>
                        </w:r>
                      </w:p>
                    </w:txbxContent>
                  </v:textbox>
                </v:rect>
                <v:shape id="_x0000_s1026" o:spid="_x0000_s1026" o:spt="32" type="#_x0000_t32" style="position:absolute;left:2640330;top:367665;height:276225;width:2540;" filled="f" stroked="t" coordsize="21600,21600" o:gfxdata="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a3bgndQAAAAFAQAADwAAAAAAAAABACAAAAAiAAAAZHJzL2Rvd25yZXYueG1s&#10;UEsBAhQAFAAAAAgAh07iQMnzBDQ1AgAAPgQAAA4AAAAAAAAAAQAgAAAAIwEAAGRycy9lMm9Eb2Mu&#10;eG1sUEsFBgAAAAAGAAYAWQEAAMoFAAAAAA==&#10;">
                  <v:fill on="f" focussize="0,0"/>
                  <v:stroke weight="0.5pt" color="#000000 [3213]" miterlimit="8" joinstyle="miter" endarrow="block" endarrowwidth="narrow" endarrowlength="long"/>
                  <v:imagedata o:title=""/>
                  <o:lock v:ext="edit" aspectratio="f"/>
                </v:shape>
                <v:shape id="_x0000_s1026" o:spid="_x0000_s1026" o:spt="32" type="#_x0000_t32" style="position:absolute;left:2653665;top:977900;height:241935;width:635;" filled="f" stroked="t" coordsize="21600,21600" o:gfxdata="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Gt24J3UAAAABQEAAA8A&#10;AAAAAAAAAQAgAAAAIgAAAGRycy9kb3ducmV2LnhtbFBLAQIUABQAAAAIAIdO4kAtb5PrGwIAAP8D&#10;AAAOAAAAAAAAAAEAIAAAACMBAABkcnMvZTJvRG9jLnhtbFBLBQYAAAAABgAGAFkBAACwBQAAAAA=&#10;">
                  <v:fill on="f" focussize="0,0"/>
                  <v:stroke weight="0.5pt" color="#000000 [3213]" miterlimit="8" joinstyle="miter" endarrow="block" endarrowwidth="narrow" endarrowlength="long"/>
                  <v:imagedata o:title=""/>
                  <o:lock v:ext="edit" aspectratio="f"/>
                </v:shape>
                <v:shape id="_x0000_s1026" o:spid="_x0000_s1026" o:spt="32" type="#_x0000_t32" style="position:absolute;left:2673985;top:1593215;height:236220;width:4445;" filled="f" stroked="t" coordsize="21600,21600" o:gfxdata="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AAAAABkcnMvUEsBAhQAFAAAAAgAh07iQGt24J3UAAAA&#10;BQEAAA8AAAAAAAAAAQAgAAAAIgAAAGRycy9kb3ducmV2LnhtbFBLAQIUABQAAAAIAIdO4kDVBYHq&#10;IQIAAAEEAAAOAAAAAAAAAAEAIAAAACMBAABkcnMvZTJvRG9jLnhtbFBLBQYAAAAABgAGAFkBAAC2&#10;BQAAAAA=&#10;">
                  <v:fill on="f" focussize="0,0"/>
                  <v:stroke weight="0.5pt" color="#000000 [3213]" miterlimit="8" joinstyle="miter" endarrow="block" endarrowwidth="narrow" endarrowlength="long"/>
                  <v:imagedata o:title=""/>
                  <o:lock v:ext="edit" aspectratio="f"/>
                </v:shape>
                <v:shape id="肘形连接符 19" o:spid="_x0000_s1026" o:spt="34" type="#_x0000_t34" style="position:absolute;left:2627630;top:-542925;height:2574290;width:8890;rotation:-5898240f;" filled="f" stroked="t" coordsize="21600,21600" o:gfxdata="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I5TM9jWAAAABQEAAA8AAAAAAAAAAQAgAAAAIgAAAGRycy9kb3du&#10;cmV2LnhtbFBLAQIUABQAAAAIAIdO4kBqmcDsOgIAAEEEAAAOAAAAAAAAAAEAIAAAACUBAABkcnMv&#10;ZTJvRG9jLnhtbFBLBQYAAAAABgAGAFkBAADRBQAAAAA=&#10;" adj="600943">
                  <v:fill on="f" focussize="0,0"/>
                  <v:stroke weight="0.5pt" color="#000000 [3213]" miterlimit="8" joinstyle="miter" startarrow="block" endarrow="block"/>
                  <v:imagedata o:title=""/>
                  <o:lock v:ext="edit" aspectratio="f"/>
                </v:shape>
                <w10:wrap type="none"/>
                <w10:anchorlock/>
              </v:group>
            </w:pict>
          </mc:Fallback>
        </mc:AlternateContent>
      </w:r>
    </w:p>
    <w:p>
      <w:pPr>
        <w:keepNext w:val="0"/>
        <w:keepLines w:val="0"/>
        <w:widowControl/>
        <w:suppressLineNumbers w:val="0"/>
        <w:ind w:firstLine="420" w:firstLineChars="0"/>
        <w:jc w:val="center"/>
        <w:rPr>
          <w:rFonts w:hint="default" w:ascii="Arial" w:hAnsi="Arial" w:eastAsia="宋体" w:cs="Arial"/>
          <w:color w:val="231F20"/>
          <w:kern w:val="0"/>
          <w:sz w:val="21"/>
          <w:szCs w:val="21"/>
          <w:lang w:val="en-US" w:eastAsia="zh-CN" w:bidi="ar"/>
        </w:rPr>
      </w:pPr>
    </w:p>
    <w:p>
      <w:pPr>
        <w:keepNext w:val="0"/>
        <w:keepLines w:val="0"/>
        <w:widowControl/>
        <w:suppressLineNumbers w:val="0"/>
        <w:ind w:firstLine="420" w:firstLineChars="0"/>
        <w:jc w:val="center"/>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Figure1 Implementation flow chart of risk assessment</w:t>
      </w:r>
    </w:p>
    <w:p>
      <w:pPr>
        <w:ind w:firstLine="420" w:firstLineChars="0"/>
        <w:jc w:val="left"/>
        <w:rPr>
          <w:rFonts w:hint="default"/>
          <w:b w:val="0"/>
          <w:bCs w:val="0"/>
          <w:sz w:val="21"/>
          <w:szCs w:val="21"/>
          <w:lang w:val="en-US" w:eastAsia="zh-CN"/>
        </w:rPr>
      </w:pPr>
    </w:p>
    <w:p>
      <w:pPr>
        <w:keepNext w:val="0"/>
        <w:keepLines w:val="0"/>
        <w:widowControl/>
        <w:suppressLineNumbers w:val="0"/>
        <w:jc w:val="left"/>
        <w:rPr>
          <w:rFonts w:hint="default" w:ascii="Arial" w:hAnsi="Arial" w:eastAsia="宋体" w:cs="Arial"/>
          <w:color w:val="231F20"/>
          <w:kern w:val="0"/>
          <w:sz w:val="24"/>
          <w:szCs w:val="24"/>
          <w:lang w:val="en-US" w:eastAsia="zh-CN" w:bidi="ar"/>
        </w:rPr>
      </w:pPr>
      <w:r>
        <w:rPr>
          <w:rFonts w:hint="eastAsia" w:ascii="Arial" w:hAnsi="Arial" w:eastAsia="宋体" w:cs="Arial"/>
          <w:color w:val="231F20"/>
          <w:kern w:val="0"/>
          <w:sz w:val="24"/>
          <w:szCs w:val="24"/>
          <w:lang w:val="en-US" w:eastAsia="zh-CN" w:bidi="ar"/>
        </w:rPr>
        <w:t>2.1</w:t>
      </w:r>
      <w:r>
        <w:rPr>
          <w:rFonts w:hint="default" w:ascii="Arial" w:hAnsi="Arial" w:eastAsia="宋体" w:cs="Arial"/>
          <w:color w:val="231F20"/>
          <w:kern w:val="0"/>
          <w:sz w:val="24"/>
          <w:szCs w:val="24"/>
          <w:lang w:val="en-US" w:eastAsia="zh-CN" w:bidi="ar"/>
        </w:rPr>
        <w:t>Assessment preparation</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Risk assessment preparation is the premise and foundation to ensure the effectiveness of information security risk assessment process. Organizational risk assessment is a strategic process, and the assessment results will be affected by organizational strategy, business process, security requirements, system size and structure. Therefore, the following preparations should be made before the implementation of risk assessment:</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(1) Determine the risk assessment objectives: this risk assessment is the risk assessment of C company's information security system and warehouse operation and maintenance stage. The main assessment objective is to comprehensively investigate and assess the security risks in the operation process of the information system, so as to provide the basis for formulating the improvement scheme of the information security management system.</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(2) Determine the scope of risk assessment: this assessment covers the data management center of company C and its operation and maintenance management plants, warehouses and related assets.</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(3) Set up an evaluation management implementation team: set up a risk assessment team composed of deputy director of data center, department heads, business backbones and technicians of system maintenance manufacturers, and employ technical experts for risk assessment technical training.</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(4) System research: the risk assessment team needs to consult the relevant documents of the information system, and conduct detailed research on the information system by means of questionnaire survey and on-site interview.</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(5) Determine the evaluation basis and method: the evaluation basis is mainly network security law, information system security level protection</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(6) Make risk assessment plan: the main content of risk assessment plan is team composition, work responsibility, work plan and assessment schedule.</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(7) Obtain management support for risk assessment: submit the complete risk assessment scheme to the data center leadership for approval, so as to obtain leadership support and approval.</w:t>
      </w:r>
    </w:p>
    <w:p>
      <w:pPr>
        <w:keepNext w:val="0"/>
        <w:keepLines w:val="0"/>
        <w:widowControl/>
        <w:suppressLineNumbers w:val="0"/>
        <w:jc w:val="left"/>
        <w:rPr>
          <w:rFonts w:hint="eastAsia" w:ascii="Arial" w:hAnsi="Arial" w:eastAsia="宋体" w:cs="Arial"/>
          <w:color w:val="231F20"/>
          <w:kern w:val="0"/>
          <w:sz w:val="24"/>
          <w:szCs w:val="24"/>
          <w:lang w:val="en-US" w:eastAsia="zh-CN" w:bidi="ar"/>
        </w:rPr>
      </w:pPr>
      <w:r>
        <w:rPr>
          <w:rFonts w:hint="eastAsia" w:ascii="Arial" w:hAnsi="Arial" w:eastAsia="宋体" w:cs="Arial"/>
          <w:color w:val="231F20"/>
          <w:kern w:val="0"/>
          <w:sz w:val="24"/>
          <w:szCs w:val="24"/>
          <w:lang w:val="en-US" w:eastAsia="zh-CN" w:bidi="ar"/>
        </w:rPr>
        <w:t>2.2 determine the information security management policy</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Information security management policy is a document signed and issued by the senior management of the organization. It mainly defines the position and basic principles of the organization when facing and dealing with various risks and events in information security management. The establishment of an accurate information security management policy can make the organization members understand their information security protection responsibilities. It is the basic program and guide for all other further documents, specifications and processes.</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The information security management policy should simply and concisely state the macro requirements and management commitment of information security, so it should be short and concise in length, clear and clear in content, and can be widely accepted and observed by members of the organization. At the same time, it should have considerable flexibility and adaptability, and can cover a wide range of data, activities and resources.</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Company C's information security management policy is based on business and historical experience. Since the headquarters began to implement ISO27001 certification, the following information security management policy has been put forward:</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1) Encourage the establishment of a "information security, start from me" atmosphere, and comprehensively reduce the information asset security risks of businesses, projects, customers and suppliers</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(2) The use of information management system can minimize the risk of information security, be controlled by company C, and minimize the impact on the confidentiality, availability and integrity of business</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(3) Implement the responsibility of key information security to people to avoid the security gap that everyone is responsible for and everyone is not responsible for</w:t>
      </w:r>
    </w:p>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The principles and policies are concise and easy to understand. At the same time, they include the definition of information security, including the overall objectives and scope of information security; the intention, objectives and principles of management; a brief description of information security control; and the definition of general responsibilities of information security management.</w:t>
      </w:r>
    </w:p>
    <w:p>
      <w:pPr>
        <w:keepNext w:val="0"/>
        <w:keepLines w:val="0"/>
        <w:widowControl/>
        <w:suppressLineNumbers w:val="0"/>
        <w:jc w:val="left"/>
        <w:rPr>
          <w:rFonts w:hint="eastAsia" w:ascii="Arial" w:hAnsi="Arial" w:eastAsia="宋体" w:cs="Arial"/>
          <w:color w:val="231F20"/>
          <w:kern w:val="0"/>
          <w:sz w:val="24"/>
          <w:szCs w:val="24"/>
          <w:lang w:val="en-US" w:eastAsia="zh-CN" w:bidi="ar"/>
        </w:rPr>
      </w:pPr>
      <w:r>
        <w:rPr>
          <w:rFonts w:hint="eastAsia" w:ascii="Arial" w:hAnsi="Arial" w:eastAsia="宋体" w:cs="Arial"/>
          <w:color w:val="231F20"/>
          <w:kern w:val="0"/>
          <w:sz w:val="24"/>
          <w:szCs w:val="24"/>
          <w:lang w:val="en-US" w:eastAsia="zh-CN" w:bidi="ar"/>
        </w:rPr>
        <w:t>2.3 asset identification</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Assets refer to information or resources of value to the organization, and are the objects protected by security policies. In the process of risk assessment, the important factors of risk assessment are asset centered, while threat, vulnerability and risk are all attached to assets. When the information system is broken to the same extent, the degree of negative impact on the organization changes with the value of assets. Therefore, it is an important content of risk assessment to identify and evaluate organizational assets.</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3.3.1 asset classification</w:t>
      </w:r>
    </w:p>
    <w:p>
      <w:pPr>
        <w:ind w:firstLine="420" w:firstLineChars="0"/>
        <w:jc w:val="left"/>
        <w:rPr>
          <w:rFonts w:hint="default"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Because the forms and importance of assets are different, the first step of asset identification is to classify information system and assets reasonably. According to the hierarchical asset classification framework, assets can be divided into infrastructure, hardware equipment, logic carrier, data and management.</w:t>
      </w:r>
    </w:p>
    <w:p>
      <w:pPr>
        <w:ind w:firstLine="420" w:firstLineChars="0"/>
        <w:jc w:val="center"/>
        <w:rPr>
          <w:rFonts w:hint="default" w:ascii="Arial" w:hAnsi="Arial" w:cs="Arial"/>
          <w:b w:val="0"/>
          <w:bCs w:val="0"/>
          <w:sz w:val="21"/>
          <w:szCs w:val="21"/>
          <w:lang w:val="en-US" w:eastAsia="zh-CN"/>
        </w:rPr>
      </w:pPr>
      <w:r>
        <w:rPr>
          <w:rFonts w:hint="eastAsia" w:ascii="Arial" w:hAnsi="Arial" w:cs="Arial"/>
          <w:b w:val="0"/>
          <w:bCs w:val="0"/>
          <w:sz w:val="21"/>
          <w:szCs w:val="21"/>
          <w:lang w:val="en-US" w:eastAsia="zh-CN"/>
        </w:rPr>
        <w:t>Tab1 Hierarchical asset classification</w:t>
      </w:r>
    </w:p>
    <w:p>
      <w:pPr>
        <w:ind w:firstLine="420" w:firstLineChars="0"/>
        <w:jc w:val="left"/>
        <w:rPr>
          <w:rFonts w:hint="default"/>
          <w:b w:val="0"/>
          <w:bCs w:val="0"/>
          <w:sz w:val="21"/>
          <w:szCs w:val="21"/>
          <w:lang w:val="en-US" w:eastAsia="zh-CN"/>
        </w:rPr>
      </w:pPr>
    </w:p>
    <w:tbl>
      <w:tblPr>
        <w:tblStyle w:val="4"/>
        <w:tblW w:w="0" w:type="auto"/>
        <w:tblInd w:w="0" w:type="dxa"/>
        <w:tblBorders>
          <w:top w:val="single" w:color="auto" w:sz="4" w:space="0"/>
          <w:left w:val="none" w:color="auto" w:sz="0" w:space="0"/>
          <w:bottom w:val="single" w:color="auto" w:sz="4" w:space="0"/>
          <w:right w:val="none" w:color="auto" w:sz="0" w:space="0"/>
          <w:insideH w:val="none" w:color="auto" w:sz="0" w:space="0"/>
          <w:insideV w:val="single" w:color="auto" w:sz="4" w:space="0"/>
        </w:tblBorders>
        <w:tblLayout w:type="autofit"/>
        <w:tblCellMar>
          <w:top w:w="0" w:type="dxa"/>
          <w:left w:w="108" w:type="dxa"/>
          <w:bottom w:w="0" w:type="dxa"/>
          <w:right w:w="108" w:type="dxa"/>
        </w:tblCellMar>
      </w:tblPr>
      <w:tblGrid>
        <w:gridCol w:w="1535"/>
        <w:gridCol w:w="6987"/>
      </w:tblGrid>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1535" w:type="dxa"/>
            <w:tcBorders>
              <w:bottom w:val="single" w:color="auto" w:sz="4" w:space="0"/>
            </w:tcBorders>
          </w:tcPr>
          <w:p>
            <w:pPr>
              <w:jc w:val="center"/>
              <w:rPr>
                <w:rFonts w:hint="default" w:ascii="Arial" w:hAnsi="Arial" w:cs="Arial"/>
                <w:b w:val="0"/>
                <w:bCs w:val="0"/>
                <w:sz w:val="28"/>
                <w:szCs w:val="28"/>
                <w:vertAlign w:val="baseline"/>
                <w:lang w:val="en-US" w:eastAsia="zh-CN"/>
              </w:rPr>
            </w:pPr>
            <w:r>
              <w:rPr>
                <w:rFonts w:hint="default" w:ascii="Arial" w:hAnsi="Arial" w:cs="Arial"/>
                <w:b w:val="0"/>
                <w:bCs w:val="0"/>
                <w:sz w:val="28"/>
                <w:szCs w:val="28"/>
                <w:vertAlign w:val="baseline"/>
                <w:lang w:val="en-US" w:eastAsia="zh-CN"/>
              </w:rPr>
              <w:t>Category</w:t>
            </w:r>
          </w:p>
        </w:tc>
        <w:tc>
          <w:tcPr>
            <w:tcW w:w="6987" w:type="dxa"/>
            <w:tcBorders>
              <w:bottom w:val="single" w:color="auto" w:sz="4" w:space="0"/>
            </w:tcBorders>
          </w:tcPr>
          <w:p>
            <w:pPr>
              <w:jc w:val="center"/>
              <w:rPr>
                <w:rFonts w:hint="default" w:ascii="Arial" w:hAnsi="Arial" w:cs="Arial"/>
                <w:b w:val="0"/>
                <w:bCs w:val="0"/>
                <w:sz w:val="28"/>
                <w:szCs w:val="28"/>
                <w:vertAlign w:val="baseline"/>
                <w:lang w:val="en-US" w:eastAsia="zh-CN"/>
              </w:rPr>
            </w:pPr>
            <w:r>
              <w:rPr>
                <w:rFonts w:hint="default" w:ascii="Arial" w:hAnsi="Arial" w:cs="Arial"/>
                <w:b w:val="0"/>
                <w:bCs w:val="0"/>
                <w:sz w:val="28"/>
                <w:szCs w:val="28"/>
                <w:vertAlign w:val="baseline"/>
                <w:lang w:val="en-US" w:eastAsia="zh-CN"/>
              </w:rPr>
              <w:t>Example</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1535" w:type="dxa"/>
            <w:tcBorders>
              <w:top w:val="single" w:color="auto" w:sz="4" w:space="0"/>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Infrastructure</w:t>
            </w:r>
          </w:p>
        </w:tc>
        <w:tc>
          <w:tcPr>
            <w:tcW w:w="6987" w:type="dxa"/>
            <w:tcBorders>
              <w:top w:val="single" w:color="auto" w:sz="4" w:space="0"/>
              <w:tl2br w:val="nil"/>
              <w:tr2bl w:val="nil"/>
            </w:tcBorders>
          </w:tcPr>
          <w:p>
            <w:pPr>
              <w:jc w:val="left"/>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Physical environment and support equipment of information system: computer room, office, lighting, substation equipment, UPS, air conditioning, fire fighting facilities, access control, etc.</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PrEx>
        <w:tc>
          <w:tcPr>
            <w:tcW w:w="153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Hardware equipment</w:t>
            </w:r>
          </w:p>
        </w:tc>
        <w:tc>
          <w:tcPr>
            <w:tcW w:w="6987" w:type="dxa"/>
            <w:tcBorders>
              <w:tl2br w:val="nil"/>
              <w:tr2bl w:val="nil"/>
            </w:tcBorders>
          </w:tcPr>
          <w:p>
            <w:pPr>
              <w:jc w:val="left"/>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Hardware equipment of information system: network equipment, server, storage equipment, communication transmission equipment,</w:t>
            </w:r>
            <w:r>
              <w:rPr>
                <w:rFonts w:hint="eastAsia" w:ascii="Arial" w:hAnsi="Arial" w:cs="Arial"/>
                <w:b w:val="0"/>
                <w:bCs w:val="0"/>
                <w:sz w:val="15"/>
                <w:szCs w:val="15"/>
                <w:vertAlign w:val="baseline"/>
                <w:lang w:val="en-US" w:eastAsia="zh-CN"/>
              </w:rPr>
              <w:t>factory equipment</w:t>
            </w:r>
            <w:r>
              <w:rPr>
                <w:rFonts w:hint="default" w:ascii="Arial" w:hAnsi="Arial" w:cs="Arial"/>
                <w:b w:val="0"/>
                <w:bCs w:val="0"/>
                <w:sz w:val="15"/>
                <w:szCs w:val="15"/>
                <w:vertAlign w:val="baseline"/>
                <w:lang w:val="en-US" w:eastAsia="zh-CN"/>
              </w:rPr>
              <w:t xml:space="preserve"> etc.</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614" w:hRule="atLeast"/>
        </w:trPr>
        <w:tc>
          <w:tcPr>
            <w:tcW w:w="153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Logical carrier</w:t>
            </w:r>
          </w:p>
        </w:tc>
        <w:tc>
          <w:tcPr>
            <w:tcW w:w="6987" w:type="dxa"/>
            <w:tcBorders>
              <w:tl2br w:val="nil"/>
              <w:tr2bl w:val="nil"/>
            </w:tcBorders>
          </w:tcPr>
          <w:p>
            <w:pPr>
              <w:jc w:val="left"/>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Logical resources of information system: system software, application software, service, source program, etc.</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1535"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Data</w:t>
            </w:r>
          </w:p>
        </w:tc>
        <w:tc>
          <w:tcPr>
            <w:tcW w:w="6987" w:type="dxa"/>
            <w:tcBorders>
              <w:tl2br w:val="nil"/>
              <w:tr2bl w:val="nil"/>
            </w:tcBorders>
          </w:tcPr>
          <w:p>
            <w:pPr>
              <w:jc w:val="left"/>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 xml:space="preserve">Business related data: information, database data, source code, </w:t>
            </w:r>
            <w:r>
              <w:rPr>
                <w:rFonts w:hint="eastAsia" w:ascii="Arial" w:hAnsi="Arial" w:cs="Arial"/>
                <w:b w:val="0"/>
                <w:bCs w:val="0"/>
                <w:sz w:val="15"/>
                <w:szCs w:val="15"/>
                <w:vertAlign w:val="baseline"/>
                <w:lang w:val="en-US" w:eastAsia="zh-CN"/>
              </w:rPr>
              <w:t>patent,</w:t>
            </w:r>
            <w:r>
              <w:rPr>
                <w:rFonts w:hint="default" w:ascii="Arial" w:hAnsi="Arial" w:cs="Arial"/>
                <w:b w:val="0"/>
                <w:bCs w:val="0"/>
                <w:sz w:val="15"/>
                <w:szCs w:val="15"/>
                <w:vertAlign w:val="baseline"/>
                <w:lang w:val="en-US" w:eastAsia="zh-CN"/>
              </w:rPr>
              <w:t>etc.</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1535"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Manage</w:t>
            </w:r>
          </w:p>
        </w:tc>
        <w:tc>
          <w:tcPr>
            <w:tcW w:w="6987" w:type="dxa"/>
            <w:tcBorders>
              <w:tl2br w:val="nil"/>
              <w:tr2bl w:val="nil"/>
            </w:tcBorders>
          </w:tcPr>
          <w:p>
            <w:pPr>
              <w:jc w:val="left"/>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Human factors in information system: core business personnel, management system, etc.</w:t>
            </w:r>
          </w:p>
        </w:tc>
      </w:tr>
    </w:tbl>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2.3.2 asset assignment</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After the asset classification is listed, the value of the asset must be assigned. The value of assets is not equal to the monetary value paid when the assets are purchased, but is related to the extent to which the assets play a role in the core business of the enterprise. According to the requirements of ISO27001, company C evaluates and assigns the above assets from three dimensions of confidentiality, integrity and availability. The final result of the assignment means different security requirements and protection requirements, which has a vital impact on the results of the whole risk assessment and the subsequent construction, operation and continuous improvement of the security system. The whole assignment work is mainly carried out by the qualitative method, setting several levels, and the person in charge of each department within the enterprise as an expert to determine the assignment of each asset, and record the list to calculate the risk.</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Before the formal assignment, the three dimensions of confidentiality, integrity and availability need to be defined qualitatively, and four levels of assignment are formulated, as shown in Table 2, table 3 and table 4.</w:t>
      </w:r>
    </w:p>
    <w:p>
      <w:pPr>
        <w:ind w:firstLine="420" w:firstLineChars="0"/>
        <w:jc w:val="left"/>
        <w:rPr>
          <w:rFonts w:hint="default" w:ascii="Arial" w:hAnsi="Arial" w:eastAsia="宋体" w:cs="Arial"/>
          <w:color w:val="231F20"/>
          <w:kern w:val="0"/>
          <w:sz w:val="21"/>
          <w:szCs w:val="21"/>
          <w:lang w:val="en-US" w:eastAsia="zh-CN" w:bidi="ar"/>
        </w:rPr>
      </w:pPr>
    </w:p>
    <w:p>
      <w:pPr>
        <w:ind w:firstLine="420" w:firstLineChars="0"/>
        <w:jc w:val="center"/>
        <w:rPr>
          <w:rFonts w:hint="default" w:ascii="Arial" w:hAnsi="Arial" w:cs="Arial"/>
          <w:b w:val="0"/>
          <w:bCs w:val="0"/>
          <w:sz w:val="21"/>
          <w:szCs w:val="21"/>
          <w:lang w:val="en-US" w:eastAsia="zh-CN"/>
        </w:rPr>
      </w:pPr>
      <w:r>
        <w:rPr>
          <w:rFonts w:hint="eastAsia" w:ascii="Arial" w:hAnsi="Arial" w:cs="Arial"/>
          <w:b w:val="0"/>
          <w:bCs w:val="0"/>
          <w:sz w:val="21"/>
          <w:szCs w:val="21"/>
          <w:lang w:val="en-US" w:eastAsia="zh-CN"/>
        </w:rPr>
        <w:t>Tab2 Confidentiality score table</w:t>
      </w:r>
    </w:p>
    <w:tbl>
      <w:tblPr>
        <w:tblStyle w:val="4"/>
        <w:tblpPr w:leftFromText="180" w:rightFromText="180" w:vertAnchor="text" w:horzAnchor="page" w:tblpX="1806" w:tblpY="312"/>
        <w:tblOverlap w:val="never"/>
        <w:tblW w:w="0" w:type="auto"/>
        <w:tblInd w:w="0" w:type="dxa"/>
        <w:tblBorders>
          <w:top w:val="single" w:color="auto" w:sz="4" w:space="0"/>
          <w:left w:val="none" w:color="auto" w:sz="0" w:space="0"/>
          <w:bottom w:val="single" w:color="auto" w:sz="4" w:space="0"/>
          <w:right w:val="none" w:color="auto" w:sz="0" w:space="0"/>
          <w:insideH w:val="none" w:color="auto" w:sz="0" w:space="0"/>
          <w:insideV w:val="single" w:color="auto" w:sz="4" w:space="0"/>
        </w:tblBorders>
        <w:tblLayout w:type="autofit"/>
        <w:tblCellMar>
          <w:top w:w="0" w:type="dxa"/>
          <w:left w:w="108" w:type="dxa"/>
          <w:bottom w:w="0" w:type="dxa"/>
          <w:right w:w="108" w:type="dxa"/>
        </w:tblCellMar>
      </w:tblPr>
      <w:tblGrid>
        <w:gridCol w:w="7225"/>
        <w:gridCol w:w="1297"/>
      </w:tblGrid>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bottom w:val="single" w:color="auto" w:sz="4" w:space="0"/>
            </w:tcBorders>
          </w:tcPr>
          <w:p>
            <w:pPr>
              <w:jc w:val="center"/>
              <w:rPr>
                <w:rFonts w:hint="default"/>
                <w:b w:val="0"/>
                <w:bCs w:val="0"/>
                <w:sz w:val="21"/>
                <w:szCs w:val="21"/>
                <w:vertAlign w:val="baseline"/>
                <w:lang w:val="en-US" w:eastAsia="zh-CN"/>
              </w:rPr>
            </w:pPr>
            <w:r>
              <w:rPr>
                <w:rFonts w:hint="default" w:ascii="Arial" w:hAnsi="Arial" w:cs="Arial"/>
                <w:b w:val="0"/>
                <w:bCs w:val="0"/>
                <w:sz w:val="21"/>
                <w:szCs w:val="21"/>
                <w:vertAlign w:val="baseline"/>
                <w:lang w:val="en-US" w:eastAsia="zh-CN"/>
              </w:rPr>
              <w:t>Confidentiality</w:t>
            </w:r>
          </w:p>
        </w:tc>
        <w:tc>
          <w:tcPr>
            <w:tcW w:w="1297" w:type="dxa"/>
            <w:tcBorders>
              <w:bottom w:val="single" w:color="auto" w:sz="4" w:space="0"/>
            </w:tcBorders>
          </w:tcPr>
          <w:p>
            <w:pPr>
              <w:jc w:val="center"/>
              <w:rPr>
                <w:rFonts w:hint="default" w:ascii="Arial" w:hAnsi="Arial" w:cs="Arial"/>
                <w:b w:val="0"/>
                <w:bCs w:val="0"/>
                <w:sz w:val="21"/>
                <w:szCs w:val="21"/>
                <w:vertAlign w:val="baseline"/>
                <w:lang w:val="en-US" w:eastAsia="zh-CN"/>
              </w:rPr>
            </w:pPr>
            <w:r>
              <w:rPr>
                <w:rFonts w:hint="default" w:ascii="Arial" w:hAnsi="Arial" w:cs="Arial"/>
                <w:b w:val="0"/>
                <w:bCs w:val="0"/>
                <w:sz w:val="21"/>
                <w:szCs w:val="21"/>
                <w:vertAlign w:val="baseline"/>
                <w:lang w:val="en-US" w:eastAsia="zh-CN"/>
              </w:rPr>
              <w:t>assignment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top w:val="single" w:color="auto" w:sz="4" w:space="0"/>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Is this information asset disclosed to company B?</w:t>
            </w:r>
          </w:p>
        </w:tc>
        <w:tc>
          <w:tcPr>
            <w:tcW w:w="1297" w:type="dxa"/>
            <w:tcBorders>
              <w:top w:val="single" w:color="auto" w:sz="4" w:space="0"/>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1</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Is this information asset used for internal communication in company B?</w:t>
            </w:r>
          </w:p>
        </w:tc>
        <w:tc>
          <w:tcPr>
            <w:tcW w:w="1297"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2</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Is this information asset limited to a small number of "need to know" employees?</w:t>
            </w:r>
          </w:p>
        </w:tc>
        <w:tc>
          <w:tcPr>
            <w:tcW w:w="1297"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3</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Does this information asset contain sensitive information such as employee information, business plans and assets, so that it is necessary to prevent all unauthorized employees or customers of company B from knowing it</w:t>
            </w:r>
          </w:p>
        </w:tc>
        <w:tc>
          <w:tcPr>
            <w:tcW w:w="1297"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4</w:t>
            </w:r>
          </w:p>
        </w:tc>
      </w:tr>
    </w:tbl>
    <w:p>
      <w:pPr>
        <w:ind w:firstLine="420" w:firstLineChars="0"/>
        <w:jc w:val="center"/>
        <w:rPr>
          <w:rFonts w:hint="eastAsia"/>
          <w:b w:val="0"/>
          <w:bCs w:val="0"/>
          <w:sz w:val="21"/>
          <w:szCs w:val="21"/>
          <w:lang w:val="en-US" w:eastAsia="zh-CN"/>
        </w:rPr>
      </w:pPr>
    </w:p>
    <w:p>
      <w:pPr>
        <w:ind w:firstLine="420" w:firstLineChars="0"/>
        <w:jc w:val="center"/>
        <w:rPr>
          <w:rFonts w:hint="default" w:ascii="Arial" w:hAnsi="Arial" w:cs="Arial"/>
          <w:b w:val="0"/>
          <w:bCs w:val="0"/>
          <w:sz w:val="21"/>
          <w:szCs w:val="21"/>
          <w:lang w:val="en-US" w:eastAsia="zh-CN"/>
        </w:rPr>
      </w:pPr>
      <w:r>
        <w:rPr>
          <w:rFonts w:hint="default" w:ascii="Arial" w:hAnsi="Arial" w:cs="Arial"/>
          <w:b w:val="0"/>
          <w:bCs w:val="0"/>
          <w:sz w:val="21"/>
          <w:szCs w:val="21"/>
          <w:lang w:val="en-US" w:eastAsia="zh-CN"/>
        </w:rPr>
        <w:t>Tab3 Integrity score table</w:t>
      </w:r>
    </w:p>
    <w:tbl>
      <w:tblPr>
        <w:tblStyle w:val="4"/>
        <w:tblpPr w:leftFromText="180" w:rightFromText="180" w:vertAnchor="text" w:horzAnchor="page" w:tblpX="1806" w:tblpY="200"/>
        <w:tblOverlap w:val="never"/>
        <w:tblW w:w="0" w:type="auto"/>
        <w:tblInd w:w="0" w:type="dxa"/>
        <w:tblBorders>
          <w:top w:val="single" w:color="auto" w:sz="4" w:space="0"/>
          <w:left w:val="none" w:color="auto" w:sz="0" w:space="0"/>
          <w:bottom w:val="single" w:color="auto" w:sz="4" w:space="0"/>
          <w:right w:val="none" w:color="auto" w:sz="0" w:space="0"/>
          <w:insideH w:val="none" w:color="auto" w:sz="0" w:space="0"/>
          <w:insideV w:val="single" w:color="auto" w:sz="4" w:space="0"/>
        </w:tblBorders>
        <w:tblLayout w:type="autofit"/>
        <w:tblCellMar>
          <w:top w:w="0" w:type="dxa"/>
          <w:left w:w="108" w:type="dxa"/>
          <w:bottom w:w="0" w:type="dxa"/>
          <w:right w:w="108" w:type="dxa"/>
        </w:tblCellMar>
      </w:tblPr>
      <w:tblGrid>
        <w:gridCol w:w="7225"/>
        <w:gridCol w:w="1297"/>
      </w:tblGrid>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bottom w:val="single" w:color="auto" w:sz="4" w:space="0"/>
            </w:tcBorders>
          </w:tcPr>
          <w:p>
            <w:pPr>
              <w:jc w:val="center"/>
              <w:rPr>
                <w:rFonts w:hint="default"/>
                <w:b w:val="0"/>
                <w:bCs w:val="0"/>
                <w:sz w:val="21"/>
                <w:szCs w:val="21"/>
                <w:vertAlign w:val="baseline"/>
                <w:lang w:val="en-US" w:eastAsia="zh-CN"/>
              </w:rPr>
            </w:pPr>
            <w:r>
              <w:rPr>
                <w:rFonts w:hint="eastAsia" w:ascii="Arial" w:hAnsi="Arial" w:cs="Arial"/>
                <w:b w:val="0"/>
                <w:bCs w:val="0"/>
                <w:sz w:val="21"/>
                <w:szCs w:val="21"/>
                <w:vertAlign w:val="baseline"/>
                <w:lang w:val="en-US" w:eastAsia="zh-CN"/>
              </w:rPr>
              <w:t>Integrity</w:t>
            </w:r>
          </w:p>
        </w:tc>
        <w:tc>
          <w:tcPr>
            <w:tcW w:w="1297" w:type="dxa"/>
            <w:tcBorders>
              <w:bottom w:val="single" w:color="auto" w:sz="4" w:space="0"/>
            </w:tcBorders>
          </w:tcPr>
          <w:p>
            <w:pPr>
              <w:jc w:val="center"/>
              <w:rPr>
                <w:rFonts w:hint="default" w:ascii="Arial" w:hAnsi="Arial" w:cs="Arial"/>
                <w:b w:val="0"/>
                <w:bCs w:val="0"/>
                <w:sz w:val="21"/>
                <w:szCs w:val="21"/>
                <w:vertAlign w:val="baseline"/>
                <w:lang w:val="en-US" w:eastAsia="zh-CN"/>
              </w:rPr>
            </w:pPr>
            <w:r>
              <w:rPr>
                <w:rFonts w:hint="default" w:ascii="Arial" w:hAnsi="Arial" w:cs="Arial"/>
                <w:b w:val="0"/>
                <w:bCs w:val="0"/>
                <w:sz w:val="21"/>
                <w:szCs w:val="21"/>
                <w:vertAlign w:val="baseline"/>
                <w:lang w:val="en-US" w:eastAsia="zh-CN"/>
              </w:rPr>
              <w:t>assignment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PrEx>
        <w:tc>
          <w:tcPr>
            <w:tcW w:w="7225" w:type="dxa"/>
            <w:tcBorders>
              <w:top w:val="single" w:color="auto" w:sz="4" w:space="0"/>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Does this information asset not need to guarantee its integrity?</w:t>
            </w:r>
          </w:p>
        </w:tc>
        <w:tc>
          <w:tcPr>
            <w:tcW w:w="1297" w:type="dxa"/>
            <w:tcBorders>
              <w:top w:val="single" w:color="auto" w:sz="4" w:space="0"/>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1</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PrEx>
        <w:tc>
          <w:tcPr>
            <w:tcW w:w="722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If there is an error in this information asset, will it have a slight impact on the business?</w:t>
            </w:r>
          </w:p>
        </w:tc>
        <w:tc>
          <w:tcPr>
            <w:tcW w:w="1297"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2</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PrEx>
        <w:tc>
          <w:tcPr>
            <w:tcW w:w="722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 xml:space="preserve">Is the error of this information asset required to be controlled to a minimum? For example, financial information and business information? </w:t>
            </w:r>
          </w:p>
        </w:tc>
        <w:tc>
          <w:tcPr>
            <w:tcW w:w="1297"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3</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c>
          <w:tcPr>
            <w:tcW w:w="7225" w:type="dxa"/>
            <w:tcBorders>
              <w:tl2br w:val="nil"/>
              <w:tr2bl w:val="nil"/>
            </w:tcBorders>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Is this information asset required to be free of any error? For example, personal information, security information and design information</w:t>
            </w:r>
            <w:r>
              <w:rPr>
                <w:rFonts w:hint="eastAsia" w:ascii="Arial" w:hAnsi="Arial" w:cs="Arial"/>
                <w:b w:val="0"/>
                <w:bCs w:val="0"/>
                <w:sz w:val="15"/>
                <w:szCs w:val="15"/>
                <w:vertAlign w:val="baseline"/>
                <w:lang w:val="en-US" w:eastAsia="zh-CN"/>
              </w:rPr>
              <w:t>?</w:t>
            </w:r>
          </w:p>
        </w:tc>
        <w:tc>
          <w:tcPr>
            <w:tcW w:w="1297" w:type="dxa"/>
            <w:tcBorders>
              <w:tl2br w:val="nil"/>
              <w:tr2bl w:val="nil"/>
            </w:tcBorders>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4</w:t>
            </w:r>
          </w:p>
        </w:tc>
      </w:tr>
    </w:tbl>
    <w:p>
      <w:pPr>
        <w:jc w:val="center"/>
        <w:rPr>
          <w:rFonts w:hint="eastAsia"/>
          <w:b w:val="0"/>
          <w:bCs w:val="0"/>
          <w:sz w:val="21"/>
          <w:szCs w:val="21"/>
          <w:lang w:val="en-US" w:eastAsia="zh-CN"/>
        </w:rPr>
      </w:pPr>
    </w:p>
    <w:p>
      <w:pPr>
        <w:ind w:firstLine="420" w:firstLineChars="0"/>
        <w:jc w:val="center"/>
        <w:rPr>
          <w:rFonts w:hint="eastAsia" w:ascii="Arial" w:hAnsi="Arial" w:cs="Arial"/>
          <w:b w:val="0"/>
          <w:bCs w:val="0"/>
          <w:sz w:val="21"/>
          <w:szCs w:val="21"/>
          <w:lang w:val="en-US" w:eastAsia="zh-CN"/>
        </w:rPr>
      </w:pPr>
      <w:r>
        <w:rPr>
          <w:rFonts w:hint="eastAsia" w:ascii="Arial" w:hAnsi="Arial" w:cs="Arial"/>
          <w:b w:val="0"/>
          <w:bCs w:val="0"/>
          <w:sz w:val="21"/>
          <w:szCs w:val="21"/>
          <w:lang w:val="en-US" w:eastAsia="zh-CN"/>
        </w:rPr>
        <w:t>Tab4 Availability score table</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32"/>
        <w:gridCol w:w="12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45" w:type="dxa"/>
          </w:tcPr>
          <w:p>
            <w:pPr>
              <w:jc w:val="center"/>
              <w:rPr>
                <w:rFonts w:hint="default"/>
                <w:b w:val="0"/>
                <w:bCs w:val="0"/>
                <w:sz w:val="21"/>
                <w:szCs w:val="21"/>
                <w:vertAlign w:val="baseline"/>
                <w:lang w:val="en-US" w:eastAsia="zh-CN"/>
              </w:rPr>
            </w:pPr>
            <w:r>
              <w:rPr>
                <w:rFonts w:hint="eastAsia" w:ascii="Arial" w:hAnsi="Arial" w:cs="Arial"/>
                <w:b w:val="0"/>
                <w:bCs w:val="0"/>
                <w:sz w:val="21"/>
                <w:szCs w:val="21"/>
                <w:vertAlign w:val="baseline"/>
                <w:lang w:val="en-US" w:eastAsia="zh-CN"/>
              </w:rPr>
              <w:t>Availability</w:t>
            </w:r>
          </w:p>
        </w:tc>
        <w:tc>
          <w:tcPr>
            <w:tcW w:w="1277" w:type="dxa"/>
            <w:vAlign w:val="top"/>
          </w:tcPr>
          <w:p>
            <w:pPr>
              <w:jc w:val="center"/>
              <w:rPr>
                <w:rFonts w:hint="default" w:ascii="Arial" w:hAnsi="Arial" w:cs="Arial" w:eastAsiaTheme="minorEastAsia"/>
                <w:b w:val="0"/>
                <w:bCs w:val="0"/>
                <w:kern w:val="2"/>
                <w:sz w:val="21"/>
                <w:szCs w:val="21"/>
                <w:vertAlign w:val="baseline"/>
                <w:lang w:val="en-US" w:eastAsia="zh-CN" w:bidi="ar-SA"/>
              </w:rPr>
            </w:pPr>
            <w:r>
              <w:rPr>
                <w:rFonts w:hint="default" w:ascii="Arial" w:hAnsi="Arial" w:cs="Arial"/>
                <w:b w:val="0"/>
                <w:bCs w:val="0"/>
                <w:sz w:val="21"/>
                <w:szCs w:val="21"/>
                <w:vertAlign w:val="baseline"/>
                <w:lang w:val="en-US" w:eastAsia="zh-CN"/>
              </w:rPr>
              <w:t>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4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Does this information asset not need to guarantee its availability?</w:t>
            </w:r>
          </w:p>
        </w:tc>
        <w:tc>
          <w:tcPr>
            <w:tcW w:w="1277" w:type="dxa"/>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4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 xml:space="preserve">Does this information asset need to be restored within 24 hours? </w:t>
            </w:r>
          </w:p>
        </w:tc>
        <w:tc>
          <w:tcPr>
            <w:tcW w:w="1277" w:type="dxa"/>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4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Does this information asset need to be restored within 4 hours?</w:t>
            </w:r>
          </w:p>
        </w:tc>
        <w:tc>
          <w:tcPr>
            <w:tcW w:w="1277" w:type="dxa"/>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4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Does this information asset require immediate recovery at all times?</w:t>
            </w:r>
          </w:p>
        </w:tc>
        <w:tc>
          <w:tcPr>
            <w:tcW w:w="1277" w:type="dxa"/>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4</w:t>
            </w:r>
          </w:p>
        </w:tc>
      </w:tr>
    </w:tbl>
    <w:p>
      <w:pPr>
        <w:ind w:firstLine="420" w:firstLineChars="0"/>
        <w:jc w:val="left"/>
        <w:rPr>
          <w:rFonts w:hint="default" w:ascii="Arial" w:hAnsi="Arial" w:eastAsia="宋体" w:cs="Arial"/>
          <w:color w:val="231F20"/>
          <w:kern w:val="0"/>
          <w:sz w:val="21"/>
          <w:szCs w:val="21"/>
          <w:lang w:val="en-US" w:eastAsia="zh-CN" w:bidi="ar"/>
        </w:rPr>
      </w:pPr>
      <w:r>
        <w:rPr>
          <w:rFonts w:hint="default" w:ascii="Arial" w:hAnsi="Arial" w:eastAsia="宋体" w:cs="Arial"/>
          <w:color w:val="231F20"/>
          <w:kern w:val="0"/>
          <w:sz w:val="21"/>
          <w:szCs w:val="21"/>
          <w:lang w:val="en-US" w:eastAsia="zh-CN" w:bidi="ar"/>
        </w:rPr>
        <w:t>In the process of evaluation and assignment, the security system construction team uses the asset attributes summarized in the asset classification, combined with the above assignment criteria, to assign the confidentiality, integrity and availability of each asset. When judging the confidentiality, integrity and availability of information assets, we mainly use the maximum principle, dependence principle, cumulative effect and distribution effect.</w:t>
      </w:r>
    </w:p>
    <w:p>
      <w:pPr>
        <w:keepNext w:val="0"/>
        <w:keepLines w:val="0"/>
        <w:widowControl/>
        <w:suppressLineNumbers w:val="0"/>
        <w:jc w:val="left"/>
        <w:rPr>
          <w:rFonts w:hint="eastAsia" w:ascii="Arial" w:hAnsi="Arial" w:eastAsia="宋体" w:cs="Arial"/>
          <w:color w:val="231F20"/>
          <w:kern w:val="0"/>
          <w:sz w:val="24"/>
          <w:szCs w:val="24"/>
          <w:lang w:val="en-US" w:eastAsia="zh-CN" w:bidi="ar"/>
        </w:rPr>
      </w:pPr>
      <w:r>
        <w:rPr>
          <w:rFonts w:hint="eastAsia" w:ascii="Arial" w:hAnsi="Arial" w:eastAsia="宋体" w:cs="Arial"/>
          <w:color w:val="231F20"/>
          <w:kern w:val="0"/>
          <w:sz w:val="24"/>
          <w:szCs w:val="24"/>
          <w:lang w:val="en-US" w:eastAsia="zh-CN" w:bidi="ar"/>
        </w:rPr>
        <w:t>2.4 threat identification</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Threat is a possible factor or event, which may cause potential damage to the assets of an organization. Threats exist objectively, most of them can't be eliminated completely. They are another important factor in risk assessment. The sources of threat are mainly divided into human factors and non-human factors. Human factors can be subdivided into intentional and unintentional.</w:t>
      </w:r>
    </w:p>
    <w:p>
      <w:pPr>
        <w:ind w:firstLine="420" w:firstLineChars="0"/>
        <w:jc w:val="left"/>
        <w:rPr>
          <w:rFonts w:hint="default"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According to ISO27001, every information asset may face many kinds of threats. At the same time, the information systems and information assets of different enterprises are facing unique threats. The information system of company C is responsible for the normal operation of Shanghai R &amp;amp; D center of company B. Therefore, for the information system threat identification of company C, we need to identify the different types of threats existing in assets and the specific threats of company C at the same time. System security, network security, application security and physical security are the key aspects of threat identification.</w:t>
      </w:r>
    </w:p>
    <w:p>
      <w:pPr>
        <w:ind w:firstLine="420" w:firstLineChars="0"/>
        <w:jc w:val="center"/>
        <w:rPr>
          <w:rFonts w:hint="eastAsia" w:ascii="Arial" w:hAnsi="Arial" w:cs="Arial"/>
          <w:b w:val="0"/>
          <w:bCs w:val="0"/>
          <w:sz w:val="21"/>
          <w:szCs w:val="21"/>
          <w:lang w:val="en-US" w:eastAsia="zh-CN"/>
        </w:rPr>
      </w:pPr>
      <w:r>
        <w:rPr>
          <w:rFonts w:hint="eastAsia" w:ascii="Arial" w:hAnsi="Arial" w:cs="Arial"/>
          <w:b w:val="0"/>
          <w:bCs w:val="0"/>
          <w:sz w:val="21"/>
          <w:szCs w:val="21"/>
          <w:lang w:val="en-US" w:eastAsia="zh-CN"/>
        </w:rPr>
        <w:t>Tab5 Threat situation</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37"/>
        <w:gridCol w:w="6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b w:val="0"/>
                <w:bCs w:val="0"/>
                <w:sz w:val="21"/>
                <w:szCs w:val="21"/>
                <w:vertAlign w:val="baseline"/>
                <w:lang w:val="en-US" w:eastAsia="zh-CN"/>
              </w:rPr>
            </w:pPr>
            <w:r>
              <w:rPr>
                <w:rFonts w:hint="default" w:ascii="Arial" w:hAnsi="Arial" w:cs="Arial"/>
                <w:b w:val="0"/>
                <w:bCs w:val="0"/>
                <w:sz w:val="21"/>
                <w:szCs w:val="21"/>
                <w:vertAlign w:val="baseline"/>
                <w:lang w:val="en-US" w:eastAsia="zh-CN"/>
              </w:rPr>
              <w:t>Threat category</w:t>
            </w:r>
          </w:p>
        </w:tc>
        <w:tc>
          <w:tcPr>
            <w:tcW w:w="6485" w:type="dxa"/>
          </w:tcPr>
          <w:p>
            <w:pPr>
              <w:jc w:val="center"/>
              <w:rPr>
                <w:rFonts w:hint="default"/>
                <w:b w:val="0"/>
                <w:bCs w:val="0"/>
                <w:sz w:val="21"/>
                <w:szCs w:val="21"/>
                <w:vertAlign w:val="baseline"/>
                <w:lang w:val="en-US" w:eastAsia="zh-CN"/>
              </w:rPr>
            </w:pPr>
            <w:r>
              <w:rPr>
                <w:rFonts w:hint="eastAsia" w:ascii="Arial" w:hAnsi="Arial" w:cs="Arial"/>
                <w:b w:val="0"/>
                <w:bCs w:val="0"/>
                <w:sz w:val="21"/>
                <w:szCs w:val="21"/>
                <w:vertAlign w:val="baseline"/>
                <w:lang w:val="en-US" w:eastAsia="zh-CN"/>
              </w:rPr>
              <w:t>remarks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terrorist attack</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 company is an international trading company, easy to become the target of terrorist attacks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External damage</w:t>
            </w:r>
          </w:p>
        </w:tc>
        <w:tc>
          <w:tcPr>
            <w:tcW w:w="6485" w:type="dxa"/>
          </w:tcPr>
          <w:p>
            <w:pPr>
              <w:jc w:val="center"/>
              <w:rPr>
                <w:rFonts w:hint="default"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C company</w:t>
            </w:r>
            <w:r>
              <w:rPr>
                <w:rFonts w:hint="default" w:ascii="Arial" w:hAnsi="Arial" w:cs="Arial"/>
                <w:b w:val="0"/>
                <w:bCs w:val="0"/>
                <w:sz w:val="15"/>
                <w:szCs w:val="15"/>
                <w:vertAlign w:val="baseline"/>
                <w:lang w:val="en-US" w:eastAsia="zh-CN"/>
              </w:rPr>
              <w:t>’</w:t>
            </w:r>
            <w:r>
              <w:rPr>
                <w:rFonts w:hint="eastAsia" w:ascii="Arial" w:hAnsi="Arial" w:cs="Arial"/>
                <w:b w:val="0"/>
                <w:bCs w:val="0"/>
                <w:sz w:val="15"/>
                <w:szCs w:val="15"/>
                <w:vertAlign w:val="baseline"/>
                <w:lang w:val="en-US" w:eastAsia="zh-CN"/>
              </w:rPr>
              <w:t>s factory and warehouse are easy to be destroyed by fire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Internal damage</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Company C should ensure good employee relations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Theft</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 company's warehouse</w:t>
            </w:r>
            <w:r>
              <w:rPr>
                <w:rFonts w:hint="eastAsia" w:ascii="Arial" w:hAnsi="Arial" w:cs="Arial"/>
                <w:b w:val="0"/>
                <w:bCs w:val="0"/>
                <w:sz w:val="15"/>
                <w:szCs w:val="15"/>
                <w:vertAlign w:val="baseline"/>
                <w:lang w:val="en-US" w:eastAsia="zh-CN"/>
              </w:rPr>
              <w:t xml:space="preserve"> and database</w:t>
            </w:r>
            <w:r>
              <w:rPr>
                <w:rFonts w:hint="default" w:ascii="Arial" w:hAnsi="Arial" w:cs="Arial"/>
                <w:b w:val="0"/>
                <w:bCs w:val="0"/>
                <w:sz w:val="15"/>
                <w:szCs w:val="15"/>
                <w:vertAlign w:val="baseline"/>
                <w:lang w:val="en-US" w:eastAsia="zh-CN"/>
              </w:rPr>
              <w:t xml:space="preserve"> is vulnerable to theft of commercial goods such as coffee beans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hacker</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 company's network server is vulnerable to hackers stealing important information of customers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cheat</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Company C's trade may be fraudulently traded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Environmental and physical threats</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C company is vulnerable to external environmental impact, such as tsunami, typhoon and other offshore extreme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37" w:type="dxa"/>
          </w:tcPr>
          <w:p>
            <w:pPr>
              <w:jc w:val="center"/>
              <w:rPr>
                <w:rFonts w:hint="eastAsia" w:ascii="Arial" w:hAnsi="Arial" w:cs="Arial"/>
                <w:b w:val="0"/>
                <w:bCs w:val="0"/>
                <w:sz w:val="15"/>
                <w:szCs w:val="15"/>
                <w:vertAlign w:val="baseline"/>
                <w:lang w:val="en-US" w:eastAsia="zh-CN"/>
              </w:rPr>
            </w:pPr>
            <w:r>
              <w:rPr>
                <w:rFonts w:hint="eastAsia" w:ascii="Arial" w:hAnsi="Arial" w:cs="Arial"/>
                <w:b w:val="0"/>
                <w:bCs w:val="0"/>
                <w:sz w:val="15"/>
                <w:szCs w:val="15"/>
                <w:vertAlign w:val="baseline"/>
                <w:lang w:val="en-US" w:eastAsia="zh-CN"/>
              </w:rPr>
              <w:t>Employee error</w:t>
            </w:r>
          </w:p>
        </w:tc>
        <w:tc>
          <w:tcPr>
            <w:tcW w:w="6485" w:type="dxa"/>
          </w:tcPr>
          <w:p>
            <w:pPr>
              <w:jc w:val="center"/>
              <w:rPr>
                <w:rFonts w:hint="default" w:ascii="Arial" w:hAnsi="Arial" w:cs="Arial"/>
                <w:b w:val="0"/>
                <w:bCs w:val="0"/>
                <w:sz w:val="15"/>
                <w:szCs w:val="15"/>
                <w:vertAlign w:val="baseline"/>
                <w:lang w:val="en-US" w:eastAsia="zh-CN"/>
              </w:rPr>
            </w:pPr>
            <w:r>
              <w:rPr>
                <w:rFonts w:hint="default" w:ascii="Arial" w:hAnsi="Arial" w:cs="Arial"/>
                <w:b w:val="0"/>
                <w:bCs w:val="0"/>
                <w:sz w:val="15"/>
                <w:szCs w:val="15"/>
                <w:vertAlign w:val="baseline"/>
                <w:lang w:val="en-US" w:eastAsia="zh-CN"/>
              </w:rPr>
              <w:t>Employees are easy to divulge the company's internal information and important customer information</w:t>
            </w:r>
          </w:p>
        </w:tc>
      </w:tr>
    </w:tbl>
    <w:p>
      <w:pPr>
        <w:jc w:val="center"/>
        <w:rPr>
          <w:rFonts w:hint="default"/>
          <w:b w:val="0"/>
          <w:bCs w:val="0"/>
          <w:sz w:val="21"/>
          <w:szCs w:val="21"/>
          <w:lang w:val="en-US" w:eastAsia="zh-CN"/>
        </w:rPr>
      </w:pPr>
    </w:p>
    <w:p>
      <w:pPr>
        <w:keepNext w:val="0"/>
        <w:keepLines w:val="0"/>
        <w:widowControl/>
        <w:suppressLineNumbers w:val="0"/>
        <w:jc w:val="left"/>
        <w:rPr>
          <w:rFonts w:hint="eastAsia" w:ascii="Arial" w:hAnsi="Arial" w:eastAsia="宋体" w:cs="Arial"/>
          <w:color w:val="231F20"/>
          <w:kern w:val="0"/>
          <w:sz w:val="28"/>
          <w:szCs w:val="28"/>
          <w:lang w:val="en-US" w:eastAsia="zh-CN" w:bidi="ar"/>
        </w:rPr>
      </w:pPr>
      <w:r>
        <w:rPr>
          <w:rFonts w:hint="eastAsia" w:ascii="Arial" w:hAnsi="Arial" w:eastAsia="宋体" w:cs="Arial"/>
          <w:color w:val="231F20"/>
          <w:kern w:val="0"/>
          <w:sz w:val="28"/>
          <w:szCs w:val="28"/>
          <w:lang w:val="en-US" w:eastAsia="zh-CN" w:bidi="ar"/>
        </w:rPr>
        <w:t>3. Construction of information security management system</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A perfect information security management system can ensure the effective implementation of all kinds of information security control measures, which is the fundamental guarantee for the realization and maintenance of information system security management. Therefore, in order to achieve the goal of information system security management of C company employees and customers, we must first establish a set of information security management system in line with the actual security situation.</w:t>
      </w:r>
    </w:p>
    <w:p>
      <w:pPr>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The main contents of C company's employee and customer information system security construction plan are as follows:</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(1) Establish a full-time information security management department to be fully responsible for the information security management of C company's employees and customers' information system; formulate a perfect security management system, normalize and institutionalize the internal information security management training, and ensure that the organization strictly implements the information system security management and control measures;</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(2) Establish a perfect and extensible information security management architecture to achieve the information security management objectives of C company's employee and customer information system.</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(3) Configure different levels of information security access control policies, configure port level access control policies for hosts and services in the network, and configure file level access control policies according to different user permissions.</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(4) Encrypted transmission mechanism is adopted, and sensitive information is encrypted. It is forbidden to transmit sensitive information in plaintext within the system to prevent information leakage.</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(5) Build a comprehensive anti-virus management system, deploy seven layers of firewall in the core network and turn on the anti-virus function, install and deploy centralized and unified anti-virus software for the information system terminal, and update the anti-virus feature library in time</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(6) Build a comprehensive network security management system. The heterogeneous firewall system is deployed at the entrance and exit of the internal and external network of the information system, and the port level access control strategy is configured; the intrusion detection system and intrusion prevention system are deployed to detect and prevent illegal intrusion behavior in time.</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(7) Digital certificate authentication technology is adopted to ensure the identity certainty, non repudiation and non modifiability in the process of information system business transaction.</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(8) Build the security backup mechanism of information system data, realize real-time storage and double writing of business data, implement remote backup of business application system and data, and regularly upload business data to the head office server.</w:t>
      </w:r>
    </w:p>
    <w:p>
      <w:pPr>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C company employee and customer information system security strategy includes physical security strategy, network layer security strategy, host and application layer security strategy and fault recovery security strategy.</w:t>
      </w:r>
    </w:p>
    <w:p>
      <w:pPr>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Physical security strategy construction of C company's employee and customer information system</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Physical security is the process of information system equipment, facilities and other media from the damage caused by earthquake, flood, fire and other environmental accidents, human operation errors or errors and malicious attacks. The premise of information system security is physical security, which mainly includes warehouse and site security, equipment security and media security</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① Warehouse and site safety</w:t>
      </w:r>
    </w:p>
    <w:p>
      <w:pPr>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The safety construction of the warehouse mainly considers the following aspects: temperature and humidity of the warehouse: the temperature and humidity of the warehouse environment has a great impact on the calculation equipment, and inappropriate temperature and humidity will accelerate the aging of the equipment and cause equipment failure. Therefore, it is usually necessary to control the temperature / humidity at 23 ± 1 ℃ and humidity at 40% ~ 55%; power supply and distribution system: the power supply and distribution system of information system needs to ensure stable, reliable and uninterrupted power supply for warehouse equipment, so it should adopt two-way power supply, equipped with UPS power supply that can maintain vibration for a certain period of time, and install diesel generator set; Lightning protection grounding system: in order to ensure the safety of electronic naming in the warehouse, the warehouse shall adopt four grounding methods: lightning protection grounding, safety protection grounding, AC grounding of distribution equipment and DC grounding of electronic equipment. Fire fighting system: in order to automatically monitor and start the fire fighting and declaration system in case of fire, a special fire monitoring system for computer warehouse shall be deployed in the warehouse. Access control monitoring system: an appropriate access control system can not only ensure the physical security of the warehouse, but also improve the efficiency of warehouse management. Therefore, the warehouse should adopt a safe, reliable, simple and easy to use access control system which can realize centralized control and hierarchical management.</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② Equipment safety</w:t>
      </w:r>
    </w:p>
    <w:p>
      <w:pPr>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The construction of equipment safety mainly refers to the national standard gb4943-2011 (safety of information technology equipment), the main contents are: equipment anti broken ring, using grounding protection, using anti smashing shell and other protective measures; equipment anti-theft, using video monitoring, mobile detection, digital monitoring alarm and parts locking and other safety measures; equipment anti-theft; To prevent electromagnetic information leakage, special materials, equipment and coatings are used to prevent electromagnetic information leakage in the process of warehouse construction; power supply protection provides stable power supply for the safe operation of equipment, that is, UPS power supply provides stable and uninterrupted power supply.</w:t>
      </w:r>
    </w:p>
    <w:p>
      <w:pPr>
        <w:ind w:firstLine="420" w:firstLineChars="0"/>
        <w:jc w:val="left"/>
        <w:rPr>
          <w:rFonts w:hint="eastAsia" w:ascii="Arial" w:hAnsi="Arial" w:eastAsia="宋体" w:cs="Arial"/>
          <w:color w:val="231F20"/>
          <w:kern w:val="0"/>
          <w:sz w:val="21"/>
          <w:szCs w:val="21"/>
          <w:lang w:val="en-US" w:eastAsia="zh-CN" w:bidi="ar"/>
        </w:rPr>
      </w:pPr>
      <w:r>
        <w:rPr>
          <w:rFonts w:hint="eastAsia" w:ascii="Arial" w:hAnsi="Arial" w:eastAsia="宋体" w:cs="Arial"/>
          <w:color w:val="231F20"/>
          <w:kern w:val="0"/>
          <w:sz w:val="21"/>
          <w:szCs w:val="21"/>
          <w:lang w:val="en-US" w:eastAsia="zh-CN" w:bidi="ar"/>
        </w:rPr>
        <w:t>③ Media security</w:t>
      </w:r>
    </w:p>
    <w:p>
      <w:pPr>
        <w:jc w:val="left"/>
      </w:pPr>
      <w:r>
        <w:rPr>
          <w:rFonts w:hint="eastAsia" w:ascii="Arial" w:hAnsi="Arial" w:eastAsia="宋体" w:cs="Arial"/>
          <w:color w:val="231F20"/>
          <w:kern w:val="0"/>
          <w:sz w:val="21"/>
          <w:szCs w:val="21"/>
          <w:lang w:val="en-US" w:eastAsia="zh-CN" w:bidi="ar"/>
        </w:rPr>
        <w:t>Media security refers to the security of information data and storage media. The main contents of media security construction include: Backup business data regularly, check backup media and data regularly to ensure the integrity and recovery of data; formulate media management system to strictly manage information copy, media preservation and destruction; encrypt backup data by technical means; destroy useless data and storage media by technical means.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83C938"/>
    <w:multiLevelType w:val="singleLevel"/>
    <w:tmpl w:val="6983C938"/>
    <w:lvl w:ilvl="0" w:tentative="0">
      <w:start w:val="1"/>
      <w:numFmt w:val="decimal"/>
      <w:suff w:val="nothing"/>
      <w:lvlText w:val="%1．"/>
      <w:lvlJc w:val="left"/>
      <w:pPr>
        <w:ind w:left="0" w:firstLine="17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527EB8"/>
    <w:rsid w:val="3EBF1F96"/>
    <w:rsid w:val="463575EA"/>
    <w:rsid w:val="5E527E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5">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table" w:styleId="4">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Strong"/>
    <w:basedOn w:val="5"/>
    <w:qFormat/>
    <w:uiPriority w:val="0"/>
    <w:rPr>
      <w:b/>
    </w:rPr>
  </w:style>
  <w:style w:type="character" w:styleId="7">
    <w:name w:val="Hyperlink"/>
    <w:basedOn w:val="5"/>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2021-01-11T01:40:00Z</dcterms:created>
  <dc:creator>Lullaby</dc:creator>
  <cp:lastModifiedBy>Lullaby</cp:lastModifiedBy>
  <dcterms:modified xsi:type="dcterms:W3CDTF">2021-01-11T02:21:28Z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