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43695" w14:textId="77777777" w:rsidR="00B50FFE" w:rsidRPr="00B50FFE" w:rsidRDefault="00B50FFE" w:rsidP="00B50FFE">
      <w:pPr>
        <w:spacing w:before="100" w:beforeAutospacing="1" w:after="100" w:afterAutospacing="1"/>
        <w:ind w:left="720" w:firstLine="720"/>
        <w:rPr>
          <w:rFonts w:ascii="Times New Roman" w:eastAsia="Times New Roman" w:hAnsi="Times New Roman" w:cs="Times New Roman"/>
        </w:rPr>
      </w:pPr>
      <w:r w:rsidRPr="00B50FFE">
        <w:rPr>
          <w:rFonts w:ascii="Arial" w:eastAsia="Times New Roman" w:hAnsi="Arial" w:cs="Arial"/>
          <w:b/>
          <w:bCs/>
          <w:shd w:val="clear" w:color="auto" w:fill="FFFFFF"/>
        </w:rPr>
        <w:t xml:space="preserve">ECGE4001 - Portfolio of Study Skills Assessment Tasks </w:t>
      </w:r>
    </w:p>
    <w:p w14:paraId="472EB8F0" w14:textId="77777777" w:rsidR="00B50FFE" w:rsidRPr="00B50FFE" w:rsidRDefault="00B50FFE" w:rsidP="00B50FFE">
      <w:pPr>
        <w:spacing w:before="100" w:beforeAutospacing="1" w:after="100" w:afterAutospacing="1"/>
        <w:ind w:left="3600" w:firstLine="720"/>
        <w:rPr>
          <w:rFonts w:ascii="Times New Roman" w:eastAsia="Times New Roman" w:hAnsi="Times New Roman" w:cs="Times New Roman"/>
        </w:rPr>
      </w:pPr>
      <w:r w:rsidRPr="00B50FFE">
        <w:rPr>
          <w:rFonts w:ascii="Arial" w:eastAsia="Times New Roman" w:hAnsi="Arial" w:cs="Arial"/>
          <w:b/>
          <w:bCs/>
          <w:shd w:val="clear" w:color="auto" w:fill="FFFFFF"/>
        </w:rPr>
        <w:t xml:space="preserve">Part 1 </w:t>
      </w:r>
    </w:p>
    <w:p w14:paraId="66799B9D" w14:textId="77777777" w:rsidR="00B50FFE" w:rsidRPr="00B50FFE" w:rsidRDefault="00B50FFE" w:rsidP="00B50FFE">
      <w:pPr>
        <w:spacing w:before="100" w:beforeAutospacing="1" w:after="100" w:afterAutospacing="1"/>
        <w:ind w:left="3600" w:firstLine="720"/>
        <w:rPr>
          <w:rFonts w:ascii="Times New Roman" w:eastAsia="Times New Roman" w:hAnsi="Times New Roman" w:cs="Times New Roman"/>
        </w:rPr>
      </w:pPr>
      <w:r w:rsidRPr="00B50FFE">
        <w:rPr>
          <w:rFonts w:ascii="SymbolMT" w:eastAsia="Times New Roman" w:hAnsi="SymbolMT" w:cs="Times New Roman"/>
        </w:rPr>
        <w:sym w:font="Symbol" w:char="F0B7"/>
      </w:r>
      <w:r w:rsidRPr="00B50FFE">
        <w:rPr>
          <w:rFonts w:ascii="SymbolMT" w:eastAsia="Times New Roman" w:hAnsi="SymbolMT" w:cs="Times New Roman"/>
        </w:rPr>
        <w:t xml:space="preserve"> </w:t>
      </w:r>
      <w:r w:rsidRPr="00B50FFE">
        <w:rPr>
          <w:rFonts w:ascii="SymbolMT" w:eastAsia="Times New Roman" w:hAnsi="SymbolMT" w:cs="Times New Roman"/>
        </w:rPr>
        <w:sym w:font="Symbol" w:char="F0B7"/>
      </w:r>
      <w:r w:rsidRPr="00B50FFE">
        <w:rPr>
          <w:rFonts w:ascii="SymbolMT" w:eastAsia="Times New Roman" w:hAnsi="SymbolMT" w:cs="Times New Roman"/>
        </w:rPr>
        <w:t xml:space="preserve"> </w:t>
      </w:r>
      <w:r w:rsidRPr="00B50FFE">
        <w:rPr>
          <w:rFonts w:ascii="SymbolMT" w:eastAsia="Times New Roman" w:hAnsi="SymbolMT" w:cs="Times New Roman"/>
        </w:rPr>
        <w:sym w:font="Symbol" w:char="F0B7"/>
      </w:r>
      <w:r w:rsidRPr="00B50FFE">
        <w:rPr>
          <w:rFonts w:ascii="SymbolMT" w:eastAsia="Times New Roman" w:hAnsi="SymbolMT" w:cs="Times New Roman"/>
        </w:rPr>
        <w:t xml:space="preserve"> </w:t>
      </w:r>
      <w:r w:rsidRPr="00B50FFE">
        <w:rPr>
          <w:rFonts w:ascii="SymbolMT" w:eastAsia="Times New Roman" w:hAnsi="SymbolMT" w:cs="Times New Roman"/>
        </w:rPr>
        <w:sym w:font="Symbol" w:char="F0B7"/>
      </w:r>
      <w:r w:rsidRPr="00B50FFE">
        <w:rPr>
          <w:rFonts w:ascii="SymbolMT" w:eastAsia="Times New Roman" w:hAnsi="SymbolMT" w:cs="Times New Roman"/>
        </w:rPr>
        <w:t xml:space="preserve"> </w:t>
      </w:r>
    </w:p>
    <w:p w14:paraId="1AA64C05" w14:textId="1ADA4BE3" w:rsidR="00B50FFE" w:rsidRPr="00B50FFE" w:rsidRDefault="00B50FFE" w:rsidP="00486B7E">
      <w:pPr>
        <w:rPr>
          <w:rFonts w:ascii="Times New Roman" w:eastAsia="Times New Roman" w:hAnsi="Times New Roman" w:cs="Times New Roman"/>
        </w:rPr>
      </w:pPr>
      <w:r w:rsidRPr="00B50FFE">
        <w:rPr>
          <w:rFonts w:ascii="Times New Roman" w:eastAsia="Times New Roman" w:hAnsi="Times New Roman" w:cs="Times New Roman"/>
        </w:rPr>
        <w:fldChar w:fldCharType="begin"/>
      </w:r>
      <w:r w:rsidRPr="00B50FFE">
        <w:rPr>
          <w:rFonts w:ascii="Times New Roman" w:eastAsia="Times New Roman" w:hAnsi="Times New Roman" w:cs="Times New Roman"/>
        </w:rPr>
        <w:instrText xml:space="preserve"> INCLUDEPICTURE "/var/folders/qj/qb_fwbgx61j0m8yw0qg977v80000gn/T/com.microsoft.Word/WebArchiveCopyPasteTempFiles/page1image3472848416" \* MERGEFORMATINET </w:instrText>
      </w:r>
      <w:r w:rsidRPr="00B50FFE">
        <w:rPr>
          <w:rFonts w:ascii="Times New Roman" w:eastAsia="Times New Roman" w:hAnsi="Times New Roman" w:cs="Times New Roman"/>
        </w:rPr>
        <w:fldChar w:fldCharType="separate"/>
      </w:r>
      <w:r w:rsidRPr="00B50FFE">
        <w:rPr>
          <w:rFonts w:ascii="Times New Roman" w:eastAsia="Times New Roman" w:hAnsi="Times New Roman" w:cs="Times New Roman"/>
          <w:noProof/>
        </w:rPr>
        <w:drawing>
          <wp:inline distT="0" distB="0" distL="0" distR="0" wp14:anchorId="0833A5EB" wp14:editId="282052F7">
            <wp:extent cx="5727700" cy="169545"/>
            <wp:effectExtent l="0" t="0" r="0" b="0"/>
            <wp:docPr id="9" name="Picture 9" descr="page1image347284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4728484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69545"/>
                    </a:xfrm>
                    <a:prstGeom prst="rect">
                      <a:avLst/>
                    </a:prstGeom>
                    <a:noFill/>
                    <a:ln>
                      <a:noFill/>
                    </a:ln>
                  </pic:spPr>
                </pic:pic>
              </a:graphicData>
            </a:graphic>
          </wp:inline>
        </w:drawing>
      </w:r>
      <w:r w:rsidRPr="00B50FFE">
        <w:rPr>
          <w:rFonts w:ascii="Times New Roman" w:eastAsia="Times New Roman" w:hAnsi="Times New Roman" w:cs="Times New Roman"/>
        </w:rPr>
        <w:fldChar w:fldCharType="end"/>
      </w:r>
      <w:r w:rsidRPr="00B50FFE">
        <w:rPr>
          <w:rFonts w:ascii="Arial" w:eastAsia="Times New Roman" w:hAnsi="Arial" w:cs="Arial"/>
          <w:b/>
          <w:bCs/>
          <w:i/>
          <w:iCs/>
        </w:rPr>
        <w:t xml:space="preserve"> </w:t>
      </w:r>
    </w:p>
    <w:p w14:paraId="3F17D897" w14:textId="723CDC4D" w:rsidR="00B50FFE" w:rsidRPr="00B50FFE" w:rsidRDefault="00B65A42" w:rsidP="00B50FFE">
      <w:pPr>
        <w:spacing w:before="100" w:beforeAutospacing="1" w:after="100" w:afterAutospacing="1"/>
        <w:rPr>
          <w:rFonts w:ascii="ArialMT" w:eastAsia="Times New Roman" w:hAnsi="ArialMT" w:cs="Times New Roman"/>
        </w:rPr>
      </w:pPr>
      <w:r>
        <w:rPr>
          <w:rFonts w:ascii="ArialMT" w:eastAsia="Times New Roman" w:hAnsi="ArialMT" w:cs="Times New Roman"/>
        </w:rPr>
        <w:t>Government papers have been written that state being outdoors has a positive impact on children</w:t>
      </w:r>
      <w:r>
        <w:rPr>
          <w:rFonts w:ascii="ArialMT" w:eastAsia="Times New Roman" w:hAnsi="ArialMT" w:cs="Times New Roman"/>
        </w:rPr>
        <w:t xml:space="preserve">. This lead to Iceland prioritising children regularly going outdoors and including outdoor learning in their curriculum. </w:t>
      </w:r>
      <w:r w:rsidR="00444E21">
        <w:rPr>
          <w:rFonts w:ascii="ArialMT" w:eastAsia="Times New Roman" w:hAnsi="ArialMT" w:cs="Times New Roman"/>
        </w:rPr>
        <w:t xml:space="preserve">Outdoor learning encourages </w:t>
      </w:r>
      <w:r w:rsidR="00E64868">
        <w:rPr>
          <w:rFonts w:ascii="ArialMT" w:eastAsia="Times New Roman" w:hAnsi="ArialMT" w:cs="Times New Roman"/>
        </w:rPr>
        <w:t xml:space="preserve">children to </w:t>
      </w:r>
      <w:r w:rsidR="00B50FFE" w:rsidRPr="00B50FFE">
        <w:rPr>
          <w:rFonts w:ascii="ArialMT" w:eastAsia="Times New Roman" w:hAnsi="ArialMT" w:cs="Times New Roman"/>
        </w:rPr>
        <w:t xml:space="preserve">think </w:t>
      </w:r>
      <w:r w:rsidR="00E64868">
        <w:rPr>
          <w:rFonts w:ascii="ArialMT" w:eastAsia="Times New Roman" w:hAnsi="ArialMT" w:cs="Times New Roman"/>
        </w:rPr>
        <w:t xml:space="preserve">positively </w:t>
      </w:r>
      <w:r w:rsidR="00B50FFE" w:rsidRPr="00B50FFE">
        <w:rPr>
          <w:rFonts w:ascii="ArialMT" w:eastAsia="Times New Roman" w:hAnsi="ArialMT" w:cs="Times New Roman"/>
        </w:rPr>
        <w:t>about th</w:t>
      </w:r>
      <w:r w:rsidR="00E64868">
        <w:rPr>
          <w:rFonts w:ascii="ArialMT" w:eastAsia="Times New Roman" w:hAnsi="ArialMT" w:cs="Times New Roman"/>
        </w:rPr>
        <w:t xml:space="preserve">e natural world, and </w:t>
      </w:r>
      <w:r w:rsidR="00444E21">
        <w:rPr>
          <w:rFonts w:ascii="ArialMT" w:eastAsia="Times New Roman" w:hAnsi="ArialMT" w:cs="Times New Roman"/>
        </w:rPr>
        <w:t>is used</w:t>
      </w:r>
      <w:r w:rsidR="00E64868">
        <w:rPr>
          <w:rFonts w:ascii="ArialMT" w:eastAsia="Times New Roman" w:hAnsi="ArialMT" w:cs="Times New Roman"/>
        </w:rPr>
        <w:t xml:space="preserve"> to exercise and explore healthier approaches to living. (</w:t>
      </w:r>
      <w:r w:rsidR="00E64868" w:rsidRPr="00444E21">
        <w:rPr>
          <w:rFonts w:ascii="ArialMT" w:eastAsia="Times New Roman" w:hAnsi="ArialMT" w:cs="Times New Roman"/>
          <w:i/>
        </w:rPr>
        <w:t>Nora</w:t>
      </w:r>
      <w:r w:rsidR="00B50FFE" w:rsidRPr="00444E21">
        <w:rPr>
          <w:rFonts w:ascii="ArialMT" w:eastAsia="Times New Roman" w:hAnsi="ArialMT" w:cs="Times New Roman"/>
          <w:i/>
        </w:rPr>
        <w:t>da</w:t>
      </w:r>
      <w:r w:rsidR="00E64868" w:rsidRPr="00444E21">
        <w:rPr>
          <w:rFonts w:ascii="ArialMT" w:eastAsia="Times New Roman" w:hAnsi="ArialMT" w:cs="Times New Roman"/>
          <w:i/>
        </w:rPr>
        <w:t>hl and Johannesson,</w:t>
      </w:r>
      <w:r>
        <w:rPr>
          <w:rFonts w:ascii="ArialMT" w:eastAsia="Times New Roman" w:hAnsi="ArialMT" w:cs="Times New Roman"/>
          <w:i/>
        </w:rPr>
        <w:t xml:space="preserve"> 2014</w:t>
      </w:r>
      <w:r w:rsidR="00E64868" w:rsidRPr="00444E21">
        <w:rPr>
          <w:rFonts w:ascii="ArialMT" w:eastAsia="Times New Roman" w:hAnsi="ArialMT" w:cs="Times New Roman"/>
          <w:i/>
        </w:rPr>
        <w:t>).</w:t>
      </w:r>
      <w:r w:rsidR="00B50FFE" w:rsidRPr="00B50FFE">
        <w:rPr>
          <w:rFonts w:ascii="ArialMT" w:eastAsia="Times New Roman" w:hAnsi="ArialMT" w:cs="Times New Roman"/>
        </w:rPr>
        <w:t xml:space="preserve"> </w:t>
      </w:r>
      <w:r w:rsidR="00E64868">
        <w:rPr>
          <w:rFonts w:ascii="ArialMT" w:eastAsia="Times New Roman" w:hAnsi="ArialMT" w:cs="Times New Roman"/>
        </w:rPr>
        <w:t>The emphasis</w:t>
      </w:r>
      <w:r w:rsidR="00444E21">
        <w:rPr>
          <w:rFonts w:ascii="ArialMT" w:eastAsia="Times New Roman" w:hAnsi="ArialMT" w:cs="Times New Roman"/>
        </w:rPr>
        <w:t xml:space="preserve"> on outdoor learning occurs </w:t>
      </w:r>
      <w:r w:rsidR="00B50FFE" w:rsidRPr="00B50FFE">
        <w:rPr>
          <w:rFonts w:ascii="ArialMT" w:eastAsia="Times New Roman" w:hAnsi="ArialMT" w:cs="Times New Roman"/>
        </w:rPr>
        <w:t>f</w:t>
      </w:r>
      <w:r w:rsidR="00444E21">
        <w:rPr>
          <w:rFonts w:ascii="ArialMT" w:eastAsia="Times New Roman" w:hAnsi="ArialMT" w:cs="Times New Roman"/>
        </w:rPr>
        <w:t>rom age 1-16, with separate times set for the children to play outside. There is no information on what is taught during the outdoor learning sessions,</w:t>
      </w:r>
      <w:r w:rsidR="00B50FFE" w:rsidRPr="00B50FFE">
        <w:rPr>
          <w:rFonts w:ascii="ArialMT" w:eastAsia="Times New Roman" w:hAnsi="ArialMT" w:cs="Times New Roman"/>
        </w:rPr>
        <w:t xml:space="preserve"> </w:t>
      </w:r>
      <w:r w:rsidR="00444E21">
        <w:rPr>
          <w:rFonts w:ascii="ArialMT" w:eastAsia="Times New Roman" w:hAnsi="ArialMT" w:cs="Times New Roman"/>
        </w:rPr>
        <w:t>but it is suspected that the curriculum varies between schools and teachers.</w:t>
      </w:r>
      <w:r w:rsidR="00856390">
        <w:rPr>
          <w:rFonts w:ascii="ArialMT" w:eastAsia="Times New Roman" w:hAnsi="ArialMT" w:cs="Times New Roman"/>
        </w:rPr>
        <w:t xml:space="preserve"> However,</w:t>
      </w:r>
      <w:r w:rsidR="00B50FFE" w:rsidRPr="00B50FFE">
        <w:rPr>
          <w:rFonts w:ascii="ArialMT" w:eastAsia="Times New Roman" w:hAnsi="ArialMT" w:cs="Times New Roman"/>
        </w:rPr>
        <w:t xml:space="preserve"> there are signs in Iceland that teachers are using outside more than they used t</w:t>
      </w:r>
      <w:r w:rsidR="00856390">
        <w:rPr>
          <w:rFonts w:ascii="ArialMT" w:eastAsia="Times New Roman" w:hAnsi="ArialMT" w:cs="Times New Roman"/>
        </w:rPr>
        <w:t>o and in Reyjkavik 70</w:t>
      </w:r>
      <w:r w:rsidR="00B50FFE" w:rsidRPr="00B50FFE">
        <w:rPr>
          <w:rFonts w:ascii="ArialMT" w:eastAsia="Times New Roman" w:hAnsi="ArialMT" w:cs="Times New Roman"/>
        </w:rPr>
        <w:t xml:space="preserve">% of schools say that they do outside education quite a bit (Oladottir, 2008). </w:t>
      </w:r>
    </w:p>
    <w:p w14:paraId="10DCEAC1" w14:textId="77777777" w:rsidR="00B50FFE" w:rsidRPr="00B50FFE" w:rsidRDefault="00B50FFE" w:rsidP="00B50FFE">
      <w:pPr>
        <w:shd w:val="clear" w:color="auto" w:fill="FFFFFF"/>
        <w:spacing w:before="100" w:beforeAutospacing="1" w:after="100" w:afterAutospacing="1"/>
        <w:rPr>
          <w:rFonts w:ascii="Times New Roman" w:eastAsia="Times New Roman" w:hAnsi="Times New Roman" w:cs="Times New Roman"/>
        </w:rPr>
      </w:pPr>
      <w:r w:rsidRPr="00B50FFE">
        <w:rPr>
          <w:rFonts w:ascii="ArialMT" w:eastAsia="Times New Roman" w:hAnsi="ArialMT" w:cs="Times New Roman"/>
        </w:rPr>
        <w:t xml:space="preserve">Adapted from: </w:t>
      </w:r>
    </w:p>
    <w:p w14:paraId="1D8B216B" w14:textId="26BF86AF" w:rsidR="00B65A42" w:rsidRPr="00B65A42" w:rsidRDefault="00B50FFE" w:rsidP="00B50FFE">
      <w:pPr>
        <w:shd w:val="clear" w:color="auto" w:fill="FFFFFF"/>
        <w:spacing w:before="100" w:beforeAutospacing="1" w:after="100" w:afterAutospacing="1"/>
        <w:rPr>
          <w:rFonts w:ascii="ArialMT" w:eastAsia="Times New Roman" w:hAnsi="ArialMT" w:cs="Times New Roman"/>
        </w:rPr>
      </w:pPr>
      <w:r w:rsidRPr="00B50FFE">
        <w:rPr>
          <w:rFonts w:ascii="ArialMT" w:eastAsia="Times New Roman" w:hAnsi="ArialMT" w:cs="Times New Roman"/>
        </w:rPr>
        <w:t>Noradahl, K. and Johannesson, I. (2014</w:t>
      </w:r>
      <w:r w:rsidRPr="009F1FAF">
        <w:rPr>
          <w:rFonts w:ascii="ArialMT" w:eastAsia="Times New Roman" w:hAnsi="ArialMT" w:cs="Times New Roman"/>
          <w:i/>
        </w:rPr>
        <w:t>) ‘Icelandic teachers’ views of using the outdoors’</w:t>
      </w:r>
      <w:r w:rsidR="00B65A42">
        <w:rPr>
          <w:rFonts w:ascii="ArialMT" w:eastAsia="Times New Roman" w:hAnsi="ArialMT" w:cs="Times New Roman"/>
          <w:i/>
        </w:rPr>
        <w:t xml:space="preserve">. </w:t>
      </w:r>
      <w:r w:rsidR="00B65A42">
        <w:rPr>
          <w:rFonts w:ascii="ArialMT" w:eastAsia="Times New Roman" w:hAnsi="ArialMT" w:cs="Times New Roman"/>
        </w:rPr>
        <w:t>R</w:t>
      </w:r>
      <w:r w:rsidR="00B65A42" w:rsidRPr="00B65A42">
        <w:rPr>
          <w:rFonts w:ascii="ArialMT" w:eastAsia="Times New Roman" w:hAnsi="ArialMT" w:cs="Times New Roman"/>
        </w:rPr>
        <w:t>eykjavik</w:t>
      </w:r>
      <w:r w:rsidR="00B65A42">
        <w:rPr>
          <w:rFonts w:ascii="ArialMT" w:eastAsia="Times New Roman" w:hAnsi="ArialMT" w:cs="Times New Roman"/>
        </w:rPr>
        <w:t xml:space="preserve">:University of Iceland </w:t>
      </w:r>
    </w:p>
    <w:p w14:paraId="48458552" w14:textId="77777777" w:rsidR="00856390" w:rsidRDefault="00856390" w:rsidP="00B50FFE">
      <w:pPr>
        <w:spacing w:before="100" w:beforeAutospacing="1" w:after="100" w:afterAutospacing="1"/>
        <w:rPr>
          <w:rFonts w:ascii="Arial" w:eastAsia="Times New Roman" w:hAnsi="Arial" w:cs="Arial"/>
          <w:i/>
          <w:iCs/>
        </w:rPr>
      </w:pPr>
    </w:p>
    <w:p w14:paraId="37C810E6" w14:textId="77777777" w:rsidR="00B65A42" w:rsidRDefault="00B65A42" w:rsidP="00B50FFE">
      <w:pPr>
        <w:spacing w:before="100" w:beforeAutospacing="1" w:after="100" w:afterAutospacing="1"/>
        <w:rPr>
          <w:rFonts w:ascii="Arial" w:eastAsia="Times New Roman" w:hAnsi="Arial" w:cs="Arial"/>
          <w:i/>
          <w:iCs/>
        </w:rPr>
      </w:pPr>
    </w:p>
    <w:p w14:paraId="113D23DF" w14:textId="77777777" w:rsidR="00B65A42" w:rsidRDefault="00B65A42" w:rsidP="00B50FFE">
      <w:pPr>
        <w:spacing w:before="100" w:beforeAutospacing="1" w:after="100" w:afterAutospacing="1"/>
        <w:rPr>
          <w:rFonts w:ascii="Arial" w:eastAsia="Times New Roman" w:hAnsi="Arial" w:cs="Arial"/>
          <w:b/>
          <w:bCs/>
          <w:shd w:val="clear" w:color="auto" w:fill="FFFFFF"/>
        </w:rPr>
      </w:pPr>
    </w:p>
    <w:p w14:paraId="2E187634" w14:textId="77777777" w:rsidR="00856390" w:rsidRDefault="00856390" w:rsidP="00B50FFE">
      <w:pPr>
        <w:spacing w:before="100" w:beforeAutospacing="1" w:after="100" w:afterAutospacing="1"/>
        <w:rPr>
          <w:rFonts w:ascii="Arial" w:eastAsia="Times New Roman" w:hAnsi="Arial" w:cs="Arial"/>
          <w:b/>
          <w:bCs/>
          <w:shd w:val="clear" w:color="auto" w:fill="FFFFFF"/>
        </w:rPr>
      </w:pPr>
    </w:p>
    <w:p w14:paraId="7B7B7371" w14:textId="77777777" w:rsidR="00856390" w:rsidRDefault="00856390" w:rsidP="00B50FFE">
      <w:pPr>
        <w:spacing w:before="100" w:beforeAutospacing="1" w:after="100" w:afterAutospacing="1"/>
        <w:rPr>
          <w:rFonts w:ascii="Arial" w:eastAsia="Times New Roman" w:hAnsi="Arial" w:cs="Arial"/>
          <w:b/>
          <w:bCs/>
          <w:shd w:val="clear" w:color="auto" w:fill="FFFFFF"/>
        </w:rPr>
      </w:pPr>
    </w:p>
    <w:p w14:paraId="4A08ABFD" w14:textId="77777777" w:rsidR="00856390" w:rsidRDefault="00856390" w:rsidP="00B50FFE">
      <w:pPr>
        <w:spacing w:before="100" w:beforeAutospacing="1" w:after="100" w:afterAutospacing="1"/>
        <w:rPr>
          <w:rFonts w:ascii="Arial" w:eastAsia="Times New Roman" w:hAnsi="Arial" w:cs="Arial"/>
          <w:b/>
          <w:bCs/>
          <w:shd w:val="clear" w:color="auto" w:fill="FFFFFF"/>
        </w:rPr>
      </w:pPr>
    </w:p>
    <w:p w14:paraId="49BADF27" w14:textId="77777777" w:rsidR="00856390" w:rsidRDefault="00856390" w:rsidP="00B50FFE">
      <w:pPr>
        <w:spacing w:before="100" w:beforeAutospacing="1" w:after="100" w:afterAutospacing="1"/>
        <w:rPr>
          <w:rFonts w:ascii="Arial" w:eastAsia="Times New Roman" w:hAnsi="Arial" w:cs="Arial"/>
          <w:b/>
          <w:bCs/>
          <w:shd w:val="clear" w:color="auto" w:fill="FFFFFF"/>
        </w:rPr>
      </w:pPr>
    </w:p>
    <w:p w14:paraId="439DF478"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1DB8717E"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47E6B6B4"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78FBFF9D"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768A1D46"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2B91EE5B" w14:textId="77777777" w:rsidR="00486B7E" w:rsidRDefault="00486B7E" w:rsidP="00B50FFE">
      <w:pPr>
        <w:spacing w:before="100" w:beforeAutospacing="1" w:after="100" w:afterAutospacing="1"/>
        <w:rPr>
          <w:rFonts w:ascii="Arial" w:eastAsia="Times New Roman" w:hAnsi="Arial" w:cs="Arial"/>
          <w:b/>
          <w:bCs/>
          <w:shd w:val="clear" w:color="auto" w:fill="FFFFFF"/>
        </w:rPr>
      </w:pPr>
    </w:p>
    <w:p w14:paraId="4B35D395" w14:textId="77777777" w:rsidR="00B50FFE" w:rsidRPr="00B50FFE" w:rsidRDefault="00B50FFE" w:rsidP="00B50FFE">
      <w:pPr>
        <w:spacing w:before="100" w:beforeAutospacing="1" w:after="100" w:afterAutospacing="1"/>
        <w:rPr>
          <w:rFonts w:ascii="Times New Roman" w:eastAsia="Times New Roman" w:hAnsi="Times New Roman" w:cs="Times New Roman"/>
        </w:rPr>
      </w:pPr>
      <w:r w:rsidRPr="00B50FFE">
        <w:rPr>
          <w:rFonts w:ascii="Arial" w:eastAsia="Times New Roman" w:hAnsi="Arial" w:cs="Arial"/>
          <w:b/>
          <w:bCs/>
          <w:shd w:val="clear" w:color="auto" w:fill="FFFFFF"/>
        </w:rPr>
        <w:lastRenderedPageBreak/>
        <w:t xml:space="preserve">Part 2a </w:t>
      </w:r>
    </w:p>
    <w:p w14:paraId="6B02E2E7" w14:textId="6B890B79" w:rsidR="00B50FFE" w:rsidRPr="00B50FFE" w:rsidRDefault="00B50FFE" w:rsidP="00B50FFE">
      <w:pPr>
        <w:rPr>
          <w:rFonts w:ascii="Times New Roman" w:eastAsia="Times New Roman" w:hAnsi="Times New Roman" w:cs="Times New Roman"/>
        </w:rPr>
      </w:pPr>
      <w:r w:rsidRPr="00B50FFE">
        <w:rPr>
          <w:rFonts w:ascii="Times New Roman" w:eastAsia="Times New Roman" w:hAnsi="Times New Roman" w:cs="Times New Roman"/>
        </w:rPr>
        <w:fldChar w:fldCharType="begin"/>
      </w:r>
      <w:r w:rsidRPr="00B50FFE">
        <w:rPr>
          <w:rFonts w:ascii="Times New Roman" w:eastAsia="Times New Roman" w:hAnsi="Times New Roman" w:cs="Times New Roman"/>
        </w:rPr>
        <w:instrText xml:space="preserve"> INCLUDEPICTURE "/var/folders/qj/qb_fwbgx61j0m8yw0qg977v80000gn/T/com.microsoft.Word/WebArchiveCopyPasteTempFiles/page2image3510966752" \* MERGEFORMATINET </w:instrText>
      </w:r>
      <w:r w:rsidRPr="00B50FFE">
        <w:rPr>
          <w:rFonts w:ascii="Times New Roman" w:eastAsia="Times New Roman" w:hAnsi="Times New Roman" w:cs="Times New Roman"/>
        </w:rPr>
        <w:fldChar w:fldCharType="separate"/>
      </w:r>
      <w:r w:rsidRPr="00B50FFE">
        <w:rPr>
          <w:rFonts w:ascii="Times New Roman" w:eastAsia="Times New Roman" w:hAnsi="Times New Roman" w:cs="Times New Roman"/>
          <w:noProof/>
        </w:rPr>
        <w:drawing>
          <wp:inline distT="0" distB="0" distL="0" distR="0" wp14:anchorId="44F10288" wp14:editId="4388A0AE">
            <wp:extent cx="5727700" cy="170815"/>
            <wp:effectExtent l="0" t="0" r="0" b="0"/>
            <wp:docPr id="7" name="Picture 7" descr="page2image351096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35109667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70815"/>
                    </a:xfrm>
                    <a:prstGeom prst="rect">
                      <a:avLst/>
                    </a:prstGeom>
                    <a:noFill/>
                    <a:ln>
                      <a:noFill/>
                    </a:ln>
                  </pic:spPr>
                </pic:pic>
              </a:graphicData>
            </a:graphic>
          </wp:inline>
        </w:drawing>
      </w:r>
      <w:r w:rsidRPr="00B50FFE">
        <w:rPr>
          <w:rFonts w:ascii="Times New Roman" w:eastAsia="Times New Roman" w:hAnsi="Times New Roman" w:cs="Times New Roman"/>
        </w:rPr>
        <w:fldChar w:fldCharType="end"/>
      </w:r>
    </w:p>
    <w:p w14:paraId="066DA8FE" w14:textId="02CAFCC2" w:rsidR="00E17303" w:rsidRPr="00486B7E" w:rsidRDefault="00B50FFE" w:rsidP="00486B7E">
      <w:pPr>
        <w:rPr>
          <w:rFonts w:ascii="Times New Roman" w:eastAsia="Times New Roman" w:hAnsi="Times New Roman" w:cs="Times New Roman"/>
        </w:rPr>
      </w:pPr>
      <w:r w:rsidRPr="00B50FFE">
        <w:rPr>
          <w:rFonts w:ascii="Times New Roman" w:eastAsia="Times New Roman" w:hAnsi="Times New Roman" w:cs="Times New Roman"/>
        </w:rPr>
        <w:fldChar w:fldCharType="begin"/>
      </w:r>
      <w:r w:rsidRPr="00B50FFE">
        <w:rPr>
          <w:rFonts w:ascii="Times New Roman" w:eastAsia="Times New Roman" w:hAnsi="Times New Roman" w:cs="Times New Roman"/>
        </w:rPr>
        <w:instrText xml:space="preserve"> INCLUDEPICTURE "/var/folders/qj/qb_fwbgx61j0m8yw0qg977v80000gn/T/com.microsoft.Word/WebArchiveCopyPasteTempFiles/page2image3511334240" \* MERGEFORMATINET </w:instrText>
      </w:r>
      <w:r w:rsidRPr="00B50FFE">
        <w:rPr>
          <w:rFonts w:ascii="Times New Roman" w:eastAsia="Times New Roman" w:hAnsi="Times New Roman" w:cs="Times New Roman"/>
        </w:rPr>
        <w:fldChar w:fldCharType="separate"/>
      </w:r>
      <w:r w:rsidRPr="00B50FFE">
        <w:rPr>
          <w:rFonts w:ascii="Times New Roman" w:eastAsia="Times New Roman" w:hAnsi="Times New Roman" w:cs="Times New Roman"/>
          <w:noProof/>
        </w:rPr>
        <w:drawing>
          <wp:inline distT="0" distB="0" distL="0" distR="0" wp14:anchorId="6CFAE2BC" wp14:editId="06C3073C">
            <wp:extent cx="5638800" cy="177800"/>
            <wp:effectExtent l="0" t="0" r="0" b="0"/>
            <wp:docPr id="6" name="Picture 6" descr="page2image351133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2image35113342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8800" cy="177800"/>
                    </a:xfrm>
                    <a:prstGeom prst="rect">
                      <a:avLst/>
                    </a:prstGeom>
                    <a:noFill/>
                    <a:ln>
                      <a:noFill/>
                    </a:ln>
                  </pic:spPr>
                </pic:pic>
              </a:graphicData>
            </a:graphic>
          </wp:inline>
        </w:drawing>
      </w:r>
      <w:r w:rsidRPr="00B50FFE">
        <w:rPr>
          <w:rFonts w:ascii="Times New Roman" w:eastAsia="Times New Roman" w:hAnsi="Times New Roman" w:cs="Times New Roman"/>
        </w:rPr>
        <w:fldChar w:fldCharType="end"/>
      </w:r>
      <w:r w:rsidR="00B65A42">
        <w:rPr>
          <w:rFonts w:ascii="AppleSystemUIFont" w:hAnsi="AppleSystemUIFont" w:cs="AppleSystemUIFont"/>
          <w:color w:val="353535"/>
          <w:lang w:val="en-US"/>
        </w:rPr>
        <w:t xml:space="preserve">This essay focuses on Forest Schools and the services that are </w:t>
      </w:r>
      <w:r w:rsidR="00E17303">
        <w:rPr>
          <w:rFonts w:ascii="AppleSystemUIFont" w:hAnsi="AppleSystemUIFont" w:cs="AppleSystemUIFont"/>
          <w:color w:val="353535"/>
          <w:lang w:val="en-US"/>
        </w:rPr>
        <w:t>provide</w:t>
      </w:r>
      <w:r w:rsidR="00B65A42">
        <w:rPr>
          <w:rFonts w:ascii="AppleSystemUIFont" w:hAnsi="AppleSystemUIFont" w:cs="AppleSystemUIFont"/>
          <w:color w:val="353535"/>
          <w:lang w:val="en-US"/>
        </w:rPr>
        <w:t>d</w:t>
      </w:r>
      <w:r w:rsidR="00E17303">
        <w:rPr>
          <w:rFonts w:ascii="AppleSystemUIFont" w:hAnsi="AppleSystemUIFont" w:cs="AppleSystemUIFont"/>
          <w:color w:val="353535"/>
          <w:lang w:val="en-US"/>
        </w:rPr>
        <w:t>. Murray and O’Brien (2</w:t>
      </w:r>
      <w:r w:rsidR="00E17303">
        <w:rPr>
          <w:rFonts w:ascii="AppleSystemUIFont" w:hAnsi="AppleSystemUIFont" w:cs="AppleSystemUIFont"/>
          <w:color w:val="353535"/>
          <w:lang w:val="en-US"/>
        </w:rPr>
        <w:t>006) defined Forest School as “</w:t>
      </w:r>
      <w:r w:rsidR="00E17303">
        <w:rPr>
          <w:rFonts w:ascii="AppleSystemUIFont" w:hAnsi="AppleSystemUIFont" w:cs="AppleSystemUIFont"/>
          <w:color w:val="353535"/>
          <w:lang w:val="en-US"/>
        </w:rPr>
        <w:t xml:space="preserve">an inspirational process that offers children, young people and </w:t>
      </w:r>
      <w:r w:rsidR="00B65A42">
        <w:rPr>
          <w:rFonts w:ascii="AppleSystemUIFont" w:hAnsi="AppleSystemUIFont" w:cs="AppleSystemUIFont"/>
          <w:color w:val="353535"/>
          <w:lang w:val="en-US"/>
        </w:rPr>
        <w:t>adult’s</w:t>
      </w:r>
      <w:r w:rsidR="00E17303">
        <w:rPr>
          <w:rFonts w:ascii="AppleSystemUIFont" w:hAnsi="AppleSystemUIFont" w:cs="AppleSystemUIFont"/>
          <w:color w:val="353535"/>
          <w:lang w:val="en-US"/>
        </w:rPr>
        <w:t xml:space="preserve"> regular opportunities to achieve </w:t>
      </w:r>
      <w:r w:rsidR="00E17303">
        <w:rPr>
          <w:rFonts w:ascii="AppleSystemUIFont" w:hAnsi="AppleSystemUIFont" w:cs="AppleSystemUIFont"/>
          <w:color w:val="353535"/>
          <w:lang w:val="en-US"/>
        </w:rPr>
        <w:t>and develop confidence and self-</w:t>
      </w:r>
      <w:r w:rsidR="00E17303">
        <w:rPr>
          <w:rFonts w:ascii="AppleSystemUIFont" w:hAnsi="AppleSystemUIFont" w:cs="AppleSystemUIFont"/>
          <w:color w:val="353535"/>
          <w:lang w:val="en-US"/>
        </w:rPr>
        <w:t>esteem through hands on learning experiences in a woodland environment”</w:t>
      </w:r>
    </w:p>
    <w:p w14:paraId="37F8C90D" w14:textId="77777777" w:rsidR="00E17303" w:rsidRDefault="00E17303" w:rsidP="00E17303">
      <w:pPr>
        <w:autoSpaceDE w:val="0"/>
        <w:autoSpaceDN w:val="0"/>
        <w:adjustRightInd w:val="0"/>
        <w:rPr>
          <w:rFonts w:ascii="AppleSystemUIFont" w:hAnsi="AppleSystemUIFont" w:cs="AppleSystemUIFont"/>
          <w:color w:val="353535"/>
          <w:lang w:val="en-US"/>
        </w:rPr>
      </w:pPr>
    </w:p>
    <w:p w14:paraId="5E45DB13" w14:textId="5E3E9750" w:rsidR="00E17303" w:rsidRDefault="00E17303" w:rsidP="00E17303">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Murray and O’Brien noted that </w:t>
      </w:r>
      <w:r w:rsidR="00B65A42">
        <w:rPr>
          <w:rFonts w:ascii="AppleSystemUIFont" w:hAnsi="AppleSystemUIFont" w:cs="AppleSystemUIFont"/>
          <w:color w:val="353535"/>
          <w:lang w:val="en-US"/>
        </w:rPr>
        <w:t>due to</w:t>
      </w:r>
      <w:r>
        <w:rPr>
          <w:rFonts w:ascii="AppleSystemUIFont" w:hAnsi="AppleSystemUIFont" w:cs="AppleSystemUIFont"/>
          <w:color w:val="353535"/>
          <w:lang w:val="en-US"/>
        </w:rPr>
        <w:t xml:space="preserve"> concerns abo</w:t>
      </w:r>
      <w:r w:rsidR="00B65A42">
        <w:rPr>
          <w:rFonts w:ascii="AppleSystemUIFont" w:hAnsi="AppleSystemUIFont" w:cs="AppleSystemUIFont"/>
          <w:color w:val="353535"/>
          <w:lang w:val="en-US"/>
        </w:rPr>
        <w:t xml:space="preserve">ut children’s safety unlike their parent’s generation, they </w:t>
      </w:r>
      <w:r>
        <w:rPr>
          <w:rFonts w:ascii="AppleSystemUIFont" w:hAnsi="AppleSystemUIFont" w:cs="AppleSystemUIFont"/>
          <w:color w:val="353535"/>
          <w:lang w:val="en-US"/>
        </w:rPr>
        <w:t xml:space="preserve">are no longer outdoors </w:t>
      </w:r>
      <w:r>
        <w:rPr>
          <w:rFonts w:ascii="AppleSystemUIFont" w:hAnsi="AppleSystemUIFont" w:cs="AppleSystemUIFont"/>
          <w:color w:val="353535"/>
          <w:lang w:val="en-US"/>
        </w:rPr>
        <w:t xml:space="preserve">in nature </w:t>
      </w:r>
      <w:r>
        <w:rPr>
          <w:rFonts w:ascii="AppleSystemUIFont" w:hAnsi="AppleSystemUIFont" w:cs="AppleSystemUIFont"/>
          <w:color w:val="353535"/>
          <w:lang w:val="en-US"/>
        </w:rPr>
        <w:t>regularly, opting for indoor entertainment. As more people spend time indoors, there</w:t>
      </w:r>
      <w:r>
        <w:rPr>
          <w:rFonts w:ascii="AppleSystemUIFont" w:hAnsi="AppleSystemUIFont" w:cs="AppleSystemUIFont"/>
          <w:color w:val="353535"/>
          <w:lang w:val="en-US"/>
        </w:rPr>
        <w:t xml:space="preserve"> i</w:t>
      </w:r>
      <w:r>
        <w:rPr>
          <w:rFonts w:ascii="AppleSystemUIFont" w:hAnsi="AppleSystemUIFont" w:cs="AppleSystemUIFont"/>
          <w:color w:val="353535"/>
          <w:lang w:val="en-US"/>
        </w:rPr>
        <w:t xml:space="preserve">s evidence that suggests </w:t>
      </w:r>
      <w:r w:rsidR="00B65A42">
        <w:rPr>
          <w:rFonts w:ascii="AppleSystemUIFont" w:hAnsi="AppleSystemUIFont" w:cs="AppleSystemUIFont"/>
          <w:color w:val="353535"/>
          <w:lang w:val="en-US"/>
        </w:rPr>
        <w:t>that if individuals are not</w:t>
      </w:r>
      <w:r>
        <w:rPr>
          <w:rFonts w:ascii="AppleSystemUIFont" w:hAnsi="AppleSystemUIFont" w:cs="AppleSystemUIFont"/>
          <w:color w:val="353535"/>
          <w:lang w:val="en-US"/>
        </w:rPr>
        <w:t xml:space="preserve"> exposed to regular activities outdoors when they are developing, then they are less likely to do so when they are adults. (Ward et al, 2004)</w:t>
      </w:r>
      <w:r w:rsidR="00B65A42">
        <w:rPr>
          <w:rFonts w:ascii="AppleSystemUIFont" w:hAnsi="AppleSystemUIFont" w:cs="AppleSystemUIFont"/>
          <w:color w:val="353535"/>
          <w:lang w:val="en-US"/>
        </w:rPr>
        <w:t>.</w:t>
      </w:r>
      <w:r>
        <w:rPr>
          <w:rFonts w:ascii="AppleSystemUIFont" w:hAnsi="AppleSystemUIFont" w:cs="AppleSystemUIFont"/>
          <w:color w:val="353535"/>
          <w:lang w:val="en-US"/>
        </w:rPr>
        <w:t xml:space="preserve"> The welsh government </w:t>
      </w:r>
      <w:r w:rsidR="00B65A42">
        <w:rPr>
          <w:rFonts w:ascii="AppleSystemUIFont" w:hAnsi="AppleSystemUIFont" w:cs="AppleSystemUIFont"/>
          <w:color w:val="353535"/>
          <w:lang w:val="en-US"/>
        </w:rPr>
        <w:t>recognizes</w:t>
      </w:r>
      <w:r>
        <w:rPr>
          <w:rFonts w:ascii="AppleSystemUIFont" w:hAnsi="AppleSystemUIFont" w:cs="AppleSystemUIFont"/>
          <w:color w:val="353535"/>
          <w:lang w:val="en-US"/>
        </w:rPr>
        <w:t xml:space="preserve"> that learning in nature has physical and emotional benefits, so are encouraging teachers to offer forest school in their classes, especially for 3-7 year olds. </w:t>
      </w:r>
    </w:p>
    <w:p w14:paraId="23CBEE33" w14:textId="77777777" w:rsidR="00E17303" w:rsidRDefault="00E17303" w:rsidP="00E17303">
      <w:pPr>
        <w:spacing w:before="100" w:beforeAutospacing="1" w:after="100" w:afterAutospacing="1"/>
        <w:rPr>
          <w:rFonts w:ascii="ArialMT" w:eastAsia="Times New Roman" w:hAnsi="ArialMT" w:cs="Times New Roman"/>
        </w:rPr>
      </w:pPr>
      <w:r w:rsidRPr="00B50FFE">
        <w:rPr>
          <w:rFonts w:ascii="ArialMT" w:eastAsia="Times New Roman" w:hAnsi="ArialMT" w:cs="Times New Roman"/>
        </w:rPr>
        <w:t xml:space="preserve"> </w:t>
      </w:r>
      <w:r w:rsidR="009F1FAF" w:rsidRPr="00B50FFE">
        <w:rPr>
          <w:rFonts w:ascii="ArialMT" w:eastAsia="Times New Roman" w:hAnsi="ArialMT" w:cs="Times New Roman"/>
        </w:rPr>
        <w:t>Reference List:</w:t>
      </w:r>
      <w:r w:rsidR="009F1FAF" w:rsidRPr="00B50FFE">
        <w:rPr>
          <w:rFonts w:ascii="ArialMT" w:eastAsia="Times New Roman" w:hAnsi="ArialMT" w:cs="Times New Roman"/>
        </w:rPr>
        <w:br/>
      </w:r>
    </w:p>
    <w:p w14:paraId="3C563E80" w14:textId="285E01B1" w:rsidR="009F1FAF" w:rsidRPr="003655AC" w:rsidRDefault="003655AC" w:rsidP="009F1FAF">
      <w:pPr>
        <w:spacing w:before="100" w:beforeAutospacing="1" w:after="100" w:afterAutospacing="1"/>
        <w:rPr>
          <w:rFonts w:ascii="ArialMT" w:eastAsia="Times New Roman" w:hAnsi="ArialMT" w:cs="Times New Roman"/>
          <w:i/>
        </w:rPr>
      </w:pPr>
      <w:r>
        <w:rPr>
          <w:rFonts w:ascii="ArialMT" w:eastAsia="Times New Roman" w:hAnsi="ArialMT" w:cs="Times New Roman"/>
        </w:rPr>
        <w:t>E. O'Brien and R. Murray. (2006)</w:t>
      </w:r>
      <w:r w:rsidR="009F1FAF" w:rsidRPr="00B50FFE">
        <w:rPr>
          <w:rFonts w:ascii="ArialMT" w:eastAsia="Times New Roman" w:hAnsi="ArialMT" w:cs="Times New Roman"/>
        </w:rPr>
        <w:t xml:space="preserve"> </w:t>
      </w:r>
      <w:r w:rsidR="009F1FAF" w:rsidRPr="003655AC">
        <w:rPr>
          <w:rFonts w:ascii="ArialMT" w:eastAsia="Times New Roman" w:hAnsi="ArialMT" w:cs="Times New Roman"/>
          <w:i/>
        </w:rPr>
        <w:t>A marvellous opportunity for children to learn: A participatory evaluation of Forest School in England and Wales</w:t>
      </w:r>
      <w:r>
        <w:rPr>
          <w:rFonts w:ascii="ArialMT" w:eastAsia="Times New Roman" w:hAnsi="ArialMT" w:cs="Times New Roman"/>
          <w:i/>
        </w:rPr>
        <w:t xml:space="preserve">.                    </w:t>
      </w:r>
      <w:r w:rsidR="009F1FAF" w:rsidRPr="00B50FFE">
        <w:rPr>
          <w:rFonts w:ascii="ArialMT" w:eastAsia="Times New Roman" w:hAnsi="ArialMT" w:cs="Times New Roman"/>
        </w:rPr>
        <w:t xml:space="preserve">Farnham: Forest Research. </w:t>
      </w:r>
    </w:p>
    <w:p w14:paraId="71D3B1D8" w14:textId="77777777" w:rsidR="009F1FAF" w:rsidRPr="00B50FFE" w:rsidRDefault="009F1FAF" w:rsidP="009F1FAF">
      <w:pPr>
        <w:spacing w:before="100" w:beforeAutospacing="1" w:after="100" w:afterAutospacing="1"/>
        <w:rPr>
          <w:rFonts w:ascii="Times New Roman" w:eastAsia="Times New Roman" w:hAnsi="Times New Roman" w:cs="Times New Roman"/>
        </w:rPr>
      </w:pPr>
    </w:p>
    <w:p w14:paraId="0B068970" w14:textId="08925241" w:rsidR="009F1FAF" w:rsidRDefault="009F1FAF" w:rsidP="00B50FFE">
      <w:pPr>
        <w:spacing w:before="100" w:beforeAutospacing="1" w:after="100" w:afterAutospacing="1"/>
        <w:rPr>
          <w:rFonts w:ascii="Times New Roman" w:eastAsia="Times New Roman" w:hAnsi="Times New Roman" w:cs="Times New Roman"/>
        </w:rPr>
      </w:pPr>
    </w:p>
    <w:p w14:paraId="4627DF94" w14:textId="77777777" w:rsidR="00486B7E" w:rsidRDefault="00486B7E" w:rsidP="00B50FFE">
      <w:pPr>
        <w:spacing w:before="100" w:beforeAutospacing="1" w:after="100" w:afterAutospacing="1"/>
        <w:rPr>
          <w:rFonts w:ascii="Times New Roman" w:eastAsia="Times New Roman" w:hAnsi="Times New Roman" w:cs="Times New Roman"/>
        </w:rPr>
      </w:pPr>
    </w:p>
    <w:p w14:paraId="02B90A16" w14:textId="77777777" w:rsidR="00486B7E" w:rsidRDefault="00486B7E" w:rsidP="00B50FFE">
      <w:pPr>
        <w:spacing w:before="100" w:beforeAutospacing="1" w:after="100" w:afterAutospacing="1"/>
        <w:rPr>
          <w:rFonts w:ascii="Times New Roman" w:eastAsia="Times New Roman" w:hAnsi="Times New Roman" w:cs="Times New Roman"/>
        </w:rPr>
      </w:pPr>
    </w:p>
    <w:p w14:paraId="1871F081" w14:textId="77777777" w:rsidR="00486B7E" w:rsidRDefault="00486B7E" w:rsidP="00B50FFE">
      <w:pPr>
        <w:spacing w:before="100" w:beforeAutospacing="1" w:after="100" w:afterAutospacing="1"/>
        <w:rPr>
          <w:rFonts w:ascii="Times New Roman" w:eastAsia="Times New Roman" w:hAnsi="Times New Roman" w:cs="Times New Roman"/>
        </w:rPr>
      </w:pPr>
    </w:p>
    <w:p w14:paraId="6624375D" w14:textId="77777777" w:rsidR="00486B7E" w:rsidRDefault="00486B7E" w:rsidP="00B50FFE">
      <w:pPr>
        <w:spacing w:before="100" w:beforeAutospacing="1" w:after="100" w:afterAutospacing="1"/>
        <w:rPr>
          <w:rFonts w:ascii="Times New Roman" w:eastAsia="Times New Roman" w:hAnsi="Times New Roman" w:cs="Times New Roman"/>
        </w:rPr>
      </w:pPr>
    </w:p>
    <w:p w14:paraId="166CD4F6" w14:textId="77777777" w:rsidR="00486B7E" w:rsidRDefault="00486B7E" w:rsidP="00B50FFE">
      <w:pPr>
        <w:spacing w:before="100" w:beforeAutospacing="1" w:after="100" w:afterAutospacing="1"/>
        <w:rPr>
          <w:rFonts w:ascii="Times New Roman" w:eastAsia="Times New Roman" w:hAnsi="Times New Roman" w:cs="Times New Roman"/>
        </w:rPr>
      </w:pPr>
    </w:p>
    <w:p w14:paraId="6832A39A" w14:textId="77777777" w:rsidR="00486B7E" w:rsidRDefault="00486B7E" w:rsidP="00B50FFE">
      <w:pPr>
        <w:spacing w:before="100" w:beforeAutospacing="1" w:after="100" w:afterAutospacing="1"/>
        <w:rPr>
          <w:rFonts w:ascii="Times New Roman" w:eastAsia="Times New Roman" w:hAnsi="Times New Roman" w:cs="Times New Roman"/>
        </w:rPr>
      </w:pPr>
    </w:p>
    <w:p w14:paraId="79BB3AA9" w14:textId="77777777" w:rsidR="00486B7E" w:rsidRDefault="00486B7E" w:rsidP="00B50FFE">
      <w:pPr>
        <w:spacing w:before="100" w:beforeAutospacing="1" w:after="100" w:afterAutospacing="1"/>
        <w:rPr>
          <w:rFonts w:ascii="Times New Roman" w:eastAsia="Times New Roman" w:hAnsi="Times New Roman" w:cs="Times New Roman"/>
        </w:rPr>
      </w:pPr>
    </w:p>
    <w:p w14:paraId="1EC65EEE" w14:textId="77777777" w:rsidR="00486B7E" w:rsidRDefault="00486B7E" w:rsidP="00B50FFE">
      <w:pPr>
        <w:spacing w:before="100" w:beforeAutospacing="1" w:after="100" w:afterAutospacing="1"/>
        <w:rPr>
          <w:rFonts w:ascii="Times New Roman" w:eastAsia="Times New Roman" w:hAnsi="Times New Roman" w:cs="Times New Roman"/>
        </w:rPr>
      </w:pPr>
    </w:p>
    <w:p w14:paraId="3B349BEA" w14:textId="77777777" w:rsidR="00486B7E" w:rsidRDefault="00486B7E" w:rsidP="00B50FFE">
      <w:pPr>
        <w:spacing w:before="100" w:beforeAutospacing="1" w:after="100" w:afterAutospacing="1"/>
        <w:rPr>
          <w:rFonts w:ascii="Times New Roman" w:eastAsia="Times New Roman" w:hAnsi="Times New Roman" w:cs="Times New Roman"/>
        </w:rPr>
      </w:pPr>
    </w:p>
    <w:p w14:paraId="0FC48EE4" w14:textId="77777777" w:rsidR="00486B7E" w:rsidRDefault="00486B7E" w:rsidP="00B50FFE">
      <w:pPr>
        <w:spacing w:before="100" w:beforeAutospacing="1" w:after="100" w:afterAutospacing="1"/>
        <w:rPr>
          <w:rFonts w:ascii="Times New Roman" w:eastAsia="Times New Roman" w:hAnsi="Times New Roman" w:cs="Times New Roman"/>
        </w:rPr>
      </w:pPr>
    </w:p>
    <w:p w14:paraId="02AA6A58" w14:textId="77777777" w:rsidR="00486B7E" w:rsidRPr="00B50FFE" w:rsidRDefault="00486B7E" w:rsidP="00B50FFE">
      <w:pPr>
        <w:spacing w:before="100" w:beforeAutospacing="1" w:after="100" w:afterAutospacing="1"/>
        <w:rPr>
          <w:rFonts w:ascii="Times New Roman" w:eastAsia="Times New Roman" w:hAnsi="Times New Roman" w:cs="Times New Roman"/>
        </w:rPr>
      </w:pPr>
    </w:p>
    <w:p w14:paraId="7A463A1F" w14:textId="77777777" w:rsidR="00B50FFE" w:rsidRPr="00B50FFE" w:rsidRDefault="00B50FFE" w:rsidP="00B50FFE">
      <w:pPr>
        <w:spacing w:before="100" w:beforeAutospacing="1" w:after="100" w:afterAutospacing="1"/>
        <w:rPr>
          <w:rFonts w:ascii="Times New Roman" w:eastAsia="Times New Roman" w:hAnsi="Times New Roman" w:cs="Times New Roman"/>
        </w:rPr>
      </w:pPr>
      <w:r w:rsidRPr="00B50FFE">
        <w:rPr>
          <w:rFonts w:ascii="Arial" w:eastAsia="Times New Roman" w:hAnsi="Arial" w:cs="Arial"/>
          <w:b/>
          <w:bCs/>
          <w:shd w:val="clear" w:color="auto" w:fill="FFFFFF"/>
        </w:rPr>
        <w:lastRenderedPageBreak/>
        <w:t xml:space="preserve">Part 2b </w:t>
      </w:r>
    </w:p>
    <w:p w14:paraId="0681C2A9" w14:textId="6322ABA4" w:rsidR="003655AC" w:rsidRPr="00B65A42" w:rsidRDefault="003655AC" w:rsidP="00B65A42">
      <w:pPr>
        <w:spacing w:before="100" w:beforeAutospacing="1" w:after="100" w:afterAutospacing="1"/>
        <w:ind w:left="720"/>
        <w:rPr>
          <w:rFonts w:ascii="Arial" w:eastAsia="Times New Roman" w:hAnsi="Arial" w:cs="Arial"/>
          <w:b/>
        </w:rPr>
      </w:pPr>
      <w:r w:rsidRPr="00B65A42">
        <w:rPr>
          <w:rFonts w:ascii="Arial" w:eastAsia="Times New Roman" w:hAnsi="Arial" w:cs="Arial"/>
          <w:b/>
        </w:rPr>
        <w:t xml:space="preserve">All students should avoid </w:t>
      </w:r>
      <w:r w:rsidR="00B65A42" w:rsidRPr="00B65A42">
        <w:rPr>
          <w:rFonts w:ascii="Arial" w:eastAsia="Times New Roman" w:hAnsi="Arial" w:cs="Arial"/>
          <w:b/>
        </w:rPr>
        <w:t>plagiarism</w:t>
      </w:r>
      <w:r w:rsidRPr="00B65A42">
        <w:rPr>
          <w:rFonts w:ascii="Arial" w:eastAsia="Times New Roman" w:hAnsi="Arial" w:cs="Arial"/>
          <w:b/>
        </w:rPr>
        <w:t xml:space="preserve"> as </w:t>
      </w:r>
      <w:r w:rsidR="00B65A42" w:rsidRPr="00B65A42">
        <w:rPr>
          <w:rFonts w:ascii="Arial" w:eastAsia="Times New Roman" w:hAnsi="Arial" w:cs="Arial"/>
          <w:b/>
        </w:rPr>
        <w:t>in extreme cases</w:t>
      </w:r>
      <w:r w:rsidRPr="00B65A42">
        <w:rPr>
          <w:rFonts w:ascii="Arial" w:eastAsia="Times New Roman" w:hAnsi="Arial" w:cs="Arial"/>
          <w:b/>
        </w:rPr>
        <w:t xml:space="preserve"> can result in </w:t>
      </w:r>
      <w:r w:rsidR="00B65A42" w:rsidRPr="00B65A42">
        <w:rPr>
          <w:rFonts w:ascii="Arial" w:eastAsia="Times New Roman" w:hAnsi="Arial" w:cs="Arial"/>
          <w:b/>
        </w:rPr>
        <w:t xml:space="preserve">them being removed from their university, or having their degree taken from them if they supplied their work to be copied from. </w:t>
      </w:r>
    </w:p>
    <w:p w14:paraId="01A1B3EE" w14:textId="45DBB4BB" w:rsidR="009F1FAF" w:rsidRPr="00B65A42" w:rsidRDefault="009F1FAF" w:rsidP="009F1FAF">
      <w:pPr>
        <w:spacing w:before="100" w:beforeAutospacing="1" w:after="100" w:afterAutospacing="1"/>
        <w:ind w:left="720"/>
        <w:rPr>
          <w:rFonts w:ascii="Times New Roman" w:eastAsia="Times New Roman" w:hAnsi="Times New Roman" w:cs="Times New Roman"/>
          <w:b/>
        </w:rPr>
      </w:pPr>
      <w:r w:rsidRPr="00B65A42">
        <w:rPr>
          <w:rFonts w:ascii="ArialMT" w:eastAsia="Times New Roman" w:hAnsi="ArialMT" w:cs="Times New Roman"/>
          <w:b/>
        </w:rPr>
        <w:t xml:space="preserve">False – all work must be referenced as all opinions must be referenced with credible sources. </w:t>
      </w:r>
      <w:r w:rsidR="003655AC" w:rsidRPr="00B65A42">
        <w:rPr>
          <w:rFonts w:ascii="ArialMT" w:eastAsia="Times New Roman" w:hAnsi="ArialMT" w:cs="Times New Roman"/>
          <w:b/>
        </w:rPr>
        <w:t xml:space="preserve">This includes direct quotations and paraphrasing. </w:t>
      </w:r>
    </w:p>
    <w:p w14:paraId="22C767CA" w14:textId="550DD84D" w:rsidR="009F1FAF" w:rsidRPr="00B65A42" w:rsidRDefault="009F1FAF" w:rsidP="009F1FAF">
      <w:pPr>
        <w:spacing w:before="100" w:beforeAutospacing="1" w:after="100" w:afterAutospacing="1"/>
        <w:ind w:left="720"/>
        <w:rPr>
          <w:rFonts w:ascii="Times New Roman" w:eastAsia="Times New Roman" w:hAnsi="Times New Roman" w:cs="Times New Roman"/>
          <w:b/>
        </w:rPr>
      </w:pPr>
      <w:r w:rsidRPr="00B65A42">
        <w:rPr>
          <w:rFonts w:ascii="ArialMT" w:eastAsia="Times New Roman" w:hAnsi="ArialMT" w:cs="Times New Roman"/>
          <w:b/>
        </w:rPr>
        <w:t xml:space="preserve">False – Wikipedia is not a good place to search for information as it can be edited at any time, by anyone which makes it an unreliable resource. </w:t>
      </w:r>
    </w:p>
    <w:p w14:paraId="5EBE6E36" w14:textId="1A73D998" w:rsidR="00486B7E" w:rsidRDefault="00486B7E" w:rsidP="00486B7E">
      <w:pPr>
        <w:spacing w:before="100" w:beforeAutospacing="1" w:after="100" w:afterAutospacing="1"/>
        <w:ind w:left="720"/>
        <w:rPr>
          <w:rFonts w:ascii="ArialMT" w:eastAsia="Times New Roman" w:hAnsi="ArialMT" w:cs="Times New Roman"/>
          <w:b/>
        </w:rPr>
      </w:pPr>
      <w:r>
        <w:rPr>
          <w:rFonts w:ascii="ArialMT" w:eastAsia="Times New Roman" w:hAnsi="ArialMT" w:cs="Times New Roman"/>
          <w:b/>
        </w:rPr>
        <w:t>A quotation than is 30 words or more must be formatted in the following way:</w:t>
      </w:r>
    </w:p>
    <w:p w14:paraId="4A96E8F5" w14:textId="5BD9ECDB" w:rsidR="00486B7E" w:rsidRPr="00486B7E" w:rsidRDefault="00486B7E" w:rsidP="00486B7E">
      <w:pPr>
        <w:spacing w:before="100" w:beforeAutospacing="1" w:after="100" w:afterAutospacing="1"/>
        <w:ind w:left="720"/>
        <w:rPr>
          <w:rFonts w:ascii="Times New Roman" w:eastAsia="Times New Roman" w:hAnsi="Times New Roman" w:cs="Times New Roman"/>
          <w:b/>
        </w:rPr>
      </w:pPr>
      <w:r>
        <w:rPr>
          <w:rFonts w:ascii="ArialMT" w:eastAsia="Times New Roman" w:hAnsi="ArialMT" w:cs="Times New Roman"/>
          <w:b/>
        </w:rPr>
        <w:t xml:space="preserve">The quote must start as a separate indented paragraph. Quotation marks are not used for long quotes. </w:t>
      </w:r>
    </w:p>
    <w:p w14:paraId="3B158597" w14:textId="77777777" w:rsidR="003655AC" w:rsidRPr="00B50FFE" w:rsidRDefault="003655AC" w:rsidP="003655AC">
      <w:pPr>
        <w:spacing w:before="100" w:beforeAutospacing="1" w:after="100" w:afterAutospacing="1"/>
        <w:rPr>
          <w:rFonts w:ascii="Times New Roman" w:eastAsia="Times New Roman" w:hAnsi="Times New Roman" w:cs="Times New Roman"/>
        </w:rPr>
      </w:pPr>
    </w:p>
    <w:p w14:paraId="7944C7E0" w14:textId="47A135B4" w:rsidR="00B65A42" w:rsidRPr="00B65A42" w:rsidRDefault="00B65A42" w:rsidP="003655AC">
      <w:pPr>
        <w:spacing w:before="100" w:beforeAutospacing="1" w:after="100" w:afterAutospacing="1"/>
        <w:ind w:left="360"/>
        <w:rPr>
          <w:rFonts w:ascii="Arial" w:eastAsia="Times New Roman" w:hAnsi="Arial" w:cs="Arial"/>
          <w:b/>
          <w:bCs/>
        </w:rPr>
      </w:pPr>
      <w:r w:rsidRPr="00B65A42">
        <w:rPr>
          <w:rFonts w:ascii="Arial" w:eastAsia="Times New Roman" w:hAnsi="Arial" w:cs="Arial"/>
          <w:b/>
          <w:bCs/>
        </w:rPr>
        <w:t>Research can begin by identifying the aims of the assignment so that relevant information can be gathered from the resources mention</w:t>
      </w:r>
      <w:r>
        <w:rPr>
          <w:rFonts w:ascii="Arial" w:eastAsia="Times New Roman" w:hAnsi="Arial" w:cs="Arial"/>
          <w:b/>
          <w:bCs/>
        </w:rPr>
        <w:t>ed</w:t>
      </w:r>
      <w:r w:rsidRPr="00B65A42">
        <w:rPr>
          <w:rFonts w:ascii="Arial" w:eastAsia="Times New Roman" w:hAnsi="Arial" w:cs="Arial"/>
          <w:b/>
          <w:bCs/>
        </w:rPr>
        <w:t xml:space="preserve"> below. </w:t>
      </w:r>
    </w:p>
    <w:p w14:paraId="52A2B50F" w14:textId="77777777" w:rsidR="00B65A42" w:rsidRPr="00B65A42" w:rsidRDefault="00B65A42" w:rsidP="003655AC">
      <w:pPr>
        <w:spacing w:before="100" w:beforeAutospacing="1" w:after="100" w:afterAutospacing="1"/>
        <w:ind w:left="360"/>
        <w:rPr>
          <w:rFonts w:ascii="Arial" w:eastAsia="Times New Roman" w:hAnsi="Arial" w:cs="Arial"/>
          <w:b/>
          <w:bCs/>
        </w:rPr>
      </w:pPr>
      <w:r w:rsidRPr="00B65A42">
        <w:rPr>
          <w:rFonts w:ascii="Arial" w:eastAsia="Times New Roman" w:hAnsi="Arial" w:cs="Arial"/>
          <w:b/>
          <w:bCs/>
        </w:rPr>
        <w:t>Primary sources - Journal articles</w:t>
      </w:r>
    </w:p>
    <w:p w14:paraId="0A50050E" w14:textId="77777777" w:rsidR="00B65A42" w:rsidRPr="00B65A42" w:rsidRDefault="00B65A42" w:rsidP="003655AC">
      <w:pPr>
        <w:spacing w:before="100" w:beforeAutospacing="1" w:after="100" w:afterAutospacing="1"/>
        <w:ind w:left="360"/>
        <w:rPr>
          <w:rFonts w:ascii="Arial" w:eastAsia="Times New Roman" w:hAnsi="Arial" w:cs="Arial"/>
          <w:b/>
          <w:bCs/>
        </w:rPr>
      </w:pPr>
      <w:r w:rsidRPr="00B65A42">
        <w:rPr>
          <w:rFonts w:ascii="Arial" w:eastAsia="Times New Roman" w:hAnsi="Arial" w:cs="Arial"/>
          <w:b/>
          <w:bCs/>
        </w:rPr>
        <w:t xml:space="preserve">Secondary sources - Textbooks and edited books, </w:t>
      </w:r>
    </w:p>
    <w:p w14:paraId="5AC5139C" w14:textId="05B01303" w:rsidR="003655AC" w:rsidRDefault="00B65A42" w:rsidP="00486B7E">
      <w:pPr>
        <w:spacing w:before="100" w:beforeAutospacing="1" w:after="100" w:afterAutospacing="1"/>
        <w:ind w:left="360"/>
        <w:rPr>
          <w:rFonts w:ascii="Arial" w:eastAsia="Times New Roman" w:hAnsi="Arial" w:cs="Arial"/>
          <w:b/>
          <w:bCs/>
        </w:rPr>
      </w:pPr>
      <w:r w:rsidRPr="00B65A42">
        <w:rPr>
          <w:rFonts w:ascii="Arial" w:eastAsia="Times New Roman" w:hAnsi="Arial" w:cs="Arial"/>
          <w:b/>
          <w:bCs/>
        </w:rPr>
        <w:t xml:space="preserve">Other sources - Credible websites (ending with org, gov and ac), newspapers and documentaries. </w:t>
      </w:r>
    </w:p>
    <w:p w14:paraId="4ED60001" w14:textId="77777777" w:rsidR="00486B7E" w:rsidRDefault="00486B7E" w:rsidP="00486B7E">
      <w:pPr>
        <w:spacing w:before="100" w:beforeAutospacing="1" w:after="100" w:afterAutospacing="1"/>
        <w:ind w:left="360"/>
        <w:rPr>
          <w:rFonts w:ascii="Arial" w:eastAsia="Times New Roman" w:hAnsi="Arial" w:cs="Arial"/>
          <w:b/>
          <w:bCs/>
        </w:rPr>
      </w:pPr>
    </w:p>
    <w:p w14:paraId="1F909331" w14:textId="77777777" w:rsidR="00B65A42" w:rsidRDefault="00B65A42" w:rsidP="00B50FFE">
      <w:pPr>
        <w:spacing w:before="100" w:beforeAutospacing="1" w:after="100" w:afterAutospacing="1"/>
        <w:rPr>
          <w:rFonts w:ascii="ArialMT" w:eastAsia="Times New Roman" w:hAnsi="ArialMT" w:cs="Times New Roman"/>
        </w:rPr>
      </w:pPr>
    </w:p>
    <w:p w14:paraId="086B8277" w14:textId="77777777" w:rsidR="00B65A42" w:rsidRDefault="00B65A42" w:rsidP="00B50FFE">
      <w:pPr>
        <w:spacing w:before="100" w:beforeAutospacing="1" w:after="100" w:afterAutospacing="1"/>
        <w:rPr>
          <w:rFonts w:ascii="ArialMT" w:eastAsia="Times New Roman" w:hAnsi="ArialMT" w:cs="Times New Roman"/>
        </w:rPr>
      </w:pPr>
    </w:p>
    <w:p w14:paraId="1F78C388" w14:textId="77777777" w:rsidR="00B65A42" w:rsidRDefault="00B65A42" w:rsidP="00B50FFE">
      <w:pPr>
        <w:spacing w:before="100" w:beforeAutospacing="1" w:after="100" w:afterAutospacing="1"/>
        <w:rPr>
          <w:rFonts w:ascii="ArialMT" w:eastAsia="Times New Roman" w:hAnsi="ArialMT" w:cs="Times New Roman"/>
        </w:rPr>
      </w:pPr>
    </w:p>
    <w:p w14:paraId="76F20A00" w14:textId="77777777" w:rsidR="00B65A42" w:rsidRDefault="00B65A42" w:rsidP="00B50FFE">
      <w:pPr>
        <w:spacing w:before="100" w:beforeAutospacing="1" w:after="100" w:afterAutospacing="1"/>
        <w:rPr>
          <w:rFonts w:ascii="ArialMT" w:eastAsia="Times New Roman" w:hAnsi="ArialMT" w:cs="Times New Roman"/>
        </w:rPr>
      </w:pPr>
    </w:p>
    <w:p w14:paraId="3E769AC9" w14:textId="77777777" w:rsidR="00B65A42" w:rsidRDefault="00B65A42" w:rsidP="00B50FFE">
      <w:pPr>
        <w:spacing w:before="100" w:beforeAutospacing="1" w:after="100" w:afterAutospacing="1"/>
        <w:rPr>
          <w:rFonts w:ascii="ArialMT" w:eastAsia="Times New Roman" w:hAnsi="ArialMT" w:cs="Times New Roman"/>
        </w:rPr>
      </w:pPr>
    </w:p>
    <w:p w14:paraId="671CE35D" w14:textId="77777777" w:rsidR="00B65A42" w:rsidRDefault="00B65A42" w:rsidP="00B50FFE">
      <w:pPr>
        <w:spacing w:before="100" w:beforeAutospacing="1" w:after="100" w:afterAutospacing="1"/>
        <w:rPr>
          <w:rFonts w:ascii="ArialMT" w:eastAsia="Times New Roman" w:hAnsi="ArialMT" w:cs="Times New Roman"/>
        </w:rPr>
      </w:pPr>
    </w:p>
    <w:p w14:paraId="5A4B5886" w14:textId="77777777" w:rsidR="00B65A42" w:rsidRDefault="00B65A42" w:rsidP="00B50FFE">
      <w:pPr>
        <w:spacing w:before="100" w:beforeAutospacing="1" w:after="100" w:afterAutospacing="1"/>
        <w:rPr>
          <w:rFonts w:ascii="ArialMT" w:eastAsia="Times New Roman" w:hAnsi="ArialMT" w:cs="Times New Roman"/>
        </w:rPr>
      </w:pPr>
    </w:p>
    <w:p w14:paraId="1790028B" w14:textId="77777777" w:rsidR="00B65A42" w:rsidRDefault="00B65A42" w:rsidP="00B50FFE">
      <w:pPr>
        <w:spacing w:before="100" w:beforeAutospacing="1" w:after="100" w:afterAutospacing="1"/>
        <w:rPr>
          <w:rFonts w:ascii="ArialMT" w:eastAsia="Times New Roman" w:hAnsi="ArialMT" w:cs="Times New Roman"/>
        </w:rPr>
      </w:pPr>
    </w:p>
    <w:p w14:paraId="6C4E3679" w14:textId="77777777" w:rsidR="00486B7E" w:rsidRDefault="00486B7E" w:rsidP="00B65A42">
      <w:pPr>
        <w:spacing w:before="100" w:beforeAutospacing="1" w:after="100" w:afterAutospacing="1"/>
        <w:rPr>
          <w:rFonts w:ascii="ArialMT" w:eastAsia="Times New Roman" w:hAnsi="ArialMT" w:cs="Times New Roman"/>
        </w:rPr>
      </w:pPr>
      <w:bookmarkStart w:id="0" w:name="_GoBack"/>
      <w:bookmarkEnd w:id="0"/>
    </w:p>
    <w:p w14:paraId="1DD38983" w14:textId="77777777" w:rsidR="00412B69" w:rsidRPr="00412B69" w:rsidRDefault="00412B69" w:rsidP="00B65A42">
      <w:pPr>
        <w:spacing w:before="100" w:beforeAutospacing="1" w:after="100" w:afterAutospacing="1"/>
        <w:rPr>
          <w:rFonts w:ascii="ArialMT" w:eastAsia="Times New Roman" w:hAnsi="ArialMT" w:cs="Times New Roman"/>
          <w:b/>
        </w:rPr>
      </w:pPr>
      <w:r w:rsidRPr="00412B69">
        <w:rPr>
          <w:rFonts w:ascii="ArialMT" w:eastAsia="Times New Roman" w:hAnsi="ArialMT" w:cs="Times New Roman"/>
          <w:b/>
        </w:rPr>
        <w:lastRenderedPageBreak/>
        <w:t xml:space="preserve">Part 3 </w:t>
      </w:r>
    </w:p>
    <w:p w14:paraId="7247F2CE" w14:textId="574F169E"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This paper critically examines the</w:t>
      </w:r>
      <w:r>
        <w:rPr>
          <w:rFonts w:ascii="ArialMT" w:eastAsia="Times New Roman" w:hAnsi="ArialMT" w:cs="Times New Roman"/>
        </w:rPr>
        <w:t xml:space="preserve"> article</w:t>
      </w:r>
      <w:r>
        <w:rPr>
          <w:rFonts w:ascii="ArialMT" w:eastAsia="Times New Roman" w:hAnsi="ArialMT" w:cs="Times New Roman"/>
        </w:rPr>
        <w:t xml:space="preserve"> ‘</w:t>
      </w:r>
      <w:r>
        <w:rPr>
          <w:rFonts w:ascii="ArialMT" w:eastAsia="Times New Roman" w:hAnsi="ArialMT" w:cs="Times New Roman"/>
        </w:rPr>
        <w:t>Schooled to Fail? The underachievement debate in Wales</w:t>
      </w:r>
      <w:r>
        <w:rPr>
          <w:rFonts w:ascii="ArialMT" w:eastAsia="Times New Roman" w:hAnsi="ArialMT" w:cs="Times New Roman"/>
        </w:rPr>
        <w:t xml:space="preserve">’, written by </w:t>
      </w:r>
      <w:r>
        <w:rPr>
          <w:rFonts w:ascii="ArialMT" w:eastAsia="Times New Roman" w:hAnsi="ArialMT" w:cs="Times New Roman"/>
        </w:rPr>
        <w:t>Emma Smith in 2005</w:t>
      </w:r>
      <w:r>
        <w:rPr>
          <w:rFonts w:ascii="ArialMT" w:eastAsia="Times New Roman" w:hAnsi="ArialMT" w:cs="Times New Roman"/>
        </w:rPr>
        <w:t xml:space="preserve">. The aim </w:t>
      </w:r>
      <w:r>
        <w:rPr>
          <w:rFonts w:ascii="ArialMT" w:eastAsia="Times New Roman" w:hAnsi="ArialMT" w:cs="Times New Roman"/>
        </w:rPr>
        <w:t xml:space="preserve">of the </w:t>
      </w:r>
      <w:r>
        <w:rPr>
          <w:rFonts w:ascii="ArialMT" w:eastAsia="Times New Roman" w:hAnsi="ArialMT" w:cs="Times New Roman"/>
        </w:rPr>
        <w:t xml:space="preserve">article </w:t>
      </w:r>
      <w:r w:rsidR="00486B7E">
        <w:rPr>
          <w:rFonts w:ascii="ArialMT" w:eastAsia="Times New Roman" w:hAnsi="ArialMT" w:cs="Times New Roman"/>
        </w:rPr>
        <w:t xml:space="preserve">is </w:t>
      </w:r>
      <w:r>
        <w:rPr>
          <w:rFonts w:ascii="ArialMT" w:eastAsia="Times New Roman" w:hAnsi="ArialMT" w:cs="Times New Roman"/>
        </w:rPr>
        <w:t>to analyse underachievement in Wales, discussing the England/Wales comparisons</w:t>
      </w:r>
      <w:r>
        <w:rPr>
          <w:rFonts w:ascii="ArialMT" w:eastAsia="Times New Roman" w:hAnsi="ArialMT" w:cs="Times New Roman"/>
        </w:rPr>
        <w:t xml:space="preserve"> </w:t>
      </w:r>
      <w:r>
        <w:rPr>
          <w:rFonts w:ascii="ArialMT" w:eastAsia="Times New Roman" w:hAnsi="ArialMT" w:cs="Times New Roman"/>
        </w:rPr>
        <w:t>to</w:t>
      </w:r>
      <w:r w:rsidR="00486B7E">
        <w:rPr>
          <w:rFonts w:ascii="ArialMT" w:eastAsia="Times New Roman" w:hAnsi="ArialMT" w:cs="Times New Roman"/>
        </w:rPr>
        <w:t xml:space="preserve"> determine whether w</w:t>
      </w:r>
      <w:r>
        <w:rPr>
          <w:rFonts w:ascii="ArialMT" w:eastAsia="Times New Roman" w:hAnsi="ArialMT" w:cs="Times New Roman"/>
        </w:rPr>
        <w:t xml:space="preserve">elsh students are in fact underachieving. This paper determines whether these aims have been achieved and whether the use of structure and language is appropriate. </w:t>
      </w:r>
    </w:p>
    <w:p w14:paraId="0D5331A8" w14:textId="79154889"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The article introduces the topic by stating how published exam r</w:t>
      </w:r>
      <w:r w:rsidR="00486B7E">
        <w:rPr>
          <w:rFonts w:ascii="ArialMT" w:eastAsia="Times New Roman" w:hAnsi="ArialMT" w:cs="Times New Roman"/>
        </w:rPr>
        <w:t>esults have provoked the claims</w:t>
      </w:r>
      <w:r>
        <w:rPr>
          <w:rFonts w:ascii="ArialMT" w:eastAsia="Times New Roman" w:hAnsi="ArialMT" w:cs="Times New Roman"/>
        </w:rPr>
        <w:t xml:space="preserve"> that the </w:t>
      </w:r>
      <w:r w:rsidR="00486B7E">
        <w:rPr>
          <w:rFonts w:ascii="ArialMT" w:eastAsia="Times New Roman" w:hAnsi="ArialMT" w:cs="Times New Roman"/>
        </w:rPr>
        <w:t>UK is underachieving, yet the purpose of this article is to argue against those. T</w:t>
      </w:r>
      <w:r>
        <w:rPr>
          <w:rFonts w:ascii="ArialMT" w:eastAsia="Times New Roman" w:hAnsi="ArialMT" w:cs="Times New Roman"/>
        </w:rPr>
        <w:t>hroughout the art</w:t>
      </w:r>
      <w:r w:rsidR="00486B7E">
        <w:rPr>
          <w:rFonts w:ascii="ArialMT" w:eastAsia="Times New Roman" w:hAnsi="ArialMT" w:cs="Times New Roman"/>
        </w:rPr>
        <w:t>icle the author declares</w:t>
      </w:r>
      <w:r>
        <w:rPr>
          <w:rFonts w:ascii="ArialMT" w:eastAsia="Times New Roman" w:hAnsi="ArialMT" w:cs="Times New Roman"/>
        </w:rPr>
        <w:t xml:space="preserve"> that comparing league tables </w:t>
      </w:r>
      <w:r w:rsidR="00486B7E">
        <w:rPr>
          <w:rFonts w:ascii="ArialMT" w:eastAsia="Times New Roman" w:hAnsi="ArialMT" w:cs="Times New Roman"/>
        </w:rPr>
        <w:t>has no value, and a new way of measuring could be more suitable.</w:t>
      </w:r>
      <w:r>
        <w:rPr>
          <w:rFonts w:ascii="ArialMT" w:eastAsia="Times New Roman" w:hAnsi="ArialMT" w:cs="Times New Roman"/>
        </w:rPr>
        <w:t xml:space="preserve"> The theme of the article is defending students that are unfairly being categorised as underachieving and sets out to provide interesting alternatives. Smith (2005) has done this as she acknowledged that there will always be a champion and a failure when comparisons are made. An example of her preserving student’s ability is when she expresses that the evidence which suggests Wales is underachieving is actually incorrect </w:t>
      </w:r>
      <w:r>
        <w:rPr>
          <w:rFonts w:ascii="ArialMT" w:eastAsia="Times New Roman" w:hAnsi="ArialMT" w:cs="Times New Roman"/>
        </w:rPr>
        <w:t>because t</w:t>
      </w:r>
      <w:r>
        <w:rPr>
          <w:rFonts w:ascii="ArialMT" w:eastAsia="Times New Roman" w:hAnsi="ArialMT" w:cs="Times New Roman"/>
        </w:rPr>
        <w:t>he information is unfairly</w:t>
      </w:r>
      <w:r>
        <w:rPr>
          <w:rFonts w:ascii="ArialMT" w:eastAsia="Times New Roman" w:hAnsi="ArialMT" w:cs="Times New Roman"/>
        </w:rPr>
        <w:t xml:space="preserve"> interpreted by being compared against statistics that would inevitably class Wales as underachieving. This is considered and altern</w:t>
      </w:r>
      <w:r>
        <w:rPr>
          <w:rFonts w:ascii="ArialMT" w:eastAsia="Times New Roman" w:hAnsi="ArialMT" w:cs="Times New Roman"/>
        </w:rPr>
        <w:t>ative comparisons of Wales and the North East of England (NE England) are made. This second consideration between England and NE</w:t>
      </w:r>
      <w:r w:rsidR="00486B7E">
        <w:rPr>
          <w:rFonts w:ascii="ArialMT" w:eastAsia="Times New Roman" w:hAnsi="ArialMT" w:cs="Times New Roman"/>
        </w:rPr>
        <w:t xml:space="preserve"> England clearly displays</w:t>
      </w:r>
      <w:r>
        <w:rPr>
          <w:rFonts w:ascii="ArialMT" w:eastAsia="Times New Roman" w:hAnsi="ArialMT" w:cs="Times New Roman"/>
        </w:rPr>
        <w:t xml:space="preserve"> how different measurements can create contrasting resu</w:t>
      </w:r>
      <w:r w:rsidR="00486B7E">
        <w:rPr>
          <w:rFonts w:ascii="ArialMT" w:eastAsia="Times New Roman" w:hAnsi="ArialMT" w:cs="Times New Roman"/>
        </w:rPr>
        <w:t>lts, as the article states how w</w:t>
      </w:r>
      <w:r>
        <w:rPr>
          <w:rFonts w:ascii="ArialMT" w:eastAsia="Times New Roman" w:hAnsi="ArialMT" w:cs="Times New Roman"/>
        </w:rPr>
        <w:t xml:space="preserve">elsh students are attaining higher grades than those who are educated in the NE of England. </w:t>
      </w:r>
    </w:p>
    <w:p w14:paraId="57445803" w14:textId="408CAB07"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The article used pl</w:t>
      </w:r>
      <w:r>
        <w:rPr>
          <w:rFonts w:ascii="ArialMT" w:eastAsia="Times New Roman" w:hAnsi="ArialMT" w:cs="Times New Roman"/>
        </w:rPr>
        <w:t xml:space="preserve">enty of statistical evidence </w:t>
      </w:r>
      <w:r>
        <w:rPr>
          <w:rFonts w:ascii="ArialMT" w:eastAsia="Times New Roman" w:hAnsi="ArialMT" w:cs="Times New Roman"/>
        </w:rPr>
        <w:t xml:space="preserve">published by the WJEC (Welsh Joined Education Committee) and the Office of National Statistics from 2000 onwards.)  </w:t>
      </w:r>
      <w:r>
        <w:rPr>
          <w:rFonts w:ascii="ArialMT" w:eastAsia="Times New Roman" w:hAnsi="ArialMT" w:cs="Times New Roman"/>
        </w:rPr>
        <w:t xml:space="preserve">to support the claims </w:t>
      </w:r>
      <w:r>
        <w:rPr>
          <w:rFonts w:ascii="ArialMT" w:eastAsia="Times New Roman" w:hAnsi="ArialMT" w:cs="Times New Roman"/>
        </w:rPr>
        <w:t>made by Smith, yet its organisation within the text did not flow with the aims set out in the introduction.</w:t>
      </w:r>
      <w:r>
        <w:rPr>
          <w:rFonts w:ascii="ArialMT" w:eastAsia="Times New Roman" w:hAnsi="ArialMT" w:cs="Times New Roman"/>
        </w:rPr>
        <w:t xml:space="preserve"> The statistics did however show that the claims being made </w:t>
      </w:r>
      <w:r w:rsidR="00486B7E">
        <w:rPr>
          <w:rFonts w:ascii="ArialMT" w:eastAsia="Times New Roman" w:hAnsi="ArialMT" w:cs="Times New Roman"/>
        </w:rPr>
        <w:t>by those stating that w</w:t>
      </w:r>
      <w:r>
        <w:rPr>
          <w:rFonts w:ascii="ArialMT" w:eastAsia="Times New Roman" w:hAnsi="ArialMT" w:cs="Times New Roman"/>
        </w:rPr>
        <w:t xml:space="preserve">elsh students are underachieving are not actual fact. </w:t>
      </w:r>
      <w:r w:rsidR="00486B7E">
        <w:rPr>
          <w:rFonts w:ascii="ArialMT" w:eastAsia="Times New Roman" w:hAnsi="ArialMT" w:cs="Times New Roman"/>
        </w:rPr>
        <w:t xml:space="preserve">It also displayed the little difference there is when gender is also said to have a wide gap. </w:t>
      </w:r>
    </w:p>
    <w:p w14:paraId="5621519A" w14:textId="65DF6232"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The article is written for a non-expect providing that terminology can be understood. The reason it is not academic writing is because the introduction provides too much information, with a lot seemingly irrelevant to the aims set out, and the conclusion introduces new</w:t>
      </w:r>
      <w:r>
        <w:rPr>
          <w:rFonts w:ascii="ArialMT" w:eastAsia="Times New Roman" w:hAnsi="ArialMT" w:cs="Times New Roman"/>
        </w:rPr>
        <w:t xml:space="preserve"> information which is not accepted within academic writing. The new information included mentioning that discrimination is most recognised towards those living in poverty, with the author recommending that this information should be researched further. Instead, this could have been discussed when the differences of ability between gender were being analysed on </w:t>
      </w:r>
      <w:r w:rsidR="00486B7E">
        <w:rPr>
          <w:rFonts w:ascii="ArialMT" w:eastAsia="Times New Roman" w:hAnsi="ArialMT" w:cs="Times New Roman"/>
        </w:rPr>
        <w:t xml:space="preserve">how it affected overall grades. Some paragraphs have been written well, with keywords being used to link each paragraph together. Appendices have useful information in the comparisons being made, and allows the reader to identify how subtle the differences are, dispite the claims being made. </w:t>
      </w:r>
    </w:p>
    <w:p w14:paraId="6D7637AA" w14:textId="2986B574"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 xml:space="preserve">The use of information and examples can be irrelevant to the topic, for example “statistics show that students from black Caribbean backgrounds are nearly three times more likely to be excluded from school than their white peers” </w:t>
      </w:r>
      <w:r w:rsidRPr="00B65A42">
        <w:rPr>
          <w:rFonts w:ascii="ArialMT" w:eastAsia="Times New Roman" w:hAnsi="ArialMT" w:cs="Times New Roman"/>
          <w:i/>
        </w:rPr>
        <w:t>(Smith, 2005</w:t>
      </w:r>
      <w:r>
        <w:rPr>
          <w:rFonts w:ascii="ArialMT" w:eastAsia="Times New Roman" w:hAnsi="ArialMT" w:cs="Times New Roman"/>
          <w:i/>
        </w:rPr>
        <w:t xml:space="preserve">, </w:t>
      </w:r>
      <w:r>
        <w:rPr>
          <w:rFonts w:ascii="ArialMT" w:eastAsia="Times New Roman" w:hAnsi="ArialMT" w:cs="Times New Roman"/>
          <w:i/>
        </w:rPr>
        <w:lastRenderedPageBreak/>
        <w:t>page 2</w:t>
      </w:r>
      <w:r w:rsidRPr="00B65A42">
        <w:rPr>
          <w:rFonts w:ascii="ArialMT" w:eastAsia="Times New Roman" w:hAnsi="ArialMT" w:cs="Times New Roman"/>
          <w:i/>
        </w:rPr>
        <w:t>)</w:t>
      </w:r>
      <w:r>
        <w:rPr>
          <w:rFonts w:ascii="ArialMT" w:eastAsia="Times New Roman" w:hAnsi="ArialMT" w:cs="Times New Roman"/>
          <w:i/>
        </w:rPr>
        <w:t xml:space="preserve">. </w:t>
      </w:r>
      <w:r>
        <w:rPr>
          <w:rFonts w:ascii="ArialMT" w:eastAsia="Times New Roman" w:hAnsi="ArialMT" w:cs="Times New Roman"/>
        </w:rPr>
        <w:t xml:space="preserve">This statistic provided is unnecessary in the article as it was not elaborated upon, or its purpose clarified. Including examples that highlight unfair practises only influences the reader to empathise with the fact that British education system is not achieving its purpose. Another example of unnecessary use of statistics is the difference between boys and girls within English and Math. Although it is important to highlight that the achievement gap appears to be exaggerated by those who have stated that boys are underachieving compared to girls, it feels that the information is included only to provide further evidence in how measuring statistics can be flawed. The information could have been used to compare how these specific measurements are used when looking at England and Wales. </w:t>
      </w:r>
    </w:p>
    <w:p w14:paraId="237B9040" w14:textId="49186625" w:rsidR="00486B7E"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 xml:space="preserve">The </w:t>
      </w:r>
      <w:r>
        <w:rPr>
          <w:rFonts w:ascii="ArialMT" w:eastAsia="Times New Roman" w:hAnsi="ArialMT" w:cs="Times New Roman"/>
        </w:rPr>
        <w:t xml:space="preserve">3 core subjects (English, Math and Welsh) </w:t>
      </w:r>
      <w:r>
        <w:rPr>
          <w:rFonts w:ascii="ArialMT" w:eastAsia="Times New Roman" w:hAnsi="ArialMT" w:cs="Times New Roman"/>
        </w:rPr>
        <w:t xml:space="preserve">used to highlight the slight differences </w:t>
      </w:r>
      <w:r w:rsidR="00486B7E">
        <w:rPr>
          <w:rFonts w:ascii="ArialMT" w:eastAsia="Times New Roman" w:hAnsi="ArialMT" w:cs="Times New Roman"/>
        </w:rPr>
        <w:t xml:space="preserve">within male and female students, yet some statistics are only relevant when the same examination boards were used between the welsh and english schools. </w:t>
      </w:r>
      <w:r>
        <w:rPr>
          <w:rFonts w:ascii="ArialMT" w:eastAsia="Times New Roman" w:hAnsi="ArialMT" w:cs="Times New Roman"/>
        </w:rPr>
        <w:t xml:space="preserve">The fact that it is stated how Britain’s education system is strained and students are only taught to be tested, makes it quite clear why students may be underachieving. </w:t>
      </w:r>
      <w:r w:rsidR="00486B7E">
        <w:rPr>
          <w:rFonts w:ascii="ArialMT" w:eastAsia="Times New Roman" w:hAnsi="ArialMT" w:cs="Times New Roman"/>
        </w:rPr>
        <w:t xml:space="preserve">Welsh students may appear to be underachieving due to it not being a global economic competitor, with concerns that there needs to be extreme changes in order to develop business connections. </w:t>
      </w:r>
    </w:p>
    <w:p w14:paraId="24C57183" w14:textId="223D9927" w:rsidR="00B65A42" w:rsidRDefault="00B65A42" w:rsidP="00B65A42">
      <w:pPr>
        <w:spacing w:before="100" w:beforeAutospacing="1" w:after="100" w:afterAutospacing="1"/>
        <w:rPr>
          <w:rFonts w:ascii="ArialMT" w:eastAsia="Times New Roman" w:hAnsi="ArialMT" w:cs="Times New Roman"/>
        </w:rPr>
      </w:pPr>
      <w:r>
        <w:rPr>
          <w:rFonts w:ascii="ArialMT" w:eastAsia="Times New Roman" w:hAnsi="ArialMT" w:cs="Times New Roman"/>
        </w:rPr>
        <w:t xml:space="preserve">To conclude this paper set out to critically evaluate the article and whether the aims were achieved. It was found that many statistics were not comparing England and Wales, and appeared to be included to validate the authors claims, instead of being used to evaluate the claims of students underachieving. The use of statistics would now be out of date, so it is recommended that these are further researched to create accurate findings on the topic. The article was successful in clarifying how students were unfairly being judged and compared on their abilities, yet did not explore whether students in Britain continued education. </w:t>
      </w:r>
      <w:r w:rsidR="00486B7E">
        <w:rPr>
          <w:rFonts w:ascii="ArialMT" w:eastAsia="Times New Roman" w:hAnsi="ArialMT" w:cs="Times New Roman"/>
        </w:rPr>
        <w:t xml:space="preserve">The argument was consistent in terms of it arguing against the claims made about students in Wales underachieving, however, the text frequently went off topic. </w:t>
      </w:r>
      <w:r>
        <w:rPr>
          <w:rFonts w:ascii="ArialMT" w:eastAsia="Times New Roman" w:hAnsi="ArialMT" w:cs="Times New Roman"/>
        </w:rPr>
        <w:t>This article is useful for discovering that statistics can be used to support both sides of the argument</w:t>
      </w:r>
      <w:r w:rsidR="00486B7E">
        <w:rPr>
          <w:rFonts w:ascii="ArialMT" w:eastAsia="Times New Roman" w:hAnsi="ArialMT" w:cs="Times New Roman"/>
        </w:rPr>
        <w:t xml:space="preserve"> between students in England and Wales</w:t>
      </w:r>
      <w:r>
        <w:rPr>
          <w:rFonts w:ascii="ArialMT" w:eastAsia="Times New Roman" w:hAnsi="ArialMT" w:cs="Times New Roman"/>
        </w:rPr>
        <w:t xml:space="preserve">, as acknowledged with there always being a winner and a loser, however, this article does not provide further research in how we can understand the debate, and fails to fulfil </w:t>
      </w:r>
      <w:r w:rsidR="00486B7E">
        <w:rPr>
          <w:rFonts w:ascii="ArialMT" w:eastAsia="Times New Roman" w:hAnsi="ArialMT" w:cs="Times New Roman"/>
        </w:rPr>
        <w:t>its aims. These deficiencies can be researched further as the article does mention interesting discussions that could be executed.</w:t>
      </w:r>
    </w:p>
    <w:p w14:paraId="5260629A" w14:textId="322CEB5B" w:rsidR="00486B7E" w:rsidRDefault="00486B7E" w:rsidP="00B65A42">
      <w:pPr>
        <w:spacing w:before="100" w:beforeAutospacing="1" w:after="100" w:afterAutospacing="1"/>
        <w:rPr>
          <w:rFonts w:ascii="ArialMT" w:eastAsia="Times New Roman" w:hAnsi="ArialMT" w:cs="Times New Roman"/>
        </w:rPr>
      </w:pPr>
    </w:p>
    <w:p w14:paraId="004DDC80" w14:textId="77777777" w:rsidR="00486B7E" w:rsidRDefault="00486B7E" w:rsidP="00B65A42">
      <w:pPr>
        <w:spacing w:before="100" w:beforeAutospacing="1" w:after="100" w:afterAutospacing="1"/>
        <w:rPr>
          <w:rFonts w:ascii="ArialMT" w:eastAsia="Times New Roman" w:hAnsi="ArialMT" w:cs="Times New Roman"/>
        </w:rPr>
      </w:pPr>
    </w:p>
    <w:p w14:paraId="4610D731" w14:textId="77777777" w:rsidR="00486B7E" w:rsidRDefault="00486B7E" w:rsidP="00B65A42">
      <w:pPr>
        <w:spacing w:before="100" w:beforeAutospacing="1" w:after="100" w:afterAutospacing="1"/>
        <w:rPr>
          <w:rFonts w:ascii="ArialMT" w:eastAsia="Times New Roman" w:hAnsi="ArialMT" w:cs="Times New Roman"/>
        </w:rPr>
      </w:pPr>
    </w:p>
    <w:p w14:paraId="7AB7604F" w14:textId="77777777" w:rsidR="00486B7E" w:rsidRDefault="00486B7E" w:rsidP="00B65A42">
      <w:pPr>
        <w:spacing w:before="100" w:beforeAutospacing="1" w:after="100" w:afterAutospacing="1"/>
        <w:rPr>
          <w:rFonts w:ascii="ArialMT" w:eastAsia="Times New Roman" w:hAnsi="ArialMT" w:cs="Times New Roman"/>
        </w:rPr>
      </w:pPr>
    </w:p>
    <w:p w14:paraId="67F6BB18" w14:textId="7F74866B" w:rsidR="00486B7E" w:rsidRPr="00486B7E" w:rsidRDefault="00486B7E" w:rsidP="00B65A42">
      <w:pPr>
        <w:spacing w:before="100" w:beforeAutospacing="1" w:after="100" w:afterAutospacing="1"/>
        <w:rPr>
          <w:rFonts w:ascii="ArialMT" w:eastAsia="Times New Roman" w:hAnsi="ArialMT" w:cs="Times New Roman"/>
          <w:b/>
        </w:rPr>
      </w:pPr>
      <w:r w:rsidRPr="00486B7E">
        <w:rPr>
          <w:rFonts w:ascii="ArialMT" w:eastAsia="Times New Roman" w:hAnsi="ArialMT" w:cs="Times New Roman"/>
          <w:b/>
        </w:rPr>
        <w:t xml:space="preserve">References </w:t>
      </w:r>
    </w:p>
    <w:p w14:paraId="5C9B14F3" w14:textId="6C2E11B7" w:rsidR="00B65A42" w:rsidRPr="00B65A42" w:rsidRDefault="00B65A42" w:rsidP="00B65A42">
      <w:pPr>
        <w:spacing w:before="100" w:beforeAutospacing="1" w:after="100" w:afterAutospacing="1"/>
        <w:rPr>
          <w:rFonts w:ascii="ArialMT" w:eastAsia="Times New Roman" w:hAnsi="ArialMT" w:cs="Times New Roman"/>
          <w:i/>
        </w:rPr>
      </w:pPr>
      <w:r>
        <w:rPr>
          <w:rFonts w:ascii="ArialMT" w:eastAsia="Times New Roman" w:hAnsi="ArialMT" w:cs="Times New Roman"/>
        </w:rPr>
        <w:t xml:space="preserve">Smith, E (2005) </w:t>
      </w:r>
      <w:r>
        <w:rPr>
          <w:rFonts w:ascii="ArialMT" w:eastAsia="Times New Roman" w:hAnsi="ArialMT" w:cs="Times New Roman"/>
          <w:i/>
        </w:rPr>
        <w:t xml:space="preserve">Schooled to Fail? The underachievement debate in Wales. </w:t>
      </w:r>
      <w:r w:rsidRPr="00B65A42">
        <w:rPr>
          <w:rFonts w:ascii="ArialMT" w:eastAsia="Times New Roman" w:hAnsi="ArialMT" w:cs="Times New Roman"/>
        </w:rPr>
        <w:t>York:The Welsh Journal of Education.</w:t>
      </w:r>
    </w:p>
    <w:p w14:paraId="3D85ED53" w14:textId="77777777" w:rsidR="0034381B" w:rsidRDefault="0034381B"/>
    <w:sectPr w:rsidR="0034381B"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MT">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7D0F1B"/>
    <w:multiLevelType w:val="multilevel"/>
    <w:tmpl w:val="883E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635141"/>
    <w:multiLevelType w:val="multilevel"/>
    <w:tmpl w:val="EB2C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FFE"/>
    <w:rsid w:val="0034381B"/>
    <w:rsid w:val="003655AC"/>
    <w:rsid w:val="0040723E"/>
    <w:rsid w:val="00412B69"/>
    <w:rsid w:val="00444E21"/>
    <w:rsid w:val="00486B7E"/>
    <w:rsid w:val="00856390"/>
    <w:rsid w:val="00887442"/>
    <w:rsid w:val="009F1FAF"/>
    <w:rsid w:val="00B50FFE"/>
    <w:rsid w:val="00B65A42"/>
    <w:rsid w:val="00E17303"/>
    <w:rsid w:val="00E64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86D0E6"/>
  <w15:chartTrackingRefBased/>
  <w15:docId w15:val="{316A58E1-93E6-FF47-BC50-7ED110E2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0FF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65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077235">
      <w:bodyDiv w:val="1"/>
      <w:marLeft w:val="0"/>
      <w:marRight w:val="0"/>
      <w:marTop w:val="0"/>
      <w:marBottom w:val="0"/>
      <w:divBdr>
        <w:top w:val="none" w:sz="0" w:space="0" w:color="auto"/>
        <w:left w:val="none" w:sz="0" w:space="0" w:color="auto"/>
        <w:bottom w:val="none" w:sz="0" w:space="0" w:color="auto"/>
        <w:right w:val="none" w:sz="0" w:space="0" w:color="auto"/>
      </w:divBdr>
      <w:divsChild>
        <w:div w:id="1040321120">
          <w:marLeft w:val="0"/>
          <w:marRight w:val="0"/>
          <w:marTop w:val="0"/>
          <w:marBottom w:val="0"/>
          <w:divBdr>
            <w:top w:val="none" w:sz="0" w:space="0" w:color="auto"/>
            <w:left w:val="none" w:sz="0" w:space="0" w:color="auto"/>
            <w:bottom w:val="none" w:sz="0" w:space="0" w:color="auto"/>
            <w:right w:val="none" w:sz="0" w:space="0" w:color="auto"/>
          </w:divBdr>
          <w:divsChild>
            <w:div w:id="1577351396">
              <w:marLeft w:val="0"/>
              <w:marRight w:val="0"/>
              <w:marTop w:val="0"/>
              <w:marBottom w:val="0"/>
              <w:divBdr>
                <w:top w:val="none" w:sz="0" w:space="0" w:color="auto"/>
                <w:left w:val="none" w:sz="0" w:space="0" w:color="auto"/>
                <w:bottom w:val="none" w:sz="0" w:space="0" w:color="auto"/>
                <w:right w:val="none" w:sz="0" w:space="0" w:color="auto"/>
              </w:divBdr>
              <w:divsChild>
                <w:div w:id="861742111">
                  <w:marLeft w:val="0"/>
                  <w:marRight w:val="0"/>
                  <w:marTop w:val="0"/>
                  <w:marBottom w:val="0"/>
                  <w:divBdr>
                    <w:top w:val="none" w:sz="0" w:space="0" w:color="auto"/>
                    <w:left w:val="none" w:sz="0" w:space="0" w:color="auto"/>
                    <w:bottom w:val="none" w:sz="0" w:space="0" w:color="auto"/>
                    <w:right w:val="none" w:sz="0" w:space="0" w:color="auto"/>
                  </w:divBdr>
                </w:div>
              </w:divsChild>
            </w:div>
            <w:div w:id="486821040">
              <w:marLeft w:val="0"/>
              <w:marRight w:val="0"/>
              <w:marTop w:val="0"/>
              <w:marBottom w:val="0"/>
              <w:divBdr>
                <w:top w:val="none" w:sz="0" w:space="0" w:color="auto"/>
                <w:left w:val="none" w:sz="0" w:space="0" w:color="auto"/>
                <w:bottom w:val="none" w:sz="0" w:space="0" w:color="auto"/>
                <w:right w:val="none" w:sz="0" w:space="0" w:color="auto"/>
              </w:divBdr>
              <w:divsChild>
                <w:div w:id="1895694623">
                  <w:marLeft w:val="0"/>
                  <w:marRight w:val="0"/>
                  <w:marTop w:val="0"/>
                  <w:marBottom w:val="0"/>
                  <w:divBdr>
                    <w:top w:val="none" w:sz="0" w:space="0" w:color="auto"/>
                    <w:left w:val="none" w:sz="0" w:space="0" w:color="auto"/>
                    <w:bottom w:val="none" w:sz="0" w:space="0" w:color="auto"/>
                    <w:right w:val="none" w:sz="0" w:space="0" w:color="auto"/>
                  </w:divBdr>
                </w:div>
              </w:divsChild>
            </w:div>
            <w:div w:id="948975721">
              <w:marLeft w:val="0"/>
              <w:marRight w:val="0"/>
              <w:marTop w:val="0"/>
              <w:marBottom w:val="0"/>
              <w:divBdr>
                <w:top w:val="none" w:sz="0" w:space="0" w:color="auto"/>
                <w:left w:val="none" w:sz="0" w:space="0" w:color="auto"/>
                <w:bottom w:val="none" w:sz="0" w:space="0" w:color="auto"/>
                <w:right w:val="none" w:sz="0" w:space="0" w:color="auto"/>
              </w:divBdr>
              <w:divsChild>
                <w:div w:id="453452540">
                  <w:marLeft w:val="0"/>
                  <w:marRight w:val="0"/>
                  <w:marTop w:val="0"/>
                  <w:marBottom w:val="0"/>
                  <w:divBdr>
                    <w:top w:val="none" w:sz="0" w:space="0" w:color="auto"/>
                    <w:left w:val="none" w:sz="0" w:space="0" w:color="auto"/>
                    <w:bottom w:val="none" w:sz="0" w:space="0" w:color="auto"/>
                    <w:right w:val="none" w:sz="0" w:space="0" w:color="auto"/>
                  </w:divBdr>
                </w:div>
              </w:divsChild>
            </w:div>
            <w:div w:id="1142770480">
              <w:marLeft w:val="0"/>
              <w:marRight w:val="0"/>
              <w:marTop w:val="0"/>
              <w:marBottom w:val="0"/>
              <w:divBdr>
                <w:top w:val="none" w:sz="0" w:space="0" w:color="auto"/>
                <w:left w:val="none" w:sz="0" w:space="0" w:color="auto"/>
                <w:bottom w:val="none" w:sz="0" w:space="0" w:color="auto"/>
                <w:right w:val="none" w:sz="0" w:space="0" w:color="auto"/>
              </w:divBdr>
              <w:divsChild>
                <w:div w:id="753281829">
                  <w:marLeft w:val="0"/>
                  <w:marRight w:val="0"/>
                  <w:marTop w:val="0"/>
                  <w:marBottom w:val="0"/>
                  <w:divBdr>
                    <w:top w:val="none" w:sz="0" w:space="0" w:color="auto"/>
                    <w:left w:val="none" w:sz="0" w:space="0" w:color="auto"/>
                    <w:bottom w:val="none" w:sz="0" w:space="0" w:color="auto"/>
                    <w:right w:val="none" w:sz="0" w:space="0" w:color="auto"/>
                  </w:divBdr>
                </w:div>
              </w:divsChild>
            </w:div>
            <w:div w:id="1436317629">
              <w:marLeft w:val="0"/>
              <w:marRight w:val="0"/>
              <w:marTop w:val="0"/>
              <w:marBottom w:val="0"/>
              <w:divBdr>
                <w:top w:val="none" w:sz="0" w:space="0" w:color="auto"/>
                <w:left w:val="none" w:sz="0" w:space="0" w:color="auto"/>
                <w:bottom w:val="none" w:sz="0" w:space="0" w:color="auto"/>
                <w:right w:val="none" w:sz="0" w:space="0" w:color="auto"/>
              </w:divBdr>
              <w:divsChild>
                <w:div w:id="373307693">
                  <w:marLeft w:val="0"/>
                  <w:marRight w:val="0"/>
                  <w:marTop w:val="0"/>
                  <w:marBottom w:val="0"/>
                  <w:divBdr>
                    <w:top w:val="none" w:sz="0" w:space="0" w:color="auto"/>
                    <w:left w:val="none" w:sz="0" w:space="0" w:color="auto"/>
                    <w:bottom w:val="none" w:sz="0" w:space="0" w:color="auto"/>
                    <w:right w:val="none" w:sz="0" w:space="0" w:color="auto"/>
                  </w:divBdr>
                  <w:divsChild>
                    <w:div w:id="55976960">
                      <w:marLeft w:val="0"/>
                      <w:marRight w:val="0"/>
                      <w:marTop w:val="0"/>
                      <w:marBottom w:val="0"/>
                      <w:divBdr>
                        <w:top w:val="none" w:sz="0" w:space="0" w:color="auto"/>
                        <w:left w:val="none" w:sz="0" w:space="0" w:color="auto"/>
                        <w:bottom w:val="none" w:sz="0" w:space="0" w:color="auto"/>
                        <w:right w:val="none" w:sz="0" w:space="0" w:color="auto"/>
                      </w:divBdr>
                    </w:div>
                  </w:divsChild>
                </w:div>
                <w:div w:id="358314087">
                  <w:marLeft w:val="0"/>
                  <w:marRight w:val="0"/>
                  <w:marTop w:val="0"/>
                  <w:marBottom w:val="0"/>
                  <w:divBdr>
                    <w:top w:val="none" w:sz="0" w:space="0" w:color="auto"/>
                    <w:left w:val="none" w:sz="0" w:space="0" w:color="auto"/>
                    <w:bottom w:val="none" w:sz="0" w:space="0" w:color="auto"/>
                    <w:right w:val="none" w:sz="0" w:space="0" w:color="auto"/>
                  </w:divBdr>
                  <w:divsChild>
                    <w:div w:id="2104451439">
                      <w:marLeft w:val="0"/>
                      <w:marRight w:val="0"/>
                      <w:marTop w:val="0"/>
                      <w:marBottom w:val="0"/>
                      <w:divBdr>
                        <w:top w:val="none" w:sz="0" w:space="0" w:color="auto"/>
                        <w:left w:val="none" w:sz="0" w:space="0" w:color="auto"/>
                        <w:bottom w:val="none" w:sz="0" w:space="0" w:color="auto"/>
                        <w:right w:val="none" w:sz="0" w:space="0" w:color="auto"/>
                      </w:divBdr>
                    </w:div>
                  </w:divsChild>
                </w:div>
                <w:div w:id="851533545">
                  <w:marLeft w:val="0"/>
                  <w:marRight w:val="0"/>
                  <w:marTop w:val="0"/>
                  <w:marBottom w:val="0"/>
                  <w:divBdr>
                    <w:top w:val="none" w:sz="0" w:space="0" w:color="auto"/>
                    <w:left w:val="none" w:sz="0" w:space="0" w:color="auto"/>
                    <w:bottom w:val="none" w:sz="0" w:space="0" w:color="auto"/>
                    <w:right w:val="none" w:sz="0" w:space="0" w:color="auto"/>
                  </w:divBdr>
                  <w:divsChild>
                    <w:div w:id="907035517">
                      <w:marLeft w:val="0"/>
                      <w:marRight w:val="0"/>
                      <w:marTop w:val="0"/>
                      <w:marBottom w:val="0"/>
                      <w:divBdr>
                        <w:top w:val="none" w:sz="0" w:space="0" w:color="auto"/>
                        <w:left w:val="none" w:sz="0" w:space="0" w:color="auto"/>
                        <w:bottom w:val="none" w:sz="0" w:space="0" w:color="auto"/>
                        <w:right w:val="none" w:sz="0" w:space="0" w:color="auto"/>
                      </w:divBdr>
                    </w:div>
                  </w:divsChild>
                </w:div>
                <w:div w:id="1266958236">
                  <w:marLeft w:val="0"/>
                  <w:marRight w:val="0"/>
                  <w:marTop w:val="0"/>
                  <w:marBottom w:val="0"/>
                  <w:divBdr>
                    <w:top w:val="none" w:sz="0" w:space="0" w:color="auto"/>
                    <w:left w:val="none" w:sz="0" w:space="0" w:color="auto"/>
                    <w:bottom w:val="none" w:sz="0" w:space="0" w:color="auto"/>
                    <w:right w:val="none" w:sz="0" w:space="0" w:color="auto"/>
                  </w:divBdr>
                  <w:divsChild>
                    <w:div w:id="86567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51646">
              <w:marLeft w:val="0"/>
              <w:marRight w:val="0"/>
              <w:marTop w:val="0"/>
              <w:marBottom w:val="0"/>
              <w:divBdr>
                <w:top w:val="none" w:sz="0" w:space="0" w:color="auto"/>
                <w:left w:val="none" w:sz="0" w:space="0" w:color="auto"/>
                <w:bottom w:val="none" w:sz="0" w:space="0" w:color="auto"/>
                <w:right w:val="none" w:sz="0" w:space="0" w:color="auto"/>
              </w:divBdr>
              <w:divsChild>
                <w:div w:id="1679238089">
                  <w:marLeft w:val="0"/>
                  <w:marRight w:val="0"/>
                  <w:marTop w:val="0"/>
                  <w:marBottom w:val="0"/>
                  <w:divBdr>
                    <w:top w:val="none" w:sz="0" w:space="0" w:color="auto"/>
                    <w:left w:val="none" w:sz="0" w:space="0" w:color="auto"/>
                    <w:bottom w:val="none" w:sz="0" w:space="0" w:color="auto"/>
                    <w:right w:val="none" w:sz="0" w:space="0" w:color="auto"/>
                  </w:divBdr>
                  <w:divsChild>
                    <w:div w:id="1178156055">
                      <w:marLeft w:val="0"/>
                      <w:marRight w:val="0"/>
                      <w:marTop w:val="0"/>
                      <w:marBottom w:val="0"/>
                      <w:divBdr>
                        <w:top w:val="none" w:sz="0" w:space="0" w:color="auto"/>
                        <w:left w:val="none" w:sz="0" w:space="0" w:color="auto"/>
                        <w:bottom w:val="none" w:sz="0" w:space="0" w:color="auto"/>
                        <w:right w:val="none" w:sz="0" w:space="0" w:color="auto"/>
                      </w:divBdr>
                    </w:div>
                  </w:divsChild>
                </w:div>
                <w:div w:id="1356228229">
                  <w:marLeft w:val="0"/>
                  <w:marRight w:val="0"/>
                  <w:marTop w:val="0"/>
                  <w:marBottom w:val="0"/>
                  <w:divBdr>
                    <w:top w:val="none" w:sz="0" w:space="0" w:color="auto"/>
                    <w:left w:val="none" w:sz="0" w:space="0" w:color="auto"/>
                    <w:bottom w:val="none" w:sz="0" w:space="0" w:color="auto"/>
                    <w:right w:val="none" w:sz="0" w:space="0" w:color="auto"/>
                  </w:divBdr>
                  <w:divsChild>
                    <w:div w:id="1996183984">
                      <w:marLeft w:val="0"/>
                      <w:marRight w:val="0"/>
                      <w:marTop w:val="0"/>
                      <w:marBottom w:val="0"/>
                      <w:divBdr>
                        <w:top w:val="none" w:sz="0" w:space="0" w:color="auto"/>
                        <w:left w:val="none" w:sz="0" w:space="0" w:color="auto"/>
                        <w:bottom w:val="none" w:sz="0" w:space="0" w:color="auto"/>
                        <w:right w:val="none" w:sz="0" w:space="0" w:color="auto"/>
                      </w:divBdr>
                    </w:div>
                  </w:divsChild>
                </w:div>
                <w:div w:id="329062638">
                  <w:marLeft w:val="0"/>
                  <w:marRight w:val="0"/>
                  <w:marTop w:val="0"/>
                  <w:marBottom w:val="0"/>
                  <w:divBdr>
                    <w:top w:val="none" w:sz="0" w:space="0" w:color="auto"/>
                    <w:left w:val="none" w:sz="0" w:space="0" w:color="auto"/>
                    <w:bottom w:val="none" w:sz="0" w:space="0" w:color="auto"/>
                    <w:right w:val="none" w:sz="0" w:space="0" w:color="auto"/>
                  </w:divBdr>
                  <w:divsChild>
                    <w:div w:id="839000914">
                      <w:marLeft w:val="0"/>
                      <w:marRight w:val="0"/>
                      <w:marTop w:val="0"/>
                      <w:marBottom w:val="0"/>
                      <w:divBdr>
                        <w:top w:val="none" w:sz="0" w:space="0" w:color="auto"/>
                        <w:left w:val="none" w:sz="0" w:space="0" w:color="auto"/>
                        <w:bottom w:val="none" w:sz="0" w:space="0" w:color="auto"/>
                        <w:right w:val="none" w:sz="0" w:space="0" w:color="auto"/>
                      </w:divBdr>
                    </w:div>
                  </w:divsChild>
                </w:div>
                <w:div w:id="1730808387">
                  <w:marLeft w:val="0"/>
                  <w:marRight w:val="0"/>
                  <w:marTop w:val="0"/>
                  <w:marBottom w:val="0"/>
                  <w:divBdr>
                    <w:top w:val="none" w:sz="0" w:space="0" w:color="auto"/>
                    <w:left w:val="none" w:sz="0" w:space="0" w:color="auto"/>
                    <w:bottom w:val="none" w:sz="0" w:space="0" w:color="auto"/>
                    <w:right w:val="none" w:sz="0" w:space="0" w:color="auto"/>
                  </w:divBdr>
                  <w:divsChild>
                    <w:div w:id="2006669301">
                      <w:marLeft w:val="0"/>
                      <w:marRight w:val="0"/>
                      <w:marTop w:val="0"/>
                      <w:marBottom w:val="0"/>
                      <w:divBdr>
                        <w:top w:val="none" w:sz="0" w:space="0" w:color="auto"/>
                        <w:left w:val="none" w:sz="0" w:space="0" w:color="auto"/>
                        <w:bottom w:val="none" w:sz="0" w:space="0" w:color="auto"/>
                        <w:right w:val="none" w:sz="0" w:space="0" w:color="auto"/>
                      </w:divBdr>
                    </w:div>
                  </w:divsChild>
                </w:div>
                <w:div w:id="1054737629">
                  <w:marLeft w:val="0"/>
                  <w:marRight w:val="0"/>
                  <w:marTop w:val="0"/>
                  <w:marBottom w:val="0"/>
                  <w:divBdr>
                    <w:top w:val="none" w:sz="0" w:space="0" w:color="auto"/>
                    <w:left w:val="none" w:sz="0" w:space="0" w:color="auto"/>
                    <w:bottom w:val="none" w:sz="0" w:space="0" w:color="auto"/>
                    <w:right w:val="none" w:sz="0" w:space="0" w:color="auto"/>
                  </w:divBdr>
                  <w:divsChild>
                    <w:div w:id="780342035">
                      <w:marLeft w:val="0"/>
                      <w:marRight w:val="0"/>
                      <w:marTop w:val="0"/>
                      <w:marBottom w:val="0"/>
                      <w:divBdr>
                        <w:top w:val="none" w:sz="0" w:space="0" w:color="auto"/>
                        <w:left w:val="none" w:sz="0" w:space="0" w:color="auto"/>
                        <w:bottom w:val="none" w:sz="0" w:space="0" w:color="auto"/>
                        <w:right w:val="none" w:sz="0" w:space="0" w:color="auto"/>
                      </w:divBdr>
                    </w:div>
                  </w:divsChild>
                </w:div>
                <w:div w:id="1876116982">
                  <w:marLeft w:val="0"/>
                  <w:marRight w:val="0"/>
                  <w:marTop w:val="0"/>
                  <w:marBottom w:val="0"/>
                  <w:divBdr>
                    <w:top w:val="none" w:sz="0" w:space="0" w:color="auto"/>
                    <w:left w:val="none" w:sz="0" w:space="0" w:color="auto"/>
                    <w:bottom w:val="none" w:sz="0" w:space="0" w:color="auto"/>
                    <w:right w:val="none" w:sz="0" w:space="0" w:color="auto"/>
                  </w:divBdr>
                  <w:divsChild>
                    <w:div w:id="19242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7958">
              <w:marLeft w:val="0"/>
              <w:marRight w:val="0"/>
              <w:marTop w:val="0"/>
              <w:marBottom w:val="0"/>
              <w:divBdr>
                <w:top w:val="none" w:sz="0" w:space="0" w:color="auto"/>
                <w:left w:val="none" w:sz="0" w:space="0" w:color="auto"/>
                <w:bottom w:val="none" w:sz="0" w:space="0" w:color="auto"/>
                <w:right w:val="none" w:sz="0" w:space="0" w:color="auto"/>
              </w:divBdr>
              <w:divsChild>
                <w:div w:id="414010178">
                  <w:marLeft w:val="0"/>
                  <w:marRight w:val="0"/>
                  <w:marTop w:val="0"/>
                  <w:marBottom w:val="0"/>
                  <w:divBdr>
                    <w:top w:val="none" w:sz="0" w:space="0" w:color="auto"/>
                    <w:left w:val="none" w:sz="0" w:space="0" w:color="auto"/>
                    <w:bottom w:val="none" w:sz="0" w:space="0" w:color="auto"/>
                    <w:right w:val="none" w:sz="0" w:space="0" w:color="auto"/>
                  </w:divBdr>
                  <w:divsChild>
                    <w:div w:id="1652976578">
                      <w:marLeft w:val="0"/>
                      <w:marRight w:val="0"/>
                      <w:marTop w:val="0"/>
                      <w:marBottom w:val="0"/>
                      <w:divBdr>
                        <w:top w:val="none" w:sz="0" w:space="0" w:color="auto"/>
                        <w:left w:val="none" w:sz="0" w:space="0" w:color="auto"/>
                        <w:bottom w:val="none" w:sz="0" w:space="0" w:color="auto"/>
                        <w:right w:val="none" w:sz="0" w:space="0" w:color="auto"/>
                      </w:divBdr>
                    </w:div>
                  </w:divsChild>
                </w:div>
                <w:div w:id="1357609880">
                  <w:marLeft w:val="0"/>
                  <w:marRight w:val="0"/>
                  <w:marTop w:val="0"/>
                  <w:marBottom w:val="0"/>
                  <w:divBdr>
                    <w:top w:val="none" w:sz="0" w:space="0" w:color="auto"/>
                    <w:left w:val="none" w:sz="0" w:space="0" w:color="auto"/>
                    <w:bottom w:val="none" w:sz="0" w:space="0" w:color="auto"/>
                    <w:right w:val="none" w:sz="0" w:space="0" w:color="auto"/>
                  </w:divBdr>
                  <w:divsChild>
                    <w:div w:id="884024708">
                      <w:marLeft w:val="0"/>
                      <w:marRight w:val="0"/>
                      <w:marTop w:val="0"/>
                      <w:marBottom w:val="0"/>
                      <w:divBdr>
                        <w:top w:val="none" w:sz="0" w:space="0" w:color="auto"/>
                        <w:left w:val="none" w:sz="0" w:space="0" w:color="auto"/>
                        <w:bottom w:val="none" w:sz="0" w:space="0" w:color="auto"/>
                        <w:right w:val="none" w:sz="0" w:space="0" w:color="auto"/>
                      </w:divBdr>
                    </w:div>
                  </w:divsChild>
                </w:div>
                <w:div w:id="1362514157">
                  <w:marLeft w:val="0"/>
                  <w:marRight w:val="0"/>
                  <w:marTop w:val="0"/>
                  <w:marBottom w:val="0"/>
                  <w:divBdr>
                    <w:top w:val="none" w:sz="0" w:space="0" w:color="auto"/>
                    <w:left w:val="none" w:sz="0" w:space="0" w:color="auto"/>
                    <w:bottom w:val="none" w:sz="0" w:space="0" w:color="auto"/>
                    <w:right w:val="none" w:sz="0" w:space="0" w:color="auto"/>
                  </w:divBdr>
                  <w:divsChild>
                    <w:div w:id="541752581">
                      <w:marLeft w:val="0"/>
                      <w:marRight w:val="0"/>
                      <w:marTop w:val="0"/>
                      <w:marBottom w:val="0"/>
                      <w:divBdr>
                        <w:top w:val="none" w:sz="0" w:space="0" w:color="auto"/>
                        <w:left w:val="none" w:sz="0" w:space="0" w:color="auto"/>
                        <w:bottom w:val="none" w:sz="0" w:space="0" w:color="auto"/>
                        <w:right w:val="none" w:sz="0" w:space="0" w:color="auto"/>
                      </w:divBdr>
                    </w:div>
                  </w:divsChild>
                </w:div>
                <w:div w:id="846215096">
                  <w:marLeft w:val="0"/>
                  <w:marRight w:val="0"/>
                  <w:marTop w:val="0"/>
                  <w:marBottom w:val="0"/>
                  <w:divBdr>
                    <w:top w:val="none" w:sz="0" w:space="0" w:color="auto"/>
                    <w:left w:val="none" w:sz="0" w:space="0" w:color="auto"/>
                    <w:bottom w:val="none" w:sz="0" w:space="0" w:color="auto"/>
                    <w:right w:val="none" w:sz="0" w:space="0" w:color="auto"/>
                  </w:divBdr>
                  <w:divsChild>
                    <w:div w:id="805321703">
                      <w:marLeft w:val="0"/>
                      <w:marRight w:val="0"/>
                      <w:marTop w:val="0"/>
                      <w:marBottom w:val="0"/>
                      <w:divBdr>
                        <w:top w:val="none" w:sz="0" w:space="0" w:color="auto"/>
                        <w:left w:val="none" w:sz="0" w:space="0" w:color="auto"/>
                        <w:bottom w:val="none" w:sz="0" w:space="0" w:color="auto"/>
                        <w:right w:val="none" w:sz="0" w:space="0" w:color="auto"/>
                      </w:divBdr>
                    </w:div>
                  </w:divsChild>
                </w:div>
                <w:div w:id="1006245472">
                  <w:marLeft w:val="0"/>
                  <w:marRight w:val="0"/>
                  <w:marTop w:val="0"/>
                  <w:marBottom w:val="0"/>
                  <w:divBdr>
                    <w:top w:val="none" w:sz="0" w:space="0" w:color="auto"/>
                    <w:left w:val="none" w:sz="0" w:space="0" w:color="auto"/>
                    <w:bottom w:val="none" w:sz="0" w:space="0" w:color="auto"/>
                    <w:right w:val="none" w:sz="0" w:space="0" w:color="auto"/>
                  </w:divBdr>
                  <w:divsChild>
                    <w:div w:id="642152471">
                      <w:marLeft w:val="0"/>
                      <w:marRight w:val="0"/>
                      <w:marTop w:val="0"/>
                      <w:marBottom w:val="0"/>
                      <w:divBdr>
                        <w:top w:val="none" w:sz="0" w:space="0" w:color="auto"/>
                        <w:left w:val="none" w:sz="0" w:space="0" w:color="auto"/>
                        <w:bottom w:val="none" w:sz="0" w:space="0" w:color="auto"/>
                        <w:right w:val="none" w:sz="0" w:space="0" w:color="auto"/>
                      </w:divBdr>
                    </w:div>
                  </w:divsChild>
                </w:div>
                <w:div w:id="1927107874">
                  <w:marLeft w:val="0"/>
                  <w:marRight w:val="0"/>
                  <w:marTop w:val="0"/>
                  <w:marBottom w:val="0"/>
                  <w:divBdr>
                    <w:top w:val="none" w:sz="0" w:space="0" w:color="auto"/>
                    <w:left w:val="none" w:sz="0" w:space="0" w:color="auto"/>
                    <w:bottom w:val="none" w:sz="0" w:space="0" w:color="auto"/>
                    <w:right w:val="none" w:sz="0" w:space="0" w:color="auto"/>
                  </w:divBdr>
                  <w:divsChild>
                    <w:div w:id="1576814700">
                      <w:marLeft w:val="0"/>
                      <w:marRight w:val="0"/>
                      <w:marTop w:val="0"/>
                      <w:marBottom w:val="0"/>
                      <w:divBdr>
                        <w:top w:val="none" w:sz="0" w:space="0" w:color="auto"/>
                        <w:left w:val="none" w:sz="0" w:space="0" w:color="auto"/>
                        <w:bottom w:val="none" w:sz="0" w:space="0" w:color="auto"/>
                        <w:right w:val="none" w:sz="0" w:space="0" w:color="auto"/>
                      </w:divBdr>
                    </w:div>
                  </w:divsChild>
                </w:div>
                <w:div w:id="1404180755">
                  <w:marLeft w:val="0"/>
                  <w:marRight w:val="0"/>
                  <w:marTop w:val="0"/>
                  <w:marBottom w:val="0"/>
                  <w:divBdr>
                    <w:top w:val="none" w:sz="0" w:space="0" w:color="auto"/>
                    <w:left w:val="none" w:sz="0" w:space="0" w:color="auto"/>
                    <w:bottom w:val="none" w:sz="0" w:space="0" w:color="auto"/>
                    <w:right w:val="none" w:sz="0" w:space="0" w:color="auto"/>
                  </w:divBdr>
                  <w:divsChild>
                    <w:div w:id="21366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4649">
              <w:marLeft w:val="0"/>
              <w:marRight w:val="0"/>
              <w:marTop w:val="0"/>
              <w:marBottom w:val="0"/>
              <w:divBdr>
                <w:top w:val="none" w:sz="0" w:space="0" w:color="auto"/>
                <w:left w:val="none" w:sz="0" w:space="0" w:color="auto"/>
                <w:bottom w:val="none" w:sz="0" w:space="0" w:color="auto"/>
                <w:right w:val="none" w:sz="0" w:space="0" w:color="auto"/>
              </w:divBdr>
              <w:divsChild>
                <w:div w:id="1913660511">
                  <w:marLeft w:val="0"/>
                  <w:marRight w:val="0"/>
                  <w:marTop w:val="0"/>
                  <w:marBottom w:val="0"/>
                  <w:divBdr>
                    <w:top w:val="none" w:sz="0" w:space="0" w:color="auto"/>
                    <w:left w:val="none" w:sz="0" w:space="0" w:color="auto"/>
                    <w:bottom w:val="none" w:sz="0" w:space="0" w:color="auto"/>
                    <w:right w:val="none" w:sz="0" w:space="0" w:color="auto"/>
                  </w:divBdr>
                  <w:divsChild>
                    <w:div w:id="62261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762013">
          <w:marLeft w:val="0"/>
          <w:marRight w:val="0"/>
          <w:marTop w:val="0"/>
          <w:marBottom w:val="0"/>
          <w:divBdr>
            <w:top w:val="none" w:sz="0" w:space="0" w:color="auto"/>
            <w:left w:val="none" w:sz="0" w:space="0" w:color="auto"/>
            <w:bottom w:val="none" w:sz="0" w:space="0" w:color="auto"/>
            <w:right w:val="none" w:sz="0" w:space="0" w:color="auto"/>
          </w:divBdr>
          <w:divsChild>
            <w:div w:id="116608442">
              <w:marLeft w:val="0"/>
              <w:marRight w:val="0"/>
              <w:marTop w:val="0"/>
              <w:marBottom w:val="0"/>
              <w:divBdr>
                <w:top w:val="none" w:sz="0" w:space="0" w:color="auto"/>
                <w:left w:val="none" w:sz="0" w:space="0" w:color="auto"/>
                <w:bottom w:val="none" w:sz="0" w:space="0" w:color="auto"/>
                <w:right w:val="none" w:sz="0" w:space="0" w:color="auto"/>
              </w:divBdr>
              <w:divsChild>
                <w:div w:id="176624261">
                  <w:marLeft w:val="0"/>
                  <w:marRight w:val="0"/>
                  <w:marTop w:val="0"/>
                  <w:marBottom w:val="0"/>
                  <w:divBdr>
                    <w:top w:val="none" w:sz="0" w:space="0" w:color="auto"/>
                    <w:left w:val="none" w:sz="0" w:space="0" w:color="auto"/>
                    <w:bottom w:val="none" w:sz="0" w:space="0" w:color="auto"/>
                    <w:right w:val="none" w:sz="0" w:space="0" w:color="auto"/>
                  </w:divBdr>
                </w:div>
              </w:divsChild>
            </w:div>
            <w:div w:id="855075430">
              <w:marLeft w:val="0"/>
              <w:marRight w:val="0"/>
              <w:marTop w:val="0"/>
              <w:marBottom w:val="0"/>
              <w:divBdr>
                <w:top w:val="none" w:sz="0" w:space="0" w:color="auto"/>
                <w:left w:val="none" w:sz="0" w:space="0" w:color="auto"/>
                <w:bottom w:val="none" w:sz="0" w:space="0" w:color="auto"/>
                <w:right w:val="none" w:sz="0" w:space="0" w:color="auto"/>
              </w:divBdr>
              <w:divsChild>
                <w:div w:id="26758154">
                  <w:marLeft w:val="0"/>
                  <w:marRight w:val="0"/>
                  <w:marTop w:val="0"/>
                  <w:marBottom w:val="0"/>
                  <w:divBdr>
                    <w:top w:val="none" w:sz="0" w:space="0" w:color="auto"/>
                    <w:left w:val="none" w:sz="0" w:space="0" w:color="auto"/>
                    <w:bottom w:val="none" w:sz="0" w:space="0" w:color="auto"/>
                    <w:right w:val="none" w:sz="0" w:space="0" w:color="auto"/>
                  </w:divBdr>
                </w:div>
              </w:divsChild>
            </w:div>
            <w:div w:id="147409445">
              <w:marLeft w:val="0"/>
              <w:marRight w:val="0"/>
              <w:marTop w:val="0"/>
              <w:marBottom w:val="0"/>
              <w:divBdr>
                <w:top w:val="none" w:sz="0" w:space="0" w:color="auto"/>
                <w:left w:val="none" w:sz="0" w:space="0" w:color="auto"/>
                <w:bottom w:val="none" w:sz="0" w:space="0" w:color="auto"/>
                <w:right w:val="none" w:sz="0" w:space="0" w:color="auto"/>
              </w:divBdr>
              <w:divsChild>
                <w:div w:id="75709765">
                  <w:marLeft w:val="0"/>
                  <w:marRight w:val="0"/>
                  <w:marTop w:val="0"/>
                  <w:marBottom w:val="0"/>
                  <w:divBdr>
                    <w:top w:val="none" w:sz="0" w:space="0" w:color="auto"/>
                    <w:left w:val="none" w:sz="0" w:space="0" w:color="auto"/>
                    <w:bottom w:val="none" w:sz="0" w:space="0" w:color="auto"/>
                    <w:right w:val="none" w:sz="0" w:space="0" w:color="auto"/>
                  </w:divBdr>
                </w:div>
              </w:divsChild>
            </w:div>
            <w:div w:id="1020817916">
              <w:marLeft w:val="0"/>
              <w:marRight w:val="0"/>
              <w:marTop w:val="0"/>
              <w:marBottom w:val="0"/>
              <w:divBdr>
                <w:top w:val="none" w:sz="0" w:space="0" w:color="auto"/>
                <w:left w:val="none" w:sz="0" w:space="0" w:color="auto"/>
                <w:bottom w:val="none" w:sz="0" w:space="0" w:color="auto"/>
                <w:right w:val="none" w:sz="0" w:space="0" w:color="auto"/>
              </w:divBdr>
              <w:divsChild>
                <w:div w:id="323242851">
                  <w:marLeft w:val="0"/>
                  <w:marRight w:val="0"/>
                  <w:marTop w:val="0"/>
                  <w:marBottom w:val="0"/>
                  <w:divBdr>
                    <w:top w:val="none" w:sz="0" w:space="0" w:color="auto"/>
                    <w:left w:val="none" w:sz="0" w:space="0" w:color="auto"/>
                    <w:bottom w:val="none" w:sz="0" w:space="0" w:color="auto"/>
                    <w:right w:val="none" w:sz="0" w:space="0" w:color="auto"/>
                  </w:divBdr>
                </w:div>
              </w:divsChild>
            </w:div>
            <w:div w:id="1093163900">
              <w:marLeft w:val="0"/>
              <w:marRight w:val="0"/>
              <w:marTop w:val="0"/>
              <w:marBottom w:val="0"/>
              <w:divBdr>
                <w:top w:val="none" w:sz="0" w:space="0" w:color="auto"/>
                <w:left w:val="none" w:sz="0" w:space="0" w:color="auto"/>
                <w:bottom w:val="none" w:sz="0" w:space="0" w:color="auto"/>
                <w:right w:val="none" w:sz="0" w:space="0" w:color="auto"/>
              </w:divBdr>
              <w:divsChild>
                <w:div w:id="2010281710">
                  <w:marLeft w:val="0"/>
                  <w:marRight w:val="0"/>
                  <w:marTop w:val="0"/>
                  <w:marBottom w:val="0"/>
                  <w:divBdr>
                    <w:top w:val="none" w:sz="0" w:space="0" w:color="auto"/>
                    <w:left w:val="none" w:sz="0" w:space="0" w:color="auto"/>
                    <w:bottom w:val="none" w:sz="0" w:space="0" w:color="auto"/>
                    <w:right w:val="none" w:sz="0" w:space="0" w:color="auto"/>
                  </w:divBdr>
                </w:div>
              </w:divsChild>
            </w:div>
            <w:div w:id="2002075852">
              <w:marLeft w:val="0"/>
              <w:marRight w:val="0"/>
              <w:marTop w:val="0"/>
              <w:marBottom w:val="0"/>
              <w:divBdr>
                <w:top w:val="none" w:sz="0" w:space="0" w:color="auto"/>
                <w:left w:val="none" w:sz="0" w:space="0" w:color="auto"/>
                <w:bottom w:val="none" w:sz="0" w:space="0" w:color="auto"/>
                <w:right w:val="none" w:sz="0" w:space="0" w:color="auto"/>
              </w:divBdr>
              <w:divsChild>
                <w:div w:id="21249268">
                  <w:marLeft w:val="0"/>
                  <w:marRight w:val="0"/>
                  <w:marTop w:val="0"/>
                  <w:marBottom w:val="0"/>
                  <w:divBdr>
                    <w:top w:val="none" w:sz="0" w:space="0" w:color="auto"/>
                    <w:left w:val="none" w:sz="0" w:space="0" w:color="auto"/>
                    <w:bottom w:val="none" w:sz="0" w:space="0" w:color="auto"/>
                    <w:right w:val="none" w:sz="0" w:space="0" w:color="auto"/>
                  </w:divBdr>
                  <w:divsChild>
                    <w:div w:id="1299530366">
                      <w:marLeft w:val="0"/>
                      <w:marRight w:val="0"/>
                      <w:marTop w:val="0"/>
                      <w:marBottom w:val="0"/>
                      <w:divBdr>
                        <w:top w:val="none" w:sz="0" w:space="0" w:color="auto"/>
                        <w:left w:val="none" w:sz="0" w:space="0" w:color="auto"/>
                        <w:bottom w:val="none" w:sz="0" w:space="0" w:color="auto"/>
                        <w:right w:val="none" w:sz="0" w:space="0" w:color="auto"/>
                      </w:divBdr>
                    </w:div>
                  </w:divsChild>
                </w:div>
                <w:div w:id="1183087315">
                  <w:marLeft w:val="0"/>
                  <w:marRight w:val="0"/>
                  <w:marTop w:val="0"/>
                  <w:marBottom w:val="0"/>
                  <w:divBdr>
                    <w:top w:val="none" w:sz="0" w:space="0" w:color="auto"/>
                    <w:left w:val="none" w:sz="0" w:space="0" w:color="auto"/>
                    <w:bottom w:val="none" w:sz="0" w:space="0" w:color="auto"/>
                    <w:right w:val="none" w:sz="0" w:space="0" w:color="auto"/>
                  </w:divBdr>
                  <w:divsChild>
                    <w:div w:id="2003926714">
                      <w:marLeft w:val="0"/>
                      <w:marRight w:val="0"/>
                      <w:marTop w:val="0"/>
                      <w:marBottom w:val="0"/>
                      <w:divBdr>
                        <w:top w:val="none" w:sz="0" w:space="0" w:color="auto"/>
                        <w:left w:val="none" w:sz="0" w:space="0" w:color="auto"/>
                        <w:bottom w:val="none" w:sz="0" w:space="0" w:color="auto"/>
                        <w:right w:val="none" w:sz="0" w:space="0" w:color="auto"/>
                      </w:divBdr>
                    </w:div>
                  </w:divsChild>
                </w:div>
                <w:div w:id="27339206">
                  <w:marLeft w:val="0"/>
                  <w:marRight w:val="0"/>
                  <w:marTop w:val="0"/>
                  <w:marBottom w:val="0"/>
                  <w:divBdr>
                    <w:top w:val="none" w:sz="0" w:space="0" w:color="auto"/>
                    <w:left w:val="none" w:sz="0" w:space="0" w:color="auto"/>
                    <w:bottom w:val="none" w:sz="0" w:space="0" w:color="auto"/>
                    <w:right w:val="none" w:sz="0" w:space="0" w:color="auto"/>
                  </w:divBdr>
                  <w:divsChild>
                    <w:div w:id="649793834">
                      <w:marLeft w:val="0"/>
                      <w:marRight w:val="0"/>
                      <w:marTop w:val="0"/>
                      <w:marBottom w:val="0"/>
                      <w:divBdr>
                        <w:top w:val="none" w:sz="0" w:space="0" w:color="auto"/>
                        <w:left w:val="none" w:sz="0" w:space="0" w:color="auto"/>
                        <w:bottom w:val="none" w:sz="0" w:space="0" w:color="auto"/>
                        <w:right w:val="none" w:sz="0" w:space="0" w:color="auto"/>
                      </w:divBdr>
                    </w:div>
                  </w:divsChild>
                </w:div>
                <w:div w:id="103892443">
                  <w:marLeft w:val="0"/>
                  <w:marRight w:val="0"/>
                  <w:marTop w:val="0"/>
                  <w:marBottom w:val="0"/>
                  <w:divBdr>
                    <w:top w:val="none" w:sz="0" w:space="0" w:color="auto"/>
                    <w:left w:val="none" w:sz="0" w:space="0" w:color="auto"/>
                    <w:bottom w:val="none" w:sz="0" w:space="0" w:color="auto"/>
                    <w:right w:val="none" w:sz="0" w:space="0" w:color="auto"/>
                  </w:divBdr>
                  <w:divsChild>
                    <w:div w:id="620233431">
                      <w:marLeft w:val="0"/>
                      <w:marRight w:val="0"/>
                      <w:marTop w:val="0"/>
                      <w:marBottom w:val="0"/>
                      <w:divBdr>
                        <w:top w:val="none" w:sz="0" w:space="0" w:color="auto"/>
                        <w:left w:val="none" w:sz="0" w:space="0" w:color="auto"/>
                        <w:bottom w:val="none" w:sz="0" w:space="0" w:color="auto"/>
                        <w:right w:val="none" w:sz="0" w:space="0" w:color="auto"/>
                      </w:divBdr>
                    </w:div>
                  </w:divsChild>
                </w:div>
                <w:div w:id="567304202">
                  <w:marLeft w:val="0"/>
                  <w:marRight w:val="0"/>
                  <w:marTop w:val="0"/>
                  <w:marBottom w:val="0"/>
                  <w:divBdr>
                    <w:top w:val="none" w:sz="0" w:space="0" w:color="auto"/>
                    <w:left w:val="none" w:sz="0" w:space="0" w:color="auto"/>
                    <w:bottom w:val="none" w:sz="0" w:space="0" w:color="auto"/>
                    <w:right w:val="none" w:sz="0" w:space="0" w:color="auto"/>
                  </w:divBdr>
                  <w:divsChild>
                    <w:div w:id="146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19408">
              <w:marLeft w:val="0"/>
              <w:marRight w:val="0"/>
              <w:marTop w:val="0"/>
              <w:marBottom w:val="0"/>
              <w:divBdr>
                <w:top w:val="none" w:sz="0" w:space="0" w:color="auto"/>
                <w:left w:val="none" w:sz="0" w:space="0" w:color="auto"/>
                <w:bottom w:val="none" w:sz="0" w:space="0" w:color="auto"/>
                <w:right w:val="none" w:sz="0" w:space="0" w:color="auto"/>
              </w:divBdr>
              <w:divsChild>
                <w:div w:id="1559972053">
                  <w:marLeft w:val="0"/>
                  <w:marRight w:val="0"/>
                  <w:marTop w:val="0"/>
                  <w:marBottom w:val="0"/>
                  <w:divBdr>
                    <w:top w:val="none" w:sz="0" w:space="0" w:color="auto"/>
                    <w:left w:val="none" w:sz="0" w:space="0" w:color="auto"/>
                    <w:bottom w:val="none" w:sz="0" w:space="0" w:color="auto"/>
                    <w:right w:val="none" w:sz="0" w:space="0" w:color="auto"/>
                  </w:divBdr>
                </w:div>
              </w:divsChild>
            </w:div>
            <w:div w:id="1920363424">
              <w:marLeft w:val="0"/>
              <w:marRight w:val="0"/>
              <w:marTop w:val="0"/>
              <w:marBottom w:val="0"/>
              <w:divBdr>
                <w:top w:val="none" w:sz="0" w:space="0" w:color="auto"/>
                <w:left w:val="none" w:sz="0" w:space="0" w:color="auto"/>
                <w:bottom w:val="none" w:sz="0" w:space="0" w:color="auto"/>
                <w:right w:val="none" w:sz="0" w:space="0" w:color="auto"/>
              </w:divBdr>
              <w:divsChild>
                <w:div w:id="1760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06100">
          <w:marLeft w:val="0"/>
          <w:marRight w:val="0"/>
          <w:marTop w:val="0"/>
          <w:marBottom w:val="0"/>
          <w:divBdr>
            <w:top w:val="none" w:sz="0" w:space="0" w:color="auto"/>
            <w:left w:val="none" w:sz="0" w:space="0" w:color="auto"/>
            <w:bottom w:val="none" w:sz="0" w:space="0" w:color="auto"/>
            <w:right w:val="none" w:sz="0" w:space="0" w:color="auto"/>
          </w:divBdr>
          <w:divsChild>
            <w:div w:id="2110616395">
              <w:marLeft w:val="0"/>
              <w:marRight w:val="0"/>
              <w:marTop w:val="0"/>
              <w:marBottom w:val="0"/>
              <w:divBdr>
                <w:top w:val="none" w:sz="0" w:space="0" w:color="auto"/>
                <w:left w:val="none" w:sz="0" w:space="0" w:color="auto"/>
                <w:bottom w:val="none" w:sz="0" w:space="0" w:color="auto"/>
                <w:right w:val="none" w:sz="0" w:space="0" w:color="auto"/>
              </w:divBdr>
              <w:divsChild>
                <w:div w:id="20169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025063">
          <w:marLeft w:val="0"/>
          <w:marRight w:val="0"/>
          <w:marTop w:val="0"/>
          <w:marBottom w:val="0"/>
          <w:divBdr>
            <w:top w:val="none" w:sz="0" w:space="0" w:color="auto"/>
            <w:left w:val="none" w:sz="0" w:space="0" w:color="auto"/>
            <w:bottom w:val="none" w:sz="0" w:space="0" w:color="auto"/>
            <w:right w:val="none" w:sz="0" w:space="0" w:color="auto"/>
          </w:divBdr>
          <w:divsChild>
            <w:div w:id="1914243984">
              <w:marLeft w:val="0"/>
              <w:marRight w:val="0"/>
              <w:marTop w:val="0"/>
              <w:marBottom w:val="0"/>
              <w:divBdr>
                <w:top w:val="none" w:sz="0" w:space="0" w:color="auto"/>
                <w:left w:val="none" w:sz="0" w:space="0" w:color="auto"/>
                <w:bottom w:val="none" w:sz="0" w:space="0" w:color="auto"/>
                <w:right w:val="none" w:sz="0" w:space="0" w:color="auto"/>
              </w:divBdr>
              <w:divsChild>
                <w:div w:id="20336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40639">
          <w:marLeft w:val="0"/>
          <w:marRight w:val="0"/>
          <w:marTop w:val="0"/>
          <w:marBottom w:val="0"/>
          <w:divBdr>
            <w:top w:val="none" w:sz="0" w:space="0" w:color="auto"/>
            <w:left w:val="none" w:sz="0" w:space="0" w:color="auto"/>
            <w:bottom w:val="none" w:sz="0" w:space="0" w:color="auto"/>
            <w:right w:val="none" w:sz="0" w:space="0" w:color="auto"/>
          </w:divBdr>
          <w:divsChild>
            <w:div w:id="2070882716">
              <w:marLeft w:val="0"/>
              <w:marRight w:val="0"/>
              <w:marTop w:val="0"/>
              <w:marBottom w:val="0"/>
              <w:divBdr>
                <w:top w:val="none" w:sz="0" w:space="0" w:color="auto"/>
                <w:left w:val="none" w:sz="0" w:space="0" w:color="auto"/>
                <w:bottom w:val="none" w:sz="0" w:space="0" w:color="auto"/>
                <w:right w:val="none" w:sz="0" w:space="0" w:color="auto"/>
              </w:divBdr>
              <w:divsChild>
                <w:div w:id="11424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5</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2018-10-05T17:12:00Z</dcterms:created>
  <dcterms:modified xsi:type="dcterms:W3CDTF">2018-10-29T21:58:00Z</dcterms:modified>
</cp:coreProperties>
</file>