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914015" cy="96964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14015" cy="96964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LEVEL 6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SEMESTER 1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MODULE CODE: BMOE6003</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Landscape and Sustainable Recreation</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aSSESSMENT TYPE: assignment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Assessment: 2</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8"/>
          <w:szCs w:val="28"/>
          <w:u w:val="singl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COMPONENT WEIGHTING: 50%</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8"/>
          <w:szCs w:val="28"/>
          <w:u w:val="singl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WORD COUNT: 2,500 WORDS</w:t>
      </w:r>
      <w:r w:rsidDel="00000000" w:rsidR="00000000" w:rsidRPr="00000000">
        <w:rPr>
          <w:rFonts w:ascii="Arial" w:cs="Arial" w:eastAsia="Arial" w:hAnsi="Arial"/>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singl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MODULE TUTOR:</w:t>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 Anthony Burns</w:t>
      </w:r>
      <w:r w:rsidDel="00000000" w:rsidR="00000000" w:rsidRPr="00000000">
        <w:rPr>
          <w:rFonts w:ascii="Arial" w:cs="Arial" w:eastAsia="Arial" w:hAnsi="Arial"/>
          <w:b w:val="0"/>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single"/>
          <w:shd w:fill="auto" w:val="clear"/>
          <w:vertAlign w:val="baseline"/>
        </w:rPr>
      </w:pPr>
      <w:r w:rsidDel="00000000" w:rsidR="00000000" w:rsidRPr="00000000">
        <w:rPr>
          <w:rFonts w:ascii="Arial" w:cs="Arial" w:eastAsia="Arial" w:hAnsi="Arial"/>
          <w:b w:val="0"/>
          <w:i w:val="0"/>
          <w:smallCaps w:val="0"/>
          <w:strike w:val="0"/>
          <w:color w:val="000000"/>
          <w:sz w:val="28"/>
          <w:szCs w:val="28"/>
          <w:u w:val="single"/>
          <w:shd w:fill="auto" w:val="clear"/>
          <w:vertAlign w:val="baseline"/>
          <w:rtl w:val="0"/>
        </w:rPr>
        <w:t xml:space="preserve">Reflective Fieldwork Journal</w:t>
      </w:r>
    </w:p>
    <w:p w:rsidR="00000000" w:rsidDel="00000000" w:rsidP="00000000" w:rsidRDefault="00000000" w:rsidRPr="00000000" w14:paraId="00000014">
      <w:pPr>
        <w:rPr>
          <w:rFonts w:ascii="Arial" w:cs="Arial" w:eastAsia="Arial" w:hAnsi="Arial"/>
          <w:sz w:val="28"/>
          <w:szCs w:val="28"/>
        </w:rPr>
      </w:pPr>
      <w:r w:rsidDel="00000000" w:rsidR="00000000" w:rsidRPr="00000000">
        <w:rPr>
          <w:rFonts w:ascii="Arial" w:cs="Arial" w:eastAsia="Arial" w:hAnsi="Arial"/>
          <w:sz w:val="28"/>
          <w:szCs w:val="28"/>
          <w:rtl w:val="0"/>
        </w:rPr>
        <w:t xml:space="preserve">As part of this module there will be a number of virtual/physical site visits as fieldwork.  As you visit each site you will need to keep detailed notes relating to the following issues:</w:t>
      </w:r>
    </w:p>
    <w:p w:rsidR="00000000" w:rsidDel="00000000" w:rsidP="00000000" w:rsidRDefault="00000000" w:rsidRPr="00000000" w14:paraId="00000015">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6">
      <w:pPr>
        <w:rPr>
          <w:rFonts w:ascii="Arial" w:cs="Arial" w:eastAsia="Arial" w:hAnsi="Arial"/>
          <w:sz w:val="28"/>
          <w:szCs w:val="28"/>
        </w:rPr>
      </w:pPr>
      <w:r w:rsidDel="00000000" w:rsidR="00000000" w:rsidRPr="00000000">
        <w:rPr>
          <w:rFonts w:ascii="Arial" w:cs="Arial" w:eastAsia="Arial" w:hAnsi="Arial"/>
          <w:sz w:val="28"/>
          <w:szCs w:val="28"/>
          <w:rtl w:val="0"/>
        </w:rPr>
        <w:t xml:space="preserve">•</w:t>
        <w:tab/>
        <w:t xml:space="preserve">Landscape Character</w:t>
      </w:r>
    </w:p>
    <w:p w:rsidR="00000000" w:rsidDel="00000000" w:rsidP="00000000" w:rsidRDefault="00000000" w:rsidRPr="00000000" w14:paraId="00000017">
      <w:pPr>
        <w:rPr>
          <w:rFonts w:ascii="Arial" w:cs="Arial" w:eastAsia="Arial" w:hAnsi="Arial"/>
          <w:sz w:val="28"/>
          <w:szCs w:val="28"/>
        </w:rPr>
      </w:pPr>
      <w:r w:rsidDel="00000000" w:rsidR="00000000" w:rsidRPr="00000000">
        <w:rPr>
          <w:rFonts w:ascii="Arial" w:cs="Arial" w:eastAsia="Arial" w:hAnsi="Arial"/>
          <w:sz w:val="28"/>
          <w:szCs w:val="28"/>
          <w:rtl w:val="0"/>
        </w:rPr>
        <w:t xml:space="preserve">•</w:t>
        <w:tab/>
        <w:t xml:space="preserve">Landscape Quality</w:t>
      </w:r>
    </w:p>
    <w:p w:rsidR="00000000" w:rsidDel="00000000" w:rsidP="00000000" w:rsidRDefault="00000000" w:rsidRPr="00000000" w14:paraId="00000018">
      <w:pPr>
        <w:rPr>
          <w:rFonts w:ascii="Arial" w:cs="Arial" w:eastAsia="Arial" w:hAnsi="Arial"/>
          <w:sz w:val="28"/>
          <w:szCs w:val="28"/>
        </w:rPr>
      </w:pPr>
      <w:r w:rsidDel="00000000" w:rsidR="00000000" w:rsidRPr="00000000">
        <w:rPr>
          <w:rFonts w:ascii="Arial" w:cs="Arial" w:eastAsia="Arial" w:hAnsi="Arial"/>
          <w:sz w:val="28"/>
          <w:szCs w:val="28"/>
          <w:rtl w:val="0"/>
        </w:rPr>
        <w:t xml:space="preserve">•</w:t>
        <w:tab/>
        <w:t xml:space="preserve">Designations</w:t>
      </w:r>
    </w:p>
    <w:p w:rsidR="00000000" w:rsidDel="00000000" w:rsidP="00000000" w:rsidRDefault="00000000" w:rsidRPr="00000000" w14:paraId="00000019">
      <w:pPr>
        <w:rPr>
          <w:rFonts w:ascii="Arial" w:cs="Arial" w:eastAsia="Arial" w:hAnsi="Arial"/>
          <w:sz w:val="28"/>
          <w:szCs w:val="28"/>
        </w:rPr>
      </w:pPr>
      <w:r w:rsidDel="00000000" w:rsidR="00000000" w:rsidRPr="00000000">
        <w:rPr>
          <w:rFonts w:ascii="Arial" w:cs="Arial" w:eastAsia="Arial" w:hAnsi="Arial"/>
          <w:sz w:val="28"/>
          <w:szCs w:val="28"/>
          <w:rtl w:val="0"/>
        </w:rPr>
        <w:t xml:space="preserve">•</w:t>
        <w:tab/>
        <w:t xml:space="preserve">Use</w:t>
      </w:r>
    </w:p>
    <w:p w:rsidR="00000000" w:rsidDel="00000000" w:rsidP="00000000" w:rsidRDefault="00000000" w:rsidRPr="00000000" w14:paraId="0000001A">
      <w:pPr>
        <w:rPr>
          <w:rFonts w:ascii="Arial" w:cs="Arial" w:eastAsia="Arial" w:hAnsi="Arial"/>
          <w:sz w:val="28"/>
          <w:szCs w:val="28"/>
        </w:rPr>
      </w:pPr>
      <w:r w:rsidDel="00000000" w:rsidR="00000000" w:rsidRPr="00000000">
        <w:rPr>
          <w:rFonts w:ascii="Arial" w:cs="Arial" w:eastAsia="Arial" w:hAnsi="Arial"/>
          <w:sz w:val="28"/>
          <w:szCs w:val="28"/>
          <w:rtl w:val="0"/>
        </w:rPr>
        <w:t xml:space="preserve">•</w:t>
        <w:tab/>
        <w:t xml:space="preserve">Access</w:t>
      </w:r>
    </w:p>
    <w:p w:rsidR="00000000" w:rsidDel="00000000" w:rsidP="00000000" w:rsidRDefault="00000000" w:rsidRPr="00000000" w14:paraId="0000001B">
      <w:pPr>
        <w:rPr>
          <w:rFonts w:ascii="Arial" w:cs="Arial" w:eastAsia="Arial" w:hAnsi="Arial"/>
          <w:sz w:val="28"/>
          <w:szCs w:val="28"/>
        </w:rPr>
      </w:pPr>
      <w:r w:rsidDel="00000000" w:rsidR="00000000" w:rsidRPr="00000000">
        <w:rPr>
          <w:rFonts w:ascii="Arial" w:cs="Arial" w:eastAsia="Arial" w:hAnsi="Arial"/>
          <w:sz w:val="28"/>
          <w:szCs w:val="28"/>
          <w:rtl w:val="0"/>
        </w:rPr>
        <w:t xml:space="preserve">•</w:t>
        <w:tab/>
        <w:t xml:space="preserve">Future Potential</w:t>
      </w:r>
    </w:p>
    <w:p w:rsidR="00000000" w:rsidDel="00000000" w:rsidP="00000000" w:rsidRDefault="00000000" w:rsidRPr="00000000" w14:paraId="0000001C">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D">
      <w:pPr>
        <w:rPr>
          <w:rFonts w:ascii="Arial" w:cs="Arial" w:eastAsia="Arial" w:hAnsi="Arial"/>
          <w:sz w:val="28"/>
          <w:szCs w:val="28"/>
        </w:rPr>
      </w:pPr>
      <w:r w:rsidDel="00000000" w:rsidR="00000000" w:rsidRPr="00000000">
        <w:rPr>
          <w:rFonts w:ascii="Arial" w:cs="Arial" w:eastAsia="Arial" w:hAnsi="Arial"/>
          <w:sz w:val="28"/>
          <w:szCs w:val="28"/>
          <w:rtl w:val="0"/>
        </w:rPr>
        <w:t xml:space="preserve">You should choose two sites of your choice from those visited (whether virtual or physical) and the notes you took should subsequently form the basis of a reflective and critical account of the landscape at each location, including relevant academic and policy related literature also providing suggestions for sustainable approaches to recreational development at each site.  Maps, sketches and photographic evidence should be used as appropriate.  </w:t>
      </w:r>
    </w:p>
    <w:p w:rsidR="00000000" w:rsidDel="00000000" w:rsidP="00000000" w:rsidRDefault="00000000" w:rsidRPr="00000000" w14:paraId="0000001E">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F">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0">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SUBMISSION DETAILS:    </w:t>
      </w:r>
    </w:p>
    <w:p w:rsidR="00000000" w:rsidDel="00000000" w:rsidP="00000000" w:rsidRDefault="00000000" w:rsidRPr="00000000" w14:paraId="00000021">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2">
      <w:pPr>
        <w:rPr>
          <w:rFonts w:ascii="Arial" w:cs="Arial" w:eastAsia="Arial" w:hAnsi="Arial"/>
          <w:sz w:val="28"/>
          <w:szCs w:val="28"/>
        </w:rPr>
      </w:pPr>
      <w:r w:rsidDel="00000000" w:rsidR="00000000" w:rsidRPr="00000000">
        <w:rPr>
          <w:rFonts w:ascii="Arial" w:cs="Arial" w:eastAsia="Arial" w:hAnsi="Arial"/>
          <w:sz w:val="28"/>
          <w:szCs w:val="28"/>
          <w:rtl w:val="0"/>
        </w:rPr>
        <w:t xml:space="preserve">Submit by Turnitin on or before 22nd January Friday 2021</w:t>
      </w:r>
    </w:p>
    <w:p w:rsidR="00000000" w:rsidDel="00000000" w:rsidP="00000000" w:rsidRDefault="00000000" w:rsidRPr="00000000" w14:paraId="00000023">
      <w:pPr>
        <w:rPr>
          <w:rFonts w:ascii="Arial" w:cs="Arial" w:eastAsia="Arial" w:hAnsi="Arial"/>
          <w:sz w:val="28"/>
          <w:szCs w:val="28"/>
        </w:rPr>
      </w:pPr>
      <w:bookmarkStart w:colFirst="0" w:colLast="0" w:name="_gjdgxs" w:id="0"/>
      <w:bookmarkEnd w:id="0"/>
      <w:r w:rsidDel="00000000" w:rsidR="00000000" w:rsidRPr="00000000">
        <w:rPr>
          <w:rFonts w:ascii="Arial" w:cs="Arial" w:eastAsia="Arial" w:hAnsi="Arial"/>
          <w:sz w:val="28"/>
          <w:szCs w:val="28"/>
          <w:rtl w:val="0"/>
        </w:rPr>
        <w:t xml:space="preserve">Feedback to be returned to student: on or before19</w:t>
      </w:r>
      <w:r w:rsidDel="00000000" w:rsidR="00000000" w:rsidRPr="00000000">
        <w:rPr>
          <w:rFonts w:ascii="Arial" w:cs="Arial" w:eastAsia="Arial" w:hAnsi="Arial"/>
          <w:sz w:val="28"/>
          <w:szCs w:val="28"/>
          <w:vertAlign w:val="superscript"/>
          <w:rtl w:val="0"/>
        </w:rPr>
        <w:t xml:space="preserve">th</w:t>
      </w:r>
      <w:r w:rsidDel="00000000" w:rsidR="00000000" w:rsidRPr="00000000">
        <w:rPr>
          <w:rFonts w:ascii="Arial" w:cs="Arial" w:eastAsia="Arial" w:hAnsi="Arial"/>
          <w:sz w:val="28"/>
          <w:szCs w:val="28"/>
          <w:rtl w:val="0"/>
        </w:rPr>
        <w:t xml:space="preserve"> February 2021</w:t>
      </w:r>
    </w:p>
    <w:p w:rsidR="00000000" w:rsidDel="00000000" w:rsidP="00000000" w:rsidRDefault="00000000" w:rsidRPr="00000000" w14:paraId="00000024">
      <w:pPr>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ab/>
      </w:r>
    </w:p>
    <w:p w:rsidR="00000000" w:rsidDel="00000000" w:rsidP="00000000" w:rsidRDefault="00000000" w:rsidRPr="00000000" w14:paraId="00000026">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27">
      <w:pPr>
        <w:rPr>
          <w:b w:val="1"/>
          <w:sz w:val="16"/>
          <w:szCs w:val="16"/>
        </w:rPr>
      </w:pPr>
      <w:r w:rsidDel="00000000" w:rsidR="00000000" w:rsidRPr="00000000">
        <w:rPr>
          <w:rtl w:val="0"/>
        </w:rPr>
      </w:r>
    </w:p>
    <w:p w:rsidR="00000000" w:rsidDel="00000000" w:rsidP="00000000" w:rsidRDefault="00000000" w:rsidRPr="00000000" w14:paraId="00000028">
      <w:pPr>
        <w:pStyle w:val="Subtitle"/>
        <w:rPr/>
      </w:pPr>
      <w:r w:rsidDel="00000000" w:rsidR="00000000" w:rsidRPr="00000000">
        <w:rPr>
          <w:rtl w:val="0"/>
        </w:rPr>
        <w:t xml:space="preserve">Assessment Feedback Sheet</w:t>
      </w:r>
    </w:p>
    <w:p w:rsidR="00000000" w:rsidDel="00000000" w:rsidP="00000000" w:rsidRDefault="00000000" w:rsidRPr="00000000" w14:paraId="00000029">
      <w:pPr>
        <w:pStyle w:val="Subtitle"/>
        <w:rPr>
          <w:sz w:val="16"/>
          <w:szCs w:val="16"/>
        </w:rPr>
      </w:pPr>
      <w:r w:rsidDel="00000000" w:rsidR="00000000" w:rsidRPr="00000000">
        <w:rPr>
          <w:rtl w:val="0"/>
        </w:rPr>
      </w:r>
    </w:p>
    <w:p w:rsidR="00000000" w:rsidDel="00000000" w:rsidP="00000000" w:rsidRDefault="00000000" w:rsidRPr="00000000" w14:paraId="0000002A">
      <w:pPr>
        <w:pStyle w:val="Subtitle"/>
        <w:jc w:val="both"/>
        <w:rPr>
          <w:b w:val="1"/>
          <w:u w:val="none"/>
        </w:rPr>
      </w:pPr>
      <w:r w:rsidDel="00000000" w:rsidR="00000000" w:rsidRPr="00000000">
        <w:rPr>
          <w:b w:val="1"/>
          <w:sz w:val="24"/>
          <w:szCs w:val="24"/>
          <w:u w:val="none"/>
          <w:rtl w:val="0"/>
        </w:rPr>
        <w:tab/>
        <w:t xml:space="preserve">                Student No./Name:  1801265 / Sam Chivers</w:t>
      </w:r>
      <w:r w:rsidDel="00000000" w:rsidR="00000000" w:rsidRPr="00000000">
        <w:rPr>
          <w:rtl w:val="0"/>
        </w:rPr>
      </w:r>
    </w:p>
    <w:p w:rsidR="00000000" w:rsidDel="00000000" w:rsidP="00000000" w:rsidRDefault="00000000" w:rsidRPr="00000000" w14:paraId="0000002B">
      <w:pPr>
        <w:pStyle w:val="Subtitle"/>
        <w:jc w:val="left"/>
        <w:rPr>
          <w:b w:val="1"/>
          <w:sz w:val="24"/>
          <w:szCs w:val="24"/>
          <w:u w:val="none"/>
        </w:rPr>
      </w:pPr>
      <w:r w:rsidDel="00000000" w:rsidR="00000000" w:rsidRPr="00000000">
        <w:rPr>
          <w:b w:val="1"/>
          <w:sz w:val="24"/>
          <w:szCs w:val="24"/>
          <w:u w:val="none"/>
          <w:rtl w:val="0"/>
        </w:rPr>
        <w:t xml:space="preserve">                                               Module:  Landscape and Sustainable Recreation </w:t>
      </w:r>
    </w:p>
    <w:p w:rsidR="00000000" w:rsidDel="00000000" w:rsidP="00000000" w:rsidRDefault="00000000" w:rsidRPr="00000000" w14:paraId="0000002C">
      <w:pPr>
        <w:pStyle w:val="Subtitle"/>
        <w:jc w:val="left"/>
        <w:rPr>
          <w:b w:val="1"/>
          <w:sz w:val="24"/>
          <w:szCs w:val="24"/>
          <w:u w:val="none"/>
        </w:rPr>
      </w:pPr>
      <w:r w:rsidDel="00000000" w:rsidR="00000000" w:rsidRPr="00000000">
        <w:rPr>
          <w:b w:val="1"/>
          <w:sz w:val="24"/>
          <w:szCs w:val="24"/>
          <w:u w:val="none"/>
          <w:rtl w:val="0"/>
        </w:rPr>
        <w:t xml:space="preserve">                                     Module Code:  BMOE6003</w:t>
      </w:r>
    </w:p>
    <w:p w:rsidR="00000000" w:rsidDel="00000000" w:rsidP="00000000" w:rsidRDefault="00000000" w:rsidRPr="00000000" w14:paraId="0000002D">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2E">
      <w:pPr>
        <w:pStyle w:val="Subtitle"/>
        <w:jc w:val="left"/>
        <w:rPr>
          <w:b w:val="1"/>
          <w:sz w:val="16"/>
          <w:szCs w:val="16"/>
        </w:rPr>
      </w:pPr>
      <w:r w:rsidDel="00000000" w:rsidR="00000000" w:rsidRPr="00000000">
        <w:rPr>
          <w:rtl w:val="0"/>
        </w:rPr>
      </w:r>
    </w:p>
    <w:tbl>
      <w:tblPr>
        <w:tblStyle w:val="Table1"/>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02F">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3D">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40">
            <w:pPr>
              <w:pStyle w:val="Subtitle"/>
              <w:rPr>
                <w:b w:val="1"/>
                <w:sz w:val="24"/>
                <w:szCs w:val="24"/>
                <w:u w:val="none"/>
              </w:rPr>
            </w:pPr>
            <w:r w:rsidDel="00000000" w:rsidR="00000000" w:rsidRPr="00000000">
              <w:rPr>
                <w:b w:val="1"/>
                <w:sz w:val="24"/>
                <w:szCs w:val="24"/>
                <w:u w:val="none"/>
                <w:rtl w:val="0"/>
              </w:rPr>
              <w:t xml:space="preserve">Understanding the current use of the sites chosen.</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4B">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4E">
            <w:pPr>
              <w:pStyle w:val="Subtitle"/>
              <w:rPr>
                <w:b w:val="1"/>
                <w:sz w:val="24"/>
                <w:szCs w:val="24"/>
                <w:u w:val="none"/>
              </w:rPr>
            </w:pPr>
            <w:r w:rsidDel="00000000" w:rsidR="00000000" w:rsidRPr="00000000">
              <w:rPr>
                <w:b w:val="1"/>
                <w:sz w:val="24"/>
                <w:szCs w:val="24"/>
                <w:u w:val="none"/>
                <w:rtl w:val="0"/>
              </w:rPr>
              <w:t xml:space="preserve">Theorising what could happen in the areas in the future.</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59">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5C">
            <w:pPr>
              <w:pStyle w:val="Subtitle"/>
              <w:rPr>
                <w:b w:val="1"/>
                <w:sz w:val="24"/>
                <w:szCs w:val="24"/>
                <w:u w:val="none"/>
              </w:rPr>
            </w:pPr>
            <w:r w:rsidDel="00000000" w:rsidR="00000000" w:rsidRPr="00000000">
              <w:rPr>
                <w:b w:val="1"/>
                <w:sz w:val="24"/>
                <w:szCs w:val="24"/>
                <w:u w:val="none"/>
                <w:rtl w:val="0"/>
              </w:rPr>
              <w:t xml:space="preserve">Understanding how the areas are currently training to conserve wildlife. </w:t>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067">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68">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069">
            <w:pPr>
              <w:ind w:left="113" w:right="113" w:firstLine="0"/>
              <w:rPr>
                <w:sz w:val="16"/>
                <w:szCs w:val="16"/>
              </w:rPr>
            </w:pPr>
            <w:r w:rsidDel="00000000" w:rsidR="00000000" w:rsidRPr="00000000">
              <w:rPr>
                <w:sz w:val="16"/>
                <w:szCs w:val="16"/>
                <w:rtl w:val="0"/>
              </w:rPr>
              <w:t xml:space="preserve">Learning</w:t>
            </w:r>
          </w:p>
          <w:p w:rsidR="00000000" w:rsidDel="00000000" w:rsidP="00000000" w:rsidRDefault="00000000" w:rsidRPr="00000000" w14:paraId="0000006A">
            <w:pPr>
              <w:ind w:left="113" w:right="113" w:firstLine="0"/>
              <w:rPr>
                <w:sz w:val="16"/>
                <w:szCs w:val="16"/>
              </w:rPr>
            </w:pPr>
            <w:r w:rsidDel="00000000" w:rsidR="00000000" w:rsidRPr="00000000">
              <w:rPr>
                <w:sz w:val="16"/>
                <w:szCs w:val="16"/>
                <w:rtl w:val="0"/>
              </w:rPr>
              <w:t xml:space="preserve">Outcomes</w:t>
            </w:r>
          </w:p>
          <w:p w:rsidR="00000000" w:rsidDel="00000000" w:rsidP="00000000" w:rsidRDefault="00000000" w:rsidRPr="00000000" w14:paraId="0000006B">
            <w:pPr>
              <w:ind w:left="113" w:right="113" w:firstLine="0"/>
              <w:rPr>
                <w:sz w:val="16"/>
                <w:szCs w:val="16"/>
              </w:rPr>
            </w:pPr>
            <w:r w:rsidDel="00000000" w:rsidR="00000000" w:rsidRPr="00000000">
              <w:rPr>
                <w:rtl w:val="0"/>
              </w:rPr>
            </w:r>
          </w:p>
          <w:p w:rsidR="00000000" w:rsidDel="00000000" w:rsidP="00000000" w:rsidRDefault="00000000" w:rsidRPr="00000000" w14:paraId="0000006C">
            <w:pPr>
              <w:pStyle w:val="Subtitle"/>
              <w:ind w:left="113" w:right="113" w:firstLine="0"/>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06E">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C">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07D">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07E">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F">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080">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81">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82">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84">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85">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86">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87">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88">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89">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8A">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8B">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8D">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08E">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8F">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90">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91">
            <w:pPr>
              <w:pStyle w:val="Subtitle"/>
              <w:jc w:val="left"/>
              <w:rPr>
                <w:sz w:val="18"/>
                <w:szCs w:val="18"/>
                <w:u w:val="none"/>
              </w:rPr>
            </w:pPr>
            <w:r w:rsidDel="00000000" w:rsidR="00000000" w:rsidRPr="00000000">
              <w:rPr>
                <w:sz w:val="18"/>
                <w:szCs w:val="18"/>
                <w:u w:val="none"/>
                <w:rtl w:val="0"/>
              </w:rPr>
              <w:t xml:space="preserve">Your discussion of the nature of landscape within the context of the fieldwork locations</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92">
            <w:pPr>
              <w:pStyle w:val="Subtitle"/>
              <w:rPr>
                <w:b w:val="1"/>
                <w:sz w:val="18"/>
                <w:szCs w:val="18"/>
                <w:u w:val="none"/>
              </w:rPr>
            </w:pPr>
            <w:r w:rsidDel="00000000" w:rsidR="00000000" w:rsidRPr="00000000">
              <w:rPr>
                <w:b w:val="1"/>
                <w:sz w:val="18"/>
                <w:szCs w:val="18"/>
                <w:u w:val="none"/>
                <w:rtl w:val="0"/>
              </w:rPr>
              <w:t xml:space="preserve">1</w:t>
            </w:r>
          </w:p>
        </w:tc>
        <w:tc>
          <w:tcPr>
            <w:tcBorders>
              <w:left w:color="000000" w:space="0" w:sz="6" w:val="single"/>
              <w:right w:color="000000" w:space="0" w:sz="6" w:val="single"/>
            </w:tcBorders>
          </w:tcPr>
          <w:p w:rsidR="00000000" w:rsidDel="00000000" w:rsidP="00000000" w:rsidRDefault="00000000" w:rsidRPr="00000000" w14:paraId="0000009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5">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9">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A">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B">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D">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9E">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9F">
            <w:pPr>
              <w:pStyle w:val="Subtitle"/>
              <w:jc w:val="left"/>
              <w:rPr>
                <w:sz w:val="18"/>
                <w:szCs w:val="18"/>
                <w:u w:val="none"/>
              </w:rPr>
            </w:pPr>
            <w:r w:rsidDel="00000000" w:rsidR="00000000" w:rsidRPr="00000000">
              <w:rPr>
                <w:sz w:val="18"/>
                <w:szCs w:val="18"/>
                <w:u w:val="none"/>
                <w:rtl w:val="0"/>
              </w:rPr>
              <w:t xml:space="preserve">Your critical evaluation of external and internal influences that affect the perception, interpretation and use of landscape at the fieldwork sites.</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A0">
            <w:pPr>
              <w:pStyle w:val="Subtitle"/>
              <w:rPr>
                <w:b w:val="1"/>
                <w:sz w:val="18"/>
                <w:szCs w:val="18"/>
                <w:u w:val="none"/>
              </w:rPr>
            </w:pPr>
            <w:r w:rsidDel="00000000" w:rsidR="00000000" w:rsidRPr="00000000">
              <w:rPr>
                <w:b w:val="1"/>
                <w:sz w:val="18"/>
                <w:szCs w:val="18"/>
                <w:u w:val="none"/>
                <w:rtl w:val="0"/>
              </w:rPr>
              <w:t xml:space="preserve">2</w:t>
            </w:r>
          </w:p>
        </w:tc>
        <w:tc>
          <w:tcPr>
            <w:tcBorders>
              <w:left w:color="000000" w:space="0" w:sz="6" w:val="single"/>
              <w:right w:color="000000" w:space="0" w:sz="6" w:val="single"/>
            </w:tcBorders>
          </w:tcPr>
          <w:p w:rsidR="00000000" w:rsidDel="00000000" w:rsidP="00000000" w:rsidRDefault="00000000" w:rsidRPr="00000000" w14:paraId="000000A2">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3">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4">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6">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7">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8">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9">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B">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AC">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AD">
            <w:pPr>
              <w:pStyle w:val="Subtitle"/>
              <w:ind w:left="-15" w:firstLine="0"/>
              <w:jc w:val="left"/>
              <w:rPr>
                <w:sz w:val="18"/>
                <w:szCs w:val="18"/>
                <w:u w:val="none"/>
              </w:rPr>
            </w:pPr>
            <w:r w:rsidDel="00000000" w:rsidR="00000000" w:rsidRPr="00000000">
              <w:rPr>
                <w:sz w:val="18"/>
                <w:szCs w:val="18"/>
                <w:u w:val="none"/>
                <w:rtl w:val="0"/>
              </w:rPr>
              <w:t xml:space="preserve">Your critical discussion of the relationship between landscape and recreation and your suggestion of sustainable approaches to the interpretation and use of landscape for recreation.</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AE">
            <w:pPr>
              <w:pStyle w:val="Subtitle"/>
              <w:rPr>
                <w:b w:val="1"/>
                <w:sz w:val="18"/>
                <w:szCs w:val="18"/>
                <w:u w:val="none"/>
              </w:rPr>
            </w:pPr>
            <w:r w:rsidDel="00000000" w:rsidR="00000000" w:rsidRPr="00000000">
              <w:rPr>
                <w:rtl w:val="0"/>
              </w:rPr>
            </w:r>
          </w:p>
          <w:p w:rsidR="00000000" w:rsidDel="00000000" w:rsidP="00000000" w:rsidRDefault="00000000" w:rsidRPr="00000000" w14:paraId="000000AF">
            <w:pPr>
              <w:pStyle w:val="Subtitle"/>
              <w:rPr>
                <w:b w:val="1"/>
                <w:sz w:val="18"/>
                <w:szCs w:val="18"/>
                <w:u w:val="none"/>
              </w:rPr>
            </w:pPr>
            <w:r w:rsidDel="00000000" w:rsidR="00000000" w:rsidRPr="00000000">
              <w:rPr>
                <w:b w:val="1"/>
                <w:sz w:val="18"/>
                <w:szCs w:val="18"/>
                <w:u w:val="none"/>
                <w:rtl w:val="0"/>
              </w:rPr>
              <w:t xml:space="preserve">3</w:t>
            </w:r>
          </w:p>
        </w:tc>
        <w:tc>
          <w:tcPr>
            <w:tcBorders>
              <w:left w:color="000000" w:space="0" w:sz="6" w:val="single"/>
              <w:right w:color="000000" w:space="0" w:sz="6" w:val="single"/>
            </w:tcBorders>
          </w:tcPr>
          <w:p w:rsidR="00000000" w:rsidDel="00000000" w:rsidP="00000000" w:rsidRDefault="00000000" w:rsidRPr="00000000" w14:paraId="000000B1">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2">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3">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5">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6">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7">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8">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A">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B">
            <w:pPr>
              <w:pStyle w:val="Subtitle"/>
              <w:jc w:val="left"/>
              <w:rPr>
                <w:b w:val="1"/>
                <w:sz w:val="18"/>
                <w:szCs w:val="18"/>
                <w:u w:val="none"/>
              </w:rPr>
            </w:pPr>
            <w:r w:rsidDel="00000000" w:rsidR="00000000" w:rsidRPr="00000000">
              <w:rPr>
                <w:b w:val="1"/>
                <w:sz w:val="18"/>
                <w:szCs w:val="18"/>
                <w:u w:val="none"/>
                <w:rtl w:val="0"/>
              </w:rPr>
              <w:t xml:space="preserve">40%</w:t>
            </w:r>
          </w:p>
        </w:tc>
      </w:tr>
      <w:tr>
        <w:tc>
          <w:tcPr>
            <w:tcBorders>
              <w:top w:color="000000" w:space="0" w:sz="6" w:val="single"/>
              <w:left w:color="000000" w:space="0" w:sz="24" w:val="single"/>
              <w:bottom w:color="000000" w:space="0" w:sz="4" w:val="single"/>
            </w:tcBorders>
          </w:tcPr>
          <w:p w:rsidR="00000000" w:rsidDel="00000000" w:rsidP="00000000" w:rsidRDefault="00000000" w:rsidRPr="00000000" w14:paraId="000000BC">
            <w:pPr>
              <w:pStyle w:val="Subtitle"/>
              <w:ind w:left="-15" w:firstLine="0"/>
              <w:jc w:val="left"/>
              <w:rPr>
                <w:sz w:val="18"/>
                <w:szCs w:val="18"/>
                <w:u w:val="none"/>
              </w:rPr>
            </w:pPr>
            <w:r w:rsidDel="00000000" w:rsidR="00000000" w:rsidRPr="00000000">
              <w:rPr>
                <w:sz w:val="18"/>
                <w:szCs w:val="18"/>
                <w:u w:val="none"/>
                <w:rtl w:val="0"/>
              </w:rPr>
              <w:t xml:space="preserve">Your identification and use of relevant academic and other material to help inform and develop your argument</w:t>
            </w:r>
          </w:p>
        </w:tc>
        <w:tc>
          <w:tcPr>
            <w:gridSpan w:val="2"/>
            <w:tcBorders>
              <w:top w:color="000000" w:space="0" w:sz="6" w:val="single"/>
              <w:bottom w:color="000000" w:space="0" w:sz="4" w:val="single"/>
              <w:right w:color="000000" w:space="0" w:sz="6" w:val="single"/>
            </w:tcBorders>
          </w:tcPr>
          <w:p w:rsidR="00000000" w:rsidDel="00000000" w:rsidP="00000000" w:rsidRDefault="00000000" w:rsidRPr="00000000" w14:paraId="000000BD">
            <w:pPr>
              <w:pStyle w:val="Subtitle"/>
              <w:rPr>
                <w:b w:val="1"/>
                <w:sz w:val="18"/>
                <w:szCs w:val="18"/>
                <w:u w:val="none"/>
              </w:rPr>
            </w:pPr>
            <w:r w:rsidDel="00000000" w:rsidR="00000000" w:rsidRPr="00000000">
              <w:rPr>
                <w:b w:val="1"/>
                <w:sz w:val="18"/>
                <w:szCs w:val="18"/>
                <w:u w:val="none"/>
                <w:rtl w:val="0"/>
              </w:rPr>
              <w:t xml:space="preserve">1,2,3</w:t>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0BF">
            <w:pPr>
              <w:pStyle w:val="Subtitle"/>
              <w:rPr>
                <w:sz w:val="18"/>
                <w:szCs w:val="18"/>
                <w:u w:val="none"/>
              </w:rPr>
            </w:pPr>
            <w:r w:rsidDel="00000000" w:rsidR="00000000" w:rsidRPr="00000000">
              <w:rPr>
                <w:rtl w:val="0"/>
              </w:rPr>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0C0">
            <w:pPr>
              <w:pStyle w:val="Subtitle"/>
              <w:rPr>
                <w:sz w:val="18"/>
                <w:szCs w:val="18"/>
                <w:u w:val="none"/>
              </w:rPr>
            </w:pPr>
            <w:r w:rsidDel="00000000" w:rsidR="00000000" w:rsidRPr="00000000">
              <w:rPr>
                <w:rtl w:val="0"/>
              </w:rPr>
            </w:r>
          </w:p>
        </w:tc>
        <w:tc>
          <w:tcPr>
            <w:gridSpan w:val="2"/>
            <w:tcBorders>
              <w:left w:color="000000" w:space="0" w:sz="6" w:val="single"/>
              <w:bottom w:color="000000" w:space="0" w:sz="4" w:val="single"/>
              <w:right w:color="000000" w:space="0" w:sz="6" w:val="single"/>
            </w:tcBorders>
          </w:tcPr>
          <w:p w:rsidR="00000000" w:rsidDel="00000000" w:rsidP="00000000" w:rsidRDefault="00000000" w:rsidRPr="00000000" w14:paraId="000000C1">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0C3">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0C4">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0C5">
            <w:pPr>
              <w:pStyle w:val="Subtitle"/>
              <w:ind w:firstLine="281"/>
              <w:jc w:val="right"/>
              <w:rPr>
                <w:sz w:val="18"/>
                <w:szCs w:val="18"/>
                <w:u w:val="none"/>
              </w:rPr>
            </w:pPr>
            <w:r w:rsidDel="00000000" w:rsidR="00000000" w:rsidRPr="00000000">
              <w:rPr>
                <w:rtl w:val="0"/>
              </w:rPr>
            </w:r>
          </w:p>
        </w:tc>
        <w:tc>
          <w:tcPr>
            <w:gridSpan w:val="2"/>
            <w:tcBorders>
              <w:left w:color="000000" w:space="0" w:sz="6" w:val="single"/>
              <w:bottom w:color="000000" w:space="0" w:sz="4" w:val="single"/>
              <w:right w:color="000000" w:space="0" w:sz="6" w:val="single"/>
            </w:tcBorders>
          </w:tcPr>
          <w:p w:rsidR="00000000" w:rsidDel="00000000" w:rsidP="00000000" w:rsidRDefault="00000000" w:rsidRPr="00000000" w14:paraId="000000C6">
            <w:pPr>
              <w:pStyle w:val="Subtitle"/>
              <w:rPr>
                <w:sz w:val="18"/>
                <w:szCs w:val="18"/>
                <w:u w:val="none"/>
              </w:rPr>
            </w:pPr>
            <w:r w:rsidDel="00000000" w:rsidR="00000000" w:rsidRPr="00000000">
              <w:rPr>
                <w:rtl w:val="0"/>
              </w:rPr>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0C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24" w:val="single"/>
            </w:tcBorders>
          </w:tcPr>
          <w:p w:rsidR="00000000" w:rsidDel="00000000" w:rsidP="00000000" w:rsidRDefault="00000000" w:rsidRPr="00000000" w14:paraId="000000C9">
            <w:pPr>
              <w:pStyle w:val="Subtitle"/>
              <w:jc w:val="left"/>
              <w:rPr>
                <w:b w:val="1"/>
                <w:sz w:val="18"/>
                <w:szCs w:val="18"/>
                <w:u w:val="none"/>
              </w:rPr>
            </w:pPr>
            <w:r w:rsidDel="00000000" w:rsidR="00000000" w:rsidRPr="00000000">
              <w:rPr>
                <w:b w:val="1"/>
                <w:sz w:val="18"/>
                <w:szCs w:val="18"/>
                <w:u w:val="none"/>
                <w:rtl w:val="0"/>
              </w:rPr>
              <w:t xml:space="preserve">20%</w:t>
            </w:r>
          </w:p>
        </w:tc>
      </w:tr>
      <w:tr>
        <w:trPr>
          <w:trHeight w:val="282" w:hRule="atLeast"/>
        </w:trPr>
        <w:tc>
          <w:tcPr>
            <w:gridSpan w:val="13"/>
            <w:tcBorders>
              <w:left w:color="000000" w:space="0" w:sz="24" w:val="single"/>
              <w:right w:color="000000" w:space="0" w:sz="4" w:val="single"/>
            </w:tcBorders>
          </w:tcPr>
          <w:p w:rsidR="00000000" w:rsidDel="00000000" w:rsidP="00000000" w:rsidRDefault="00000000" w:rsidRPr="00000000" w14:paraId="000000CA">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 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0D7">
            <w:pPr>
              <w:pStyle w:val="Subtitle"/>
              <w:jc w:val="left"/>
              <w:rPr>
                <w:b w:val="1"/>
                <w:sz w:val="24"/>
                <w:szCs w:val="24"/>
                <w:u w:val="none"/>
              </w:rPr>
            </w:pPr>
            <w:r w:rsidDel="00000000" w:rsidR="00000000" w:rsidRPr="00000000">
              <w:rPr>
                <w:rtl w:val="0"/>
              </w:rPr>
            </w:r>
          </w:p>
        </w:tc>
      </w:tr>
      <w:tr>
        <w:trPr>
          <w:trHeight w:val="4341" w:hRule="atLeast"/>
        </w:trPr>
        <w:tc>
          <w:tcPr>
            <w:gridSpan w:val="14"/>
            <w:tcBorders>
              <w:left w:color="000000" w:space="0" w:sz="24" w:val="single"/>
              <w:right w:color="000000" w:space="0" w:sz="24" w:val="single"/>
            </w:tcBorders>
          </w:tcPr>
          <w:p w:rsidR="00000000" w:rsidDel="00000000" w:rsidP="00000000" w:rsidRDefault="00000000" w:rsidRPr="00000000" w14:paraId="000000D8">
            <w:pPr>
              <w:pStyle w:val="Subtitle"/>
              <w:jc w:val="left"/>
              <w:rPr>
                <w:b w:val="1"/>
                <w:sz w:val="24"/>
                <w:szCs w:val="24"/>
                <w:u w:val="none"/>
              </w:rPr>
            </w:pPr>
            <w:r w:rsidDel="00000000" w:rsidR="00000000" w:rsidRPr="00000000">
              <w:rPr>
                <w:b w:val="1"/>
                <w:sz w:val="24"/>
                <w:szCs w:val="24"/>
                <w:u w:val="none"/>
                <w:rtl w:val="0"/>
              </w:rPr>
              <w:t xml:space="preserve">TUTOR COMMENTS:</w:t>
            </w:r>
          </w:p>
          <w:p w:rsidR="00000000" w:rsidDel="00000000" w:rsidP="00000000" w:rsidRDefault="00000000" w:rsidRPr="00000000" w14:paraId="000000D9">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A">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B">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C">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D">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E">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F">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E0">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E1">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E2">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E3">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E4">
            <w:pPr>
              <w:pStyle w:val="Subtitle"/>
              <w:ind w:left="937" w:right="1152" w:firstLine="0"/>
              <w:jc w:val="both"/>
              <w:rPr>
                <w:b w:val="1"/>
                <w:sz w:val="24"/>
                <w:szCs w:val="24"/>
                <w:u w:val="none"/>
              </w:rPr>
            </w:pPr>
            <w:r w:rsidDel="00000000" w:rsidR="00000000" w:rsidRPr="00000000">
              <w:rPr>
                <w:rtl w:val="0"/>
              </w:rPr>
            </w:r>
          </w:p>
        </w:tc>
      </w:tr>
      <w:tr>
        <w:trPr>
          <w:trHeight w:val="365" w:hRule="atLeast"/>
        </w:trPr>
        <w:tc>
          <w:tcPr>
            <w:gridSpan w:val="2"/>
            <w:tcBorders>
              <w:left w:color="000000" w:space="0" w:sz="24" w:val="single"/>
              <w:bottom w:color="000000" w:space="0" w:sz="24" w:val="single"/>
            </w:tcBorders>
          </w:tcPr>
          <w:p w:rsidR="00000000" w:rsidDel="00000000" w:rsidP="00000000" w:rsidRDefault="00000000" w:rsidRPr="00000000" w14:paraId="000000F2">
            <w:pPr>
              <w:pStyle w:val="Subtitle"/>
              <w:jc w:val="left"/>
              <w:rPr>
                <w:b w:val="1"/>
                <w:sz w:val="18"/>
                <w:szCs w:val="18"/>
                <w:u w:val="none"/>
              </w:rPr>
            </w:pPr>
            <w:r w:rsidDel="00000000" w:rsidR="00000000" w:rsidRPr="00000000">
              <w:rPr>
                <w:b w:val="1"/>
                <w:sz w:val="18"/>
                <w:szCs w:val="18"/>
                <w:u w:val="none"/>
                <w:rtl w:val="0"/>
              </w:rPr>
              <w:t xml:space="preserve"> Submission date: </w:t>
            </w:r>
          </w:p>
          <w:p w:rsidR="00000000" w:rsidDel="00000000" w:rsidP="00000000" w:rsidRDefault="00000000" w:rsidRPr="00000000" w14:paraId="000000F3">
            <w:pPr>
              <w:pStyle w:val="Subtitle"/>
              <w:jc w:val="left"/>
              <w:rPr>
                <w:b w:val="1"/>
                <w:sz w:val="18"/>
                <w:szCs w:val="18"/>
                <w:u w:val="none"/>
              </w:rPr>
            </w:pPr>
            <w:r w:rsidDel="00000000" w:rsidR="00000000" w:rsidRPr="00000000">
              <w:rPr>
                <w:b w:val="1"/>
                <w:sz w:val="18"/>
                <w:szCs w:val="18"/>
                <w:u w:val="none"/>
                <w:rtl w:val="0"/>
              </w:rPr>
              <w:t xml:space="preserve">via Turnitin</w:t>
            </w:r>
          </w:p>
        </w:tc>
        <w:tc>
          <w:tcPr>
            <w:gridSpan w:val="4"/>
            <w:tcBorders>
              <w:bottom w:color="000000" w:space="0" w:sz="24" w:val="single"/>
            </w:tcBorders>
          </w:tcPr>
          <w:p w:rsidR="00000000" w:rsidDel="00000000" w:rsidP="00000000" w:rsidRDefault="00000000" w:rsidRPr="00000000" w14:paraId="000000F5">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0F6">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0FA">
            <w:pPr>
              <w:pStyle w:val="Subtitle"/>
              <w:jc w:val="left"/>
              <w:rPr>
                <w:b w:val="1"/>
                <w:sz w:val="18"/>
                <w:szCs w:val="18"/>
                <w:u w:val="none"/>
              </w:rPr>
            </w:pPr>
            <w:r w:rsidDel="00000000" w:rsidR="00000000" w:rsidRPr="00000000">
              <w:rPr>
                <w:b w:val="1"/>
                <w:sz w:val="18"/>
                <w:szCs w:val="18"/>
                <w:u w:val="none"/>
                <w:rtl w:val="0"/>
              </w:rPr>
              <w:t xml:space="preserve">Tutor: </w:t>
            </w:r>
          </w:p>
        </w:tc>
        <w:tc>
          <w:tcPr>
            <w:gridSpan w:val="3"/>
            <w:tcBorders>
              <w:bottom w:color="000000" w:space="0" w:sz="24" w:val="single"/>
              <w:right w:color="000000" w:space="0" w:sz="24" w:val="single"/>
            </w:tcBorders>
          </w:tcPr>
          <w:p w:rsidR="00000000" w:rsidDel="00000000" w:rsidP="00000000" w:rsidRDefault="00000000" w:rsidRPr="00000000" w14:paraId="000000FF">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pStyle w:val="Title"/>
        <w:ind w:left="-284" w:firstLine="0"/>
        <w:rPr>
          <w:u w:val="single"/>
        </w:rPr>
      </w:pPr>
      <w:r w:rsidDel="00000000" w:rsidR="00000000" w:rsidRPr="00000000">
        <w:br w:type="page"/>
      </w:r>
      <w:r w:rsidDel="00000000" w:rsidR="00000000" w:rsidRPr="00000000">
        <w:rPr>
          <w:u w:val="single"/>
          <w:rtl w:val="0"/>
        </w:rPr>
        <w:t xml:space="preserve">Assignment Checklist</w:t>
      </w:r>
    </w:p>
    <w:p w:rsidR="00000000" w:rsidDel="00000000" w:rsidP="00000000" w:rsidRDefault="00000000" w:rsidRPr="00000000" w14:paraId="00000104">
      <w:pPr>
        <w:pStyle w:val="Title"/>
        <w:ind w:left="-284" w:firstLine="0"/>
        <w:rPr/>
      </w:pPr>
      <w:r w:rsidDel="00000000" w:rsidR="00000000" w:rsidRPr="00000000">
        <w:rPr>
          <w:rtl w:val="0"/>
        </w:rPr>
      </w:r>
    </w:p>
    <w:p w:rsidR="00000000" w:rsidDel="00000000" w:rsidP="00000000" w:rsidRDefault="00000000" w:rsidRPr="00000000" w14:paraId="00000105">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10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p>
    <w:p w:rsidR="00000000" w:rsidDel="00000000" w:rsidP="00000000" w:rsidRDefault="00000000" w:rsidRPr="00000000" w14:paraId="0000010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p>
    <w:p w:rsidR="00000000" w:rsidDel="00000000" w:rsidP="00000000" w:rsidRDefault="00000000" w:rsidRPr="00000000" w14:paraId="0000010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p>
    <w:p w:rsidR="00000000" w:rsidDel="00000000" w:rsidP="00000000" w:rsidRDefault="00000000" w:rsidRPr="00000000" w14:paraId="0000010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p>
    <w:p w:rsidR="00000000" w:rsidDel="00000000" w:rsidP="00000000" w:rsidRDefault="00000000" w:rsidRPr="00000000" w14:paraId="0000010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p>
    <w:p w:rsidR="00000000" w:rsidDel="00000000" w:rsidP="00000000" w:rsidRDefault="00000000" w:rsidRPr="00000000" w14:paraId="0000010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p>
    <w:p w:rsidR="00000000" w:rsidDel="00000000" w:rsidP="00000000" w:rsidRDefault="00000000" w:rsidRPr="00000000" w14:paraId="0000010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0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p>
    <w:p w:rsidR="00000000" w:rsidDel="00000000" w:rsidP="00000000" w:rsidRDefault="00000000" w:rsidRPr="00000000" w14:paraId="0000010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p>
    <w:p w:rsidR="00000000" w:rsidDel="00000000" w:rsidP="00000000" w:rsidRDefault="00000000" w:rsidRPr="00000000" w14:paraId="0000011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p>
    <w:p w:rsidR="00000000" w:rsidDel="00000000" w:rsidP="00000000" w:rsidRDefault="00000000" w:rsidRPr="00000000" w14:paraId="0000011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references in the text are included in the reference list</w:t>
      </w:r>
    </w:p>
    <w:p w:rsidR="00000000" w:rsidDel="00000000" w:rsidP="00000000" w:rsidRDefault="00000000" w:rsidRPr="00000000" w14:paraId="0000011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Correct referencing following the Harvard style, as described in the Palgrave study skills book ‘Cite them Right’.</w:t>
      </w:r>
    </w:p>
    <w:p w:rsidR="00000000" w:rsidDel="00000000" w:rsidP="00000000" w:rsidRDefault="00000000" w:rsidRPr="00000000" w14:paraId="0000011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114">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use of punctuation</w:t>
      </w:r>
    </w:p>
    <w:p w:rsidR="00000000" w:rsidDel="00000000" w:rsidP="00000000" w:rsidRDefault="00000000" w:rsidRPr="00000000" w14:paraId="00000115">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Grammar and syntax correct- double check anything that has a green line under it</w:t>
      </w:r>
    </w:p>
    <w:p w:rsidR="00000000" w:rsidDel="00000000" w:rsidP="00000000" w:rsidRDefault="00000000" w:rsidRPr="00000000" w14:paraId="0000011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read my assignment out loud to myself and it makes sense and is easy to read</w:t>
      </w:r>
    </w:p>
    <w:p w:rsidR="00000000" w:rsidDel="00000000" w:rsidP="00000000" w:rsidRDefault="00000000" w:rsidRPr="00000000" w14:paraId="0000011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Somebody else has read my work and it makes sense to him or her!</w:t>
      </w:r>
    </w:p>
    <w:p w:rsidR="00000000" w:rsidDel="00000000" w:rsidP="00000000" w:rsidRDefault="00000000" w:rsidRPr="00000000" w14:paraId="0000011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 have checked and I have not plagiarised </w:t>
      </w:r>
    </w:p>
    <w:p w:rsidR="00000000" w:rsidDel="00000000" w:rsidP="00000000" w:rsidRDefault="00000000" w:rsidRPr="00000000" w14:paraId="00000119">
      <w:pPr>
        <w:jc w:val="center"/>
        <w:rPr>
          <w:sz w:val="52"/>
          <w:szCs w:val="52"/>
        </w:rPr>
      </w:pPr>
      <w:r w:rsidDel="00000000" w:rsidR="00000000" w:rsidRPr="00000000">
        <w:rPr>
          <w:b w:val="1"/>
          <w:sz w:val="52"/>
          <w:szCs w:val="52"/>
          <w:rtl w:val="0"/>
        </w:rPr>
        <w:t xml:space="preserve">Failure to follow these guidelines will cost you marks!</w:t>
      </w:r>
      <w:r w:rsidDel="00000000" w:rsidR="00000000" w:rsidRPr="00000000">
        <w:rPr>
          <w:rtl w:val="0"/>
        </w:rPr>
      </w:r>
    </w:p>
    <w:p w:rsidR="00000000" w:rsidDel="00000000" w:rsidP="00000000" w:rsidRDefault="00000000" w:rsidRPr="00000000" w14:paraId="0000011A">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Reflective Fieldwork Journal </w:t>
      </w:r>
    </w:p>
    <w:p w:rsidR="00000000" w:rsidDel="00000000" w:rsidP="00000000" w:rsidRDefault="00000000" w:rsidRPr="00000000" w14:paraId="0000011B">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UK there are many areas that are protected because the area is regarded as ‘precious’ and a ‘national interest’ (NAAONB. 2021). These areas are highly regarded by many people and utilised by some for recreational activities to get out and explore the nature around them. However, sustainability is key with these areas so that the area is not destroyed by the tourism impacts from people visiting the areas. In this essay two such sites will be analysed to see how they can be used for sustainable recreation. The sites will be analysed in a few different ways; firstly the landscape of the site will be determined in relation to its qualities, secondly how the area is used at the moment in terms of recreation, finally how the area could be developed for future sustainable recreation. All abbreviations used are located in the Appendix at the end of the essay. </w:t>
      </w:r>
    </w:p>
    <w:p w:rsidR="00000000" w:rsidDel="00000000" w:rsidP="00000000" w:rsidRDefault="00000000" w:rsidRPr="00000000" w14:paraId="000001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E">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Cheddar Gorge</w:t>
      </w:r>
    </w:p>
    <w:p w:rsidR="00000000" w:rsidDel="00000000" w:rsidP="00000000" w:rsidRDefault="00000000" w:rsidRPr="00000000" w14:paraId="0000011F">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20">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Landscape</w:t>
      </w:r>
    </w:p>
    <w:p w:rsidR="00000000" w:rsidDel="00000000" w:rsidP="00000000" w:rsidRDefault="00000000" w:rsidRPr="00000000" w14:paraId="000001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Cheddar Gorge is located in the Mendip Hills AONB within the Cheddar Complex SSSI. The area is not only protected because of the biological nature of the area but also because the area is of geological interest as well. The area is a large limestone gorge, 400 metres deep and 3 miles long (National Trust. 2021). The area is the most southerly example of a limestone area in England (NAAONB. 2021) and is also the largest limestone gorge in England (National Trust. 2021). The area also has the title as being the southernmost place that the great glaciers reached in the last ice age, resulting in the large gorge being formed from the slow melting glaciers over the next few thousand years. The acidic water that flowed from these glaciers also caused chemical reactions within the rock that caused huge cave systems to form throughout the area under the cave (BBC. 2008). The caves are extremely important for scientific study as they contain many samples of large stalactites and stalagmites which can be used by climate change scientists to understand hot and cold temperature cycles over the last 350,000 years (Natural England. No Date). </w:t>
      </w:r>
    </w:p>
    <w:p w:rsidR="00000000" w:rsidDel="00000000" w:rsidP="00000000" w:rsidRDefault="00000000" w:rsidRPr="00000000" w14:paraId="000001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variety of different landscape types in the area with the large cliffs, valleys, rivers and caves has allowed many types of unique flora and fauna to develop, many of which are found only within the cheddar gorge area. These species have led to a lot of scientific interest in the area which was designated an SSSI in the 1980’s (Natural England. 2021). </w:t>
      </w:r>
    </w:p>
    <w:p w:rsidR="00000000" w:rsidDel="00000000" w:rsidP="00000000" w:rsidRDefault="00000000" w:rsidRPr="00000000" w14:paraId="000001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we visited the area it was clear to see how the area stood out from the local surrounding, the large cliffs of the gorge seemed almost out of place within the rolling hills of the Mendip AONB. The large cliffs all around the area are amazing to see as are so different from the built up urban areas of Bristol nearby. Many people go for walks around the area to see the different landscape features like the cliffs and the caves. There is also an attraction known as Jakob's Ladder (an extremely steep staircase) that goes all of the way up to the top of one of the cliffs to give impressive views of the surrounding area. </w:t>
      </w:r>
    </w:p>
    <w:p w:rsidR="00000000" w:rsidDel="00000000" w:rsidP="00000000" w:rsidRDefault="00000000" w:rsidRPr="00000000" w14:paraId="000001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Romantic era in the early 1800’s it became a popular pastime for people to travel to beautiful landscapes and see amazing scenery and experience places that they would not be able to see in their daily lives in urban areas. This led to the Cheddar area getting a reputation as a beautiful scenic place for people to come to spend time in nature, people mainly saw the area as an escape or a holiday destination. </w:t>
      </w:r>
    </w:p>
    <w:p w:rsidR="00000000" w:rsidDel="00000000" w:rsidP="00000000" w:rsidRDefault="00000000" w:rsidRPr="00000000" w14:paraId="000001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A">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Use</w:t>
      </w:r>
    </w:p>
    <w:p w:rsidR="00000000" w:rsidDel="00000000" w:rsidP="00000000" w:rsidRDefault="00000000" w:rsidRPr="00000000" w14:paraId="000001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Scientists have been able to trace back life in the caves all the way to neanderthals and early homo sapien living in the caves due to the varied landscape around resulting in many different types of plants and animals living in the area. In 1903 when the caves started to become popular tourist attractions the Cheddar man was found. This was an almost complete skeleton of an early homosapien that died around 10,000 years ago (Lotzof. 2018). This event caused a lot of scientific interest in the area as people were eager to know the history of the area and what could have happened there. The area has a lot of history which has helped aid in the tourism industry within the area. </w:t>
      </w:r>
    </w:p>
    <w:p w:rsidR="00000000" w:rsidDel="00000000" w:rsidP="00000000" w:rsidRDefault="00000000" w:rsidRPr="00000000" w14:paraId="000001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moment the landscape is used in many ways. The area is very heavily impacted by tourism. During the Victorian era before there were fridges many of the caves were used to store the wheels of cheddar that were produced in the area. These caves are quite large and there are many of them within the gorge, they are predominantly now used as a tourist attraction to show people what things used to be like, one of the caves has even been turned into a museum. However some sections of caves are still used to hold cheese to retain the heritage of the site. The area also has many tourism attractions to entertain people in the area. Along with the caves there are many cafes and local shops which produce and sell locally produced items, keeping the local economy prospering. The gorge itself has over 1000 climbs (Longleat Enterprises. No Date) with varying difficulty meaning climbers of all abilities can go to the gorge and climb the routes whilst experiencing the beautiful views of the gorge area and surroundings. Due to the many caves in the area caving is also quite a popular activity in the area, the caves span all around the area and there is much to explore.</w:t>
      </w:r>
    </w:p>
    <w:p w:rsidR="00000000" w:rsidDel="00000000" w:rsidP="00000000" w:rsidRDefault="00000000" w:rsidRPr="00000000" w14:paraId="0000012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2F">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w:t>
      </w:r>
    </w:p>
    <w:p w:rsidR="00000000" w:rsidDel="00000000" w:rsidP="00000000" w:rsidRDefault="00000000" w:rsidRPr="00000000" w14:paraId="0000013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of the area above and including the north side of the gorge is owned by the National Trust and is therefore public land so there are no restrictions on people using the land for recreational use. The CRoW Act allows all people rights of access to this land and means that people can enjoy recreational activities on the land legally (Countryside and Rights of Way Act. 2000). However all of the land on the south side is privately owned by the company Cheddar Caves and Gorge, this means they control the access to the area and do not allow some activities during the peak tourist times of the year, such as climbing as most of the crags are on the roadside and it could be dangerous during the peak tourist times (BMC. 2020). </w:t>
      </w:r>
    </w:p>
    <w:p w:rsidR="00000000" w:rsidDel="00000000" w:rsidP="00000000" w:rsidRDefault="00000000" w:rsidRPr="00000000" w14:paraId="00000131">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3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Future Potential and Sustainability. </w:t>
      </w:r>
      <w:r w:rsidDel="00000000" w:rsidR="00000000" w:rsidRPr="00000000">
        <w:rPr>
          <w:rtl w:val="0"/>
        </w:rPr>
      </w:r>
    </w:p>
    <w:p w:rsidR="00000000" w:rsidDel="00000000" w:rsidP="00000000" w:rsidRDefault="00000000" w:rsidRPr="00000000" w14:paraId="0000013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area is already quite sustainable as many of the shops sell locally produced and sourced items and there is also a bustling local farmers market selling all of the local produce from the farmers, keeping the money local as well as the cost transport down as most of the food is produced within the surrounding area. Local cottages are also rented out to tourists to give them a taste of what life is like in the area. To improve the area for the future a small outdoor centre could be run out of the area which could provide activities such as climbing and abseiling as well as caving in the many caves in the area. This would allow for more people to take part in these activities and could increase the tourism in the area all while keeping the people that took part in the outdoor activities safe as they had qualified instructors looking out for them. The people that worked for the centre could also look after and maintain the gorge and the local area keeping it free of clutter and making sure that humans do not have too much of an impact on the wildlife that live in the area. </w:t>
      </w:r>
    </w:p>
    <w:p w:rsidR="00000000" w:rsidDel="00000000" w:rsidP="00000000" w:rsidRDefault="00000000" w:rsidRPr="00000000" w14:paraId="000001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5">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Lundy Island</w:t>
      </w:r>
      <w:r w:rsidDel="00000000" w:rsidR="00000000" w:rsidRPr="00000000">
        <w:rPr>
          <w:rtl w:val="0"/>
        </w:rPr>
      </w:r>
    </w:p>
    <w:p w:rsidR="00000000" w:rsidDel="00000000" w:rsidP="00000000" w:rsidRDefault="00000000" w:rsidRPr="00000000" w14:paraId="00000136">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7">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Landscape</w:t>
      </w:r>
    </w:p>
    <w:p w:rsidR="00000000" w:rsidDel="00000000" w:rsidP="00000000" w:rsidRDefault="00000000" w:rsidRPr="00000000" w14:paraId="0000013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Situated in the Bristol channel about a third of the way between Devon and South Wales Lundy Island is a small island isolated from its surroundings. Roughly The island consists mainly of granite with some slate planes as well. During the Eocene epoch granite was placed within large morte slates through igneous intrusions (Stevenson. 2012). These slates have since eroded creating the landscape that is seen on Lundy island with the many hills and sea stacks in the water. There are no rivers or large streams located on the island however there are many freshwater ponds. The large granite cliffs on the island as well as the slate planes on the south side of the island are subject to erosion from the weather on the island which has caused the island to change quite rapidly, including the collapse of the main road used to connect the south side of the island and get supplies around the island to the inhabitants (Natural England. 2014). Soil erosion is quite widespread on the island with much of the heathland now growing on moss covered rocks after a large fire broke out in the 1930’s (Natural England. 2014). </w:t>
      </w:r>
    </w:p>
    <w:p w:rsidR="00000000" w:rsidDel="00000000" w:rsidP="00000000" w:rsidRDefault="00000000" w:rsidRPr="00000000" w14:paraId="000001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Feral animals such as sika deer goats and some sheep are used as a natural way to maintain the island, and their numbers are carefully maintained by necessary culling to keep the island flourishing. (Natural England. 2014). The island also contains some endemic species including the Lundy cabbage while is used by scientists researching how some plants go through adaptation (Natural England 2014). The island also boasts a huge population of cliff nesting birds. Rats were eradicated from the island as they disturbed the nestings of these birds, some species of which were endangered. The island sorts populations of many bird species including razorbills, fumars, kittiwakes and even an increasing puffin population (Landmark Trust. 2021). </w:t>
      </w:r>
    </w:p>
    <w:p w:rsidR="00000000" w:rsidDel="00000000" w:rsidP="00000000" w:rsidRDefault="00000000" w:rsidRPr="00000000" w14:paraId="000001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Lundy Island is the smallest NCA (Natural England. 2014) in England and it has also  been a No Take Zone since 2003. This means that people are not allowed to remove or destroy any marine wildlife or habitat within the area. The surrounding waters around the island were also designated the first Marine Conservation Area in England due to the variety of marine life that inhabits the area around the island. The aim of this was to provide the marine life with space to recover from fishing and grow without inhibiting factors such as human interruption (Landmark Trust. 2021). </w:t>
      </w:r>
    </w:p>
    <w:p w:rsidR="00000000" w:rsidDel="00000000" w:rsidP="00000000" w:rsidRDefault="00000000" w:rsidRPr="00000000" w14:paraId="000001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island has a rich history and some of that is reflected in the landscape of the island. There are large trenches that were used as anti aircraft trenches during World War Two as well as the large ‘Marisco’ Castle (Natural England. 2014). </w:t>
      </w:r>
    </w:p>
    <w:p w:rsidR="00000000" w:rsidDel="00000000" w:rsidP="00000000" w:rsidRDefault="00000000" w:rsidRPr="00000000" w14:paraId="000001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Use</w:t>
      </w:r>
    </w:p>
    <w:p w:rsidR="00000000" w:rsidDel="00000000" w:rsidP="00000000" w:rsidRDefault="00000000" w:rsidRPr="00000000" w14:paraId="0000014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the area is designated a NTZ (National Geographic. 2021) the island is mainly used for scientific research. The waters around the island provide the habitats for many corals as well as being the home to many species of fish. As the area is a no fishing zone the fish are able to live and grow into much later stages of their life and grow to much larger sizes. This allows scientists to gather a lot more data on the marine wildlife. </w:t>
      </w:r>
    </w:p>
    <w:p w:rsidR="00000000" w:rsidDel="00000000" w:rsidP="00000000" w:rsidRDefault="00000000" w:rsidRPr="00000000" w14:paraId="0000014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island contains 23 homes which can be used for tourists who want to visit and explore the island. Tourists that visit the island are able to access all parts of the island as it is public ground owned by Natural England. There is a path that goes all of the way around the island so people can explore all of the different landscapes, from the western granite cliffs to the eastern heathland. Tourists can also go diving to see all of the local corals and marine life, which includes many species of fish, dolphins, grey seals and even basking sharks (Landmark Trust. 2021).</w:t>
      </w:r>
    </w:p>
    <w:p w:rsidR="00000000" w:rsidDel="00000000" w:rsidP="00000000" w:rsidRDefault="00000000" w:rsidRPr="00000000" w14:paraId="0000014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Access</w:t>
      </w:r>
    </w:p>
    <w:p w:rsidR="00000000" w:rsidDel="00000000" w:rsidP="00000000" w:rsidRDefault="00000000" w:rsidRPr="00000000" w14:paraId="000001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island is quite remote sitting in the Bristol channel between Devon and South Wales. The main way to reach the island is by riding on the boat owned by the Landmark Trust, this operates only during the summer tourism period. In the winter it's possible to book a ride across with a small helicopter company so that you can still explore the island however this method of travel is far more expensive. For proficient kayakers it is possible to kayak across to the island from Devon, this will usually take around 4-6 hours however as there is accommodation on the island it could be a fun couple of days adventure if the weather is suitable. The island has an airstript suitable for light STOL aircraft (NASA. 1975) which can be used, however this is not a mode of transport that everyone will have access to.</w:t>
      </w:r>
    </w:p>
    <w:p w:rsidR="00000000" w:rsidDel="00000000" w:rsidP="00000000" w:rsidRDefault="00000000" w:rsidRPr="00000000" w14:paraId="00000147">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48">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Future Potential and Sustainability</w:t>
      </w:r>
    </w:p>
    <w:p w:rsidR="00000000" w:rsidDel="00000000" w:rsidP="00000000" w:rsidRDefault="00000000" w:rsidRPr="00000000" w14:paraId="0000014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people who live on the island produce their own meat from Lundy lamb which is quite a well known lamb  that is exported to mainland England as well as eaten by residents of the island. A centre could be created on the island which allows people to learn about the rich history of the island, as well as experience the conservation that is happening on the island. The island has a chaotic history that would be an interesting experience for visitors to learn, such the Marisco family and their ‘love / hate’ relationship with the monarchy of England in the 1200's, as well as the marauding pirates that called the island home around the 1500’s and 1600’s (Landmark Trust. 2021). Tours could also be delivered to tourists that include diving so that the tourists could experience all of the wildlife of the island above and below the sea without the risk of damaging the environment as there is a guide with them. Allowing people to explore the various wildlife habitations on the island in a controlled way will allow people to experience first hand what the conservation area is doing for the local environment hopefully raising awareness for conservation sites as well as raising funds to allow the site to continue its work. </w:t>
      </w:r>
    </w:p>
    <w:p w:rsidR="00000000" w:rsidDel="00000000" w:rsidP="00000000" w:rsidRDefault="00000000" w:rsidRPr="00000000" w14:paraId="0000014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2290</w:t>
      </w:r>
    </w:p>
    <w:p w:rsidR="00000000" w:rsidDel="00000000" w:rsidP="00000000" w:rsidRDefault="00000000" w:rsidRPr="00000000" w14:paraId="000001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D">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Appendix</w:t>
      </w:r>
      <w:r w:rsidDel="00000000" w:rsidR="00000000" w:rsidRPr="00000000">
        <w:rPr>
          <w:rtl w:val="0"/>
        </w:rPr>
      </w:r>
    </w:p>
    <w:p w:rsidR="00000000" w:rsidDel="00000000" w:rsidP="00000000" w:rsidRDefault="00000000" w:rsidRPr="00000000" w14:paraId="0000014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Abbreviations Used</w:t>
      </w:r>
      <w:r w:rsidDel="00000000" w:rsidR="00000000" w:rsidRPr="00000000">
        <w:rPr>
          <w:rtl w:val="0"/>
        </w:rPr>
      </w:r>
    </w:p>
    <w:p w:rsidR="00000000" w:rsidDel="00000000" w:rsidP="00000000" w:rsidRDefault="00000000" w:rsidRPr="00000000" w14:paraId="0000015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AONB - Area of Outstanding Beauty - A protected area deemed as a national treasure where different rules apply in terms of building and agriculture. </w:t>
      </w:r>
    </w:p>
    <w:p w:rsidR="00000000" w:rsidDel="00000000" w:rsidP="00000000" w:rsidRDefault="00000000" w:rsidRPr="00000000" w14:paraId="0000015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CRoW - Countryside and Rights of Way Act (2000) was a law passed to allow people rights of use of public land for recreational use and passage through the land. </w:t>
      </w:r>
    </w:p>
    <w:p w:rsidR="00000000" w:rsidDel="00000000" w:rsidP="00000000" w:rsidRDefault="00000000" w:rsidRPr="00000000" w14:paraId="0000015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NAAONB - National Association for Areas of Outstanding National Beauty. </w:t>
      </w:r>
    </w:p>
    <w:p w:rsidR="00000000" w:rsidDel="00000000" w:rsidP="00000000" w:rsidRDefault="00000000" w:rsidRPr="00000000" w14:paraId="0000015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NCA - National Character Area - The whole of England is divided up using the natural landscape borders instead of municipal borders to create a map of England that accurately represents the land.</w:t>
      </w:r>
    </w:p>
    <w:p w:rsidR="00000000" w:rsidDel="00000000" w:rsidP="00000000" w:rsidRDefault="00000000" w:rsidRPr="00000000" w14:paraId="0000015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NTZ - No Take Zone - Fishing and removal of marine wildlife or habitat is prohibited.</w:t>
      </w:r>
    </w:p>
    <w:p w:rsidR="00000000" w:rsidDel="00000000" w:rsidP="00000000" w:rsidRDefault="00000000" w:rsidRPr="00000000" w14:paraId="0000015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SSSI - Specific Site of Scientific Interest - An area which is protected for scientific reasons such as being the only habitat of an endangered flora or fauna population. </w:t>
      </w:r>
    </w:p>
    <w:p w:rsidR="00000000" w:rsidDel="00000000" w:rsidP="00000000" w:rsidRDefault="00000000" w:rsidRPr="00000000" w14:paraId="0000015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STOL - Short Take-off and landing - This refers to planes that can take off and land within 450m of passing an object that is 50m high vertically. </w:t>
      </w:r>
    </w:p>
    <w:p w:rsidR="00000000" w:rsidDel="00000000" w:rsidP="00000000" w:rsidRDefault="00000000" w:rsidRPr="00000000" w14:paraId="0000015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A">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References</w:t>
      </w:r>
      <w:r w:rsidDel="00000000" w:rsidR="00000000" w:rsidRPr="00000000">
        <w:rPr>
          <w:rtl w:val="0"/>
        </w:rPr>
      </w:r>
    </w:p>
    <w:p w:rsidR="00000000" w:rsidDel="00000000" w:rsidP="00000000" w:rsidRDefault="00000000" w:rsidRPr="00000000" w14:paraId="0000015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C">
      <w:pPr>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sz w:val="24"/>
          <w:szCs w:val="24"/>
          <w:rtl w:val="0"/>
        </w:rPr>
        <w:t xml:space="preserve">BBC. (2008). </w:t>
      </w:r>
      <w:r w:rsidDel="00000000" w:rsidR="00000000" w:rsidRPr="00000000">
        <w:rPr>
          <w:rFonts w:ascii="Times New Roman" w:cs="Times New Roman" w:eastAsia="Times New Roman" w:hAnsi="Times New Roman"/>
          <w:i w:val="1"/>
          <w:color w:val="333333"/>
          <w:sz w:val="24"/>
          <w:szCs w:val="24"/>
          <w:rtl w:val="0"/>
        </w:rPr>
        <w:t xml:space="preserve">Cheddar Gorge and Caves: the natural wonder home to everyone</w:t>
      </w:r>
      <w:r w:rsidDel="00000000" w:rsidR="00000000" w:rsidRPr="00000000">
        <w:rPr>
          <w:rFonts w:ascii="Times New Roman" w:cs="Times New Roman" w:eastAsia="Times New Roman" w:hAnsi="Times New Roman"/>
          <w:color w:val="333333"/>
          <w:sz w:val="24"/>
          <w:szCs w:val="24"/>
          <w:rtl w:val="0"/>
        </w:rPr>
        <w:t xml:space="preserv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http://www.bbc.co.uk/somerset/content/articles/2008/10/20/cheddar_gorge_feature.shtml</w:t>
        </w:r>
      </w:hyperlink>
      <w:r w:rsidDel="00000000" w:rsidR="00000000" w:rsidRPr="00000000">
        <w:rPr>
          <w:rFonts w:ascii="Times New Roman" w:cs="Times New Roman" w:eastAsia="Times New Roman" w:hAnsi="Times New Roman"/>
          <w:color w:val="333333"/>
          <w:sz w:val="24"/>
          <w:szCs w:val="24"/>
          <w:rtl w:val="0"/>
        </w:rPr>
        <w:t xml:space="preserve"> (Accessed: 19/1/21) </w:t>
      </w:r>
    </w:p>
    <w:p w:rsidR="00000000" w:rsidDel="00000000" w:rsidP="00000000" w:rsidRDefault="00000000" w:rsidRPr="00000000" w14:paraId="0000015D">
      <w:pPr>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15E">
      <w:pPr>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BMC. (2020). </w:t>
      </w:r>
      <w:r w:rsidDel="00000000" w:rsidR="00000000" w:rsidRPr="00000000">
        <w:rPr>
          <w:rFonts w:ascii="Times New Roman" w:cs="Times New Roman" w:eastAsia="Times New Roman" w:hAnsi="Times New Roman"/>
          <w:i w:val="1"/>
          <w:color w:val="333333"/>
          <w:sz w:val="24"/>
          <w:szCs w:val="24"/>
          <w:rtl w:val="0"/>
        </w:rPr>
        <w:t xml:space="preserve">Cheddar Gorge: South Side</w:t>
      </w:r>
      <w:r w:rsidDel="00000000" w:rsidR="00000000" w:rsidRPr="00000000">
        <w:rPr>
          <w:rFonts w:ascii="Times New Roman" w:cs="Times New Roman" w:eastAsia="Times New Roman" w:hAnsi="Times New Roman"/>
          <w:color w:val="333333"/>
          <w:sz w:val="24"/>
          <w:szCs w:val="24"/>
          <w:rtl w:val="0"/>
        </w:rPr>
        <w:t xml:space="preserve">.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https://www.thebmc.co.uk/modules/RAD/View.aspx?id=930</w:t>
        </w:r>
      </w:hyperlink>
      <w:r w:rsidDel="00000000" w:rsidR="00000000" w:rsidRPr="00000000">
        <w:rPr>
          <w:rFonts w:ascii="Times New Roman" w:cs="Times New Roman" w:eastAsia="Times New Roman" w:hAnsi="Times New Roman"/>
          <w:color w:val="333333"/>
          <w:sz w:val="24"/>
          <w:szCs w:val="24"/>
          <w:rtl w:val="0"/>
        </w:rPr>
        <w:t xml:space="preserve"> (Accessed:19/1/21)</w:t>
      </w:r>
    </w:p>
    <w:p w:rsidR="00000000" w:rsidDel="00000000" w:rsidP="00000000" w:rsidRDefault="00000000" w:rsidRPr="00000000" w14:paraId="0000015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Landmark Trust. (2021).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https://www.landmarktrust.org.uk/lundyisland/discovering-lundy/wildlife/</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(Accessed: 21/1/21) </w:t>
      </w:r>
    </w:p>
    <w:p w:rsidR="00000000" w:rsidDel="00000000" w:rsidP="00000000" w:rsidRDefault="00000000" w:rsidRPr="00000000" w14:paraId="0000016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Landmark Trust. (2021). </w:t>
      </w:r>
      <w:r w:rsidDel="00000000" w:rsidR="00000000" w:rsidRPr="00000000">
        <w:rPr>
          <w:rFonts w:ascii="Times New Roman" w:cs="Times New Roman" w:eastAsia="Times New Roman" w:hAnsi="Times New Roman"/>
          <w:i w:val="1"/>
          <w:sz w:val="24"/>
          <w:szCs w:val="24"/>
          <w:rtl w:val="0"/>
        </w:rPr>
        <w:t xml:space="preserve">History.</w:t>
      </w:r>
      <w:r w:rsidDel="00000000" w:rsidR="00000000" w:rsidRPr="00000000">
        <w:rPr>
          <w:rFonts w:ascii="Times New Roman" w:cs="Times New Roman" w:eastAsia="Times New Roman" w:hAnsi="Times New Roman"/>
          <w:sz w:val="24"/>
          <w:szCs w:val="24"/>
          <w:rtl w:val="0"/>
        </w:rPr>
        <w:t xml:space="preserv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https://www.landmarktrust.org.uk/lundyisland/discovering-lundy/history/</w:t>
        </w:r>
      </w:hyperlink>
      <w:r w:rsidDel="00000000" w:rsidR="00000000" w:rsidRPr="00000000">
        <w:rPr>
          <w:rFonts w:ascii="Times New Roman" w:cs="Times New Roman" w:eastAsia="Times New Roman" w:hAnsi="Times New Roman"/>
          <w:sz w:val="24"/>
          <w:szCs w:val="24"/>
          <w:rtl w:val="0"/>
        </w:rPr>
        <w:t xml:space="preserve"> (Accessed: 21/1/21) </w:t>
      </w:r>
    </w:p>
    <w:p w:rsidR="00000000" w:rsidDel="00000000" w:rsidP="00000000" w:rsidRDefault="00000000" w:rsidRPr="00000000" w14:paraId="0000016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Landmark Trust. (2021). </w:t>
      </w:r>
      <w:r w:rsidDel="00000000" w:rsidR="00000000" w:rsidRPr="00000000">
        <w:rPr>
          <w:rFonts w:ascii="Times New Roman" w:cs="Times New Roman" w:eastAsia="Times New Roman" w:hAnsi="Times New Roman"/>
          <w:i w:val="1"/>
          <w:sz w:val="24"/>
          <w:szCs w:val="24"/>
          <w:rtl w:val="0"/>
        </w:rPr>
        <w:t xml:space="preserve">No Take Zone</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https://www.landmarktrust.org.uk/lundyisland/discover-lundy-island/wildlife-on-lundy/below-the-waves/marine-conservation-work/no-take-zone/</w:t>
        </w:r>
      </w:hyperlink>
      <w:r w:rsidDel="00000000" w:rsidR="00000000" w:rsidRPr="00000000">
        <w:rPr>
          <w:rFonts w:ascii="Times New Roman" w:cs="Times New Roman" w:eastAsia="Times New Roman" w:hAnsi="Times New Roman"/>
          <w:sz w:val="24"/>
          <w:szCs w:val="24"/>
          <w:rtl w:val="0"/>
        </w:rPr>
        <w:t xml:space="preserve"> (Accessed: 21/1/21)</w:t>
      </w:r>
    </w:p>
    <w:p w:rsidR="00000000" w:rsidDel="00000000" w:rsidP="00000000" w:rsidRDefault="00000000" w:rsidRPr="00000000" w14:paraId="0000016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Legislation.gov.uk. (2000). </w:t>
      </w:r>
      <w:r w:rsidDel="00000000" w:rsidR="00000000" w:rsidRPr="00000000">
        <w:rPr>
          <w:rFonts w:ascii="Times New Roman" w:cs="Times New Roman" w:eastAsia="Times New Roman" w:hAnsi="Times New Roman"/>
          <w:i w:val="1"/>
          <w:sz w:val="24"/>
          <w:szCs w:val="24"/>
          <w:rtl w:val="0"/>
        </w:rPr>
        <w:t xml:space="preserve">Countryside and Rights of Way Act</w:t>
      </w:r>
      <w:r w:rsidDel="00000000" w:rsidR="00000000" w:rsidRPr="00000000">
        <w:rPr>
          <w:rFonts w:ascii="Times New Roman" w:cs="Times New Roman" w:eastAsia="Times New Roman" w:hAnsi="Times New Roman"/>
          <w:sz w:val="24"/>
          <w:szCs w:val="24"/>
          <w:rtl w:val="0"/>
        </w:rPr>
        <w:t xml:space="preserv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https://www.legislation.gov.uk/ukpga/2000/37/contents</w:t>
        </w:r>
      </w:hyperlink>
      <w:r w:rsidDel="00000000" w:rsidR="00000000" w:rsidRPr="00000000">
        <w:rPr>
          <w:rFonts w:ascii="Times New Roman" w:cs="Times New Roman" w:eastAsia="Times New Roman" w:hAnsi="Times New Roman"/>
          <w:sz w:val="24"/>
          <w:szCs w:val="24"/>
          <w:rtl w:val="0"/>
        </w:rPr>
        <w:t xml:space="preserve"> (Accessed: 19/1/21)</w:t>
      </w:r>
    </w:p>
    <w:p w:rsidR="00000000" w:rsidDel="00000000" w:rsidP="00000000" w:rsidRDefault="00000000" w:rsidRPr="00000000" w14:paraId="0000016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Longleat Enterprises. (No Date).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https://www.cheddargorge.co.uk/rocksport/cheddar-gorge-climbs</w:t>
        </w:r>
      </w:hyperlink>
      <w:r w:rsidDel="00000000" w:rsidR="00000000" w:rsidRPr="00000000">
        <w:rPr>
          <w:rFonts w:ascii="Times New Roman" w:cs="Times New Roman" w:eastAsia="Times New Roman" w:hAnsi="Times New Roman"/>
          <w:sz w:val="24"/>
          <w:szCs w:val="24"/>
          <w:rtl w:val="0"/>
        </w:rPr>
        <w:t xml:space="preserve"> (Accessed: 19/1/21)</w:t>
      </w:r>
    </w:p>
    <w:p w:rsidR="00000000" w:rsidDel="00000000" w:rsidP="00000000" w:rsidRDefault="00000000" w:rsidRPr="00000000" w14:paraId="0000016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Lotzof, K. (2018). </w:t>
      </w:r>
      <w:r w:rsidDel="00000000" w:rsidR="00000000" w:rsidRPr="00000000">
        <w:rPr>
          <w:rFonts w:ascii="Times New Roman" w:cs="Times New Roman" w:eastAsia="Times New Roman" w:hAnsi="Times New Roman"/>
          <w:i w:val="1"/>
          <w:sz w:val="24"/>
          <w:szCs w:val="24"/>
          <w:rtl w:val="0"/>
        </w:rPr>
        <w:t xml:space="preserve">Cheddar Man: Mesolhtic Britain’s blue-eyed boy</w:t>
      </w:r>
      <w:r w:rsidDel="00000000" w:rsidR="00000000" w:rsidRPr="00000000">
        <w:rPr>
          <w:rFonts w:ascii="Times New Roman" w:cs="Times New Roman" w:eastAsia="Times New Roman" w:hAnsi="Times New Roman"/>
          <w:sz w:val="24"/>
          <w:szCs w:val="24"/>
          <w:rtl w:val="0"/>
        </w:rPr>
        <w:t xml:space="preserve">.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https://www.nhm.ac.uk/discover/cheddar-man-mesolithic-britain-blue-eyed-boy.html</w:t>
        </w:r>
      </w:hyperlink>
      <w:r w:rsidDel="00000000" w:rsidR="00000000" w:rsidRPr="00000000">
        <w:rPr>
          <w:rFonts w:ascii="Times New Roman" w:cs="Times New Roman" w:eastAsia="Times New Roman" w:hAnsi="Times New Roman"/>
          <w:sz w:val="24"/>
          <w:szCs w:val="24"/>
          <w:rtl w:val="0"/>
        </w:rPr>
        <w:t xml:space="preserve"> (Accessed: 22/1/21)</w:t>
      </w:r>
    </w:p>
    <w:p w:rsidR="00000000" w:rsidDel="00000000" w:rsidP="00000000" w:rsidRDefault="00000000" w:rsidRPr="00000000" w14:paraId="0000016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NASA. (1975) </w:t>
      </w:r>
      <w:r w:rsidDel="00000000" w:rsidR="00000000" w:rsidRPr="00000000">
        <w:rPr>
          <w:rFonts w:ascii="Times New Roman" w:cs="Times New Roman" w:eastAsia="Times New Roman" w:hAnsi="Times New Roman"/>
          <w:i w:val="1"/>
          <w:sz w:val="24"/>
          <w:szCs w:val="24"/>
          <w:rtl w:val="0"/>
        </w:rPr>
        <w:t xml:space="preserve">Short Field Aircraft</w:t>
      </w:r>
      <w:r w:rsidDel="00000000" w:rsidR="00000000" w:rsidRPr="00000000">
        <w:rPr>
          <w:rFonts w:ascii="Times New Roman" w:cs="Times New Roman" w:eastAsia="Times New Roman" w:hAnsi="Times New Roman"/>
          <w:sz w:val="24"/>
          <w:szCs w:val="24"/>
          <w:rtl w:val="0"/>
        </w:rPr>
        <w:t xml:space="preserve">.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https://ntrs.nasa.gov/citations/19760004908</w:t>
        </w:r>
      </w:hyperlink>
      <w:r w:rsidDel="00000000" w:rsidR="00000000" w:rsidRPr="00000000">
        <w:rPr>
          <w:rFonts w:ascii="Times New Roman" w:cs="Times New Roman" w:eastAsia="Times New Roman" w:hAnsi="Times New Roman"/>
          <w:sz w:val="24"/>
          <w:szCs w:val="24"/>
          <w:rtl w:val="0"/>
        </w:rPr>
        <w:t xml:space="preserve"> (Accessed: 22/1/21) </w:t>
      </w:r>
    </w:p>
    <w:p w:rsidR="00000000" w:rsidDel="00000000" w:rsidP="00000000" w:rsidRDefault="00000000" w:rsidRPr="00000000" w14:paraId="0000016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Association for Areas of Outstanding National Beauty. (2021).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https://landscapesforlife.org.uk/</w:t>
        </w:r>
      </w:hyperlink>
      <w:r w:rsidDel="00000000" w:rsidR="00000000" w:rsidRPr="00000000">
        <w:rPr>
          <w:rFonts w:ascii="Times New Roman" w:cs="Times New Roman" w:eastAsia="Times New Roman" w:hAnsi="Times New Roman"/>
          <w:sz w:val="24"/>
          <w:szCs w:val="24"/>
          <w:rtl w:val="0"/>
        </w:rPr>
        <w:t xml:space="preserve"> (Accessed: 18/1/21)</w:t>
      </w:r>
    </w:p>
    <w:p w:rsidR="00000000" w:rsidDel="00000000" w:rsidP="00000000" w:rsidRDefault="00000000" w:rsidRPr="00000000" w14:paraId="0000016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Geographic. (2021). </w:t>
      </w:r>
      <w:r w:rsidDel="00000000" w:rsidR="00000000" w:rsidRPr="00000000">
        <w:rPr>
          <w:rFonts w:ascii="Times New Roman" w:cs="Times New Roman" w:eastAsia="Times New Roman" w:hAnsi="Times New Roman"/>
          <w:i w:val="1"/>
          <w:sz w:val="24"/>
          <w:szCs w:val="24"/>
          <w:rtl w:val="0"/>
        </w:rPr>
        <w:t xml:space="preserve">No-Take Zone.</w:t>
      </w:r>
      <w:r w:rsidDel="00000000" w:rsidR="00000000" w:rsidRPr="00000000">
        <w:rPr>
          <w:rFonts w:ascii="Times New Roman" w:cs="Times New Roman" w:eastAsia="Times New Roman" w:hAnsi="Times New Roman"/>
          <w:sz w:val="24"/>
          <w:szCs w:val="24"/>
          <w:rtl w:val="0"/>
        </w:rPr>
        <w:t xml:space="preserve">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https://www.nationalgeographic.org/encyclopedia/no-take-zone/#:~:text=No%2Dtake%20zones%20are%20a,of%20natural%20or%20cultural%20resources</w:t>
        </w:r>
      </w:hyperlink>
      <w:r w:rsidDel="00000000" w:rsidR="00000000" w:rsidRPr="00000000">
        <w:rPr>
          <w:rFonts w:ascii="Times New Roman" w:cs="Times New Roman" w:eastAsia="Times New Roman" w:hAnsi="Times New Roman"/>
          <w:sz w:val="24"/>
          <w:szCs w:val="24"/>
          <w:rtl w:val="0"/>
        </w:rPr>
        <w:t xml:space="preserve">. (Accessed: 21/1/21) </w:t>
      </w:r>
    </w:p>
    <w:p w:rsidR="00000000" w:rsidDel="00000000" w:rsidP="00000000" w:rsidRDefault="00000000" w:rsidRPr="00000000" w14:paraId="0000017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Natural England. (No Date).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https://designatedsites.naturalengland.org.uk/PDFsForWeb/Citation/1003940.pdf</w:t>
        </w:r>
      </w:hyperlink>
      <w:r w:rsidDel="00000000" w:rsidR="00000000" w:rsidRPr="00000000">
        <w:rPr>
          <w:rFonts w:ascii="Times New Roman" w:cs="Times New Roman" w:eastAsia="Times New Roman" w:hAnsi="Times New Roman"/>
          <w:sz w:val="24"/>
          <w:szCs w:val="24"/>
          <w:rtl w:val="0"/>
        </w:rPr>
        <w:t xml:space="preserve">    (Accessed: 19/1/21)</w:t>
      </w:r>
    </w:p>
    <w:p w:rsidR="00000000" w:rsidDel="00000000" w:rsidP="00000000" w:rsidRDefault="00000000" w:rsidRPr="00000000" w14:paraId="0000017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Natural England. (2014). </w:t>
      </w:r>
      <w:r w:rsidDel="00000000" w:rsidR="00000000" w:rsidRPr="00000000">
        <w:rPr>
          <w:rFonts w:ascii="Times New Roman" w:cs="Times New Roman" w:eastAsia="Times New Roman" w:hAnsi="Times New Roman"/>
          <w:i w:val="1"/>
          <w:sz w:val="24"/>
          <w:szCs w:val="24"/>
          <w:rtl w:val="0"/>
        </w:rPr>
        <w:t xml:space="preserve">Lundy Island total landscape and history document.</w:t>
      </w:r>
      <w:r w:rsidDel="00000000" w:rsidR="00000000" w:rsidRPr="00000000">
        <w:rPr>
          <w:rFonts w:ascii="Times New Roman" w:cs="Times New Roman" w:eastAsia="Times New Roman" w:hAnsi="Times New Roman"/>
          <w:sz w:val="24"/>
          <w:szCs w:val="24"/>
          <w:rtl w:val="0"/>
        </w:rPr>
        <w:t xml:space="preserve">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https://moodle.uwtsd.ac.uk/pluginfile.php/412141/mod_resource/content/1/Lundy%20island%20total%20landscape%20and%20history%20document.pdf</w:t>
        </w:r>
      </w:hyperlink>
      <w:r w:rsidDel="00000000" w:rsidR="00000000" w:rsidRPr="00000000">
        <w:rPr>
          <w:rFonts w:ascii="Times New Roman" w:cs="Times New Roman" w:eastAsia="Times New Roman" w:hAnsi="Times New Roman"/>
          <w:sz w:val="24"/>
          <w:szCs w:val="24"/>
          <w:rtl w:val="0"/>
        </w:rPr>
        <w:t xml:space="preserve"> (Accessed: 21/1/21) </w:t>
      </w:r>
    </w:p>
    <w:p w:rsidR="00000000" w:rsidDel="00000000" w:rsidP="00000000" w:rsidRDefault="00000000" w:rsidRPr="00000000" w14:paraId="0000017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Natural England. (2021). </w:t>
      </w:r>
      <w:r w:rsidDel="00000000" w:rsidR="00000000" w:rsidRPr="00000000">
        <w:rPr>
          <w:rFonts w:ascii="Times New Roman" w:cs="Times New Roman" w:eastAsia="Times New Roman" w:hAnsi="Times New Roman"/>
          <w:i w:val="1"/>
          <w:sz w:val="24"/>
          <w:szCs w:val="24"/>
          <w:rtl w:val="0"/>
        </w:rPr>
        <w:t xml:space="preserve">The Cheddar Complex SSSI</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https://designatedsites.naturalengland.org.uk/SiteDetail.aspx?SiteCode=S1003940&amp;SiteName=cheddar%20complex&amp;countyCode=&amp;responsiblePerson=&amp;SeaArea=&amp;IFCAArea=</w:t>
        </w:r>
      </w:hyperlink>
      <w:r w:rsidDel="00000000" w:rsidR="00000000" w:rsidRPr="00000000">
        <w:rPr>
          <w:rFonts w:ascii="Times New Roman" w:cs="Times New Roman" w:eastAsia="Times New Roman" w:hAnsi="Times New Roman"/>
          <w:sz w:val="24"/>
          <w:szCs w:val="24"/>
          <w:rtl w:val="0"/>
        </w:rPr>
        <w:t xml:space="preserve"> (Accessed: 18/1/21)</w:t>
      </w:r>
    </w:p>
    <w:p w:rsidR="00000000" w:rsidDel="00000000" w:rsidP="00000000" w:rsidRDefault="00000000" w:rsidRPr="00000000" w14:paraId="0000017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Stevenson, N. (2012). </w:t>
      </w:r>
      <w:r w:rsidDel="00000000" w:rsidR="00000000" w:rsidRPr="00000000">
        <w:rPr>
          <w:rFonts w:ascii="Times New Roman" w:cs="Times New Roman" w:eastAsia="Times New Roman" w:hAnsi="Times New Roman"/>
          <w:i w:val="1"/>
          <w:sz w:val="24"/>
          <w:szCs w:val="24"/>
          <w:rtl w:val="0"/>
        </w:rPr>
        <w:t xml:space="preserve">Lundy.</w:t>
      </w:r>
      <w:r w:rsidDel="00000000" w:rsidR="00000000" w:rsidRPr="00000000">
        <w:rPr>
          <w:rFonts w:ascii="Times New Roman" w:cs="Times New Roman" w:eastAsia="Times New Roman" w:hAnsi="Times New Roman"/>
          <w:sz w:val="24"/>
          <w:szCs w:val="24"/>
          <w:rtl w:val="0"/>
        </w:rPr>
        <w:t xml:space="preserve">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https://www.geolsoc.org.uk/GeositesLundy</w:t>
        </w:r>
      </w:hyperlink>
      <w:r w:rsidDel="00000000" w:rsidR="00000000" w:rsidRPr="00000000">
        <w:rPr>
          <w:rFonts w:ascii="Times New Roman" w:cs="Times New Roman" w:eastAsia="Times New Roman" w:hAnsi="Times New Roman"/>
          <w:sz w:val="24"/>
          <w:szCs w:val="24"/>
          <w:rtl w:val="0"/>
        </w:rPr>
        <w:t xml:space="preserve"> (Accessed: 21/1/21)</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esignatedsites.naturalengland.org.uk/SiteDetail.aspx?SiteCode=S1003940&amp;SiteName=cheddar%20complex&amp;countyCode=&amp;responsiblePerson=&amp;SeaArea=&amp;IFCAArea=" TargetMode="External"/><Relationship Id="rId11" Type="http://schemas.openxmlformats.org/officeDocument/2006/relationships/hyperlink" Target="https://www.landmarktrust.org.uk/lundyisland/discover-lundy-island/wildlife-on-lundy/below-the-waves/marine-conservation-work/no-take-zone/" TargetMode="External"/><Relationship Id="rId10" Type="http://schemas.openxmlformats.org/officeDocument/2006/relationships/hyperlink" Target="https://www.landmarktrust.org.uk/lundyisland/discovering-lundy/history/" TargetMode="External"/><Relationship Id="rId21" Type="http://schemas.openxmlformats.org/officeDocument/2006/relationships/hyperlink" Target="https://www.geolsoc.org.uk/GeositesLundy" TargetMode="External"/><Relationship Id="rId13" Type="http://schemas.openxmlformats.org/officeDocument/2006/relationships/hyperlink" Target="https://www.cheddargorge.co.uk/rocksport/cheddar-gorge-climbs" TargetMode="External"/><Relationship Id="rId12" Type="http://schemas.openxmlformats.org/officeDocument/2006/relationships/hyperlink" Target="https://www.legislation.gov.uk/ukpga/2000/37/cont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andmarktrust.org.uk/lundyisland/discovering-lundy/wildlife/" TargetMode="External"/><Relationship Id="rId15" Type="http://schemas.openxmlformats.org/officeDocument/2006/relationships/hyperlink" Target="https://ntrs.nasa.gov/citations/19760004908" TargetMode="External"/><Relationship Id="rId14" Type="http://schemas.openxmlformats.org/officeDocument/2006/relationships/hyperlink" Target="https://www.nhm.ac.uk/discover/cheddar-man-mesolithic-britain-blue-eyed-boy.html" TargetMode="External"/><Relationship Id="rId17" Type="http://schemas.openxmlformats.org/officeDocument/2006/relationships/hyperlink" Target="https://www.nationalgeographic.org/encyclopedia/no-take-zone/#:~:text=No%2Dtake%20zones%20are%20a,of%20natural%20or%20cultural%20resources" TargetMode="External"/><Relationship Id="rId16" Type="http://schemas.openxmlformats.org/officeDocument/2006/relationships/hyperlink" Target="https://landscapesforlife.org.uk/" TargetMode="External"/><Relationship Id="rId5" Type="http://schemas.openxmlformats.org/officeDocument/2006/relationships/styles" Target="styles.xml"/><Relationship Id="rId19" Type="http://schemas.openxmlformats.org/officeDocument/2006/relationships/hyperlink" Target="https://moodle.uwtsd.ac.uk/pluginfile.php/412141/mod_resource/content/1/Lundy%20island%20total%20landscape%20and%20history%20document.pdf" TargetMode="External"/><Relationship Id="rId6" Type="http://schemas.openxmlformats.org/officeDocument/2006/relationships/image" Target="media/image1.png"/><Relationship Id="rId18" Type="http://schemas.openxmlformats.org/officeDocument/2006/relationships/hyperlink" Target="https://designatedsites.naturalengland.org.uk/PDFsForWeb/Citation/1003940.pdf" TargetMode="External"/><Relationship Id="rId7" Type="http://schemas.openxmlformats.org/officeDocument/2006/relationships/hyperlink" Target="http://www.bbc.co.uk/somerset/content/articles/2008/10/20/cheddar_gorge_feature.shtml" TargetMode="External"/><Relationship Id="rId8" Type="http://schemas.openxmlformats.org/officeDocument/2006/relationships/hyperlink" Target="https://www.thebmc.co.uk/modules/RAD/View.aspx?id=93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