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1CFF" w:rsidRPr="00501CFF" w:rsidRDefault="00501CFF" w:rsidP="00501CFF">
      <w:pPr>
        <w:spacing w:line="480" w:lineRule="auto"/>
        <w:jc w:val="center"/>
        <w:rPr>
          <w:rFonts w:ascii="Times New Roman" w:hAnsi="Times New Roman" w:cs="Times New Roman"/>
          <w:sz w:val="32"/>
          <w:szCs w:val="32"/>
        </w:rPr>
      </w:pPr>
      <w:r w:rsidRPr="00501CFF">
        <w:rPr>
          <w:rFonts w:ascii="Times New Roman" w:hAnsi="Times New Roman" w:cs="Times New Roman"/>
          <w:sz w:val="32"/>
          <w:szCs w:val="32"/>
        </w:rPr>
        <w:t>Death, Judgement, Punishment: The Underworld- How was punishment represented in the Greek world</w:t>
      </w:r>
    </w:p>
    <w:p w:rsidR="00501CFF" w:rsidRDefault="000C60F1" w:rsidP="00501CFF">
      <w:pPr>
        <w:spacing w:line="480" w:lineRule="auto"/>
        <w:jc w:val="center"/>
        <w:rPr>
          <w:rFonts w:ascii="Times New Roman" w:hAnsi="Times New Roman" w:cs="Times New Roman"/>
          <w:sz w:val="32"/>
          <w:szCs w:val="32"/>
        </w:rPr>
      </w:pPr>
      <w:r>
        <w:rPr>
          <w:rFonts w:ascii="Times New Roman" w:hAnsi="Times New Roman" w:cs="Times New Roman"/>
          <w:noProof/>
          <w:sz w:val="32"/>
          <w:szCs w:val="32"/>
        </w:rPr>
        <w:drawing>
          <wp:inline distT="0" distB="0" distL="0" distR="0">
            <wp:extent cx="5731510" cy="3223895"/>
            <wp:effectExtent l="0" t="0" r="2540" b="0"/>
            <wp:docPr id="2" name="Picture 2"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des 2 Pic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501CFF" w:rsidRDefault="008719F8" w:rsidP="00501CFF">
      <w:pPr>
        <w:spacing w:line="480" w:lineRule="auto"/>
        <w:jc w:val="center"/>
        <w:rPr>
          <w:rFonts w:ascii="Times New Roman" w:hAnsi="Times New Roman" w:cs="Times New Roman"/>
          <w:sz w:val="24"/>
          <w:szCs w:val="24"/>
        </w:rPr>
      </w:pPr>
      <w:r>
        <w:rPr>
          <w:rFonts w:ascii="Times New Roman" w:hAnsi="Times New Roman" w:cs="Times New Roman"/>
          <w:sz w:val="24"/>
          <w:szCs w:val="24"/>
        </w:rPr>
        <w:t>By</w:t>
      </w:r>
    </w:p>
    <w:p w:rsidR="008719F8" w:rsidRDefault="008719F8" w:rsidP="00501CFF">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Kimberley Skene </w:t>
      </w:r>
    </w:p>
    <w:p w:rsidR="008719F8" w:rsidRDefault="008719F8" w:rsidP="00501CFF">
      <w:pPr>
        <w:spacing w:line="480" w:lineRule="auto"/>
        <w:jc w:val="center"/>
        <w:rPr>
          <w:rFonts w:ascii="Times New Roman" w:hAnsi="Times New Roman" w:cs="Times New Roman"/>
          <w:sz w:val="24"/>
          <w:szCs w:val="24"/>
        </w:rPr>
      </w:pPr>
      <w:r>
        <w:rPr>
          <w:rFonts w:ascii="Times New Roman" w:hAnsi="Times New Roman" w:cs="Times New Roman"/>
          <w:sz w:val="24"/>
          <w:szCs w:val="24"/>
        </w:rPr>
        <w:t>1500821</w:t>
      </w:r>
    </w:p>
    <w:p w:rsidR="008719F8" w:rsidRDefault="008719F8" w:rsidP="00501CFF">
      <w:pPr>
        <w:spacing w:line="480" w:lineRule="auto"/>
        <w:jc w:val="center"/>
        <w:rPr>
          <w:rFonts w:ascii="Times New Roman" w:hAnsi="Times New Roman" w:cs="Times New Roman"/>
          <w:sz w:val="24"/>
          <w:szCs w:val="24"/>
        </w:rPr>
      </w:pPr>
    </w:p>
    <w:p w:rsidR="008719F8" w:rsidRDefault="008719F8" w:rsidP="00501CFF">
      <w:pPr>
        <w:spacing w:line="480" w:lineRule="auto"/>
        <w:jc w:val="center"/>
        <w:rPr>
          <w:rFonts w:ascii="Times New Roman" w:hAnsi="Times New Roman" w:cs="Times New Roman"/>
          <w:sz w:val="24"/>
          <w:szCs w:val="24"/>
        </w:rPr>
      </w:pPr>
      <w:r>
        <w:rPr>
          <w:rFonts w:ascii="Times New Roman" w:hAnsi="Times New Roman" w:cs="Times New Roman"/>
          <w:sz w:val="24"/>
          <w:szCs w:val="24"/>
        </w:rPr>
        <w:t>Dissertation submitted in partial fulfilment of a B. A. (Hons) in Ancient and Medieval History</w:t>
      </w:r>
    </w:p>
    <w:p w:rsidR="008719F8" w:rsidRDefault="008719F8" w:rsidP="00501CFF">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St. David</w:t>
      </w:r>
    </w:p>
    <w:p w:rsidR="008719F8" w:rsidRDefault="008719F8" w:rsidP="00501CFF">
      <w:pPr>
        <w:spacing w:line="480" w:lineRule="auto"/>
        <w:jc w:val="center"/>
        <w:rPr>
          <w:rFonts w:ascii="Times New Roman" w:hAnsi="Times New Roman" w:cs="Times New Roman"/>
          <w:sz w:val="24"/>
          <w:szCs w:val="24"/>
        </w:rPr>
      </w:pPr>
      <w:r>
        <w:rPr>
          <w:rFonts w:ascii="Times New Roman" w:hAnsi="Times New Roman" w:cs="Times New Roman"/>
          <w:sz w:val="24"/>
          <w:szCs w:val="24"/>
        </w:rPr>
        <w:t>May 2018</w:t>
      </w:r>
    </w:p>
    <w:p w:rsidR="00722400" w:rsidRPr="001B3185" w:rsidRDefault="008719F8" w:rsidP="001B3185">
      <w:pPr>
        <w:spacing w:line="480" w:lineRule="auto"/>
        <w:jc w:val="center"/>
        <w:rPr>
          <w:rFonts w:ascii="Times New Roman" w:hAnsi="Times New Roman" w:cs="Times New Roman"/>
          <w:sz w:val="24"/>
          <w:szCs w:val="24"/>
        </w:rPr>
        <w:sectPr w:rsidR="00722400" w:rsidRPr="001B3185" w:rsidSect="00685C14">
          <w:footerReference w:type="default" r:id="rId9"/>
          <w:pgSz w:w="11906" w:h="16838"/>
          <w:pgMar w:top="1440" w:right="1440" w:bottom="1440" w:left="1440" w:header="708" w:footer="708" w:gutter="0"/>
          <w:pgNumType w:fmt="lowerLetter" w:start="1"/>
          <w:cols w:space="708"/>
          <w:titlePg/>
          <w:docGrid w:linePitch="360"/>
        </w:sectPr>
      </w:pPr>
      <w:r>
        <w:rPr>
          <w:rFonts w:ascii="Times New Roman" w:hAnsi="Times New Roman" w:cs="Times New Roman"/>
          <w:sz w:val="24"/>
          <w:szCs w:val="24"/>
        </w:rPr>
        <w:t>Word Count</w:t>
      </w:r>
      <w:r w:rsidR="003D64E9">
        <w:rPr>
          <w:rFonts w:ascii="Times New Roman" w:hAnsi="Times New Roman" w:cs="Times New Roman"/>
          <w:sz w:val="24"/>
          <w:szCs w:val="24"/>
        </w:rPr>
        <w:t>: 9549</w:t>
      </w:r>
    </w:p>
    <w:p w:rsidR="00AD0C9B" w:rsidRDefault="00AD0C9B" w:rsidP="00AD0C9B">
      <w:pPr>
        <w:spacing w:line="480" w:lineRule="auto"/>
        <w:rPr>
          <w:rFonts w:ascii="Times New Roman" w:hAnsi="Times New Roman" w:cs="Times New Roman"/>
          <w:sz w:val="32"/>
          <w:szCs w:val="32"/>
        </w:rPr>
        <w:sectPr w:rsidR="00AD0C9B" w:rsidSect="00AD0C9B">
          <w:pgSz w:w="11906" w:h="16838"/>
          <w:pgMar w:top="1440" w:right="1440" w:bottom="1440" w:left="1440" w:header="708" w:footer="708" w:gutter="0"/>
          <w:pgNumType w:fmt="lowerRoman" w:start="1"/>
          <w:cols w:space="708"/>
          <w:docGrid w:linePitch="360"/>
        </w:sectPr>
      </w:pPr>
    </w:p>
    <w:p w:rsidR="00501CFF" w:rsidRPr="00666A75" w:rsidRDefault="00666A75" w:rsidP="003D64E9">
      <w:pPr>
        <w:spacing w:line="480" w:lineRule="auto"/>
        <w:jc w:val="center"/>
        <w:rPr>
          <w:rFonts w:ascii="Times New Roman" w:hAnsi="Times New Roman" w:cs="Times New Roman"/>
          <w:sz w:val="32"/>
          <w:szCs w:val="32"/>
        </w:rPr>
      </w:pPr>
      <w:r>
        <w:rPr>
          <w:rFonts w:ascii="Times New Roman" w:hAnsi="Times New Roman" w:cs="Times New Roman"/>
          <w:sz w:val="32"/>
          <w:szCs w:val="32"/>
        </w:rPr>
        <w:t>Ab</w:t>
      </w:r>
      <w:r w:rsidR="00501CFF">
        <w:rPr>
          <w:rFonts w:ascii="Times New Roman" w:hAnsi="Times New Roman" w:cs="Times New Roman"/>
          <w:sz w:val="32"/>
          <w:szCs w:val="32"/>
        </w:rPr>
        <w:t>stract</w:t>
      </w:r>
    </w:p>
    <w:p w:rsidR="00501CFF" w:rsidRDefault="00002D3D" w:rsidP="00DE085D">
      <w:pPr>
        <w:spacing w:line="480" w:lineRule="auto"/>
        <w:jc w:val="both"/>
        <w:rPr>
          <w:rFonts w:ascii="Times New Roman" w:hAnsi="Times New Roman" w:cs="Times New Roman"/>
          <w:sz w:val="24"/>
          <w:szCs w:val="24"/>
        </w:rPr>
      </w:pPr>
      <w:r>
        <w:rPr>
          <w:rFonts w:ascii="Times New Roman" w:hAnsi="Times New Roman" w:cs="Times New Roman"/>
          <w:sz w:val="24"/>
          <w:szCs w:val="24"/>
        </w:rPr>
        <w:t>The ancient Greek sources of Homer, Hesiod and Plato all mention the idea of a differentiated afterlife, that is that one’</w:t>
      </w:r>
      <w:r w:rsidR="00DB0E1A">
        <w:rPr>
          <w:rFonts w:ascii="Times New Roman" w:hAnsi="Times New Roman" w:cs="Times New Roman"/>
          <w:sz w:val="24"/>
          <w:szCs w:val="24"/>
        </w:rPr>
        <w:t xml:space="preserve">s behaviour in the living world will determine their fate in the afterlife. Those that have lived ‘just’ good lives, will continue to live a comfortable life in the underworld. Those who have been ‘unjust’, badly behaved etc, will live a grim existence. Over the centuries, Greek sources evolve and </w:t>
      </w:r>
      <w:r w:rsidR="001B3185">
        <w:rPr>
          <w:rFonts w:ascii="Times New Roman" w:hAnsi="Times New Roman" w:cs="Times New Roman"/>
          <w:sz w:val="24"/>
          <w:szCs w:val="24"/>
        </w:rPr>
        <w:t>because of</w:t>
      </w:r>
      <w:r w:rsidR="00DB0E1A">
        <w:rPr>
          <w:rFonts w:ascii="Times New Roman" w:hAnsi="Times New Roman" w:cs="Times New Roman"/>
          <w:sz w:val="24"/>
          <w:szCs w:val="24"/>
        </w:rPr>
        <w:t xml:space="preserve"> this so do the belief systems of what the afterlife is and what happens to an individual once they die and pass onto the next world. </w:t>
      </w:r>
      <w:r w:rsidR="001B3185">
        <w:rPr>
          <w:rFonts w:ascii="Times New Roman" w:hAnsi="Times New Roman" w:cs="Times New Roman"/>
          <w:sz w:val="24"/>
          <w:szCs w:val="24"/>
        </w:rPr>
        <w:t xml:space="preserve">This dissertation will discuss the themes of judgment and punishment in the underworld, using mythology to discuss how the Greek ideas of death and the afterlife influenced Greek religion. </w:t>
      </w:r>
    </w:p>
    <w:p w:rsidR="001B3185" w:rsidRDefault="001B3185" w:rsidP="00DE085D">
      <w:pPr>
        <w:spacing w:line="480" w:lineRule="auto"/>
        <w:jc w:val="both"/>
        <w:rPr>
          <w:rFonts w:ascii="Times New Roman" w:hAnsi="Times New Roman" w:cs="Times New Roman"/>
          <w:sz w:val="24"/>
          <w:szCs w:val="24"/>
        </w:rPr>
      </w:pPr>
      <w:r>
        <w:rPr>
          <w:rFonts w:ascii="Times New Roman" w:hAnsi="Times New Roman" w:cs="Times New Roman"/>
          <w:sz w:val="24"/>
          <w:szCs w:val="24"/>
        </w:rPr>
        <w:t>The discussion of the afterlife and what happened after an individual died is demonstrated across all genres, epic poetry, plays and philosophy to name a few, each manipulating the established motifs to fit their own agenda, suggesting that the fundamental system of the afterlife was one that was engrained within the Greek world.</w:t>
      </w:r>
    </w:p>
    <w:p w:rsidR="00666A75" w:rsidRDefault="00666A75" w:rsidP="00666A75">
      <w:pPr>
        <w:spacing w:line="480" w:lineRule="auto"/>
        <w:jc w:val="center"/>
        <w:rPr>
          <w:rFonts w:ascii="Times New Roman" w:hAnsi="Times New Roman" w:cs="Times New Roman"/>
          <w:sz w:val="32"/>
          <w:szCs w:val="32"/>
        </w:rPr>
      </w:pPr>
    </w:p>
    <w:p w:rsidR="00666A75" w:rsidRDefault="00666A75" w:rsidP="00666A75">
      <w:pPr>
        <w:spacing w:line="480" w:lineRule="auto"/>
        <w:jc w:val="center"/>
        <w:rPr>
          <w:rFonts w:ascii="Times New Roman" w:hAnsi="Times New Roman" w:cs="Times New Roman"/>
          <w:sz w:val="32"/>
          <w:szCs w:val="32"/>
        </w:rPr>
      </w:pPr>
    </w:p>
    <w:p w:rsidR="00666A75" w:rsidRDefault="00666A75" w:rsidP="00666A75">
      <w:pPr>
        <w:spacing w:line="480" w:lineRule="auto"/>
        <w:jc w:val="center"/>
        <w:rPr>
          <w:rFonts w:ascii="Times New Roman" w:hAnsi="Times New Roman" w:cs="Times New Roman"/>
          <w:sz w:val="32"/>
          <w:szCs w:val="32"/>
        </w:rPr>
      </w:pPr>
    </w:p>
    <w:p w:rsidR="00666A75" w:rsidRDefault="00666A75" w:rsidP="00666A75">
      <w:pPr>
        <w:spacing w:line="480" w:lineRule="auto"/>
        <w:jc w:val="center"/>
        <w:rPr>
          <w:rFonts w:ascii="Times New Roman" w:hAnsi="Times New Roman" w:cs="Times New Roman"/>
          <w:sz w:val="32"/>
          <w:szCs w:val="32"/>
        </w:rPr>
      </w:pPr>
    </w:p>
    <w:p w:rsidR="00E33EF3" w:rsidRDefault="00E33EF3" w:rsidP="00E33EF3">
      <w:pPr>
        <w:spacing w:line="480" w:lineRule="auto"/>
        <w:rPr>
          <w:rFonts w:ascii="Times New Roman" w:hAnsi="Times New Roman" w:cs="Times New Roman"/>
          <w:sz w:val="32"/>
          <w:szCs w:val="32"/>
        </w:rPr>
      </w:pPr>
    </w:p>
    <w:p w:rsidR="00E33EF3" w:rsidRDefault="00E33EF3" w:rsidP="00E33EF3">
      <w:pPr>
        <w:spacing w:line="480" w:lineRule="auto"/>
        <w:rPr>
          <w:rFonts w:ascii="Times New Roman" w:hAnsi="Times New Roman" w:cs="Times New Roman"/>
          <w:sz w:val="32"/>
          <w:szCs w:val="32"/>
        </w:rPr>
      </w:pPr>
    </w:p>
    <w:p w:rsidR="00666A75" w:rsidRDefault="00666A75" w:rsidP="00E33EF3">
      <w:pPr>
        <w:spacing w:line="480" w:lineRule="auto"/>
        <w:jc w:val="center"/>
        <w:rPr>
          <w:rFonts w:ascii="Times New Roman" w:hAnsi="Times New Roman" w:cs="Times New Roman"/>
          <w:sz w:val="32"/>
          <w:szCs w:val="32"/>
        </w:rPr>
      </w:pPr>
      <w:r>
        <w:rPr>
          <w:rFonts w:ascii="Times New Roman" w:hAnsi="Times New Roman" w:cs="Times New Roman"/>
          <w:sz w:val="32"/>
          <w:szCs w:val="32"/>
        </w:rPr>
        <w:lastRenderedPageBreak/>
        <w:t>Acknowledgments</w:t>
      </w:r>
    </w:p>
    <w:p w:rsidR="00666A75" w:rsidRPr="00666A75" w:rsidRDefault="00666A75" w:rsidP="00666A75">
      <w:pPr>
        <w:spacing w:line="480" w:lineRule="auto"/>
        <w:rPr>
          <w:rFonts w:ascii="Times New Roman" w:hAnsi="Times New Roman" w:cs="Times New Roman"/>
          <w:sz w:val="24"/>
          <w:szCs w:val="24"/>
        </w:rPr>
      </w:pPr>
      <w:r w:rsidRPr="00666A75">
        <w:rPr>
          <w:rFonts w:ascii="Times New Roman" w:hAnsi="Times New Roman" w:cs="Times New Roman"/>
          <w:sz w:val="24"/>
          <w:szCs w:val="24"/>
        </w:rPr>
        <w:t>I would like to thank Dr Fiona Mitchell, my dissertation supervisor for her support and guidance during the planning and development of my dissertation. Her support and useful critiques for this research have been invaluable, without her help none of this would have been possible.</w:t>
      </w:r>
    </w:p>
    <w:p w:rsidR="00666A75" w:rsidRPr="00666A75" w:rsidRDefault="00666A75" w:rsidP="00666A75">
      <w:pPr>
        <w:spacing w:line="480" w:lineRule="auto"/>
        <w:rPr>
          <w:rFonts w:ascii="Times New Roman" w:hAnsi="Times New Roman" w:cs="Times New Roman"/>
          <w:sz w:val="24"/>
          <w:szCs w:val="24"/>
        </w:rPr>
      </w:pPr>
      <w:r w:rsidRPr="00666A75">
        <w:rPr>
          <w:rFonts w:ascii="Times New Roman" w:hAnsi="Times New Roman" w:cs="Times New Roman"/>
          <w:sz w:val="24"/>
          <w:szCs w:val="24"/>
        </w:rPr>
        <w:t xml:space="preserve">I would also like to thank my parents who have continuously supported me during my academic career and have allowed me to strive and achieve so much more than I ever expected to. </w:t>
      </w:r>
    </w:p>
    <w:p w:rsidR="00666A75" w:rsidRPr="00666A75" w:rsidRDefault="00666A75" w:rsidP="00666A75">
      <w:pPr>
        <w:spacing w:line="480" w:lineRule="auto"/>
        <w:rPr>
          <w:rFonts w:ascii="Times New Roman" w:hAnsi="Times New Roman" w:cs="Times New Roman"/>
          <w:sz w:val="24"/>
          <w:szCs w:val="24"/>
        </w:rPr>
      </w:pPr>
      <w:r w:rsidRPr="00666A75">
        <w:rPr>
          <w:rFonts w:ascii="Times New Roman" w:hAnsi="Times New Roman" w:cs="Times New Roman"/>
          <w:sz w:val="24"/>
          <w:szCs w:val="24"/>
        </w:rPr>
        <w:t xml:space="preserve">My final thanks are too my most loved Nana Skene, a lady who has been my role model and inspiration my whole life, encouraging me every step of the way to follow my dreams. Her love and support has been the most cherished thing throughout this experience </w:t>
      </w:r>
    </w:p>
    <w:p w:rsidR="00501CFF" w:rsidRDefault="00501CFF" w:rsidP="00DE085D">
      <w:pPr>
        <w:spacing w:line="480" w:lineRule="auto"/>
        <w:jc w:val="both"/>
        <w:rPr>
          <w:rFonts w:ascii="Times New Roman" w:hAnsi="Times New Roman" w:cs="Times New Roman"/>
          <w:sz w:val="24"/>
          <w:szCs w:val="24"/>
        </w:rPr>
      </w:pPr>
    </w:p>
    <w:p w:rsidR="00501CFF" w:rsidRDefault="00501CFF" w:rsidP="00DE085D">
      <w:pPr>
        <w:spacing w:line="480" w:lineRule="auto"/>
        <w:jc w:val="both"/>
        <w:rPr>
          <w:rFonts w:ascii="Times New Roman" w:hAnsi="Times New Roman" w:cs="Times New Roman"/>
          <w:sz w:val="24"/>
          <w:szCs w:val="24"/>
        </w:rPr>
      </w:pPr>
    </w:p>
    <w:p w:rsidR="00666A75" w:rsidRDefault="00666A75" w:rsidP="00DE085D">
      <w:pPr>
        <w:spacing w:line="480" w:lineRule="auto"/>
        <w:jc w:val="both"/>
        <w:rPr>
          <w:rFonts w:ascii="Times New Roman" w:hAnsi="Times New Roman" w:cs="Times New Roman"/>
          <w:sz w:val="24"/>
          <w:szCs w:val="24"/>
        </w:rPr>
      </w:pPr>
    </w:p>
    <w:p w:rsidR="00DA1D2D" w:rsidRDefault="00DA1D2D" w:rsidP="00DE085D">
      <w:pPr>
        <w:spacing w:line="480" w:lineRule="auto"/>
        <w:jc w:val="both"/>
        <w:rPr>
          <w:rFonts w:ascii="Times New Roman" w:hAnsi="Times New Roman" w:cs="Times New Roman"/>
          <w:sz w:val="24"/>
          <w:szCs w:val="24"/>
        </w:rPr>
      </w:pPr>
    </w:p>
    <w:p w:rsidR="00DA1D2D" w:rsidRDefault="00DA1D2D" w:rsidP="00DE085D">
      <w:pPr>
        <w:spacing w:line="480" w:lineRule="auto"/>
        <w:jc w:val="both"/>
        <w:rPr>
          <w:rFonts w:ascii="Times New Roman" w:hAnsi="Times New Roman" w:cs="Times New Roman"/>
          <w:sz w:val="24"/>
          <w:szCs w:val="24"/>
        </w:rPr>
      </w:pPr>
    </w:p>
    <w:p w:rsidR="00DA1D2D" w:rsidRDefault="00DA1D2D" w:rsidP="00DE085D">
      <w:pPr>
        <w:spacing w:line="480" w:lineRule="auto"/>
        <w:jc w:val="both"/>
        <w:rPr>
          <w:rFonts w:ascii="Times New Roman" w:hAnsi="Times New Roman" w:cs="Times New Roman"/>
          <w:sz w:val="24"/>
          <w:szCs w:val="24"/>
        </w:rPr>
      </w:pPr>
    </w:p>
    <w:p w:rsidR="005853CB" w:rsidRDefault="005853CB" w:rsidP="00DE085D">
      <w:pPr>
        <w:spacing w:line="480" w:lineRule="auto"/>
        <w:jc w:val="both"/>
        <w:rPr>
          <w:rFonts w:ascii="Times New Roman" w:hAnsi="Times New Roman" w:cs="Times New Roman"/>
          <w:sz w:val="24"/>
          <w:szCs w:val="24"/>
        </w:rPr>
      </w:pPr>
    </w:p>
    <w:p w:rsidR="00666A75" w:rsidRDefault="00666A75" w:rsidP="00DE085D">
      <w:pPr>
        <w:spacing w:line="480" w:lineRule="auto"/>
        <w:jc w:val="both"/>
        <w:rPr>
          <w:rFonts w:ascii="Times New Roman" w:hAnsi="Times New Roman" w:cs="Times New Roman"/>
          <w:sz w:val="24"/>
          <w:szCs w:val="24"/>
        </w:rPr>
      </w:pPr>
    </w:p>
    <w:p w:rsidR="00501CFF" w:rsidRDefault="00501CFF" w:rsidP="00DE085D">
      <w:pPr>
        <w:spacing w:line="480" w:lineRule="auto"/>
        <w:jc w:val="both"/>
        <w:rPr>
          <w:rFonts w:ascii="Times New Roman" w:hAnsi="Times New Roman" w:cs="Times New Roman"/>
          <w:sz w:val="24"/>
          <w:szCs w:val="24"/>
        </w:rPr>
      </w:pPr>
    </w:p>
    <w:sdt>
      <w:sdtPr>
        <w:rPr>
          <w:rFonts w:asciiTheme="minorHAnsi" w:eastAsiaTheme="minorEastAsia" w:hAnsiTheme="minorHAnsi" w:cstheme="minorBidi"/>
          <w:color w:val="auto"/>
          <w:sz w:val="22"/>
          <w:szCs w:val="22"/>
        </w:rPr>
        <w:id w:val="370583854"/>
        <w:docPartObj>
          <w:docPartGallery w:val="Table of Contents"/>
          <w:docPartUnique/>
        </w:docPartObj>
      </w:sdtPr>
      <w:sdtEndPr>
        <w:rPr>
          <w:rFonts w:ascii="Times New Roman" w:hAnsi="Times New Roman" w:cs="Times New Roman"/>
          <w:b/>
          <w:bCs/>
          <w:noProof/>
          <w:sz w:val="24"/>
          <w:szCs w:val="24"/>
        </w:rPr>
      </w:sdtEndPr>
      <w:sdtContent>
        <w:p w:rsidR="00501CFF" w:rsidRPr="00501CFF" w:rsidRDefault="00501CFF" w:rsidP="00162335">
          <w:pPr>
            <w:pStyle w:val="TOCHeading"/>
            <w:spacing w:line="480" w:lineRule="auto"/>
            <w:jc w:val="center"/>
            <w:rPr>
              <w:rFonts w:asciiTheme="minorHAnsi" w:eastAsiaTheme="minorEastAsia" w:hAnsiTheme="minorHAnsi" w:cstheme="minorBidi"/>
              <w:color w:val="auto"/>
            </w:rPr>
          </w:pPr>
          <w:r w:rsidRPr="00501CFF">
            <w:rPr>
              <w:rFonts w:ascii="Times New Roman" w:hAnsi="Times New Roman" w:cs="Times New Roman"/>
              <w:color w:val="000000" w:themeColor="text1"/>
            </w:rPr>
            <w:t>Table of Contents</w:t>
          </w:r>
        </w:p>
        <w:p w:rsidR="001716E9" w:rsidRDefault="001716E9" w:rsidP="00162335">
          <w:pPr>
            <w:pStyle w:val="TOC1"/>
            <w:tabs>
              <w:tab w:val="right" w:leader="dot" w:pos="9016"/>
            </w:tabs>
            <w:spacing w:line="480" w:lineRule="auto"/>
            <w:rPr>
              <w:rFonts w:ascii="Times New Roman" w:hAnsi="Times New Roman" w:cs="Times New Roman"/>
              <w:sz w:val="24"/>
              <w:szCs w:val="24"/>
            </w:rPr>
          </w:pPr>
        </w:p>
        <w:p w:rsidR="007B03E4" w:rsidRDefault="00666A75" w:rsidP="001E6AF3">
          <w:pPr>
            <w:pStyle w:val="TOC1"/>
            <w:tabs>
              <w:tab w:val="right" w:leader="dot" w:pos="9016"/>
            </w:tabs>
            <w:spacing w:line="480" w:lineRule="auto"/>
            <w:rPr>
              <w:rFonts w:ascii="Times New Roman" w:hAnsi="Times New Roman" w:cs="Times New Roman"/>
              <w:sz w:val="24"/>
              <w:szCs w:val="24"/>
            </w:rPr>
          </w:pPr>
          <w:r>
            <w:rPr>
              <w:rFonts w:ascii="Times New Roman" w:hAnsi="Times New Roman" w:cs="Times New Roman"/>
              <w:sz w:val="24"/>
              <w:szCs w:val="24"/>
            </w:rPr>
            <w:t>Ab</w:t>
          </w:r>
          <w:r w:rsidR="007B03E4">
            <w:rPr>
              <w:rFonts w:ascii="Times New Roman" w:hAnsi="Times New Roman" w:cs="Times New Roman"/>
              <w:sz w:val="24"/>
              <w:szCs w:val="24"/>
            </w:rPr>
            <w:t>s</w:t>
          </w:r>
          <w:r>
            <w:rPr>
              <w:rFonts w:ascii="Times New Roman" w:hAnsi="Times New Roman" w:cs="Times New Roman"/>
              <w:sz w:val="24"/>
              <w:szCs w:val="24"/>
            </w:rPr>
            <w:t xml:space="preserve">tract </w:t>
          </w:r>
          <w:r w:rsidR="007B03E4">
            <w:rPr>
              <w:rFonts w:ascii="Times New Roman" w:hAnsi="Times New Roman" w:cs="Times New Roman"/>
              <w:sz w:val="24"/>
              <w:szCs w:val="24"/>
            </w:rPr>
            <w:t>...........................................................................................................</w:t>
          </w:r>
          <w:r>
            <w:rPr>
              <w:rFonts w:ascii="Times New Roman" w:hAnsi="Times New Roman" w:cs="Times New Roman"/>
              <w:sz w:val="24"/>
              <w:szCs w:val="24"/>
            </w:rPr>
            <w:t>...............</w:t>
          </w:r>
          <w:r w:rsidR="007B03E4">
            <w:rPr>
              <w:rFonts w:ascii="Times New Roman" w:hAnsi="Times New Roman" w:cs="Times New Roman"/>
              <w:sz w:val="24"/>
              <w:szCs w:val="24"/>
            </w:rPr>
            <w:t>..........i</w:t>
          </w:r>
        </w:p>
        <w:p w:rsidR="00162335" w:rsidRPr="001E6AF3" w:rsidRDefault="00666A75" w:rsidP="001E6AF3">
          <w:pPr>
            <w:pStyle w:val="TOC1"/>
            <w:tabs>
              <w:tab w:val="right" w:leader="dot" w:pos="9016"/>
            </w:tabs>
            <w:spacing w:line="480" w:lineRule="auto"/>
            <w:rPr>
              <w:rFonts w:ascii="Times New Roman" w:hAnsi="Times New Roman" w:cs="Times New Roman"/>
              <w:sz w:val="24"/>
              <w:szCs w:val="24"/>
            </w:rPr>
          </w:pPr>
          <w:r>
            <w:rPr>
              <w:rFonts w:ascii="Times New Roman" w:hAnsi="Times New Roman" w:cs="Times New Roman"/>
              <w:sz w:val="24"/>
              <w:szCs w:val="24"/>
            </w:rPr>
            <w:t>Acknowledgments ..........</w:t>
          </w:r>
          <w:r w:rsidR="001716E9">
            <w:rPr>
              <w:rFonts w:ascii="Times New Roman" w:hAnsi="Times New Roman" w:cs="Times New Roman"/>
              <w:sz w:val="24"/>
              <w:szCs w:val="24"/>
            </w:rPr>
            <w:t>…………………………………………………………………….</w:t>
          </w:r>
          <w:r w:rsidR="007B03E4">
            <w:rPr>
              <w:rFonts w:ascii="Times New Roman" w:hAnsi="Times New Roman" w:cs="Times New Roman"/>
              <w:sz w:val="24"/>
              <w:szCs w:val="24"/>
            </w:rPr>
            <w:t>ii</w:t>
          </w:r>
        </w:p>
        <w:p w:rsidR="00162335" w:rsidRDefault="00162335" w:rsidP="00162335">
          <w:pPr>
            <w:spacing w:line="480" w:lineRule="auto"/>
            <w:rPr>
              <w:rFonts w:ascii="Times New Roman" w:hAnsi="Times New Roman" w:cs="Times New Roman"/>
              <w:sz w:val="24"/>
              <w:szCs w:val="24"/>
            </w:rPr>
          </w:pPr>
          <w:r>
            <w:rPr>
              <w:rFonts w:ascii="Times New Roman" w:hAnsi="Times New Roman" w:cs="Times New Roman"/>
              <w:sz w:val="24"/>
              <w:szCs w:val="24"/>
            </w:rPr>
            <w:t>Introduction</w:t>
          </w:r>
          <w:r w:rsidR="00666A75">
            <w:rPr>
              <w:rFonts w:ascii="Times New Roman" w:hAnsi="Times New Roman" w:cs="Times New Roman"/>
              <w:sz w:val="24"/>
              <w:szCs w:val="24"/>
            </w:rPr>
            <w:t xml:space="preserve"> ...</w:t>
          </w:r>
          <w:r>
            <w:rPr>
              <w:rFonts w:ascii="Times New Roman" w:hAnsi="Times New Roman" w:cs="Times New Roman"/>
              <w:sz w:val="24"/>
              <w:szCs w:val="24"/>
            </w:rPr>
            <w:t>………………………………………………………………………………</w:t>
          </w:r>
          <w:r w:rsidR="007B03E4">
            <w:rPr>
              <w:rFonts w:ascii="Times New Roman" w:hAnsi="Times New Roman" w:cs="Times New Roman"/>
              <w:sz w:val="24"/>
              <w:szCs w:val="24"/>
            </w:rPr>
            <w:t>...1</w:t>
          </w:r>
        </w:p>
        <w:p w:rsidR="00162335" w:rsidRDefault="00162335" w:rsidP="00162335">
          <w:pPr>
            <w:spacing w:line="480" w:lineRule="auto"/>
            <w:rPr>
              <w:rFonts w:ascii="Times New Roman" w:hAnsi="Times New Roman" w:cs="Times New Roman"/>
              <w:sz w:val="24"/>
              <w:szCs w:val="24"/>
            </w:rPr>
          </w:pPr>
          <w:r>
            <w:rPr>
              <w:rFonts w:ascii="Times New Roman" w:hAnsi="Times New Roman" w:cs="Times New Roman"/>
              <w:sz w:val="24"/>
              <w:szCs w:val="24"/>
            </w:rPr>
            <w:t xml:space="preserve">Chapter 1- Greek Religion and </w:t>
          </w:r>
          <w:r w:rsidR="00666A75">
            <w:rPr>
              <w:rFonts w:ascii="Times New Roman" w:hAnsi="Times New Roman" w:cs="Times New Roman"/>
              <w:sz w:val="24"/>
              <w:szCs w:val="24"/>
            </w:rPr>
            <w:t xml:space="preserve">Death </w:t>
          </w:r>
          <w:r>
            <w:rPr>
              <w:rFonts w:ascii="Times New Roman" w:hAnsi="Times New Roman" w:cs="Times New Roman"/>
              <w:sz w:val="24"/>
              <w:szCs w:val="24"/>
            </w:rPr>
            <w:t>.....................................................................................</w:t>
          </w:r>
          <w:r w:rsidR="007B03E4">
            <w:rPr>
              <w:rFonts w:ascii="Times New Roman" w:hAnsi="Times New Roman" w:cs="Times New Roman"/>
              <w:sz w:val="24"/>
              <w:szCs w:val="24"/>
            </w:rPr>
            <w:t>4</w:t>
          </w:r>
        </w:p>
        <w:p w:rsidR="00162335" w:rsidRDefault="00162335" w:rsidP="00162335">
          <w:pPr>
            <w:spacing w:line="480" w:lineRule="auto"/>
            <w:rPr>
              <w:rFonts w:ascii="Times New Roman" w:hAnsi="Times New Roman" w:cs="Times New Roman"/>
              <w:sz w:val="24"/>
              <w:szCs w:val="24"/>
            </w:rPr>
          </w:pPr>
          <w:r>
            <w:rPr>
              <w:rFonts w:ascii="Times New Roman" w:hAnsi="Times New Roman" w:cs="Times New Roman"/>
              <w:sz w:val="24"/>
              <w:szCs w:val="24"/>
            </w:rPr>
            <w:t>Chapter 2- Homer and Hesiod: The Origins of a Differentiated Afterlife</w:t>
          </w:r>
          <w:r w:rsidR="00666A75">
            <w:rPr>
              <w:rFonts w:ascii="Times New Roman" w:hAnsi="Times New Roman" w:cs="Times New Roman"/>
              <w:sz w:val="24"/>
              <w:szCs w:val="24"/>
            </w:rPr>
            <w:t xml:space="preserve"> </w:t>
          </w:r>
          <w:r>
            <w:rPr>
              <w:rFonts w:ascii="Times New Roman" w:hAnsi="Times New Roman" w:cs="Times New Roman"/>
              <w:sz w:val="24"/>
              <w:szCs w:val="24"/>
            </w:rPr>
            <w:t>............................</w:t>
          </w:r>
          <w:r w:rsidR="007B03E4">
            <w:rPr>
              <w:rFonts w:ascii="Times New Roman" w:hAnsi="Times New Roman" w:cs="Times New Roman"/>
              <w:sz w:val="24"/>
              <w:szCs w:val="24"/>
            </w:rPr>
            <w:t>12</w:t>
          </w:r>
        </w:p>
        <w:p w:rsidR="00162335" w:rsidRDefault="00666A75" w:rsidP="0016233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Hesiod: The Prometheus Myth </w:t>
          </w:r>
          <w:r w:rsidR="00162335">
            <w:rPr>
              <w:rFonts w:ascii="Times New Roman" w:hAnsi="Times New Roman" w:cs="Times New Roman"/>
              <w:sz w:val="24"/>
              <w:szCs w:val="24"/>
            </w:rPr>
            <w:t>..................................................................................</w:t>
          </w:r>
          <w:r w:rsidR="007B03E4">
            <w:rPr>
              <w:rFonts w:ascii="Times New Roman" w:hAnsi="Times New Roman" w:cs="Times New Roman"/>
              <w:sz w:val="24"/>
              <w:szCs w:val="24"/>
            </w:rPr>
            <w:t>12</w:t>
          </w:r>
        </w:p>
        <w:p w:rsidR="00162335" w:rsidRDefault="00162335" w:rsidP="00162335">
          <w:pPr>
            <w:spacing w:line="480" w:lineRule="auto"/>
            <w:rPr>
              <w:rFonts w:ascii="Times New Roman" w:hAnsi="Times New Roman" w:cs="Times New Roman"/>
              <w:sz w:val="24"/>
              <w:szCs w:val="24"/>
            </w:rPr>
          </w:pPr>
          <w:r>
            <w:rPr>
              <w:rFonts w:ascii="Times New Roman" w:hAnsi="Times New Roman" w:cs="Times New Roman"/>
              <w:sz w:val="24"/>
              <w:szCs w:val="24"/>
            </w:rPr>
            <w:tab/>
            <w:t>Homer: The Odyssey</w:t>
          </w:r>
          <w:r w:rsidR="00666A75">
            <w:rPr>
              <w:rFonts w:ascii="Times New Roman" w:hAnsi="Times New Roman" w:cs="Times New Roman"/>
              <w:sz w:val="24"/>
              <w:szCs w:val="24"/>
            </w:rPr>
            <w:t xml:space="preserve"> </w:t>
          </w:r>
          <w:r>
            <w:rPr>
              <w:rFonts w:ascii="Times New Roman" w:hAnsi="Times New Roman" w:cs="Times New Roman"/>
              <w:sz w:val="24"/>
              <w:szCs w:val="24"/>
            </w:rPr>
            <w:t>...................................................................</w:t>
          </w:r>
          <w:r w:rsidR="007B03E4">
            <w:rPr>
              <w:rFonts w:ascii="Times New Roman" w:hAnsi="Times New Roman" w:cs="Times New Roman"/>
              <w:sz w:val="24"/>
              <w:szCs w:val="24"/>
            </w:rPr>
            <w:t>..............................16</w:t>
          </w:r>
        </w:p>
        <w:p w:rsidR="00162335" w:rsidRDefault="00162335" w:rsidP="00162335">
          <w:pPr>
            <w:spacing w:line="480" w:lineRule="auto"/>
            <w:rPr>
              <w:rFonts w:ascii="Times New Roman" w:hAnsi="Times New Roman" w:cs="Times New Roman"/>
              <w:sz w:val="24"/>
              <w:szCs w:val="24"/>
            </w:rPr>
          </w:pPr>
          <w:r>
            <w:rPr>
              <w:rFonts w:ascii="Times New Roman" w:hAnsi="Times New Roman" w:cs="Times New Roman"/>
              <w:sz w:val="24"/>
              <w:szCs w:val="24"/>
            </w:rPr>
            <w:t>Chapter 3- Plato: The Republic-How philosophy approached the underworld</w:t>
          </w:r>
          <w:r w:rsidR="00666A75">
            <w:rPr>
              <w:rFonts w:ascii="Times New Roman" w:hAnsi="Times New Roman" w:cs="Times New Roman"/>
              <w:sz w:val="24"/>
              <w:szCs w:val="24"/>
            </w:rPr>
            <w:t xml:space="preserve"> .</w:t>
          </w:r>
          <w:r>
            <w:rPr>
              <w:rFonts w:ascii="Times New Roman" w:hAnsi="Times New Roman" w:cs="Times New Roman"/>
              <w:sz w:val="24"/>
              <w:szCs w:val="24"/>
            </w:rPr>
            <w:t>....................</w:t>
          </w:r>
          <w:r w:rsidR="007B03E4">
            <w:rPr>
              <w:rFonts w:ascii="Times New Roman" w:hAnsi="Times New Roman" w:cs="Times New Roman"/>
              <w:sz w:val="24"/>
              <w:szCs w:val="24"/>
            </w:rPr>
            <w:t>22</w:t>
          </w:r>
        </w:p>
        <w:p w:rsidR="00162335" w:rsidRDefault="00162335" w:rsidP="00162335">
          <w:pPr>
            <w:spacing w:line="480" w:lineRule="auto"/>
            <w:rPr>
              <w:rFonts w:ascii="Times New Roman" w:hAnsi="Times New Roman" w:cs="Times New Roman"/>
              <w:sz w:val="24"/>
              <w:szCs w:val="24"/>
            </w:rPr>
          </w:pPr>
          <w:r>
            <w:rPr>
              <w:rFonts w:ascii="Times New Roman" w:hAnsi="Times New Roman" w:cs="Times New Roman"/>
              <w:sz w:val="24"/>
              <w:szCs w:val="24"/>
            </w:rPr>
            <w:t>Conclusion</w:t>
          </w:r>
          <w:r w:rsidR="00666A75">
            <w:rPr>
              <w:rFonts w:ascii="Times New Roman" w:hAnsi="Times New Roman" w:cs="Times New Roman"/>
              <w:sz w:val="24"/>
              <w:szCs w:val="24"/>
            </w:rPr>
            <w:t xml:space="preserve"> ..</w:t>
          </w:r>
          <w:r>
            <w:rPr>
              <w:rFonts w:ascii="Times New Roman" w:hAnsi="Times New Roman" w:cs="Times New Roman"/>
              <w:sz w:val="24"/>
              <w:szCs w:val="24"/>
            </w:rPr>
            <w:t>.............................................................................................</w:t>
          </w:r>
          <w:r w:rsidR="007B03E4">
            <w:rPr>
              <w:rFonts w:ascii="Times New Roman" w:hAnsi="Times New Roman" w:cs="Times New Roman"/>
              <w:sz w:val="24"/>
              <w:szCs w:val="24"/>
            </w:rPr>
            <w:t>..............................</w:t>
          </w:r>
          <w:r w:rsidR="0040083A">
            <w:rPr>
              <w:rFonts w:ascii="Times New Roman" w:hAnsi="Times New Roman" w:cs="Times New Roman"/>
              <w:sz w:val="24"/>
              <w:szCs w:val="24"/>
            </w:rPr>
            <w:t>31</w:t>
          </w:r>
          <w:bookmarkStart w:id="0" w:name="_GoBack"/>
          <w:bookmarkEnd w:id="0"/>
        </w:p>
        <w:p w:rsidR="00162335" w:rsidRDefault="00162335" w:rsidP="00162335">
          <w:pPr>
            <w:spacing w:line="480" w:lineRule="auto"/>
            <w:rPr>
              <w:rFonts w:ascii="Times New Roman" w:hAnsi="Times New Roman" w:cs="Times New Roman"/>
              <w:sz w:val="24"/>
              <w:szCs w:val="24"/>
            </w:rPr>
          </w:pPr>
          <w:r>
            <w:rPr>
              <w:rFonts w:ascii="Times New Roman" w:hAnsi="Times New Roman" w:cs="Times New Roman"/>
              <w:sz w:val="24"/>
              <w:szCs w:val="24"/>
            </w:rPr>
            <w:t>Bibliography</w:t>
          </w:r>
          <w:r w:rsidR="00666A75">
            <w:rPr>
              <w:rFonts w:ascii="Times New Roman" w:hAnsi="Times New Roman" w:cs="Times New Roman"/>
              <w:sz w:val="24"/>
              <w:szCs w:val="24"/>
            </w:rPr>
            <w:t xml:space="preserve"> </w:t>
          </w:r>
          <w:r>
            <w:rPr>
              <w:rFonts w:ascii="Times New Roman" w:hAnsi="Times New Roman" w:cs="Times New Roman"/>
              <w:sz w:val="24"/>
              <w:szCs w:val="24"/>
            </w:rPr>
            <w:t>............................................................................................</w:t>
          </w:r>
          <w:r w:rsidR="007B03E4">
            <w:rPr>
              <w:rFonts w:ascii="Times New Roman" w:hAnsi="Times New Roman" w:cs="Times New Roman"/>
              <w:sz w:val="24"/>
              <w:szCs w:val="24"/>
            </w:rPr>
            <w:t>..............................34</w:t>
          </w:r>
        </w:p>
        <w:p w:rsidR="00162335" w:rsidRDefault="00162335" w:rsidP="00162335">
          <w:pPr>
            <w:spacing w:line="480" w:lineRule="auto"/>
            <w:rPr>
              <w:rFonts w:ascii="Times New Roman" w:hAnsi="Times New Roman" w:cs="Times New Roman"/>
              <w:sz w:val="24"/>
              <w:szCs w:val="24"/>
            </w:rPr>
          </w:pPr>
          <w:r>
            <w:rPr>
              <w:rFonts w:ascii="Times New Roman" w:hAnsi="Times New Roman" w:cs="Times New Roman"/>
              <w:sz w:val="24"/>
              <w:szCs w:val="24"/>
            </w:rPr>
            <w:tab/>
            <w:t>Ancient Sources</w:t>
          </w:r>
          <w:r w:rsidR="00666A75">
            <w:rPr>
              <w:rFonts w:ascii="Times New Roman" w:hAnsi="Times New Roman" w:cs="Times New Roman"/>
              <w:sz w:val="24"/>
              <w:szCs w:val="24"/>
            </w:rPr>
            <w:t xml:space="preserve"> </w:t>
          </w:r>
          <w:r>
            <w:rPr>
              <w:rFonts w:ascii="Times New Roman" w:hAnsi="Times New Roman" w:cs="Times New Roman"/>
              <w:sz w:val="24"/>
              <w:szCs w:val="24"/>
            </w:rPr>
            <w:t>.........................................................................................................</w:t>
          </w:r>
          <w:r w:rsidR="007B03E4">
            <w:rPr>
              <w:rFonts w:ascii="Times New Roman" w:hAnsi="Times New Roman" w:cs="Times New Roman"/>
              <w:sz w:val="24"/>
              <w:szCs w:val="24"/>
            </w:rPr>
            <w:t>34</w:t>
          </w:r>
        </w:p>
        <w:p w:rsidR="00162335" w:rsidRDefault="00162335" w:rsidP="00162335">
          <w:pPr>
            <w:spacing w:line="480" w:lineRule="auto"/>
          </w:pPr>
          <w:r>
            <w:rPr>
              <w:rFonts w:ascii="Times New Roman" w:hAnsi="Times New Roman" w:cs="Times New Roman"/>
              <w:sz w:val="24"/>
              <w:szCs w:val="24"/>
            </w:rPr>
            <w:tab/>
            <w:t>Modern Scholarship</w:t>
          </w:r>
          <w:r w:rsidR="00666A75">
            <w:rPr>
              <w:rFonts w:ascii="Times New Roman" w:hAnsi="Times New Roman" w:cs="Times New Roman"/>
              <w:sz w:val="24"/>
              <w:szCs w:val="24"/>
            </w:rPr>
            <w:t xml:space="preserve"> </w:t>
          </w:r>
          <w:r>
            <w:rPr>
              <w:rFonts w:ascii="Times New Roman" w:hAnsi="Times New Roman" w:cs="Times New Roman"/>
              <w:sz w:val="24"/>
              <w:szCs w:val="24"/>
            </w:rPr>
            <w:t>.....................................................................</w:t>
          </w:r>
          <w:r w:rsidR="007B03E4">
            <w:rPr>
              <w:rFonts w:ascii="Times New Roman" w:hAnsi="Times New Roman" w:cs="Times New Roman"/>
              <w:sz w:val="24"/>
              <w:szCs w:val="24"/>
            </w:rPr>
            <w:t>..............................35</w:t>
          </w:r>
        </w:p>
        <w:p w:rsidR="00501CFF" w:rsidRPr="004A3678" w:rsidRDefault="00501CFF" w:rsidP="00162335">
          <w:pPr>
            <w:spacing w:line="480" w:lineRule="auto"/>
            <w:rPr>
              <w:rFonts w:ascii="Times New Roman" w:hAnsi="Times New Roman" w:cs="Times New Roman"/>
              <w:b/>
              <w:bCs/>
              <w:noProof/>
              <w:sz w:val="24"/>
              <w:szCs w:val="24"/>
            </w:rPr>
          </w:pPr>
        </w:p>
      </w:sdtContent>
    </w:sdt>
    <w:p w:rsidR="005853CB" w:rsidRDefault="005853CB" w:rsidP="00DE085D">
      <w:pPr>
        <w:spacing w:line="480" w:lineRule="auto"/>
        <w:jc w:val="both"/>
        <w:rPr>
          <w:rFonts w:ascii="Times New Roman" w:hAnsi="Times New Roman" w:cs="Times New Roman"/>
          <w:sz w:val="24"/>
          <w:szCs w:val="24"/>
        </w:rPr>
      </w:pPr>
    </w:p>
    <w:p w:rsidR="00AD0C9B" w:rsidRDefault="00AD0C9B" w:rsidP="00DE085D">
      <w:pPr>
        <w:spacing w:line="480" w:lineRule="auto"/>
        <w:jc w:val="both"/>
        <w:rPr>
          <w:rFonts w:ascii="Times New Roman" w:hAnsi="Times New Roman" w:cs="Times New Roman"/>
          <w:color w:val="000000" w:themeColor="text1"/>
          <w:sz w:val="32"/>
          <w:szCs w:val="32"/>
        </w:rPr>
      </w:pPr>
    </w:p>
    <w:p w:rsidR="00AD0C9B" w:rsidRDefault="00AD0C9B" w:rsidP="00DE085D">
      <w:pPr>
        <w:spacing w:line="480" w:lineRule="auto"/>
        <w:jc w:val="both"/>
        <w:rPr>
          <w:rFonts w:ascii="Times New Roman" w:hAnsi="Times New Roman" w:cs="Times New Roman"/>
          <w:color w:val="000000" w:themeColor="text1"/>
          <w:sz w:val="32"/>
          <w:szCs w:val="32"/>
        </w:rPr>
      </w:pPr>
    </w:p>
    <w:p w:rsidR="00AD0C9B" w:rsidRDefault="00AD0C9B" w:rsidP="00DE085D">
      <w:pPr>
        <w:spacing w:line="480" w:lineRule="auto"/>
        <w:jc w:val="both"/>
        <w:rPr>
          <w:rFonts w:ascii="Times New Roman" w:hAnsi="Times New Roman" w:cs="Times New Roman"/>
          <w:color w:val="000000" w:themeColor="text1"/>
          <w:sz w:val="32"/>
          <w:szCs w:val="32"/>
        </w:rPr>
      </w:pPr>
    </w:p>
    <w:p w:rsidR="00AD0C9B" w:rsidRDefault="00AD0C9B" w:rsidP="00DE085D">
      <w:pPr>
        <w:spacing w:line="480" w:lineRule="auto"/>
        <w:jc w:val="both"/>
        <w:rPr>
          <w:rFonts w:ascii="Times New Roman" w:hAnsi="Times New Roman" w:cs="Times New Roman"/>
          <w:color w:val="000000" w:themeColor="text1"/>
          <w:sz w:val="32"/>
          <w:szCs w:val="32"/>
        </w:rPr>
      </w:pPr>
    </w:p>
    <w:p w:rsidR="00AD0C9B" w:rsidRDefault="00AD0C9B" w:rsidP="00DE085D">
      <w:pPr>
        <w:spacing w:line="480" w:lineRule="auto"/>
        <w:jc w:val="both"/>
        <w:rPr>
          <w:rFonts w:ascii="Times New Roman" w:hAnsi="Times New Roman" w:cs="Times New Roman"/>
          <w:color w:val="000000" w:themeColor="text1"/>
          <w:sz w:val="32"/>
          <w:szCs w:val="32"/>
        </w:rPr>
        <w:sectPr w:rsidR="00AD0C9B" w:rsidSect="00AD0C9B">
          <w:footerReference w:type="default" r:id="rId10"/>
          <w:type w:val="continuous"/>
          <w:pgSz w:w="11906" w:h="16838"/>
          <w:pgMar w:top="1440" w:right="1440" w:bottom="1440" w:left="1440" w:header="708" w:footer="708" w:gutter="0"/>
          <w:pgNumType w:fmt="lowerRoman" w:start="1"/>
          <w:cols w:space="708"/>
          <w:docGrid w:linePitch="360"/>
        </w:sectPr>
      </w:pPr>
    </w:p>
    <w:p w:rsidR="00DE085D" w:rsidRPr="009B3B78" w:rsidRDefault="00027C94" w:rsidP="00A709B6">
      <w:pPr>
        <w:spacing w:line="480" w:lineRule="auto"/>
        <w:jc w:val="center"/>
        <w:rPr>
          <w:rFonts w:ascii="Times New Roman" w:hAnsi="Times New Roman" w:cs="Times New Roman"/>
          <w:sz w:val="24"/>
          <w:szCs w:val="24"/>
        </w:rPr>
      </w:pPr>
      <w:r w:rsidRPr="009B3B78">
        <w:rPr>
          <w:rFonts w:ascii="Times New Roman" w:hAnsi="Times New Roman" w:cs="Times New Roman"/>
          <w:sz w:val="32"/>
          <w:szCs w:val="32"/>
        </w:rPr>
        <w:lastRenderedPageBreak/>
        <w:t>|</w:t>
      </w:r>
      <w:r w:rsidR="00DE085D" w:rsidRPr="009B3B78">
        <w:rPr>
          <w:rFonts w:ascii="Times New Roman" w:hAnsi="Times New Roman" w:cs="Times New Roman"/>
          <w:sz w:val="32"/>
          <w:szCs w:val="32"/>
        </w:rPr>
        <w:t>Introduction</w:t>
      </w:r>
    </w:p>
    <w:p w:rsidR="0086566E" w:rsidRDefault="00DE085D" w:rsidP="00DE085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How are myths used? What kinds of stories did the Greeks tell about life after death? Why did the Greek people tell these </w:t>
      </w:r>
      <w:r w:rsidR="004E1DE6">
        <w:rPr>
          <w:rFonts w:ascii="Times New Roman" w:hAnsi="Times New Roman" w:cs="Times New Roman"/>
          <w:sz w:val="24"/>
          <w:szCs w:val="24"/>
        </w:rPr>
        <w:t>stories</w:t>
      </w:r>
      <w:r>
        <w:rPr>
          <w:rFonts w:ascii="Times New Roman" w:hAnsi="Times New Roman" w:cs="Times New Roman"/>
          <w:sz w:val="24"/>
          <w:szCs w:val="24"/>
        </w:rPr>
        <w:t>? Every culture has stories about death and what happens after it. The experience of death intrudes into the life of every human, demanding an explanation.</w:t>
      </w:r>
      <w:r w:rsidR="00D1079C">
        <w:rPr>
          <w:rStyle w:val="FootnoteReference"/>
          <w:rFonts w:ascii="Times New Roman" w:hAnsi="Times New Roman" w:cs="Times New Roman"/>
          <w:sz w:val="24"/>
          <w:szCs w:val="24"/>
        </w:rPr>
        <w:footnoteReference w:id="1"/>
      </w:r>
      <w:r>
        <w:rPr>
          <w:rFonts w:ascii="Times New Roman" w:hAnsi="Times New Roman" w:cs="Times New Roman"/>
          <w:sz w:val="24"/>
          <w:szCs w:val="24"/>
        </w:rPr>
        <w:t xml:space="preserve"> The</w:t>
      </w:r>
      <w:r w:rsidR="00D1079C">
        <w:rPr>
          <w:rFonts w:ascii="Times New Roman" w:hAnsi="Times New Roman" w:cs="Times New Roman"/>
          <w:sz w:val="24"/>
          <w:szCs w:val="24"/>
        </w:rPr>
        <w:t xml:space="preserve"> authors that will be discussed</w:t>
      </w:r>
      <w:r>
        <w:rPr>
          <w:rFonts w:ascii="Times New Roman" w:hAnsi="Times New Roman" w:cs="Times New Roman"/>
          <w:sz w:val="24"/>
          <w:szCs w:val="24"/>
        </w:rPr>
        <w:t xml:space="preserve"> in the following chapters are some of the first and most prominent in eschatological mythology, </w:t>
      </w:r>
      <w:r w:rsidR="00435FA8">
        <w:rPr>
          <w:rFonts w:ascii="Times New Roman" w:hAnsi="Times New Roman" w:cs="Times New Roman"/>
          <w:sz w:val="24"/>
          <w:szCs w:val="24"/>
        </w:rPr>
        <w:t>with</w:t>
      </w:r>
      <w:r>
        <w:rPr>
          <w:rFonts w:ascii="Times New Roman" w:hAnsi="Times New Roman" w:cs="Times New Roman"/>
          <w:sz w:val="24"/>
          <w:szCs w:val="24"/>
        </w:rPr>
        <w:t>in the ancient Greek world.</w:t>
      </w:r>
      <w:r w:rsidR="00D1079C">
        <w:rPr>
          <w:rFonts w:ascii="Times New Roman" w:hAnsi="Times New Roman" w:cs="Times New Roman"/>
          <w:sz w:val="24"/>
          <w:szCs w:val="24"/>
        </w:rPr>
        <w:t xml:space="preserve"> Ranging from eighth century Greece to the fourth century, the following chapters will demonstrate some of the core beliefs that the Greeks held about life after death, what fate was in store for them </w:t>
      </w:r>
      <w:proofErr w:type="gramStart"/>
      <w:r w:rsidR="00D1079C">
        <w:rPr>
          <w:rFonts w:ascii="Times New Roman" w:hAnsi="Times New Roman" w:cs="Times New Roman"/>
          <w:sz w:val="24"/>
          <w:szCs w:val="24"/>
        </w:rPr>
        <w:t>and also</w:t>
      </w:r>
      <w:proofErr w:type="gramEnd"/>
      <w:r w:rsidR="00D1079C">
        <w:rPr>
          <w:rFonts w:ascii="Times New Roman" w:hAnsi="Times New Roman" w:cs="Times New Roman"/>
          <w:sz w:val="24"/>
          <w:szCs w:val="24"/>
        </w:rPr>
        <w:t xml:space="preserve"> how these beliefs changed and evolved over time, becoming more precise but still maintaining a mythological factor. </w:t>
      </w:r>
      <w:r>
        <w:rPr>
          <w:rFonts w:ascii="Times New Roman" w:hAnsi="Times New Roman" w:cs="Times New Roman"/>
          <w:sz w:val="24"/>
          <w:szCs w:val="24"/>
        </w:rPr>
        <w:t xml:space="preserve"> For the people of the ancient world we find that death is rarely, if ever represented as the complete end of an individual’s existence.</w:t>
      </w:r>
      <w:r w:rsidR="00435FA8">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What does Greek death say about Greek life? Throughout the sources that will be discussed below it is clear that for a lot of the people living in the ancient Greek world that what mattered most was the fate of the individual mortal being after they died</w:t>
      </w:r>
      <w:r w:rsidR="00290BD8">
        <w:rPr>
          <w:rFonts w:ascii="Times New Roman" w:hAnsi="Times New Roman" w:cs="Times New Roman"/>
          <w:sz w:val="24"/>
          <w:szCs w:val="24"/>
        </w:rPr>
        <w:t>, if they lived a ‘good’ life they would have a virtuous life in the afterlife, if they were bad they would receive some sort of punishment or ‘atonement’ for their bad behaviour in the living world</w:t>
      </w:r>
      <w:r>
        <w:rPr>
          <w:rFonts w:ascii="Times New Roman" w:hAnsi="Times New Roman" w:cs="Times New Roman"/>
          <w:sz w:val="24"/>
          <w:szCs w:val="24"/>
        </w:rPr>
        <w:t>. The belief in differen</w:t>
      </w:r>
      <w:r w:rsidR="006E75CE">
        <w:rPr>
          <w:rFonts w:ascii="Times New Roman" w:hAnsi="Times New Roman" w:cs="Times New Roman"/>
          <w:sz w:val="24"/>
          <w:szCs w:val="24"/>
        </w:rPr>
        <w:t>tiated fates in the afterlife is</w:t>
      </w:r>
      <w:r>
        <w:rPr>
          <w:rFonts w:ascii="Times New Roman" w:hAnsi="Times New Roman" w:cs="Times New Roman"/>
          <w:sz w:val="24"/>
          <w:szCs w:val="24"/>
        </w:rPr>
        <w:t xml:space="preserve"> well attested in several </w:t>
      </w:r>
      <w:r w:rsidR="00D1079C">
        <w:rPr>
          <w:rFonts w:ascii="Times New Roman" w:hAnsi="Times New Roman" w:cs="Times New Roman"/>
          <w:sz w:val="24"/>
          <w:szCs w:val="24"/>
        </w:rPr>
        <w:t xml:space="preserve">different </w:t>
      </w:r>
      <w:r>
        <w:rPr>
          <w:rFonts w:ascii="Times New Roman" w:hAnsi="Times New Roman" w:cs="Times New Roman"/>
          <w:sz w:val="24"/>
          <w:szCs w:val="24"/>
        </w:rPr>
        <w:t>sources of the Greek world</w:t>
      </w:r>
      <w:r w:rsidR="006E75CE">
        <w:rPr>
          <w:rFonts w:ascii="Times New Roman" w:hAnsi="Times New Roman" w:cs="Times New Roman"/>
          <w:sz w:val="24"/>
          <w:szCs w:val="24"/>
        </w:rPr>
        <w:t>, spanning many different genres</w:t>
      </w:r>
      <w:r>
        <w:rPr>
          <w:rFonts w:ascii="Times New Roman" w:hAnsi="Times New Roman" w:cs="Times New Roman"/>
          <w:sz w:val="24"/>
          <w:szCs w:val="24"/>
        </w:rPr>
        <w:t>. The scholarship into this area of study however relies on very few literary sources.</w:t>
      </w:r>
      <w:r w:rsidR="006E75CE">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Our most ancient source is Homer from the eighth century BC the subsequent centuries offer even less evidence to be developed upon, Hesiod, the Homeric Hymn to Demeter, Pindar and then around the fourth century BC various playwrights and philosophers began to draw attention again to the afterlife and what happened to man after he dies and passes on to the next world. Levi Strauss states “these authors are all doing the bricolage with the </w:t>
      </w:r>
      <w:r>
        <w:rPr>
          <w:rFonts w:ascii="Times New Roman" w:hAnsi="Times New Roman" w:cs="Times New Roman"/>
          <w:sz w:val="24"/>
          <w:szCs w:val="24"/>
        </w:rPr>
        <w:lastRenderedPageBreak/>
        <w:t>same pieces of tradition, but the pieces they use, the narratives they come up with are different.”</w:t>
      </w:r>
      <w:r w:rsidR="002A5C03">
        <w:rPr>
          <w:rStyle w:val="FootnoteReference"/>
          <w:rFonts w:ascii="Times New Roman" w:hAnsi="Times New Roman" w:cs="Times New Roman"/>
          <w:sz w:val="24"/>
          <w:szCs w:val="24"/>
        </w:rPr>
        <w:footnoteReference w:id="4"/>
      </w:r>
      <w:r>
        <w:rPr>
          <w:rFonts w:ascii="Times New Roman" w:hAnsi="Times New Roman" w:cs="Times New Roman"/>
          <w:sz w:val="24"/>
          <w:szCs w:val="24"/>
        </w:rPr>
        <w:t xml:space="preserve"> This is to suggest that for the ancient Greeks, their belief system in death and the afterlife for the most part relied heavily on tradition and mythology that was well known across the Greek world</w:t>
      </w:r>
      <w:r w:rsidR="00410327">
        <w:rPr>
          <w:rFonts w:ascii="Times New Roman" w:hAnsi="Times New Roman" w:cs="Times New Roman"/>
          <w:sz w:val="24"/>
          <w:szCs w:val="24"/>
        </w:rPr>
        <w:t>.</w:t>
      </w:r>
      <w:r w:rsidR="0012130F">
        <w:rPr>
          <w:rFonts w:ascii="Times New Roman" w:hAnsi="Times New Roman" w:cs="Times New Roman"/>
          <w:sz w:val="24"/>
          <w:szCs w:val="24"/>
        </w:rPr>
        <w:t xml:space="preserve"> E</w:t>
      </w:r>
      <w:r>
        <w:rPr>
          <w:rFonts w:ascii="Times New Roman" w:hAnsi="Times New Roman" w:cs="Times New Roman"/>
          <w:sz w:val="24"/>
          <w:szCs w:val="24"/>
        </w:rPr>
        <w:t xml:space="preserve">ach author that wrote on this topic, interpreted the </w:t>
      </w:r>
      <w:r w:rsidR="00BC1CF6">
        <w:rPr>
          <w:rFonts w:ascii="Times New Roman" w:hAnsi="Times New Roman" w:cs="Times New Roman"/>
          <w:sz w:val="24"/>
          <w:szCs w:val="24"/>
        </w:rPr>
        <w:t xml:space="preserve">pre-existing </w:t>
      </w:r>
      <w:r>
        <w:rPr>
          <w:rFonts w:ascii="Times New Roman" w:hAnsi="Times New Roman" w:cs="Times New Roman"/>
          <w:sz w:val="24"/>
          <w:szCs w:val="24"/>
        </w:rPr>
        <w:t>traditions in their own way to fit their own ideologies or for a wider agenda that they wanted to create within their works. What must be remembered though is that due to the scarcity of sources</w:t>
      </w:r>
      <w:r w:rsidR="00BC1CF6">
        <w:rPr>
          <w:rFonts w:ascii="Times New Roman" w:hAnsi="Times New Roman" w:cs="Times New Roman"/>
          <w:sz w:val="24"/>
          <w:szCs w:val="24"/>
        </w:rPr>
        <w:t>,</w:t>
      </w:r>
      <w:r>
        <w:rPr>
          <w:rFonts w:ascii="Times New Roman" w:hAnsi="Times New Roman" w:cs="Times New Roman"/>
          <w:sz w:val="24"/>
          <w:szCs w:val="24"/>
        </w:rPr>
        <w:t xml:space="preserve"> how likely is it that these surviving sources represent the prevalent view of the time. For the most part scholars can be in agreement that there is a clear picture and belief that is similar</w:t>
      </w:r>
      <w:r w:rsidR="0086566E">
        <w:rPr>
          <w:rFonts w:ascii="Times New Roman" w:hAnsi="Times New Roman" w:cs="Times New Roman"/>
          <w:sz w:val="24"/>
          <w:szCs w:val="24"/>
        </w:rPr>
        <w:t xml:space="preserve"> and consistent</w:t>
      </w:r>
      <w:r>
        <w:rPr>
          <w:rFonts w:ascii="Times New Roman" w:hAnsi="Times New Roman" w:cs="Times New Roman"/>
          <w:sz w:val="24"/>
          <w:szCs w:val="24"/>
        </w:rPr>
        <w:t xml:space="preserve"> throughout the sources</w:t>
      </w:r>
      <w:r w:rsidR="0086566E">
        <w:rPr>
          <w:rFonts w:ascii="Times New Roman" w:hAnsi="Times New Roman" w:cs="Times New Roman"/>
          <w:sz w:val="24"/>
          <w:szCs w:val="24"/>
        </w:rPr>
        <w:t>,</w:t>
      </w:r>
      <w:r>
        <w:rPr>
          <w:rFonts w:ascii="Times New Roman" w:hAnsi="Times New Roman" w:cs="Times New Roman"/>
          <w:sz w:val="24"/>
          <w:szCs w:val="24"/>
        </w:rPr>
        <w:t xml:space="preserve"> so we have some understanding of what the Greeks thought about the afterlife and their fate within it, obviously these ideas changed over time but it would be redundant to think that these sources only impart some insight into the Greek view of death.</w:t>
      </w:r>
    </w:p>
    <w:p w:rsidR="00DE085D" w:rsidRDefault="00DE085D" w:rsidP="00DE085D">
      <w:pPr>
        <w:spacing w:line="480" w:lineRule="auto"/>
        <w:jc w:val="both"/>
        <w:rPr>
          <w:rFonts w:ascii="Times New Roman" w:hAnsi="Times New Roman" w:cs="Times New Roman"/>
          <w:sz w:val="24"/>
          <w:szCs w:val="24"/>
        </w:rPr>
      </w:pPr>
      <w:r>
        <w:rPr>
          <w:rFonts w:ascii="Times New Roman" w:hAnsi="Times New Roman" w:cs="Times New Roman"/>
          <w:sz w:val="24"/>
          <w:szCs w:val="24"/>
        </w:rPr>
        <w:t>In the classical period ‘Hades’</w:t>
      </w:r>
      <w:r w:rsidR="00C32320">
        <w:rPr>
          <w:rFonts w:ascii="Times New Roman" w:hAnsi="Times New Roman" w:cs="Times New Roman"/>
          <w:sz w:val="24"/>
          <w:szCs w:val="24"/>
        </w:rPr>
        <w:t xml:space="preserve"> was used to</w:t>
      </w:r>
      <w:r>
        <w:rPr>
          <w:rFonts w:ascii="Times New Roman" w:hAnsi="Times New Roman" w:cs="Times New Roman"/>
          <w:sz w:val="24"/>
          <w:szCs w:val="24"/>
        </w:rPr>
        <w:t xml:space="preserve"> </w:t>
      </w:r>
      <w:r w:rsidR="00C32320">
        <w:rPr>
          <w:rFonts w:ascii="Times New Roman" w:hAnsi="Times New Roman" w:cs="Times New Roman"/>
          <w:sz w:val="24"/>
          <w:szCs w:val="24"/>
        </w:rPr>
        <w:t>mostly refer</w:t>
      </w:r>
      <w:r>
        <w:rPr>
          <w:rFonts w:ascii="Times New Roman" w:hAnsi="Times New Roman" w:cs="Times New Roman"/>
          <w:sz w:val="24"/>
          <w:szCs w:val="24"/>
        </w:rPr>
        <w:t xml:space="preserve"> to the god, never his realm, the descent into which is described as </w:t>
      </w:r>
      <w:r w:rsidRPr="00E30103">
        <w:rPr>
          <w:rFonts w:ascii="Times New Roman" w:hAnsi="Times New Roman" w:cs="Times New Roman"/>
          <w:i/>
          <w:sz w:val="24"/>
          <w:szCs w:val="24"/>
        </w:rPr>
        <w:t>‘</w:t>
      </w:r>
      <w:proofErr w:type="spellStart"/>
      <w:r w:rsidRPr="00E30103">
        <w:rPr>
          <w:rFonts w:ascii="Times New Roman" w:hAnsi="Times New Roman" w:cs="Times New Roman"/>
          <w:i/>
          <w:sz w:val="24"/>
          <w:szCs w:val="24"/>
        </w:rPr>
        <w:t>es</w:t>
      </w:r>
      <w:proofErr w:type="spellEnd"/>
      <w:r w:rsidRPr="00E30103">
        <w:rPr>
          <w:rFonts w:ascii="Times New Roman" w:hAnsi="Times New Roman" w:cs="Times New Roman"/>
          <w:i/>
          <w:sz w:val="24"/>
          <w:szCs w:val="24"/>
        </w:rPr>
        <w:t xml:space="preserve"> Haidou’</w:t>
      </w:r>
      <w:r>
        <w:rPr>
          <w:rFonts w:ascii="Times New Roman" w:hAnsi="Times New Roman" w:cs="Times New Roman"/>
          <w:sz w:val="24"/>
          <w:szCs w:val="24"/>
        </w:rPr>
        <w:t xml:space="preserve"> to the house of Hades.</w:t>
      </w:r>
      <w:r w:rsidR="00082AB9">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In the centuries before this period when Homer and Hesiod were writing</w:t>
      </w:r>
      <w:r w:rsidR="00D83306">
        <w:rPr>
          <w:rFonts w:ascii="Times New Roman" w:hAnsi="Times New Roman" w:cs="Times New Roman"/>
          <w:sz w:val="24"/>
          <w:szCs w:val="24"/>
        </w:rPr>
        <w:t>, Hades</w:t>
      </w:r>
      <w:r>
        <w:rPr>
          <w:rFonts w:ascii="Times New Roman" w:hAnsi="Times New Roman" w:cs="Times New Roman"/>
          <w:sz w:val="24"/>
          <w:szCs w:val="24"/>
        </w:rPr>
        <w:t xml:space="preserve"> almost exclusively referred to the dark realm in which the dead would wander. </w:t>
      </w:r>
      <w:r w:rsidR="00BC0491">
        <w:rPr>
          <w:rFonts w:ascii="Times New Roman" w:hAnsi="Times New Roman" w:cs="Times New Roman"/>
          <w:sz w:val="24"/>
          <w:szCs w:val="24"/>
        </w:rPr>
        <w:t>T</w:t>
      </w:r>
      <w:r>
        <w:rPr>
          <w:rFonts w:ascii="Times New Roman" w:hAnsi="Times New Roman" w:cs="Times New Roman"/>
          <w:sz w:val="24"/>
          <w:szCs w:val="24"/>
        </w:rPr>
        <w:t>he</w:t>
      </w:r>
      <w:r w:rsidR="00BC0491">
        <w:rPr>
          <w:rFonts w:ascii="Times New Roman" w:hAnsi="Times New Roman" w:cs="Times New Roman"/>
          <w:sz w:val="24"/>
          <w:szCs w:val="24"/>
        </w:rPr>
        <w:t xml:space="preserve"> three sources </w:t>
      </w:r>
      <w:r w:rsidR="00602B09">
        <w:rPr>
          <w:rFonts w:ascii="Times New Roman" w:hAnsi="Times New Roman" w:cs="Times New Roman"/>
          <w:sz w:val="24"/>
          <w:szCs w:val="24"/>
        </w:rPr>
        <w:t xml:space="preserve">that will be discussed </w:t>
      </w:r>
      <w:r w:rsidR="00BC0491">
        <w:rPr>
          <w:rFonts w:ascii="Times New Roman" w:hAnsi="Times New Roman" w:cs="Times New Roman"/>
          <w:sz w:val="24"/>
          <w:szCs w:val="24"/>
        </w:rPr>
        <w:t>below Homer, Hesiod and Plato</w:t>
      </w:r>
      <w:r w:rsidR="00602B09">
        <w:rPr>
          <w:rFonts w:ascii="Times New Roman" w:hAnsi="Times New Roman" w:cs="Times New Roman"/>
          <w:sz w:val="24"/>
          <w:szCs w:val="24"/>
        </w:rPr>
        <w:t xml:space="preserve"> </w:t>
      </w:r>
      <w:r>
        <w:rPr>
          <w:rFonts w:ascii="Times New Roman" w:hAnsi="Times New Roman" w:cs="Times New Roman"/>
          <w:sz w:val="24"/>
          <w:szCs w:val="24"/>
        </w:rPr>
        <w:t xml:space="preserve">focus </w:t>
      </w:r>
      <w:r w:rsidR="00506DDB">
        <w:rPr>
          <w:rFonts w:ascii="Times New Roman" w:hAnsi="Times New Roman" w:cs="Times New Roman"/>
          <w:sz w:val="24"/>
          <w:szCs w:val="24"/>
        </w:rPr>
        <w:t>on three things. F</w:t>
      </w:r>
      <w:r>
        <w:rPr>
          <w:rFonts w:ascii="Times New Roman" w:hAnsi="Times New Roman" w:cs="Times New Roman"/>
          <w:sz w:val="24"/>
          <w:szCs w:val="24"/>
        </w:rPr>
        <w:t>irst, morality and immortality: does everyone die or are some people exempt from death? Is there a consisten</w:t>
      </w:r>
      <w:r w:rsidR="00602B09">
        <w:rPr>
          <w:rFonts w:ascii="Times New Roman" w:hAnsi="Times New Roman" w:cs="Times New Roman"/>
          <w:sz w:val="24"/>
          <w:szCs w:val="24"/>
        </w:rPr>
        <w:t xml:space="preserve">t picture on </w:t>
      </w:r>
      <w:r w:rsidR="006C51F2">
        <w:rPr>
          <w:rFonts w:ascii="Times New Roman" w:hAnsi="Times New Roman" w:cs="Times New Roman"/>
          <w:sz w:val="24"/>
          <w:szCs w:val="24"/>
        </w:rPr>
        <w:t>this aspect</w:t>
      </w:r>
      <w:r w:rsidR="00E361D4">
        <w:rPr>
          <w:rFonts w:ascii="Times New Roman" w:hAnsi="Times New Roman" w:cs="Times New Roman"/>
          <w:sz w:val="24"/>
          <w:szCs w:val="24"/>
        </w:rPr>
        <w:t xml:space="preserve"> throughout ancient Greek sources</w:t>
      </w:r>
      <w:r>
        <w:rPr>
          <w:rFonts w:ascii="Times New Roman" w:hAnsi="Times New Roman" w:cs="Times New Roman"/>
          <w:sz w:val="24"/>
          <w:szCs w:val="24"/>
        </w:rPr>
        <w:t>? S</w:t>
      </w:r>
      <w:r w:rsidR="0001571E">
        <w:rPr>
          <w:rFonts w:ascii="Times New Roman" w:hAnsi="Times New Roman" w:cs="Times New Roman"/>
          <w:sz w:val="24"/>
          <w:szCs w:val="24"/>
        </w:rPr>
        <w:t>econd, what happens at death,</w:t>
      </w:r>
      <w:r>
        <w:rPr>
          <w:rFonts w:ascii="Times New Roman" w:hAnsi="Times New Roman" w:cs="Times New Roman"/>
          <w:sz w:val="24"/>
          <w:szCs w:val="24"/>
        </w:rPr>
        <w:t xml:space="preserve"> where does w</w:t>
      </w:r>
      <w:r w:rsidR="00E361D4">
        <w:rPr>
          <w:rFonts w:ascii="Times New Roman" w:hAnsi="Times New Roman" w:cs="Times New Roman"/>
          <w:sz w:val="24"/>
          <w:szCs w:val="24"/>
        </w:rPr>
        <w:t>hat</w:t>
      </w:r>
      <w:r w:rsidR="0001571E">
        <w:rPr>
          <w:rFonts w:ascii="Times New Roman" w:hAnsi="Times New Roman" w:cs="Times New Roman"/>
          <w:sz w:val="24"/>
          <w:szCs w:val="24"/>
        </w:rPr>
        <w:t>ever</w:t>
      </w:r>
      <w:r w:rsidR="00E361D4">
        <w:rPr>
          <w:rFonts w:ascii="Times New Roman" w:hAnsi="Times New Roman" w:cs="Times New Roman"/>
          <w:sz w:val="24"/>
          <w:szCs w:val="24"/>
        </w:rPr>
        <w:t xml:space="preserve"> survives of the dead </w:t>
      </w:r>
      <w:r>
        <w:rPr>
          <w:rFonts w:ascii="Times New Roman" w:hAnsi="Times New Roman" w:cs="Times New Roman"/>
          <w:sz w:val="24"/>
          <w:szCs w:val="24"/>
        </w:rPr>
        <w:t>go</w:t>
      </w:r>
      <w:r w:rsidR="006C51F2">
        <w:rPr>
          <w:rFonts w:ascii="Times New Roman" w:hAnsi="Times New Roman" w:cs="Times New Roman"/>
          <w:sz w:val="24"/>
          <w:szCs w:val="24"/>
        </w:rPr>
        <w:t xml:space="preserve">, is it the </w:t>
      </w:r>
      <w:r w:rsidR="006C51F2">
        <w:rPr>
          <w:rFonts w:ascii="Times New Roman" w:hAnsi="Times New Roman" w:cs="Times New Roman"/>
          <w:i/>
          <w:sz w:val="24"/>
          <w:szCs w:val="24"/>
        </w:rPr>
        <w:t xml:space="preserve">psyche </w:t>
      </w:r>
      <w:r w:rsidR="006C51F2">
        <w:rPr>
          <w:rFonts w:ascii="Times New Roman" w:hAnsi="Times New Roman" w:cs="Times New Roman"/>
          <w:sz w:val="24"/>
          <w:szCs w:val="24"/>
        </w:rPr>
        <w:t>or the soul or something else, how do the dead</w:t>
      </w:r>
      <w:r>
        <w:rPr>
          <w:rFonts w:ascii="Times New Roman" w:hAnsi="Times New Roman" w:cs="Times New Roman"/>
          <w:sz w:val="24"/>
          <w:szCs w:val="24"/>
        </w:rPr>
        <w:t xml:space="preserve"> get there, w</w:t>
      </w:r>
      <w:r w:rsidR="00506DDB">
        <w:rPr>
          <w:rFonts w:ascii="Times New Roman" w:hAnsi="Times New Roman" w:cs="Times New Roman"/>
          <w:sz w:val="24"/>
          <w:szCs w:val="24"/>
        </w:rPr>
        <w:t xml:space="preserve">here is it located. </w:t>
      </w:r>
      <w:r>
        <w:rPr>
          <w:rFonts w:ascii="Times New Roman" w:hAnsi="Times New Roman" w:cs="Times New Roman"/>
          <w:sz w:val="24"/>
          <w:szCs w:val="24"/>
        </w:rPr>
        <w:t xml:space="preserve">Third, and the main feature of </w:t>
      </w:r>
      <w:r w:rsidR="0086566E">
        <w:rPr>
          <w:rFonts w:ascii="Times New Roman" w:hAnsi="Times New Roman" w:cs="Times New Roman"/>
          <w:sz w:val="24"/>
          <w:szCs w:val="24"/>
        </w:rPr>
        <w:t xml:space="preserve">the </w:t>
      </w:r>
      <w:r>
        <w:rPr>
          <w:rFonts w:ascii="Times New Roman" w:hAnsi="Times New Roman" w:cs="Times New Roman"/>
          <w:sz w:val="24"/>
          <w:szCs w:val="24"/>
        </w:rPr>
        <w:t>discussion that will follow</w:t>
      </w:r>
      <w:r w:rsidR="0001571E">
        <w:rPr>
          <w:rFonts w:ascii="Times New Roman" w:hAnsi="Times New Roman" w:cs="Times New Roman"/>
          <w:sz w:val="24"/>
          <w:szCs w:val="24"/>
        </w:rPr>
        <w:t xml:space="preserve"> is the destiny of</w:t>
      </w:r>
      <w:r>
        <w:rPr>
          <w:rFonts w:ascii="Times New Roman" w:hAnsi="Times New Roman" w:cs="Times New Roman"/>
          <w:sz w:val="24"/>
          <w:szCs w:val="24"/>
        </w:rPr>
        <w:t xml:space="preserve"> the dead. Is there a </w:t>
      </w:r>
      <w:r w:rsidR="006C51F2">
        <w:rPr>
          <w:rFonts w:ascii="Times New Roman" w:hAnsi="Times New Roman" w:cs="Times New Roman"/>
          <w:sz w:val="24"/>
          <w:szCs w:val="24"/>
        </w:rPr>
        <w:t xml:space="preserve">shared </w:t>
      </w:r>
      <w:r>
        <w:rPr>
          <w:rFonts w:ascii="Times New Roman" w:hAnsi="Times New Roman" w:cs="Times New Roman"/>
          <w:sz w:val="24"/>
          <w:szCs w:val="24"/>
        </w:rPr>
        <w:t>collective destiny, the same</w:t>
      </w:r>
      <w:r w:rsidR="006C51F2">
        <w:rPr>
          <w:rFonts w:ascii="Times New Roman" w:hAnsi="Times New Roman" w:cs="Times New Roman"/>
          <w:sz w:val="24"/>
          <w:szCs w:val="24"/>
        </w:rPr>
        <w:t xml:space="preserve"> fate</w:t>
      </w:r>
      <w:r>
        <w:rPr>
          <w:rFonts w:ascii="Times New Roman" w:hAnsi="Times New Roman" w:cs="Times New Roman"/>
          <w:sz w:val="24"/>
          <w:szCs w:val="24"/>
        </w:rPr>
        <w:t xml:space="preserve"> for all dead people, or are there differentiations </w:t>
      </w:r>
      <w:r w:rsidR="0075199A">
        <w:rPr>
          <w:rFonts w:ascii="Times New Roman" w:hAnsi="Times New Roman" w:cs="Times New Roman"/>
          <w:sz w:val="24"/>
          <w:szCs w:val="24"/>
        </w:rPr>
        <w:t xml:space="preserve">in the afterlife </w:t>
      </w:r>
      <w:r>
        <w:rPr>
          <w:rFonts w:ascii="Times New Roman" w:hAnsi="Times New Roman" w:cs="Times New Roman"/>
          <w:sz w:val="24"/>
          <w:szCs w:val="24"/>
        </w:rPr>
        <w:t>such as rewards and punishments depending on</w:t>
      </w:r>
      <w:r w:rsidR="00CE31C2">
        <w:rPr>
          <w:rFonts w:ascii="Times New Roman" w:hAnsi="Times New Roman" w:cs="Times New Roman"/>
          <w:sz w:val="24"/>
          <w:szCs w:val="24"/>
        </w:rPr>
        <w:t xml:space="preserve"> how a person conducted themselves within the </w:t>
      </w:r>
      <w:r w:rsidR="00CE31C2">
        <w:rPr>
          <w:rFonts w:ascii="Times New Roman" w:hAnsi="Times New Roman" w:cs="Times New Roman"/>
          <w:sz w:val="24"/>
          <w:szCs w:val="24"/>
        </w:rPr>
        <w:lastRenderedPageBreak/>
        <w:t>living world</w:t>
      </w:r>
      <w:r>
        <w:rPr>
          <w:rFonts w:ascii="Times New Roman" w:hAnsi="Times New Roman" w:cs="Times New Roman"/>
          <w:sz w:val="24"/>
          <w:szCs w:val="24"/>
        </w:rPr>
        <w:t>? Is this picture consistent throughout sources?</w:t>
      </w:r>
      <w:r w:rsidR="00CE31C2">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w:t>
      </w:r>
      <w:r w:rsidR="006C51F2">
        <w:rPr>
          <w:rFonts w:ascii="Times New Roman" w:hAnsi="Times New Roman" w:cs="Times New Roman"/>
          <w:sz w:val="24"/>
          <w:szCs w:val="24"/>
        </w:rPr>
        <w:t>In this dissertation the punishment or reward dealt to some of the most famous mythical beings of the ancient G</w:t>
      </w:r>
      <w:r w:rsidR="00B665C7">
        <w:rPr>
          <w:rFonts w:ascii="Times New Roman" w:hAnsi="Times New Roman" w:cs="Times New Roman"/>
          <w:sz w:val="24"/>
          <w:szCs w:val="24"/>
        </w:rPr>
        <w:t>reek world will</w:t>
      </w:r>
      <w:r w:rsidR="006C51F2">
        <w:rPr>
          <w:rFonts w:ascii="Times New Roman" w:hAnsi="Times New Roman" w:cs="Times New Roman"/>
          <w:sz w:val="24"/>
          <w:szCs w:val="24"/>
        </w:rPr>
        <w:t xml:space="preserve"> be</w:t>
      </w:r>
      <w:r w:rsidR="00B665C7">
        <w:rPr>
          <w:rFonts w:ascii="Times New Roman" w:hAnsi="Times New Roman" w:cs="Times New Roman"/>
          <w:sz w:val="24"/>
          <w:szCs w:val="24"/>
        </w:rPr>
        <w:t xml:space="preserve"> the </w:t>
      </w:r>
      <w:r w:rsidR="00B4777D">
        <w:rPr>
          <w:rFonts w:ascii="Times New Roman" w:hAnsi="Times New Roman" w:cs="Times New Roman"/>
          <w:sz w:val="24"/>
          <w:szCs w:val="24"/>
        </w:rPr>
        <w:t>focus</w:t>
      </w:r>
      <w:r w:rsidR="00B665C7">
        <w:rPr>
          <w:rFonts w:ascii="Times New Roman" w:hAnsi="Times New Roman" w:cs="Times New Roman"/>
          <w:sz w:val="24"/>
          <w:szCs w:val="24"/>
        </w:rPr>
        <w:t xml:space="preserve"> of the argument. H</w:t>
      </w:r>
      <w:r w:rsidR="006C51F2">
        <w:rPr>
          <w:rFonts w:ascii="Times New Roman" w:hAnsi="Times New Roman" w:cs="Times New Roman"/>
          <w:sz w:val="24"/>
          <w:szCs w:val="24"/>
        </w:rPr>
        <w:t xml:space="preserve">ow are the punishments of these beings represented, do they differ, is there a similarity within </w:t>
      </w:r>
      <w:r w:rsidR="00B665C7">
        <w:rPr>
          <w:rFonts w:ascii="Times New Roman" w:hAnsi="Times New Roman" w:cs="Times New Roman"/>
          <w:sz w:val="24"/>
          <w:szCs w:val="24"/>
        </w:rPr>
        <w:t xml:space="preserve">the sources, how the idea of a differentiated afterlife evolved throughout the centuries. </w:t>
      </w:r>
    </w:p>
    <w:p w:rsidR="00DE085D" w:rsidRDefault="00DE085D"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A94AEF" w:rsidRDefault="00A94AEF" w:rsidP="00DE085D">
      <w:pPr>
        <w:spacing w:line="480" w:lineRule="auto"/>
        <w:jc w:val="both"/>
        <w:rPr>
          <w:rFonts w:ascii="Times New Roman" w:hAnsi="Times New Roman" w:cs="Times New Roman"/>
          <w:sz w:val="24"/>
          <w:szCs w:val="24"/>
        </w:rPr>
      </w:pPr>
    </w:p>
    <w:p w:rsidR="00352BAD" w:rsidRDefault="00352BAD" w:rsidP="00A94AEF">
      <w:pPr>
        <w:spacing w:line="480" w:lineRule="auto"/>
        <w:jc w:val="both"/>
        <w:rPr>
          <w:rFonts w:ascii="Times New Roman" w:hAnsi="Times New Roman" w:cs="Times New Roman"/>
          <w:sz w:val="24"/>
          <w:szCs w:val="24"/>
        </w:rPr>
      </w:pPr>
    </w:p>
    <w:p w:rsidR="00A94AEF" w:rsidRPr="00487423" w:rsidRDefault="00A94AEF" w:rsidP="00685C14">
      <w:pPr>
        <w:spacing w:line="480" w:lineRule="auto"/>
        <w:jc w:val="center"/>
        <w:rPr>
          <w:rFonts w:ascii="Times New Roman" w:hAnsi="Times New Roman" w:cs="Times New Roman"/>
          <w:sz w:val="32"/>
          <w:szCs w:val="32"/>
        </w:rPr>
      </w:pPr>
      <w:r w:rsidRPr="00487423">
        <w:rPr>
          <w:rFonts w:ascii="Times New Roman" w:hAnsi="Times New Roman" w:cs="Times New Roman"/>
          <w:sz w:val="32"/>
          <w:szCs w:val="32"/>
        </w:rPr>
        <w:lastRenderedPageBreak/>
        <w:t>Chapter 1</w:t>
      </w:r>
      <w:r w:rsidR="00C12AB4" w:rsidRPr="00487423">
        <w:rPr>
          <w:rFonts w:ascii="Times New Roman" w:hAnsi="Times New Roman" w:cs="Times New Roman"/>
          <w:sz w:val="32"/>
          <w:szCs w:val="32"/>
        </w:rPr>
        <w:t>- Greek Religion and Death</w:t>
      </w:r>
    </w:p>
    <w:p w:rsidR="008C1495" w:rsidRDefault="00A94AEF" w:rsidP="00A94AEF">
      <w:pPr>
        <w:spacing w:line="480" w:lineRule="auto"/>
        <w:jc w:val="both"/>
        <w:rPr>
          <w:rFonts w:ascii="Times New Roman" w:hAnsi="Times New Roman" w:cs="Times New Roman"/>
          <w:color w:val="FF0000"/>
          <w:sz w:val="24"/>
          <w:szCs w:val="24"/>
        </w:rPr>
      </w:pPr>
      <w:r w:rsidRPr="00AD2A1F">
        <w:rPr>
          <w:rFonts w:ascii="Times New Roman" w:hAnsi="Times New Roman" w:cs="Times New Roman"/>
          <w:sz w:val="24"/>
          <w:szCs w:val="24"/>
        </w:rPr>
        <w:t>The works of Homer</w:t>
      </w:r>
      <w:r w:rsidR="00995BFF">
        <w:rPr>
          <w:rFonts w:ascii="Times New Roman" w:hAnsi="Times New Roman" w:cs="Times New Roman"/>
          <w:sz w:val="24"/>
          <w:szCs w:val="24"/>
        </w:rPr>
        <w:t>, Hesiod and Plato</w:t>
      </w:r>
      <w:r w:rsidRPr="00AD2A1F">
        <w:rPr>
          <w:rFonts w:ascii="Times New Roman" w:hAnsi="Times New Roman" w:cs="Times New Roman"/>
          <w:sz w:val="24"/>
          <w:szCs w:val="24"/>
        </w:rPr>
        <w:t xml:space="preserve"> served as a reflection of Greek culture, society and religion. The Greeks did not have one set </w:t>
      </w:r>
      <w:r w:rsidR="00995BFF">
        <w:rPr>
          <w:rFonts w:ascii="Times New Roman" w:hAnsi="Times New Roman" w:cs="Times New Roman"/>
          <w:sz w:val="24"/>
          <w:szCs w:val="24"/>
        </w:rPr>
        <w:t xml:space="preserve">religious </w:t>
      </w:r>
      <w:r w:rsidRPr="00AD2A1F">
        <w:rPr>
          <w:rFonts w:ascii="Times New Roman" w:hAnsi="Times New Roman" w:cs="Times New Roman"/>
          <w:sz w:val="24"/>
          <w:szCs w:val="24"/>
        </w:rPr>
        <w:t>text that they followed</w:t>
      </w:r>
      <w:r w:rsidR="00995BFF">
        <w:rPr>
          <w:rFonts w:ascii="Times New Roman" w:hAnsi="Times New Roman" w:cs="Times New Roman"/>
          <w:sz w:val="24"/>
          <w:szCs w:val="24"/>
        </w:rPr>
        <w:t xml:space="preserve"> </w:t>
      </w:r>
      <w:r w:rsidR="009F7DFE">
        <w:rPr>
          <w:rFonts w:ascii="Times New Roman" w:hAnsi="Times New Roman" w:cs="Times New Roman"/>
          <w:sz w:val="24"/>
          <w:szCs w:val="24"/>
        </w:rPr>
        <w:t>like Christians do for example. For the early ancient periods of Greece, most Greeks were polytheistic, they assumed and believed in multiple gods, for the ancient Greeks these gods would be the twelve gods of Mount Olympus, that have become so infamous through the lasting powers of Greek mythology. Later philosophers use language that suggests that there was a shift in polytheism towards monotheism, that is that there was one divine god, stoicism and some forms of Platonism saw the beginning of this shift.</w:t>
      </w:r>
      <w:r w:rsidR="009F7DFE">
        <w:rPr>
          <w:rStyle w:val="FootnoteReference"/>
          <w:rFonts w:ascii="Times New Roman" w:hAnsi="Times New Roman" w:cs="Times New Roman"/>
          <w:sz w:val="24"/>
          <w:szCs w:val="24"/>
        </w:rPr>
        <w:footnoteReference w:id="7"/>
      </w:r>
      <w:r w:rsidR="002939EE">
        <w:rPr>
          <w:rFonts w:ascii="Times New Roman" w:hAnsi="Times New Roman" w:cs="Times New Roman"/>
          <w:sz w:val="24"/>
          <w:szCs w:val="24"/>
        </w:rPr>
        <w:t xml:space="preserve"> </w:t>
      </w:r>
      <w:r>
        <w:rPr>
          <w:rFonts w:ascii="Times New Roman" w:hAnsi="Times New Roman" w:cs="Times New Roman"/>
          <w:sz w:val="24"/>
          <w:szCs w:val="24"/>
        </w:rPr>
        <w:t>Greek religion was constantly evolving especially within Athens.</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w:t>
      </w:r>
      <w:r w:rsidRPr="00AD2A1F">
        <w:rPr>
          <w:rFonts w:ascii="Times New Roman" w:hAnsi="Times New Roman" w:cs="Times New Roman"/>
          <w:sz w:val="24"/>
          <w:szCs w:val="24"/>
        </w:rPr>
        <w:t>Homeric epics heavily influenced the religious beliefs of contemporary Greeks, affecting their ideas of the dead, views of the afterlife, and their burial methods.</w:t>
      </w:r>
      <w:r w:rsidRPr="00AD2A1F">
        <w:rPr>
          <w:rStyle w:val="FootnoteReference"/>
          <w:rFonts w:ascii="Times New Roman" w:hAnsi="Times New Roman" w:cs="Times New Roman"/>
          <w:sz w:val="24"/>
          <w:szCs w:val="24"/>
        </w:rPr>
        <w:footnoteReference w:id="9"/>
      </w:r>
      <w:r w:rsidR="002939EE">
        <w:rPr>
          <w:rFonts w:ascii="Times New Roman" w:hAnsi="Times New Roman" w:cs="Times New Roman"/>
          <w:sz w:val="24"/>
          <w:szCs w:val="24"/>
        </w:rPr>
        <w:t xml:space="preserve"> </w:t>
      </w:r>
      <w:r w:rsidR="002939EE" w:rsidRPr="002C070C">
        <w:rPr>
          <w:rFonts w:ascii="Times New Roman" w:hAnsi="Times New Roman" w:cs="Times New Roman"/>
          <w:color w:val="000000" w:themeColor="text1"/>
          <w:sz w:val="24"/>
          <w:szCs w:val="24"/>
        </w:rPr>
        <w:t>In early Mycenean religion, there was the belief that all of the dead went to Hades, the Archaic period saw a rise in mystery cults such as the Eleusinian Mysteries which led to the development of places like Tartaros and Elysium.</w:t>
      </w:r>
      <w:r w:rsidR="00B12E88" w:rsidRPr="002C070C">
        <w:rPr>
          <w:rStyle w:val="FootnoteReference"/>
          <w:rFonts w:ascii="Times New Roman" w:hAnsi="Times New Roman" w:cs="Times New Roman"/>
          <w:color w:val="000000" w:themeColor="text1"/>
          <w:sz w:val="24"/>
          <w:szCs w:val="24"/>
        </w:rPr>
        <w:footnoteReference w:id="10"/>
      </w:r>
      <w:r w:rsidR="00CC0DDD" w:rsidRPr="002C070C">
        <w:rPr>
          <w:rFonts w:ascii="Times New Roman" w:hAnsi="Times New Roman" w:cs="Times New Roman"/>
          <w:color w:val="000000" w:themeColor="text1"/>
          <w:sz w:val="24"/>
          <w:szCs w:val="24"/>
        </w:rPr>
        <w:t xml:space="preserve"> Mystery religions allowed people to find religious consolidations that traditional religion could not provide, such as mystical awakening, religious doctrine, a map of the afterlife, and for those who belonged to the cult at Eleusis, initiates were guaranteed a better lot in the afterlife.</w:t>
      </w:r>
      <w:r w:rsidR="00B12E88" w:rsidRPr="002C070C">
        <w:rPr>
          <w:rStyle w:val="FootnoteReference"/>
          <w:rFonts w:ascii="Times New Roman" w:hAnsi="Times New Roman" w:cs="Times New Roman"/>
          <w:color w:val="000000" w:themeColor="text1"/>
          <w:sz w:val="24"/>
          <w:szCs w:val="24"/>
        </w:rPr>
        <w:footnoteReference w:id="11"/>
      </w:r>
      <w:r w:rsidR="00B12E88" w:rsidRPr="002C070C">
        <w:rPr>
          <w:rFonts w:ascii="Times New Roman" w:hAnsi="Times New Roman" w:cs="Times New Roman"/>
          <w:color w:val="000000" w:themeColor="text1"/>
          <w:sz w:val="24"/>
          <w:szCs w:val="24"/>
        </w:rPr>
        <w:t xml:space="preserve"> </w:t>
      </w:r>
      <w:r w:rsidR="00CC0DDD" w:rsidRPr="002C070C">
        <w:rPr>
          <w:rFonts w:ascii="Times New Roman" w:hAnsi="Times New Roman" w:cs="Times New Roman"/>
          <w:color w:val="000000" w:themeColor="text1"/>
          <w:sz w:val="24"/>
          <w:szCs w:val="24"/>
        </w:rPr>
        <w:t xml:space="preserve">The </w:t>
      </w:r>
      <w:r w:rsidR="00CC0DDD" w:rsidRPr="002C070C">
        <w:rPr>
          <w:rFonts w:ascii="Times New Roman" w:hAnsi="Times New Roman" w:cs="Times New Roman"/>
          <w:i/>
          <w:color w:val="000000" w:themeColor="text1"/>
          <w:sz w:val="24"/>
          <w:szCs w:val="24"/>
        </w:rPr>
        <w:t xml:space="preserve">Theogony, Work and Days, Iliad, </w:t>
      </w:r>
      <w:r w:rsidR="00CC0DDD" w:rsidRPr="002C070C">
        <w:rPr>
          <w:rFonts w:ascii="Times New Roman" w:hAnsi="Times New Roman" w:cs="Times New Roman"/>
          <w:color w:val="000000" w:themeColor="text1"/>
          <w:sz w:val="24"/>
          <w:szCs w:val="24"/>
        </w:rPr>
        <w:t xml:space="preserve">the </w:t>
      </w:r>
      <w:r w:rsidR="00CC0DDD" w:rsidRPr="002C070C">
        <w:rPr>
          <w:rFonts w:ascii="Times New Roman" w:hAnsi="Times New Roman" w:cs="Times New Roman"/>
          <w:i/>
          <w:color w:val="000000" w:themeColor="text1"/>
          <w:sz w:val="24"/>
          <w:szCs w:val="24"/>
        </w:rPr>
        <w:t xml:space="preserve">Odyssey </w:t>
      </w:r>
      <w:r w:rsidR="00CC0DDD" w:rsidRPr="002C070C">
        <w:rPr>
          <w:rFonts w:ascii="Times New Roman" w:hAnsi="Times New Roman" w:cs="Times New Roman"/>
          <w:color w:val="000000" w:themeColor="text1"/>
          <w:sz w:val="24"/>
          <w:szCs w:val="24"/>
        </w:rPr>
        <w:t xml:space="preserve">and Pindar’s </w:t>
      </w:r>
      <w:r w:rsidR="00CC0DDD" w:rsidRPr="002C070C">
        <w:rPr>
          <w:rFonts w:ascii="Times New Roman" w:hAnsi="Times New Roman" w:cs="Times New Roman"/>
          <w:i/>
          <w:color w:val="000000" w:themeColor="text1"/>
          <w:sz w:val="24"/>
          <w:szCs w:val="24"/>
        </w:rPr>
        <w:t xml:space="preserve">Ode’s </w:t>
      </w:r>
      <w:r w:rsidR="00CC0DDD" w:rsidRPr="002C070C">
        <w:rPr>
          <w:rFonts w:ascii="Times New Roman" w:hAnsi="Times New Roman" w:cs="Times New Roman"/>
          <w:color w:val="000000" w:themeColor="text1"/>
          <w:sz w:val="24"/>
          <w:szCs w:val="24"/>
        </w:rPr>
        <w:t>are sometimes referred to as sacred texts as were other works of classical antiquity, but one must remember that there were no canonized or texts universally declared as sacred by the ancient Greeks.</w:t>
      </w:r>
      <w:r w:rsidR="00B12E88" w:rsidRPr="002C070C">
        <w:rPr>
          <w:rStyle w:val="FootnoteReference"/>
          <w:rFonts w:ascii="Times New Roman" w:hAnsi="Times New Roman" w:cs="Times New Roman"/>
          <w:color w:val="000000" w:themeColor="text1"/>
          <w:sz w:val="24"/>
          <w:szCs w:val="24"/>
        </w:rPr>
        <w:footnoteReference w:id="12"/>
      </w:r>
      <w:r w:rsidR="00CC0DDD" w:rsidRPr="002C070C">
        <w:rPr>
          <w:rFonts w:ascii="Times New Roman" w:hAnsi="Times New Roman" w:cs="Times New Roman"/>
          <w:color w:val="000000" w:themeColor="text1"/>
          <w:sz w:val="24"/>
          <w:szCs w:val="24"/>
        </w:rPr>
        <w:t xml:space="preserve"> </w:t>
      </w:r>
      <w:r w:rsidR="00CC0DDD">
        <w:rPr>
          <w:rFonts w:ascii="Times New Roman" w:hAnsi="Times New Roman" w:cs="Times New Roman"/>
          <w:sz w:val="24"/>
          <w:szCs w:val="24"/>
        </w:rPr>
        <w:t xml:space="preserve">Most modern religions have a canonized text that followers of that religion follow closely like the Bible for Christians or the Torah for Jews, it </w:t>
      </w:r>
      <w:r w:rsidR="00CC0DDD">
        <w:rPr>
          <w:rFonts w:ascii="Times New Roman" w:hAnsi="Times New Roman" w:cs="Times New Roman"/>
          <w:sz w:val="24"/>
          <w:szCs w:val="24"/>
        </w:rPr>
        <w:lastRenderedPageBreak/>
        <w:t xml:space="preserve">is important to note that the ancient Greeks did not follow one set text within their religion and one must not analyse ancient Greek religion as if it were a modern religion. </w:t>
      </w:r>
      <w:r w:rsidRPr="002939EE">
        <w:rPr>
          <w:rFonts w:ascii="Times New Roman" w:hAnsi="Times New Roman" w:cs="Times New Roman"/>
          <w:color w:val="FF0000"/>
          <w:sz w:val="24"/>
          <w:szCs w:val="24"/>
        </w:rPr>
        <w:t xml:space="preserve"> </w:t>
      </w:r>
    </w:p>
    <w:p w:rsidR="00A94AEF" w:rsidRDefault="00A94AEF" w:rsidP="00A94AEF">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Homer was writing during the Archaic period, so it is </w:t>
      </w:r>
      <w:r w:rsidR="00CC0DDD">
        <w:rPr>
          <w:rFonts w:ascii="Times New Roman" w:hAnsi="Times New Roman" w:cs="Times New Roman"/>
          <w:sz w:val="24"/>
          <w:szCs w:val="24"/>
        </w:rPr>
        <w:t>perhaps safe to assume</w:t>
      </w:r>
      <w:r w:rsidRPr="00AD2A1F">
        <w:rPr>
          <w:rFonts w:ascii="Times New Roman" w:hAnsi="Times New Roman" w:cs="Times New Roman"/>
          <w:sz w:val="24"/>
          <w:szCs w:val="24"/>
        </w:rPr>
        <w:t xml:space="preserve"> that</w:t>
      </w:r>
      <w:r w:rsidR="00CC0DDD">
        <w:rPr>
          <w:rFonts w:ascii="Times New Roman" w:hAnsi="Times New Roman" w:cs="Times New Roman"/>
          <w:sz w:val="24"/>
          <w:szCs w:val="24"/>
        </w:rPr>
        <w:t xml:space="preserve"> during the Archaic period there was a beginning of a belief that there was some </w:t>
      </w:r>
      <w:r w:rsidRPr="00AD2A1F">
        <w:rPr>
          <w:rFonts w:ascii="Times New Roman" w:hAnsi="Times New Roman" w:cs="Times New Roman"/>
          <w:sz w:val="24"/>
          <w:szCs w:val="24"/>
        </w:rPr>
        <w:t>special treatment or punishment for individuals in the underworld as described in Homer’s Odyssey, the Iliad in comparison does not discuss these instances, only being mentioned briefly by Patroklus in book twenty three.</w:t>
      </w:r>
      <w:r w:rsidRPr="00AD2A1F">
        <w:rPr>
          <w:rStyle w:val="FootnoteReference"/>
          <w:rFonts w:ascii="Times New Roman" w:hAnsi="Times New Roman" w:cs="Times New Roman"/>
          <w:sz w:val="24"/>
          <w:szCs w:val="24"/>
        </w:rPr>
        <w:footnoteReference w:id="13"/>
      </w:r>
      <w:r w:rsidRPr="00AD2A1F">
        <w:rPr>
          <w:rFonts w:ascii="Times New Roman" w:hAnsi="Times New Roman" w:cs="Times New Roman"/>
          <w:sz w:val="24"/>
          <w:szCs w:val="24"/>
        </w:rPr>
        <w:t xml:space="preserve"> </w:t>
      </w:r>
      <w:r>
        <w:rPr>
          <w:rFonts w:ascii="Times New Roman" w:hAnsi="Times New Roman" w:cs="Times New Roman"/>
          <w:sz w:val="24"/>
          <w:szCs w:val="24"/>
        </w:rPr>
        <w:t>However, one must be incredibly careful in how legitimate it is to use literary texts as evidence for ancient beliefs.</w:t>
      </w:r>
      <w:r w:rsidR="00B24B7E">
        <w:rPr>
          <w:rFonts w:ascii="Times New Roman" w:hAnsi="Times New Roman" w:cs="Times New Roman"/>
          <w:sz w:val="24"/>
          <w:szCs w:val="24"/>
        </w:rPr>
        <w:t xml:space="preserve"> There are a</w:t>
      </w:r>
      <w:r>
        <w:rPr>
          <w:rFonts w:ascii="Times New Roman" w:hAnsi="Times New Roman" w:cs="Times New Roman"/>
          <w:sz w:val="24"/>
          <w:szCs w:val="24"/>
        </w:rPr>
        <w:t xml:space="preserve"> lot of things</w:t>
      </w:r>
      <w:r w:rsidR="00B24B7E">
        <w:rPr>
          <w:rFonts w:ascii="Times New Roman" w:hAnsi="Times New Roman" w:cs="Times New Roman"/>
          <w:sz w:val="24"/>
          <w:szCs w:val="24"/>
        </w:rPr>
        <w:t xml:space="preserve"> that</w:t>
      </w:r>
      <w:r>
        <w:rPr>
          <w:rFonts w:ascii="Times New Roman" w:hAnsi="Times New Roman" w:cs="Times New Roman"/>
          <w:sz w:val="24"/>
          <w:szCs w:val="24"/>
        </w:rPr>
        <w:t xml:space="preserve"> we still do not know, and one must be careful not to make wide-reaching assumptions</w:t>
      </w:r>
      <w:r w:rsidR="008C1495">
        <w:rPr>
          <w:rFonts w:ascii="Times New Roman" w:hAnsi="Times New Roman" w:cs="Times New Roman"/>
          <w:sz w:val="24"/>
          <w:szCs w:val="24"/>
        </w:rPr>
        <w:t>, and ‘lump’ all Greeks together.</w:t>
      </w:r>
      <w:r>
        <w:rPr>
          <w:rFonts w:ascii="Times New Roman" w:hAnsi="Times New Roman" w:cs="Times New Roman"/>
          <w:sz w:val="24"/>
          <w:szCs w:val="24"/>
        </w:rPr>
        <w:t xml:space="preserve"> In terms of religious beliefs and practices concerning the dead, the texts of Homer, Hesiod and Plato must not be treated as though they were documents containing straightforward information that can be extracted and taken as the ‘gospel truth’. It is hard to know exactly what it was that eighth century Greeks believed about death and punishment. Greek religion was an open system, transcended by the fundame</w:t>
      </w:r>
      <w:r w:rsidR="008C1495">
        <w:rPr>
          <w:rFonts w:ascii="Times New Roman" w:hAnsi="Times New Roman" w:cs="Times New Roman"/>
          <w:sz w:val="24"/>
          <w:szCs w:val="24"/>
        </w:rPr>
        <w:t xml:space="preserve">ntal Greek belief and notion </w:t>
      </w:r>
      <w:r>
        <w:rPr>
          <w:rFonts w:ascii="Times New Roman" w:hAnsi="Times New Roman" w:cs="Times New Roman"/>
          <w:sz w:val="24"/>
          <w:szCs w:val="24"/>
        </w:rPr>
        <w:t xml:space="preserve">that ultimately the divine world and the realm of the dead were unknown, authors of all genres could come up with their own interpretation of the afterlife, but what </w:t>
      </w:r>
      <w:r w:rsidR="008C1495">
        <w:rPr>
          <w:rFonts w:ascii="Times New Roman" w:hAnsi="Times New Roman" w:cs="Times New Roman"/>
          <w:sz w:val="24"/>
          <w:szCs w:val="24"/>
        </w:rPr>
        <w:t>remained</w:t>
      </w:r>
      <w:r>
        <w:rPr>
          <w:rFonts w:ascii="Times New Roman" w:hAnsi="Times New Roman" w:cs="Times New Roman"/>
          <w:sz w:val="24"/>
          <w:szCs w:val="24"/>
        </w:rPr>
        <w:t xml:space="preserve"> was that no one really knew what it was like.</w:t>
      </w:r>
      <w:r w:rsidR="008C1495">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Poets, </w:t>
      </w:r>
      <w:r w:rsidR="008C1495">
        <w:rPr>
          <w:rFonts w:ascii="Times New Roman" w:hAnsi="Times New Roman" w:cs="Times New Roman"/>
          <w:sz w:val="24"/>
          <w:szCs w:val="24"/>
        </w:rPr>
        <w:t>philosophers</w:t>
      </w:r>
      <w:r>
        <w:rPr>
          <w:rFonts w:ascii="Times New Roman" w:hAnsi="Times New Roman" w:cs="Times New Roman"/>
          <w:sz w:val="24"/>
          <w:szCs w:val="24"/>
        </w:rPr>
        <w:t xml:space="preserve"> and playwrights throughout the centuries </w:t>
      </w:r>
      <w:r w:rsidR="008C1495">
        <w:rPr>
          <w:rFonts w:ascii="Times New Roman" w:hAnsi="Times New Roman" w:cs="Times New Roman"/>
          <w:sz w:val="24"/>
          <w:szCs w:val="24"/>
        </w:rPr>
        <w:t>created</w:t>
      </w:r>
      <w:r>
        <w:rPr>
          <w:rFonts w:ascii="Times New Roman" w:hAnsi="Times New Roman" w:cs="Times New Roman"/>
          <w:sz w:val="24"/>
          <w:szCs w:val="24"/>
        </w:rPr>
        <w:t xml:space="preserve"> their spin on the underworld, articulating theology and mythology in their own unique way, but not one of these sources became the </w:t>
      </w:r>
      <w:r w:rsidRPr="006C1AE6">
        <w:rPr>
          <w:rFonts w:ascii="Times New Roman" w:hAnsi="Times New Roman" w:cs="Times New Roman"/>
          <w:sz w:val="24"/>
          <w:szCs w:val="24"/>
        </w:rPr>
        <w:t>authoritative</w:t>
      </w:r>
      <w:r>
        <w:rPr>
          <w:rFonts w:ascii="Times New Roman" w:hAnsi="Times New Roman" w:cs="Times New Roman"/>
          <w:sz w:val="24"/>
          <w:szCs w:val="24"/>
        </w:rPr>
        <w:t xml:space="preserve"> source for Greek eschatology. The religious beliefs the Greeks held on what happened after death, were fluid and interchangeable, as seen in the progression of beliefs from eighth century Homer to the fourth century BC, during the ‘golden age of Athens’ when Plato gave his view of the afterlife and the fate that individuals would face.</w:t>
      </w:r>
      <w:r w:rsidR="008C1495">
        <w:rPr>
          <w:rStyle w:val="FootnoteReference"/>
          <w:rFonts w:ascii="Times New Roman" w:hAnsi="Times New Roman" w:cs="Times New Roman"/>
          <w:sz w:val="24"/>
          <w:szCs w:val="24"/>
        </w:rPr>
        <w:footnoteReference w:id="15"/>
      </w:r>
      <w:r>
        <w:rPr>
          <w:rFonts w:ascii="Times New Roman" w:hAnsi="Times New Roman" w:cs="Times New Roman"/>
          <w:sz w:val="24"/>
          <w:szCs w:val="24"/>
        </w:rPr>
        <w:t xml:space="preserve"> </w:t>
      </w:r>
    </w:p>
    <w:p w:rsidR="00A94AEF" w:rsidRPr="006D50DD" w:rsidRDefault="00A94AEF" w:rsidP="00A94AEF">
      <w:pPr>
        <w:spacing w:line="480" w:lineRule="auto"/>
        <w:jc w:val="both"/>
        <w:rPr>
          <w:rFonts w:ascii="Times New Roman" w:hAnsi="Times New Roman" w:cs="Times New Roman"/>
          <w:sz w:val="24"/>
          <w:szCs w:val="24"/>
          <w:highlight w:val="yellow"/>
        </w:rPr>
      </w:pPr>
      <w:r w:rsidRPr="00114A4D">
        <w:rPr>
          <w:rFonts w:ascii="Times New Roman" w:hAnsi="Times New Roman" w:cs="Times New Roman"/>
          <w:sz w:val="24"/>
          <w:szCs w:val="24"/>
        </w:rPr>
        <w:lastRenderedPageBreak/>
        <w:t xml:space="preserve">Sculptural and </w:t>
      </w:r>
      <w:r w:rsidR="00114A4D" w:rsidRPr="00114A4D">
        <w:rPr>
          <w:rFonts w:ascii="Times New Roman" w:hAnsi="Times New Roman" w:cs="Times New Roman"/>
          <w:sz w:val="24"/>
          <w:szCs w:val="24"/>
        </w:rPr>
        <w:t>pictorial</w:t>
      </w:r>
      <w:r w:rsidRPr="00114A4D">
        <w:rPr>
          <w:rFonts w:ascii="Times New Roman" w:hAnsi="Times New Roman" w:cs="Times New Roman"/>
          <w:sz w:val="24"/>
          <w:szCs w:val="24"/>
        </w:rPr>
        <w:t xml:space="preserve"> representations</w:t>
      </w:r>
      <w:r w:rsidR="00114A4D" w:rsidRPr="00114A4D">
        <w:rPr>
          <w:rFonts w:ascii="Times New Roman" w:hAnsi="Times New Roman" w:cs="Times New Roman"/>
          <w:sz w:val="24"/>
          <w:szCs w:val="24"/>
        </w:rPr>
        <w:t xml:space="preserve"> of Hades from the earlier Greek periods</w:t>
      </w:r>
      <w:r w:rsidRPr="00114A4D">
        <w:rPr>
          <w:rFonts w:ascii="Times New Roman" w:hAnsi="Times New Roman" w:cs="Times New Roman"/>
          <w:sz w:val="24"/>
          <w:szCs w:val="24"/>
        </w:rPr>
        <w:t xml:space="preserve"> are rare, though they do occur later more often, </w:t>
      </w:r>
      <w:r w:rsidR="00114A4D">
        <w:rPr>
          <w:rFonts w:ascii="Times New Roman" w:hAnsi="Times New Roman" w:cs="Times New Roman"/>
          <w:sz w:val="24"/>
          <w:szCs w:val="24"/>
        </w:rPr>
        <w:t xml:space="preserve">most </w:t>
      </w:r>
      <w:r w:rsidRPr="00114A4D">
        <w:rPr>
          <w:rFonts w:ascii="Times New Roman" w:hAnsi="Times New Roman" w:cs="Times New Roman"/>
          <w:sz w:val="24"/>
          <w:szCs w:val="24"/>
        </w:rPr>
        <w:t>notably in the series of large Apulian amphorae of t</w:t>
      </w:r>
      <w:r w:rsidR="00114A4D">
        <w:rPr>
          <w:rFonts w:ascii="Times New Roman" w:hAnsi="Times New Roman" w:cs="Times New Roman"/>
          <w:sz w:val="24"/>
          <w:szCs w:val="24"/>
        </w:rPr>
        <w:t>he latter fourth century which displays</w:t>
      </w:r>
      <w:r w:rsidRPr="00114A4D">
        <w:rPr>
          <w:rFonts w:ascii="Times New Roman" w:hAnsi="Times New Roman" w:cs="Times New Roman"/>
          <w:sz w:val="24"/>
          <w:szCs w:val="24"/>
        </w:rPr>
        <w:t xml:space="preserve"> Hades and Persephone enthroned in a shrine surrounded by mythical </w:t>
      </w:r>
      <w:r w:rsidR="00114A4D">
        <w:rPr>
          <w:rFonts w:ascii="Times New Roman" w:hAnsi="Times New Roman" w:cs="Times New Roman"/>
          <w:sz w:val="24"/>
          <w:szCs w:val="24"/>
        </w:rPr>
        <w:t>characters.</w:t>
      </w:r>
      <w:r w:rsidR="006D50DD">
        <w:rPr>
          <w:rStyle w:val="FootnoteReference"/>
          <w:rFonts w:ascii="Times New Roman" w:hAnsi="Times New Roman" w:cs="Times New Roman"/>
          <w:sz w:val="24"/>
          <w:szCs w:val="24"/>
        </w:rPr>
        <w:footnoteReference w:id="16"/>
      </w:r>
      <w:r w:rsidR="00114A4D">
        <w:rPr>
          <w:rFonts w:ascii="Times New Roman" w:hAnsi="Times New Roman" w:cs="Times New Roman"/>
          <w:sz w:val="24"/>
          <w:szCs w:val="24"/>
        </w:rPr>
        <w:t xml:space="preserve"> </w:t>
      </w:r>
      <w:r w:rsidRPr="00114A4D">
        <w:rPr>
          <w:rFonts w:ascii="Times New Roman" w:hAnsi="Times New Roman" w:cs="Times New Roman"/>
          <w:sz w:val="24"/>
          <w:szCs w:val="24"/>
        </w:rPr>
        <w:t>This</w:t>
      </w:r>
      <w:r w:rsidR="00114A4D" w:rsidRPr="00114A4D">
        <w:rPr>
          <w:rFonts w:ascii="Times New Roman" w:hAnsi="Times New Roman" w:cs="Times New Roman"/>
          <w:sz w:val="24"/>
          <w:szCs w:val="24"/>
        </w:rPr>
        <w:t xml:space="preserve"> lack of graphic evidence</w:t>
      </w:r>
      <w:r w:rsidRPr="00114A4D">
        <w:rPr>
          <w:rFonts w:ascii="Times New Roman" w:hAnsi="Times New Roman" w:cs="Times New Roman"/>
          <w:sz w:val="24"/>
          <w:szCs w:val="24"/>
        </w:rPr>
        <w:t xml:space="preserve"> seems to suggest that the Greeks were not concerned with producing a consistent and clearly mapped out picture of the landscape of Hades, nor did Greeks of the early period</w:t>
      </w:r>
      <w:r w:rsidR="00114A4D" w:rsidRPr="00114A4D">
        <w:rPr>
          <w:rFonts w:ascii="Times New Roman" w:hAnsi="Times New Roman" w:cs="Times New Roman"/>
          <w:sz w:val="24"/>
          <w:szCs w:val="24"/>
        </w:rPr>
        <w:t>s</w:t>
      </w:r>
      <w:r w:rsidRPr="00114A4D">
        <w:rPr>
          <w:rFonts w:ascii="Times New Roman" w:hAnsi="Times New Roman" w:cs="Times New Roman"/>
          <w:sz w:val="24"/>
          <w:szCs w:val="24"/>
        </w:rPr>
        <w:t xml:space="preserve"> wish to expand on the</w:t>
      </w:r>
      <w:r w:rsidR="00114A4D" w:rsidRPr="00114A4D">
        <w:rPr>
          <w:rFonts w:ascii="Times New Roman" w:hAnsi="Times New Roman" w:cs="Times New Roman"/>
          <w:sz w:val="24"/>
          <w:szCs w:val="24"/>
        </w:rPr>
        <w:t xml:space="preserve"> already existing topography that had been imagined by Hesiod and Homer. </w:t>
      </w:r>
      <w:r w:rsidR="00114A4D">
        <w:rPr>
          <w:rFonts w:ascii="Times New Roman" w:hAnsi="Times New Roman" w:cs="Times New Roman"/>
          <w:sz w:val="24"/>
          <w:szCs w:val="24"/>
        </w:rPr>
        <w:t>There are some things that are clear, the region was dark, windy, most sources mention that Hades contained a great river, the name and number of them changes in sources but these basic beliefs are concurrent in most sources.</w:t>
      </w:r>
      <w:r w:rsidR="00D23984">
        <w:rPr>
          <w:rStyle w:val="FootnoteReference"/>
          <w:rFonts w:ascii="Times New Roman" w:hAnsi="Times New Roman" w:cs="Times New Roman"/>
          <w:sz w:val="24"/>
          <w:szCs w:val="24"/>
        </w:rPr>
        <w:footnoteReference w:id="17"/>
      </w:r>
      <w:r w:rsidR="00114A4D">
        <w:rPr>
          <w:rFonts w:ascii="Times New Roman" w:hAnsi="Times New Roman" w:cs="Times New Roman"/>
          <w:sz w:val="24"/>
          <w:szCs w:val="24"/>
        </w:rPr>
        <w:t xml:space="preserve"> However, how much further can we confidently </w:t>
      </w:r>
      <w:r w:rsidR="006D50DD">
        <w:rPr>
          <w:rFonts w:ascii="Times New Roman" w:hAnsi="Times New Roman" w:cs="Times New Roman"/>
          <w:sz w:val="24"/>
          <w:szCs w:val="24"/>
        </w:rPr>
        <w:t>proceed in attempting to establish the ‘popular’ conception of the underworld. It is perhaps safer to assume that the ancient Greeks were as much in the dark about what Hades was and looked like as they have left us.</w:t>
      </w:r>
      <w:r w:rsidR="00D23984">
        <w:rPr>
          <w:rStyle w:val="FootnoteReference"/>
          <w:rFonts w:ascii="Times New Roman" w:hAnsi="Times New Roman" w:cs="Times New Roman"/>
          <w:sz w:val="24"/>
          <w:szCs w:val="24"/>
        </w:rPr>
        <w:footnoteReference w:id="18"/>
      </w:r>
      <w:r w:rsidR="006D50DD">
        <w:rPr>
          <w:rFonts w:ascii="Times New Roman" w:hAnsi="Times New Roman" w:cs="Times New Roman"/>
          <w:sz w:val="24"/>
          <w:szCs w:val="24"/>
        </w:rPr>
        <w:t xml:space="preserve"> </w:t>
      </w:r>
    </w:p>
    <w:p w:rsidR="00A94AEF" w:rsidRPr="00AD2A1F" w:rsidRDefault="00A94AEF" w:rsidP="00A94AEF">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Grave gifts were common in Greek society and remained popular until around 500BC.</w:t>
      </w:r>
      <w:r w:rsidRPr="00AD2A1F">
        <w:rPr>
          <w:rStyle w:val="FootnoteReference"/>
          <w:rFonts w:ascii="Times New Roman" w:hAnsi="Times New Roman" w:cs="Times New Roman"/>
          <w:sz w:val="24"/>
          <w:szCs w:val="24"/>
        </w:rPr>
        <w:footnoteReference w:id="19"/>
      </w:r>
      <w:r w:rsidRPr="00AD2A1F">
        <w:rPr>
          <w:rFonts w:ascii="Times New Roman" w:hAnsi="Times New Roman" w:cs="Times New Roman"/>
          <w:sz w:val="24"/>
          <w:szCs w:val="24"/>
        </w:rPr>
        <w:t xml:space="preserve"> These funerary reliefs or grave gifts demonstrate that to the Greeks, there was life after death, life did not end completely for the individual when they physically died, there was no total end to the individual.</w:t>
      </w:r>
      <w:r w:rsidRPr="00AD2A1F">
        <w:rPr>
          <w:rStyle w:val="FootnoteReference"/>
          <w:rFonts w:ascii="Times New Roman" w:hAnsi="Times New Roman" w:cs="Times New Roman"/>
          <w:sz w:val="24"/>
          <w:szCs w:val="24"/>
        </w:rPr>
        <w:footnoteReference w:id="20"/>
      </w:r>
      <w:r w:rsidRPr="00AD2A1F">
        <w:rPr>
          <w:rFonts w:ascii="Times New Roman" w:hAnsi="Times New Roman" w:cs="Times New Roman"/>
          <w:sz w:val="24"/>
          <w:szCs w:val="24"/>
        </w:rPr>
        <w:t xml:space="preserve"> The dead in Homer’s underworld were mere shells of th</w:t>
      </w:r>
      <w:r w:rsidR="00F611DD">
        <w:rPr>
          <w:rFonts w:ascii="Times New Roman" w:hAnsi="Times New Roman" w:cs="Times New Roman"/>
          <w:sz w:val="24"/>
          <w:szCs w:val="24"/>
        </w:rPr>
        <w:t xml:space="preserve">emselves, they were shades. </w:t>
      </w:r>
      <w:r w:rsidRPr="00AD2A1F">
        <w:rPr>
          <w:rFonts w:ascii="Times New Roman" w:hAnsi="Times New Roman" w:cs="Times New Roman"/>
          <w:sz w:val="24"/>
          <w:szCs w:val="24"/>
        </w:rPr>
        <w:t xml:space="preserve">In Homer’s epic poems the overarching view appears to be that when the body has gone through the customary burial rites of cremation the soul or </w:t>
      </w:r>
      <w:r w:rsidRPr="00AD2A1F">
        <w:rPr>
          <w:rFonts w:ascii="Times New Roman" w:hAnsi="Times New Roman" w:cs="Times New Roman"/>
          <w:i/>
          <w:sz w:val="24"/>
          <w:szCs w:val="24"/>
        </w:rPr>
        <w:t xml:space="preserve">psyche </w:t>
      </w:r>
      <w:r w:rsidRPr="00AD2A1F">
        <w:rPr>
          <w:rFonts w:ascii="Times New Roman" w:hAnsi="Times New Roman" w:cs="Times New Roman"/>
          <w:sz w:val="24"/>
          <w:szCs w:val="24"/>
        </w:rPr>
        <w:t xml:space="preserve">is free to enter Hades. The </w:t>
      </w:r>
      <w:r w:rsidRPr="00AD2A1F">
        <w:rPr>
          <w:rFonts w:ascii="Times New Roman" w:hAnsi="Times New Roman" w:cs="Times New Roman"/>
          <w:i/>
          <w:sz w:val="24"/>
          <w:szCs w:val="24"/>
        </w:rPr>
        <w:t>psyche</w:t>
      </w:r>
      <w:r w:rsidRPr="00AD2A1F">
        <w:rPr>
          <w:rFonts w:ascii="Times New Roman" w:hAnsi="Times New Roman" w:cs="Times New Roman"/>
          <w:sz w:val="24"/>
          <w:szCs w:val="24"/>
        </w:rPr>
        <w:t xml:space="preserve"> was regarded in some ways as intelligent, as it retained a memory of the past, the </w:t>
      </w:r>
      <w:r w:rsidRPr="00AD2A1F">
        <w:rPr>
          <w:rFonts w:ascii="Times New Roman" w:hAnsi="Times New Roman" w:cs="Times New Roman"/>
          <w:i/>
          <w:sz w:val="24"/>
          <w:szCs w:val="24"/>
        </w:rPr>
        <w:t xml:space="preserve">psyche’s </w:t>
      </w:r>
      <w:r w:rsidRPr="00AD2A1F">
        <w:rPr>
          <w:rFonts w:ascii="Times New Roman" w:hAnsi="Times New Roman" w:cs="Times New Roman"/>
          <w:sz w:val="24"/>
          <w:szCs w:val="24"/>
        </w:rPr>
        <w:t>powers of memory were obviously weakened upon death but not extinguished.</w:t>
      </w:r>
      <w:r w:rsidRPr="00AD2A1F">
        <w:rPr>
          <w:rStyle w:val="FootnoteReference"/>
          <w:rFonts w:ascii="Times New Roman" w:hAnsi="Times New Roman" w:cs="Times New Roman"/>
          <w:sz w:val="24"/>
          <w:szCs w:val="24"/>
        </w:rPr>
        <w:footnoteReference w:id="21"/>
      </w:r>
      <w:r w:rsidRPr="00AD2A1F">
        <w:rPr>
          <w:rFonts w:ascii="Times New Roman" w:hAnsi="Times New Roman" w:cs="Times New Roman"/>
          <w:sz w:val="24"/>
          <w:szCs w:val="24"/>
        </w:rPr>
        <w:t xml:space="preserve"> In book eleven of the Odyssey, Odysseus summons up the ghosts or shades of the underworld, it is only Teiresias, the blind prophet of Apollo who is said to be in full possession of his </w:t>
      </w:r>
      <w:r w:rsidRPr="00AD2A1F">
        <w:rPr>
          <w:rFonts w:ascii="Times New Roman" w:hAnsi="Times New Roman" w:cs="Times New Roman"/>
          <w:sz w:val="24"/>
          <w:szCs w:val="24"/>
        </w:rPr>
        <w:lastRenderedPageBreak/>
        <w:t xml:space="preserve">intelligence or </w:t>
      </w:r>
      <w:r w:rsidRPr="00AD2A1F">
        <w:rPr>
          <w:rFonts w:ascii="Times New Roman" w:hAnsi="Times New Roman" w:cs="Times New Roman"/>
          <w:i/>
          <w:sz w:val="24"/>
          <w:szCs w:val="24"/>
        </w:rPr>
        <w:t>psyche</w:t>
      </w:r>
      <w:r w:rsidRPr="00AD2A1F">
        <w:rPr>
          <w:rFonts w:ascii="Times New Roman" w:hAnsi="Times New Roman" w:cs="Times New Roman"/>
          <w:sz w:val="24"/>
          <w:szCs w:val="24"/>
        </w:rPr>
        <w:t>, whereas all the other shades were merely fluttering shadows.</w:t>
      </w:r>
      <w:r w:rsidRPr="00AD2A1F">
        <w:rPr>
          <w:rStyle w:val="FootnoteReference"/>
          <w:rFonts w:ascii="Times New Roman" w:hAnsi="Times New Roman" w:cs="Times New Roman"/>
          <w:sz w:val="24"/>
          <w:szCs w:val="24"/>
        </w:rPr>
        <w:footnoteReference w:id="22"/>
      </w:r>
      <w:r w:rsidRPr="00AD2A1F">
        <w:rPr>
          <w:rFonts w:ascii="Times New Roman" w:hAnsi="Times New Roman" w:cs="Times New Roman"/>
          <w:sz w:val="24"/>
          <w:szCs w:val="24"/>
        </w:rPr>
        <w:t xml:space="preserve"> Homer in book eleven of the Odyssey, especially emphasises the importance of giving the deceased the proper burial rites, failure to do so was one of the worst offences one could commit. Elpenor pleads with Odysseus to bury him correctly once he leaves the underworld so that he can pass entirely through to the underworld and not be stuck in limbo.</w:t>
      </w:r>
      <w:r w:rsidRPr="00AD2A1F">
        <w:rPr>
          <w:rStyle w:val="FootnoteReference"/>
          <w:rFonts w:ascii="Times New Roman" w:hAnsi="Times New Roman" w:cs="Times New Roman"/>
          <w:sz w:val="24"/>
          <w:szCs w:val="24"/>
        </w:rPr>
        <w:footnoteReference w:id="23"/>
      </w:r>
      <w:r w:rsidRPr="00AD2A1F">
        <w:rPr>
          <w:rFonts w:ascii="Times New Roman" w:hAnsi="Times New Roman" w:cs="Times New Roman"/>
          <w:sz w:val="24"/>
          <w:szCs w:val="24"/>
        </w:rPr>
        <w:t xml:space="preserve"> </w:t>
      </w:r>
      <w:r>
        <w:rPr>
          <w:rFonts w:ascii="Times New Roman" w:hAnsi="Times New Roman" w:cs="Times New Roman"/>
          <w:sz w:val="24"/>
          <w:szCs w:val="24"/>
        </w:rPr>
        <w:t>In the Iliad the funeral rites of Patroklus would have resonated with the audience because of the familiarity with the customary funeral rites that were designed to make the transition of the deceased from the world of the living to the realm of the dead easier.</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w:t>
      </w:r>
      <w:r w:rsidRPr="00AD2A1F">
        <w:rPr>
          <w:rFonts w:ascii="Times New Roman" w:hAnsi="Times New Roman" w:cs="Times New Roman"/>
          <w:sz w:val="24"/>
          <w:szCs w:val="24"/>
        </w:rPr>
        <w:t xml:space="preserve">Kessel argues against the argument that the </w:t>
      </w:r>
      <w:r w:rsidRPr="00AD2A1F">
        <w:rPr>
          <w:rFonts w:ascii="Times New Roman" w:hAnsi="Times New Roman" w:cs="Times New Roman"/>
          <w:i/>
          <w:sz w:val="24"/>
          <w:szCs w:val="24"/>
        </w:rPr>
        <w:t xml:space="preserve">psyche </w:t>
      </w:r>
      <w:r w:rsidRPr="00AD2A1F">
        <w:rPr>
          <w:rFonts w:ascii="Times New Roman" w:hAnsi="Times New Roman" w:cs="Times New Roman"/>
          <w:sz w:val="24"/>
          <w:szCs w:val="24"/>
        </w:rPr>
        <w:t>is an individual prolongation of the consciousness of the deceased. He states that Homeric death is nothing “but a memory of how life was.”</w:t>
      </w:r>
      <w:r w:rsidRPr="00AD2A1F">
        <w:rPr>
          <w:rStyle w:val="FootnoteReference"/>
          <w:rFonts w:ascii="Times New Roman" w:hAnsi="Times New Roman" w:cs="Times New Roman"/>
          <w:sz w:val="24"/>
          <w:szCs w:val="24"/>
        </w:rPr>
        <w:footnoteReference w:id="25"/>
      </w:r>
      <w:r w:rsidRPr="00AD2A1F">
        <w:rPr>
          <w:rFonts w:ascii="Times New Roman" w:hAnsi="Times New Roman" w:cs="Times New Roman"/>
          <w:sz w:val="24"/>
          <w:szCs w:val="24"/>
        </w:rPr>
        <w:t xml:space="preserve"> According to him there is no continuation of an earth-like existence within the underworld, only a repetition of what life was before, they </w:t>
      </w:r>
      <w:r w:rsidRPr="00AD2A1F">
        <w:rPr>
          <w:rFonts w:ascii="Times New Roman" w:hAnsi="Times New Roman" w:cs="Times New Roman"/>
          <w:i/>
          <w:sz w:val="24"/>
          <w:szCs w:val="24"/>
        </w:rPr>
        <w:t xml:space="preserve">psyche </w:t>
      </w:r>
      <w:r w:rsidRPr="00AD2A1F">
        <w:rPr>
          <w:rFonts w:ascii="Times New Roman" w:hAnsi="Times New Roman" w:cs="Times New Roman"/>
          <w:sz w:val="24"/>
          <w:szCs w:val="24"/>
        </w:rPr>
        <w:t>was just a mere reflection of life. The concept of punishment within the underworld if this argument is followed is that the shades were according to Kessel not corporeal, however the Greeks punished sin, within Hades it was punished in an unusually physical manner, towards beings that did not have a true physical form.</w:t>
      </w:r>
      <w:r w:rsidRPr="00AD2A1F">
        <w:rPr>
          <w:rStyle w:val="FootnoteReference"/>
          <w:rFonts w:ascii="Times New Roman" w:hAnsi="Times New Roman" w:cs="Times New Roman"/>
          <w:sz w:val="24"/>
          <w:szCs w:val="24"/>
        </w:rPr>
        <w:footnoteReference w:id="26"/>
      </w:r>
      <w:r w:rsidRPr="00AD2A1F">
        <w:rPr>
          <w:rFonts w:ascii="Times New Roman" w:hAnsi="Times New Roman" w:cs="Times New Roman"/>
          <w:sz w:val="24"/>
          <w:szCs w:val="24"/>
        </w:rPr>
        <w:t xml:space="preserve"> Tantalus is punished with hunger and thirst, things that would be physically alien to the </w:t>
      </w:r>
      <w:r w:rsidRPr="00AD2A1F">
        <w:rPr>
          <w:rFonts w:ascii="Times New Roman" w:hAnsi="Times New Roman" w:cs="Times New Roman"/>
          <w:i/>
          <w:sz w:val="24"/>
          <w:szCs w:val="24"/>
        </w:rPr>
        <w:t>psyche.</w:t>
      </w:r>
      <w:r w:rsidRPr="00AD2A1F">
        <w:rPr>
          <w:rStyle w:val="FootnoteReference"/>
          <w:rFonts w:ascii="Times New Roman" w:hAnsi="Times New Roman" w:cs="Times New Roman"/>
          <w:i/>
          <w:sz w:val="24"/>
          <w:szCs w:val="24"/>
        </w:rPr>
        <w:footnoteReference w:id="27"/>
      </w:r>
      <w:r w:rsidRPr="00AD2A1F">
        <w:rPr>
          <w:rFonts w:ascii="Times New Roman" w:hAnsi="Times New Roman" w:cs="Times New Roman"/>
          <w:sz w:val="24"/>
          <w:szCs w:val="24"/>
        </w:rPr>
        <w:t xml:space="preserve"> Tityos had his river ripped out and eaten constantly and Sisyphus had perhaps the most physical of all these punishments, rolling a rock up a hill, Homer references the sweat on his body whilst he completes this task. These physical punishments contradict the theoretical beliefs system that was being written by Homer. Divine punishment as described in the Odyssey is mentioned also in the Iliad, but it does not have a specific relation to the underworld as in the case of book eleven.</w:t>
      </w:r>
      <w:r w:rsidRPr="00AD2A1F">
        <w:rPr>
          <w:rStyle w:val="FootnoteReference"/>
          <w:rFonts w:ascii="Times New Roman" w:hAnsi="Times New Roman" w:cs="Times New Roman"/>
          <w:sz w:val="24"/>
          <w:szCs w:val="24"/>
        </w:rPr>
        <w:footnoteReference w:id="28"/>
      </w:r>
    </w:p>
    <w:p w:rsidR="00A94AEF" w:rsidRPr="00AD2A1F" w:rsidRDefault="00A94AEF" w:rsidP="00CC214A">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lastRenderedPageBreak/>
        <w:t xml:space="preserve">The world in which the </w:t>
      </w:r>
      <w:r w:rsidRPr="00AD2A1F">
        <w:rPr>
          <w:rFonts w:ascii="Times New Roman" w:hAnsi="Times New Roman" w:cs="Times New Roman"/>
          <w:i/>
          <w:sz w:val="24"/>
          <w:szCs w:val="24"/>
        </w:rPr>
        <w:t xml:space="preserve">psyche </w:t>
      </w:r>
      <w:r w:rsidRPr="00AD2A1F">
        <w:rPr>
          <w:rFonts w:ascii="Times New Roman" w:hAnsi="Times New Roman" w:cs="Times New Roman"/>
          <w:sz w:val="24"/>
          <w:szCs w:val="24"/>
        </w:rPr>
        <w:t>finds itself after death is not really imagined by early Greek poets. Characters dominate the landscape, and there is more colour and tone than sharp definition of the forms of the underworld.</w:t>
      </w:r>
      <w:r w:rsidRPr="00AD2A1F">
        <w:rPr>
          <w:rStyle w:val="FootnoteReference"/>
          <w:rFonts w:ascii="Times New Roman" w:hAnsi="Times New Roman" w:cs="Times New Roman"/>
          <w:sz w:val="24"/>
          <w:szCs w:val="24"/>
        </w:rPr>
        <w:footnoteReference w:id="29"/>
      </w:r>
      <w:r w:rsidRPr="00AD2A1F">
        <w:rPr>
          <w:rFonts w:ascii="Times New Roman" w:hAnsi="Times New Roman" w:cs="Times New Roman"/>
          <w:sz w:val="24"/>
          <w:szCs w:val="24"/>
        </w:rPr>
        <w:t xml:space="preserve"> Hades is both far away, and straight down under the earth’s crust, but a region separate from earth. From early texts, the dead had an equal share of the world with the living and with the immortals. In addition to this the dead do not exist within the limits of time.</w:t>
      </w:r>
      <w:r w:rsidRPr="00AD2A1F">
        <w:rPr>
          <w:rStyle w:val="FootnoteReference"/>
          <w:rFonts w:ascii="Times New Roman" w:hAnsi="Times New Roman" w:cs="Times New Roman"/>
          <w:sz w:val="24"/>
          <w:szCs w:val="24"/>
        </w:rPr>
        <w:footnoteReference w:id="30"/>
      </w:r>
      <w:r w:rsidRPr="00AD2A1F">
        <w:rPr>
          <w:rFonts w:ascii="Times New Roman" w:hAnsi="Times New Roman" w:cs="Times New Roman"/>
          <w:sz w:val="24"/>
          <w:szCs w:val="24"/>
        </w:rPr>
        <w:t xml:space="preserve"> Hades lies beyond the reach of immediate perception but also beyond the reach of human time.</w:t>
      </w:r>
      <w:r w:rsidRPr="00AD2A1F">
        <w:rPr>
          <w:rStyle w:val="FootnoteReference"/>
          <w:rFonts w:ascii="Times New Roman" w:hAnsi="Times New Roman" w:cs="Times New Roman"/>
          <w:sz w:val="24"/>
          <w:szCs w:val="24"/>
        </w:rPr>
        <w:footnoteReference w:id="31"/>
      </w:r>
      <w:r w:rsidRPr="00AD2A1F">
        <w:rPr>
          <w:rFonts w:ascii="Times New Roman" w:hAnsi="Times New Roman" w:cs="Times New Roman"/>
          <w:sz w:val="24"/>
          <w:szCs w:val="24"/>
        </w:rPr>
        <w:t xml:space="preserve"> It would be difficult to make even a schematic drawing of Hades, following the extensive but vague descriptions of Homer, Hesiod, Polygnotos and Plato. The realm of Hades is down. It is to some degree movable by poets, straight down under earth’s surface, or off at the edge of the world, usually in the west toward the setting sun. It was closer to the earth than prison of the gods, the realm of Tartaros where dangerous or rebellious immortals could be locked away.</w:t>
      </w:r>
      <w:r w:rsidR="00CC214A">
        <w:rPr>
          <w:rFonts w:ascii="Times New Roman" w:hAnsi="Times New Roman" w:cs="Times New Roman"/>
          <w:sz w:val="24"/>
          <w:szCs w:val="24"/>
        </w:rPr>
        <w:t xml:space="preserve"> </w:t>
      </w:r>
      <w:r w:rsidR="00CC214A" w:rsidRPr="00C2761A">
        <w:rPr>
          <w:rFonts w:ascii="Times New Roman" w:hAnsi="Times New Roman" w:cs="Times New Roman"/>
          <w:color w:val="000000" w:themeColor="text1"/>
          <w:sz w:val="24"/>
          <w:szCs w:val="24"/>
        </w:rPr>
        <w:t>Hesiod states that a bronze anvil if dropped from heaven would take ten days to reach earth and then a further ten days to reach Tartaros.</w:t>
      </w:r>
      <w:r w:rsidR="00C2761A" w:rsidRPr="00C2761A">
        <w:rPr>
          <w:rStyle w:val="FootnoteReference"/>
          <w:rFonts w:ascii="Times New Roman" w:hAnsi="Times New Roman" w:cs="Times New Roman"/>
          <w:color w:val="000000" w:themeColor="text1"/>
          <w:sz w:val="24"/>
          <w:szCs w:val="24"/>
        </w:rPr>
        <w:footnoteReference w:id="32"/>
      </w:r>
      <w:r w:rsidRPr="00C2761A">
        <w:rPr>
          <w:rFonts w:ascii="Times New Roman" w:hAnsi="Times New Roman" w:cs="Times New Roman"/>
          <w:color w:val="000000" w:themeColor="text1"/>
          <w:sz w:val="24"/>
          <w:szCs w:val="24"/>
        </w:rPr>
        <w:t xml:space="preserve"> </w:t>
      </w:r>
      <w:r w:rsidRPr="00AD2A1F">
        <w:rPr>
          <w:rFonts w:ascii="Times New Roman" w:hAnsi="Times New Roman" w:cs="Times New Roman"/>
          <w:sz w:val="24"/>
          <w:szCs w:val="24"/>
        </w:rPr>
        <w:t>In later times there were fixed entrances, through caves, woods and lakes.</w:t>
      </w:r>
      <w:r w:rsidRPr="00AD2A1F">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w:t>
      </w:r>
      <w:r w:rsidR="009505DF" w:rsidRPr="009505DF">
        <w:rPr>
          <w:rFonts w:ascii="Times New Roman" w:hAnsi="Times New Roman" w:cs="Times New Roman"/>
          <w:sz w:val="24"/>
          <w:szCs w:val="24"/>
        </w:rPr>
        <w:t>The Odyssey describes Hades in much greater detail than the Iliad, “</w:t>
      </w:r>
      <w:r w:rsidR="009505DF" w:rsidRPr="009505DF">
        <w:rPr>
          <w:rFonts w:ascii="Times New Roman" w:hAnsi="Times New Roman" w:cs="Times New Roman"/>
          <w:color w:val="000000"/>
          <w:sz w:val="24"/>
          <w:szCs w:val="24"/>
        </w:rPr>
        <w:t>house of Hades and dread Persephone” (</w:t>
      </w:r>
      <w:r w:rsidR="00765A5D">
        <w:rPr>
          <w:rFonts w:ascii="Times New Roman" w:hAnsi="Times New Roman" w:cs="Times New Roman"/>
          <w:color w:val="000000"/>
          <w:sz w:val="24"/>
          <w:szCs w:val="24"/>
        </w:rPr>
        <w:t xml:space="preserve">Hom. Od. </w:t>
      </w:r>
      <w:r w:rsidR="009505DF" w:rsidRPr="009505DF">
        <w:rPr>
          <w:rFonts w:ascii="Times New Roman" w:hAnsi="Times New Roman" w:cs="Times New Roman"/>
          <w:color w:val="000000"/>
          <w:sz w:val="24"/>
          <w:szCs w:val="24"/>
        </w:rPr>
        <w:t>10.490)</w:t>
      </w:r>
      <w:r w:rsidR="009505DF" w:rsidRPr="009505DF">
        <w:rPr>
          <w:rFonts w:ascii="Times New Roman" w:hAnsi="Times New Roman" w:cs="Times New Roman"/>
          <w:sz w:val="24"/>
          <w:szCs w:val="24"/>
        </w:rPr>
        <w:t>, “</w:t>
      </w:r>
      <w:r w:rsidR="009505DF" w:rsidRPr="009505DF">
        <w:rPr>
          <w:rFonts w:ascii="Times New Roman" w:hAnsi="Times New Roman" w:cs="Times New Roman"/>
          <w:color w:val="000000"/>
          <w:sz w:val="24"/>
          <w:szCs w:val="24"/>
        </w:rPr>
        <w:t>dank house of Hades” (</w:t>
      </w:r>
      <w:r w:rsidR="00765A5D">
        <w:rPr>
          <w:rFonts w:ascii="Times New Roman" w:hAnsi="Times New Roman" w:cs="Times New Roman"/>
          <w:color w:val="000000"/>
          <w:sz w:val="24"/>
          <w:szCs w:val="24"/>
        </w:rPr>
        <w:t>Hom. Od.</w:t>
      </w:r>
      <w:r w:rsidR="009505DF" w:rsidRPr="009505DF">
        <w:rPr>
          <w:rFonts w:ascii="Times New Roman" w:hAnsi="Times New Roman" w:cs="Times New Roman"/>
          <w:color w:val="000000"/>
          <w:sz w:val="24"/>
          <w:szCs w:val="24"/>
        </w:rPr>
        <w:t>10.512), a region where is no joy? (</w:t>
      </w:r>
      <w:r w:rsidR="00765A5D">
        <w:rPr>
          <w:rFonts w:ascii="Times New Roman" w:hAnsi="Times New Roman" w:cs="Times New Roman"/>
          <w:color w:val="000000"/>
          <w:sz w:val="24"/>
          <w:szCs w:val="24"/>
        </w:rPr>
        <w:t xml:space="preserve">Hom. Od. </w:t>
      </w:r>
      <w:r w:rsidR="009505DF" w:rsidRPr="009505DF">
        <w:rPr>
          <w:rFonts w:ascii="Times New Roman" w:hAnsi="Times New Roman" w:cs="Times New Roman"/>
          <w:color w:val="000000"/>
          <w:sz w:val="24"/>
          <w:szCs w:val="24"/>
        </w:rPr>
        <w:t>11.93).</w:t>
      </w:r>
      <w:r w:rsidR="009505DF">
        <w:rPr>
          <w:rFonts w:ascii="Georgia" w:hAnsi="Georgia"/>
          <w:color w:val="000000"/>
          <w:sz w:val="27"/>
          <w:szCs w:val="27"/>
        </w:rPr>
        <w:t xml:space="preserve"> </w:t>
      </w:r>
      <w:r w:rsidRPr="00F611DD">
        <w:rPr>
          <w:rFonts w:ascii="Times New Roman" w:hAnsi="Times New Roman" w:cs="Times New Roman"/>
          <w:sz w:val="24"/>
          <w:szCs w:val="24"/>
        </w:rPr>
        <w:t>Tartaros does not feature prominently in the imagination of later writers, it becomes instead a sort of synonym for the entire region of Hades, Tartaros is not always</w:t>
      </w:r>
      <w:r w:rsidR="00F611DD">
        <w:rPr>
          <w:rFonts w:ascii="Times New Roman" w:hAnsi="Times New Roman" w:cs="Times New Roman"/>
          <w:sz w:val="24"/>
          <w:szCs w:val="24"/>
        </w:rPr>
        <w:t xml:space="preserve"> described as</w:t>
      </w:r>
      <w:r w:rsidRPr="00F611DD">
        <w:rPr>
          <w:rFonts w:ascii="Times New Roman" w:hAnsi="Times New Roman" w:cs="Times New Roman"/>
          <w:sz w:val="24"/>
          <w:szCs w:val="24"/>
        </w:rPr>
        <w:t xml:space="preserve"> a separate realm as it was in earlier sources. In Aeschylus it is both a place of punishment for disobedient gods and the home of the Eumenides.</w:t>
      </w:r>
      <w:r w:rsidR="00F611DD">
        <w:rPr>
          <w:rStyle w:val="FootnoteReference"/>
          <w:rFonts w:ascii="Times New Roman" w:hAnsi="Times New Roman" w:cs="Times New Roman"/>
          <w:sz w:val="24"/>
          <w:szCs w:val="24"/>
        </w:rPr>
        <w:footnoteReference w:id="34"/>
      </w:r>
      <w:r w:rsidRPr="00F611DD">
        <w:rPr>
          <w:rFonts w:ascii="Times New Roman" w:hAnsi="Times New Roman" w:cs="Times New Roman"/>
          <w:sz w:val="24"/>
          <w:szCs w:val="24"/>
        </w:rPr>
        <w:t xml:space="preserve"> In the Iliad, Tartaros is both “as far beneath Aides as heaven is above earth”</w:t>
      </w:r>
      <w:r w:rsidR="00765A5D">
        <w:rPr>
          <w:rFonts w:ascii="Times New Roman" w:hAnsi="Times New Roman" w:cs="Times New Roman"/>
          <w:sz w:val="24"/>
          <w:szCs w:val="24"/>
        </w:rPr>
        <w:t xml:space="preserve"> (Hom. Il. 20.61 </w:t>
      </w:r>
      <w:proofErr w:type="spellStart"/>
      <w:r w:rsidR="00765A5D">
        <w:rPr>
          <w:rFonts w:ascii="Times New Roman" w:hAnsi="Times New Roman" w:cs="Times New Roman"/>
          <w:sz w:val="24"/>
          <w:szCs w:val="24"/>
        </w:rPr>
        <w:t>ff</w:t>
      </w:r>
      <w:proofErr w:type="spellEnd"/>
      <w:r w:rsidR="00765A5D">
        <w:rPr>
          <w:rFonts w:ascii="Times New Roman" w:hAnsi="Times New Roman" w:cs="Times New Roman"/>
          <w:sz w:val="24"/>
          <w:szCs w:val="24"/>
        </w:rPr>
        <w:t>)</w:t>
      </w:r>
      <w:r w:rsidRPr="00F611DD">
        <w:rPr>
          <w:rFonts w:ascii="Times New Roman" w:hAnsi="Times New Roman" w:cs="Times New Roman"/>
          <w:sz w:val="24"/>
          <w:szCs w:val="24"/>
        </w:rPr>
        <w:t xml:space="preserve"> and as “far beneath earth as heaven is above earth.”</w:t>
      </w:r>
      <w:r w:rsidR="00765A5D">
        <w:rPr>
          <w:rFonts w:ascii="Times New Roman" w:hAnsi="Times New Roman" w:cs="Times New Roman"/>
          <w:sz w:val="24"/>
          <w:szCs w:val="24"/>
        </w:rPr>
        <w:t xml:space="preserve"> (Hom. Il. 8.10 </w:t>
      </w:r>
      <w:proofErr w:type="spellStart"/>
      <w:r w:rsidR="00765A5D">
        <w:rPr>
          <w:rFonts w:ascii="Times New Roman" w:hAnsi="Times New Roman" w:cs="Times New Roman"/>
          <w:sz w:val="24"/>
          <w:szCs w:val="24"/>
        </w:rPr>
        <w:t>ff</w:t>
      </w:r>
      <w:proofErr w:type="spellEnd"/>
      <w:r w:rsidR="00765A5D">
        <w:rPr>
          <w:rFonts w:ascii="Times New Roman" w:hAnsi="Times New Roman" w:cs="Times New Roman"/>
          <w:sz w:val="24"/>
          <w:szCs w:val="24"/>
        </w:rPr>
        <w:t>)</w:t>
      </w:r>
    </w:p>
    <w:p w:rsidR="00A94AEF" w:rsidRDefault="00A94AEF" w:rsidP="00A94AEF">
      <w:pPr>
        <w:spacing w:before="240" w:line="480" w:lineRule="auto"/>
        <w:jc w:val="both"/>
        <w:rPr>
          <w:rFonts w:ascii="Times New Roman" w:hAnsi="Times New Roman" w:cs="Times New Roman"/>
          <w:sz w:val="24"/>
          <w:szCs w:val="24"/>
        </w:rPr>
      </w:pPr>
      <w:r w:rsidRPr="00AD2A1F">
        <w:rPr>
          <w:rFonts w:ascii="Times New Roman" w:hAnsi="Times New Roman" w:cs="Times New Roman"/>
          <w:sz w:val="24"/>
          <w:szCs w:val="24"/>
        </w:rPr>
        <w:lastRenderedPageBreak/>
        <w:t>Rituals of burials and mourning did not change fundamentally throughout antiquity, but beliefs about what happened to a person at the point of death and afterwards were never fixed and have always remained a subject for debate with historians. In the Homeric poems the soul goes to the realm of Hades and Persephone. Later in book eleven of the Odyssey, Odysseus claims to have had a vision of scenes inside the underworld in which various characters pursue activities like those on earth or suffer punishment for crimes committed in their lifetime.</w:t>
      </w:r>
      <w:r w:rsidRPr="00AD2A1F">
        <w:rPr>
          <w:rStyle w:val="FootnoteReference"/>
          <w:rFonts w:ascii="Times New Roman" w:hAnsi="Times New Roman" w:cs="Times New Roman"/>
          <w:sz w:val="24"/>
          <w:szCs w:val="24"/>
        </w:rPr>
        <w:footnoteReference w:id="35"/>
      </w:r>
      <w:r w:rsidRPr="00AD2A1F">
        <w:rPr>
          <w:rFonts w:ascii="Times New Roman" w:hAnsi="Times New Roman" w:cs="Times New Roman"/>
          <w:sz w:val="24"/>
          <w:szCs w:val="24"/>
        </w:rPr>
        <w:t xml:space="preserve"> Hellenistic scholars of Alexandria dismissed this passage as a later addition to the poem. There is no other mention in Homer of punishment after death. This suggests, that the belief in punishment in the underworld may have already been a popular one in Homer’s time, as it certainly was later, but the author chose not to give it prominence.</w:t>
      </w:r>
      <w:r w:rsidRPr="00AD2A1F">
        <w:rPr>
          <w:rStyle w:val="FootnoteReference"/>
          <w:rFonts w:ascii="Times New Roman" w:hAnsi="Times New Roman" w:cs="Times New Roman"/>
          <w:sz w:val="24"/>
          <w:szCs w:val="24"/>
        </w:rPr>
        <w:footnoteReference w:id="36"/>
      </w:r>
      <w:r w:rsidRPr="00AD2A1F">
        <w:rPr>
          <w:rFonts w:ascii="Times New Roman" w:hAnsi="Times New Roman" w:cs="Times New Roman"/>
          <w:sz w:val="24"/>
          <w:szCs w:val="24"/>
        </w:rPr>
        <w:t xml:space="preserve"> </w:t>
      </w:r>
    </w:p>
    <w:p w:rsidR="00A94AEF" w:rsidRDefault="00A94AEF" w:rsidP="00A94AEF">
      <w:pPr>
        <w:spacing w:before="240" w:line="480" w:lineRule="auto"/>
        <w:jc w:val="both"/>
        <w:rPr>
          <w:rFonts w:ascii="Times New Roman" w:hAnsi="Times New Roman" w:cs="Times New Roman"/>
          <w:sz w:val="24"/>
          <w:szCs w:val="24"/>
        </w:rPr>
      </w:pPr>
      <w:r w:rsidRPr="00AD2A1F">
        <w:rPr>
          <w:rFonts w:ascii="Times New Roman" w:hAnsi="Times New Roman" w:cs="Times New Roman"/>
          <w:sz w:val="24"/>
          <w:szCs w:val="24"/>
        </w:rPr>
        <w:t>The Greek’s themselves did not see a direct conflict between the older ‘mythological’ views of the early poets and later ideas.</w:t>
      </w:r>
      <w:r w:rsidRPr="00AD2A1F">
        <w:rPr>
          <w:rStyle w:val="FootnoteReference"/>
          <w:rFonts w:ascii="Times New Roman" w:hAnsi="Times New Roman" w:cs="Times New Roman"/>
          <w:sz w:val="24"/>
          <w:szCs w:val="24"/>
        </w:rPr>
        <w:footnoteReference w:id="37"/>
      </w:r>
      <w:r w:rsidRPr="00AD2A1F">
        <w:rPr>
          <w:rFonts w:ascii="Times New Roman" w:hAnsi="Times New Roman" w:cs="Times New Roman"/>
          <w:sz w:val="24"/>
          <w:szCs w:val="24"/>
        </w:rPr>
        <w:t xml:space="preserve"> Book eleven of the Odyssey served as an important representation of local cult practices which were therefore given a level of acceptance when it appeared within an epic poem that would be heard all over Greece.</w:t>
      </w:r>
      <w:r w:rsidRPr="00AD2A1F">
        <w:rPr>
          <w:rStyle w:val="FootnoteReference"/>
          <w:rFonts w:ascii="Times New Roman" w:hAnsi="Times New Roman" w:cs="Times New Roman"/>
          <w:sz w:val="24"/>
          <w:szCs w:val="24"/>
        </w:rPr>
        <w:footnoteReference w:id="38"/>
      </w:r>
      <w:r w:rsidRPr="00AD2A1F">
        <w:rPr>
          <w:rFonts w:ascii="Times New Roman" w:hAnsi="Times New Roman" w:cs="Times New Roman"/>
          <w:sz w:val="24"/>
          <w:szCs w:val="24"/>
        </w:rPr>
        <w:t xml:space="preserve">  Although the Homeric poems present a one-sided picture, one can catch glimpses of other beliefs in them, such as the possibility of punishments or rewards after death, and the idea of the divine rewarding those that they favour and also the reverse.</w:t>
      </w:r>
      <w:r w:rsidRPr="00AD2A1F">
        <w:rPr>
          <w:rStyle w:val="FootnoteReference"/>
          <w:rFonts w:ascii="Times New Roman" w:hAnsi="Times New Roman" w:cs="Times New Roman"/>
          <w:sz w:val="24"/>
          <w:szCs w:val="24"/>
        </w:rPr>
        <w:footnoteReference w:id="39"/>
      </w:r>
      <w:r w:rsidRPr="00AD2A1F">
        <w:rPr>
          <w:rFonts w:ascii="Times New Roman" w:hAnsi="Times New Roman" w:cs="Times New Roman"/>
          <w:sz w:val="24"/>
          <w:szCs w:val="24"/>
        </w:rPr>
        <w:t xml:space="preserve"> The idea that the dead can have an influence over what goes on in the world of the living is one which Homeric poems relegated to the background, but it was clearly not a new idea of the time.</w:t>
      </w:r>
      <w:r w:rsidRPr="00AD2A1F">
        <w:rPr>
          <w:rStyle w:val="FootnoteReference"/>
          <w:rFonts w:ascii="Times New Roman" w:hAnsi="Times New Roman" w:cs="Times New Roman"/>
          <w:sz w:val="24"/>
          <w:szCs w:val="24"/>
        </w:rPr>
        <w:footnoteReference w:id="40"/>
      </w:r>
      <w:r w:rsidRPr="00AD2A1F">
        <w:rPr>
          <w:rFonts w:ascii="Times New Roman" w:hAnsi="Times New Roman" w:cs="Times New Roman"/>
          <w:sz w:val="24"/>
          <w:szCs w:val="24"/>
        </w:rPr>
        <w:t xml:space="preserve"> Within a thousand-year tradition, Homer had created his own version of Greek society and religion, that directed beliefs for a very long time afterward. Although it is not what everyone believed it represented a set of images which were </w:t>
      </w:r>
      <w:r w:rsidRPr="00AD2A1F">
        <w:rPr>
          <w:rFonts w:ascii="Times New Roman" w:hAnsi="Times New Roman" w:cs="Times New Roman"/>
          <w:sz w:val="24"/>
          <w:szCs w:val="24"/>
        </w:rPr>
        <w:lastRenderedPageBreak/>
        <w:t>convenient for people to have in common, and to call “religious belief.”</w:t>
      </w:r>
      <w:r w:rsidR="00FB08DB">
        <w:rPr>
          <w:rFonts w:ascii="Times New Roman" w:hAnsi="Times New Roman" w:cs="Times New Roman"/>
          <w:sz w:val="24"/>
          <w:szCs w:val="24"/>
        </w:rPr>
        <w:t xml:space="preserve"> </w:t>
      </w:r>
      <w:r w:rsidRPr="00AD2A1F">
        <w:rPr>
          <w:rFonts w:ascii="Times New Roman" w:hAnsi="Times New Roman" w:cs="Times New Roman"/>
          <w:sz w:val="24"/>
          <w:szCs w:val="24"/>
        </w:rPr>
        <w:t xml:space="preserve"> Lucian says that people took their ideas from “Homer, Hesiod and other myth-makers, treating their poetry as if it were law.”</w:t>
      </w:r>
      <w:r w:rsidRPr="00AD2A1F">
        <w:rPr>
          <w:rStyle w:val="FootnoteReference"/>
          <w:rFonts w:ascii="Times New Roman" w:hAnsi="Times New Roman" w:cs="Times New Roman"/>
          <w:sz w:val="24"/>
          <w:szCs w:val="24"/>
        </w:rPr>
        <w:footnoteReference w:id="41"/>
      </w:r>
      <w:r w:rsidRPr="00AD2A1F">
        <w:rPr>
          <w:rFonts w:ascii="Times New Roman" w:hAnsi="Times New Roman" w:cs="Times New Roman"/>
          <w:sz w:val="24"/>
          <w:szCs w:val="24"/>
        </w:rPr>
        <w:t xml:space="preserve"> There was a general belief that individual deities can reward those they loved in various ways but also vice-versa. The idea that men suffer because of a crime committed by their ancestors is an extension of the general Greek belief that guilt can be inherited and continue over a series of generations.</w:t>
      </w:r>
      <w:r w:rsidRPr="00AD2A1F">
        <w:rPr>
          <w:rStyle w:val="FootnoteReference"/>
          <w:rFonts w:ascii="Times New Roman" w:hAnsi="Times New Roman" w:cs="Times New Roman"/>
          <w:sz w:val="24"/>
          <w:szCs w:val="24"/>
        </w:rPr>
        <w:footnoteReference w:id="42"/>
      </w:r>
    </w:p>
    <w:p w:rsidR="00A94AEF" w:rsidRDefault="00A94AEF" w:rsidP="00A94AEF">
      <w:pPr>
        <w:spacing w:line="480" w:lineRule="auto"/>
        <w:jc w:val="both"/>
        <w:rPr>
          <w:rFonts w:ascii="Times New Roman" w:hAnsi="Times New Roman" w:cs="Times New Roman"/>
          <w:sz w:val="24"/>
          <w:szCs w:val="24"/>
        </w:rPr>
      </w:pPr>
      <w:r>
        <w:rPr>
          <w:rFonts w:ascii="Times New Roman" w:hAnsi="Times New Roman" w:cs="Times New Roman"/>
          <w:sz w:val="24"/>
          <w:szCs w:val="24"/>
        </w:rPr>
        <w:t>Everyone dies and goes to Hades, even the children of the gods. The first sign of divergence from the inescapable fate of death occurs in the archaic period</w:t>
      </w:r>
      <w:r w:rsidR="005D7CE6">
        <w:rPr>
          <w:rFonts w:ascii="Times New Roman" w:hAnsi="Times New Roman" w:cs="Times New Roman"/>
          <w:sz w:val="24"/>
          <w:szCs w:val="24"/>
        </w:rPr>
        <w:t>, seen in Menelaus who instead of going to Hades goes to Elysium upon his death, due to his association and favour with Zeus</w:t>
      </w:r>
      <w:r>
        <w:rPr>
          <w:rFonts w:ascii="Times New Roman" w:hAnsi="Times New Roman" w:cs="Times New Roman"/>
          <w:sz w:val="24"/>
          <w:szCs w:val="24"/>
        </w:rPr>
        <w:t>. This trend that diverges from the norm will grow and develop into an important new strand of eschatological belief that will provide the common man with a model of hope and behaviour for a better life after death.</w:t>
      </w:r>
      <w:r w:rsidR="005D7CE6">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Already in Hesiod, the theme of paradise is more developed than in Homer. Part of the ‘Heroic’ race which included many of Homer’s heroes went to the Isles of the Blest, when they died.</w:t>
      </w:r>
      <w:r w:rsidR="005D7CE6">
        <w:rPr>
          <w:rStyle w:val="FootnoteReference"/>
          <w:rFonts w:ascii="Times New Roman" w:hAnsi="Times New Roman" w:cs="Times New Roman"/>
          <w:sz w:val="24"/>
          <w:szCs w:val="24"/>
        </w:rPr>
        <w:footnoteReference w:id="44"/>
      </w:r>
      <w:r>
        <w:rPr>
          <w:rFonts w:ascii="Times New Roman" w:hAnsi="Times New Roman" w:cs="Times New Roman"/>
          <w:sz w:val="24"/>
          <w:szCs w:val="24"/>
        </w:rPr>
        <w:t xml:space="preserve"> </w:t>
      </w:r>
    </w:p>
    <w:p w:rsidR="00A94AEF" w:rsidRDefault="00A94AEF" w:rsidP="00A94AEF">
      <w:pPr>
        <w:spacing w:line="480" w:lineRule="auto"/>
        <w:jc w:val="both"/>
        <w:rPr>
          <w:rFonts w:ascii="Times New Roman" w:hAnsi="Times New Roman" w:cs="Times New Roman"/>
          <w:sz w:val="24"/>
          <w:szCs w:val="24"/>
        </w:rPr>
      </w:pPr>
      <w:r>
        <w:rPr>
          <w:rFonts w:ascii="Times New Roman" w:hAnsi="Times New Roman" w:cs="Times New Roman"/>
          <w:sz w:val="24"/>
          <w:szCs w:val="24"/>
        </w:rPr>
        <w:t>Berkert says of ancient Greek religious beliefs “it was a conglomerate of traditional religious practices-</w:t>
      </w:r>
      <w:r w:rsidR="00F05A75">
        <w:rPr>
          <w:rFonts w:ascii="Times New Roman" w:hAnsi="Times New Roman" w:cs="Times New Roman"/>
          <w:sz w:val="24"/>
          <w:szCs w:val="24"/>
        </w:rPr>
        <w:t xml:space="preserve"> </w:t>
      </w:r>
      <w:r>
        <w:rPr>
          <w:rFonts w:ascii="Times New Roman" w:hAnsi="Times New Roman" w:cs="Times New Roman"/>
          <w:sz w:val="24"/>
          <w:szCs w:val="24"/>
        </w:rPr>
        <w:t>sacrifices, festivals, oracles, divinations and more- that hardly had a single, uniform theology. Religious belief and mythology in classical Greece was extremely complex.”</w:t>
      </w:r>
      <w:r w:rsidR="00F05A75">
        <w:rPr>
          <w:rStyle w:val="FootnoteReference"/>
          <w:rFonts w:ascii="Times New Roman" w:hAnsi="Times New Roman" w:cs="Times New Roman"/>
          <w:sz w:val="24"/>
          <w:szCs w:val="24"/>
        </w:rPr>
        <w:footnoteReference w:id="45"/>
      </w:r>
      <w:r>
        <w:rPr>
          <w:rFonts w:ascii="Times New Roman" w:hAnsi="Times New Roman" w:cs="Times New Roman"/>
          <w:sz w:val="24"/>
          <w:szCs w:val="24"/>
        </w:rPr>
        <w:t xml:space="preserve"> The belief in </w:t>
      </w:r>
      <w:r w:rsidR="00165AAC">
        <w:rPr>
          <w:rFonts w:ascii="Times New Roman" w:hAnsi="Times New Roman" w:cs="Times New Roman"/>
          <w:sz w:val="24"/>
          <w:szCs w:val="24"/>
        </w:rPr>
        <w:t>a differentiated fate</w:t>
      </w:r>
      <w:r>
        <w:rPr>
          <w:rFonts w:ascii="Times New Roman" w:hAnsi="Times New Roman" w:cs="Times New Roman"/>
          <w:sz w:val="24"/>
          <w:szCs w:val="24"/>
        </w:rPr>
        <w:t xml:space="preserve"> after death is well attested in several sources from the Graeco-Roman world, the following chapters will focus on the Greek </w:t>
      </w:r>
      <w:r w:rsidR="00180BF8">
        <w:rPr>
          <w:rFonts w:ascii="Times New Roman" w:hAnsi="Times New Roman" w:cs="Times New Roman"/>
          <w:sz w:val="24"/>
          <w:szCs w:val="24"/>
        </w:rPr>
        <w:t>world,</w:t>
      </w:r>
      <w:r>
        <w:rPr>
          <w:rFonts w:ascii="Times New Roman" w:hAnsi="Times New Roman" w:cs="Times New Roman"/>
          <w:sz w:val="24"/>
          <w:szCs w:val="24"/>
        </w:rPr>
        <w:t xml:space="preserve"> but some Latin authors wrote of a differentiated fate upon death. In the Greek world this differentiation is primarily based on two aspects, differentiation made on cultic grounds (initiates receive a better lot than the uninitiated) e.g. the followers of the Eleusinian Mysteries. Or it is made on moral grounds </w:t>
      </w:r>
      <w:r>
        <w:rPr>
          <w:rFonts w:ascii="Times New Roman" w:hAnsi="Times New Roman" w:cs="Times New Roman"/>
          <w:sz w:val="24"/>
          <w:szCs w:val="24"/>
        </w:rPr>
        <w:lastRenderedPageBreak/>
        <w:t>(the just are rewarded, the wicked are punished.)</w:t>
      </w:r>
      <w:r w:rsidR="00180BF8">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The earliest Greek description of the afterlife includes no moral judgment connected with death, and there is no division amongst the dead. In Homeric epics, the dead are viewed as a collective, excluding some rare cases, according to Homer, everybody dies and shares an equal fate.</w:t>
      </w:r>
      <w:r w:rsidR="00F02621">
        <w:rPr>
          <w:rStyle w:val="FootnoteReference"/>
          <w:rFonts w:ascii="Times New Roman" w:hAnsi="Times New Roman" w:cs="Times New Roman"/>
          <w:sz w:val="24"/>
          <w:szCs w:val="24"/>
        </w:rPr>
        <w:footnoteReference w:id="47"/>
      </w:r>
    </w:p>
    <w:p w:rsidR="00A94AEF" w:rsidRPr="00487423" w:rsidRDefault="00A94AEF" w:rsidP="00A94AEF">
      <w:pPr>
        <w:spacing w:line="480" w:lineRule="auto"/>
        <w:jc w:val="both"/>
        <w:rPr>
          <w:rFonts w:ascii="Times New Roman" w:hAnsi="Times New Roman" w:cs="Times New Roman"/>
          <w:sz w:val="24"/>
          <w:szCs w:val="24"/>
        </w:rPr>
      </w:pPr>
    </w:p>
    <w:p w:rsidR="00A94AEF" w:rsidRPr="00487423" w:rsidRDefault="00A94AEF" w:rsidP="00A94AEF">
      <w:pPr>
        <w:spacing w:line="480" w:lineRule="auto"/>
        <w:jc w:val="both"/>
        <w:rPr>
          <w:rFonts w:ascii="Times New Roman" w:hAnsi="Times New Roman" w:cs="Times New Roman"/>
          <w:sz w:val="24"/>
          <w:szCs w:val="24"/>
        </w:rPr>
      </w:pPr>
    </w:p>
    <w:p w:rsidR="00A94AEF" w:rsidRPr="00487423" w:rsidRDefault="00A94AEF" w:rsidP="00A94AEF">
      <w:pPr>
        <w:spacing w:line="480" w:lineRule="auto"/>
        <w:jc w:val="both"/>
        <w:rPr>
          <w:rFonts w:ascii="Times New Roman" w:hAnsi="Times New Roman" w:cs="Times New Roman"/>
          <w:sz w:val="24"/>
          <w:szCs w:val="24"/>
        </w:rPr>
      </w:pPr>
    </w:p>
    <w:p w:rsidR="00A94AEF" w:rsidRPr="00487423" w:rsidRDefault="00A94AEF" w:rsidP="00DE085D">
      <w:pPr>
        <w:spacing w:line="480" w:lineRule="auto"/>
        <w:jc w:val="both"/>
        <w:rPr>
          <w:rFonts w:ascii="Times New Roman" w:hAnsi="Times New Roman" w:cs="Times New Roman"/>
          <w:sz w:val="24"/>
          <w:szCs w:val="24"/>
        </w:rPr>
      </w:pPr>
    </w:p>
    <w:p w:rsidR="00DE085D" w:rsidRPr="00487423" w:rsidRDefault="00DE085D">
      <w:pPr>
        <w:rPr>
          <w:rFonts w:ascii="Times New Roman" w:hAnsi="Times New Roman" w:cs="Times New Roman"/>
          <w:sz w:val="24"/>
          <w:szCs w:val="24"/>
        </w:rPr>
      </w:pPr>
    </w:p>
    <w:p w:rsidR="00487423" w:rsidRPr="00487423" w:rsidRDefault="00487423">
      <w:pPr>
        <w:rPr>
          <w:rFonts w:ascii="Times New Roman" w:hAnsi="Times New Roman" w:cs="Times New Roman"/>
          <w:sz w:val="24"/>
          <w:szCs w:val="24"/>
        </w:rPr>
      </w:pPr>
    </w:p>
    <w:p w:rsidR="00487423" w:rsidRPr="00487423" w:rsidRDefault="00487423">
      <w:pPr>
        <w:rPr>
          <w:rFonts w:ascii="Times New Roman" w:hAnsi="Times New Roman" w:cs="Times New Roman"/>
          <w:sz w:val="24"/>
          <w:szCs w:val="24"/>
        </w:rPr>
      </w:pPr>
    </w:p>
    <w:p w:rsidR="00487423" w:rsidRPr="00487423" w:rsidRDefault="00487423">
      <w:pPr>
        <w:rPr>
          <w:rFonts w:ascii="Times New Roman" w:hAnsi="Times New Roman" w:cs="Times New Roman"/>
          <w:sz w:val="24"/>
          <w:szCs w:val="24"/>
        </w:rPr>
      </w:pPr>
    </w:p>
    <w:p w:rsidR="00487423" w:rsidRPr="00487423" w:rsidRDefault="00487423">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Pr="00487423" w:rsidRDefault="00A11D49">
      <w:pPr>
        <w:rPr>
          <w:rFonts w:ascii="Times New Roman" w:hAnsi="Times New Roman" w:cs="Times New Roman"/>
          <w:sz w:val="24"/>
          <w:szCs w:val="24"/>
        </w:rPr>
      </w:pPr>
    </w:p>
    <w:p w:rsidR="00A11D49" w:rsidRDefault="00A11D49"/>
    <w:p w:rsidR="00487423" w:rsidRDefault="00487423" w:rsidP="00A11D49">
      <w:pPr>
        <w:spacing w:line="480" w:lineRule="auto"/>
        <w:jc w:val="both"/>
        <w:rPr>
          <w:rFonts w:ascii="Times New Roman" w:hAnsi="Times New Roman" w:cs="Times New Roman"/>
          <w:sz w:val="24"/>
          <w:szCs w:val="24"/>
        </w:rPr>
      </w:pPr>
    </w:p>
    <w:p w:rsidR="00487423" w:rsidRDefault="00487423" w:rsidP="00A11D49">
      <w:pPr>
        <w:spacing w:line="480" w:lineRule="auto"/>
        <w:jc w:val="both"/>
        <w:rPr>
          <w:rFonts w:ascii="Times New Roman" w:hAnsi="Times New Roman" w:cs="Times New Roman"/>
          <w:sz w:val="24"/>
          <w:szCs w:val="24"/>
        </w:rPr>
      </w:pPr>
    </w:p>
    <w:p w:rsidR="00A11D49" w:rsidRDefault="00A11D49" w:rsidP="00685C14">
      <w:pPr>
        <w:spacing w:line="480" w:lineRule="auto"/>
        <w:jc w:val="center"/>
        <w:rPr>
          <w:rFonts w:ascii="Times New Roman" w:hAnsi="Times New Roman" w:cs="Times New Roman"/>
          <w:color w:val="000000" w:themeColor="text1"/>
          <w:sz w:val="32"/>
          <w:szCs w:val="32"/>
        </w:rPr>
      </w:pPr>
      <w:r w:rsidRPr="00487423">
        <w:rPr>
          <w:rFonts w:ascii="Times New Roman" w:hAnsi="Times New Roman" w:cs="Times New Roman"/>
          <w:color w:val="000000" w:themeColor="text1"/>
          <w:sz w:val="32"/>
          <w:szCs w:val="32"/>
        </w:rPr>
        <w:lastRenderedPageBreak/>
        <w:t>Chapter 2- Homer and Hesiod</w:t>
      </w:r>
      <w:r w:rsidR="00D47F2D" w:rsidRPr="00487423">
        <w:rPr>
          <w:rFonts w:ascii="Times New Roman" w:hAnsi="Times New Roman" w:cs="Times New Roman"/>
          <w:color w:val="000000" w:themeColor="text1"/>
          <w:sz w:val="32"/>
          <w:szCs w:val="32"/>
        </w:rPr>
        <w:t>: The Origins of a Differentiated Afterlife</w:t>
      </w:r>
    </w:p>
    <w:p w:rsidR="00487423" w:rsidRPr="00487423" w:rsidRDefault="00487423" w:rsidP="00A11D49">
      <w:pPr>
        <w:spacing w:line="480" w:lineRule="auto"/>
        <w:jc w:val="both"/>
        <w:rPr>
          <w:rFonts w:ascii="Times New Roman" w:hAnsi="Times New Roman" w:cs="Times New Roman"/>
          <w:color w:val="000000" w:themeColor="text1"/>
          <w:sz w:val="28"/>
          <w:szCs w:val="28"/>
        </w:rPr>
      </w:pPr>
      <w:r w:rsidRPr="00487423">
        <w:rPr>
          <w:rFonts w:ascii="Times New Roman" w:hAnsi="Times New Roman" w:cs="Times New Roman"/>
          <w:color w:val="000000" w:themeColor="text1"/>
          <w:sz w:val="28"/>
          <w:szCs w:val="28"/>
        </w:rPr>
        <w:t>Hesiod</w:t>
      </w:r>
      <w:r w:rsidR="002D21E0">
        <w:rPr>
          <w:rFonts w:ascii="Times New Roman" w:hAnsi="Times New Roman" w:cs="Times New Roman"/>
          <w:color w:val="000000" w:themeColor="text1"/>
          <w:sz w:val="28"/>
          <w:szCs w:val="28"/>
        </w:rPr>
        <w:t xml:space="preserve">: The myth of Prometheus </w:t>
      </w:r>
    </w:p>
    <w:p w:rsidR="00A11D49" w:rsidRPr="00AD2A1F" w:rsidRDefault="00A11D49" w:rsidP="00A11D49">
      <w:pPr>
        <w:spacing w:line="480" w:lineRule="auto"/>
        <w:jc w:val="both"/>
        <w:rPr>
          <w:rFonts w:ascii="Times New Roman" w:hAnsi="Times New Roman" w:cs="Times New Roman"/>
          <w:sz w:val="24"/>
          <w:szCs w:val="24"/>
        </w:rPr>
      </w:pPr>
      <w:r w:rsidRPr="00C2761A">
        <w:rPr>
          <w:rFonts w:ascii="Times New Roman" w:hAnsi="Times New Roman" w:cs="Times New Roman"/>
          <w:sz w:val="24"/>
          <w:szCs w:val="24"/>
        </w:rPr>
        <w:t>Within Greek mythology, punishment and the idea of an individual having a differentiated afterlife is a reoccurring belief that originates in the works of Homer and Hesiod. Some of the most famous Greek authors touch upon the theme of punishment within their stories and the individuals that suffer these punishments have become infamous. Originally these evil-doers were the enemies of the gods and were punished</w:t>
      </w:r>
      <w:r w:rsidR="00C2761A" w:rsidRPr="00C2761A">
        <w:rPr>
          <w:rFonts w:ascii="Times New Roman" w:hAnsi="Times New Roman" w:cs="Times New Roman"/>
          <w:sz w:val="24"/>
          <w:szCs w:val="24"/>
        </w:rPr>
        <w:t xml:space="preserve"> by the gods in the living </w:t>
      </w:r>
      <w:r w:rsidRPr="00C2761A">
        <w:rPr>
          <w:rFonts w:ascii="Times New Roman" w:hAnsi="Times New Roman" w:cs="Times New Roman"/>
          <w:sz w:val="24"/>
          <w:szCs w:val="24"/>
        </w:rPr>
        <w:t>world only for that punishment to carry on and be transferred to the underworld.</w:t>
      </w:r>
      <w:r w:rsidRPr="00C2761A">
        <w:rPr>
          <w:rStyle w:val="FootnoteReference"/>
          <w:rFonts w:ascii="Times New Roman" w:hAnsi="Times New Roman" w:cs="Times New Roman"/>
          <w:sz w:val="24"/>
          <w:szCs w:val="24"/>
        </w:rPr>
        <w:footnoteReference w:id="48"/>
      </w:r>
      <w:r w:rsidRPr="00C2761A">
        <w:rPr>
          <w:rFonts w:ascii="Times New Roman" w:hAnsi="Times New Roman" w:cs="Times New Roman"/>
          <w:sz w:val="24"/>
          <w:szCs w:val="24"/>
        </w:rPr>
        <w:t xml:space="preserve"> Hesiod and Homer will be the main sources that I will discuss in this chapter. In belief systems across the ancient world deities have been disciplining and punishing their subjects since time began. These over the top eternal punishments imposed often by the gods on other deities, demi-gods and mortals’ serve as a warning to others not to repeat dangerous behaviours</w:t>
      </w:r>
      <w:r w:rsidR="00C2761A" w:rsidRPr="00C2761A">
        <w:rPr>
          <w:rFonts w:ascii="Times New Roman" w:hAnsi="Times New Roman" w:cs="Times New Roman"/>
          <w:sz w:val="24"/>
          <w:szCs w:val="24"/>
        </w:rPr>
        <w:t xml:space="preserve"> and live a good life in the living world so that you will have a good afterlife</w:t>
      </w:r>
      <w:r w:rsidRPr="00C2761A">
        <w:rPr>
          <w:rFonts w:ascii="Times New Roman" w:hAnsi="Times New Roman" w:cs="Times New Roman"/>
          <w:sz w:val="24"/>
          <w:szCs w:val="24"/>
        </w:rPr>
        <w:t>.</w:t>
      </w:r>
      <w:r w:rsidRPr="00AD2A1F">
        <w:rPr>
          <w:rFonts w:ascii="Times New Roman" w:hAnsi="Times New Roman" w:cs="Times New Roman"/>
          <w:sz w:val="24"/>
          <w:szCs w:val="24"/>
        </w:rPr>
        <w:t xml:space="preserve"> </w:t>
      </w:r>
    </w:p>
    <w:p w:rsidR="00CC214A"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Historians do not know of a clear date as to when Hesiod was writing, but he is generally believed to date during the latter quarter of the eighth century BC.</w:t>
      </w:r>
      <w:r w:rsidRPr="00AD2A1F">
        <w:rPr>
          <w:rStyle w:val="FootnoteReference"/>
          <w:rFonts w:ascii="Times New Roman" w:hAnsi="Times New Roman" w:cs="Times New Roman"/>
          <w:sz w:val="24"/>
          <w:szCs w:val="24"/>
        </w:rPr>
        <w:footnoteReference w:id="49"/>
      </w:r>
      <w:r w:rsidR="00CC214A">
        <w:rPr>
          <w:rFonts w:ascii="Times New Roman" w:hAnsi="Times New Roman" w:cs="Times New Roman"/>
          <w:sz w:val="24"/>
          <w:szCs w:val="24"/>
        </w:rPr>
        <w:t xml:space="preserve"> </w:t>
      </w:r>
      <w:r w:rsidRPr="00AD2A1F">
        <w:rPr>
          <w:rFonts w:ascii="Times New Roman" w:hAnsi="Times New Roman" w:cs="Times New Roman"/>
          <w:sz w:val="24"/>
          <w:szCs w:val="24"/>
        </w:rPr>
        <w:t>Homer and Hesiod</w:t>
      </w:r>
      <w:r w:rsidR="00CC214A">
        <w:rPr>
          <w:rFonts w:ascii="Times New Roman" w:hAnsi="Times New Roman" w:cs="Times New Roman"/>
          <w:sz w:val="24"/>
          <w:szCs w:val="24"/>
        </w:rPr>
        <w:t xml:space="preserve"> are the two authors that are synonymous with ancient epic writing, and they had an impact of Greek religion and belief systems, much of what later sources wrote or believed of the afterlife stemmed from the earlier works of Homer and Hesiod.</w:t>
      </w:r>
      <w:r w:rsidRPr="00AD2A1F">
        <w:rPr>
          <w:rFonts w:ascii="Times New Roman" w:hAnsi="Times New Roman" w:cs="Times New Roman"/>
          <w:sz w:val="24"/>
          <w:szCs w:val="24"/>
        </w:rPr>
        <w:t xml:space="preserve"> </w:t>
      </w:r>
      <w:r w:rsidR="00CC214A">
        <w:rPr>
          <w:rFonts w:ascii="Times New Roman" w:hAnsi="Times New Roman" w:cs="Times New Roman"/>
          <w:sz w:val="24"/>
          <w:szCs w:val="24"/>
        </w:rPr>
        <w:t>For the ancient Greeks, there lacked ‘one’ true creator of their world, some Greek narratives do write of a creator, but these tend to be philosophical instead of religious or poetic texts. The Greeks instead</w:t>
      </w:r>
      <w:r w:rsidRPr="00AD2A1F">
        <w:rPr>
          <w:rFonts w:ascii="Times New Roman" w:hAnsi="Times New Roman" w:cs="Times New Roman"/>
          <w:sz w:val="24"/>
          <w:szCs w:val="24"/>
        </w:rPr>
        <w:t xml:space="preserve"> had theogonies, the stories of the birth of the gods and the creation of the Cosmos, as in Hesiod’s </w:t>
      </w:r>
      <w:r w:rsidRPr="00AD2A1F">
        <w:rPr>
          <w:rFonts w:ascii="Times New Roman" w:hAnsi="Times New Roman" w:cs="Times New Roman"/>
          <w:i/>
          <w:sz w:val="24"/>
          <w:szCs w:val="24"/>
        </w:rPr>
        <w:t>Theogony.</w:t>
      </w:r>
      <w:r w:rsidR="00CC214A">
        <w:rPr>
          <w:rFonts w:ascii="Times New Roman" w:hAnsi="Times New Roman" w:cs="Times New Roman"/>
          <w:sz w:val="24"/>
          <w:szCs w:val="24"/>
        </w:rPr>
        <w:t xml:space="preserve"> </w:t>
      </w: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lastRenderedPageBreak/>
        <w:t xml:space="preserve">The myth of Prometheus occurs in both the </w:t>
      </w:r>
      <w:r w:rsidRPr="00AD2A1F">
        <w:rPr>
          <w:rFonts w:ascii="Times New Roman" w:hAnsi="Times New Roman" w:cs="Times New Roman"/>
          <w:i/>
          <w:sz w:val="24"/>
          <w:szCs w:val="24"/>
        </w:rPr>
        <w:t xml:space="preserve">Theogony </w:t>
      </w:r>
      <w:r w:rsidRPr="00AD2A1F">
        <w:rPr>
          <w:rFonts w:ascii="Times New Roman" w:hAnsi="Times New Roman" w:cs="Times New Roman"/>
          <w:sz w:val="24"/>
          <w:szCs w:val="24"/>
        </w:rPr>
        <w:t xml:space="preserve">and the </w:t>
      </w:r>
      <w:r w:rsidRPr="00AD2A1F">
        <w:rPr>
          <w:rFonts w:ascii="Times New Roman" w:hAnsi="Times New Roman" w:cs="Times New Roman"/>
          <w:i/>
          <w:sz w:val="24"/>
          <w:szCs w:val="24"/>
        </w:rPr>
        <w:t xml:space="preserve">Work and Days, </w:t>
      </w:r>
      <w:r w:rsidRPr="00AD2A1F">
        <w:rPr>
          <w:rFonts w:ascii="Times New Roman" w:hAnsi="Times New Roman" w:cs="Times New Roman"/>
          <w:sz w:val="24"/>
          <w:szCs w:val="24"/>
        </w:rPr>
        <w:t xml:space="preserve">but I shall be primarily focusing on his role in the </w:t>
      </w:r>
      <w:r w:rsidRPr="00AD2A1F">
        <w:rPr>
          <w:rFonts w:ascii="Times New Roman" w:hAnsi="Times New Roman" w:cs="Times New Roman"/>
          <w:i/>
          <w:sz w:val="24"/>
          <w:szCs w:val="24"/>
        </w:rPr>
        <w:t xml:space="preserve">Theogony. </w:t>
      </w:r>
      <w:r w:rsidRPr="00AD2A1F">
        <w:rPr>
          <w:rFonts w:ascii="Times New Roman" w:hAnsi="Times New Roman" w:cs="Times New Roman"/>
          <w:sz w:val="24"/>
          <w:szCs w:val="24"/>
        </w:rPr>
        <w:t>For the Greeks the stories of the sacrifices made</w:t>
      </w:r>
      <w:r w:rsidR="0099639A">
        <w:rPr>
          <w:rFonts w:ascii="Times New Roman" w:hAnsi="Times New Roman" w:cs="Times New Roman"/>
          <w:sz w:val="24"/>
          <w:szCs w:val="24"/>
        </w:rPr>
        <w:t xml:space="preserve"> by Prometheus</w:t>
      </w:r>
      <w:r w:rsidRPr="00AD2A1F">
        <w:rPr>
          <w:rFonts w:ascii="Times New Roman" w:hAnsi="Times New Roman" w:cs="Times New Roman"/>
          <w:sz w:val="24"/>
          <w:szCs w:val="24"/>
        </w:rPr>
        <w:t xml:space="preserve"> as told by Hesiod determined the existence and fate of mankind, Prometheus is often credited with the creation of man from clay, </w:t>
      </w:r>
      <w:r w:rsidR="001F6106">
        <w:rPr>
          <w:rFonts w:ascii="Times New Roman" w:hAnsi="Times New Roman" w:cs="Times New Roman"/>
          <w:sz w:val="24"/>
          <w:szCs w:val="24"/>
        </w:rPr>
        <w:t>Prometheus was a central figure in the mythology of man and was punished severely for his interference between the gods and mortals</w:t>
      </w:r>
      <w:r w:rsidRPr="00AD2A1F">
        <w:rPr>
          <w:rFonts w:ascii="Times New Roman" w:hAnsi="Times New Roman" w:cs="Times New Roman"/>
          <w:sz w:val="24"/>
          <w:szCs w:val="24"/>
        </w:rPr>
        <w:t>.</w:t>
      </w:r>
      <w:r w:rsidRPr="00AD2A1F">
        <w:rPr>
          <w:rStyle w:val="FootnoteReference"/>
          <w:rFonts w:ascii="Times New Roman" w:hAnsi="Times New Roman" w:cs="Times New Roman"/>
          <w:sz w:val="24"/>
          <w:szCs w:val="24"/>
        </w:rPr>
        <w:footnoteReference w:id="50"/>
      </w:r>
      <w:r w:rsidRPr="00AD2A1F">
        <w:rPr>
          <w:rFonts w:ascii="Times New Roman" w:hAnsi="Times New Roman" w:cs="Times New Roman"/>
          <w:sz w:val="24"/>
          <w:szCs w:val="24"/>
        </w:rPr>
        <w:t xml:space="preserve"> Promet</w:t>
      </w:r>
      <w:r w:rsidR="00710030">
        <w:rPr>
          <w:rFonts w:ascii="Times New Roman" w:hAnsi="Times New Roman" w:cs="Times New Roman"/>
          <w:sz w:val="24"/>
          <w:szCs w:val="24"/>
        </w:rPr>
        <w:t>heus myth begins at lines 508 in</w:t>
      </w:r>
      <w:r w:rsidRPr="00AD2A1F">
        <w:rPr>
          <w:rFonts w:ascii="Times New Roman" w:hAnsi="Times New Roman" w:cs="Times New Roman"/>
          <w:sz w:val="24"/>
          <w:szCs w:val="24"/>
        </w:rPr>
        <w:t xml:space="preserve"> the </w:t>
      </w:r>
      <w:r w:rsidRPr="00AD2A1F">
        <w:rPr>
          <w:rFonts w:ascii="Times New Roman" w:hAnsi="Times New Roman" w:cs="Times New Roman"/>
          <w:i/>
          <w:sz w:val="24"/>
          <w:szCs w:val="24"/>
        </w:rPr>
        <w:t xml:space="preserve">Theogony </w:t>
      </w:r>
      <w:r w:rsidRPr="00AD2A1F">
        <w:rPr>
          <w:rFonts w:ascii="Times New Roman" w:hAnsi="Times New Roman" w:cs="Times New Roman"/>
          <w:sz w:val="24"/>
          <w:szCs w:val="24"/>
        </w:rPr>
        <w:t>and tells of his mother and the children she bore. Prometheus according to Hesiod had three brothers, Atlas who will be mentioned later in this chapter, Menoitos and Epimetheus.</w:t>
      </w:r>
      <w:r w:rsidRPr="00AD2A1F">
        <w:rPr>
          <w:rStyle w:val="FootnoteReference"/>
          <w:rFonts w:ascii="Times New Roman" w:hAnsi="Times New Roman" w:cs="Times New Roman"/>
          <w:sz w:val="24"/>
          <w:szCs w:val="24"/>
        </w:rPr>
        <w:footnoteReference w:id="51"/>
      </w:r>
      <w:r w:rsidRPr="00AD2A1F">
        <w:rPr>
          <w:rFonts w:ascii="Times New Roman" w:hAnsi="Times New Roman" w:cs="Times New Roman"/>
          <w:sz w:val="24"/>
          <w:szCs w:val="24"/>
        </w:rPr>
        <w:t xml:space="preserve"> Hesiod jumps straight into describing the punishments of Prometheus and Atlas. </w:t>
      </w:r>
    </w:p>
    <w:p w:rsidR="00A11D49" w:rsidRDefault="00A11D49" w:rsidP="004F44F9">
      <w:pPr>
        <w:spacing w:line="360" w:lineRule="auto"/>
        <w:ind w:firstLine="720"/>
        <w:jc w:val="both"/>
        <w:rPr>
          <w:rFonts w:ascii="Times New Roman" w:hAnsi="Times New Roman" w:cs="Times New Roman"/>
          <w:sz w:val="24"/>
          <w:szCs w:val="24"/>
        </w:rPr>
      </w:pPr>
      <w:r w:rsidRPr="00AD2A1F">
        <w:rPr>
          <w:rFonts w:ascii="Times New Roman" w:hAnsi="Times New Roman" w:cs="Times New Roman"/>
          <w:sz w:val="24"/>
          <w:szCs w:val="24"/>
        </w:rPr>
        <w:t xml:space="preserve">“And he bound crafty Prometheus in inescapable fetters, grievous bonds, driving them through the middle of a pillar. And he set a great winged eagle upon him, and it fed on his immortal liver, which grew the same amount each way at night as the great bird ate </w:t>
      </w:r>
      <w:proofErr w:type="gramStart"/>
      <w:r w:rsidRPr="00AD2A1F">
        <w:rPr>
          <w:rFonts w:ascii="Times New Roman" w:hAnsi="Times New Roman" w:cs="Times New Roman"/>
          <w:sz w:val="24"/>
          <w:szCs w:val="24"/>
        </w:rPr>
        <w:t>in the course of</w:t>
      </w:r>
      <w:proofErr w:type="gramEnd"/>
      <w:r w:rsidRPr="00AD2A1F">
        <w:rPr>
          <w:rFonts w:ascii="Times New Roman" w:hAnsi="Times New Roman" w:cs="Times New Roman"/>
          <w:sz w:val="24"/>
          <w:szCs w:val="24"/>
        </w:rPr>
        <w:t xml:space="preserve"> the day.”</w:t>
      </w:r>
      <w:r w:rsidRPr="00AD2A1F">
        <w:rPr>
          <w:rStyle w:val="FootnoteReference"/>
          <w:rFonts w:ascii="Times New Roman" w:hAnsi="Times New Roman" w:cs="Times New Roman"/>
          <w:sz w:val="24"/>
          <w:szCs w:val="24"/>
        </w:rPr>
        <w:footnoteReference w:id="52"/>
      </w:r>
    </w:p>
    <w:p w:rsidR="004030BF" w:rsidRDefault="004030BF" w:rsidP="004F44F9">
      <w:pPr>
        <w:spacing w:line="360" w:lineRule="auto"/>
        <w:ind w:firstLine="720"/>
        <w:jc w:val="both"/>
        <w:rPr>
          <w:rFonts w:ascii="Times New Roman" w:hAnsi="Times New Roman" w:cs="Times New Roman"/>
          <w:sz w:val="24"/>
          <w:szCs w:val="24"/>
        </w:rPr>
      </w:pP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Hesiod tells us who the Titans were, in the </w:t>
      </w:r>
      <w:r w:rsidRPr="00AD2A1F">
        <w:rPr>
          <w:rFonts w:ascii="Times New Roman" w:hAnsi="Times New Roman" w:cs="Times New Roman"/>
          <w:i/>
          <w:sz w:val="24"/>
          <w:szCs w:val="24"/>
        </w:rPr>
        <w:t xml:space="preserve">Theogony, </w:t>
      </w:r>
      <w:r w:rsidRPr="00AD2A1F">
        <w:rPr>
          <w:rFonts w:ascii="Times New Roman" w:hAnsi="Times New Roman" w:cs="Times New Roman"/>
          <w:sz w:val="24"/>
          <w:szCs w:val="24"/>
        </w:rPr>
        <w:t>Zeus and the Olympians struggle to gather power from their parents, the Titans in the ten-year war, the Titanomachy. Prometheus manages to evade the punishment that faced the offending Titans, they were eternally banished by Zeus to the depths of the underworl</w:t>
      </w:r>
      <w:r w:rsidR="00F31FAB">
        <w:rPr>
          <w:rFonts w:ascii="Times New Roman" w:hAnsi="Times New Roman" w:cs="Times New Roman"/>
          <w:sz w:val="24"/>
          <w:szCs w:val="24"/>
        </w:rPr>
        <w:t>d, to the dark, wretched Tartaro</w:t>
      </w:r>
      <w:r w:rsidRPr="00AD2A1F">
        <w:rPr>
          <w:rFonts w:ascii="Times New Roman" w:hAnsi="Times New Roman" w:cs="Times New Roman"/>
          <w:sz w:val="24"/>
          <w:szCs w:val="24"/>
        </w:rPr>
        <w:t>s.</w:t>
      </w:r>
      <w:r w:rsidRPr="00AD2A1F">
        <w:rPr>
          <w:rStyle w:val="FootnoteReference"/>
          <w:rFonts w:ascii="Times New Roman" w:hAnsi="Times New Roman" w:cs="Times New Roman"/>
          <w:sz w:val="24"/>
          <w:szCs w:val="24"/>
        </w:rPr>
        <w:footnoteReference w:id="53"/>
      </w:r>
      <w:r w:rsidRPr="00AD2A1F">
        <w:rPr>
          <w:rFonts w:ascii="Times New Roman" w:hAnsi="Times New Roman" w:cs="Times New Roman"/>
          <w:sz w:val="24"/>
          <w:szCs w:val="24"/>
        </w:rPr>
        <w:t xml:space="preserve"> </w:t>
      </w:r>
      <w:r w:rsidRPr="00906F70">
        <w:rPr>
          <w:rFonts w:ascii="Times New Roman" w:hAnsi="Times New Roman" w:cs="Times New Roman"/>
          <w:sz w:val="24"/>
          <w:szCs w:val="24"/>
        </w:rPr>
        <w:t xml:space="preserve">Hesiod in lines 534-558 explains how Prometheus, deceitful and full of tricks </w:t>
      </w:r>
      <w:r w:rsidR="00906F70" w:rsidRPr="00906F70">
        <w:rPr>
          <w:rFonts w:ascii="Times New Roman" w:hAnsi="Times New Roman" w:cs="Times New Roman"/>
          <w:sz w:val="24"/>
          <w:szCs w:val="24"/>
        </w:rPr>
        <w:t>managed incur the wrath of Zeus,</w:t>
      </w:r>
      <w:r w:rsidR="00906F70">
        <w:rPr>
          <w:rFonts w:ascii="Times New Roman" w:hAnsi="Times New Roman" w:cs="Times New Roman"/>
          <w:sz w:val="24"/>
          <w:szCs w:val="24"/>
        </w:rPr>
        <w:t xml:space="preserve"> Hesiod</w:t>
      </w:r>
      <w:r w:rsidR="00082B54" w:rsidRPr="00906F70">
        <w:rPr>
          <w:rFonts w:ascii="Times New Roman" w:hAnsi="Times New Roman" w:cs="Times New Roman"/>
          <w:sz w:val="24"/>
          <w:szCs w:val="24"/>
        </w:rPr>
        <w:t xml:space="preserve"> </w:t>
      </w:r>
      <w:r w:rsidR="00906F70" w:rsidRPr="00906F70">
        <w:rPr>
          <w:rFonts w:ascii="Times New Roman" w:hAnsi="Times New Roman" w:cs="Times New Roman"/>
          <w:sz w:val="24"/>
          <w:szCs w:val="24"/>
        </w:rPr>
        <w:t xml:space="preserve">explains how this behaviour </w:t>
      </w:r>
      <w:r w:rsidR="007C1771">
        <w:rPr>
          <w:rFonts w:ascii="Times New Roman" w:hAnsi="Times New Roman" w:cs="Times New Roman"/>
          <w:sz w:val="24"/>
          <w:szCs w:val="24"/>
        </w:rPr>
        <w:t>is</w:t>
      </w:r>
      <w:r w:rsidRPr="00906F70">
        <w:rPr>
          <w:rFonts w:ascii="Times New Roman" w:hAnsi="Times New Roman" w:cs="Times New Roman"/>
          <w:sz w:val="24"/>
          <w:szCs w:val="24"/>
        </w:rPr>
        <w:t xml:space="preserve"> </w:t>
      </w:r>
      <w:r w:rsidR="007C1771" w:rsidRPr="00906F70">
        <w:rPr>
          <w:rFonts w:ascii="Times New Roman" w:hAnsi="Times New Roman" w:cs="Times New Roman"/>
          <w:sz w:val="24"/>
          <w:szCs w:val="24"/>
        </w:rPr>
        <w:t>the reason for his eternal punishment would be</w:t>
      </w:r>
      <w:r w:rsidRPr="00906F70">
        <w:rPr>
          <w:rFonts w:ascii="Times New Roman" w:hAnsi="Times New Roman" w:cs="Times New Roman"/>
          <w:sz w:val="24"/>
          <w:szCs w:val="24"/>
        </w:rPr>
        <w:t>.</w:t>
      </w:r>
      <w:r w:rsidRPr="00AD2A1F">
        <w:rPr>
          <w:rFonts w:ascii="Times New Roman" w:hAnsi="Times New Roman" w:cs="Times New Roman"/>
          <w:sz w:val="24"/>
          <w:szCs w:val="24"/>
        </w:rPr>
        <w:t xml:space="preserve"> </w:t>
      </w:r>
    </w:p>
    <w:p w:rsidR="00A11D49" w:rsidRPr="00AD2A1F" w:rsidRDefault="00A11D49" w:rsidP="004030BF">
      <w:pPr>
        <w:spacing w:line="360" w:lineRule="auto"/>
        <w:jc w:val="both"/>
        <w:rPr>
          <w:rFonts w:ascii="Times New Roman" w:hAnsi="Times New Roman" w:cs="Times New Roman"/>
          <w:sz w:val="24"/>
          <w:szCs w:val="24"/>
        </w:rPr>
      </w:pPr>
      <w:r w:rsidRPr="00AD2A1F">
        <w:rPr>
          <w:rFonts w:ascii="Times New Roman" w:hAnsi="Times New Roman" w:cs="Times New Roman"/>
          <w:sz w:val="24"/>
          <w:szCs w:val="24"/>
        </w:rPr>
        <w:tab/>
        <w:t xml:space="preserve">“Prometheus pitted his wits against the mighty son of Kronos. </w:t>
      </w:r>
      <w:r w:rsidR="00880580">
        <w:rPr>
          <w:rFonts w:ascii="Times New Roman" w:hAnsi="Times New Roman" w:cs="Times New Roman"/>
          <w:sz w:val="24"/>
          <w:szCs w:val="24"/>
        </w:rPr>
        <w:t>H</w:t>
      </w:r>
      <w:r w:rsidRPr="00AD2A1F">
        <w:rPr>
          <w:rFonts w:ascii="Times New Roman" w:hAnsi="Times New Roman" w:cs="Times New Roman"/>
          <w:sz w:val="24"/>
          <w:szCs w:val="24"/>
        </w:rPr>
        <w:t xml:space="preserve">e had carved up a big ox and served it in such a way as to mislead Zeus. For him he laid out meat rich with fat in the hide, covering it in the ox’s stomach, for men he laid out the ox’s white bones which he arranged carefully for a cunning trick by covering them in glistening fat… With both hands he </w:t>
      </w:r>
      <w:r w:rsidRPr="00AD2A1F">
        <w:rPr>
          <w:rFonts w:ascii="Times New Roman" w:hAnsi="Times New Roman" w:cs="Times New Roman"/>
          <w:sz w:val="24"/>
          <w:szCs w:val="24"/>
        </w:rPr>
        <w:lastRenderedPageBreak/>
        <w:t>(Zeus) took up the white fat, he grew angry…when he saw the white ox-bones set for a cunning trick. Ever since that, the peoples of earth have burned white bones for the immortals.”</w:t>
      </w:r>
      <w:r w:rsidRPr="00AD2A1F">
        <w:rPr>
          <w:rStyle w:val="FootnoteReference"/>
          <w:rFonts w:ascii="Times New Roman" w:hAnsi="Times New Roman" w:cs="Times New Roman"/>
          <w:sz w:val="24"/>
          <w:szCs w:val="24"/>
        </w:rPr>
        <w:footnoteReference w:id="54"/>
      </w:r>
    </w:p>
    <w:p w:rsidR="004030BF" w:rsidRDefault="004030BF" w:rsidP="00A11D49">
      <w:pPr>
        <w:spacing w:line="480" w:lineRule="auto"/>
        <w:jc w:val="both"/>
        <w:rPr>
          <w:rFonts w:ascii="Times New Roman" w:hAnsi="Times New Roman" w:cs="Times New Roman"/>
          <w:sz w:val="24"/>
          <w:szCs w:val="24"/>
        </w:rPr>
      </w:pP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There are several matters worthy of note about the Prometheus myth. Firstly, is that it is aetiological in nature, in that it was designed to provide and explanation for the normal Greek method of sacrificing an animal. </w:t>
      </w:r>
      <w:r w:rsidR="00BC3230" w:rsidRPr="00847B3E">
        <w:rPr>
          <w:rFonts w:ascii="Times New Roman" w:hAnsi="Times New Roman" w:cs="Times New Roman"/>
          <w:sz w:val="24"/>
          <w:szCs w:val="24"/>
        </w:rPr>
        <w:t xml:space="preserve">Hesiod is nearly our earliest source available so it is </w:t>
      </w:r>
      <w:r w:rsidR="00224870" w:rsidRPr="00847B3E">
        <w:rPr>
          <w:rFonts w:ascii="Times New Roman" w:hAnsi="Times New Roman" w:cs="Times New Roman"/>
          <w:sz w:val="24"/>
          <w:szCs w:val="24"/>
        </w:rPr>
        <w:t xml:space="preserve">difficult to know what the true purpose of the poem is but there are some things that can be suggested. </w:t>
      </w:r>
      <w:r w:rsidR="00224870" w:rsidRPr="004B3B17">
        <w:rPr>
          <w:rFonts w:ascii="Times New Roman" w:hAnsi="Times New Roman" w:cs="Times New Roman"/>
          <w:sz w:val="24"/>
          <w:szCs w:val="24"/>
        </w:rPr>
        <w:t>Hesiod, it can be suggested did not tell this myth for an aetiological purpose, but</w:t>
      </w:r>
      <w:r w:rsidR="00991341" w:rsidRPr="004B3B17">
        <w:rPr>
          <w:rFonts w:ascii="Times New Roman" w:hAnsi="Times New Roman" w:cs="Times New Roman"/>
          <w:sz w:val="24"/>
          <w:szCs w:val="24"/>
        </w:rPr>
        <w:t xml:space="preserve"> it does describe what could be the reason for the poems popularity and continued use within Greek society, shown in the final two lines of the passage (556-568) Hesiod provides the reason and method of sacrificing to the gods that would be used throughout the ancient Greek world</w:t>
      </w:r>
      <w:r w:rsidRPr="004B3B17">
        <w:rPr>
          <w:rFonts w:ascii="Times New Roman" w:hAnsi="Times New Roman" w:cs="Times New Roman"/>
          <w:sz w:val="24"/>
          <w:szCs w:val="24"/>
        </w:rPr>
        <w:t>.</w:t>
      </w:r>
      <w:r w:rsidRPr="004B3B17">
        <w:rPr>
          <w:rStyle w:val="FootnoteReference"/>
          <w:rFonts w:ascii="Times New Roman" w:hAnsi="Times New Roman" w:cs="Times New Roman"/>
          <w:sz w:val="24"/>
          <w:szCs w:val="24"/>
        </w:rPr>
        <w:footnoteReference w:id="55"/>
      </w:r>
      <w:r w:rsidRPr="00AD2A1F">
        <w:rPr>
          <w:rFonts w:ascii="Times New Roman" w:hAnsi="Times New Roman" w:cs="Times New Roman"/>
          <w:sz w:val="24"/>
          <w:szCs w:val="24"/>
        </w:rPr>
        <w:t xml:space="preserve"> Secondly is that Hesiod was the only Greek author to connect these events, Prometheus’ trickery towards the gods was not part of the </w:t>
      </w:r>
      <w:r w:rsidR="00991341">
        <w:rPr>
          <w:rFonts w:ascii="Times New Roman" w:hAnsi="Times New Roman" w:cs="Times New Roman"/>
          <w:sz w:val="24"/>
          <w:szCs w:val="24"/>
        </w:rPr>
        <w:t>more recognised</w:t>
      </w:r>
      <w:r w:rsidRPr="00AD2A1F">
        <w:rPr>
          <w:rFonts w:ascii="Times New Roman" w:hAnsi="Times New Roman" w:cs="Times New Roman"/>
          <w:sz w:val="24"/>
          <w:szCs w:val="24"/>
        </w:rPr>
        <w:t xml:space="preserve"> story of Prometheus</w:t>
      </w:r>
      <w:r w:rsidR="001F7CCB">
        <w:rPr>
          <w:rFonts w:ascii="Times New Roman" w:hAnsi="Times New Roman" w:cs="Times New Roman"/>
          <w:sz w:val="24"/>
          <w:szCs w:val="24"/>
        </w:rPr>
        <w:t>, that we know of today, Prometheus narrative evolves quite a lot in the later sources</w:t>
      </w:r>
      <w:r w:rsidRPr="00AD2A1F">
        <w:rPr>
          <w:rFonts w:ascii="Times New Roman" w:hAnsi="Times New Roman" w:cs="Times New Roman"/>
          <w:sz w:val="24"/>
          <w:szCs w:val="24"/>
        </w:rPr>
        <w:t>. References to the Prometheus myth occur most in the Attic poets, who use it as evidence to describe the tumultuous relationship between man and the gods. Aeschylus disregards mentioning this part of the myth entirely, and both Apollodorus and Hyginus give the same basic story of Prometheus; he created man, gifted them with fire and was thus punished by Zeus.</w:t>
      </w:r>
      <w:r w:rsidRPr="00AD2A1F">
        <w:rPr>
          <w:rStyle w:val="FootnoteReference"/>
          <w:rFonts w:ascii="Times New Roman" w:hAnsi="Times New Roman" w:cs="Times New Roman"/>
          <w:sz w:val="24"/>
          <w:szCs w:val="24"/>
        </w:rPr>
        <w:footnoteReference w:id="56"/>
      </w:r>
      <w:r w:rsidRPr="00AD2A1F">
        <w:rPr>
          <w:rFonts w:ascii="Times New Roman" w:hAnsi="Times New Roman" w:cs="Times New Roman"/>
          <w:sz w:val="24"/>
          <w:szCs w:val="24"/>
        </w:rPr>
        <w:t xml:space="preserve"> </w:t>
      </w:r>
      <w:r w:rsidRPr="007C1771">
        <w:rPr>
          <w:rFonts w:ascii="Times New Roman" w:hAnsi="Times New Roman" w:cs="Times New Roman"/>
          <w:sz w:val="24"/>
          <w:szCs w:val="24"/>
        </w:rPr>
        <w:t>These were the most common events touched upon in antiquity, and not the offering of the ox. No other author has given the same explanation as Hesiod, suggesting that he was perhaps the first and last to write this version of the myth. By Hesiod adding to the myth he provided Zeus with a motive for his decision to withhold fire from men. Zeus appears less tyrannical and Prometheus is no longer the champion of man against unjust deities.</w:t>
      </w:r>
      <w:r w:rsidRPr="007C1771">
        <w:rPr>
          <w:rStyle w:val="FootnoteReference"/>
          <w:rFonts w:ascii="Times New Roman" w:hAnsi="Times New Roman" w:cs="Times New Roman"/>
          <w:sz w:val="24"/>
          <w:szCs w:val="24"/>
        </w:rPr>
        <w:footnoteReference w:id="57"/>
      </w:r>
      <w:r w:rsidRPr="00AD2A1F">
        <w:rPr>
          <w:rFonts w:ascii="Times New Roman" w:hAnsi="Times New Roman" w:cs="Times New Roman"/>
          <w:sz w:val="24"/>
          <w:szCs w:val="24"/>
        </w:rPr>
        <w:t xml:space="preserve"> </w:t>
      </w: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lastRenderedPageBreak/>
        <w:t>Prometheus never appears as a man. He is a mythological being and was never anything else. Prometheus’ paradox begins when he defends the c</w:t>
      </w:r>
      <w:r w:rsidR="001F7CCB">
        <w:rPr>
          <w:rFonts w:ascii="Times New Roman" w:hAnsi="Times New Roman" w:cs="Times New Roman"/>
          <w:sz w:val="24"/>
          <w:szCs w:val="24"/>
        </w:rPr>
        <w:t>ause of humanity, when he, a divine being</w:t>
      </w:r>
      <w:r w:rsidRPr="00AD2A1F">
        <w:rPr>
          <w:rFonts w:ascii="Times New Roman" w:hAnsi="Times New Roman" w:cs="Times New Roman"/>
          <w:sz w:val="24"/>
          <w:szCs w:val="24"/>
        </w:rPr>
        <w:t xml:space="preserve"> suffers injustice, torment and humiliation, the hallmarks of human existence.</w:t>
      </w:r>
      <w:r w:rsidRPr="00AD2A1F">
        <w:rPr>
          <w:rStyle w:val="FootnoteReference"/>
          <w:rFonts w:ascii="Times New Roman" w:hAnsi="Times New Roman" w:cs="Times New Roman"/>
          <w:sz w:val="24"/>
          <w:szCs w:val="24"/>
        </w:rPr>
        <w:footnoteReference w:id="58"/>
      </w:r>
      <w:r w:rsidRPr="00AD2A1F">
        <w:rPr>
          <w:rFonts w:ascii="Times New Roman" w:hAnsi="Times New Roman" w:cs="Times New Roman"/>
          <w:sz w:val="24"/>
          <w:szCs w:val="24"/>
        </w:rPr>
        <w:t xml:space="preserve"> </w:t>
      </w:r>
      <w:r w:rsidR="001F7CCB">
        <w:rPr>
          <w:rFonts w:ascii="Times New Roman" w:hAnsi="Times New Roman" w:cs="Times New Roman"/>
          <w:sz w:val="24"/>
          <w:szCs w:val="24"/>
        </w:rPr>
        <w:t xml:space="preserve">Prometheus is a Titan, he does not hold any power over any specific domain, but he is one of the immortals, he is not a god but a divine being. </w:t>
      </w:r>
      <w:r w:rsidRPr="00AD2A1F">
        <w:rPr>
          <w:rFonts w:ascii="Times New Roman" w:hAnsi="Times New Roman" w:cs="Times New Roman"/>
          <w:sz w:val="24"/>
          <w:szCs w:val="24"/>
        </w:rPr>
        <w:t xml:space="preserve">Prometheus’ bond with mankind is an intrinsic part of the Greek view of the world. </w:t>
      </w:r>
      <w:r w:rsidR="001A4BF0" w:rsidRPr="00EB5FBC">
        <w:rPr>
          <w:rFonts w:ascii="Times New Roman" w:hAnsi="Times New Roman" w:cs="Times New Roman"/>
          <w:color w:val="000000" w:themeColor="text1"/>
          <w:sz w:val="24"/>
          <w:szCs w:val="24"/>
        </w:rPr>
        <w:t xml:space="preserve">Prometheus </w:t>
      </w:r>
      <w:r w:rsidR="004952C8" w:rsidRPr="00EB5FBC">
        <w:rPr>
          <w:rFonts w:ascii="Times New Roman" w:hAnsi="Times New Roman" w:cs="Times New Roman"/>
          <w:color w:val="000000" w:themeColor="text1"/>
          <w:sz w:val="24"/>
          <w:szCs w:val="24"/>
        </w:rPr>
        <w:t>was for the Greeks</w:t>
      </w:r>
      <w:r w:rsidR="001A4BF0" w:rsidRPr="00EB5FBC">
        <w:rPr>
          <w:rFonts w:ascii="Times New Roman" w:hAnsi="Times New Roman" w:cs="Times New Roman"/>
          <w:color w:val="000000" w:themeColor="text1"/>
          <w:sz w:val="24"/>
          <w:szCs w:val="24"/>
        </w:rPr>
        <w:t xml:space="preserve"> the patron of human civilisation, so there is no surprise that he was commemorated to some extent in Greek worship. A small shrine to Prometheus </w:t>
      </w:r>
      <w:proofErr w:type="gramStart"/>
      <w:r w:rsidR="001A4BF0" w:rsidRPr="00EB5FBC">
        <w:rPr>
          <w:rFonts w:ascii="Times New Roman" w:hAnsi="Times New Roman" w:cs="Times New Roman"/>
          <w:color w:val="000000" w:themeColor="text1"/>
          <w:sz w:val="24"/>
          <w:szCs w:val="24"/>
        </w:rPr>
        <w:t>was located in</w:t>
      </w:r>
      <w:proofErr w:type="gramEnd"/>
      <w:r w:rsidR="001A4BF0" w:rsidRPr="00EB5FBC">
        <w:rPr>
          <w:rFonts w:ascii="Times New Roman" w:hAnsi="Times New Roman" w:cs="Times New Roman"/>
          <w:color w:val="000000" w:themeColor="text1"/>
          <w:sz w:val="24"/>
          <w:szCs w:val="24"/>
        </w:rPr>
        <w:t xml:space="preserve"> the </w:t>
      </w:r>
      <w:proofErr w:type="spellStart"/>
      <w:r w:rsidR="001A4BF0" w:rsidRPr="00EB5FBC">
        <w:rPr>
          <w:rFonts w:ascii="Times New Roman" w:hAnsi="Times New Roman" w:cs="Times New Roman"/>
          <w:color w:val="000000" w:themeColor="text1"/>
          <w:sz w:val="24"/>
          <w:szCs w:val="24"/>
        </w:rPr>
        <w:t>Kerameikos</w:t>
      </w:r>
      <w:proofErr w:type="spellEnd"/>
      <w:r w:rsidR="001A4BF0" w:rsidRPr="00EB5FBC">
        <w:rPr>
          <w:rFonts w:ascii="Times New Roman" w:hAnsi="Times New Roman" w:cs="Times New Roman"/>
          <w:color w:val="000000" w:themeColor="text1"/>
          <w:sz w:val="24"/>
          <w:szCs w:val="24"/>
        </w:rPr>
        <w:t xml:space="preserve">, (potter’s quarter) </w:t>
      </w:r>
      <w:r w:rsidR="00CF6D73" w:rsidRPr="00EB5FBC">
        <w:rPr>
          <w:rFonts w:ascii="Times New Roman" w:hAnsi="Times New Roman" w:cs="Times New Roman"/>
          <w:color w:val="000000" w:themeColor="text1"/>
          <w:sz w:val="24"/>
          <w:szCs w:val="24"/>
        </w:rPr>
        <w:t>of Athens, just a short distance from Plato’s academy.</w:t>
      </w:r>
      <w:r w:rsidR="00D6147B" w:rsidRPr="00EB5FBC">
        <w:rPr>
          <w:rFonts w:ascii="Times New Roman" w:hAnsi="Times New Roman" w:cs="Times New Roman"/>
          <w:color w:val="000000" w:themeColor="text1"/>
          <w:sz w:val="24"/>
          <w:szCs w:val="24"/>
        </w:rPr>
        <w:t xml:space="preserve"> Just outside of Athens, in the </w:t>
      </w:r>
      <w:proofErr w:type="spellStart"/>
      <w:r w:rsidR="00D6147B" w:rsidRPr="00EB5FBC">
        <w:rPr>
          <w:rFonts w:ascii="Times New Roman" w:hAnsi="Times New Roman" w:cs="Times New Roman"/>
          <w:color w:val="000000" w:themeColor="text1"/>
          <w:sz w:val="24"/>
          <w:szCs w:val="24"/>
        </w:rPr>
        <w:t>Akademia</w:t>
      </w:r>
      <w:proofErr w:type="spellEnd"/>
      <w:r w:rsidR="00D6147B" w:rsidRPr="00EB5FBC">
        <w:rPr>
          <w:rFonts w:ascii="Times New Roman" w:hAnsi="Times New Roman" w:cs="Times New Roman"/>
          <w:color w:val="000000" w:themeColor="text1"/>
          <w:sz w:val="24"/>
          <w:szCs w:val="24"/>
        </w:rPr>
        <w:t>, there stood an alter to Prometheus, he is often honoured at alters with Hephaestus, the blacksmith god, athletes would race towards the city carrying burning torches.</w:t>
      </w:r>
      <w:r w:rsidR="003B5454" w:rsidRPr="00EB5FBC">
        <w:rPr>
          <w:rStyle w:val="FootnoteReference"/>
          <w:rFonts w:ascii="Times New Roman" w:hAnsi="Times New Roman" w:cs="Times New Roman"/>
          <w:color w:val="000000" w:themeColor="text1"/>
          <w:sz w:val="24"/>
          <w:szCs w:val="24"/>
        </w:rPr>
        <w:footnoteReference w:id="59"/>
      </w:r>
      <w:r w:rsidR="00D6147B" w:rsidRPr="00EB5FBC">
        <w:rPr>
          <w:rFonts w:ascii="Times New Roman" w:hAnsi="Times New Roman" w:cs="Times New Roman"/>
          <w:color w:val="000000" w:themeColor="text1"/>
          <w:sz w:val="24"/>
          <w:szCs w:val="24"/>
        </w:rPr>
        <w:t xml:space="preserve"> The festival in which these torch races took place was known as the </w:t>
      </w:r>
      <w:proofErr w:type="spellStart"/>
      <w:r w:rsidR="00D6147B" w:rsidRPr="00EB5FBC">
        <w:rPr>
          <w:rFonts w:ascii="Times New Roman" w:hAnsi="Times New Roman" w:cs="Times New Roman"/>
          <w:color w:val="000000" w:themeColor="text1"/>
          <w:sz w:val="24"/>
          <w:szCs w:val="24"/>
        </w:rPr>
        <w:t>Promethia</w:t>
      </w:r>
      <w:proofErr w:type="spellEnd"/>
      <w:r w:rsidR="00D6147B" w:rsidRPr="00EB5FBC">
        <w:rPr>
          <w:rFonts w:ascii="Times New Roman" w:hAnsi="Times New Roman" w:cs="Times New Roman"/>
          <w:color w:val="000000" w:themeColor="text1"/>
          <w:sz w:val="24"/>
          <w:szCs w:val="24"/>
        </w:rPr>
        <w:t>.</w:t>
      </w:r>
      <w:r w:rsidR="004952C8" w:rsidRPr="00EB5FBC">
        <w:rPr>
          <w:rFonts w:ascii="Times New Roman" w:hAnsi="Times New Roman" w:cs="Times New Roman"/>
          <w:color w:val="000000" w:themeColor="text1"/>
          <w:sz w:val="24"/>
          <w:szCs w:val="24"/>
        </w:rPr>
        <w:t xml:space="preserve"> In addition to these tributes in Athens, the citizens of Argos kept a tomb of Prometheus and honoured him as a dead hero and the city of </w:t>
      </w:r>
      <w:proofErr w:type="spellStart"/>
      <w:r w:rsidR="004952C8" w:rsidRPr="00EB5FBC">
        <w:rPr>
          <w:rFonts w:ascii="Times New Roman" w:hAnsi="Times New Roman" w:cs="Times New Roman"/>
          <w:color w:val="000000" w:themeColor="text1"/>
          <w:sz w:val="24"/>
          <w:szCs w:val="24"/>
        </w:rPr>
        <w:t>Opous</w:t>
      </w:r>
      <w:proofErr w:type="spellEnd"/>
      <w:r w:rsidR="004952C8" w:rsidRPr="00EB5FBC">
        <w:rPr>
          <w:rFonts w:ascii="Times New Roman" w:hAnsi="Times New Roman" w:cs="Times New Roman"/>
          <w:color w:val="000000" w:themeColor="text1"/>
          <w:sz w:val="24"/>
          <w:szCs w:val="24"/>
        </w:rPr>
        <w:t xml:space="preserve"> in central Greece claimed to have a grave honoured to Prometheus.</w:t>
      </w:r>
      <w:r w:rsidR="00EB5FBC" w:rsidRPr="00EB5FBC">
        <w:rPr>
          <w:rStyle w:val="FootnoteReference"/>
          <w:rFonts w:ascii="Times New Roman" w:hAnsi="Times New Roman" w:cs="Times New Roman"/>
          <w:color w:val="000000" w:themeColor="text1"/>
          <w:sz w:val="24"/>
          <w:szCs w:val="24"/>
        </w:rPr>
        <w:footnoteReference w:id="60"/>
      </w:r>
      <w:r w:rsidR="004952C8" w:rsidRPr="00EB5FBC">
        <w:rPr>
          <w:rFonts w:ascii="Times New Roman" w:hAnsi="Times New Roman" w:cs="Times New Roman"/>
          <w:color w:val="000000" w:themeColor="text1"/>
          <w:sz w:val="24"/>
          <w:szCs w:val="24"/>
        </w:rPr>
        <w:t xml:space="preserve"> </w:t>
      </w:r>
      <w:r w:rsidR="00CF6D73" w:rsidRPr="00EB5FBC">
        <w:rPr>
          <w:rFonts w:ascii="Times New Roman" w:hAnsi="Times New Roman" w:cs="Times New Roman"/>
          <w:color w:val="000000" w:themeColor="text1"/>
          <w:sz w:val="24"/>
          <w:szCs w:val="24"/>
        </w:rPr>
        <w:t xml:space="preserve"> </w:t>
      </w:r>
      <w:r w:rsidRPr="00AD2A1F">
        <w:rPr>
          <w:rFonts w:ascii="Times New Roman" w:hAnsi="Times New Roman" w:cs="Times New Roman"/>
          <w:sz w:val="24"/>
          <w:szCs w:val="24"/>
        </w:rPr>
        <w:t>There is no divine being as close to human existence as Prometheus. He bears a wound that is constantly renewed. He is the only Greek god who needs liberation and redemption from his wound. Titans relate to man and their limitations.</w:t>
      </w:r>
      <w:r w:rsidRPr="00AD2A1F">
        <w:rPr>
          <w:rStyle w:val="FootnoteReference"/>
          <w:rFonts w:ascii="Times New Roman" w:hAnsi="Times New Roman" w:cs="Times New Roman"/>
          <w:sz w:val="24"/>
          <w:szCs w:val="24"/>
        </w:rPr>
        <w:footnoteReference w:id="61"/>
      </w:r>
      <w:r w:rsidRPr="00AD2A1F">
        <w:rPr>
          <w:rFonts w:ascii="Times New Roman" w:hAnsi="Times New Roman" w:cs="Times New Roman"/>
          <w:sz w:val="24"/>
          <w:szCs w:val="24"/>
        </w:rPr>
        <w:t xml:space="preserve"> Prometheus and his </w:t>
      </w:r>
      <w:r w:rsidR="008F0376">
        <w:rPr>
          <w:rFonts w:ascii="Times New Roman" w:hAnsi="Times New Roman" w:cs="Times New Roman"/>
          <w:sz w:val="24"/>
          <w:szCs w:val="24"/>
        </w:rPr>
        <w:t xml:space="preserve">to a lesser extent his </w:t>
      </w:r>
      <w:r w:rsidRPr="00AD2A1F">
        <w:rPr>
          <w:rFonts w:ascii="Times New Roman" w:hAnsi="Times New Roman" w:cs="Times New Roman"/>
          <w:sz w:val="24"/>
          <w:szCs w:val="24"/>
        </w:rPr>
        <w:t>brothers serve a purpose of being clever but being defeated by Zeus</w:t>
      </w:r>
      <w:r w:rsidR="008F0376">
        <w:rPr>
          <w:rFonts w:ascii="Times New Roman" w:hAnsi="Times New Roman" w:cs="Times New Roman"/>
          <w:sz w:val="24"/>
          <w:szCs w:val="24"/>
        </w:rPr>
        <w:t>, however Epimetheus is, by his name indicated as being somewhat less clever</w:t>
      </w:r>
      <w:r w:rsidRPr="00AD2A1F">
        <w:rPr>
          <w:rFonts w:ascii="Times New Roman" w:hAnsi="Times New Roman" w:cs="Times New Roman"/>
          <w:sz w:val="24"/>
          <w:szCs w:val="24"/>
        </w:rPr>
        <w:t xml:space="preserve">. There is a deficiency in the Titans that is perhaps not seen in the other gods, they lack something that makes them all powerful as Zeus was. Atlas’ punishment is characteristic of this deficiency. </w:t>
      </w:r>
      <w:r w:rsidRPr="00AD2A1F">
        <w:rPr>
          <w:rFonts w:ascii="Times New Roman" w:hAnsi="Times New Roman" w:cs="Times New Roman"/>
          <w:sz w:val="24"/>
          <w:szCs w:val="24"/>
        </w:rPr>
        <w:tab/>
      </w:r>
    </w:p>
    <w:p w:rsidR="00A11D49" w:rsidRPr="00AD2A1F" w:rsidRDefault="00A11D49" w:rsidP="004030BF">
      <w:pPr>
        <w:spacing w:line="360" w:lineRule="auto"/>
        <w:ind w:firstLine="720"/>
        <w:jc w:val="both"/>
        <w:rPr>
          <w:rFonts w:ascii="Times New Roman" w:hAnsi="Times New Roman" w:cs="Times New Roman"/>
          <w:sz w:val="24"/>
          <w:szCs w:val="24"/>
        </w:rPr>
      </w:pPr>
      <w:r w:rsidRPr="00AD2A1F">
        <w:rPr>
          <w:rFonts w:ascii="Times New Roman" w:hAnsi="Times New Roman" w:cs="Times New Roman"/>
          <w:sz w:val="24"/>
          <w:szCs w:val="24"/>
        </w:rPr>
        <w:lastRenderedPageBreak/>
        <w:t xml:space="preserve">“Atlas under strong constraint, holds up the broad sky with his head and tireless hands, standing at the ends of the earth, away by clear Hesperides, for Zeus assigned him this lot” </w:t>
      </w:r>
      <w:r w:rsidRPr="00AD2A1F">
        <w:rPr>
          <w:rStyle w:val="FootnoteReference"/>
          <w:rFonts w:ascii="Times New Roman" w:hAnsi="Times New Roman" w:cs="Times New Roman"/>
          <w:sz w:val="24"/>
          <w:szCs w:val="24"/>
        </w:rPr>
        <w:footnoteReference w:id="62"/>
      </w:r>
    </w:p>
    <w:p w:rsidR="004030BF" w:rsidRDefault="004030BF" w:rsidP="00A11D49">
      <w:pPr>
        <w:spacing w:line="480" w:lineRule="auto"/>
        <w:jc w:val="both"/>
        <w:rPr>
          <w:rFonts w:ascii="Times New Roman" w:hAnsi="Times New Roman" w:cs="Times New Roman"/>
          <w:sz w:val="24"/>
          <w:szCs w:val="24"/>
        </w:rPr>
      </w:pP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A cruel and arduous fate for Atlas, whose purpose it is to hold heaven and earth apart so that day and night can alternate and ‘time’ can begin. Atlas is not by accident a brother of Prometheus.</w:t>
      </w:r>
      <w:r w:rsidRPr="00AD2A1F">
        <w:rPr>
          <w:rStyle w:val="FootnoteReference"/>
          <w:rFonts w:ascii="Times New Roman" w:hAnsi="Times New Roman" w:cs="Times New Roman"/>
          <w:sz w:val="24"/>
          <w:szCs w:val="24"/>
        </w:rPr>
        <w:footnoteReference w:id="63"/>
      </w:r>
      <w:r w:rsidR="00B4165B">
        <w:rPr>
          <w:rFonts w:ascii="Times New Roman" w:hAnsi="Times New Roman" w:cs="Times New Roman"/>
          <w:sz w:val="24"/>
          <w:szCs w:val="24"/>
        </w:rPr>
        <w:t xml:space="preserve"> Located in a different text Homer uses Odysseus to describe Atlas in book one of the Odyssey, one must be wary of combining characteristics</w:t>
      </w:r>
      <w:r w:rsidR="00F8155E">
        <w:rPr>
          <w:rFonts w:ascii="Times New Roman" w:hAnsi="Times New Roman" w:cs="Times New Roman"/>
          <w:sz w:val="24"/>
          <w:szCs w:val="24"/>
        </w:rPr>
        <w:t xml:space="preserve"> that appear in two separate </w:t>
      </w:r>
      <w:r w:rsidR="003A5EA3">
        <w:rPr>
          <w:rFonts w:ascii="Times New Roman" w:hAnsi="Times New Roman" w:cs="Times New Roman"/>
          <w:sz w:val="24"/>
          <w:szCs w:val="24"/>
        </w:rPr>
        <w:t>texts,</w:t>
      </w:r>
      <w:r w:rsidR="00F8155E">
        <w:rPr>
          <w:rFonts w:ascii="Times New Roman" w:hAnsi="Times New Roman" w:cs="Times New Roman"/>
          <w:sz w:val="24"/>
          <w:szCs w:val="24"/>
        </w:rPr>
        <w:t xml:space="preserve"> but it is interesting to note how the description given by Homer and Hesiod are connected.</w:t>
      </w:r>
    </w:p>
    <w:p w:rsidR="00A11D49" w:rsidRPr="00AD2A1F" w:rsidRDefault="00A11D49" w:rsidP="004030BF">
      <w:pPr>
        <w:spacing w:line="360" w:lineRule="auto"/>
        <w:ind w:firstLine="720"/>
        <w:jc w:val="both"/>
        <w:rPr>
          <w:rFonts w:ascii="Times New Roman" w:hAnsi="Times New Roman" w:cs="Times New Roman"/>
          <w:sz w:val="24"/>
          <w:szCs w:val="24"/>
        </w:rPr>
      </w:pPr>
      <w:r w:rsidRPr="00AD2A1F">
        <w:rPr>
          <w:rFonts w:ascii="Times New Roman" w:hAnsi="Times New Roman" w:cs="Times New Roman"/>
          <w:color w:val="000000"/>
          <w:sz w:val="24"/>
          <w:szCs w:val="24"/>
        </w:rPr>
        <w:t>“Atlas of baneful mind, who knows the depths of every sea, and himself holds the tall pillars which keep earth and heaven apart.” </w:t>
      </w:r>
    </w:p>
    <w:p w:rsidR="004030BF" w:rsidRDefault="004030BF" w:rsidP="00A11D49">
      <w:pPr>
        <w:spacing w:line="480" w:lineRule="auto"/>
        <w:jc w:val="both"/>
        <w:rPr>
          <w:rFonts w:ascii="Times New Roman" w:hAnsi="Times New Roman" w:cs="Times New Roman"/>
          <w:sz w:val="24"/>
          <w:szCs w:val="24"/>
        </w:rPr>
      </w:pPr>
    </w:p>
    <w:p w:rsidR="00A11D49"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He is </w:t>
      </w:r>
      <w:r w:rsidR="00533938" w:rsidRPr="00AD2A1F">
        <w:rPr>
          <w:rFonts w:ascii="Times New Roman" w:hAnsi="Times New Roman" w:cs="Times New Roman"/>
          <w:sz w:val="24"/>
          <w:szCs w:val="24"/>
        </w:rPr>
        <w:t>menacing,</w:t>
      </w:r>
      <w:r w:rsidRPr="00AD2A1F">
        <w:rPr>
          <w:rFonts w:ascii="Times New Roman" w:hAnsi="Times New Roman" w:cs="Times New Roman"/>
          <w:sz w:val="24"/>
          <w:szCs w:val="24"/>
        </w:rPr>
        <w:t xml:space="preserve"> and he has all the attributes that sum up all the crafty and dangerous characteristics which Hesiod attributes to Prometheus. His situation, charge and punishment in one, at the western edge of the Greek world corresponds exactly to the punishment of Prometheus at the eastern edge on the mountains of Caucasus.</w:t>
      </w:r>
      <w:r w:rsidRPr="00AD2A1F">
        <w:rPr>
          <w:rStyle w:val="FootnoteReference"/>
          <w:rFonts w:ascii="Times New Roman" w:hAnsi="Times New Roman" w:cs="Times New Roman"/>
          <w:sz w:val="24"/>
          <w:szCs w:val="24"/>
        </w:rPr>
        <w:footnoteReference w:id="64"/>
      </w:r>
      <w:r w:rsidRPr="00AD2A1F">
        <w:rPr>
          <w:rFonts w:ascii="Times New Roman" w:hAnsi="Times New Roman" w:cs="Times New Roman"/>
          <w:sz w:val="24"/>
          <w:szCs w:val="24"/>
        </w:rPr>
        <w:t xml:space="preserve"> Hesiod is so struck by the obvious parallelism that he leaps abruptly from the narrative of the origins of Prometheus and Atlas to an account of the punishment, relating how Prometheus was chained to a pillar by Zeus himself (521-25).</w:t>
      </w:r>
    </w:p>
    <w:p w:rsidR="002D21E0" w:rsidRPr="002D21E0" w:rsidRDefault="002D21E0" w:rsidP="00A11D49">
      <w:pPr>
        <w:spacing w:line="480" w:lineRule="auto"/>
        <w:jc w:val="both"/>
        <w:rPr>
          <w:rFonts w:ascii="Times New Roman" w:hAnsi="Times New Roman" w:cs="Times New Roman"/>
          <w:sz w:val="28"/>
          <w:szCs w:val="28"/>
        </w:rPr>
      </w:pPr>
      <w:r>
        <w:rPr>
          <w:rFonts w:ascii="Times New Roman" w:hAnsi="Times New Roman" w:cs="Times New Roman"/>
          <w:sz w:val="28"/>
          <w:szCs w:val="28"/>
        </w:rPr>
        <w:t>Homer: The Odyssey</w:t>
      </w: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Homer is the next author we look to when analysing the idea of punishment within Greek mythology. </w:t>
      </w: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lastRenderedPageBreak/>
        <w:t>From archaeological evidence and remains, there is a general indication from evidence of burial practice that the Cretans believed that the dead continued to live on in some way in their tombs or in some subterranean realm, where they still needed food and drink</w:t>
      </w:r>
      <w:r w:rsidR="003A5EA3">
        <w:rPr>
          <w:rFonts w:ascii="Times New Roman" w:hAnsi="Times New Roman" w:cs="Times New Roman"/>
          <w:sz w:val="24"/>
          <w:szCs w:val="24"/>
        </w:rPr>
        <w:t>, supporting what Homer writes of the</w:t>
      </w:r>
      <w:r w:rsidR="00B0545E">
        <w:rPr>
          <w:rFonts w:ascii="Times New Roman" w:hAnsi="Times New Roman" w:cs="Times New Roman"/>
          <w:sz w:val="24"/>
          <w:szCs w:val="24"/>
        </w:rPr>
        <w:t xml:space="preserve"> shades of the underworld, the voices of Homer’s shades are describes as gruffly palpitating with a howling that is appalling and insufferable</w:t>
      </w:r>
      <w:r w:rsidRPr="00AD2A1F">
        <w:rPr>
          <w:rFonts w:ascii="Times New Roman" w:hAnsi="Times New Roman" w:cs="Times New Roman"/>
          <w:sz w:val="24"/>
          <w:szCs w:val="24"/>
        </w:rPr>
        <w:t>.</w:t>
      </w:r>
      <w:r w:rsidRPr="00AD2A1F">
        <w:rPr>
          <w:rStyle w:val="FootnoteReference"/>
          <w:rFonts w:ascii="Times New Roman" w:hAnsi="Times New Roman" w:cs="Times New Roman"/>
          <w:sz w:val="24"/>
          <w:szCs w:val="24"/>
        </w:rPr>
        <w:footnoteReference w:id="65"/>
      </w:r>
      <w:r w:rsidR="00B0545E">
        <w:rPr>
          <w:rFonts w:ascii="Times New Roman" w:hAnsi="Times New Roman" w:cs="Times New Roman"/>
          <w:sz w:val="24"/>
          <w:szCs w:val="24"/>
        </w:rPr>
        <w:t xml:space="preserve">  Such an early</w:t>
      </w:r>
      <w:r w:rsidRPr="00AD2A1F">
        <w:rPr>
          <w:rFonts w:ascii="Times New Roman" w:hAnsi="Times New Roman" w:cs="Times New Roman"/>
          <w:sz w:val="24"/>
          <w:szCs w:val="24"/>
        </w:rPr>
        <w:t xml:space="preserve"> conception of the state of the dead is intelligible, and it can be paralleled by the funerary practices of other ancient peoples. Hesiod gives no explanation or reasoning for why only some of the great Greek heroes were transported to the Isle of the Blessed or Elysium in Homer’s case.</w:t>
      </w:r>
      <w:r w:rsidRPr="00AD2A1F">
        <w:rPr>
          <w:rStyle w:val="FootnoteReference"/>
          <w:rFonts w:ascii="Times New Roman" w:hAnsi="Times New Roman" w:cs="Times New Roman"/>
          <w:sz w:val="24"/>
          <w:szCs w:val="24"/>
        </w:rPr>
        <w:footnoteReference w:id="66"/>
      </w:r>
      <w:r w:rsidRPr="00AD2A1F">
        <w:rPr>
          <w:rFonts w:ascii="Times New Roman" w:hAnsi="Times New Roman" w:cs="Times New Roman"/>
          <w:sz w:val="24"/>
          <w:szCs w:val="24"/>
        </w:rPr>
        <w:t xml:space="preserve"> The hero Menelaus is perhaps the only individual that is exempt from this, Homer explains that Menelaus was promised a blessed life in Elysium after his death because he had married Helen and was therefore related to Zeus and was afforded a better lot in the afterlife than most mortals.</w:t>
      </w:r>
      <w:r w:rsidRPr="00AD2A1F">
        <w:rPr>
          <w:rStyle w:val="FootnoteReference"/>
          <w:rFonts w:ascii="Times New Roman" w:hAnsi="Times New Roman" w:cs="Times New Roman"/>
          <w:sz w:val="24"/>
          <w:szCs w:val="24"/>
        </w:rPr>
        <w:footnoteReference w:id="67"/>
      </w:r>
    </w:p>
    <w:p w:rsidR="00A11D49" w:rsidRPr="00AD2A1F" w:rsidRDefault="00A11D49" w:rsidP="004030BF">
      <w:pPr>
        <w:spacing w:line="360" w:lineRule="auto"/>
        <w:jc w:val="both"/>
        <w:rPr>
          <w:rFonts w:ascii="Times New Roman" w:hAnsi="Times New Roman" w:cs="Times New Roman"/>
          <w:sz w:val="24"/>
          <w:szCs w:val="24"/>
        </w:rPr>
      </w:pPr>
      <w:r w:rsidRPr="00AD2A1F">
        <w:rPr>
          <w:rFonts w:ascii="Times New Roman" w:hAnsi="Times New Roman" w:cs="Times New Roman"/>
          <w:sz w:val="24"/>
          <w:szCs w:val="24"/>
        </w:rPr>
        <w:tab/>
        <w:t xml:space="preserve">“But for thyself, Menelaus, fostered of Zeus, it is not ordained that thou </w:t>
      </w:r>
      <w:proofErr w:type="spellStart"/>
      <w:r w:rsidRPr="00AD2A1F">
        <w:rPr>
          <w:rFonts w:ascii="Times New Roman" w:hAnsi="Times New Roman" w:cs="Times New Roman"/>
          <w:sz w:val="24"/>
          <w:szCs w:val="24"/>
        </w:rPr>
        <w:t>shouldst</w:t>
      </w:r>
      <w:proofErr w:type="spellEnd"/>
      <w:r w:rsidRPr="00AD2A1F">
        <w:rPr>
          <w:rFonts w:ascii="Times New Roman" w:hAnsi="Times New Roman" w:cs="Times New Roman"/>
          <w:sz w:val="24"/>
          <w:szCs w:val="24"/>
        </w:rPr>
        <w:t xml:space="preserve"> die and meet thy fate in horse-pasturing Argos, but to the Elysian plain and the bounds of the earth will the immortals convey thee, where dwells fair-haired Rhadamanthys.”</w:t>
      </w:r>
      <w:r w:rsidRPr="00AD2A1F">
        <w:rPr>
          <w:rStyle w:val="FootnoteReference"/>
          <w:rFonts w:ascii="Times New Roman" w:hAnsi="Times New Roman" w:cs="Times New Roman"/>
          <w:sz w:val="24"/>
          <w:szCs w:val="24"/>
        </w:rPr>
        <w:footnoteReference w:id="68"/>
      </w:r>
    </w:p>
    <w:p w:rsidR="004030BF" w:rsidRDefault="004030BF" w:rsidP="00A11D49">
      <w:pPr>
        <w:spacing w:line="480" w:lineRule="auto"/>
        <w:jc w:val="both"/>
        <w:rPr>
          <w:rFonts w:ascii="Times New Roman" w:hAnsi="Times New Roman" w:cs="Times New Roman"/>
          <w:sz w:val="24"/>
          <w:szCs w:val="24"/>
        </w:rPr>
      </w:pP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Rhadamanthys is described in Greek legend as being the brother of Minos, king of Crete and being with Minos in the underworld as one of the judges of the dead. It is likely that if the Greek poets, Homer and Hesiod were writing about the pre-Hellenic tradition that the ancient Cretans and Mycenaeans believed, there was some form of judgement or distinction that the dead experienced based upon their behaviour in the upper world. </w:t>
      </w: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To the Homeric Greeks a human being is only a true human being when body, </w:t>
      </w:r>
      <w:proofErr w:type="spellStart"/>
      <w:r w:rsidRPr="00AD2A1F">
        <w:rPr>
          <w:rFonts w:ascii="Times New Roman" w:hAnsi="Times New Roman" w:cs="Times New Roman"/>
          <w:sz w:val="24"/>
          <w:szCs w:val="24"/>
        </w:rPr>
        <w:t>thymos</w:t>
      </w:r>
      <w:proofErr w:type="spellEnd"/>
      <w:r w:rsidRPr="00AD2A1F">
        <w:rPr>
          <w:rFonts w:ascii="Times New Roman" w:hAnsi="Times New Roman" w:cs="Times New Roman"/>
          <w:sz w:val="24"/>
          <w:szCs w:val="24"/>
        </w:rPr>
        <w:t xml:space="preserve"> and psyche were all functioning properly as an inter-related whole.</w:t>
      </w:r>
      <w:r w:rsidR="004B5E53">
        <w:rPr>
          <w:rStyle w:val="FootnoteReference"/>
          <w:rFonts w:ascii="Times New Roman" w:hAnsi="Times New Roman" w:cs="Times New Roman"/>
          <w:sz w:val="24"/>
          <w:szCs w:val="24"/>
        </w:rPr>
        <w:footnoteReference w:id="69"/>
      </w:r>
      <w:r w:rsidRPr="00AD2A1F">
        <w:rPr>
          <w:rFonts w:ascii="Times New Roman" w:hAnsi="Times New Roman" w:cs="Times New Roman"/>
          <w:sz w:val="24"/>
          <w:szCs w:val="24"/>
        </w:rPr>
        <w:t xml:space="preserve"> Good or bad, rich or poor, </w:t>
      </w:r>
      <w:r w:rsidRPr="00AD2A1F">
        <w:rPr>
          <w:rFonts w:ascii="Times New Roman" w:hAnsi="Times New Roman" w:cs="Times New Roman"/>
          <w:sz w:val="24"/>
          <w:szCs w:val="24"/>
        </w:rPr>
        <w:lastRenderedPageBreak/>
        <w:t>peasant or king they all would have the same experience in the realm of the dead.</w:t>
      </w:r>
      <w:r w:rsidRPr="00AD2A1F">
        <w:rPr>
          <w:rStyle w:val="FootnoteReference"/>
          <w:rFonts w:ascii="Times New Roman" w:hAnsi="Times New Roman" w:cs="Times New Roman"/>
          <w:sz w:val="24"/>
          <w:szCs w:val="24"/>
        </w:rPr>
        <w:footnoteReference w:id="70"/>
      </w:r>
      <w:r w:rsidRPr="00AD2A1F">
        <w:rPr>
          <w:rFonts w:ascii="Times New Roman" w:hAnsi="Times New Roman" w:cs="Times New Roman"/>
          <w:sz w:val="24"/>
          <w:szCs w:val="24"/>
        </w:rPr>
        <w:t xml:space="preserve"> Book eleven of the Odyssey contains a graphic and descriptive passage of the dead in Hades. It occurs accidentally in the account of Odysseus’ descent into Hades after he wishes to consult the dead seer Teiresias concerning his trouble journeying home to Ithaca after the Trojan War.</w:t>
      </w:r>
      <w:r w:rsidRPr="00AD2A1F">
        <w:rPr>
          <w:rStyle w:val="FootnoteReference"/>
          <w:rFonts w:ascii="Times New Roman" w:hAnsi="Times New Roman" w:cs="Times New Roman"/>
          <w:sz w:val="24"/>
          <w:szCs w:val="24"/>
        </w:rPr>
        <w:footnoteReference w:id="71"/>
      </w:r>
      <w:r w:rsidRPr="00AD2A1F">
        <w:rPr>
          <w:rFonts w:ascii="Times New Roman" w:hAnsi="Times New Roman" w:cs="Times New Roman"/>
          <w:sz w:val="24"/>
          <w:szCs w:val="24"/>
        </w:rPr>
        <w:t xml:space="preserve"> However, the primary reason for this passage being written does not seem to be to describe to woeful environment of the underworld or its characters but rather to develop the theme of Odysseus’ wanderings, and most importantly to use his journey to the underworld to describe the fortunes of other actors/characters in his Trojan dramas.</w:t>
      </w:r>
      <w:r w:rsidRPr="00AD2A1F">
        <w:rPr>
          <w:rStyle w:val="FootnoteReference"/>
          <w:rFonts w:ascii="Times New Roman" w:hAnsi="Times New Roman" w:cs="Times New Roman"/>
          <w:sz w:val="24"/>
          <w:szCs w:val="24"/>
        </w:rPr>
        <w:footnoteReference w:id="72"/>
      </w:r>
      <w:r w:rsidRPr="00AD2A1F">
        <w:rPr>
          <w:rFonts w:ascii="Times New Roman" w:hAnsi="Times New Roman" w:cs="Times New Roman"/>
          <w:sz w:val="24"/>
          <w:szCs w:val="24"/>
        </w:rPr>
        <w:t xml:space="preserve"> The author does this through reports given to the hero by the shades of those he has been involved with previously. The thought that death was meant to reduce what survived of the dead to a common state of misery is demonstrated by Homer’s most famous character. </w:t>
      </w: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Whilst in the underworld Odysseus encounters the shade of Achilles, the most renowned of all the Greek heroes who had fought in Troy. Odysseus congratulates Achilles on the reputation he has earned, Achilles’ reply shows the stark contrast between life and the life after death.</w:t>
      </w:r>
    </w:p>
    <w:p w:rsidR="004030BF" w:rsidRDefault="00A11D49" w:rsidP="004030BF">
      <w:pPr>
        <w:spacing w:line="360" w:lineRule="auto"/>
        <w:ind w:firstLine="720"/>
        <w:jc w:val="both"/>
        <w:rPr>
          <w:rFonts w:ascii="Times New Roman" w:hAnsi="Times New Roman" w:cs="Times New Roman"/>
          <w:sz w:val="24"/>
          <w:szCs w:val="24"/>
        </w:rPr>
      </w:pPr>
      <w:r w:rsidRPr="00AD2A1F">
        <w:rPr>
          <w:rFonts w:ascii="Times New Roman" w:hAnsi="Times New Roman" w:cs="Times New Roman"/>
          <w:sz w:val="24"/>
          <w:szCs w:val="24"/>
        </w:rPr>
        <w:t>“Seek not to speak soothingly to me of death, glorious Odysseus. I should choose, so I might live on earth, to serve as the hireling of another, rather than to be lord over all the dead that have perished.”</w:t>
      </w:r>
      <w:r w:rsidRPr="00AD2A1F">
        <w:rPr>
          <w:rStyle w:val="FootnoteReference"/>
          <w:rFonts w:ascii="Times New Roman" w:hAnsi="Times New Roman" w:cs="Times New Roman"/>
          <w:sz w:val="24"/>
          <w:szCs w:val="24"/>
        </w:rPr>
        <w:footnoteReference w:id="73"/>
      </w:r>
    </w:p>
    <w:p w:rsidR="004030BF" w:rsidRDefault="004030BF" w:rsidP="004030BF">
      <w:pPr>
        <w:spacing w:line="360" w:lineRule="auto"/>
        <w:jc w:val="both"/>
        <w:rPr>
          <w:rFonts w:ascii="Times New Roman" w:hAnsi="Times New Roman" w:cs="Times New Roman"/>
          <w:sz w:val="24"/>
          <w:szCs w:val="24"/>
        </w:rPr>
      </w:pPr>
    </w:p>
    <w:p w:rsidR="00A11D49" w:rsidRPr="00AD2A1F" w:rsidRDefault="00A11D49" w:rsidP="004030BF">
      <w:pPr>
        <w:spacing w:line="36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 For the military aristocracy, described in Homeric epics, martial glory and renown were achievements that were the most prized. The poet was mindful of this accepted belief and had the insight to perceive that even the mightiest of heroes would be in no better state in Hades than even the meanest of men.</w:t>
      </w:r>
      <w:r w:rsidRPr="00AD2A1F">
        <w:rPr>
          <w:rStyle w:val="FootnoteReference"/>
          <w:rFonts w:ascii="Times New Roman" w:hAnsi="Times New Roman" w:cs="Times New Roman"/>
          <w:sz w:val="24"/>
          <w:szCs w:val="24"/>
        </w:rPr>
        <w:footnoteReference w:id="74"/>
      </w:r>
      <w:r w:rsidRPr="00AD2A1F">
        <w:rPr>
          <w:rFonts w:ascii="Times New Roman" w:hAnsi="Times New Roman" w:cs="Times New Roman"/>
          <w:sz w:val="24"/>
          <w:szCs w:val="24"/>
        </w:rPr>
        <w:t xml:space="preserve"> Thus far, it seems that in the Odyssey the shadowy unconscious of the dead was neutral to a belief of judgement after death and that either reward </w:t>
      </w:r>
      <w:r w:rsidRPr="00AD2A1F">
        <w:rPr>
          <w:rFonts w:ascii="Times New Roman" w:hAnsi="Times New Roman" w:cs="Times New Roman"/>
          <w:sz w:val="24"/>
          <w:szCs w:val="24"/>
        </w:rPr>
        <w:lastRenderedPageBreak/>
        <w:t>of punishment after death was not a significant belief and was irrelevant.</w:t>
      </w:r>
      <w:r w:rsidRPr="00AD2A1F">
        <w:rPr>
          <w:rStyle w:val="FootnoteReference"/>
          <w:rFonts w:ascii="Times New Roman" w:hAnsi="Times New Roman" w:cs="Times New Roman"/>
          <w:sz w:val="24"/>
          <w:szCs w:val="24"/>
        </w:rPr>
        <w:footnoteReference w:id="75"/>
      </w:r>
      <w:r w:rsidRPr="00AD2A1F">
        <w:rPr>
          <w:rFonts w:ascii="Times New Roman" w:hAnsi="Times New Roman" w:cs="Times New Roman"/>
          <w:sz w:val="24"/>
          <w:szCs w:val="24"/>
        </w:rPr>
        <w:t xml:space="preserve"> It is surprising and in complete contrast that shortly after Odysseus’ meeting with Achilles, he encounters another set of individuals which implicate a completely different situation. It suggests that the dead are judged in Hades and certain evildoers or sinners are eternally punished. </w:t>
      </w:r>
    </w:p>
    <w:p w:rsidR="00A11D49" w:rsidRPr="00AD2A1F" w:rsidRDefault="00A11D49" w:rsidP="004030BF">
      <w:pPr>
        <w:spacing w:line="360" w:lineRule="auto"/>
        <w:ind w:firstLine="720"/>
        <w:jc w:val="both"/>
        <w:rPr>
          <w:rFonts w:ascii="Times New Roman" w:hAnsi="Times New Roman" w:cs="Times New Roman"/>
          <w:sz w:val="24"/>
          <w:szCs w:val="24"/>
        </w:rPr>
      </w:pPr>
      <w:r w:rsidRPr="00AD2A1F">
        <w:rPr>
          <w:rFonts w:ascii="Times New Roman" w:hAnsi="Times New Roman" w:cs="Times New Roman"/>
          <w:sz w:val="24"/>
          <w:szCs w:val="24"/>
        </w:rPr>
        <w:t>“there then I saw Minos, the glorious son of Zeus, golden sceptre in hand, giving judgement to the dead from his seat”</w:t>
      </w:r>
      <w:r w:rsidRPr="00AD2A1F">
        <w:rPr>
          <w:rStyle w:val="FootnoteReference"/>
          <w:rFonts w:ascii="Times New Roman" w:hAnsi="Times New Roman" w:cs="Times New Roman"/>
          <w:sz w:val="24"/>
          <w:szCs w:val="24"/>
        </w:rPr>
        <w:footnoteReference w:id="76"/>
      </w:r>
      <w:r w:rsidRPr="00AD2A1F">
        <w:rPr>
          <w:rFonts w:ascii="Times New Roman" w:hAnsi="Times New Roman" w:cs="Times New Roman"/>
          <w:sz w:val="24"/>
          <w:szCs w:val="24"/>
        </w:rPr>
        <w:t xml:space="preserve"> </w:t>
      </w:r>
    </w:p>
    <w:p w:rsidR="004030BF" w:rsidRDefault="004030BF" w:rsidP="00A11D49">
      <w:pPr>
        <w:spacing w:line="480" w:lineRule="auto"/>
        <w:jc w:val="both"/>
        <w:rPr>
          <w:rFonts w:ascii="Times New Roman" w:hAnsi="Times New Roman" w:cs="Times New Roman"/>
          <w:sz w:val="24"/>
          <w:szCs w:val="24"/>
        </w:rPr>
      </w:pP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How far this passage can be interpreted as evidence of a belief of a judgement of the dead is difficult to interpret. There were certain individuals who were punished in </w:t>
      </w:r>
      <w:r w:rsidR="009C3111" w:rsidRPr="00AD2A1F">
        <w:rPr>
          <w:rFonts w:ascii="Times New Roman" w:hAnsi="Times New Roman" w:cs="Times New Roman"/>
          <w:sz w:val="24"/>
          <w:szCs w:val="24"/>
        </w:rPr>
        <w:t>Hades,</w:t>
      </w:r>
      <w:r w:rsidRPr="00AD2A1F">
        <w:rPr>
          <w:rFonts w:ascii="Times New Roman" w:hAnsi="Times New Roman" w:cs="Times New Roman"/>
          <w:sz w:val="24"/>
          <w:szCs w:val="24"/>
        </w:rPr>
        <w:t xml:space="preserve"> but their cases are not connected with the judgement given by Minos. The judgement which Minos is depicted as administrating is not recorded as issuing any form of retributive punishment for the guilty or reward for the good. The judicial activity of Minos described here could perhaps be interpreted as implying that he legislated for the dead of Hades, in the sense that he gave them laws to obey whilst in the underworld.</w:t>
      </w:r>
      <w:r w:rsidRPr="00AD2A1F">
        <w:rPr>
          <w:rStyle w:val="FootnoteReference"/>
          <w:rFonts w:ascii="Times New Roman" w:hAnsi="Times New Roman" w:cs="Times New Roman"/>
          <w:sz w:val="24"/>
          <w:szCs w:val="24"/>
        </w:rPr>
        <w:footnoteReference w:id="77"/>
      </w:r>
      <w:r w:rsidRPr="00AD2A1F">
        <w:rPr>
          <w:rFonts w:ascii="Times New Roman" w:hAnsi="Times New Roman" w:cs="Times New Roman"/>
          <w:sz w:val="24"/>
          <w:szCs w:val="24"/>
        </w:rPr>
        <w:t xml:space="preserve"> Odysseus relates how he encountered the shadows of the most famous </w:t>
      </w:r>
      <w:r w:rsidR="009C3111">
        <w:rPr>
          <w:rFonts w:ascii="Times New Roman" w:hAnsi="Times New Roman" w:cs="Times New Roman"/>
          <w:sz w:val="24"/>
          <w:szCs w:val="24"/>
        </w:rPr>
        <w:t>miscreants</w:t>
      </w:r>
      <w:r w:rsidRPr="00AD2A1F">
        <w:rPr>
          <w:rFonts w:ascii="Times New Roman" w:hAnsi="Times New Roman" w:cs="Times New Roman"/>
          <w:sz w:val="24"/>
          <w:szCs w:val="24"/>
        </w:rPr>
        <w:t xml:space="preserve"> against the gods whilst in the underworld.</w:t>
      </w:r>
    </w:p>
    <w:p w:rsidR="00A11D49" w:rsidRPr="00AD2A1F" w:rsidRDefault="00A11D49" w:rsidP="004030BF">
      <w:pPr>
        <w:spacing w:line="360" w:lineRule="auto"/>
        <w:ind w:firstLine="720"/>
        <w:jc w:val="both"/>
        <w:rPr>
          <w:rFonts w:ascii="Times New Roman" w:hAnsi="Times New Roman" w:cs="Times New Roman"/>
          <w:sz w:val="24"/>
          <w:szCs w:val="24"/>
        </w:rPr>
      </w:pPr>
      <w:r w:rsidRPr="00AD2A1F">
        <w:rPr>
          <w:rFonts w:ascii="Times New Roman" w:hAnsi="Times New Roman" w:cs="Times New Roman"/>
          <w:sz w:val="24"/>
          <w:szCs w:val="24"/>
        </w:rPr>
        <w:t>“I saw Tityos…lying on levelled ground…and vulture’s twain beset him on either side and gnawed at his liver…For he had dealt violently with Leto, the famous bedfellow of Zeus.”</w:t>
      </w:r>
      <w:r w:rsidRPr="00AD2A1F">
        <w:rPr>
          <w:rStyle w:val="FootnoteReference"/>
          <w:rFonts w:ascii="Times New Roman" w:hAnsi="Times New Roman" w:cs="Times New Roman"/>
          <w:sz w:val="24"/>
          <w:szCs w:val="24"/>
        </w:rPr>
        <w:footnoteReference w:id="78"/>
      </w:r>
    </w:p>
    <w:p w:rsidR="004030BF" w:rsidRDefault="004030BF" w:rsidP="00A11D49">
      <w:pPr>
        <w:spacing w:line="480" w:lineRule="auto"/>
        <w:jc w:val="both"/>
        <w:rPr>
          <w:rFonts w:ascii="Times New Roman" w:hAnsi="Times New Roman" w:cs="Times New Roman"/>
          <w:sz w:val="24"/>
          <w:szCs w:val="24"/>
        </w:rPr>
      </w:pP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 xml:space="preserve">The account of the next sufferer who Odysseus meets has provided the classic instance of perpetual torment </w:t>
      </w:r>
    </w:p>
    <w:p w:rsidR="00A11D49" w:rsidRPr="00AD2A1F" w:rsidRDefault="009C3111" w:rsidP="004030B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00A11D49" w:rsidRPr="00AD2A1F">
        <w:rPr>
          <w:rFonts w:ascii="Times New Roman" w:hAnsi="Times New Roman" w:cs="Times New Roman"/>
          <w:sz w:val="24"/>
          <w:szCs w:val="24"/>
        </w:rPr>
        <w:t>I beheld Tantalus in grievous</w:t>
      </w:r>
      <w:r>
        <w:rPr>
          <w:rFonts w:ascii="Times New Roman" w:hAnsi="Times New Roman" w:cs="Times New Roman"/>
          <w:sz w:val="24"/>
          <w:szCs w:val="24"/>
        </w:rPr>
        <w:t xml:space="preserve"> torment…</w:t>
      </w:r>
      <w:r w:rsidR="00A11D49" w:rsidRPr="00AD2A1F">
        <w:rPr>
          <w:rFonts w:ascii="Times New Roman" w:hAnsi="Times New Roman" w:cs="Times New Roman"/>
          <w:sz w:val="24"/>
          <w:szCs w:val="24"/>
        </w:rPr>
        <w:t xml:space="preserve">the water </w:t>
      </w:r>
      <w:r>
        <w:rPr>
          <w:rFonts w:ascii="Times New Roman" w:hAnsi="Times New Roman" w:cs="Times New Roman"/>
          <w:sz w:val="24"/>
          <w:szCs w:val="24"/>
        </w:rPr>
        <w:t>came nigh unto his chin. B</w:t>
      </w:r>
      <w:r w:rsidR="00A11D49" w:rsidRPr="00AD2A1F">
        <w:rPr>
          <w:rFonts w:ascii="Times New Roman" w:hAnsi="Times New Roman" w:cs="Times New Roman"/>
          <w:sz w:val="24"/>
          <w:szCs w:val="24"/>
        </w:rPr>
        <w:t xml:space="preserve">ut he might not attain to the </w:t>
      </w:r>
      <w:r>
        <w:rPr>
          <w:rFonts w:ascii="Times New Roman" w:hAnsi="Times New Roman" w:cs="Times New Roman"/>
          <w:sz w:val="24"/>
          <w:szCs w:val="24"/>
        </w:rPr>
        <w:t>water to drink of it. A</w:t>
      </w:r>
      <w:r w:rsidR="00A11D49" w:rsidRPr="00AD2A1F">
        <w:rPr>
          <w:rFonts w:ascii="Times New Roman" w:hAnsi="Times New Roman" w:cs="Times New Roman"/>
          <w:sz w:val="24"/>
          <w:szCs w:val="24"/>
        </w:rPr>
        <w:t>s that old m</w:t>
      </w:r>
      <w:r>
        <w:rPr>
          <w:rFonts w:ascii="Times New Roman" w:hAnsi="Times New Roman" w:cs="Times New Roman"/>
          <w:sz w:val="24"/>
          <w:szCs w:val="24"/>
        </w:rPr>
        <w:t>an stooped down</w:t>
      </w:r>
      <w:r w:rsidR="00A11D49" w:rsidRPr="00AD2A1F">
        <w:rPr>
          <w:rFonts w:ascii="Times New Roman" w:hAnsi="Times New Roman" w:cs="Times New Roman"/>
          <w:sz w:val="24"/>
          <w:szCs w:val="24"/>
        </w:rPr>
        <w:t xml:space="preserve"> to drink</w:t>
      </w:r>
      <w:r>
        <w:rPr>
          <w:rFonts w:ascii="Times New Roman" w:hAnsi="Times New Roman" w:cs="Times New Roman"/>
          <w:sz w:val="24"/>
          <w:szCs w:val="24"/>
        </w:rPr>
        <w:t>,</w:t>
      </w:r>
      <w:r w:rsidR="00A11D49" w:rsidRPr="00AD2A1F">
        <w:rPr>
          <w:rFonts w:ascii="Times New Roman" w:hAnsi="Times New Roman" w:cs="Times New Roman"/>
          <w:sz w:val="24"/>
          <w:szCs w:val="24"/>
        </w:rPr>
        <w:t xml:space="preserve"> the water was swall</w:t>
      </w:r>
      <w:r>
        <w:rPr>
          <w:rFonts w:ascii="Times New Roman" w:hAnsi="Times New Roman" w:cs="Times New Roman"/>
          <w:sz w:val="24"/>
          <w:szCs w:val="24"/>
        </w:rPr>
        <w:t>owed up and vanished away. T</w:t>
      </w:r>
      <w:r w:rsidR="00A11D49" w:rsidRPr="00AD2A1F">
        <w:rPr>
          <w:rFonts w:ascii="Times New Roman" w:hAnsi="Times New Roman" w:cs="Times New Roman"/>
          <w:sz w:val="24"/>
          <w:szCs w:val="24"/>
        </w:rPr>
        <w:t>all trees flo</w:t>
      </w:r>
      <w:r>
        <w:rPr>
          <w:rFonts w:ascii="Times New Roman" w:hAnsi="Times New Roman" w:cs="Times New Roman"/>
          <w:sz w:val="24"/>
          <w:szCs w:val="24"/>
        </w:rPr>
        <w:t>wering shed their fruit overhead</w:t>
      </w:r>
      <w:r w:rsidR="00A11D49" w:rsidRPr="00AD2A1F">
        <w:rPr>
          <w:rFonts w:ascii="Times New Roman" w:hAnsi="Times New Roman" w:cs="Times New Roman"/>
          <w:sz w:val="24"/>
          <w:szCs w:val="24"/>
        </w:rPr>
        <w:t>, pears</w:t>
      </w:r>
      <w:r>
        <w:rPr>
          <w:rFonts w:ascii="Times New Roman" w:hAnsi="Times New Roman" w:cs="Times New Roman"/>
          <w:sz w:val="24"/>
          <w:szCs w:val="24"/>
        </w:rPr>
        <w:t xml:space="preserve">, </w:t>
      </w:r>
      <w:r>
        <w:rPr>
          <w:rFonts w:ascii="Times New Roman" w:hAnsi="Times New Roman" w:cs="Times New Roman"/>
          <w:sz w:val="24"/>
          <w:szCs w:val="24"/>
        </w:rPr>
        <w:lastRenderedPageBreak/>
        <w:t>pomegranates and apple trees</w:t>
      </w:r>
      <w:r w:rsidR="00A11D49" w:rsidRPr="00AD2A1F">
        <w:rPr>
          <w:rFonts w:ascii="Times New Roman" w:hAnsi="Times New Roman" w:cs="Times New Roman"/>
          <w:sz w:val="24"/>
          <w:szCs w:val="24"/>
        </w:rPr>
        <w:t>, when that old man reached out his hands to clutch them, the wind would toss them to the shadowy clouds.”</w:t>
      </w:r>
      <w:r w:rsidR="00A11D49" w:rsidRPr="00AD2A1F">
        <w:rPr>
          <w:rStyle w:val="FootnoteReference"/>
          <w:rFonts w:ascii="Times New Roman" w:hAnsi="Times New Roman" w:cs="Times New Roman"/>
          <w:sz w:val="24"/>
          <w:szCs w:val="24"/>
        </w:rPr>
        <w:footnoteReference w:id="79"/>
      </w:r>
    </w:p>
    <w:p w:rsidR="004030BF" w:rsidRDefault="004030BF" w:rsidP="00A11D49">
      <w:pPr>
        <w:spacing w:line="480" w:lineRule="auto"/>
        <w:jc w:val="both"/>
        <w:rPr>
          <w:rFonts w:ascii="Times New Roman" w:hAnsi="Times New Roman" w:cs="Times New Roman"/>
          <w:sz w:val="24"/>
          <w:szCs w:val="24"/>
        </w:rPr>
      </w:pP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No reason is given for the torments that are inflicted upon Tantalus. The Homeric poet no doubt drew upon a tradition and myth known to his readers, and it can be fairly assumed that the nature of Tantalus’ offence was well known across a lot of the Greek world.</w:t>
      </w:r>
      <w:r w:rsidRPr="00AD2A1F">
        <w:rPr>
          <w:rStyle w:val="FootnoteReference"/>
          <w:rFonts w:ascii="Times New Roman" w:hAnsi="Times New Roman" w:cs="Times New Roman"/>
          <w:sz w:val="24"/>
          <w:szCs w:val="24"/>
        </w:rPr>
        <w:footnoteReference w:id="80"/>
      </w:r>
      <w:r w:rsidRPr="00AD2A1F">
        <w:rPr>
          <w:rFonts w:ascii="Times New Roman" w:hAnsi="Times New Roman" w:cs="Times New Roman"/>
          <w:sz w:val="24"/>
          <w:szCs w:val="24"/>
        </w:rPr>
        <w:t xml:space="preserve"> No cause is given for the ceaseless labour and torment that afflicts the third sufferer seen by Odysseus. Sisyphus, who toils to push a huge stone up a hill, the weight of which sends it rolling back each time it nears the summit. </w:t>
      </w:r>
    </w:p>
    <w:p w:rsidR="00A11D49" w:rsidRPr="00AD2A1F" w:rsidRDefault="00A11D49" w:rsidP="004030BF">
      <w:pPr>
        <w:spacing w:line="360" w:lineRule="auto"/>
        <w:jc w:val="both"/>
        <w:rPr>
          <w:rFonts w:ascii="Times New Roman" w:hAnsi="Times New Roman" w:cs="Times New Roman"/>
          <w:sz w:val="24"/>
          <w:szCs w:val="24"/>
        </w:rPr>
      </w:pPr>
      <w:r w:rsidRPr="00AD2A1F">
        <w:rPr>
          <w:rFonts w:ascii="Times New Roman" w:hAnsi="Times New Roman" w:cs="Times New Roman"/>
          <w:sz w:val="24"/>
          <w:szCs w:val="24"/>
        </w:rPr>
        <w:tab/>
        <w:t>“</w:t>
      </w:r>
      <w:r w:rsidRPr="00AD2A1F">
        <w:rPr>
          <w:rFonts w:ascii="Times New Roman" w:hAnsi="Times New Roman" w:cs="Times New Roman"/>
          <w:color w:val="000000"/>
          <w:sz w:val="24"/>
          <w:szCs w:val="24"/>
        </w:rPr>
        <w:t>Aye, and I saw Sisyphus in violent torment, seeking to raise a monstrous stone with both his hands. Verily he would brace himself with hands and feet and thrust the stone toward the crest of a hill, but as often as he was about to heave it over the top, the weight would turn it back, and then down again to the plain would come rolling the ruthless stone.”</w:t>
      </w:r>
      <w:r w:rsidRPr="00AD2A1F">
        <w:rPr>
          <w:rStyle w:val="FootnoteReference"/>
          <w:rFonts w:ascii="Times New Roman" w:hAnsi="Times New Roman" w:cs="Times New Roman"/>
          <w:color w:val="000000"/>
          <w:sz w:val="24"/>
          <w:szCs w:val="24"/>
        </w:rPr>
        <w:footnoteReference w:id="81"/>
      </w:r>
    </w:p>
    <w:p w:rsidR="004030BF" w:rsidRDefault="004030BF" w:rsidP="00A11D49">
      <w:pPr>
        <w:spacing w:line="480" w:lineRule="auto"/>
        <w:jc w:val="both"/>
        <w:rPr>
          <w:rFonts w:ascii="Times New Roman" w:hAnsi="Times New Roman" w:cs="Times New Roman"/>
          <w:sz w:val="24"/>
          <w:szCs w:val="24"/>
        </w:rPr>
      </w:pPr>
    </w:p>
    <w:p w:rsidR="00A11D49" w:rsidRPr="00AD2A1F"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Sisyphus incurred his punishment by outwitting death, whom Zeus had sent, because he had betrayed Zeus. Since the torture suffered by Tityos is stated to be punishment for him having outraged the supreme god, Zeus, it is reasonable to suppose that the torments of Tantalus and Sisyphus are also retributive, most probably for some heinous offence against Zeus as seen also with Prometheus in Hesiod.</w:t>
      </w:r>
      <w:r w:rsidRPr="00AD2A1F">
        <w:rPr>
          <w:rStyle w:val="FootnoteReference"/>
          <w:rFonts w:ascii="Times New Roman" w:hAnsi="Times New Roman" w:cs="Times New Roman"/>
          <w:sz w:val="24"/>
          <w:szCs w:val="24"/>
        </w:rPr>
        <w:footnoteReference w:id="82"/>
      </w:r>
      <w:r w:rsidRPr="00AD2A1F">
        <w:rPr>
          <w:rFonts w:ascii="Times New Roman" w:hAnsi="Times New Roman" w:cs="Times New Roman"/>
          <w:sz w:val="24"/>
          <w:szCs w:val="24"/>
        </w:rPr>
        <w:t xml:space="preserve"> </w:t>
      </w:r>
    </w:p>
    <w:p w:rsidR="00A11D49" w:rsidRDefault="00A11D49" w:rsidP="00A11D49">
      <w:pPr>
        <w:spacing w:line="480" w:lineRule="auto"/>
        <w:jc w:val="both"/>
        <w:rPr>
          <w:rFonts w:ascii="Times New Roman" w:hAnsi="Times New Roman" w:cs="Times New Roman"/>
          <w:sz w:val="24"/>
          <w:szCs w:val="24"/>
        </w:rPr>
      </w:pPr>
      <w:r w:rsidRPr="00AD2A1F">
        <w:rPr>
          <w:rFonts w:ascii="Times New Roman" w:hAnsi="Times New Roman" w:cs="Times New Roman"/>
          <w:sz w:val="24"/>
          <w:szCs w:val="24"/>
        </w:rPr>
        <w:t>In view of the nature of their sufferings, it would also appear that these three notorious sinners still retained their physical bodies and consciousness; presumably these sinners knew that they were being punished and the reason behind it.</w:t>
      </w:r>
      <w:r w:rsidRPr="00AD2A1F">
        <w:rPr>
          <w:rStyle w:val="FootnoteReference"/>
          <w:rFonts w:ascii="Times New Roman" w:hAnsi="Times New Roman" w:cs="Times New Roman"/>
          <w:sz w:val="24"/>
          <w:szCs w:val="24"/>
        </w:rPr>
        <w:footnoteReference w:id="83"/>
      </w:r>
      <w:r w:rsidRPr="00AD2A1F">
        <w:rPr>
          <w:rFonts w:ascii="Times New Roman" w:hAnsi="Times New Roman" w:cs="Times New Roman"/>
          <w:sz w:val="24"/>
          <w:szCs w:val="24"/>
        </w:rPr>
        <w:t xml:space="preserve"> Also unlike many of the dead, these three </w:t>
      </w:r>
      <w:r w:rsidRPr="00AD2A1F">
        <w:rPr>
          <w:rFonts w:ascii="Times New Roman" w:hAnsi="Times New Roman" w:cs="Times New Roman"/>
          <w:sz w:val="24"/>
          <w:szCs w:val="24"/>
        </w:rPr>
        <w:lastRenderedPageBreak/>
        <w:t>sinners experience very human bodily responses, such as Sisyphus sweating as he rolls the rock up the hill, showing how vastly different and separate these individuals were even though they were all in the same area of the underworld as the normal dead. Homer demonstrates that the punishments that sinners receive show that your actions in life will affect you in death. There is no divide between those that simply live in the underworld and those being punished. They were all together. Why the poet chose to include these three examples of judgement of the dead and thus contradicting the general themes of his</w:t>
      </w:r>
      <w:r w:rsidR="00BF02B4">
        <w:rPr>
          <w:rFonts w:ascii="Times New Roman" w:hAnsi="Times New Roman" w:cs="Times New Roman"/>
          <w:sz w:val="24"/>
          <w:szCs w:val="24"/>
        </w:rPr>
        <w:t xml:space="preserve"> underworld</w:t>
      </w:r>
      <w:r w:rsidRPr="00AD2A1F">
        <w:rPr>
          <w:rFonts w:ascii="Times New Roman" w:hAnsi="Times New Roman" w:cs="Times New Roman"/>
          <w:sz w:val="24"/>
          <w:szCs w:val="24"/>
        </w:rPr>
        <w:t xml:space="preserve"> is unknown. It would seem improbable that both the sinners and their fates were invented by him; more likely it would be that their fates were so well known in current folklore and the poet felt it necessary to record that his hero had seen them during his visit to Hades.</w:t>
      </w:r>
      <w:r w:rsidRPr="00AD2A1F">
        <w:rPr>
          <w:rStyle w:val="FootnoteReference"/>
          <w:rFonts w:ascii="Times New Roman" w:hAnsi="Times New Roman" w:cs="Times New Roman"/>
          <w:sz w:val="24"/>
          <w:szCs w:val="24"/>
        </w:rPr>
        <w:footnoteReference w:id="84"/>
      </w:r>
      <w:r w:rsidRPr="00AD2A1F">
        <w:rPr>
          <w:rFonts w:ascii="Times New Roman" w:hAnsi="Times New Roman" w:cs="Times New Roman"/>
          <w:sz w:val="24"/>
          <w:szCs w:val="24"/>
        </w:rPr>
        <w:t xml:space="preserve"> It is significant that Odysseus is not described as having a conversation with the shades of those he knew. Tityos, Tantalus and Sisyphus just appear in his narrative as type-figures, well established as minatory examples of the fate that awaited any human who trespassed upon the privileges of deity.</w:t>
      </w:r>
      <w:r w:rsidRPr="00AD2A1F">
        <w:rPr>
          <w:rStyle w:val="FootnoteReference"/>
          <w:rFonts w:ascii="Times New Roman" w:hAnsi="Times New Roman" w:cs="Times New Roman"/>
          <w:sz w:val="24"/>
          <w:szCs w:val="24"/>
        </w:rPr>
        <w:footnoteReference w:id="85"/>
      </w:r>
      <w:r w:rsidRPr="00AD2A1F">
        <w:rPr>
          <w:rFonts w:ascii="Times New Roman" w:hAnsi="Times New Roman" w:cs="Times New Roman"/>
          <w:sz w:val="24"/>
          <w:szCs w:val="24"/>
        </w:rPr>
        <w:t xml:space="preserve"> Whatever the reason for presenting Minos as the judge of the dead and describing the punishments of the three sinners, there can be no doubt that the picture given of the underworld exercised an immense influence on people’s ideas of human destiny.</w:t>
      </w:r>
      <w:r w:rsidRPr="00AD2A1F">
        <w:rPr>
          <w:rStyle w:val="FootnoteReference"/>
          <w:rFonts w:ascii="Times New Roman" w:hAnsi="Times New Roman" w:cs="Times New Roman"/>
          <w:sz w:val="24"/>
          <w:szCs w:val="24"/>
        </w:rPr>
        <w:footnoteReference w:id="86"/>
      </w:r>
      <w:r w:rsidRPr="00AD2A1F">
        <w:rPr>
          <w:rFonts w:ascii="Times New Roman" w:hAnsi="Times New Roman" w:cs="Times New Roman"/>
          <w:sz w:val="24"/>
          <w:szCs w:val="24"/>
        </w:rPr>
        <w:t xml:space="preserve"> This picture is not always consistent, and the two literary expressions found in the Iliad and the Odyssey must surely have reflected and existing divergence of popular opinion among the Greeks.</w:t>
      </w:r>
      <w:r w:rsidRPr="00AD2A1F">
        <w:rPr>
          <w:rStyle w:val="FootnoteReference"/>
          <w:rFonts w:ascii="Times New Roman" w:hAnsi="Times New Roman" w:cs="Times New Roman"/>
          <w:sz w:val="24"/>
          <w:szCs w:val="24"/>
        </w:rPr>
        <w:footnoteReference w:id="87"/>
      </w:r>
    </w:p>
    <w:p w:rsidR="00D9447C" w:rsidRPr="00AD2A1F" w:rsidRDefault="00D9447C" w:rsidP="00A11D49">
      <w:pPr>
        <w:spacing w:line="480" w:lineRule="auto"/>
        <w:jc w:val="both"/>
        <w:rPr>
          <w:rFonts w:ascii="Times New Roman" w:hAnsi="Times New Roman" w:cs="Times New Roman"/>
          <w:sz w:val="24"/>
          <w:szCs w:val="24"/>
        </w:rPr>
      </w:pPr>
    </w:p>
    <w:p w:rsidR="00A11D49" w:rsidRDefault="00A11D49"/>
    <w:p w:rsidR="004030BF" w:rsidRDefault="004030BF" w:rsidP="004030BF">
      <w:pPr>
        <w:spacing w:line="480" w:lineRule="auto"/>
      </w:pPr>
    </w:p>
    <w:p w:rsidR="001206A9" w:rsidRPr="00487423" w:rsidRDefault="001206A9" w:rsidP="004030BF">
      <w:pPr>
        <w:spacing w:line="480" w:lineRule="auto"/>
        <w:jc w:val="center"/>
        <w:rPr>
          <w:rFonts w:ascii="Times New Roman" w:hAnsi="Times New Roman" w:cs="Times New Roman"/>
          <w:color w:val="000000" w:themeColor="text1"/>
          <w:sz w:val="32"/>
          <w:szCs w:val="32"/>
        </w:rPr>
      </w:pPr>
      <w:r w:rsidRPr="00487423">
        <w:rPr>
          <w:rFonts w:ascii="Times New Roman" w:hAnsi="Times New Roman" w:cs="Times New Roman"/>
          <w:color w:val="000000" w:themeColor="text1"/>
          <w:sz w:val="32"/>
          <w:szCs w:val="32"/>
        </w:rPr>
        <w:lastRenderedPageBreak/>
        <w:t>Chapter 3- Plato</w:t>
      </w:r>
      <w:r w:rsidR="00487423">
        <w:rPr>
          <w:rFonts w:ascii="Times New Roman" w:hAnsi="Times New Roman" w:cs="Times New Roman"/>
          <w:color w:val="000000" w:themeColor="text1"/>
          <w:sz w:val="32"/>
          <w:szCs w:val="32"/>
        </w:rPr>
        <w:t>: The Republic- How philosophy approached the underwo</w:t>
      </w:r>
      <w:r w:rsidR="00162335">
        <w:rPr>
          <w:rFonts w:ascii="Times New Roman" w:hAnsi="Times New Roman" w:cs="Times New Roman"/>
          <w:color w:val="000000" w:themeColor="text1"/>
          <w:sz w:val="32"/>
          <w:szCs w:val="32"/>
        </w:rPr>
        <w:t>r</w:t>
      </w:r>
      <w:r w:rsidR="00487423">
        <w:rPr>
          <w:rFonts w:ascii="Times New Roman" w:hAnsi="Times New Roman" w:cs="Times New Roman"/>
          <w:color w:val="000000" w:themeColor="text1"/>
          <w:sz w:val="32"/>
          <w:szCs w:val="32"/>
        </w:rPr>
        <w:t>ld</w:t>
      </w:r>
    </w:p>
    <w:p w:rsidR="001206A9" w:rsidRPr="008A208C" w:rsidRDefault="001206A9" w:rsidP="001206A9">
      <w:pPr>
        <w:spacing w:line="480" w:lineRule="auto"/>
        <w:jc w:val="both"/>
        <w:rPr>
          <w:rFonts w:ascii="Times New Roman" w:hAnsi="Times New Roman" w:cs="Times New Roman"/>
          <w:color w:val="FF0000"/>
          <w:sz w:val="24"/>
          <w:szCs w:val="24"/>
        </w:rPr>
      </w:pPr>
      <w:r>
        <w:rPr>
          <w:rFonts w:ascii="Times New Roman" w:hAnsi="Times New Roman" w:cs="Times New Roman"/>
          <w:sz w:val="24"/>
          <w:szCs w:val="24"/>
        </w:rPr>
        <w:t>The next author we will be exploring in terms of how death and punishment were represented in the underworld is Plato. Plato was a philosopher in classical Greece, writing his Republic which this chapter concerns itself with around 380 BC, some three hundred and fifty years after Homer’s Odyssey. Plato describes the journey of dead souls to the underworld in three of his works; the Gorgias, Phaedo and the Republic. Plato’s most famous myths are those concerning a judgment in the afterlife.</w:t>
      </w:r>
      <w:r>
        <w:rPr>
          <w:rStyle w:val="FootnoteReference"/>
          <w:rFonts w:ascii="Times New Roman" w:hAnsi="Times New Roman" w:cs="Times New Roman"/>
          <w:sz w:val="24"/>
          <w:szCs w:val="24"/>
        </w:rPr>
        <w:footnoteReference w:id="88"/>
      </w:r>
      <w:r>
        <w:rPr>
          <w:rFonts w:ascii="Times New Roman" w:hAnsi="Times New Roman" w:cs="Times New Roman"/>
          <w:sz w:val="24"/>
          <w:szCs w:val="24"/>
        </w:rPr>
        <w:t xml:space="preserve"> In archaic Greece during the times of Hesiod and Homer,</w:t>
      </w:r>
      <w:r w:rsidRPr="0006087C">
        <w:rPr>
          <w:rFonts w:ascii="Times New Roman" w:hAnsi="Times New Roman" w:cs="Times New Roman"/>
          <w:i/>
          <w:sz w:val="24"/>
          <w:szCs w:val="24"/>
        </w:rPr>
        <w:t xml:space="preserve"> mythos</w:t>
      </w:r>
      <w:r>
        <w:rPr>
          <w:rFonts w:ascii="Times New Roman" w:hAnsi="Times New Roman" w:cs="Times New Roman"/>
          <w:sz w:val="24"/>
          <w:szCs w:val="24"/>
        </w:rPr>
        <w:t xml:space="preserve"> and </w:t>
      </w:r>
      <w:r w:rsidRPr="0006087C">
        <w:rPr>
          <w:rFonts w:ascii="Times New Roman" w:hAnsi="Times New Roman" w:cs="Times New Roman"/>
          <w:i/>
          <w:sz w:val="24"/>
          <w:szCs w:val="24"/>
        </w:rPr>
        <w:t>logos</w:t>
      </w:r>
      <w:r>
        <w:rPr>
          <w:rFonts w:ascii="Times New Roman" w:hAnsi="Times New Roman" w:cs="Times New Roman"/>
          <w:sz w:val="24"/>
          <w:szCs w:val="24"/>
        </w:rPr>
        <w:t xml:space="preserve"> was incredibly important in the unveiling of memorable and important stories that were transmitted through poetry orally.</w:t>
      </w:r>
      <w:r>
        <w:rPr>
          <w:rStyle w:val="FootnoteReference"/>
          <w:rFonts w:ascii="Times New Roman" w:hAnsi="Times New Roman" w:cs="Times New Roman"/>
          <w:sz w:val="24"/>
          <w:szCs w:val="24"/>
        </w:rPr>
        <w:footnoteReference w:id="89"/>
      </w:r>
      <w:r>
        <w:rPr>
          <w:rFonts w:ascii="Times New Roman" w:hAnsi="Times New Roman" w:cs="Times New Roman"/>
          <w:sz w:val="24"/>
          <w:szCs w:val="24"/>
        </w:rPr>
        <w:t xml:space="preserve"> </w:t>
      </w:r>
      <w:r>
        <w:rPr>
          <w:rFonts w:ascii="Times New Roman" w:hAnsi="Times New Roman" w:cs="Times New Roman"/>
          <w:i/>
          <w:sz w:val="24"/>
          <w:szCs w:val="24"/>
        </w:rPr>
        <w:t xml:space="preserve">Mythos </w:t>
      </w:r>
      <w:r>
        <w:rPr>
          <w:rFonts w:ascii="Times New Roman" w:hAnsi="Times New Roman" w:cs="Times New Roman"/>
          <w:sz w:val="24"/>
          <w:szCs w:val="24"/>
        </w:rPr>
        <w:t xml:space="preserve">meaning tale or story and </w:t>
      </w:r>
      <w:r>
        <w:rPr>
          <w:rFonts w:ascii="Times New Roman" w:hAnsi="Times New Roman" w:cs="Times New Roman"/>
          <w:i/>
          <w:sz w:val="24"/>
          <w:szCs w:val="24"/>
        </w:rPr>
        <w:t>logos</w:t>
      </w:r>
      <w:r>
        <w:rPr>
          <w:rFonts w:ascii="Times New Roman" w:hAnsi="Times New Roman" w:cs="Times New Roman"/>
          <w:sz w:val="24"/>
          <w:szCs w:val="24"/>
        </w:rPr>
        <w:t xml:space="preserve"> being translated to mean speech. As time progressed historians and philosophers Thucydides and Herodotus and Parmenides began to create a clear distinction between these two things. </w:t>
      </w:r>
      <w:r w:rsidRPr="0006087C">
        <w:rPr>
          <w:rFonts w:ascii="Times New Roman" w:hAnsi="Times New Roman" w:cs="Times New Roman"/>
          <w:i/>
          <w:sz w:val="24"/>
          <w:szCs w:val="24"/>
        </w:rPr>
        <w:t>Mythos</w:t>
      </w:r>
      <w:r>
        <w:rPr>
          <w:rFonts w:ascii="Times New Roman" w:hAnsi="Times New Roman" w:cs="Times New Roman"/>
          <w:sz w:val="24"/>
          <w:szCs w:val="24"/>
        </w:rPr>
        <w:t xml:space="preserve"> became an account that could not be verified for the truth and </w:t>
      </w:r>
      <w:r>
        <w:rPr>
          <w:rFonts w:ascii="Times New Roman" w:hAnsi="Times New Roman" w:cs="Times New Roman"/>
          <w:i/>
          <w:sz w:val="24"/>
          <w:szCs w:val="24"/>
        </w:rPr>
        <w:t>logos</w:t>
      </w:r>
      <w:r>
        <w:rPr>
          <w:rFonts w:ascii="Times New Roman" w:hAnsi="Times New Roman" w:cs="Times New Roman"/>
          <w:sz w:val="24"/>
          <w:szCs w:val="24"/>
        </w:rPr>
        <w:t xml:space="preserve"> became a more rational account of the truth. Plato was a student of Socrates and perhaps we would think he should have avoided the use of myth telling within his works due to his philosophical ‘agenda’. Instead Plato broke from the philosophical tradition of the fifth and sixth centuries and wrote of both traditional myths and those he had invented himself and uses them as form of education in his philosophical pursuit.</w:t>
      </w:r>
      <w:r>
        <w:rPr>
          <w:rStyle w:val="FootnoteReference"/>
          <w:rFonts w:ascii="Times New Roman" w:hAnsi="Times New Roman" w:cs="Times New Roman"/>
          <w:sz w:val="24"/>
          <w:szCs w:val="24"/>
        </w:rPr>
        <w:footnoteReference w:id="90"/>
      </w:r>
      <w:r>
        <w:rPr>
          <w:rFonts w:ascii="Times New Roman" w:hAnsi="Times New Roman" w:cs="Times New Roman"/>
          <w:sz w:val="24"/>
          <w:szCs w:val="24"/>
        </w:rPr>
        <w:t xml:space="preserve"> </w:t>
      </w:r>
      <w:r w:rsidRPr="000B099F">
        <w:rPr>
          <w:rFonts w:ascii="Times New Roman" w:hAnsi="Times New Roman" w:cs="Times New Roman"/>
          <w:sz w:val="24"/>
          <w:szCs w:val="24"/>
        </w:rPr>
        <w:t>There are many myths in Plato's dialogues: traditional myths, which he sometimes modifies, as well as myths that he invents. Plato is both a myth teller and a myth maker. In general, he uses myth to impart in his less philosophical readers noble beliefs and/or teach them various philosophical matters that may be too difficult for them to follow.</w:t>
      </w:r>
      <w:r>
        <w:rPr>
          <w:rStyle w:val="FootnoteReference"/>
          <w:rFonts w:ascii="Times New Roman" w:hAnsi="Times New Roman" w:cs="Times New Roman"/>
          <w:sz w:val="24"/>
          <w:szCs w:val="24"/>
        </w:rPr>
        <w:footnoteReference w:id="91"/>
      </w:r>
      <w:r w:rsidRPr="000B099F">
        <w:rPr>
          <w:rFonts w:ascii="Times New Roman" w:hAnsi="Times New Roman" w:cs="Times New Roman"/>
          <w:sz w:val="24"/>
          <w:szCs w:val="24"/>
        </w:rPr>
        <w:t xml:space="preserve"> </w:t>
      </w:r>
      <w:r>
        <w:rPr>
          <w:rFonts w:ascii="Times New Roman" w:hAnsi="Times New Roman" w:cs="Times New Roman"/>
          <w:sz w:val="24"/>
          <w:szCs w:val="24"/>
        </w:rPr>
        <w:t xml:space="preserve">On a basic level, there are parallels between Homer’s journey to the underworld and Plato’s. The </w:t>
      </w:r>
      <w:r>
        <w:rPr>
          <w:rFonts w:ascii="Times New Roman" w:hAnsi="Times New Roman" w:cs="Times New Roman"/>
          <w:sz w:val="24"/>
          <w:szCs w:val="24"/>
        </w:rPr>
        <w:lastRenderedPageBreak/>
        <w:t>Odyssey and the republic were written centuries apart and written in vastly different political and cultural contexts but still like Homer and his journey of the soul towards self-knowledge a view that is rooted in much earlier works.</w:t>
      </w:r>
      <w:r>
        <w:rPr>
          <w:rStyle w:val="FootnoteReference"/>
          <w:rFonts w:ascii="Times New Roman" w:hAnsi="Times New Roman" w:cs="Times New Roman"/>
          <w:sz w:val="24"/>
          <w:szCs w:val="24"/>
        </w:rPr>
        <w:footnoteReference w:id="92"/>
      </w:r>
      <w:r>
        <w:rPr>
          <w:rFonts w:ascii="Times New Roman" w:hAnsi="Times New Roman" w:cs="Times New Roman"/>
          <w:sz w:val="24"/>
          <w:szCs w:val="24"/>
        </w:rPr>
        <w:t xml:space="preserve"> Odysseys descends to the underworld in search of knowledge (in book eleven of the Odyssey, he seeks out the seer Teiresias for guidance on his journey back home to Ithaca). According to Plato, the journey of the soul is also about a quest for knowledge but at a more inner and deeper level.</w:t>
      </w:r>
      <w:r>
        <w:rPr>
          <w:rStyle w:val="FootnoteReference"/>
          <w:rFonts w:ascii="Times New Roman" w:hAnsi="Times New Roman" w:cs="Times New Roman"/>
          <w:sz w:val="24"/>
          <w:szCs w:val="24"/>
        </w:rPr>
        <w:footnoteReference w:id="93"/>
      </w:r>
      <w:r>
        <w:rPr>
          <w:rFonts w:ascii="Times New Roman" w:hAnsi="Times New Roman" w:cs="Times New Roman"/>
          <w:sz w:val="24"/>
          <w:szCs w:val="24"/>
        </w:rPr>
        <w:t xml:space="preserve"> Plato establishes what can be loosely coined the so called ‘Platonic Odyssey’ described primarily in the Republic (614 ff.) Plato uses the centuries old well-known motif of the </w:t>
      </w:r>
      <w:proofErr w:type="spellStart"/>
      <w:r>
        <w:rPr>
          <w:rFonts w:ascii="Times New Roman" w:hAnsi="Times New Roman" w:cs="Times New Roman"/>
          <w:sz w:val="24"/>
          <w:szCs w:val="24"/>
        </w:rPr>
        <w:t>katabasis</w:t>
      </w:r>
      <w:proofErr w:type="spellEnd"/>
      <w:r>
        <w:rPr>
          <w:rFonts w:ascii="Times New Roman" w:hAnsi="Times New Roman" w:cs="Times New Roman"/>
          <w:sz w:val="24"/>
          <w:szCs w:val="24"/>
        </w:rPr>
        <w:t xml:space="preserve"> to describe his view of the afterlife and death. </w:t>
      </w:r>
      <w:r w:rsidRPr="00AF0E6E">
        <w:rPr>
          <w:rFonts w:ascii="Times New Roman" w:hAnsi="Times New Roman" w:cs="Times New Roman"/>
          <w:sz w:val="24"/>
          <w:szCs w:val="24"/>
        </w:rPr>
        <w:t xml:space="preserve">Jan Bremmer in his book </w:t>
      </w:r>
      <w:r w:rsidRPr="00AF0E6E">
        <w:rPr>
          <w:rFonts w:ascii="Times New Roman" w:hAnsi="Times New Roman" w:cs="Times New Roman"/>
          <w:i/>
          <w:sz w:val="24"/>
          <w:szCs w:val="24"/>
        </w:rPr>
        <w:t>The Rise and Fall of the Afterlife</w:t>
      </w:r>
      <w:r w:rsidRPr="00AF0E6E">
        <w:rPr>
          <w:rFonts w:ascii="Times New Roman" w:hAnsi="Times New Roman" w:cs="Times New Roman"/>
          <w:sz w:val="24"/>
          <w:szCs w:val="24"/>
        </w:rPr>
        <w:t xml:space="preserve"> traces elements of Plato’s Myth of Er to Hesiodic, Orphic and Pythagorean depictions of the afterlife.</w:t>
      </w:r>
      <w:r>
        <w:rPr>
          <w:rStyle w:val="FootnoteReference"/>
          <w:rFonts w:ascii="Times New Roman" w:hAnsi="Times New Roman" w:cs="Times New Roman"/>
          <w:sz w:val="24"/>
          <w:szCs w:val="24"/>
        </w:rPr>
        <w:footnoteReference w:id="94"/>
      </w:r>
      <w:r w:rsidRPr="00AF0E6E">
        <w:rPr>
          <w:rFonts w:ascii="Times New Roman" w:hAnsi="Times New Roman" w:cs="Times New Roman"/>
          <w:sz w:val="24"/>
          <w:szCs w:val="24"/>
        </w:rPr>
        <w:t xml:space="preserve"> The abyss in which the wicked are tormented has a clear connection to Hesiod’s description of the dark realm of Hades</w:t>
      </w:r>
      <w:r>
        <w:rPr>
          <w:rFonts w:ascii="Times New Roman" w:hAnsi="Times New Roman" w:cs="Times New Roman"/>
          <w:sz w:val="24"/>
          <w:szCs w:val="24"/>
        </w:rPr>
        <w:t xml:space="preserve"> from his </w:t>
      </w:r>
      <w:r>
        <w:rPr>
          <w:rFonts w:ascii="Times New Roman" w:hAnsi="Times New Roman" w:cs="Times New Roman"/>
          <w:i/>
          <w:sz w:val="24"/>
          <w:szCs w:val="24"/>
        </w:rPr>
        <w:t>Theogon</w:t>
      </w:r>
      <w:r w:rsidRPr="008A208C">
        <w:rPr>
          <w:rFonts w:ascii="Times New Roman" w:hAnsi="Times New Roman" w:cs="Times New Roman"/>
          <w:i/>
          <w:sz w:val="24"/>
          <w:szCs w:val="24"/>
        </w:rPr>
        <w:t>y</w:t>
      </w:r>
      <w:r w:rsidRPr="008A208C">
        <w:rPr>
          <w:rFonts w:ascii="Times New Roman" w:hAnsi="Times New Roman" w:cs="Times New Roman"/>
          <w:sz w:val="24"/>
          <w:szCs w:val="24"/>
        </w:rPr>
        <w:t>.</w:t>
      </w:r>
      <w:r w:rsidR="008A208C" w:rsidRPr="008A208C">
        <w:rPr>
          <w:rFonts w:ascii="Times New Roman" w:hAnsi="Times New Roman" w:cs="Times New Roman"/>
          <w:sz w:val="24"/>
          <w:szCs w:val="24"/>
        </w:rPr>
        <w:t xml:space="preserve"> </w:t>
      </w:r>
      <w:proofErr w:type="spellStart"/>
      <w:r w:rsidR="008A208C" w:rsidRPr="004F531F">
        <w:rPr>
          <w:rFonts w:ascii="Times New Roman" w:hAnsi="Times New Roman" w:cs="Times New Roman"/>
          <w:sz w:val="24"/>
          <w:szCs w:val="24"/>
        </w:rPr>
        <w:t>Bauckham</w:t>
      </w:r>
      <w:proofErr w:type="spellEnd"/>
      <w:r w:rsidR="008A208C" w:rsidRPr="004F531F">
        <w:rPr>
          <w:rFonts w:ascii="Times New Roman" w:hAnsi="Times New Roman" w:cs="Times New Roman"/>
          <w:sz w:val="24"/>
          <w:szCs w:val="24"/>
        </w:rPr>
        <w:t xml:space="preserve"> says of Plato “</w:t>
      </w:r>
      <w:r w:rsidRPr="004F531F">
        <w:rPr>
          <w:rFonts w:ascii="Times New Roman" w:hAnsi="Times New Roman" w:cs="Times New Roman"/>
          <w:sz w:val="24"/>
          <w:szCs w:val="24"/>
        </w:rPr>
        <w:t>Plato used the myths to express his own understanding of the fate of the soul. As the different eschatological myths contradict each other in detail, it seems clear that Plato did not intend them as literal descriptions of the hereafter.”</w:t>
      </w:r>
      <w:r w:rsidR="004F531F" w:rsidRPr="004F531F">
        <w:rPr>
          <w:rStyle w:val="FootnoteReference"/>
          <w:rFonts w:ascii="Times New Roman" w:hAnsi="Times New Roman" w:cs="Times New Roman"/>
          <w:sz w:val="24"/>
          <w:szCs w:val="24"/>
        </w:rPr>
        <w:footnoteReference w:id="95"/>
      </w:r>
    </w:p>
    <w:p w:rsidR="003A5AA8" w:rsidRDefault="001206A9" w:rsidP="001206A9">
      <w:pPr>
        <w:spacing w:line="480" w:lineRule="auto"/>
        <w:jc w:val="both"/>
        <w:rPr>
          <w:rFonts w:ascii="Times New Roman" w:hAnsi="Times New Roman" w:cs="Times New Roman"/>
          <w:sz w:val="24"/>
          <w:szCs w:val="24"/>
        </w:rPr>
      </w:pPr>
      <w:r w:rsidRPr="00D15F3B">
        <w:rPr>
          <w:rFonts w:ascii="Times New Roman" w:hAnsi="Times New Roman" w:cs="Times New Roman"/>
          <w:sz w:val="24"/>
          <w:szCs w:val="24"/>
        </w:rPr>
        <w:t>The idea of a differentiated afterlife is both widespread and traditional, the way in which these differentiations occurred varies depending on what evidence is looked at. Several aspects are looked at when considering different authors ideas of the afterlife, such as where do they go, what kinds of punishments and rewards they receive, and the idea of the judgment of the dead in the first place.</w:t>
      </w:r>
      <w:r>
        <w:rPr>
          <w:rStyle w:val="FootnoteReference"/>
          <w:rFonts w:ascii="Times New Roman" w:hAnsi="Times New Roman" w:cs="Times New Roman"/>
          <w:sz w:val="24"/>
          <w:szCs w:val="24"/>
        </w:rPr>
        <w:footnoteReference w:id="96"/>
      </w:r>
      <w:r w:rsidRPr="00D15F3B">
        <w:rPr>
          <w:rFonts w:ascii="Times New Roman" w:hAnsi="Times New Roman" w:cs="Times New Roman"/>
          <w:sz w:val="24"/>
          <w:szCs w:val="24"/>
        </w:rPr>
        <w:t xml:space="preserve"> </w:t>
      </w:r>
      <w:r>
        <w:rPr>
          <w:rFonts w:ascii="Times New Roman" w:hAnsi="Times New Roman" w:cs="Times New Roman"/>
          <w:sz w:val="24"/>
          <w:szCs w:val="24"/>
        </w:rPr>
        <w:t xml:space="preserve">The idea of judgement and punishment after death was obviously a concept that was common and relevant enough for Plato to use this idea for many of his works. In book one of The Republic, the old man Cephalus speaks of his concern as death approaches him. </w:t>
      </w:r>
    </w:p>
    <w:p w:rsidR="000B4ABE" w:rsidRDefault="003A5AA8" w:rsidP="004030B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“Whe</w:t>
      </w:r>
      <w:r w:rsidR="000B4ABE">
        <w:rPr>
          <w:rFonts w:ascii="Times New Roman" w:hAnsi="Times New Roman" w:cs="Times New Roman"/>
          <w:sz w:val="24"/>
          <w:szCs w:val="24"/>
        </w:rPr>
        <w:t>n thoughts of death start to imp</w:t>
      </w:r>
      <w:r>
        <w:rPr>
          <w:rFonts w:ascii="Times New Roman" w:hAnsi="Times New Roman" w:cs="Times New Roman"/>
          <w:sz w:val="24"/>
          <w:szCs w:val="24"/>
        </w:rPr>
        <w:t>inge on a person’</w:t>
      </w:r>
      <w:r w:rsidR="000B4ABE">
        <w:rPr>
          <w:rFonts w:ascii="Times New Roman" w:hAnsi="Times New Roman" w:cs="Times New Roman"/>
          <w:sz w:val="24"/>
          <w:szCs w:val="24"/>
        </w:rPr>
        <w:t>s mind, he entertains fears and worries about things which never occurred to him before. In the past he used to laugh at the stories that are told about what goes on in Hades-about how someone who has done wrong here is bound to be punished there.”</w:t>
      </w:r>
      <w:r w:rsidR="000B4ABE">
        <w:rPr>
          <w:rStyle w:val="FootnoteReference"/>
          <w:rFonts w:ascii="Times New Roman" w:hAnsi="Times New Roman" w:cs="Times New Roman"/>
          <w:sz w:val="24"/>
          <w:szCs w:val="24"/>
        </w:rPr>
        <w:footnoteReference w:id="97"/>
      </w:r>
    </w:p>
    <w:p w:rsidR="004030BF" w:rsidRDefault="004030BF" w:rsidP="001206A9">
      <w:pPr>
        <w:spacing w:line="480" w:lineRule="auto"/>
        <w:jc w:val="both"/>
        <w:rPr>
          <w:rFonts w:ascii="Times New Roman" w:hAnsi="Times New Roman" w:cs="Times New Roman"/>
          <w:sz w:val="24"/>
          <w:szCs w:val="24"/>
        </w:rPr>
      </w:pPr>
    </w:p>
    <w:p w:rsidR="001206A9" w:rsidRDefault="001206A9" w:rsidP="001206A9">
      <w:pPr>
        <w:spacing w:line="480" w:lineRule="auto"/>
        <w:jc w:val="both"/>
        <w:rPr>
          <w:rFonts w:ascii="Times New Roman" w:hAnsi="Times New Roman" w:cs="Times New Roman"/>
          <w:sz w:val="24"/>
          <w:szCs w:val="24"/>
        </w:rPr>
      </w:pPr>
      <w:r>
        <w:rPr>
          <w:rFonts w:ascii="Times New Roman" w:hAnsi="Times New Roman" w:cs="Times New Roman"/>
          <w:sz w:val="24"/>
          <w:szCs w:val="24"/>
        </w:rPr>
        <w:t>He says that there may be some truth in the stories told of punishment in Hades for those who have done wrong in life.</w:t>
      </w:r>
      <w:r>
        <w:rPr>
          <w:rStyle w:val="FootnoteReference"/>
          <w:rFonts w:ascii="Times New Roman" w:hAnsi="Times New Roman" w:cs="Times New Roman"/>
          <w:sz w:val="24"/>
          <w:szCs w:val="24"/>
        </w:rPr>
        <w:footnoteReference w:id="98"/>
      </w:r>
      <w:r>
        <w:rPr>
          <w:rFonts w:ascii="Times New Roman" w:hAnsi="Times New Roman" w:cs="Times New Roman"/>
          <w:sz w:val="24"/>
          <w:szCs w:val="24"/>
        </w:rPr>
        <w:t xml:space="preserve"> Plato uses the familiar traditional tales that assign punishment in the afterlife for injustices committed during life. Much like in the Odyssey, those who commit ‘crimes’ they have not paid for may feel anxious over the lot they will be dealt after death, those who do not have these fears may become hopeful of a blessed afterlife.</w:t>
      </w:r>
      <w:r>
        <w:rPr>
          <w:rStyle w:val="FootnoteReference"/>
          <w:rFonts w:ascii="Times New Roman" w:hAnsi="Times New Roman" w:cs="Times New Roman"/>
          <w:sz w:val="24"/>
          <w:szCs w:val="24"/>
        </w:rPr>
        <w:footnoteReference w:id="99"/>
      </w:r>
      <w:r>
        <w:rPr>
          <w:rFonts w:ascii="Times New Roman" w:hAnsi="Times New Roman" w:cs="Times New Roman"/>
          <w:sz w:val="24"/>
          <w:szCs w:val="24"/>
        </w:rPr>
        <w:t xml:space="preserve"> Those who have earned the favour of the gods can be expected the gods to care for them after death, like Menelaus. Garland notes “there is little evidence to suggest that most of Greeks spend their later years consumed with guilt or anxiety over the prospect of making a reckoning in the hereafter.”</w:t>
      </w:r>
      <w:r>
        <w:rPr>
          <w:rStyle w:val="FootnoteReference"/>
          <w:rFonts w:ascii="Times New Roman" w:hAnsi="Times New Roman" w:cs="Times New Roman"/>
          <w:sz w:val="24"/>
          <w:szCs w:val="24"/>
        </w:rPr>
        <w:footnoteReference w:id="100"/>
      </w:r>
      <w:r>
        <w:rPr>
          <w:rFonts w:ascii="Times New Roman" w:hAnsi="Times New Roman" w:cs="Times New Roman"/>
          <w:sz w:val="24"/>
          <w:szCs w:val="24"/>
        </w:rPr>
        <w:t xml:space="preserve"> This is to suggest that for the most part people tend to assume that nothing they have done is really that bad, and that there is nothing the ‘average’ Greek could have done to earned the punishment that some of the mythological characters did.</w:t>
      </w:r>
      <w:r>
        <w:rPr>
          <w:rStyle w:val="FootnoteReference"/>
          <w:rFonts w:ascii="Times New Roman" w:hAnsi="Times New Roman" w:cs="Times New Roman"/>
          <w:sz w:val="24"/>
          <w:szCs w:val="24"/>
        </w:rPr>
        <w:footnoteReference w:id="101"/>
      </w:r>
      <w:r>
        <w:rPr>
          <w:rFonts w:ascii="Times New Roman" w:hAnsi="Times New Roman" w:cs="Times New Roman"/>
          <w:sz w:val="24"/>
          <w:szCs w:val="24"/>
        </w:rPr>
        <w:t xml:space="preserve"> The way in which Plato uses the judges differs slightly because of his philosophical stance, he uses the judges to decide the fate of the deceased to illustrate the process and importance of self-examination. Plato emphasises the focus on the individual rather than those who submit to mystery cults to achieve a good afterlife. Plato introduces the notion that it is the individual’s philosophy that determines one’s fate in the afterlife.</w:t>
      </w:r>
      <w:r>
        <w:rPr>
          <w:rStyle w:val="FootnoteReference"/>
          <w:rFonts w:ascii="Times New Roman" w:hAnsi="Times New Roman" w:cs="Times New Roman"/>
          <w:sz w:val="24"/>
          <w:szCs w:val="24"/>
        </w:rPr>
        <w:footnoteReference w:id="102"/>
      </w:r>
      <w:r>
        <w:rPr>
          <w:rFonts w:ascii="Times New Roman" w:hAnsi="Times New Roman" w:cs="Times New Roman"/>
          <w:sz w:val="24"/>
          <w:szCs w:val="24"/>
        </w:rPr>
        <w:t xml:space="preserve"> </w:t>
      </w:r>
    </w:p>
    <w:p w:rsidR="001206A9" w:rsidRPr="00AF6439" w:rsidRDefault="001206A9" w:rsidP="001206A9">
      <w:pPr>
        <w:spacing w:line="480" w:lineRule="auto"/>
        <w:jc w:val="both"/>
        <w:rPr>
          <w:rFonts w:ascii="Times New Roman" w:hAnsi="Times New Roman" w:cs="Times New Roman"/>
          <w:color w:val="FF0000"/>
          <w:sz w:val="24"/>
          <w:szCs w:val="24"/>
        </w:rPr>
      </w:pPr>
      <w:r w:rsidRPr="008B6CD9">
        <w:rPr>
          <w:rFonts w:ascii="Times New Roman" w:hAnsi="Times New Roman" w:cs="Times New Roman"/>
          <w:color w:val="000000" w:themeColor="text1"/>
          <w:sz w:val="24"/>
          <w:szCs w:val="24"/>
        </w:rPr>
        <w:lastRenderedPageBreak/>
        <w:t>According to the doctrine put forward in the Phaedo, the ma</w:t>
      </w:r>
      <w:r w:rsidR="00AF6439" w:rsidRPr="008B6CD9">
        <w:rPr>
          <w:rFonts w:ascii="Times New Roman" w:hAnsi="Times New Roman" w:cs="Times New Roman"/>
          <w:color w:val="000000" w:themeColor="text1"/>
          <w:sz w:val="24"/>
          <w:szCs w:val="24"/>
        </w:rPr>
        <w:t>jority of the dead, all those</w:t>
      </w:r>
      <w:r w:rsidRPr="008B6CD9">
        <w:rPr>
          <w:rFonts w:ascii="Times New Roman" w:hAnsi="Times New Roman" w:cs="Times New Roman"/>
          <w:color w:val="000000" w:themeColor="text1"/>
          <w:sz w:val="24"/>
          <w:szCs w:val="24"/>
        </w:rPr>
        <w:t xml:space="preserve"> who have been judged to have lived a ‘neutral’ life, remarkable neither for its goodness nor it badness, are converged in boats that will take them to the Acherusian lake, where they will undergo </w:t>
      </w:r>
      <w:r w:rsidR="00AF6439" w:rsidRPr="008B6CD9">
        <w:rPr>
          <w:rFonts w:ascii="Times New Roman" w:hAnsi="Times New Roman" w:cs="Times New Roman"/>
          <w:color w:val="000000" w:themeColor="text1"/>
          <w:sz w:val="24"/>
          <w:szCs w:val="24"/>
        </w:rPr>
        <w:t xml:space="preserve">purification until they are </w:t>
      </w:r>
      <w:r w:rsidRPr="008B6CD9">
        <w:rPr>
          <w:rFonts w:ascii="Times New Roman" w:hAnsi="Times New Roman" w:cs="Times New Roman"/>
          <w:color w:val="000000" w:themeColor="text1"/>
          <w:sz w:val="24"/>
          <w:szCs w:val="24"/>
        </w:rPr>
        <w:t>brought back to be born again as living creatures.</w:t>
      </w:r>
      <w:r w:rsidR="008B6CD9">
        <w:rPr>
          <w:rStyle w:val="FootnoteReference"/>
          <w:rFonts w:ascii="Times New Roman" w:hAnsi="Times New Roman" w:cs="Times New Roman"/>
          <w:color w:val="000000" w:themeColor="text1"/>
          <w:sz w:val="24"/>
          <w:szCs w:val="24"/>
        </w:rPr>
        <w:footnoteReference w:id="103"/>
      </w:r>
      <w:r w:rsidRPr="008B6CD9">
        <w:rPr>
          <w:rFonts w:ascii="Times New Roman" w:hAnsi="Times New Roman" w:cs="Times New Roman"/>
          <w:color w:val="FF0000"/>
          <w:sz w:val="24"/>
          <w:szCs w:val="24"/>
        </w:rPr>
        <w:t xml:space="preserve"> </w:t>
      </w:r>
      <w:r w:rsidRPr="008B6CD9">
        <w:rPr>
          <w:rFonts w:ascii="Times New Roman" w:hAnsi="Times New Roman" w:cs="Times New Roman"/>
          <w:color w:val="000000" w:themeColor="text1"/>
          <w:sz w:val="24"/>
          <w:szCs w:val="24"/>
        </w:rPr>
        <w:t>This passage introduces one of the themes that was synonymous with Plato, the idea of reincarnation, a doctrine perhaps adopted from the ancient Egyptians or the Pythagoreans, whilst re-incarnation is not inextricably important in this discussion, the idea that Plato has used another realm for those that are neither good nor bad shows how greatly the idea of the afterlife had changed over the centuries.</w:t>
      </w:r>
      <w:r w:rsidR="008B6CD9">
        <w:rPr>
          <w:rStyle w:val="FootnoteReference"/>
          <w:rFonts w:ascii="Times New Roman" w:hAnsi="Times New Roman" w:cs="Times New Roman"/>
          <w:color w:val="000000" w:themeColor="text1"/>
          <w:sz w:val="24"/>
          <w:szCs w:val="24"/>
        </w:rPr>
        <w:footnoteReference w:id="104"/>
      </w:r>
      <w:r w:rsidRPr="008B6CD9">
        <w:rPr>
          <w:rFonts w:ascii="Times New Roman" w:hAnsi="Times New Roman" w:cs="Times New Roman"/>
          <w:color w:val="000000" w:themeColor="text1"/>
          <w:sz w:val="24"/>
          <w:szCs w:val="24"/>
        </w:rPr>
        <w:t xml:space="preserve"> </w:t>
      </w:r>
    </w:p>
    <w:p w:rsidR="001206A9" w:rsidRPr="00E8295B" w:rsidRDefault="001206A9" w:rsidP="001206A9">
      <w:pPr>
        <w:spacing w:line="480" w:lineRule="auto"/>
        <w:jc w:val="both"/>
        <w:rPr>
          <w:rFonts w:ascii="Times New Roman" w:hAnsi="Times New Roman" w:cs="Times New Roman"/>
          <w:sz w:val="24"/>
          <w:szCs w:val="24"/>
        </w:rPr>
      </w:pPr>
      <w:r>
        <w:rPr>
          <w:rFonts w:ascii="Times New Roman" w:hAnsi="Times New Roman" w:cs="Times New Roman"/>
          <w:sz w:val="24"/>
          <w:szCs w:val="24"/>
        </w:rPr>
        <w:t>Pindar’s second Olympian Ode is the earliest extant reference available that mentions the process of judgement after death. An unspecified judge assigns his judgement, a blissful life without toil for the good and an unbearable life for the bad. Sources such as Aeschylus specify the judges as underworld divinities (a variant on Hades or Zeus below the earth).</w:t>
      </w:r>
      <w:r>
        <w:rPr>
          <w:rStyle w:val="FootnoteReference"/>
          <w:rFonts w:ascii="Times New Roman" w:hAnsi="Times New Roman" w:cs="Times New Roman"/>
          <w:sz w:val="24"/>
          <w:szCs w:val="24"/>
        </w:rPr>
        <w:footnoteReference w:id="105"/>
      </w:r>
      <w:r>
        <w:rPr>
          <w:rFonts w:ascii="Times New Roman" w:hAnsi="Times New Roman" w:cs="Times New Roman"/>
          <w:sz w:val="24"/>
          <w:szCs w:val="24"/>
        </w:rPr>
        <w:t xml:space="preserve"> Plato is the first to specify the judges as being semi-divine figures, Minos, Rhadamanthys, Aeacus and sometimes Triptolemus is mentioned, but he is less often included in the panel of judges. Socrates includes Triptolemus among the judges in Plato’s </w:t>
      </w:r>
      <w:r>
        <w:rPr>
          <w:rFonts w:ascii="Times New Roman" w:hAnsi="Times New Roman" w:cs="Times New Roman"/>
          <w:i/>
          <w:sz w:val="24"/>
          <w:szCs w:val="24"/>
        </w:rPr>
        <w:t>Apology</w:t>
      </w:r>
      <w:r>
        <w:rPr>
          <w:rFonts w:ascii="Times New Roman" w:hAnsi="Times New Roman" w:cs="Times New Roman"/>
          <w:sz w:val="24"/>
          <w:szCs w:val="24"/>
        </w:rPr>
        <w:t>, which suggests that for the ancient Athenians the idea of judgement after death was connected to the Eleusinian Mysteries, Triptolemus was an important figure in the story and history of this secret cult.</w:t>
      </w:r>
      <w:r>
        <w:rPr>
          <w:rStyle w:val="FootnoteReference"/>
          <w:rFonts w:ascii="Times New Roman" w:hAnsi="Times New Roman" w:cs="Times New Roman"/>
          <w:sz w:val="24"/>
          <w:szCs w:val="24"/>
        </w:rPr>
        <w:footnoteReference w:id="106"/>
      </w:r>
      <w:r>
        <w:rPr>
          <w:rFonts w:ascii="Times New Roman" w:hAnsi="Times New Roman" w:cs="Times New Roman"/>
          <w:sz w:val="24"/>
          <w:szCs w:val="24"/>
        </w:rPr>
        <w:t xml:space="preserve"> </w:t>
      </w:r>
    </w:p>
    <w:p w:rsidR="001206A9" w:rsidRDefault="001206A9" w:rsidP="001206A9">
      <w:pPr>
        <w:spacing w:line="480" w:lineRule="auto"/>
        <w:jc w:val="both"/>
        <w:rPr>
          <w:rFonts w:ascii="Times New Roman" w:hAnsi="Times New Roman" w:cs="Times New Roman"/>
          <w:sz w:val="24"/>
          <w:szCs w:val="24"/>
        </w:rPr>
      </w:pPr>
      <w:r>
        <w:rPr>
          <w:rFonts w:ascii="Times New Roman" w:hAnsi="Times New Roman" w:cs="Times New Roman"/>
          <w:sz w:val="24"/>
          <w:szCs w:val="24"/>
        </w:rPr>
        <w:t>The Myth of Er concludes the Republic and provides us with the vivid depiction of Plato’s version of the soul’s journey through the underworld. The main subject of the Republic is justice and the Myth of Er mainly concerns itself with moral choice, that is that greater reward awaits the righteous man and greater torments for the unrighteous man.</w:t>
      </w:r>
      <w:r>
        <w:rPr>
          <w:rStyle w:val="FootnoteReference"/>
          <w:rFonts w:ascii="Times New Roman" w:hAnsi="Times New Roman" w:cs="Times New Roman"/>
          <w:sz w:val="24"/>
          <w:szCs w:val="24"/>
        </w:rPr>
        <w:footnoteReference w:id="107"/>
      </w:r>
      <w:r>
        <w:rPr>
          <w:rFonts w:ascii="Times New Roman" w:hAnsi="Times New Roman" w:cs="Times New Roman"/>
          <w:sz w:val="24"/>
          <w:szCs w:val="24"/>
        </w:rPr>
        <w:t xml:space="preserve"> Plato’s Myth of Er </w:t>
      </w:r>
      <w:r>
        <w:rPr>
          <w:rFonts w:ascii="Times New Roman" w:hAnsi="Times New Roman" w:cs="Times New Roman"/>
          <w:sz w:val="24"/>
          <w:szCs w:val="24"/>
        </w:rPr>
        <w:lastRenderedPageBreak/>
        <w:t>is incredibly helpful in allowing us to see how some individuals viewed life and death, in a different way than how Homer or Hesiod presented these ideas. Whilst Homer and Plato have very little in common of how they deal with the afterlife and punishment, there is a clear change and development that was beginning to occur in the Greek world. Plato’s work is philosophical so that plays a role in how much we can interpret this source for how mythology dealt with punishment and death, but there is no doubt that there are mythological components running throughout Plato’s Republic. Plato uses Homeric and Hesiodic concepts throughout his work, but they served a different function from of the works from centuries previous.</w:t>
      </w:r>
      <w:r>
        <w:rPr>
          <w:rStyle w:val="FootnoteReference"/>
          <w:rFonts w:ascii="Times New Roman" w:hAnsi="Times New Roman" w:cs="Times New Roman"/>
          <w:sz w:val="24"/>
          <w:szCs w:val="24"/>
        </w:rPr>
        <w:footnoteReference w:id="108"/>
      </w:r>
      <w:r>
        <w:rPr>
          <w:rFonts w:ascii="Times New Roman" w:hAnsi="Times New Roman" w:cs="Times New Roman"/>
          <w:sz w:val="24"/>
          <w:szCs w:val="24"/>
        </w:rPr>
        <w:t xml:space="preserve"> For instance, the Republic is a philosophical treatise, the Odyssey and epic poem, the overall views of the afterlife they create have very little in common even if there is a motif that is common to both and Homer who can be interpreted to have a very pessimistic view of the afterlife all distinction of status, honour and notoriety disappears after death.</w:t>
      </w:r>
      <w:r>
        <w:rPr>
          <w:rStyle w:val="FootnoteReference"/>
          <w:rFonts w:ascii="Times New Roman" w:hAnsi="Times New Roman" w:cs="Times New Roman"/>
          <w:sz w:val="24"/>
          <w:szCs w:val="24"/>
        </w:rPr>
        <w:footnoteReference w:id="109"/>
      </w:r>
      <w:r>
        <w:rPr>
          <w:rFonts w:ascii="Times New Roman" w:hAnsi="Times New Roman" w:cs="Times New Roman"/>
          <w:sz w:val="24"/>
          <w:szCs w:val="24"/>
        </w:rPr>
        <w:t xml:space="preserve"> Centuries later when Plato provides his complex view of the afterlife, you can see that he has used Homer as an inspiration and has developed some of these points that Homer had touched upon and used them to develop his own system. These forms are especially present within the Myth of Er where Plato discussed the concept of punishment and reward after death. In the Republic whilst not referencing the same individuals that Homer does in book eleven of the Odyssey, it does draw parallel to the basic concept that Homer was referencing centuries earlier. Plato also uses judges to determine how the dead are judged in the afterlife, Plato had developed this much further in his work with three judges instead of one mentioned by Homer, Minos.</w:t>
      </w:r>
      <w:r>
        <w:rPr>
          <w:rStyle w:val="FootnoteReference"/>
          <w:rFonts w:ascii="Times New Roman" w:hAnsi="Times New Roman" w:cs="Times New Roman"/>
          <w:sz w:val="24"/>
          <w:szCs w:val="24"/>
        </w:rPr>
        <w:footnoteReference w:id="110"/>
      </w:r>
      <w:r>
        <w:rPr>
          <w:rFonts w:ascii="Times New Roman" w:hAnsi="Times New Roman" w:cs="Times New Roman"/>
          <w:sz w:val="24"/>
          <w:szCs w:val="24"/>
        </w:rPr>
        <w:t xml:space="preserve"> They do not completely serve for the same function but indeed there are connections between the two. Finally, Plato creates an underworld that has clearly marked out ‘good places’ and ‘bad places’,</w:t>
      </w:r>
      <w:r>
        <w:rPr>
          <w:rStyle w:val="FootnoteReference"/>
          <w:rFonts w:ascii="Times New Roman" w:hAnsi="Times New Roman" w:cs="Times New Roman"/>
          <w:sz w:val="24"/>
          <w:szCs w:val="24"/>
        </w:rPr>
        <w:footnoteReference w:id="111"/>
      </w:r>
      <w:r>
        <w:rPr>
          <w:rFonts w:ascii="Times New Roman" w:hAnsi="Times New Roman" w:cs="Times New Roman"/>
          <w:sz w:val="24"/>
          <w:szCs w:val="24"/>
        </w:rPr>
        <w:t xml:space="preserve"> Homer centuries earlier did not create an underworld that was complex and it did not have specific areas for </w:t>
      </w:r>
      <w:r>
        <w:rPr>
          <w:rFonts w:ascii="Times New Roman" w:hAnsi="Times New Roman" w:cs="Times New Roman"/>
          <w:sz w:val="24"/>
          <w:szCs w:val="24"/>
        </w:rPr>
        <w:lastRenderedPageBreak/>
        <w:t>specific people, he does however mention some separation of the good and the evil, Virgil who writes in the first century BC develops the topography even further from both Homer and Plato’s works.</w:t>
      </w:r>
      <w:r>
        <w:rPr>
          <w:rStyle w:val="FootnoteReference"/>
          <w:rFonts w:ascii="Times New Roman" w:hAnsi="Times New Roman" w:cs="Times New Roman"/>
          <w:sz w:val="24"/>
          <w:szCs w:val="24"/>
        </w:rPr>
        <w:footnoteReference w:id="112"/>
      </w:r>
      <w:r>
        <w:rPr>
          <w:rFonts w:ascii="Times New Roman" w:hAnsi="Times New Roman" w:cs="Times New Roman"/>
          <w:sz w:val="24"/>
          <w:szCs w:val="24"/>
        </w:rPr>
        <w:t xml:space="preserve"> </w:t>
      </w:r>
    </w:p>
    <w:p w:rsidR="001206A9" w:rsidRDefault="001206A9" w:rsidP="001206A9">
      <w:pPr>
        <w:spacing w:line="480" w:lineRule="auto"/>
        <w:jc w:val="both"/>
        <w:rPr>
          <w:rFonts w:ascii="Times New Roman" w:hAnsi="Times New Roman" w:cs="Times New Roman"/>
          <w:sz w:val="24"/>
          <w:szCs w:val="24"/>
        </w:rPr>
      </w:pPr>
      <w:r>
        <w:rPr>
          <w:rFonts w:ascii="Times New Roman" w:hAnsi="Times New Roman" w:cs="Times New Roman"/>
          <w:sz w:val="24"/>
          <w:szCs w:val="24"/>
        </w:rPr>
        <w:t>The Myth of Er’s main protagonist is Er, an Armenian soldier who was killed in battle, he comes back to life twelve days later, just before his body is cremated to tell others of his posthumous experience.</w:t>
      </w:r>
      <w:r>
        <w:rPr>
          <w:rStyle w:val="FootnoteReference"/>
          <w:rFonts w:ascii="Times New Roman" w:hAnsi="Times New Roman" w:cs="Times New Roman"/>
          <w:sz w:val="24"/>
          <w:szCs w:val="24"/>
        </w:rPr>
        <w:footnoteReference w:id="113"/>
      </w:r>
      <w:r>
        <w:rPr>
          <w:rFonts w:ascii="Times New Roman" w:hAnsi="Times New Roman" w:cs="Times New Roman"/>
          <w:sz w:val="24"/>
          <w:szCs w:val="24"/>
        </w:rPr>
        <w:t xml:space="preserve"> He describes the geography of the afterlife and of the things he encountered during his time there, his soul along with the other soul’s travels until it reached a divine opening, with two openings on either side and two ope</w:t>
      </w:r>
      <w:r w:rsidR="002B52BA">
        <w:rPr>
          <w:rFonts w:ascii="Times New Roman" w:hAnsi="Times New Roman" w:cs="Times New Roman"/>
          <w:sz w:val="24"/>
          <w:szCs w:val="24"/>
        </w:rPr>
        <w:t xml:space="preserve">ning both above and below them. </w:t>
      </w:r>
      <w:r>
        <w:rPr>
          <w:rFonts w:ascii="Times New Roman" w:hAnsi="Times New Roman" w:cs="Times New Roman"/>
          <w:sz w:val="24"/>
          <w:szCs w:val="24"/>
        </w:rPr>
        <w:t>In between these openings the judges sat, they bade the righteous to the right and upwards through heaven, the unjust to take the road to the left and downward to Tartarus.</w:t>
      </w:r>
      <w:r>
        <w:rPr>
          <w:rStyle w:val="FootnoteReference"/>
          <w:rFonts w:ascii="Times New Roman" w:hAnsi="Times New Roman" w:cs="Times New Roman"/>
          <w:sz w:val="24"/>
          <w:szCs w:val="24"/>
        </w:rPr>
        <w:footnoteReference w:id="114"/>
      </w:r>
      <w:r>
        <w:rPr>
          <w:rFonts w:ascii="Times New Roman" w:hAnsi="Times New Roman" w:cs="Times New Roman"/>
          <w:sz w:val="24"/>
          <w:szCs w:val="24"/>
        </w:rPr>
        <w:t xml:space="preserve"> He witnessed the souls departing for their allotted location after judgment and he saw those returning from below, in Tartarus covered in squalor and dust and from the second opening above, the good souls returning clean and pure.</w:t>
      </w:r>
      <w:r>
        <w:rPr>
          <w:rStyle w:val="FootnoteReference"/>
          <w:rFonts w:ascii="Times New Roman" w:hAnsi="Times New Roman" w:cs="Times New Roman"/>
          <w:sz w:val="24"/>
          <w:szCs w:val="24"/>
        </w:rPr>
        <w:footnoteReference w:id="115"/>
      </w:r>
      <w:r>
        <w:rPr>
          <w:rFonts w:ascii="Times New Roman" w:hAnsi="Times New Roman" w:cs="Times New Roman"/>
          <w:sz w:val="24"/>
          <w:szCs w:val="24"/>
        </w:rPr>
        <w:t xml:space="preserve"> These souls met and discussed their time in each of their respective locations, those that came from the earth, lamenting and wailing of the dreadful things they had suffered and witnessed in their journey beneath the earth, they suffered these events for a thousand years.</w:t>
      </w:r>
      <w:r>
        <w:rPr>
          <w:rStyle w:val="FootnoteReference"/>
          <w:rFonts w:ascii="Times New Roman" w:hAnsi="Times New Roman" w:cs="Times New Roman"/>
          <w:sz w:val="24"/>
          <w:szCs w:val="24"/>
        </w:rPr>
        <w:footnoteReference w:id="116"/>
      </w:r>
      <w:r>
        <w:rPr>
          <w:rFonts w:ascii="Times New Roman" w:hAnsi="Times New Roman" w:cs="Times New Roman"/>
          <w:sz w:val="24"/>
          <w:szCs w:val="24"/>
        </w:rPr>
        <w:t xml:space="preserve"> Those from heaven told of their delights and visions of beauty that were indescribable. The way in which Plato describes the next significant event in the Myth of Er is incredibly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how Homer and Virgil describe the punishments in their works, whilst Homer and Virgil mention the most famous of mythical figures who are punished such as Sisyphus and Tityos, Plato references </w:t>
      </w:r>
      <w:proofErr w:type="spellStart"/>
      <w:r>
        <w:rPr>
          <w:rFonts w:ascii="Times New Roman" w:hAnsi="Times New Roman" w:cs="Times New Roman"/>
          <w:sz w:val="24"/>
          <w:szCs w:val="24"/>
        </w:rPr>
        <w:t>Ardiaeus</w:t>
      </w:r>
      <w:proofErr w:type="spellEnd"/>
      <w:r>
        <w:rPr>
          <w:rFonts w:ascii="Times New Roman" w:hAnsi="Times New Roman" w:cs="Times New Roman"/>
          <w:sz w:val="24"/>
          <w:szCs w:val="24"/>
        </w:rPr>
        <w:t xml:space="preserve">. He was the tyrant of the city of </w:t>
      </w:r>
      <w:r>
        <w:rPr>
          <w:rFonts w:ascii="Times New Roman" w:hAnsi="Times New Roman" w:cs="Times New Roman"/>
          <w:sz w:val="24"/>
          <w:szCs w:val="24"/>
        </w:rPr>
        <w:lastRenderedPageBreak/>
        <w:t>Pamphylia, who had killed his father and older brother. Even after a thousand years of torture he could not be purged and remained trapped in Tartarus.</w:t>
      </w:r>
      <w:r>
        <w:rPr>
          <w:rStyle w:val="FootnoteReference"/>
          <w:rFonts w:ascii="Times New Roman" w:hAnsi="Times New Roman" w:cs="Times New Roman"/>
          <w:sz w:val="24"/>
          <w:szCs w:val="24"/>
        </w:rPr>
        <w:footnoteReference w:id="117"/>
      </w:r>
    </w:p>
    <w:p w:rsidR="001206A9" w:rsidRDefault="001206A9" w:rsidP="004030BF">
      <w:pPr>
        <w:spacing w:line="360" w:lineRule="auto"/>
        <w:jc w:val="both"/>
        <w:rPr>
          <w:rFonts w:ascii="Times New Roman" w:hAnsi="Times New Roman" w:cs="Times New Roman"/>
          <w:sz w:val="24"/>
          <w:szCs w:val="24"/>
        </w:rPr>
      </w:pPr>
      <w:r>
        <w:rPr>
          <w:rFonts w:ascii="Times New Roman" w:hAnsi="Times New Roman" w:cs="Times New Roman"/>
          <w:sz w:val="24"/>
          <w:szCs w:val="24"/>
        </w:rPr>
        <w:tab/>
        <w:t>“</w:t>
      </w:r>
      <w:proofErr w:type="spellStart"/>
      <w:r>
        <w:rPr>
          <w:rFonts w:ascii="Times New Roman" w:hAnsi="Times New Roman" w:cs="Times New Roman"/>
          <w:sz w:val="24"/>
          <w:szCs w:val="24"/>
        </w:rPr>
        <w:t>Ardiaeus</w:t>
      </w:r>
      <w:proofErr w:type="spellEnd"/>
      <w:r>
        <w:rPr>
          <w:rFonts w:ascii="Times New Roman" w:hAnsi="Times New Roman" w:cs="Times New Roman"/>
          <w:sz w:val="24"/>
          <w:szCs w:val="24"/>
        </w:rPr>
        <w:t xml:space="preserve"> and the others they bound hand and foot and head and flung down and flayed them and dragged them by the wayside, carding them on thorns and signifying to those who from time to time passed by for what </w:t>
      </w:r>
      <w:proofErr w:type="gramStart"/>
      <w:r>
        <w:rPr>
          <w:rFonts w:ascii="Times New Roman" w:hAnsi="Times New Roman" w:cs="Times New Roman"/>
          <w:sz w:val="24"/>
          <w:szCs w:val="24"/>
        </w:rPr>
        <w:t>cause</w:t>
      </w:r>
      <w:proofErr w:type="gramEnd"/>
      <w:r>
        <w:rPr>
          <w:rFonts w:ascii="Times New Roman" w:hAnsi="Times New Roman" w:cs="Times New Roman"/>
          <w:sz w:val="24"/>
          <w:szCs w:val="24"/>
        </w:rPr>
        <w:t xml:space="preserve"> they were borne away, and that they were to be hurled into Tartarus”</w:t>
      </w:r>
      <w:r>
        <w:rPr>
          <w:rStyle w:val="FootnoteReference"/>
          <w:rFonts w:ascii="Times New Roman" w:hAnsi="Times New Roman" w:cs="Times New Roman"/>
          <w:sz w:val="24"/>
          <w:szCs w:val="24"/>
        </w:rPr>
        <w:footnoteReference w:id="118"/>
      </w:r>
    </w:p>
    <w:p w:rsidR="001206A9" w:rsidRDefault="001206A9" w:rsidP="001206A9">
      <w:pPr>
        <w:spacing w:line="480" w:lineRule="auto"/>
        <w:jc w:val="both"/>
        <w:rPr>
          <w:rFonts w:ascii="Times New Roman" w:hAnsi="Times New Roman" w:cs="Times New Roman"/>
          <w:sz w:val="24"/>
          <w:szCs w:val="24"/>
        </w:rPr>
      </w:pPr>
      <w:r>
        <w:rPr>
          <w:rFonts w:ascii="Times New Roman" w:hAnsi="Times New Roman" w:cs="Times New Roman"/>
          <w:sz w:val="24"/>
          <w:szCs w:val="24"/>
        </w:rPr>
        <w:t>Julia Annas says that “the Myth of Er is a painful shock, its vulgarity seems to pull us right down...to offer us an entirely consequentialist reason for being just.”</w:t>
      </w:r>
      <w:r>
        <w:rPr>
          <w:rStyle w:val="FootnoteReference"/>
          <w:rFonts w:ascii="Times New Roman" w:hAnsi="Times New Roman" w:cs="Times New Roman"/>
          <w:sz w:val="24"/>
          <w:szCs w:val="24"/>
        </w:rPr>
        <w:footnoteReference w:id="119"/>
      </w:r>
      <w:r>
        <w:rPr>
          <w:rFonts w:ascii="Times New Roman" w:hAnsi="Times New Roman" w:cs="Times New Roman"/>
          <w:sz w:val="24"/>
          <w:szCs w:val="24"/>
        </w:rPr>
        <w:t xml:space="preserve"> Whilst for some scholars the sometimes violent language used by Plato detracts from the overall message that was being delivered, overall the myth intensifies Plato’s argument that the unjust become less fit to live in the ideal world and fit more to live in a world with other people of the same nature. Plato’s total separation of the unrighteous from the righteous expresses a belief that may have run subconsciously throughout the Greek world. </w:t>
      </w:r>
      <w:proofErr w:type="gramStart"/>
      <w:r>
        <w:rPr>
          <w:rFonts w:ascii="Times New Roman" w:hAnsi="Times New Roman" w:cs="Times New Roman"/>
          <w:sz w:val="24"/>
          <w:szCs w:val="24"/>
        </w:rPr>
        <w:t>Each individual</w:t>
      </w:r>
      <w:proofErr w:type="gramEnd"/>
      <w:r>
        <w:rPr>
          <w:rFonts w:ascii="Times New Roman" w:hAnsi="Times New Roman" w:cs="Times New Roman"/>
          <w:sz w:val="24"/>
          <w:szCs w:val="24"/>
        </w:rPr>
        <w:t xml:space="preserve"> will go to their own place, the good to a better place and the bad to a worse place.</w:t>
      </w:r>
      <w:r>
        <w:rPr>
          <w:rStyle w:val="FootnoteReference"/>
          <w:rFonts w:ascii="Times New Roman" w:hAnsi="Times New Roman" w:cs="Times New Roman"/>
          <w:sz w:val="24"/>
          <w:szCs w:val="24"/>
        </w:rPr>
        <w:footnoteReference w:id="120"/>
      </w:r>
      <w:r>
        <w:rPr>
          <w:rFonts w:ascii="Times New Roman" w:hAnsi="Times New Roman" w:cs="Times New Roman"/>
          <w:sz w:val="24"/>
          <w:szCs w:val="24"/>
        </w:rPr>
        <w:t xml:space="preserve"> What differs from the other earlier sources that have been discussed is that the earlier authors dealt a once and for all judgment, Plato allows for souls to return after a thousand years, except for the incurably wicked, to be reborn. All souls after judgment wear tokens to indicate whether they are just or unjust.</w:t>
      </w:r>
      <w:r>
        <w:rPr>
          <w:rStyle w:val="FootnoteReference"/>
          <w:rFonts w:ascii="Times New Roman" w:hAnsi="Times New Roman" w:cs="Times New Roman"/>
          <w:sz w:val="24"/>
          <w:szCs w:val="24"/>
        </w:rPr>
        <w:footnoteReference w:id="121"/>
      </w:r>
      <w:r>
        <w:rPr>
          <w:rFonts w:ascii="Times New Roman" w:hAnsi="Times New Roman" w:cs="Times New Roman"/>
          <w:sz w:val="24"/>
          <w:szCs w:val="24"/>
        </w:rPr>
        <w:t xml:space="preserve"> This differs from the earlier </w:t>
      </w:r>
      <w:r>
        <w:rPr>
          <w:rFonts w:ascii="Times New Roman" w:hAnsi="Times New Roman" w:cs="Times New Roman"/>
          <w:i/>
          <w:sz w:val="24"/>
          <w:szCs w:val="24"/>
        </w:rPr>
        <w:t xml:space="preserve">Gorgias (526bc) </w:t>
      </w:r>
      <w:r>
        <w:rPr>
          <w:rFonts w:ascii="Times New Roman" w:hAnsi="Times New Roman" w:cs="Times New Roman"/>
          <w:sz w:val="24"/>
          <w:szCs w:val="24"/>
        </w:rPr>
        <w:t>the token given in the Gorgias is only for those who are sent to Tartarus and the token mark stands for curable or incurable.</w:t>
      </w:r>
      <w:r>
        <w:rPr>
          <w:rStyle w:val="FootnoteReference"/>
          <w:rFonts w:ascii="Times New Roman" w:hAnsi="Times New Roman" w:cs="Times New Roman"/>
          <w:sz w:val="24"/>
          <w:szCs w:val="24"/>
        </w:rPr>
        <w:footnoteReference w:id="122"/>
      </w:r>
    </w:p>
    <w:p w:rsidR="001206A9" w:rsidRDefault="001206A9" w:rsidP="001206A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Plato has made significant changes to the beliefs of the afterlife, whilst reminiscent of earlier eschatological myths and stories, Plato’s previous works differ greatly in comparison to The Republic, his earlier works are more innovative, and they branch out more into new ideas and </w:t>
      </w:r>
      <w:r>
        <w:rPr>
          <w:rFonts w:ascii="Times New Roman" w:hAnsi="Times New Roman" w:cs="Times New Roman"/>
          <w:sz w:val="24"/>
          <w:szCs w:val="24"/>
        </w:rPr>
        <w:lastRenderedPageBreak/>
        <w:t>beliefs.</w:t>
      </w:r>
      <w:r>
        <w:rPr>
          <w:rStyle w:val="FootnoteReference"/>
          <w:rFonts w:ascii="Times New Roman" w:hAnsi="Times New Roman" w:cs="Times New Roman"/>
          <w:sz w:val="24"/>
          <w:szCs w:val="24"/>
        </w:rPr>
        <w:footnoteReference w:id="123"/>
      </w:r>
      <w:r>
        <w:rPr>
          <w:rFonts w:ascii="Times New Roman" w:hAnsi="Times New Roman" w:cs="Times New Roman"/>
          <w:sz w:val="24"/>
          <w:szCs w:val="24"/>
        </w:rPr>
        <w:t xml:space="preserve"> In the </w:t>
      </w:r>
      <w:r>
        <w:rPr>
          <w:rFonts w:ascii="Times New Roman" w:hAnsi="Times New Roman" w:cs="Times New Roman"/>
          <w:i/>
          <w:sz w:val="24"/>
          <w:szCs w:val="24"/>
        </w:rPr>
        <w:t xml:space="preserve">Gorgias </w:t>
      </w:r>
      <w:r>
        <w:rPr>
          <w:rFonts w:ascii="Times New Roman" w:hAnsi="Times New Roman" w:cs="Times New Roman"/>
          <w:sz w:val="24"/>
          <w:szCs w:val="24"/>
        </w:rPr>
        <w:t>the judgement was final, in his others there is the opportunity for re-birth. The Myth of Er for Plato appears to represent a regression back to Homeric beliefs where all souls ended up alike in Hades, regardless of whether they were good or bad.</w:t>
      </w:r>
      <w:r>
        <w:rPr>
          <w:rStyle w:val="FootnoteReference"/>
          <w:rFonts w:ascii="Times New Roman" w:hAnsi="Times New Roman" w:cs="Times New Roman"/>
          <w:sz w:val="24"/>
          <w:szCs w:val="24"/>
        </w:rPr>
        <w:footnoteReference w:id="124"/>
      </w:r>
      <w:r>
        <w:rPr>
          <w:rFonts w:ascii="Times New Roman" w:hAnsi="Times New Roman" w:cs="Times New Roman"/>
          <w:sz w:val="24"/>
          <w:szCs w:val="24"/>
        </w:rPr>
        <w:t xml:space="preserve"> The location of the afterlife also differs in Plato’s myths, in the </w:t>
      </w:r>
      <w:r>
        <w:rPr>
          <w:rFonts w:ascii="Times New Roman" w:hAnsi="Times New Roman" w:cs="Times New Roman"/>
          <w:i/>
          <w:sz w:val="24"/>
          <w:szCs w:val="24"/>
        </w:rPr>
        <w:t>Gorgias</w:t>
      </w:r>
      <w:r>
        <w:rPr>
          <w:rFonts w:ascii="Times New Roman" w:hAnsi="Times New Roman" w:cs="Times New Roman"/>
          <w:sz w:val="24"/>
          <w:szCs w:val="24"/>
        </w:rPr>
        <w:t xml:space="preserve">, the Homeric and Hesiodic concepts of Tartarus and the Isles of the Blessed are adequate and there is little change from earlier beliefs by the time the </w:t>
      </w:r>
      <w:r>
        <w:rPr>
          <w:rFonts w:ascii="Times New Roman" w:hAnsi="Times New Roman" w:cs="Times New Roman"/>
          <w:i/>
          <w:sz w:val="24"/>
          <w:szCs w:val="24"/>
        </w:rPr>
        <w:t xml:space="preserve">Phaedo </w:t>
      </w:r>
      <w:r>
        <w:rPr>
          <w:rFonts w:ascii="Times New Roman" w:hAnsi="Times New Roman" w:cs="Times New Roman"/>
          <w:sz w:val="24"/>
          <w:szCs w:val="24"/>
        </w:rPr>
        <w:t>was written the concept of Tartarus had disappeared and was instead replaced with little prisons under the earth, instead of one large dark realm.</w:t>
      </w:r>
      <w:r>
        <w:rPr>
          <w:rStyle w:val="FootnoteReference"/>
          <w:rFonts w:ascii="Times New Roman" w:hAnsi="Times New Roman" w:cs="Times New Roman"/>
          <w:sz w:val="24"/>
          <w:szCs w:val="24"/>
        </w:rPr>
        <w:footnoteReference w:id="125"/>
      </w:r>
      <w:r>
        <w:rPr>
          <w:rFonts w:ascii="Times New Roman" w:hAnsi="Times New Roman" w:cs="Times New Roman"/>
          <w:sz w:val="24"/>
          <w:szCs w:val="24"/>
        </w:rPr>
        <w:t xml:space="preserve"> In the Republic, Plato has created a place of reward in the heavens where the just are sent, in the Phaedo, Plato placed the Isle of the Blessed in a celestial realm above even where the gods dwell.</w:t>
      </w:r>
      <w:r>
        <w:rPr>
          <w:rStyle w:val="FootnoteReference"/>
          <w:rFonts w:ascii="Times New Roman" w:hAnsi="Times New Roman" w:cs="Times New Roman"/>
          <w:sz w:val="24"/>
          <w:szCs w:val="24"/>
        </w:rPr>
        <w:footnoteReference w:id="126"/>
      </w:r>
      <w:r>
        <w:rPr>
          <w:rFonts w:ascii="Times New Roman" w:hAnsi="Times New Roman" w:cs="Times New Roman"/>
          <w:sz w:val="24"/>
          <w:szCs w:val="24"/>
        </w:rPr>
        <w:t xml:space="preserve"> Plato developed an afterlife where mythical figures were no longer locked up in the depths of Tartarus but where incurable sinners were placed to receive their punishment. The rivers and chasms of the underworld become developed with Plato, and they not only separate the world of the dead from the world of the living but also have punitive functions. The Plain of Lethe was one of the five rivers of the underworld according to later Latin writers, but the plain or river of Lethe is mentioned by Greek writers.</w:t>
      </w:r>
      <w:r w:rsidR="00E7137A">
        <w:rPr>
          <w:rStyle w:val="FootnoteReference"/>
          <w:rFonts w:ascii="Times New Roman" w:hAnsi="Times New Roman" w:cs="Times New Roman"/>
          <w:sz w:val="24"/>
          <w:szCs w:val="24"/>
        </w:rPr>
        <w:footnoteReference w:id="127"/>
      </w:r>
      <w:r>
        <w:rPr>
          <w:rFonts w:ascii="Times New Roman" w:hAnsi="Times New Roman" w:cs="Times New Roman"/>
          <w:sz w:val="24"/>
          <w:szCs w:val="24"/>
        </w:rPr>
        <w:t xml:space="preserve"> The Lethe was the river of forgetfulness, Lethe was also the name a goddess, who was the personification of oblivion and forgetfulness, and was associated often with the underworld river. Hesiod in the </w:t>
      </w:r>
      <w:r>
        <w:rPr>
          <w:rFonts w:ascii="Times New Roman" w:hAnsi="Times New Roman" w:cs="Times New Roman"/>
          <w:i/>
          <w:sz w:val="24"/>
          <w:szCs w:val="24"/>
        </w:rPr>
        <w:t>Theogony</w:t>
      </w:r>
      <w:r>
        <w:rPr>
          <w:rFonts w:ascii="Times New Roman" w:hAnsi="Times New Roman" w:cs="Times New Roman"/>
          <w:sz w:val="24"/>
          <w:szCs w:val="24"/>
        </w:rPr>
        <w:t xml:space="preserve"> makes Lethe the daughter of Eris.</w:t>
      </w:r>
      <w:r>
        <w:rPr>
          <w:rStyle w:val="FootnoteReference"/>
          <w:rFonts w:ascii="Times New Roman" w:hAnsi="Times New Roman" w:cs="Times New Roman"/>
          <w:sz w:val="24"/>
          <w:szCs w:val="24"/>
        </w:rPr>
        <w:footnoteReference w:id="128"/>
      </w:r>
      <w:r>
        <w:rPr>
          <w:rFonts w:ascii="Times New Roman" w:hAnsi="Times New Roman" w:cs="Times New Roman"/>
          <w:sz w:val="24"/>
          <w:szCs w:val="24"/>
        </w:rPr>
        <w:t xml:space="preserve"> </w:t>
      </w:r>
    </w:p>
    <w:p w:rsidR="001206A9" w:rsidRPr="002B1E98" w:rsidRDefault="001206A9" w:rsidP="004030B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“T</w:t>
      </w:r>
      <w:r w:rsidRPr="00E259F5">
        <w:rPr>
          <w:rFonts w:ascii="Times New Roman" w:hAnsi="Times New Roman" w:cs="Times New Roman"/>
          <w:sz w:val="24"/>
          <w:szCs w:val="24"/>
        </w:rPr>
        <w:t xml:space="preserve">hey camped at eventide </w:t>
      </w:r>
      <w:r>
        <w:rPr>
          <w:rFonts w:ascii="Times New Roman" w:hAnsi="Times New Roman" w:cs="Times New Roman"/>
          <w:sz w:val="24"/>
          <w:szCs w:val="24"/>
        </w:rPr>
        <w:t xml:space="preserve">by the River of Forgetfulness, </w:t>
      </w:r>
      <w:r w:rsidRPr="00E259F5">
        <w:rPr>
          <w:rFonts w:ascii="Times New Roman" w:hAnsi="Times New Roman" w:cs="Times New Roman"/>
          <w:sz w:val="24"/>
          <w:szCs w:val="24"/>
        </w:rPr>
        <w:t xml:space="preserve">whose waters no vessel can contain. They were all required to drink a measure of the water, and those who were not saved by their good sense drank more than the measure, and each one as he </w:t>
      </w:r>
      <w:r>
        <w:rPr>
          <w:rFonts w:ascii="Times New Roman" w:hAnsi="Times New Roman" w:cs="Times New Roman"/>
          <w:sz w:val="24"/>
          <w:szCs w:val="24"/>
        </w:rPr>
        <w:t xml:space="preserve">drank forgot all things. </w:t>
      </w:r>
      <w:r w:rsidRPr="00E259F5">
        <w:rPr>
          <w:rFonts w:ascii="Times New Roman" w:hAnsi="Times New Roman" w:cs="Times New Roman"/>
          <w:sz w:val="24"/>
          <w:szCs w:val="24"/>
        </w:rPr>
        <w:lastRenderedPageBreak/>
        <w:t>A</w:t>
      </w:r>
      <w:r>
        <w:rPr>
          <w:rFonts w:ascii="Times New Roman" w:hAnsi="Times New Roman" w:cs="Times New Roman"/>
          <w:sz w:val="24"/>
          <w:szCs w:val="24"/>
        </w:rPr>
        <w:t>nd after they had fallen asleep…</w:t>
      </w:r>
      <w:r w:rsidRPr="00E259F5">
        <w:rPr>
          <w:rFonts w:ascii="Times New Roman" w:hAnsi="Times New Roman" w:cs="Times New Roman"/>
          <w:sz w:val="24"/>
          <w:szCs w:val="24"/>
        </w:rPr>
        <w:t>they were suddenly wafted thence, one this way, one that, upward to their birth like shooting stars</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129"/>
      </w:r>
    </w:p>
    <w:p w:rsidR="001206A9" w:rsidRDefault="001206A9"/>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7A1A4B" w:rsidRDefault="007A1A4B"/>
    <w:p w:rsidR="00EB5FBC" w:rsidRDefault="00EB5FBC" w:rsidP="007A1A4B">
      <w:pPr>
        <w:spacing w:line="480" w:lineRule="auto"/>
        <w:jc w:val="both"/>
        <w:rPr>
          <w:rFonts w:ascii="Times New Roman" w:hAnsi="Times New Roman" w:cs="Times New Roman"/>
          <w:sz w:val="24"/>
          <w:szCs w:val="24"/>
        </w:rPr>
      </w:pPr>
    </w:p>
    <w:p w:rsidR="00162335" w:rsidRDefault="00162335" w:rsidP="007A1A4B">
      <w:pPr>
        <w:spacing w:line="480" w:lineRule="auto"/>
        <w:jc w:val="both"/>
        <w:rPr>
          <w:rFonts w:ascii="Times New Roman" w:hAnsi="Times New Roman" w:cs="Times New Roman"/>
          <w:color w:val="000000" w:themeColor="text1"/>
          <w:sz w:val="32"/>
          <w:szCs w:val="24"/>
        </w:rPr>
      </w:pPr>
    </w:p>
    <w:p w:rsidR="00162335" w:rsidRDefault="00162335" w:rsidP="007A1A4B">
      <w:pPr>
        <w:spacing w:line="480" w:lineRule="auto"/>
        <w:jc w:val="both"/>
        <w:rPr>
          <w:rFonts w:ascii="Times New Roman" w:hAnsi="Times New Roman" w:cs="Times New Roman"/>
          <w:color w:val="000000" w:themeColor="text1"/>
          <w:sz w:val="32"/>
          <w:szCs w:val="24"/>
        </w:rPr>
      </w:pPr>
    </w:p>
    <w:p w:rsidR="00162335" w:rsidRDefault="00162335" w:rsidP="007A1A4B">
      <w:pPr>
        <w:spacing w:line="480" w:lineRule="auto"/>
        <w:jc w:val="both"/>
        <w:rPr>
          <w:rFonts w:ascii="Times New Roman" w:hAnsi="Times New Roman" w:cs="Times New Roman"/>
          <w:color w:val="000000" w:themeColor="text1"/>
          <w:sz w:val="32"/>
          <w:szCs w:val="24"/>
        </w:rPr>
      </w:pPr>
    </w:p>
    <w:p w:rsidR="00162335" w:rsidRDefault="00162335" w:rsidP="007A1A4B">
      <w:pPr>
        <w:spacing w:line="480" w:lineRule="auto"/>
        <w:jc w:val="both"/>
        <w:rPr>
          <w:rFonts w:ascii="Times New Roman" w:hAnsi="Times New Roman" w:cs="Times New Roman"/>
          <w:color w:val="000000" w:themeColor="text1"/>
          <w:sz w:val="32"/>
          <w:szCs w:val="24"/>
        </w:rPr>
      </w:pPr>
    </w:p>
    <w:p w:rsidR="007A1A4B" w:rsidRPr="00487423" w:rsidRDefault="007A1A4B" w:rsidP="00685C14">
      <w:pPr>
        <w:spacing w:line="480" w:lineRule="auto"/>
        <w:jc w:val="center"/>
        <w:rPr>
          <w:rFonts w:ascii="Times New Roman" w:hAnsi="Times New Roman" w:cs="Times New Roman"/>
          <w:color w:val="000000" w:themeColor="text1"/>
          <w:sz w:val="32"/>
          <w:szCs w:val="24"/>
        </w:rPr>
      </w:pPr>
      <w:r w:rsidRPr="00487423">
        <w:rPr>
          <w:rFonts w:ascii="Times New Roman" w:hAnsi="Times New Roman" w:cs="Times New Roman"/>
          <w:color w:val="000000" w:themeColor="text1"/>
          <w:sz w:val="32"/>
          <w:szCs w:val="24"/>
        </w:rPr>
        <w:lastRenderedPageBreak/>
        <w:t>Conclusion</w:t>
      </w:r>
    </w:p>
    <w:p w:rsidR="00DD4E13" w:rsidRDefault="00DD4E13" w:rsidP="007A1A4B">
      <w:pPr>
        <w:spacing w:line="480" w:lineRule="auto"/>
        <w:jc w:val="both"/>
        <w:rPr>
          <w:rFonts w:ascii="Times New Roman" w:hAnsi="Times New Roman" w:cs="Times New Roman"/>
          <w:sz w:val="24"/>
          <w:szCs w:val="24"/>
        </w:rPr>
      </w:pPr>
      <w:r>
        <w:rPr>
          <w:rFonts w:ascii="Times New Roman" w:hAnsi="Times New Roman" w:cs="Times New Roman"/>
          <w:sz w:val="24"/>
          <w:szCs w:val="24"/>
        </w:rPr>
        <w:t>From the sources that we have looked at above we are able</w:t>
      </w:r>
      <w:r w:rsidR="0080102D">
        <w:rPr>
          <w:rFonts w:ascii="Times New Roman" w:hAnsi="Times New Roman" w:cs="Times New Roman"/>
          <w:sz w:val="24"/>
          <w:szCs w:val="24"/>
        </w:rPr>
        <w:t xml:space="preserve"> to conclude that there are five</w:t>
      </w:r>
      <w:r>
        <w:rPr>
          <w:rFonts w:ascii="Times New Roman" w:hAnsi="Times New Roman" w:cs="Times New Roman"/>
          <w:sz w:val="24"/>
          <w:szCs w:val="24"/>
        </w:rPr>
        <w:t xml:space="preserve"> things that are prevalent in the Greek sources that </w:t>
      </w:r>
      <w:r w:rsidR="00BF6582">
        <w:rPr>
          <w:rFonts w:ascii="Times New Roman" w:hAnsi="Times New Roman" w:cs="Times New Roman"/>
          <w:sz w:val="24"/>
          <w:szCs w:val="24"/>
        </w:rPr>
        <w:t>investigate</w:t>
      </w:r>
      <w:r>
        <w:rPr>
          <w:rFonts w:ascii="Times New Roman" w:hAnsi="Times New Roman" w:cs="Times New Roman"/>
          <w:sz w:val="24"/>
          <w:szCs w:val="24"/>
        </w:rPr>
        <w:t xml:space="preserve"> the idea of a differentiated afterlife</w:t>
      </w:r>
      <w:r w:rsidR="00BF6582">
        <w:rPr>
          <w:rFonts w:ascii="Times New Roman" w:hAnsi="Times New Roman" w:cs="Times New Roman"/>
          <w:sz w:val="24"/>
          <w:szCs w:val="24"/>
        </w:rPr>
        <w:t>. Helen. F. North supports this belief. She suggests that during the classical period there was a set of beliefs that were familiar to most Greeks that originated in seventh and eighth century Greece with the works of Homer and Hesiod, creating the traditions that would be reworked centuries later and evolved into what classical tragedians and philosophers created in the later Greek world.</w:t>
      </w:r>
      <w:r w:rsidR="004A6BA6">
        <w:rPr>
          <w:rStyle w:val="FootnoteReference"/>
          <w:rFonts w:ascii="Times New Roman" w:hAnsi="Times New Roman" w:cs="Times New Roman"/>
          <w:sz w:val="24"/>
          <w:szCs w:val="24"/>
        </w:rPr>
        <w:footnoteReference w:id="130"/>
      </w:r>
      <w:r w:rsidR="00BF6582">
        <w:rPr>
          <w:rFonts w:ascii="Times New Roman" w:hAnsi="Times New Roman" w:cs="Times New Roman"/>
          <w:sz w:val="24"/>
          <w:szCs w:val="24"/>
        </w:rPr>
        <w:t xml:space="preserve">  </w:t>
      </w:r>
      <w:r w:rsidR="0080102D">
        <w:rPr>
          <w:rFonts w:ascii="Times New Roman" w:hAnsi="Times New Roman" w:cs="Times New Roman"/>
          <w:sz w:val="24"/>
          <w:szCs w:val="24"/>
        </w:rPr>
        <w:t>The five</w:t>
      </w:r>
      <w:r w:rsidR="00BF6582">
        <w:rPr>
          <w:rFonts w:ascii="Times New Roman" w:hAnsi="Times New Roman" w:cs="Times New Roman"/>
          <w:sz w:val="24"/>
          <w:szCs w:val="24"/>
        </w:rPr>
        <w:t xml:space="preserve"> basic themes that are present in all the sources above are:</w:t>
      </w:r>
    </w:p>
    <w:p w:rsidR="00BF6582" w:rsidRDefault="00BF6582" w:rsidP="00BF658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Some part of the human ‘personality or being’ survived after death. </w:t>
      </w:r>
    </w:p>
    <w:p w:rsidR="00BF6582" w:rsidRDefault="00BF6582" w:rsidP="00BF658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Whatever does survive, when the body has undergone the customary burial rites of being buried or cremated, continues its existence in a location that was removed somehow from earth.</w:t>
      </w:r>
      <w:r w:rsidRPr="00BF6582">
        <w:rPr>
          <w:rStyle w:val="FootnoteReference"/>
          <w:rFonts w:ascii="Times New Roman" w:hAnsi="Times New Roman" w:cs="Times New Roman"/>
          <w:sz w:val="24"/>
          <w:szCs w:val="24"/>
        </w:rPr>
        <w:t xml:space="preserve"> </w:t>
      </w:r>
      <w:r w:rsidRPr="009E5357">
        <w:rPr>
          <w:rStyle w:val="FootnoteReference"/>
          <w:rFonts w:ascii="Times New Roman" w:hAnsi="Times New Roman" w:cs="Times New Roman"/>
          <w:sz w:val="24"/>
          <w:szCs w:val="24"/>
        </w:rPr>
        <w:footnoteReference w:id="131"/>
      </w:r>
      <w:r w:rsidRPr="009E5357">
        <w:rPr>
          <w:rFonts w:ascii="Times New Roman" w:hAnsi="Times New Roman" w:cs="Times New Roman"/>
          <w:sz w:val="24"/>
          <w:szCs w:val="24"/>
        </w:rPr>
        <w:t xml:space="preserve"> </w:t>
      </w:r>
      <w:r>
        <w:rPr>
          <w:rFonts w:ascii="Times New Roman" w:hAnsi="Times New Roman" w:cs="Times New Roman"/>
          <w:sz w:val="24"/>
          <w:szCs w:val="24"/>
        </w:rPr>
        <w:t xml:space="preserve"> This world could be far beneath the earth or even located at the far ends of the earth, usually in the west.</w:t>
      </w:r>
    </w:p>
    <w:p w:rsidR="00BF6582" w:rsidRDefault="00BF6582" w:rsidP="00BF6582">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For the shades of the afterlife their existence was to be a dim reflection of their life on earth. The early shades of the underworld were shadowy, without blood or flesh but they do still retain some of their ‘earthly appearance’. </w:t>
      </w:r>
    </w:p>
    <w:p w:rsidR="0080102D" w:rsidRDefault="0080102D" w:rsidP="007A1A4B">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The realm of the dead is ruled by Hades, brother of Zeus and his wife Persephone. This realm is known as the House of Hades and this later is shortened to just Hades. Separate from Hades is</w:t>
      </w:r>
      <w:r w:rsidR="00BF6582" w:rsidRPr="0080102D">
        <w:rPr>
          <w:rFonts w:ascii="Times New Roman" w:hAnsi="Times New Roman" w:cs="Times New Roman"/>
          <w:sz w:val="24"/>
          <w:szCs w:val="24"/>
        </w:rPr>
        <w:t xml:space="preserve"> the Isles of the Blessed, where certain heroes go and lead a pleasant existence. </w:t>
      </w:r>
    </w:p>
    <w:p w:rsidR="00BF6582" w:rsidRDefault="0080102D" w:rsidP="007A1A4B">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Funeral rites were crucial, if an individual </w:t>
      </w:r>
      <w:r w:rsidR="00BF6582" w:rsidRPr="0080102D">
        <w:rPr>
          <w:rFonts w:ascii="Times New Roman" w:hAnsi="Times New Roman" w:cs="Times New Roman"/>
          <w:sz w:val="24"/>
          <w:szCs w:val="24"/>
        </w:rPr>
        <w:t xml:space="preserve">wanted to </w:t>
      </w:r>
      <w:r>
        <w:rPr>
          <w:rFonts w:ascii="Times New Roman" w:hAnsi="Times New Roman" w:cs="Times New Roman"/>
          <w:sz w:val="24"/>
          <w:szCs w:val="24"/>
        </w:rPr>
        <w:t xml:space="preserve">enter the land of the dead, </w:t>
      </w:r>
      <w:r w:rsidR="00BF6582" w:rsidRPr="0080102D">
        <w:rPr>
          <w:rFonts w:ascii="Times New Roman" w:hAnsi="Times New Roman" w:cs="Times New Roman"/>
          <w:sz w:val="24"/>
          <w:szCs w:val="24"/>
        </w:rPr>
        <w:t>these rites must be offered</w:t>
      </w:r>
      <w:r>
        <w:rPr>
          <w:rFonts w:ascii="Times New Roman" w:hAnsi="Times New Roman" w:cs="Times New Roman"/>
          <w:sz w:val="24"/>
          <w:szCs w:val="24"/>
        </w:rPr>
        <w:t>.</w:t>
      </w:r>
    </w:p>
    <w:p w:rsidR="00F308E0" w:rsidRDefault="00C61218" w:rsidP="00C6121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Whilst Homer, Hesiod, and Plato do not contain all of these elements the earlier epic poems of Hesiod and Homer contain most of these themes, suggesting that even though they were the earliest sources and the ideology of the afterlife and an individual’s fate within it changed quite dramatically in the later years, they were able to create and envision the most ‘well-rounded’ picture of the afterlife, and the earlier sources of Homer and Hesiod right up to the first century BC and later were used by other authors as inspiration for a description of the afterlife. </w:t>
      </w:r>
      <w:r w:rsidRPr="00C61218">
        <w:rPr>
          <w:rFonts w:ascii="Times New Roman" w:hAnsi="Times New Roman" w:cs="Times New Roman"/>
          <w:sz w:val="24"/>
          <w:szCs w:val="24"/>
        </w:rPr>
        <w:t>One thing that is certain is that the sources of ancient Greek religion and philosophy that have been discussed above are full of discrepancies in terms of a supposed overall belief system</w:t>
      </w:r>
      <w:r>
        <w:rPr>
          <w:rFonts w:ascii="Times New Roman" w:hAnsi="Times New Roman" w:cs="Times New Roman"/>
          <w:sz w:val="24"/>
          <w:szCs w:val="24"/>
        </w:rPr>
        <w:t xml:space="preserve">, we still do not know of the ‘one’ true belief of what the afterlife, and that simply might be because there was not one belief, there were multiple, as mentioned previously Greek religion was ambiguous and constantly changing and evolving </w:t>
      </w:r>
      <w:r w:rsidR="00F308E0">
        <w:rPr>
          <w:rFonts w:ascii="Times New Roman" w:hAnsi="Times New Roman" w:cs="Times New Roman"/>
          <w:sz w:val="24"/>
          <w:szCs w:val="24"/>
        </w:rPr>
        <w:t>and ‘pinning’ down one belief in some ways negates that fact completely</w:t>
      </w:r>
      <w:r w:rsidRPr="00C61218">
        <w:rPr>
          <w:rFonts w:ascii="Times New Roman" w:hAnsi="Times New Roman" w:cs="Times New Roman"/>
          <w:sz w:val="24"/>
          <w:szCs w:val="24"/>
        </w:rPr>
        <w:t xml:space="preserve">.  </w:t>
      </w:r>
    </w:p>
    <w:p w:rsidR="007A1A4B" w:rsidRDefault="00C61218" w:rsidP="00767F8B">
      <w:pPr>
        <w:spacing w:line="480" w:lineRule="auto"/>
        <w:jc w:val="both"/>
        <w:rPr>
          <w:rFonts w:ascii="Times New Roman" w:hAnsi="Times New Roman" w:cs="Times New Roman"/>
          <w:sz w:val="24"/>
          <w:szCs w:val="24"/>
        </w:rPr>
      </w:pPr>
      <w:r w:rsidRPr="00C61218">
        <w:rPr>
          <w:rFonts w:ascii="Times New Roman" w:hAnsi="Times New Roman" w:cs="Times New Roman"/>
          <w:sz w:val="24"/>
          <w:szCs w:val="24"/>
        </w:rPr>
        <w:t>Some scholars allow that</w:t>
      </w:r>
      <w:r w:rsidR="00F308E0">
        <w:rPr>
          <w:rFonts w:ascii="Times New Roman" w:hAnsi="Times New Roman" w:cs="Times New Roman"/>
          <w:sz w:val="24"/>
          <w:szCs w:val="24"/>
        </w:rPr>
        <w:t xml:space="preserve"> the people around when Homer was writing </w:t>
      </w:r>
      <w:r w:rsidRPr="00C61218">
        <w:rPr>
          <w:rFonts w:ascii="Times New Roman" w:hAnsi="Times New Roman" w:cs="Times New Roman"/>
          <w:sz w:val="24"/>
          <w:szCs w:val="24"/>
        </w:rPr>
        <w:t>believed in an afterlife but denied that its quality depended on ones conduct and behaviour in life. Most later allusi</w:t>
      </w:r>
      <w:r w:rsidR="00F308E0">
        <w:rPr>
          <w:rFonts w:ascii="Times New Roman" w:hAnsi="Times New Roman" w:cs="Times New Roman"/>
          <w:sz w:val="24"/>
          <w:szCs w:val="24"/>
        </w:rPr>
        <w:t>ons to, or the whole descriptions</w:t>
      </w:r>
      <w:r w:rsidRPr="00C61218">
        <w:rPr>
          <w:rFonts w:ascii="Times New Roman" w:hAnsi="Times New Roman" w:cs="Times New Roman"/>
          <w:sz w:val="24"/>
          <w:szCs w:val="24"/>
        </w:rPr>
        <w:t xml:space="preserve"> of the afterlife bear a resemblance to the imagery used by Plato.</w:t>
      </w:r>
      <w:r w:rsidR="00F308E0">
        <w:rPr>
          <w:rFonts w:ascii="Times New Roman" w:hAnsi="Times New Roman" w:cs="Times New Roman"/>
          <w:sz w:val="24"/>
          <w:szCs w:val="24"/>
        </w:rPr>
        <w:t xml:space="preserve"> </w:t>
      </w:r>
      <w:r w:rsidR="007A1A4B">
        <w:rPr>
          <w:rFonts w:ascii="Times New Roman" w:hAnsi="Times New Roman" w:cs="Times New Roman"/>
          <w:sz w:val="24"/>
          <w:szCs w:val="24"/>
        </w:rPr>
        <w:t>Each of these texts employs elements from a pool of existing traditional motifs.</w:t>
      </w:r>
      <w:r w:rsidR="00924BEF">
        <w:rPr>
          <w:rStyle w:val="FootnoteReference"/>
          <w:rFonts w:ascii="Times New Roman" w:hAnsi="Times New Roman" w:cs="Times New Roman"/>
          <w:sz w:val="24"/>
          <w:szCs w:val="24"/>
        </w:rPr>
        <w:footnoteReference w:id="132"/>
      </w:r>
      <w:r w:rsidR="007A1A4B">
        <w:rPr>
          <w:rFonts w:ascii="Times New Roman" w:hAnsi="Times New Roman" w:cs="Times New Roman"/>
          <w:sz w:val="24"/>
          <w:szCs w:val="24"/>
        </w:rPr>
        <w:t xml:space="preserve"> Not only can an exploration of the various ways in which authors use a common set of elements </w:t>
      </w:r>
      <w:r w:rsidR="00F308E0">
        <w:rPr>
          <w:rFonts w:ascii="Times New Roman" w:hAnsi="Times New Roman" w:cs="Times New Roman"/>
          <w:sz w:val="24"/>
          <w:szCs w:val="24"/>
        </w:rPr>
        <w:t xml:space="preserve">help uncover the different agendas of the authors but it also provided a deeper understanding of the individual texts. These sources were not sacred scripture like the Bible or the Qur’an and they were not also just entertainment pieces, these texts were at the heart of the Greek world and they became devices of communication, </w:t>
      </w:r>
      <w:r w:rsidR="007A1A4B">
        <w:rPr>
          <w:rFonts w:ascii="Times New Roman" w:hAnsi="Times New Roman" w:cs="Times New Roman"/>
          <w:sz w:val="24"/>
          <w:szCs w:val="24"/>
        </w:rPr>
        <w:t xml:space="preserve">a mode of speaking in which they could convey meaning through </w:t>
      </w:r>
      <w:r w:rsidR="00F308E0">
        <w:rPr>
          <w:rFonts w:ascii="Times New Roman" w:hAnsi="Times New Roman" w:cs="Times New Roman"/>
          <w:sz w:val="24"/>
          <w:szCs w:val="24"/>
        </w:rPr>
        <w:t xml:space="preserve">the </w:t>
      </w:r>
      <w:r w:rsidR="007A1A4B">
        <w:rPr>
          <w:rFonts w:ascii="Times New Roman" w:hAnsi="Times New Roman" w:cs="Times New Roman"/>
          <w:sz w:val="24"/>
          <w:szCs w:val="24"/>
        </w:rPr>
        <w:t xml:space="preserve">manipulation of mythic motifs </w:t>
      </w:r>
      <w:r w:rsidR="00F308E0">
        <w:rPr>
          <w:rFonts w:ascii="Times New Roman" w:hAnsi="Times New Roman" w:cs="Times New Roman"/>
          <w:sz w:val="24"/>
          <w:szCs w:val="24"/>
        </w:rPr>
        <w:t xml:space="preserve">that </w:t>
      </w:r>
      <w:r w:rsidR="007A1A4B">
        <w:rPr>
          <w:rFonts w:ascii="Times New Roman" w:hAnsi="Times New Roman" w:cs="Times New Roman"/>
          <w:sz w:val="24"/>
          <w:szCs w:val="24"/>
        </w:rPr>
        <w:t xml:space="preserve">had a resonance for the audience. The Greeks had a variety of ideas about the fate of the soul after death, and we have no real reason </w:t>
      </w:r>
      <w:r w:rsidR="007A1A4B">
        <w:rPr>
          <w:rFonts w:ascii="Times New Roman" w:hAnsi="Times New Roman" w:cs="Times New Roman"/>
          <w:sz w:val="24"/>
          <w:szCs w:val="24"/>
        </w:rPr>
        <w:lastRenderedPageBreak/>
        <w:t>to believe that there was any univ</w:t>
      </w:r>
      <w:r w:rsidR="00F308E0">
        <w:rPr>
          <w:rFonts w:ascii="Times New Roman" w:hAnsi="Times New Roman" w:cs="Times New Roman"/>
          <w:sz w:val="24"/>
          <w:szCs w:val="24"/>
        </w:rPr>
        <w:t xml:space="preserve">ersally accepted set of beliefs, but there are undoubtedly some themes that were deep-seated within the Greek world. </w:t>
      </w: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685C14" w:rsidRDefault="00685C14" w:rsidP="003963E4">
      <w:pPr>
        <w:spacing w:line="480" w:lineRule="auto"/>
        <w:rPr>
          <w:rFonts w:ascii="Times New Roman" w:hAnsi="Times New Roman" w:cs="Times New Roman"/>
          <w:color w:val="000000" w:themeColor="text1"/>
          <w:sz w:val="32"/>
          <w:szCs w:val="32"/>
        </w:rPr>
      </w:pPr>
    </w:p>
    <w:p w:rsidR="003963E4" w:rsidRPr="003963E4" w:rsidRDefault="003963E4" w:rsidP="003963E4">
      <w:pPr>
        <w:spacing w:line="480" w:lineRule="auto"/>
        <w:rPr>
          <w:rFonts w:ascii="Times New Roman" w:hAnsi="Times New Roman" w:cs="Times New Roman"/>
          <w:color w:val="000000" w:themeColor="text1"/>
          <w:sz w:val="32"/>
          <w:szCs w:val="32"/>
        </w:rPr>
      </w:pPr>
      <w:r w:rsidRPr="003963E4">
        <w:rPr>
          <w:rFonts w:ascii="Times New Roman" w:hAnsi="Times New Roman" w:cs="Times New Roman"/>
          <w:color w:val="000000" w:themeColor="text1"/>
          <w:sz w:val="32"/>
          <w:szCs w:val="32"/>
        </w:rPr>
        <w:lastRenderedPageBreak/>
        <w:t xml:space="preserve">Bibliography </w:t>
      </w:r>
    </w:p>
    <w:p w:rsidR="003963E4" w:rsidRPr="00162335" w:rsidRDefault="003963E4" w:rsidP="003963E4">
      <w:pPr>
        <w:spacing w:line="480" w:lineRule="auto"/>
        <w:rPr>
          <w:rFonts w:ascii="Times New Roman" w:hAnsi="Times New Roman" w:cs="Times New Roman"/>
          <w:color w:val="000000" w:themeColor="text1"/>
          <w:sz w:val="28"/>
          <w:szCs w:val="28"/>
        </w:rPr>
      </w:pPr>
      <w:r w:rsidRPr="00162335">
        <w:rPr>
          <w:rFonts w:ascii="Times New Roman" w:hAnsi="Times New Roman" w:cs="Times New Roman"/>
          <w:color w:val="000000" w:themeColor="text1"/>
          <w:sz w:val="28"/>
          <w:szCs w:val="28"/>
        </w:rPr>
        <w:t xml:space="preserve">Ancient Sources </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Hesiod. </w:t>
      </w:r>
      <w:r w:rsidRPr="001C05C5">
        <w:rPr>
          <w:rFonts w:ascii="Times New Roman" w:hAnsi="Times New Roman" w:cs="Times New Roman"/>
          <w:i/>
          <w:color w:val="000000" w:themeColor="text1"/>
          <w:sz w:val="24"/>
          <w:szCs w:val="24"/>
        </w:rPr>
        <w:t>The Theogony.</w:t>
      </w:r>
      <w:r w:rsidRPr="001C05C5">
        <w:rPr>
          <w:rFonts w:ascii="Times New Roman" w:hAnsi="Times New Roman" w:cs="Times New Roman"/>
          <w:color w:val="000000" w:themeColor="text1"/>
          <w:sz w:val="24"/>
          <w:szCs w:val="24"/>
        </w:rPr>
        <w:t xml:space="preserve"> M. L. West (trans.) 2008. Oxford: Oxford University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Homer, </w:t>
      </w:r>
      <w:r w:rsidRPr="001C05C5">
        <w:rPr>
          <w:rFonts w:ascii="Times New Roman" w:hAnsi="Times New Roman" w:cs="Times New Roman"/>
          <w:i/>
          <w:color w:val="000000" w:themeColor="text1"/>
          <w:sz w:val="24"/>
          <w:szCs w:val="24"/>
        </w:rPr>
        <w:t xml:space="preserve">The Iliad. </w:t>
      </w:r>
      <w:r w:rsidRPr="001C05C5">
        <w:rPr>
          <w:rFonts w:ascii="Times New Roman" w:hAnsi="Times New Roman" w:cs="Times New Roman"/>
          <w:color w:val="000000" w:themeColor="text1"/>
          <w:sz w:val="24"/>
          <w:szCs w:val="24"/>
        </w:rPr>
        <w:t>A. T. Murray (trans.) 1924. Cambridge, MA: Harvard University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Homer. </w:t>
      </w:r>
      <w:r w:rsidRPr="001C05C5">
        <w:rPr>
          <w:rFonts w:ascii="Times New Roman" w:hAnsi="Times New Roman" w:cs="Times New Roman"/>
          <w:i/>
          <w:color w:val="000000" w:themeColor="text1"/>
          <w:sz w:val="24"/>
          <w:szCs w:val="24"/>
        </w:rPr>
        <w:t>The Odyssey</w:t>
      </w:r>
      <w:r w:rsidRPr="001C05C5">
        <w:rPr>
          <w:rFonts w:ascii="Times New Roman" w:hAnsi="Times New Roman" w:cs="Times New Roman"/>
          <w:color w:val="000000" w:themeColor="text1"/>
          <w:sz w:val="24"/>
          <w:szCs w:val="24"/>
        </w:rPr>
        <w:t>. George Chapman (trans.) 2002. Hertfordshire: Wordsworth Classics.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Pindar. </w:t>
      </w:r>
      <w:r w:rsidRPr="001C05C5">
        <w:rPr>
          <w:rFonts w:ascii="Times New Roman" w:hAnsi="Times New Roman" w:cs="Times New Roman"/>
          <w:i/>
          <w:color w:val="000000" w:themeColor="text1"/>
          <w:sz w:val="24"/>
          <w:szCs w:val="24"/>
        </w:rPr>
        <w:t xml:space="preserve">The Complete Odes. </w:t>
      </w:r>
      <w:r w:rsidRPr="001C05C5">
        <w:rPr>
          <w:rFonts w:ascii="Times New Roman" w:hAnsi="Times New Roman" w:cs="Times New Roman"/>
          <w:color w:val="000000" w:themeColor="text1"/>
          <w:sz w:val="24"/>
          <w:szCs w:val="24"/>
        </w:rPr>
        <w:t>Anthony Verity (trans.) 2007. Oxford: Oxford University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Plato. </w:t>
      </w:r>
      <w:r w:rsidRPr="001C05C5">
        <w:rPr>
          <w:rFonts w:ascii="Times New Roman" w:hAnsi="Times New Roman" w:cs="Times New Roman"/>
          <w:i/>
          <w:color w:val="000000" w:themeColor="text1"/>
          <w:sz w:val="24"/>
          <w:szCs w:val="24"/>
        </w:rPr>
        <w:t xml:space="preserve">The Republic. </w:t>
      </w:r>
      <w:r w:rsidRPr="001C05C5">
        <w:rPr>
          <w:rFonts w:ascii="Times New Roman" w:hAnsi="Times New Roman" w:cs="Times New Roman"/>
          <w:color w:val="000000" w:themeColor="text1"/>
          <w:sz w:val="24"/>
          <w:szCs w:val="24"/>
        </w:rPr>
        <w:t>Robin Waterfield (trans.) 1993. Oxford: Oxford University Press</w:t>
      </w:r>
    </w:p>
    <w:p w:rsidR="00162335" w:rsidRDefault="00162335" w:rsidP="003963E4">
      <w:pPr>
        <w:spacing w:line="480" w:lineRule="auto"/>
        <w:rPr>
          <w:rFonts w:ascii="Times New Roman" w:hAnsi="Times New Roman" w:cs="Times New Roman"/>
          <w:color w:val="000000" w:themeColor="text1"/>
          <w:sz w:val="28"/>
          <w:szCs w:val="28"/>
        </w:rPr>
      </w:pPr>
    </w:p>
    <w:p w:rsidR="00162335" w:rsidRDefault="00162335" w:rsidP="003963E4">
      <w:pPr>
        <w:spacing w:line="480" w:lineRule="auto"/>
        <w:rPr>
          <w:rFonts w:ascii="Times New Roman" w:hAnsi="Times New Roman" w:cs="Times New Roman"/>
          <w:color w:val="000000" w:themeColor="text1"/>
          <w:sz w:val="28"/>
          <w:szCs w:val="28"/>
        </w:rPr>
      </w:pPr>
    </w:p>
    <w:p w:rsidR="00162335" w:rsidRDefault="00162335" w:rsidP="003963E4">
      <w:pPr>
        <w:spacing w:line="480" w:lineRule="auto"/>
        <w:rPr>
          <w:rFonts w:ascii="Times New Roman" w:hAnsi="Times New Roman" w:cs="Times New Roman"/>
          <w:color w:val="000000" w:themeColor="text1"/>
          <w:sz w:val="28"/>
          <w:szCs w:val="28"/>
        </w:rPr>
      </w:pPr>
    </w:p>
    <w:p w:rsidR="00162335" w:rsidRDefault="00162335" w:rsidP="003963E4">
      <w:pPr>
        <w:spacing w:line="480" w:lineRule="auto"/>
        <w:rPr>
          <w:rFonts w:ascii="Times New Roman" w:hAnsi="Times New Roman" w:cs="Times New Roman"/>
          <w:color w:val="000000" w:themeColor="text1"/>
          <w:sz w:val="28"/>
          <w:szCs w:val="28"/>
        </w:rPr>
      </w:pPr>
    </w:p>
    <w:p w:rsidR="00162335" w:rsidRDefault="00162335" w:rsidP="003963E4">
      <w:pPr>
        <w:spacing w:line="480" w:lineRule="auto"/>
        <w:rPr>
          <w:rFonts w:ascii="Times New Roman" w:hAnsi="Times New Roman" w:cs="Times New Roman"/>
          <w:color w:val="000000" w:themeColor="text1"/>
          <w:sz w:val="28"/>
          <w:szCs w:val="28"/>
        </w:rPr>
      </w:pPr>
    </w:p>
    <w:p w:rsidR="00162335" w:rsidRDefault="00162335" w:rsidP="003963E4">
      <w:pPr>
        <w:spacing w:line="480" w:lineRule="auto"/>
        <w:rPr>
          <w:rFonts w:ascii="Times New Roman" w:hAnsi="Times New Roman" w:cs="Times New Roman"/>
          <w:color w:val="000000" w:themeColor="text1"/>
          <w:sz w:val="28"/>
          <w:szCs w:val="28"/>
        </w:rPr>
      </w:pPr>
    </w:p>
    <w:p w:rsidR="00685C14" w:rsidRDefault="00685C14" w:rsidP="003963E4">
      <w:pPr>
        <w:spacing w:line="480" w:lineRule="auto"/>
        <w:rPr>
          <w:rFonts w:ascii="Times New Roman" w:hAnsi="Times New Roman" w:cs="Times New Roman"/>
          <w:color w:val="000000" w:themeColor="text1"/>
          <w:sz w:val="28"/>
          <w:szCs w:val="28"/>
        </w:rPr>
      </w:pPr>
    </w:p>
    <w:p w:rsidR="00685C14" w:rsidRDefault="00685C14" w:rsidP="003963E4">
      <w:pPr>
        <w:spacing w:line="480" w:lineRule="auto"/>
        <w:rPr>
          <w:rFonts w:ascii="Times New Roman" w:hAnsi="Times New Roman" w:cs="Times New Roman"/>
          <w:color w:val="000000" w:themeColor="text1"/>
          <w:sz w:val="28"/>
          <w:szCs w:val="28"/>
        </w:rPr>
      </w:pPr>
    </w:p>
    <w:p w:rsidR="00685C14" w:rsidRDefault="00685C14" w:rsidP="003963E4">
      <w:pPr>
        <w:spacing w:line="480" w:lineRule="auto"/>
        <w:rPr>
          <w:rFonts w:ascii="Times New Roman" w:hAnsi="Times New Roman" w:cs="Times New Roman"/>
          <w:color w:val="000000" w:themeColor="text1"/>
          <w:sz w:val="28"/>
          <w:szCs w:val="28"/>
        </w:rPr>
      </w:pPr>
    </w:p>
    <w:p w:rsidR="00685C14" w:rsidRDefault="00685C14" w:rsidP="003963E4">
      <w:pPr>
        <w:spacing w:line="480" w:lineRule="auto"/>
        <w:rPr>
          <w:rFonts w:ascii="Times New Roman" w:hAnsi="Times New Roman" w:cs="Times New Roman"/>
          <w:color w:val="000000" w:themeColor="text1"/>
          <w:sz w:val="28"/>
          <w:szCs w:val="28"/>
        </w:rPr>
      </w:pPr>
    </w:p>
    <w:p w:rsidR="00685C14" w:rsidRDefault="00685C14" w:rsidP="003963E4">
      <w:pPr>
        <w:spacing w:line="480" w:lineRule="auto"/>
        <w:rPr>
          <w:rFonts w:ascii="Times New Roman" w:hAnsi="Times New Roman" w:cs="Times New Roman"/>
          <w:color w:val="000000" w:themeColor="text1"/>
          <w:sz w:val="28"/>
          <w:szCs w:val="28"/>
        </w:rPr>
      </w:pPr>
    </w:p>
    <w:p w:rsidR="00685C14" w:rsidRDefault="00685C14" w:rsidP="003963E4">
      <w:pPr>
        <w:spacing w:line="480" w:lineRule="auto"/>
        <w:rPr>
          <w:rFonts w:ascii="Times New Roman" w:hAnsi="Times New Roman" w:cs="Times New Roman"/>
          <w:color w:val="000000" w:themeColor="text1"/>
          <w:sz w:val="28"/>
          <w:szCs w:val="28"/>
        </w:rPr>
      </w:pPr>
    </w:p>
    <w:p w:rsidR="003963E4" w:rsidRPr="00162335" w:rsidRDefault="003963E4" w:rsidP="003963E4">
      <w:pPr>
        <w:spacing w:line="480" w:lineRule="auto"/>
        <w:rPr>
          <w:rFonts w:ascii="Times New Roman" w:hAnsi="Times New Roman" w:cs="Times New Roman"/>
          <w:color w:val="000000" w:themeColor="text1"/>
          <w:sz w:val="28"/>
          <w:szCs w:val="28"/>
        </w:rPr>
      </w:pPr>
      <w:r w:rsidRPr="00162335">
        <w:rPr>
          <w:rFonts w:ascii="Times New Roman" w:hAnsi="Times New Roman" w:cs="Times New Roman"/>
          <w:color w:val="000000" w:themeColor="text1"/>
          <w:sz w:val="28"/>
          <w:szCs w:val="28"/>
        </w:rPr>
        <w:lastRenderedPageBreak/>
        <w:t>Modern Scholarship</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Adams, J. 2007 "Greek and Roman Perceptions of the Afterlife in Homer’s Iliad and Odyssey and Virgil’s Aeneid," McNair Scholars Journal: Vol. 11: </w:t>
      </w:r>
      <w:proofErr w:type="spellStart"/>
      <w:r w:rsidRPr="001C05C5">
        <w:rPr>
          <w:rFonts w:ascii="Times New Roman" w:hAnsi="Times New Roman" w:cs="Times New Roman"/>
          <w:color w:val="000000" w:themeColor="text1"/>
          <w:sz w:val="24"/>
          <w:szCs w:val="24"/>
        </w:rPr>
        <w:t>Iss</w:t>
      </w:r>
      <w:proofErr w:type="spellEnd"/>
      <w:r w:rsidRPr="001C05C5">
        <w:rPr>
          <w:rFonts w:ascii="Times New Roman" w:hAnsi="Times New Roman" w:cs="Times New Roman"/>
          <w:color w:val="000000" w:themeColor="text1"/>
          <w:sz w:val="24"/>
          <w:szCs w:val="24"/>
        </w:rPr>
        <w:t xml:space="preserve">. 1, Article 2. </w:t>
      </w:r>
      <w:r w:rsidRPr="00DE66F6">
        <w:rPr>
          <w:rFonts w:ascii="Times New Roman" w:hAnsi="Times New Roman" w:cs="Times New Roman"/>
          <w:color w:val="000000" w:themeColor="text1"/>
          <w:sz w:val="24"/>
          <w:szCs w:val="24"/>
        </w:rPr>
        <w:t>http://scholarworks.gvsu.edu/mcnair/vol11/iss1/2</w:t>
      </w:r>
      <w:r>
        <w:rPr>
          <w:rFonts w:ascii="Times New Roman" w:hAnsi="Times New Roman" w:cs="Times New Roman"/>
          <w:color w:val="000000" w:themeColor="text1"/>
          <w:sz w:val="24"/>
          <w:szCs w:val="24"/>
        </w:rPr>
        <w:t xml:space="preserve"> [Accessed:18/04/2018]</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Albinus, L. 2000. </w:t>
      </w:r>
      <w:r w:rsidRPr="001C05C5">
        <w:rPr>
          <w:rFonts w:ascii="Times New Roman" w:hAnsi="Times New Roman" w:cs="Times New Roman"/>
          <w:i/>
          <w:color w:val="000000" w:themeColor="text1"/>
          <w:sz w:val="24"/>
          <w:szCs w:val="24"/>
        </w:rPr>
        <w:t xml:space="preserve">The House of Hades: Studies in Ancient Greek Eschatology. </w:t>
      </w:r>
      <w:r w:rsidRPr="001C05C5">
        <w:rPr>
          <w:rFonts w:ascii="Times New Roman" w:hAnsi="Times New Roman" w:cs="Times New Roman"/>
          <w:color w:val="000000" w:themeColor="text1"/>
          <w:sz w:val="24"/>
          <w:szCs w:val="24"/>
        </w:rPr>
        <w:t xml:space="preserve">Denmark: Aarhus University Press. </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Beall, E. F. 1991. </w:t>
      </w:r>
      <w:r w:rsidRPr="001C05C5">
        <w:rPr>
          <w:rFonts w:ascii="Times New Roman" w:hAnsi="Times New Roman" w:cs="Times New Roman"/>
          <w:i/>
          <w:color w:val="000000" w:themeColor="text1"/>
          <w:sz w:val="24"/>
          <w:szCs w:val="24"/>
        </w:rPr>
        <w:t>Hesiod’s Prometheus and Development in Myth.</w:t>
      </w:r>
      <w:r w:rsidRPr="001C05C5">
        <w:rPr>
          <w:rFonts w:ascii="Times New Roman" w:hAnsi="Times New Roman" w:cs="Times New Roman"/>
          <w:color w:val="000000" w:themeColor="text1"/>
          <w:sz w:val="24"/>
          <w:szCs w:val="24"/>
        </w:rPr>
        <w:t xml:space="preserve"> Journal of the History of Ideas. Vol 52. No 3. pp-355-371</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Brandon, S. G. F. 1967. </w:t>
      </w:r>
      <w:r w:rsidRPr="001C05C5">
        <w:rPr>
          <w:rFonts w:ascii="Times New Roman" w:hAnsi="Times New Roman" w:cs="Times New Roman"/>
          <w:i/>
          <w:color w:val="000000" w:themeColor="text1"/>
          <w:sz w:val="24"/>
          <w:szCs w:val="24"/>
        </w:rPr>
        <w:t>The Judgement of the Dead: An Historical and Comparative Study of the Idea of a Post-Mortem Judgement in the Major Religions</w:t>
      </w:r>
      <w:r w:rsidRPr="001C05C5">
        <w:rPr>
          <w:rFonts w:ascii="Times New Roman" w:hAnsi="Times New Roman" w:cs="Times New Roman"/>
          <w:color w:val="000000" w:themeColor="text1"/>
          <w:sz w:val="24"/>
          <w:szCs w:val="24"/>
        </w:rPr>
        <w:t>. London: Weidenfeld and Nicolson.</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Bremmer, J., Bremmer, J. N. 1983. </w:t>
      </w:r>
      <w:r w:rsidRPr="001C05C5">
        <w:rPr>
          <w:rFonts w:ascii="Times New Roman" w:hAnsi="Times New Roman" w:cs="Times New Roman"/>
          <w:i/>
          <w:color w:val="000000" w:themeColor="text1"/>
          <w:sz w:val="24"/>
          <w:szCs w:val="24"/>
        </w:rPr>
        <w:t>The Early Greece Concept of the Soul.</w:t>
      </w:r>
      <w:r w:rsidRPr="001C05C5">
        <w:rPr>
          <w:rFonts w:ascii="Times New Roman" w:hAnsi="Times New Roman" w:cs="Times New Roman"/>
          <w:color w:val="000000" w:themeColor="text1"/>
          <w:sz w:val="24"/>
          <w:szCs w:val="24"/>
        </w:rPr>
        <w:t xml:space="preserve"> New Jersey: Princeton University Press</w:t>
      </w:r>
    </w:p>
    <w:p w:rsidR="003963E4"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Camus, A. 1955. </w:t>
      </w:r>
      <w:r w:rsidRPr="001C05C5">
        <w:rPr>
          <w:rFonts w:ascii="Times New Roman" w:hAnsi="Times New Roman" w:cs="Times New Roman"/>
          <w:i/>
          <w:color w:val="000000" w:themeColor="text1"/>
          <w:sz w:val="24"/>
          <w:szCs w:val="24"/>
        </w:rPr>
        <w:t xml:space="preserve">The Myth of Sisyphus. </w:t>
      </w:r>
      <w:r w:rsidRPr="001C05C5">
        <w:rPr>
          <w:rFonts w:ascii="Times New Roman" w:hAnsi="Times New Roman" w:cs="Times New Roman"/>
          <w:color w:val="000000" w:themeColor="text1"/>
          <w:sz w:val="24"/>
          <w:szCs w:val="24"/>
        </w:rPr>
        <w:t xml:space="preserve">Justin O’Brien (trans.) London: Penguin Books Ltd. </w:t>
      </w:r>
    </w:p>
    <w:p w:rsidR="003963E4" w:rsidRPr="00DE66F6" w:rsidRDefault="003963E4" w:rsidP="003963E4">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Capra, A.</w:t>
      </w:r>
      <w:r w:rsidRPr="00DE66F6">
        <w:rPr>
          <w:rFonts w:ascii="Times New Roman" w:hAnsi="Times New Roman" w:cs="Times New Roman"/>
          <w:color w:val="000000" w:themeColor="text1"/>
          <w:sz w:val="24"/>
          <w:szCs w:val="24"/>
        </w:rPr>
        <w:t xml:space="preserve"> 2015. </w:t>
      </w:r>
      <w:r w:rsidRPr="00DE66F6">
        <w:rPr>
          <w:rStyle w:val="Emphasis"/>
          <w:rFonts w:ascii="Times New Roman" w:hAnsi="Times New Roman" w:cs="Times New Roman"/>
          <w:color w:val="000000" w:themeColor="text1"/>
          <w:sz w:val="24"/>
          <w:szCs w:val="24"/>
        </w:rPr>
        <w:t>Plato's Four Muses: The Phaedrus and the Poetics of Philosophy</w:t>
      </w:r>
      <w:r w:rsidRPr="00DE66F6">
        <w:rPr>
          <w:rFonts w:ascii="Times New Roman" w:hAnsi="Times New Roman" w:cs="Times New Roman"/>
          <w:color w:val="000000" w:themeColor="text1"/>
          <w:sz w:val="24"/>
          <w:szCs w:val="24"/>
        </w:rPr>
        <w:t xml:space="preserve">. Hellenic Studies Series 67. Washington, DC: </w:t>
      </w:r>
      <w:proofErr w:type="spellStart"/>
      <w:r w:rsidRPr="00DE66F6">
        <w:rPr>
          <w:rFonts w:ascii="Times New Roman" w:hAnsi="Times New Roman" w:cs="Times New Roman"/>
          <w:color w:val="000000" w:themeColor="text1"/>
          <w:sz w:val="24"/>
          <w:szCs w:val="24"/>
        </w:rPr>
        <w:t>Center</w:t>
      </w:r>
      <w:proofErr w:type="spellEnd"/>
      <w:r w:rsidRPr="00DE66F6">
        <w:rPr>
          <w:rFonts w:ascii="Times New Roman" w:hAnsi="Times New Roman" w:cs="Times New Roman"/>
          <w:color w:val="000000" w:themeColor="text1"/>
          <w:sz w:val="24"/>
          <w:szCs w:val="24"/>
        </w:rPr>
        <w:t xml:space="preserve"> for Hellenic Studies. http://nrs.harvard.edu/urn-3:hul.ebook:CHS_CapraA.Platos_Four_Muses.2014.</w:t>
      </w:r>
      <w:r>
        <w:rPr>
          <w:rFonts w:ascii="Times New Roman" w:hAnsi="Times New Roman" w:cs="Times New Roman"/>
          <w:color w:val="000000" w:themeColor="text1"/>
          <w:sz w:val="24"/>
          <w:szCs w:val="24"/>
        </w:rPr>
        <w:t xml:space="preserve"> [Accessed: 18/04/2018]</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Davies, J. 1999. </w:t>
      </w:r>
      <w:r w:rsidRPr="001C05C5">
        <w:rPr>
          <w:rFonts w:ascii="Times New Roman" w:hAnsi="Times New Roman" w:cs="Times New Roman"/>
          <w:i/>
          <w:color w:val="000000" w:themeColor="text1"/>
          <w:sz w:val="24"/>
          <w:szCs w:val="24"/>
        </w:rPr>
        <w:t xml:space="preserve">Death, Burial and Rebirth in the Religions of Antiquity. </w:t>
      </w:r>
      <w:r w:rsidRPr="001C05C5">
        <w:rPr>
          <w:rFonts w:ascii="Times New Roman" w:hAnsi="Times New Roman" w:cs="Times New Roman"/>
          <w:color w:val="000000" w:themeColor="text1"/>
          <w:sz w:val="24"/>
          <w:szCs w:val="24"/>
        </w:rPr>
        <w:t xml:space="preserve">London: Routledge. </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Easterling, P. E., Muir. J. V. 1993. </w:t>
      </w:r>
      <w:r w:rsidRPr="001C05C5">
        <w:rPr>
          <w:rFonts w:ascii="Times New Roman" w:hAnsi="Times New Roman" w:cs="Times New Roman"/>
          <w:i/>
          <w:color w:val="000000" w:themeColor="text1"/>
          <w:sz w:val="24"/>
          <w:szCs w:val="24"/>
        </w:rPr>
        <w:t>Greek Religion and Society.</w:t>
      </w:r>
      <w:r w:rsidRPr="001C05C5">
        <w:rPr>
          <w:rFonts w:ascii="Times New Roman" w:hAnsi="Times New Roman" w:cs="Times New Roman"/>
          <w:color w:val="000000" w:themeColor="text1"/>
          <w:sz w:val="24"/>
          <w:szCs w:val="24"/>
        </w:rPr>
        <w:t xml:space="preserve"> Cambridge: Cambridge University Press. </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Edmonds. G. E. 2004. </w:t>
      </w:r>
      <w:r w:rsidRPr="001C05C5">
        <w:rPr>
          <w:rFonts w:ascii="Times New Roman" w:hAnsi="Times New Roman" w:cs="Times New Roman"/>
          <w:i/>
          <w:color w:val="000000" w:themeColor="text1"/>
          <w:sz w:val="24"/>
          <w:szCs w:val="24"/>
        </w:rPr>
        <w:t xml:space="preserve">Myths of the Underworld Journey: Plato, Aristophanes and the ‘Orphic’ Gold Tablets. </w:t>
      </w:r>
      <w:r w:rsidRPr="001C05C5">
        <w:rPr>
          <w:rFonts w:ascii="Times New Roman" w:hAnsi="Times New Roman" w:cs="Times New Roman"/>
          <w:color w:val="000000" w:themeColor="text1"/>
          <w:sz w:val="24"/>
          <w:szCs w:val="24"/>
        </w:rPr>
        <w:t>Cambridge: Cambridge University Press</w:t>
      </w:r>
    </w:p>
    <w:p w:rsidR="003963E4" w:rsidRPr="001C05C5" w:rsidRDefault="003963E4" w:rsidP="003963E4">
      <w:pPr>
        <w:spacing w:line="480" w:lineRule="auto"/>
        <w:rPr>
          <w:rFonts w:ascii="Times New Roman" w:hAnsi="Times New Roman" w:cs="Times New Roman"/>
          <w:color w:val="000000" w:themeColor="text1"/>
          <w:sz w:val="24"/>
          <w:szCs w:val="24"/>
          <w:shd w:val="clear" w:color="auto" w:fill="FFFFFF"/>
        </w:rPr>
      </w:pPr>
      <w:r w:rsidRPr="001C05C5">
        <w:rPr>
          <w:rStyle w:val="familyname"/>
          <w:rFonts w:ascii="Times New Roman" w:hAnsi="Times New Roman" w:cs="Times New Roman"/>
          <w:color w:val="000000" w:themeColor="text1"/>
          <w:sz w:val="24"/>
          <w:szCs w:val="24"/>
          <w:shd w:val="clear" w:color="auto" w:fill="FFFFFF"/>
        </w:rPr>
        <w:lastRenderedPageBreak/>
        <w:t xml:space="preserve">Edmonds </w:t>
      </w:r>
      <w:r w:rsidRPr="001C05C5">
        <w:rPr>
          <w:rStyle w:val="Strong"/>
          <w:rFonts w:ascii="Times New Roman" w:hAnsi="Times New Roman" w:cs="Times New Roman"/>
          <w:b w:val="0"/>
          <w:bCs w:val="0"/>
          <w:color w:val="000000" w:themeColor="text1"/>
          <w:sz w:val="24"/>
          <w:szCs w:val="24"/>
          <w:shd w:val="clear" w:color="auto" w:fill="FFFFFF"/>
        </w:rPr>
        <w:t>Radcliffe G. </w:t>
      </w:r>
      <w:r w:rsidRPr="001C05C5">
        <w:rPr>
          <w:rStyle w:val="familyname"/>
          <w:rFonts w:ascii="Times New Roman" w:hAnsi="Times New Roman" w:cs="Times New Roman"/>
          <w:color w:val="000000" w:themeColor="text1"/>
          <w:sz w:val="24"/>
          <w:szCs w:val="24"/>
          <w:shd w:val="clear" w:color="auto" w:fill="FFFFFF"/>
        </w:rPr>
        <w:t>III</w:t>
      </w:r>
      <w:r w:rsidRPr="001C05C5">
        <w:rPr>
          <w:rFonts w:ascii="Times New Roman" w:hAnsi="Times New Roman" w:cs="Times New Roman"/>
          <w:color w:val="000000" w:themeColor="text1"/>
          <w:sz w:val="24"/>
          <w:szCs w:val="24"/>
          <w:shd w:val="clear" w:color="auto" w:fill="FFFFFF"/>
        </w:rPr>
        <w:t>, ‘</w:t>
      </w:r>
      <w:r w:rsidRPr="001C05C5">
        <w:rPr>
          <w:rFonts w:ascii="Times New Roman" w:hAnsi="Times New Roman" w:cs="Times New Roman"/>
          <w:color w:val="000000" w:themeColor="text1"/>
          <w:sz w:val="24"/>
          <w:szCs w:val="24"/>
          <w:shd w:val="clear" w:color="auto" w:fill="FFFFFF"/>
          <w:lang w:val="fr-FR"/>
        </w:rPr>
        <w:t xml:space="preserve">A </w:t>
      </w:r>
      <w:proofErr w:type="spellStart"/>
      <w:r w:rsidRPr="001C05C5">
        <w:rPr>
          <w:rFonts w:ascii="Times New Roman" w:hAnsi="Times New Roman" w:cs="Times New Roman"/>
          <w:color w:val="000000" w:themeColor="text1"/>
          <w:sz w:val="24"/>
          <w:szCs w:val="24"/>
          <w:shd w:val="clear" w:color="auto" w:fill="FFFFFF"/>
          <w:lang w:val="fr-FR"/>
        </w:rPr>
        <w:t>Lively</w:t>
      </w:r>
      <w:proofErr w:type="spellEnd"/>
      <w:r w:rsidRPr="001C05C5">
        <w:rPr>
          <w:rFonts w:ascii="Times New Roman" w:hAnsi="Times New Roman" w:cs="Times New Roman"/>
          <w:color w:val="000000" w:themeColor="text1"/>
          <w:sz w:val="24"/>
          <w:szCs w:val="24"/>
          <w:shd w:val="clear" w:color="auto" w:fill="FFFFFF"/>
          <w:lang w:val="fr-FR"/>
        </w:rPr>
        <w:t xml:space="preserve"> </w:t>
      </w:r>
      <w:proofErr w:type="spellStart"/>
      <w:r w:rsidRPr="001C05C5">
        <w:rPr>
          <w:rFonts w:ascii="Times New Roman" w:hAnsi="Times New Roman" w:cs="Times New Roman"/>
          <w:color w:val="000000" w:themeColor="text1"/>
          <w:sz w:val="24"/>
          <w:szCs w:val="24"/>
          <w:shd w:val="clear" w:color="auto" w:fill="FFFFFF"/>
          <w:lang w:val="fr-FR"/>
        </w:rPr>
        <w:t>Afterlife</w:t>
      </w:r>
      <w:proofErr w:type="spellEnd"/>
      <w:r w:rsidRPr="001C05C5">
        <w:rPr>
          <w:rFonts w:ascii="Times New Roman" w:hAnsi="Times New Roman" w:cs="Times New Roman"/>
          <w:color w:val="000000" w:themeColor="text1"/>
          <w:sz w:val="24"/>
          <w:szCs w:val="24"/>
          <w:shd w:val="clear" w:color="auto" w:fill="FFFFFF"/>
          <w:lang w:val="fr-FR"/>
        </w:rPr>
        <w:t xml:space="preserve"> and Beyond: The Soul in </w:t>
      </w:r>
      <w:proofErr w:type="spellStart"/>
      <w:r w:rsidRPr="001C05C5">
        <w:rPr>
          <w:rFonts w:ascii="Times New Roman" w:hAnsi="Times New Roman" w:cs="Times New Roman"/>
          <w:color w:val="000000" w:themeColor="text1"/>
          <w:sz w:val="24"/>
          <w:szCs w:val="24"/>
          <w:shd w:val="clear" w:color="auto" w:fill="FFFFFF"/>
          <w:lang w:val="fr-FR"/>
        </w:rPr>
        <w:t>Plato</w:t>
      </w:r>
      <w:proofErr w:type="spellEnd"/>
      <w:r w:rsidRPr="001C05C5">
        <w:rPr>
          <w:rFonts w:ascii="Times New Roman" w:hAnsi="Times New Roman" w:cs="Times New Roman"/>
          <w:color w:val="000000" w:themeColor="text1"/>
          <w:sz w:val="24"/>
          <w:szCs w:val="24"/>
          <w:shd w:val="clear" w:color="auto" w:fill="FFFFFF"/>
          <w:lang w:val="fr-FR"/>
        </w:rPr>
        <w:t xml:space="preserve">, Homer, and the </w:t>
      </w:r>
      <w:proofErr w:type="spellStart"/>
      <w:r w:rsidRPr="001C05C5">
        <w:rPr>
          <w:rFonts w:ascii="Times New Roman" w:hAnsi="Times New Roman" w:cs="Times New Roman"/>
          <w:color w:val="000000" w:themeColor="text1"/>
          <w:sz w:val="24"/>
          <w:szCs w:val="24"/>
          <w:shd w:val="clear" w:color="auto" w:fill="FFFFFF"/>
          <w:lang w:val="fr-FR"/>
        </w:rPr>
        <w:t>Orphica</w:t>
      </w:r>
      <w:proofErr w:type="spellEnd"/>
      <w:r w:rsidRPr="001C05C5">
        <w:rPr>
          <w:rFonts w:ascii="Times New Roman" w:hAnsi="Times New Roman" w:cs="Times New Roman"/>
          <w:color w:val="000000" w:themeColor="text1"/>
          <w:sz w:val="24"/>
          <w:szCs w:val="24"/>
          <w:shd w:val="clear" w:color="auto" w:fill="FFFFFF"/>
          <w:lang w:val="fr-FR"/>
        </w:rPr>
        <w:t>’</w:t>
      </w:r>
      <w:r w:rsidRPr="001C05C5">
        <w:rPr>
          <w:rFonts w:ascii="Times New Roman" w:hAnsi="Times New Roman" w:cs="Times New Roman"/>
          <w:color w:val="000000" w:themeColor="text1"/>
          <w:sz w:val="24"/>
          <w:szCs w:val="24"/>
          <w:shd w:val="clear" w:color="auto" w:fill="FFFFFF"/>
        </w:rPr>
        <w:t>, </w:t>
      </w:r>
      <w:r w:rsidRPr="001C05C5">
        <w:rPr>
          <w:rStyle w:val="Emphasis"/>
          <w:rFonts w:ascii="Times New Roman" w:hAnsi="Times New Roman" w:cs="Times New Roman"/>
          <w:color w:val="000000" w:themeColor="text1"/>
          <w:sz w:val="24"/>
          <w:szCs w:val="24"/>
          <w:shd w:val="clear" w:color="auto" w:fill="FFFFFF"/>
        </w:rPr>
        <w:t xml:space="preserve">Études </w:t>
      </w:r>
      <w:proofErr w:type="spellStart"/>
      <w:proofErr w:type="gramStart"/>
      <w:r w:rsidRPr="001C05C5">
        <w:rPr>
          <w:rStyle w:val="Emphasis"/>
          <w:rFonts w:ascii="Times New Roman" w:hAnsi="Times New Roman" w:cs="Times New Roman"/>
          <w:color w:val="000000" w:themeColor="text1"/>
          <w:sz w:val="24"/>
          <w:szCs w:val="24"/>
          <w:shd w:val="clear" w:color="auto" w:fill="FFFFFF"/>
        </w:rPr>
        <w:t>platonicienne</w:t>
      </w:r>
      <w:proofErr w:type="spellEnd"/>
      <w:r w:rsidRPr="001C05C5">
        <w:rPr>
          <w:rStyle w:val="Emphasis"/>
          <w:rFonts w:ascii="Times New Roman" w:hAnsi="Times New Roman" w:cs="Times New Roman"/>
          <w:color w:val="000000" w:themeColor="text1"/>
          <w:sz w:val="24"/>
          <w:szCs w:val="24"/>
          <w:shd w:val="clear" w:color="auto" w:fill="FFFFFF"/>
        </w:rPr>
        <w:t>,</w:t>
      </w:r>
      <w:r w:rsidR="00924BEF">
        <w:rPr>
          <w:rFonts w:ascii="Times New Roman" w:hAnsi="Times New Roman" w:cs="Times New Roman"/>
          <w:color w:val="000000" w:themeColor="text1"/>
          <w:sz w:val="24"/>
          <w:szCs w:val="24"/>
          <w:shd w:val="clear" w:color="auto" w:fill="FFFFFF"/>
        </w:rPr>
        <w:t xml:space="preserve">   </w:t>
      </w:r>
      <w:proofErr w:type="gramEnd"/>
      <w:r w:rsidR="00924BEF">
        <w:rPr>
          <w:rFonts w:ascii="Times New Roman" w:hAnsi="Times New Roman" w:cs="Times New Roman"/>
          <w:color w:val="000000" w:themeColor="text1"/>
          <w:sz w:val="24"/>
          <w:szCs w:val="24"/>
          <w:shd w:val="clear" w:color="auto" w:fill="FFFFFF"/>
        </w:rPr>
        <w:t xml:space="preserve">       </w:t>
      </w:r>
      <w:r w:rsidRPr="00DE66F6">
        <w:rPr>
          <w:rFonts w:ascii="Times New Roman" w:hAnsi="Times New Roman" w:cs="Times New Roman"/>
          <w:color w:val="000000" w:themeColor="text1"/>
          <w:sz w:val="24"/>
          <w:szCs w:val="24"/>
          <w:shd w:val="clear" w:color="auto" w:fill="FFFFFF"/>
        </w:rPr>
        <w:t>http://journals.openedition.org/etudesplatoniciennes/517</w:t>
      </w:r>
      <w:r>
        <w:rPr>
          <w:rFonts w:ascii="Times New Roman" w:hAnsi="Times New Roman" w:cs="Times New Roman"/>
          <w:color w:val="000000" w:themeColor="text1"/>
          <w:sz w:val="24"/>
          <w:szCs w:val="24"/>
          <w:shd w:val="clear" w:color="auto" w:fill="FFFFFF"/>
        </w:rPr>
        <w:t xml:space="preserve"> [Accessed: 18/04/2018]</w:t>
      </w:r>
    </w:p>
    <w:p w:rsidR="003963E4" w:rsidRPr="001C05C5" w:rsidRDefault="003963E4" w:rsidP="003963E4">
      <w:pPr>
        <w:spacing w:line="480" w:lineRule="auto"/>
        <w:rPr>
          <w:rFonts w:ascii="Times New Roman" w:hAnsi="Times New Roman" w:cs="Times New Roman"/>
          <w:i/>
          <w:color w:val="000000" w:themeColor="text1"/>
          <w:sz w:val="24"/>
          <w:szCs w:val="24"/>
        </w:rPr>
      </w:pPr>
      <w:r w:rsidRPr="001C05C5">
        <w:rPr>
          <w:rFonts w:ascii="Times New Roman" w:hAnsi="Times New Roman" w:cs="Times New Roman"/>
          <w:color w:val="000000" w:themeColor="text1"/>
          <w:sz w:val="24"/>
          <w:szCs w:val="24"/>
        </w:rPr>
        <w:t xml:space="preserve">Ego, </w:t>
      </w:r>
      <w:r w:rsidR="00924BEF">
        <w:rPr>
          <w:rFonts w:ascii="Times New Roman" w:hAnsi="Times New Roman" w:cs="Times New Roman"/>
          <w:color w:val="000000" w:themeColor="text1"/>
          <w:sz w:val="24"/>
          <w:szCs w:val="24"/>
        </w:rPr>
        <w:t>B.,</w:t>
      </w:r>
      <w:r w:rsidRPr="001C05C5">
        <w:rPr>
          <w:rFonts w:ascii="Times New Roman" w:hAnsi="Times New Roman" w:cs="Times New Roman"/>
          <w:color w:val="000000" w:themeColor="text1"/>
          <w:sz w:val="24"/>
          <w:szCs w:val="24"/>
        </w:rPr>
        <w:t xml:space="preserve"> Mittman. U. 2015. </w:t>
      </w:r>
      <w:r w:rsidRPr="001C05C5">
        <w:rPr>
          <w:rFonts w:ascii="Times New Roman" w:hAnsi="Times New Roman" w:cs="Times New Roman"/>
          <w:i/>
          <w:color w:val="000000" w:themeColor="text1"/>
          <w:sz w:val="24"/>
          <w:szCs w:val="24"/>
        </w:rPr>
        <w:t xml:space="preserve"> Evil and Death: Conceptions of the Human in Biblical, Early, Jewish, Greco-Roman and Egyptian Literature. </w:t>
      </w:r>
      <w:r w:rsidRPr="001C05C5">
        <w:rPr>
          <w:rFonts w:ascii="Times New Roman" w:hAnsi="Times New Roman" w:cs="Times New Roman"/>
          <w:color w:val="000000" w:themeColor="text1"/>
          <w:sz w:val="24"/>
          <w:szCs w:val="24"/>
        </w:rPr>
        <w:t>Germany: CPI Books.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Garland, R. 2001. </w:t>
      </w:r>
      <w:r w:rsidRPr="001C05C5">
        <w:rPr>
          <w:rFonts w:ascii="Times New Roman" w:hAnsi="Times New Roman" w:cs="Times New Roman"/>
          <w:i/>
          <w:color w:val="000000" w:themeColor="text1"/>
          <w:sz w:val="24"/>
          <w:szCs w:val="24"/>
        </w:rPr>
        <w:t>The Greek Way of Death</w:t>
      </w:r>
      <w:r w:rsidRPr="001C05C5">
        <w:rPr>
          <w:rFonts w:ascii="Times New Roman" w:hAnsi="Times New Roman" w:cs="Times New Roman"/>
          <w:color w:val="000000" w:themeColor="text1"/>
          <w:sz w:val="24"/>
          <w:szCs w:val="24"/>
        </w:rPr>
        <w:t>. Ithaca, New York: Cornell University Press.</w:t>
      </w:r>
    </w:p>
    <w:p w:rsidR="003963E4"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Graf. F. 1993. </w:t>
      </w:r>
      <w:r w:rsidRPr="001C05C5">
        <w:rPr>
          <w:rFonts w:ascii="Times New Roman" w:hAnsi="Times New Roman" w:cs="Times New Roman"/>
          <w:i/>
          <w:color w:val="000000" w:themeColor="text1"/>
          <w:sz w:val="24"/>
          <w:szCs w:val="24"/>
        </w:rPr>
        <w:t xml:space="preserve">Greek Mythology: An Introduction. </w:t>
      </w:r>
      <w:r w:rsidRPr="001C05C5">
        <w:rPr>
          <w:rFonts w:ascii="Times New Roman" w:hAnsi="Times New Roman" w:cs="Times New Roman"/>
          <w:color w:val="000000" w:themeColor="text1"/>
          <w:sz w:val="24"/>
          <w:szCs w:val="24"/>
        </w:rPr>
        <w:t>USA: The John Hopkins University Press.</w:t>
      </w:r>
    </w:p>
    <w:p w:rsidR="00924BEF" w:rsidRPr="001C05C5" w:rsidRDefault="00924BEF" w:rsidP="003963E4">
      <w:pPr>
        <w:spacing w:line="480" w:lineRule="auto"/>
        <w:rPr>
          <w:rFonts w:ascii="Times New Roman" w:hAnsi="Times New Roman" w:cs="Times New Roman"/>
          <w:color w:val="000000" w:themeColor="text1"/>
          <w:sz w:val="24"/>
          <w:szCs w:val="24"/>
        </w:rPr>
      </w:pPr>
      <w:proofErr w:type="spellStart"/>
      <w:r w:rsidRPr="001C05C5">
        <w:rPr>
          <w:rFonts w:ascii="Times New Roman" w:hAnsi="Times New Roman" w:cs="Times New Roman"/>
          <w:color w:val="000000" w:themeColor="text1"/>
          <w:sz w:val="24"/>
          <w:szCs w:val="24"/>
        </w:rPr>
        <w:t>Hasker</w:t>
      </w:r>
      <w:proofErr w:type="spellEnd"/>
      <w:r w:rsidRPr="001C05C5">
        <w:rPr>
          <w:rFonts w:ascii="Times New Roman" w:hAnsi="Times New Roman" w:cs="Times New Roman"/>
          <w:color w:val="000000" w:themeColor="text1"/>
          <w:sz w:val="24"/>
          <w:szCs w:val="24"/>
        </w:rPr>
        <w:t xml:space="preserve">, W and </w:t>
      </w:r>
      <w:proofErr w:type="spellStart"/>
      <w:r w:rsidRPr="001C05C5">
        <w:rPr>
          <w:rFonts w:ascii="Times New Roman" w:hAnsi="Times New Roman" w:cs="Times New Roman"/>
          <w:color w:val="000000" w:themeColor="text1"/>
          <w:sz w:val="24"/>
          <w:szCs w:val="24"/>
        </w:rPr>
        <w:t>Taliaferro</w:t>
      </w:r>
      <w:proofErr w:type="spellEnd"/>
      <w:r w:rsidRPr="001C05C5">
        <w:rPr>
          <w:rFonts w:ascii="Times New Roman" w:hAnsi="Times New Roman" w:cs="Times New Roman"/>
          <w:color w:val="000000" w:themeColor="text1"/>
          <w:sz w:val="24"/>
          <w:szCs w:val="24"/>
        </w:rPr>
        <w:t>, C, "Afterlife", </w:t>
      </w:r>
      <w:r w:rsidRPr="001C05C5">
        <w:rPr>
          <w:rStyle w:val="Emphasis"/>
          <w:rFonts w:ascii="Times New Roman" w:hAnsi="Times New Roman" w:cs="Times New Roman"/>
          <w:color w:val="000000" w:themeColor="text1"/>
          <w:sz w:val="24"/>
          <w:szCs w:val="24"/>
        </w:rPr>
        <w:t xml:space="preserve">The Stanford </w:t>
      </w:r>
      <w:proofErr w:type="spellStart"/>
      <w:r w:rsidRPr="001C05C5">
        <w:rPr>
          <w:rStyle w:val="Emphasis"/>
          <w:rFonts w:ascii="Times New Roman" w:hAnsi="Times New Roman" w:cs="Times New Roman"/>
          <w:color w:val="000000" w:themeColor="text1"/>
          <w:sz w:val="24"/>
          <w:szCs w:val="24"/>
        </w:rPr>
        <w:t>Encyclopedia</w:t>
      </w:r>
      <w:proofErr w:type="spellEnd"/>
      <w:r w:rsidRPr="001C05C5">
        <w:rPr>
          <w:rStyle w:val="Emphasis"/>
          <w:rFonts w:ascii="Times New Roman" w:hAnsi="Times New Roman" w:cs="Times New Roman"/>
          <w:color w:val="000000" w:themeColor="text1"/>
          <w:sz w:val="24"/>
          <w:szCs w:val="24"/>
        </w:rPr>
        <w:t xml:space="preserve"> of Philosophy </w:t>
      </w:r>
      <w:r w:rsidRPr="001C05C5">
        <w:rPr>
          <w:rFonts w:ascii="Times New Roman" w:hAnsi="Times New Roman" w:cs="Times New Roman"/>
          <w:color w:val="000000" w:themeColor="text1"/>
          <w:sz w:val="24"/>
          <w:szCs w:val="24"/>
        </w:rPr>
        <w:t xml:space="preserve">(Winter 2017 Edition), Edward N. </w:t>
      </w:r>
      <w:proofErr w:type="spellStart"/>
      <w:r w:rsidRPr="001C05C5">
        <w:rPr>
          <w:rFonts w:ascii="Times New Roman" w:hAnsi="Times New Roman" w:cs="Times New Roman"/>
          <w:color w:val="000000" w:themeColor="text1"/>
          <w:sz w:val="24"/>
          <w:szCs w:val="24"/>
        </w:rPr>
        <w:t>Zalta</w:t>
      </w:r>
      <w:proofErr w:type="spellEnd"/>
      <w:r w:rsidRPr="001C05C5">
        <w:rPr>
          <w:rFonts w:ascii="Times New Roman" w:hAnsi="Times New Roman" w:cs="Times New Roman"/>
          <w:color w:val="000000" w:themeColor="text1"/>
          <w:sz w:val="24"/>
          <w:szCs w:val="24"/>
        </w:rPr>
        <w:t> (ed.), https://plato.stanford.edu/archives/win2017/entries/afterlife/</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Johnson, D. M. 1999. </w:t>
      </w:r>
      <w:r w:rsidRPr="001C05C5">
        <w:rPr>
          <w:rFonts w:ascii="Times New Roman" w:hAnsi="Times New Roman" w:cs="Times New Roman"/>
          <w:i/>
          <w:color w:val="000000" w:themeColor="text1"/>
          <w:sz w:val="24"/>
          <w:szCs w:val="24"/>
        </w:rPr>
        <w:t>Hesiod’s Descriptions of Tartarus (Theogony-</w:t>
      </w:r>
      <w:r w:rsidRPr="001C05C5">
        <w:rPr>
          <w:rFonts w:ascii="Times New Roman" w:hAnsi="Times New Roman" w:cs="Times New Roman"/>
          <w:color w:val="000000" w:themeColor="text1"/>
          <w:sz w:val="24"/>
          <w:szCs w:val="24"/>
        </w:rPr>
        <w:t>721-819). Phoenix. Vol. 53. No1/2. pp 8-28.</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Johnston, S.I. 2004. </w:t>
      </w:r>
      <w:r w:rsidRPr="001C05C5">
        <w:rPr>
          <w:rFonts w:ascii="Times New Roman" w:hAnsi="Times New Roman" w:cs="Times New Roman"/>
          <w:i/>
          <w:color w:val="000000" w:themeColor="text1"/>
          <w:sz w:val="24"/>
          <w:szCs w:val="24"/>
        </w:rPr>
        <w:t>Religions of the Ancient World: A Guide.</w:t>
      </w:r>
      <w:r w:rsidRPr="001C05C5">
        <w:rPr>
          <w:rFonts w:ascii="Times New Roman" w:hAnsi="Times New Roman" w:cs="Times New Roman"/>
          <w:color w:val="000000" w:themeColor="text1"/>
          <w:sz w:val="24"/>
          <w:szCs w:val="24"/>
        </w:rPr>
        <w:t xml:space="preserve"> Harvard: The </w:t>
      </w:r>
      <w:proofErr w:type="spellStart"/>
      <w:r w:rsidRPr="001C05C5">
        <w:rPr>
          <w:rFonts w:ascii="Times New Roman" w:hAnsi="Times New Roman" w:cs="Times New Roman"/>
          <w:color w:val="000000" w:themeColor="text1"/>
          <w:sz w:val="24"/>
          <w:szCs w:val="24"/>
        </w:rPr>
        <w:t>Belknap</w:t>
      </w:r>
      <w:proofErr w:type="spellEnd"/>
      <w:r w:rsidRPr="001C05C5">
        <w:rPr>
          <w:rFonts w:ascii="Times New Roman" w:hAnsi="Times New Roman" w:cs="Times New Roman"/>
          <w:color w:val="000000" w:themeColor="text1"/>
          <w:sz w:val="24"/>
          <w:szCs w:val="24"/>
        </w:rPr>
        <w:t xml:space="preserve"> Press of Harvard University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Kerényi, C. 1963. </w:t>
      </w:r>
      <w:r w:rsidRPr="001C05C5">
        <w:rPr>
          <w:rFonts w:ascii="Times New Roman" w:hAnsi="Times New Roman" w:cs="Times New Roman"/>
          <w:i/>
          <w:color w:val="000000" w:themeColor="text1"/>
          <w:sz w:val="24"/>
          <w:szCs w:val="24"/>
        </w:rPr>
        <w:t xml:space="preserve"> Prometheus: Archetypal Image of Human Existence.</w:t>
      </w:r>
      <w:r w:rsidRPr="001C05C5">
        <w:rPr>
          <w:rFonts w:ascii="Times New Roman" w:hAnsi="Times New Roman" w:cs="Times New Roman"/>
          <w:color w:val="000000" w:themeColor="text1"/>
          <w:sz w:val="24"/>
          <w:szCs w:val="24"/>
        </w:rPr>
        <w:t xml:space="preserve"> New Jersey: Princeton University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Kraut, R. 1992. </w:t>
      </w:r>
      <w:r w:rsidRPr="001C05C5">
        <w:rPr>
          <w:rFonts w:ascii="Times New Roman" w:hAnsi="Times New Roman" w:cs="Times New Roman"/>
          <w:i/>
          <w:color w:val="000000" w:themeColor="text1"/>
          <w:sz w:val="24"/>
          <w:szCs w:val="24"/>
        </w:rPr>
        <w:t>The Cambridge Companion to Plato</w:t>
      </w:r>
      <w:r w:rsidRPr="001C05C5">
        <w:rPr>
          <w:rFonts w:ascii="Times New Roman" w:hAnsi="Times New Roman" w:cs="Times New Roman"/>
          <w:color w:val="000000" w:themeColor="text1"/>
          <w:sz w:val="24"/>
          <w:szCs w:val="24"/>
        </w:rPr>
        <w:t>. Cambridge: Cambridge University Press</w:t>
      </w:r>
    </w:p>
    <w:p w:rsidR="003963E4"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Lehtipuu, O. 2007. </w:t>
      </w:r>
      <w:r w:rsidRPr="001C05C5">
        <w:rPr>
          <w:rFonts w:ascii="Times New Roman" w:hAnsi="Times New Roman" w:cs="Times New Roman"/>
          <w:i/>
          <w:color w:val="000000" w:themeColor="text1"/>
          <w:sz w:val="24"/>
          <w:szCs w:val="24"/>
        </w:rPr>
        <w:t xml:space="preserve">The Afterlife: Imagery in Luke’s Story of the Rich Man and the Lazarus. </w:t>
      </w:r>
      <w:r w:rsidRPr="001C05C5">
        <w:rPr>
          <w:rFonts w:ascii="Times New Roman" w:hAnsi="Times New Roman" w:cs="Times New Roman"/>
          <w:color w:val="000000" w:themeColor="text1"/>
          <w:sz w:val="24"/>
          <w:szCs w:val="24"/>
        </w:rPr>
        <w:t>Leiden: Brill</w:t>
      </w:r>
    </w:p>
    <w:p w:rsidR="00FC75F7" w:rsidRPr="001C05C5" w:rsidRDefault="00FC75F7" w:rsidP="003963E4">
      <w:pPr>
        <w:spacing w:line="480" w:lineRule="auto"/>
        <w:rPr>
          <w:rFonts w:ascii="Times New Roman" w:hAnsi="Times New Roman" w:cs="Times New Roman"/>
          <w:i/>
          <w:color w:val="000000" w:themeColor="text1"/>
          <w:sz w:val="24"/>
          <w:szCs w:val="24"/>
        </w:rPr>
      </w:pPr>
      <w:r>
        <w:rPr>
          <w:rFonts w:ascii="Times New Roman" w:hAnsi="Times New Roman" w:cs="Times New Roman"/>
          <w:color w:val="000000" w:themeColor="text1"/>
          <w:sz w:val="24"/>
          <w:szCs w:val="24"/>
        </w:rPr>
        <w:t xml:space="preserve">Merkelbach, R. ‘Mystery Religions’ 2010. Britannica.com </w:t>
      </w:r>
      <w:r w:rsidRPr="00FC75F7">
        <w:rPr>
          <w:rFonts w:ascii="Times New Roman" w:hAnsi="Times New Roman" w:cs="Times New Roman"/>
          <w:color w:val="000000" w:themeColor="text1"/>
          <w:sz w:val="24"/>
          <w:szCs w:val="24"/>
        </w:rPr>
        <w:t>https://www.britannica.com/topic/mystery-religion</w:t>
      </w:r>
      <w:r>
        <w:rPr>
          <w:rFonts w:ascii="Times New Roman" w:hAnsi="Times New Roman" w:cs="Times New Roman"/>
          <w:color w:val="000000" w:themeColor="text1"/>
          <w:sz w:val="24"/>
          <w:szCs w:val="24"/>
        </w:rPr>
        <w:t xml:space="preserve"> [Accessed: 08/05/2018]</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Morford, P. O, Lenardon, R. J. 1999. </w:t>
      </w:r>
      <w:r w:rsidRPr="001C05C5">
        <w:rPr>
          <w:rFonts w:ascii="Times New Roman" w:hAnsi="Times New Roman" w:cs="Times New Roman"/>
          <w:i/>
          <w:color w:val="000000" w:themeColor="text1"/>
          <w:sz w:val="24"/>
          <w:szCs w:val="24"/>
        </w:rPr>
        <w:t>Classical Mythology</w:t>
      </w:r>
      <w:r w:rsidRPr="001C05C5">
        <w:rPr>
          <w:rFonts w:ascii="Times New Roman" w:hAnsi="Times New Roman" w:cs="Times New Roman"/>
          <w:color w:val="000000" w:themeColor="text1"/>
          <w:sz w:val="24"/>
          <w:szCs w:val="24"/>
        </w:rPr>
        <w:t>. Oxford: Oxford University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lastRenderedPageBreak/>
        <w:t>New World Encyclopaedia. ‘Prometheus’ 2015. Newencyclopedia.org http://www.newworldencyclopedia.org/entry/Prometheus [Accessed: 07/05/2018]</w:t>
      </w:r>
    </w:p>
    <w:p w:rsidR="003963E4" w:rsidRPr="001C05C5" w:rsidRDefault="003963E4" w:rsidP="003963E4">
      <w:pPr>
        <w:spacing w:line="480" w:lineRule="auto"/>
        <w:rPr>
          <w:rFonts w:ascii="Times New Roman" w:hAnsi="Times New Roman" w:cs="Times New Roman"/>
          <w:color w:val="000000" w:themeColor="text1"/>
          <w:sz w:val="24"/>
          <w:szCs w:val="24"/>
        </w:rPr>
      </w:pPr>
      <w:proofErr w:type="spellStart"/>
      <w:r w:rsidRPr="001C05C5">
        <w:rPr>
          <w:rFonts w:ascii="Times New Roman" w:hAnsi="Times New Roman" w:cs="Times New Roman"/>
          <w:color w:val="000000" w:themeColor="text1"/>
          <w:sz w:val="24"/>
          <w:szCs w:val="24"/>
        </w:rPr>
        <w:t>Nillson</w:t>
      </w:r>
      <w:proofErr w:type="spellEnd"/>
      <w:r w:rsidRPr="001C05C5">
        <w:rPr>
          <w:rFonts w:ascii="Times New Roman" w:hAnsi="Times New Roman" w:cs="Times New Roman"/>
          <w:color w:val="000000" w:themeColor="text1"/>
          <w:sz w:val="24"/>
          <w:szCs w:val="24"/>
        </w:rPr>
        <w:t xml:space="preserve">. M. P. 1961. </w:t>
      </w:r>
      <w:r w:rsidRPr="001C05C5">
        <w:rPr>
          <w:rFonts w:ascii="Times New Roman" w:hAnsi="Times New Roman" w:cs="Times New Roman"/>
          <w:i/>
          <w:color w:val="000000" w:themeColor="text1"/>
          <w:sz w:val="24"/>
          <w:szCs w:val="24"/>
        </w:rPr>
        <w:t xml:space="preserve">Greek Folk Religion. </w:t>
      </w:r>
      <w:r w:rsidRPr="001C05C5">
        <w:rPr>
          <w:rFonts w:ascii="Times New Roman" w:hAnsi="Times New Roman" w:cs="Times New Roman"/>
          <w:color w:val="000000" w:themeColor="text1"/>
          <w:sz w:val="24"/>
          <w:szCs w:val="24"/>
        </w:rPr>
        <w:t>Columbia: Columbia University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Obayashi, H. 1992. </w:t>
      </w:r>
      <w:r w:rsidRPr="001C05C5">
        <w:rPr>
          <w:rFonts w:ascii="Times New Roman" w:hAnsi="Times New Roman" w:cs="Times New Roman"/>
          <w:i/>
          <w:color w:val="000000" w:themeColor="text1"/>
          <w:sz w:val="24"/>
          <w:szCs w:val="24"/>
        </w:rPr>
        <w:t xml:space="preserve">Death and Afterlife Perspectives of World Religions. </w:t>
      </w:r>
      <w:r w:rsidRPr="001C05C5">
        <w:rPr>
          <w:rFonts w:ascii="Times New Roman" w:hAnsi="Times New Roman" w:cs="Times New Roman"/>
          <w:color w:val="000000" w:themeColor="text1"/>
          <w:sz w:val="24"/>
          <w:szCs w:val="24"/>
        </w:rPr>
        <w:t>New York: Greenwood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Osbourne. K. 2004. </w:t>
      </w:r>
      <w:r w:rsidRPr="001C05C5">
        <w:rPr>
          <w:rFonts w:ascii="Times New Roman" w:hAnsi="Times New Roman" w:cs="Times New Roman"/>
          <w:i/>
          <w:color w:val="000000" w:themeColor="text1"/>
          <w:sz w:val="24"/>
          <w:szCs w:val="24"/>
        </w:rPr>
        <w:t xml:space="preserve">Studies in Ancient Greek and Roman Society. </w:t>
      </w:r>
      <w:r w:rsidRPr="001C05C5">
        <w:rPr>
          <w:rFonts w:ascii="Times New Roman" w:hAnsi="Times New Roman" w:cs="Times New Roman"/>
          <w:color w:val="000000" w:themeColor="text1"/>
          <w:sz w:val="24"/>
          <w:szCs w:val="24"/>
        </w:rPr>
        <w:t>United Kingdom: Cambridge University Press.</w:t>
      </w:r>
    </w:p>
    <w:p w:rsidR="003963E4" w:rsidRPr="001C05C5" w:rsidRDefault="003963E4" w:rsidP="003963E4">
      <w:pPr>
        <w:spacing w:line="480" w:lineRule="auto"/>
        <w:rPr>
          <w:rFonts w:ascii="Times New Roman" w:hAnsi="Times New Roman" w:cs="Times New Roman"/>
          <w:color w:val="000000" w:themeColor="text1"/>
          <w:sz w:val="24"/>
          <w:szCs w:val="24"/>
        </w:rPr>
      </w:pPr>
      <w:proofErr w:type="spellStart"/>
      <w:r w:rsidRPr="001C05C5">
        <w:rPr>
          <w:rFonts w:ascii="Times New Roman" w:hAnsi="Times New Roman" w:cs="Times New Roman"/>
          <w:color w:val="000000" w:themeColor="text1"/>
          <w:sz w:val="24"/>
          <w:szCs w:val="24"/>
        </w:rPr>
        <w:t>Partenie</w:t>
      </w:r>
      <w:proofErr w:type="spellEnd"/>
      <w:r w:rsidRPr="001C05C5">
        <w:rPr>
          <w:rFonts w:ascii="Times New Roman" w:hAnsi="Times New Roman" w:cs="Times New Roman"/>
          <w:color w:val="000000" w:themeColor="text1"/>
          <w:sz w:val="24"/>
          <w:szCs w:val="24"/>
        </w:rPr>
        <w:t>, C, "Plato's Myths", </w:t>
      </w:r>
      <w:r w:rsidRPr="001C05C5">
        <w:rPr>
          <w:rStyle w:val="Emphasis"/>
          <w:rFonts w:ascii="Times New Roman" w:hAnsi="Times New Roman" w:cs="Times New Roman"/>
          <w:color w:val="000000" w:themeColor="text1"/>
          <w:sz w:val="24"/>
          <w:szCs w:val="24"/>
        </w:rPr>
        <w:t xml:space="preserve">The Stanford </w:t>
      </w:r>
      <w:proofErr w:type="spellStart"/>
      <w:r w:rsidRPr="001C05C5">
        <w:rPr>
          <w:rStyle w:val="Emphasis"/>
          <w:rFonts w:ascii="Times New Roman" w:hAnsi="Times New Roman" w:cs="Times New Roman"/>
          <w:color w:val="000000" w:themeColor="text1"/>
          <w:sz w:val="24"/>
          <w:szCs w:val="24"/>
        </w:rPr>
        <w:t>Encyclopedia</w:t>
      </w:r>
      <w:proofErr w:type="spellEnd"/>
      <w:r w:rsidRPr="001C05C5">
        <w:rPr>
          <w:rStyle w:val="Emphasis"/>
          <w:rFonts w:ascii="Times New Roman" w:hAnsi="Times New Roman" w:cs="Times New Roman"/>
          <w:color w:val="000000" w:themeColor="text1"/>
          <w:sz w:val="24"/>
          <w:szCs w:val="24"/>
        </w:rPr>
        <w:t xml:space="preserve"> of Philosophy </w:t>
      </w:r>
      <w:r w:rsidRPr="001C05C5">
        <w:rPr>
          <w:rFonts w:ascii="Times New Roman" w:hAnsi="Times New Roman" w:cs="Times New Roman"/>
          <w:color w:val="000000" w:themeColor="text1"/>
          <w:sz w:val="24"/>
          <w:szCs w:val="24"/>
        </w:rPr>
        <w:t xml:space="preserve">(Summer 2014 Edition), Edward N. </w:t>
      </w:r>
      <w:proofErr w:type="spellStart"/>
      <w:r w:rsidRPr="001C05C5">
        <w:rPr>
          <w:rFonts w:ascii="Times New Roman" w:hAnsi="Times New Roman" w:cs="Times New Roman"/>
          <w:color w:val="000000" w:themeColor="text1"/>
          <w:sz w:val="24"/>
          <w:szCs w:val="24"/>
        </w:rPr>
        <w:t>Zalta</w:t>
      </w:r>
      <w:proofErr w:type="spellEnd"/>
      <w:r w:rsidRPr="001C05C5">
        <w:rPr>
          <w:rFonts w:ascii="Times New Roman" w:hAnsi="Times New Roman" w:cs="Times New Roman"/>
          <w:color w:val="000000" w:themeColor="text1"/>
          <w:sz w:val="24"/>
          <w:szCs w:val="24"/>
        </w:rPr>
        <w:t> (ed.), https://plato.stanford.edu/archives/sum2014/entries/plato-myths/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Philips, F. C. Jnr. 1973. </w:t>
      </w:r>
      <w:r w:rsidRPr="001C05C5">
        <w:rPr>
          <w:rFonts w:ascii="Times New Roman" w:hAnsi="Times New Roman" w:cs="Times New Roman"/>
          <w:i/>
          <w:color w:val="000000" w:themeColor="text1"/>
          <w:sz w:val="24"/>
          <w:szCs w:val="24"/>
        </w:rPr>
        <w:t xml:space="preserve">Narrative Comparison and the Myths of Prometheus in Hesiod. </w:t>
      </w:r>
      <w:r w:rsidRPr="001C05C5">
        <w:rPr>
          <w:rFonts w:ascii="Times New Roman" w:hAnsi="Times New Roman" w:cs="Times New Roman"/>
          <w:color w:val="000000" w:themeColor="text1"/>
          <w:sz w:val="24"/>
          <w:szCs w:val="24"/>
        </w:rPr>
        <w:t>The Classical Journal. Vol 68. No 4. pp- 289-305.</w:t>
      </w:r>
    </w:p>
    <w:p w:rsidR="003963E4" w:rsidRPr="001C05C5" w:rsidRDefault="003963E4" w:rsidP="003963E4">
      <w:pPr>
        <w:spacing w:line="480" w:lineRule="auto"/>
        <w:rPr>
          <w:rFonts w:ascii="Times New Roman" w:hAnsi="Times New Roman" w:cs="Times New Roman"/>
          <w:color w:val="000000" w:themeColor="text1"/>
          <w:sz w:val="24"/>
          <w:szCs w:val="24"/>
        </w:rPr>
      </w:pPr>
      <w:proofErr w:type="spellStart"/>
      <w:r w:rsidRPr="001C05C5">
        <w:rPr>
          <w:rFonts w:ascii="Times New Roman" w:hAnsi="Times New Roman" w:cs="Times New Roman"/>
          <w:color w:val="000000" w:themeColor="text1"/>
          <w:sz w:val="24"/>
          <w:szCs w:val="24"/>
        </w:rPr>
        <w:t>Raggio</w:t>
      </w:r>
      <w:proofErr w:type="spellEnd"/>
      <w:r w:rsidRPr="001C05C5">
        <w:rPr>
          <w:rFonts w:ascii="Times New Roman" w:hAnsi="Times New Roman" w:cs="Times New Roman"/>
          <w:color w:val="000000" w:themeColor="text1"/>
          <w:sz w:val="24"/>
          <w:szCs w:val="24"/>
        </w:rPr>
        <w:t xml:space="preserve">, O. 1958. </w:t>
      </w:r>
      <w:r w:rsidRPr="001C05C5">
        <w:rPr>
          <w:rFonts w:ascii="Times New Roman" w:hAnsi="Times New Roman" w:cs="Times New Roman"/>
          <w:i/>
          <w:color w:val="000000" w:themeColor="text1"/>
          <w:sz w:val="24"/>
          <w:szCs w:val="24"/>
        </w:rPr>
        <w:t>The Myth of Prometheus: Its Survival and Metamorphoses up to the 18</w:t>
      </w:r>
      <w:r w:rsidRPr="001C05C5">
        <w:rPr>
          <w:rFonts w:ascii="Times New Roman" w:hAnsi="Times New Roman" w:cs="Times New Roman"/>
          <w:i/>
          <w:color w:val="000000" w:themeColor="text1"/>
          <w:sz w:val="24"/>
          <w:szCs w:val="24"/>
          <w:vertAlign w:val="superscript"/>
        </w:rPr>
        <w:t>th</w:t>
      </w:r>
      <w:r w:rsidRPr="001C05C5">
        <w:rPr>
          <w:rFonts w:ascii="Times New Roman" w:hAnsi="Times New Roman" w:cs="Times New Roman"/>
          <w:i/>
          <w:color w:val="000000" w:themeColor="text1"/>
          <w:sz w:val="24"/>
          <w:szCs w:val="24"/>
        </w:rPr>
        <w:t xml:space="preserve"> Century. </w:t>
      </w:r>
      <w:r w:rsidRPr="001C05C5">
        <w:rPr>
          <w:rFonts w:ascii="Times New Roman" w:hAnsi="Times New Roman" w:cs="Times New Roman"/>
          <w:color w:val="000000" w:themeColor="text1"/>
          <w:sz w:val="24"/>
          <w:szCs w:val="24"/>
        </w:rPr>
        <w:t>Journal of the Warburg and Courtauld Institutions. Vol. 21. No. 112. pp-44-62.</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Reid. P. V. 1987. </w:t>
      </w:r>
      <w:r w:rsidRPr="001C05C5">
        <w:rPr>
          <w:rFonts w:ascii="Times New Roman" w:hAnsi="Times New Roman" w:cs="Times New Roman"/>
          <w:i/>
          <w:color w:val="000000" w:themeColor="text1"/>
          <w:sz w:val="24"/>
          <w:szCs w:val="24"/>
        </w:rPr>
        <w:t>Readings in Western Religious Thought: The Ancient World.</w:t>
      </w:r>
      <w:r w:rsidRPr="001C05C5">
        <w:rPr>
          <w:rFonts w:ascii="Times New Roman" w:hAnsi="Times New Roman" w:cs="Times New Roman"/>
          <w:color w:val="000000" w:themeColor="text1"/>
          <w:sz w:val="24"/>
          <w:szCs w:val="24"/>
        </w:rPr>
        <w:t xml:space="preserve"> New Jersey: Paulist Press.</w:t>
      </w:r>
    </w:p>
    <w:p w:rsidR="003963E4"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Rice. D. G., Stambaugh. J. E. 2009. </w:t>
      </w:r>
      <w:r w:rsidRPr="001C05C5">
        <w:rPr>
          <w:rFonts w:ascii="Times New Roman" w:hAnsi="Times New Roman" w:cs="Times New Roman"/>
          <w:i/>
          <w:color w:val="000000" w:themeColor="text1"/>
          <w:sz w:val="24"/>
          <w:szCs w:val="24"/>
        </w:rPr>
        <w:t xml:space="preserve">Sources for the Study of Greek Religion. </w:t>
      </w:r>
      <w:r w:rsidRPr="001C05C5">
        <w:rPr>
          <w:rFonts w:ascii="Times New Roman" w:hAnsi="Times New Roman" w:cs="Times New Roman"/>
          <w:color w:val="000000" w:themeColor="text1"/>
          <w:sz w:val="24"/>
          <w:szCs w:val="24"/>
        </w:rPr>
        <w:t>USA: Society of Biblical Literature.</w:t>
      </w:r>
    </w:p>
    <w:p w:rsidR="00017A68" w:rsidRPr="00017A68" w:rsidRDefault="00017A68" w:rsidP="003963E4">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Rosen, R. M. 1997. </w:t>
      </w:r>
      <w:r>
        <w:rPr>
          <w:rFonts w:ascii="Times New Roman" w:hAnsi="Times New Roman" w:cs="Times New Roman"/>
          <w:i/>
          <w:color w:val="000000" w:themeColor="text1"/>
          <w:sz w:val="24"/>
          <w:szCs w:val="24"/>
        </w:rPr>
        <w:t xml:space="preserve">Homer and Hesiod. </w:t>
      </w:r>
      <w:r w:rsidR="00FC0F2E">
        <w:rPr>
          <w:rFonts w:ascii="Times New Roman" w:hAnsi="Times New Roman" w:cs="Times New Roman"/>
          <w:color w:val="000000" w:themeColor="text1"/>
          <w:sz w:val="24"/>
          <w:szCs w:val="24"/>
        </w:rPr>
        <w:t xml:space="preserve">New York: Brill </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Scully. S. 2015. </w:t>
      </w:r>
      <w:r w:rsidRPr="001C05C5">
        <w:rPr>
          <w:rFonts w:ascii="Times New Roman" w:hAnsi="Times New Roman" w:cs="Times New Roman"/>
          <w:i/>
          <w:color w:val="000000" w:themeColor="text1"/>
          <w:sz w:val="24"/>
          <w:szCs w:val="24"/>
        </w:rPr>
        <w:t>Hesiod’s Theogony: From Near Eastern Creation Myths to Paradise Lost.</w:t>
      </w:r>
      <w:r w:rsidRPr="001C05C5">
        <w:rPr>
          <w:rFonts w:ascii="Times New Roman" w:hAnsi="Times New Roman" w:cs="Times New Roman"/>
          <w:color w:val="000000" w:themeColor="text1"/>
          <w:sz w:val="24"/>
          <w:szCs w:val="24"/>
        </w:rPr>
        <w:t xml:space="preserve"> Oxford: Oxford University Press. </w:t>
      </w:r>
    </w:p>
    <w:p w:rsidR="003963E4" w:rsidRPr="001C05C5" w:rsidRDefault="003963E4" w:rsidP="003963E4">
      <w:pPr>
        <w:spacing w:line="480" w:lineRule="auto"/>
        <w:rPr>
          <w:rFonts w:ascii="Times New Roman" w:hAnsi="Times New Roman" w:cs="Times New Roman"/>
          <w:i/>
          <w:color w:val="000000" w:themeColor="text1"/>
          <w:sz w:val="24"/>
          <w:szCs w:val="24"/>
        </w:rPr>
      </w:pPr>
      <w:r w:rsidRPr="001C05C5">
        <w:rPr>
          <w:rFonts w:ascii="Times New Roman" w:hAnsi="Times New Roman" w:cs="Times New Roman"/>
          <w:color w:val="000000" w:themeColor="text1"/>
          <w:sz w:val="24"/>
          <w:szCs w:val="24"/>
        </w:rPr>
        <w:t xml:space="preserve">Semetsky, I. 2011. </w:t>
      </w:r>
      <w:r w:rsidRPr="001C05C5">
        <w:rPr>
          <w:rFonts w:ascii="Times New Roman" w:hAnsi="Times New Roman" w:cs="Times New Roman"/>
          <w:i/>
          <w:color w:val="000000" w:themeColor="text1"/>
          <w:sz w:val="24"/>
          <w:szCs w:val="24"/>
        </w:rPr>
        <w:t>Re-Symbolisation of the Self: Human Development and Tarot Hermeneutic</w:t>
      </w:r>
      <w:r w:rsidRPr="001C05C5">
        <w:rPr>
          <w:rFonts w:ascii="Times New Roman" w:hAnsi="Times New Roman" w:cs="Times New Roman"/>
          <w:color w:val="000000" w:themeColor="text1"/>
          <w:sz w:val="24"/>
          <w:szCs w:val="24"/>
        </w:rPr>
        <w:t>. Rotterdam: Sense Publishing.</w:t>
      </w:r>
      <w:r w:rsidRPr="001C05C5">
        <w:rPr>
          <w:rFonts w:ascii="Times New Roman" w:hAnsi="Times New Roman" w:cs="Times New Roman"/>
          <w:i/>
          <w:color w:val="000000" w:themeColor="text1"/>
          <w:sz w:val="24"/>
          <w:szCs w:val="24"/>
        </w:rPr>
        <w:t xml:space="preserve"> </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lastRenderedPageBreak/>
        <w:t xml:space="preserve">Shapiro, H. A. 1994. </w:t>
      </w:r>
      <w:r w:rsidRPr="001C05C5">
        <w:rPr>
          <w:rFonts w:ascii="Times New Roman" w:hAnsi="Times New Roman" w:cs="Times New Roman"/>
          <w:i/>
          <w:color w:val="000000" w:themeColor="text1"/>
          <w:sz w:val="24"/>
          <w:szCs w:val="24"/>
        </w:rPr>
        <w:t xml:space="preserve">Myth into Art: Poet and Painter in Classical Greece. </w:t>
      </w:r>
      <w:r w:rsidRPr="001C05C5">
        <w:rPr>
          <w:rFonts w:ascii="Times New Roman" w:hAnsi="Times New Roman" w:cs="Times New Roman"/>
          <w:color w:val="000000" w:themeColor="text1"/>
          <w:sz w:val="24"/>
          <w:szCs w:val="24"/>
        </w:rPr>
        <w:t>London: Routledge.</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Stewart, J. A. 1960. </w:t>
      </w:r>
      <w:r w:rsidRPr="001C05C5">
        <w:rPr>
          <w:rFonts w:ascii="Times New Roman" w:hAnsi="Times New Roman" w:cs="Times New Roman"/>
          <w:i/>
          <w:color w:val="000000" w:themeColor="text1"/>
          <w:sz w:val="24"/>
          <w:szCs w:val="24"/>
        </w:rPr>
        <w:t xml:space="preserve">The Myths of Plato. </w:t>
      </w:r>
      <w:r w:rsidRPr="001C05C5">
        <w:rPr>
          <w:rFonts w:ascii="Times New Roman" w:hAnsi="Times New Roman" w:cs="Times New Roman"/>
          <w:color w:val="000000" w:themeColor="text1"/>
          <w:sz w:val="24"/>
          <w:szCs w:val="24"/>
        </w:rPr>
        <w:t xml:space="preserve">London: Centaur Press Ltd. </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Stilwell. G. A. 2005. </w:t>
      </w:r>
      <w:r w:rsidRPr="001C05C5">
        <w:rPr>
          <w:rFonts w:ascii="Times New Roman" w:hAnsi="Times New Roman" w:cs="Times New Roman"/>
          <w:i/>
          <w:color w:val="000000" w:themeColor="text1"/>
          <w:sz w:val="24"/>
          <w:szCs w:val="24"/>
        </w:rPr>
        <w:t>Afterlife: Post-Mortem Judgements in Ancient Egypt and Ancient Greece.</w:t>
      </w:r>
      <w:r w:rsidRPr="001C05C5">
        <w:rPr>
          <w:rFonts w:ascii="Times New Roman" w:hAnsi="Times New Roman" w:cs="Times New Roman"/>
          <w:color w:val="000000" w:themeColor="text1"/>
          <w:sz w:val="24"/>
          <w:szCs w:val="24"/>
        </w:rPr>
        <w:t xml:space="preserve"> New York: </w:t>
      </w:r>
      <w:proofErr w:type="spellStart"/>
      <w:r w:rsidRPr="001C05C5">
        <w:rPr>
          <w:rFonts w:ascii="Times New Roman" w:hAnsi="Times New Roman" w:cs="Times New Roman"/>
          <w:color w:val="000000" w:themeColor="text1"/>
          <w:sz w:val="24"/>
          <w:szCs w:val="24"/>
        </w:rPr>
        <w:t>iUniverse</w:t>
      </w:r>
      <w:proofErr w:type="spellEnd"/>
      <w:r w:rsidRPr="001C05C5">
        <w:rPr>
          <w:rFonts w:ascii="Times New Roman" w:hAnsi="Times New Roman" w:cs="Times New Roman"/>
          <w:color w:val="000000" w:themeColor="text1"/>
          <w:sz w:val="24"/>
          <w:szCs w:val="24"/>
        </w:rPr>
        <w:t xml:space="preserve"> Inc</w:t>
      </w:r>
    </w:p>
    <w:p w:rsidR="003963E4" w:rsidRPr="001C05C5" w:rsidRDefault="003963E4" w:rsidP="003963E4">
      <w:pPr>
        <w:spacing w:line="480" w:lineRule="auto"/>
        <w:rPr>
          <w:rFonts w:ascii="Times New Roman" w:hAnsi="Times New Roman" w:cs="Times New Roman"/>
          <w:color w:val="000000" w:themeColor="text1"/>
          <w:sz w:val="24"/>
          <w:szCs w:val="24"/>
        </w:rPr>
      </w:pPr>
      <w:proofErr w:type="spellStart"/>
      <w:r w:rsidRPr="001C05C5">
        <w:rPr>
          <w:rFonts w:ascii="Times New Roman" w:hAnsi="Times New Roman" w:cs="Times New Roman"/>
          <w:color w:val="000000" w:themeColor="text1"/>
          <w:sz w:val="24"/>
          <w:szCs w:val="24"/>
        </w:rPr>
        <w:t>Sourvinou</w:t>
      </w:r>
      <w:proofErr w:type="spellEnd"/>
      <w:r w:rsidRPr="001C05C5">
        <w:rPr>
          <w:rFonts w:ascii="Times New Roman" w:hAnsi="Times New Roman" w:cs="Times New Roman"/>
          <w:color w:val="000000" w:themeColor="text1"/>
          <w:sz w:val="24"/>
          <w:szCs w:val="24"/>
        </w:rPr>
        <w:t>-Inwood, C. 1996.</w:t>
      </w:r>
      <w:r w:rsidRPr="001C05C5">
        <w:rPr>
          <w:rFonts w:ascii="Times New Roman" w:hAnsi="Times New Roman" w:cs="Times New Roman"/>
          <w:i/>
          <w:color w:val="000000" w:themeColor="text1"/>
          <w:sz w:val="24"/>
          <w:szCs w:val="24"/>
        </w:rPr>
        <w:t>Reading Greek Death: To the End of the Classical Period</w:t>
      </w:r>
      <w:r w:rsidRPr="001C05C5">
        <w:rPr>
          <w:rFonts w:ascii="Times New Roman" w:hAnsi="Times New Roman" w:cs="Times New Roman"/>
          <w:color w:val="000000" w:themeColor="text1"/>
          <w:sz w:val="24"/>
          <w:szCs w:val="24"/>
        </w:rPr>
        <w:t>. Oxford: Clarendon Press</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Thayer, H. S. 1988. ‘The Myth of Er’, </w:t>
      </w:r>
      <w:r w:rsidRPr="001C05C5">
        <w:rPr>
          <w:rFonts w:ascii="Times New Roman" w:hAnsi="Times New Roman" w:cs="Times New Roman"/>
          <w:i/>
          <w:color w:val="000000" w:themeColor="text1"/>
          <w:sz w:val="24"/>
          <w:szCs w:val="24"/>
        </w:rPr>
        <w:t>History of Philosophy Quarterly</w:t>
      </w:r>
      <w:r w:rsidRPr="001C05C5">
        <w:rPr>
          <w:rFonts w:ascii="Times New Roman" w:hAnsi="Times New Roman" w:cs="Times New Roman"/>
          <w:color w:val="000000" w:themeColor="text1"/>
          <w:sz w:val="24"/>
          <w:szCs w:val="24"/>
        </w:rPr>
        <w:t>. Vol. 5, No. 4. Plato Issue, 369-384.</w:t>
      </w:r>
    </w:p>
    <w:p w:rsidR="003963E4" w:rsidRPr="001C05C5"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Tuner, A. K. 1993. </w:t>
      </w:r>
      <w:r w:rsidRPr="001C05C5">
        <w:rPr>
          <w:rFonts w:ascii="Times New Roman" w:hAnsi="Times New Roman" w:cs="Times New Roman"/>
          <w:i/>
          <w:color w:val="000000" w:themeColor="text1"/>
          <w:sz w:val="24"/>
          <w:szCs w:val="24"/>
        </w:rPr>
        <w:t xml:space="preserve">The History of Hell. </w:t>
      </w:r>
      <w:r w:rsidRPr="001C05C5">
        <w:rPr>
          <w:rFonts w:ascii="Times New Roman" w:hAnsi="Times New Roman" w:cs="Times New Roman"/>
          <w:color w:val="000000" w:themeColor="text1"/>
          <w:sz w:val="24"/>
          <w:szCs w:val="24"/>
        </w:rPr>
        <w:t>London: Robert Hale Limited.</w:t>
      </w:r>
    </w:p>
    <w:p w:rsidR="003963E4"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Vermeule. E. 1979. </w:t>
      </w:r>
      <w:r w:rsidRPr="001C05C5">
        <w:rPr>
          <w:rFonts w:ascii="Times New Roman" w:hAnsi="Times New Roman" w:cs="Times New Roman"/>
          <w:i/>
          <w:color w:val="000000" w:themeColor="text1"/>
          <w:sz w:val="24"/>
          <w:szCs w:val="24"/>
        </w:rPr>
        <w:t xml:space="preserve">Aspects of Death in Early Greek Art and Poetry. </w:t>
      </w:r>
      <w:r w:rsidRPr="001C05C5">
        <w:rPr>
          <w:rFonts w:ascii="Times New Roman" w:hAnsi="Times New Roman" w:cs="Times New Roman"/>
          <w:color w:val="000000" w:themeColor="text1"/>
          <w:sz w:val="24"/>
          <w:szCs w:val="24"/>
        </w:rPr>
        <w:t>Los Angeles: University of Columbia Press.</w:t>
      </w:r>
    </w:p>
    <w:p w:rsidR="004030BF" w:rsidRPr="004030BF" w:rsidRDefault="004030BF" w:rsidP="003963E4">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Werner, D. S. 2012.</w:t>
      </w:r>
      <w:r>
        <w:rPr>
          <w:rFonts w:ascii="Times New Roman" w:hAnsi="Times New Roman" w:cs="Times New Roman"/>
          <w:i/>
          <w:color w:val="000000" w:themeColor="text1"/>
          <w:sz w:val="24"/>
          <w:szCs w:val="24"/>
        </w:rPr>
        <w:t xml:space="preserve"> Myth and Philosophy in Plato’s Phaedrus. </w:t>
      </w:r>
      <w:r>
        <w:rPr>
          <w:rFonts w:ascii="Times New Roman" w:hAnsi="Times New Roman" w:cs="Times New Roman"/>
          <w:color w:val="000000" w:themeColor="text1"/>
          <w:sz w:val="24"/>
          <w:szCs w:val="24"/>
        </w:rPr>
        <w:t>Cambridge: Cambridge University Press</w:t>
      </w:r>
    </w:p>
    <w:p w:rsidR="003963E4" w:rsidRPr="003963E4" w:rsidRDefault="003963E4" w:rsidP="003963E4">
      <w:pPr>
        <w:spacing w:line="480" w:lineRule="auto"/>
        <w:rPr>
          <w:rFonts w:ascii="Times New Roman" w:hAnsi="Times New Roman" w:cs="Times New Roman"/>
          <w:color w:val="000000" w:themeColor="text1"/>
          <w:sz w:val="24"/>
          <w:szCs w:val="24"/>
        </w:rPr>
      </w:pPr>
      <w:r w:rsidRPr="001C05C5">
        <w:rPr>
          <w:rFonts w:ascii="Times New Roman" w:hAnsi="Times New Roman" w:cs="Times New Roman"/>
          <w:color w:val="000000" w:themeColor="text1"/>
          <w:sz w:val="24"/>
          <w:szCs w:val="24"/>
        </w:rPr>
        <w:t xml:space="preserve">Westmoreland. P. C. 2006. </w:t>
      </w:r>
      <w:r w:rsidRPr="001C05C5">
        <w:rPr>
          <w:rFonts w:ascii="Times New Roman" w:hAnsi="Times New Roman" w:cs="Times New Roman"/>
          <w:i/>
          <w:color w:val="000000" w:themeColor="text1"/>
          <w:sz w:val="24"/>
          <w:szCs w:val="24"/>
        </w:rPr>
        <w:t>Ancient Greek Beliefs.</w:t>
      </w:r>
      <w:r w:rsidRPr="001C05C5">
        <w:rPr>
          <w:rFonts w:ascii="Times New Roman" w:hAnsi="Times New Roman" w:cs="Times New Roman"/>
          <w:color w:val="000000" w:themeColor="text1"/>
          <w:sz w:val="24"/>
          <w:szCs w:val="24"/>
        </w:rPr>
        <w:t xml:space="preserve"> California: L</w:t>
      </w:r>
      <w:r w:rsidR="00685C14">
        <w:rPr>
          <w:rFonts w:ascii="Times New Roman" w:hAnsi="Times New Roman" w:cs="Times New Roman"/>
          <w:color w:val="000000" w:themeColor="text1"/>
          <w:sz w:val="24"/>
          <w:szCs w:val="24"/>
        </w:rPr>
        <w:t>ee and Vance Publishing Company</w:t>
      </w:r>
    </w:p>
    <w:sectPr w:rsidR="003963E4" w:rsidRPr="003963E4" w:rsidSect="00B12E8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60D" w:rsidRDefault="009C760D" w:rsidP="00D1079C">
      <w:pPr>
        <w:spacing w:after="0" w:line="240" w:lineRule="auto"/>
      </w:pPr>
      <w:r>
        <w:separator/>
      </w:r>
    </w:p>
  </w:endnote>
  <w:endnote w:type="continuationSeparator" w:id="0">
    <w:p w:rsidR="009C760D" w:rsidRDefault="009C760D" w:rsidP="00D107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6018284"/>
      <w:docPartObj>
        <w:docPartGallery w:val="Page Numbers (Bottom of Page)"/>
        <w:docPartUnique/>
      </w:docPartObj>
    </w:sdtPr>
    <w:sdtEndPr>
      <w:rPr>
        <w:noProof/>
      </w:rPr>
    </w:sdtEndPr>
    <w:sdtContent>
      <w:p w:rsidR="005853CB" w:rsidRDefault="005853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01CFF" w:rsidRDefault="00501C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4336961"/>
      <w:docPartObj>
        <w:docPartGallery w:val="Page Numbers (Bottom of Page)"/>
        <w:docPartUnique/>
      </w:docPartObj>
    </w:sdtPr>
    <w:sdtEndPr>
      <w:rPr>
        <w:noProof/>
      </w:rPr>
    </w:sdtEndPr>
    <w:sdtContent>
      <w:p w:rsidR="00A709B6" w:rsidRDefault="00A709B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709B6" w:rsidRDefault="00A70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60D" w:rsidRDefault="009C760D" w:rsidP="00D1079C">
      <w:pPr>
        <w:spacing w:after="0" w:line="240" w:lineRule="auto"/>
      </w:pPr>
      <w:r>
        <w:separator/>
      </w:r>
    </w:p>
  </w:footnote>
  <w:footnote w:type="continuationSeparator" w:id="0">
    <w:p w:rsidR="009C760D" w:rsidRDefault="009C760D" w:rsidP="00D1079C">
      <w:pPr>
        <w:spacing w:after="0" w:line="240" w:lineRule="auto"/>
      </w:pPr>
      <w:r>
        <w:continuationSeparator/>
      </w:r>
    </w:p>
  </w:footnote>
  <w:footnote w:id="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Edmonds 2004: 3</w:t>
      </w:r>
    </w:p>
  </w:footnote>
  <w:footnote w:id="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Albinus 2000: 5</w:t>
      </w:r>
    </w:p>
  </w:footnote>
  <w:footnote w:id="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Kraut 1992: 56</w:t>
      </w:r>
    </w:p>
  </w:footnote>
  <w:footnote w:id="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Strauss 1966: 16-20</w:t>
      </w:r>
    </w:p>
    <w:p w:rsidR="00501CFF" w:rsidRPr="00884E23" w:rsidRDefault="00501CFF" w:rsidP="00D15678">
      <w:pPr>
        <w:pStyle w:val="FootnoteText"/>
        <w:rPr>
          <w:rFonts w:ascii="Times New Roman" w:hAnsi="Times New Roman" w:cs="Times New Roman"/>
        </w:rPr>
      </w:pPr>
      <w:r w:rsidRPr="00884E23">
        <w:rPr>
          <w:rFonts w:ascii="Times New Roman" w:hAnsi="Times New Roman" w:cs="Times New Roman"/>
        </w:rPr>
        <w:t xml:space="preserve">  Edmonds 1996: 4</w:t>
      </w:r>
    </w:p>
  </w:footnote>
  <w:footnote w:id="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Garland 2001: 53</w:t>
      </w:r>
    </w:p>
  </w:footnote>
  <w:footnote w:id="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Sourvinou</w:t>
      </w:r>
      <w:proofErr w:type="spellEnd"/>
      <w:r w:rsidRPr="00884E23">
        <w:rPr>
          <w:rFonts w:ascii="Times New Roman" w:hAnsi="Times New Roman" w:cs="Times New Roman"/>
        </w:rPr>
        <w:t>-Inwood 1996: 17</w:t>
      </w:r>
    </w:p>
  </w:footnote>
  <w:footnote w:id="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Johnston 2004:634</w:t>
      </w:r>
    </w:p>
  </w:footnote>
  <w:footnote w:id="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Kraut 1992: 227</w:t>
      </w:r>
    </w:p>
  </w:footnote>
  <w:footnote w:id="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Adams, J. 2007. McNair Scholars Journal: Vol. 11: </w:t>
      </w:r>
      <w:proofErr w:type="spellStart"/>
      <w:r w:rsidRPr="00884E23">
        <w:rPr>
          <w:rFonts w:ascii="Times New Roman" w:hAnsi="Times New Roman" w:cs="Times New Roman"/>
        </w:rPr>
        <w:t>Iss</w:t>
      </w:r>
      <w:proofErr w:type="spellEnd"/>
      <w:r w:rsidRPr="00884E23">
        <w:rPr>
          <w:rFonts w:ascii="Times New Roman" w:hAnsi="Times New Roman" w:cs="Times New Roman"/>
        </w:rPr>
        <w:t xml:space="preserve">. 1, Article 2. </w:t>
      </w:r>
    </w:p>
  </w:footnote>
  <w:footnote w:id="10">
    <w:p w:rsidR="00B12E88" w:rsidRDefault="00B12E88">
      <w:pPr>
        <w:pStyle w:val="FootnoteText"/>
      </w:pPr>
      <w:r>
        <w:rPr>
          <w:rStyle w:val="FootnoteReference"/>
        </w:rPr>
        <w:footnoteRef/>
      </w:r>
      <w:r>
        <w:t xml:space="preserve"> </w:t>
      </w:r>
      <w:r w:rsidRPr="00884E23">
        <w:rPr>
          <w:rFonts w:ascii="Times New Roman" w:hAnsi="Times New Roman" w:cs="Times New Roman"/>
        </w:rPr>
        <w:t>Johnston 2004:634</w:t>
      </w:r>
    </w:p>
  </w:footnote>
  <w:footnote w:id="11">
    <w:p w:rsidR="00B12E88" w:rsidRPr="00B12E88" w:rsidRDefault="00B12E88">
      <w:pPr>
        <w:pStyle w:val="FootnoteText"/>
        <w:rPr>
          <w:rFonts w:ascii="Times New Roman" w:hAnsi="Times New Roman" w:cs="Times New Roman"/>
        </w:rPr>
      </w:pPr>
      <w:r>
        <w:rPr>
          <w:rStyle w:val="FootnoteReference"/>
        </w:rPr>
        <w:footnoteRef/>
      </w:r>
      <w:r>
        <w:t xml:space="preserve"> </w:t>
      </w:r>
      <w:r w:rsidR="001E359E">
        <w:rPr>
          <w:rFonts w:ascii="Times New Roman" w:hAnsi="Times New Roman" w:cs="Times New Roman"/>
        </w:rPr>
        <w:t>Merkelbach 2010</w:t>
      </w:r>
    </w:p>
  </w:footnote>
  <w:footnote w:id="12">
    <w:p w:rsidR="00B12E88" w:rsidRDefault="00B12E88">
      <w:pPr>
        <w:pStyle w:val="FootnoteText"/>
      </w:pPr>
      <w:r>
        <w:rPr>
          <w:rStyle w:val="FootnoteReference"/>
        </w:rPr>
        <w:footnoteRef/>
      </w:r>
      <w:r>
        <w:t xml:space="preserve"> </w:t>
      </w:r>
      <w:r w:rsidRPr="00287CE8">
        <w:rPr>
          <w:rFonts w:ascii="Times New Roman" w:hAnsi="Times New Roman" w:cs="Times New Roman"/>
        </w:rPr>
        <w:t>Rosen, R. M. (1997). Homer and Hesiod. Retrieved from http://repository.upenn.edu/classics_papers/7</w:t>
      </w:r>
    </w:p>
  </w:footnote>
  <w:footnote w:id="1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Adams, J. 2007. McNair Scholars Journal: Vol. 11: </w:t>
      </w:r>
      <w:proofErr w:type="spellStart"/>
      <w:r w:rsidRPr="00884E23">
        <w:rPr>
          <w:rFonts w:ascii="Times New Roman" w:hAnsi="Times New Roman" w:cs="Times New Roman"/>
        </w:rPr>
        <w:t>Iss</w:t>
      </w:r>
      <w:proofErr w:type="spellEnd"/>
      <w:r w:rsidRPr="00884E23">
        <w:rPr>
          <w:rFonts w:ascii="Times New Roman" w:hAnsi="Times New Roman" w:cs="Times New Roman"/>
        </w:rPr>
        <w:t>. 1, Article 2.</w:t>
      </w:r>
    </w:p>
  </w:footnote>
  <w:footnote w:id="1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Sourvinou</w:t>
      </w:r>
      <w:proofErr w:type="spellEnd"/>
      <w:r w:rsidRPr="00884E23">
        <w:rPr>
          <w:rFonts w:ascii="Times New Roman" w:hAnsi="Times New Roman" w:cs="Times New Roman"/>
        </w:rPr>
        <w:t>-Inwood 1996: 11</w:t>
      </w:r>
    </w:p>
  </w:footnote>
  <w:footnote w:id="1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Sourvinou</w:t>
      </w:r>
      <w:proofErr w:type="spellEnd"/>
      <w:r w:rsidRPr="00884E23">
        <w:rPr>
          <w:rFonts w:ascii="Times New Roman" w:hAnsi="Times New Roman" w:cs="Times New Roman"/>
        </w:rPr>
        <w:t>-Inwood 1996: 12</w:t>
      </w:r>
    </w:p>
  </w:footnote>
  <w:footnote w:id="1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Garland 2001: 51</w:t>
      </w:r>
    </w:p>
  </w:footnote>
  <w:footnote w:id="1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Garland 2001: 51</w:t>
      </w:r>
    </w:p>
  </w:footnote>
  <w:footnote w:id="1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Garland 2001: 51</w:t>
      </w:r>
    </w:p>
  </w:footnote>
  <w:footnote w:id="1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Osborne, R. 2004: 47</w:t>
      </w:r>
    </w:p>
  </w:footnote>
  <w:footnote w:id="2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Vermeule, E. 1981: 23</w:t>
      </w:r>
    </w:p>
  </w:footnote>
  <w:footnote w:id="2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Albinus, L. 2000: 49</w:t>
      </w:r>
    </w:p>
  </w:footnote>
  <w:footnote w:id="2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11.494-5</w:t>
      </w:r>
    </w:p>
  </w:footnote>
  <w:footnote w:id="2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11.51</w:t>
      </w:r>
    </w:p>
  </w:footnote>
  <w:footnote w:id="2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Edmonds 2004: 4 </w:t>
      </w:r>
    </w:p>
  </w:footnote>
  <w:footnote w:id="2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Kessels</w:t>
      </w:r>
      <w:proofErr w:type="spellEnd"/>
      <w:r w:rsidRPr="00884E23">
        <w:rPr>
          <w:rFonts w:ascii="Times New Roman" w:hAnsi="Times New Roman" w:cs="Times New Roman"/>
        </w:rPr>
        <w:t>, A. 1978: 56</w:t>
      </w:r>
    </w:p>
  </w:footnote>
  <w:footnote w:id="2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Vermeule, E. 1981: 8</w:t>
      </w:r>
    </w:p>
  </w:footnote>
  <w:footnote w:id="2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Vermeule, E. 1981: 8</w:t>
      </w:r>
    </w:p>
  </w:footnote>
  <w:footnote w:id="2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Albinus, L. 2000: 77</w:t>
      </w:r>
    </w:p>
  </w:footnote>
  <w:footnote w:id="2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Vermeule, E. 1981: 33</w:t>
      </w:r>
    </w:p>
  </w:footnote>
  <w:footnote w:id="3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Albinus, L. 2000: 55</w:t>
      </w:r>
    </w:p>
  </w:footnote>
  <w:footnote w:id="3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Albinus, L. 2000: 55</w:t>
      </w:r>
    </w:p>
  </w:footnote>
  <w:footnote w:id="32">
    <w:p w:rsidR="00501CFF" w:rsidRDefault="00501CFF">
      <w:pPr>
        <w:pStyle w:val="FootnoteText"/>
      </w:pPr>
      <w:r>
        <w:rPr>
          <w:rStyle w:val="FootnoteReference"/>
        </w:rPr>
        <w:footnoteRef/>
      </w:r>
      <w:r>
        <w:t xml:space="preserve"> </w:t>
      </w:r>
      <w:r w:rsidRPr="00C2761A">
        <w:rPr>
          <w:rFonts w:ascii="Times New Roman" w:hAnsi="Times New Roman" w:cs="Times New Roman"/>
          <w:color w:val="000000" w:themeColor="text1"/>
          <w:szCs w:val="24"/>
        </w:rPr>
        <w:t>Garland 2001: 50</w:t>
      </w:r>
    </w:p>
  </w:footnote>
  <w:footnote w:id="3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Vermeule, E. 1981: 33</w:t>
      </w:r>
    </w:p>
  </w:footnote>
  <w:footnote w:id="34">
    <w:p w:rsidR="00501CFF" w:rsidRPr="00884E23" w:rsidRDefault="00501CFF" w:rsidP="00D15678">
      <w:pPr>
        <w:pStyle w:val="FootnoteText"/>
        <w:rPr>
          <w:rFonts w:ascii="Times New Roman" w:hAnsi="Times New Roman" w:cs="Times New Roman"/>
          <w:b/>
        </w:rPr>
      </w:pPr>
      <w:r w:rsidRPr="00884E23">
        <w:rPr>
          <w:rStyle w:val="FootnoteReference"/>
          <w:rFonts w:ascii="Times New Roman" w:hAnsi="Times New Roman" w:cs="Times New Roman"/>
        </w:rPr>
        <w:footnoteRef/>
      </w:r>
      <w:r w:rsidRPr="00884E23">
        <w:rPr>
          <w:rFonts w:ascii="Times New Roman" w:hAnsi="Times New Roman" w:cs="Times New Roman"/>
        </w:rPr>
        <w:t xml:space="preserve"> Garland 2001: 51</w:t>
      </w:r>
    </w:p>
  </w:footnote>
  <w:footnote w:id="3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11. 568-635</w:t>
      </w:r>
    </w:p>
  </w:footnote>
  <w:footnote w:id="3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Vermeule, E. 1981: 29-30</w:t>
      </w:r>
    </w:p>
  </w:footnote>
  <w:footnote w:id="3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Easterling, P. E. 1993: 64</w:t>
      </w:r>
    </w:p>
  </w:footnote>
  <w:footnote w:id="3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Albinus, L. 2000: 69</w:t>
      </w:r>
    </w:p>
  </w:footnote>
  <w:footnote w:id="3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Easterling, P. E. 1993: 64</w:t>
      </w:r>
    </w:p>
  </w:footnote>
  <w:footnote w:id="4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Easterling, P. E. 1993: 64</w:t>
      </w:r>
    </w:p>
  </w:footnote>
  <w:footnote w:id="4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Easterling, P. E. 1993: 53</w:t>
      </w:r>
    </w:p>
  </w:footnote>
  <w:footnote w:id="4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Easterling, P. E. 1993: 65</w:t>
      </w:r>
    </w:p>
  </w:footnote>
  <w:footnote w:id="4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Sourvinou</w:t>
      </w:r>
      <w:proofErr w:type="spellEnd"/>
      <w:r w:rsidRPr="00884E23">
        <w:rPr>
          <w:rFonts w:ascii="Times New Roman" w:hAnsi="Times New Roman" w:cs="Times New Roman"/>
        </w:rPr>
        <w:t>-Inwood 1996: 18</w:t>
      </w:r>
    </w:p>
  </w:footnote>
  <w:footnote w:id="4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Sourvinou</w:t>
      </w:r>
      <w:proofErr w:type="spellEnd"/>
      <w:r w:rsidRPr="00884E23">
        <w:rPr>
          <w:rFonts w:ascii="Times New Roman" w:hAnsi="Times New Roman" w:cs="Times New Roman"/>
        </w:rPr>
        <w:t>-Inwood 1996: 18</w:t>
      </w:r>
    </w:p>
  </w:footnote>
  <w:footnote w:id="4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Kraut 1992: 230</w:t>
      </w:r>
    </w:p>
  </w:footnote>
  <w:footnote w:id="4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Lehtipuu 2007: 55</w:t>
      </w:r>
    </w:p>
  </w:footnote>
  <w:footnote w:id="4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Lehtipuu 2007: 55</w:t>
      </w:r>
    </w:p>
  </w:footnote>
  <w:footnote w:id="4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Nillson</w:t>
      </w:r>
      <w:proofErr w:type="spellEnd"/>
      <w:r w:rsidRPr="00884E23">
        <w:rPr>
          <w:rFonts w:ascii="Times New Roman" w:hAnsi="Times New Roman" w:cs="Times New Roman"/>
        </w:rPr>
        <w:t>. 1961:117</w:t>
      </w:r>
    </w:p>
  </w:footnote>
  <w:footnote w:id="4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Scully. 2015: 3</w:t>
      </w:r>
    </w:p>
  </w:footnote>
  <w:footnote w:id="5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Kerenyi</w:t>
      </w:r>
      <w:proofErr w:type="spellEnd"/>
      <w:r w:rsidRPr="00884E23">
        <w:rPr>
          <w:rFonts w:ascii="Times New Roman" w:hAnsi="Times New Roman" w:cs="Times New Roman"/>
        </w:rPr>
        <w:t>. 1963: xx</w:t>
      </w:r>
    </w:p>
  </w:footnote>
  <w:footnote w:id="5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Hes</w:t>
      </w:r>
      <w:proofErr w:type="spellEnd"/>
      <w:r w:rsidRPr="00884E23">
        <w:rPr>
          <w:rFonts w:ascii="Times New Roman" w:hAnsi="Times New Roman" w:cs="Times New Roman"/>
        </w:rPr>
        <w:t>. Th. 510-12</w:t>
      </w:r>
    </w:p>
  </w:footnote>
  <w:footnote w:id="5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Hes</w:t>
      </w:r>
      <w:proofErr w:type="spellEnd"/>
      <w:r w:rsidRPr="00884E23">
        <w:rPr>
          <w:rFonts w:ascii="Times New Roman" w:hAnsi="Times New Roman" w:cs="Times New Roman"/>
        </w:rPr>
        <w:t>. Th. 521-26</w:t>
      </w:r>
    </w:p>
  </w:footnote>
  <w:footnote w:id="5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Kerenyi</w:t>
      </w:r>
      <w:proofErr w:type="spellEnd"/>
      <w:r w:rsidRPr="00884E23">
        <w:rPr>
          <w:rFonts w:ascii="Times New Roman" w:hAnsi="Times New Roman" w:cs="Times New Roman"/>
        </w:rPr>
        <w:t>. 1963: 31</w:t>
      </w:r>
    </w:p>
  </w:footnote>
  <w:footnote w:id="5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Hes</w:t>
      </w:r>
      <w:proofErr w:type="spellEnd"/>
      <w:r w:rsidRPr="00884E23">
        <w:rPr>
          <w:rFonts w:ascii="Times New Roman" w:hAnsi="Times New Roman" w:cs="Times New Roman"/>
        </w:rPr>
        <w:t>. Th. 534-558</w:t>
      </w:r>
    </w:p>
  </w:footnote>
  <w:footnote w:id="5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r w:rsidRPr="00884E23">
        <w:rPr>
          <w:rFonts w:ascii="Times New Roman" w:hAnsi="Times New Roman" w:cs="Times New Roman"/>
          <w:shd w:val="clear" w:color="auto" w:fill="FFFFFF"/>
        </w:rPr>
        <w:t>F. Carter Philips, Jr. 1973: 93</w:t>
      </w:r>
    </w:p>
  </w:footnote>
  <w:footnote w:id="5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r w:rsidRPr="00884E23">
        <w:rPr>
          <w:rFonts w:ascii="Times New Roman" w:hAnsi="Times New Roman" w:cs="Times New Roman"/>
          <w:shd w:val="clear" w:color="auto" w:fill="FFFFFF"/>
        </w:rPr>
        <w:t>F. Carter Philips, Jr. 1973: 91-92</w:t>
      </w:r>
    </w:p>
  </w:footnote>
  <w:footnote w:id="5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r w:rsidRPr="00884E23">
        <w:rPr>
          <w:rFonts w:ascii="Times New Roman" w:hAnsi="Times New Roman" w:cs="Times New Roman"/>
          <w:shd w:val="clear" w:color="auto" w:fill="FFFFFF"/>
        </w:rPr>
        <w:t>F. Carter Philips, Jr. 1973: 92</w:t>
      </w:r>
    </w:p>
  </w:footnote>
  <w:footnote w:id="5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Kerenyi</w:t>
      </w:r>
      <w:proofErr w:type="spellEnd"/>
      <w:r w:rsidRPr="00884E23">
        <w:rPr>
          <w:rFonts w:ascii="Times New Roman" w:hAnsi="Times New Roman" w:cs="Times New Roman"/>
        </w:rPr>
        <w:t>. 1963: 3</w:t>
      </w:r>
    </w:p>
  </w:footnote>
  <w:footnote w:id="59">
    <w:p w:rsidR="00501CFF" w:rsidRDefault="00501CFF">
      <w:pPr>
        <w:pStyle w:val="FootnoteText"/>
      </w:pPr>
      <w:r>
        <w:rPr>
          <w:rStyle w:val="FootnoteReference"/>
        </w:rPr>
        <w:footnoteRef/>
      </w:r>
      <w:r>
        <w:t xml:space="preserve"> </w:t>
      </w:r>
      <w:r w:rsidRPr="00CB517D">
        <w:rPr>
          <w:rFonts w:ascii="Times New Roman" w:hAnsi="Times New Roman" w:cs="Times New Roman"/>
        </w:rPr>
        <w:t xml:space="preserve">New World </w:t>
      </w:r>
      <w:proofErr w:type="spellStart"/>
      <w:r w:rsidRPr="00CB517D">
        <w:rPr>
          <w:rFonts w:ascii="Times New Roman" w:hAnsi="Times New Roman" w:cs="Times New Roman"/>
        </w:rPr>
        <w:t>Encyclopedia</w:t>
      </w:r>
      <w:proofErr w:type="spellEnd"/>
      <w:r w:rsidRPr="00CB517D">
        <w:rPr>
          <w:rFonts w:ascii="Times New Roman" w:hAnsi="Times New Roman" w:cs="Times New Roman"/>
        </w:rPr>
        <w:t xml:space="preserve"> ‘Prometheus’ </w:t>
      </w:r>
      <w:r>
        <w:rPr>
          <w:rFonts w:ascii="Times New Roman" w:hAnsi="Times New Roman" w:cs="Times New Roman"/>
        </w:rPr>
        <w:t>5</w:t>
      </w:r>
      <w:r w:rsidRPr="00CB517D">
        <w:rPr>
          <w:rFonts w:ascii="Times New Roman" w:hAnsi="Times New Roman" w:cs="Times New Roman"/>
          <w:vertAlign w:val="superscript"/>
        </w:rPr>
        <w:t>th</w:t>
      </w:r>
      <w:r>
        <w:rPr>
          <w:rFonts w:ascii="Times New Roman" w:hAnsi="Times New Roman" w:cs="Times New Roman"/>
        </w:rPr>
        <w:t xml:space="preserve"> June </w:t>
      </w:r>
      <w:r w:rsidRPr="00CB517D">
        <w:rPr>
          <w:rFonts w:ascii="Times New Roman" w:hAnsi="Times New Roman" w:cs="Times New Roman"/>
        </w:rPr>
        <w:t>2015</w:t>
      </w:r>
      <w:r>
        <w:rPr>
          <w:rFonts w:ascii="Times New Roman" w:hAnsi="Times New Roman" w:cs="Times New Roman"/>
        </w:rPr>
        <w:t xml:space="preserve"> </w:t>
      </w:r>
    </w:p>
  </w:footnote>
  <w:footnote w:id="60">
    <w:p w:rsidR="00501CFF" w:rsidRDefault="00501CFF" w:rsidP="00EB5FBC">
      <w:pPr>
        <w:pStyle w:val="FootnoteText"/>
      </w:pPr>
      <w:r>
        <w:rPr>
          <w:rStyle w:val="FootnoteReference"/>
        </w:rPr>
        <w:footnoteRef/>
      </w:r>
      <w:r>
        <w:t xml:space="preserve"> </w:t>
      </w:r>
      <w:r w:rsidRPr="00CB517D">
        <w:rPr>
          <w:rFonts w:ascii="Times New Roman" w:hAnsi="Times New Roman" w:cs="Times New Roman"/>
        </w:rPr>
        <w:t xml:space="preserve">New World </w:t>
      </w:r>
      <w:proofErr w:type="spellStart"/>
      <w:r w:rsidRPr="00CB517D">
        <w:rPr>
          <w:rFonts w:ascii="Times New Roman" w:hAnsi="Times New Roman" w:cs="Times New Roman"/>
        </w:rPr>
        <w:t>Encyclopedia</w:t>
      </w:r>
      <w:proofErr w:type="spellEnd"/>
      <w:r w:rsidRPr="00CB517D">
        <w:rPr>
          <w:rFonts w:ascii="Times New Roman" w:hAnsi="Times New Roman" w:cs="Times New Roman"/>
        </w:rPr>
        <w:t xml:space="preserve"> ‘Prometheus’ </w:t>
      </w:r>
      <w:r>
        <w:rPr>
          <w:rFonts w:ascii="Times New Roman" w:hAnsi="Times New Roman" w:cs="Times New Roman"/>
        </w:rPr>
        <w:t>5</w:t>
      </w:r>
      <w:r w:rsidRPr="00CB517D">
        <w:rPr>
          <w:rFonts w:ascii="Times New Roman" w:hAnsi="Times New Roman" w:cs="Times New Roman"/>
          <w:vertAlign w:val="superscript"/>
        </w:rPr>
        <w:t>th</w:t>
      </w:r>
      <w:r>
        <w:rPr>
          <w:rFonts w:ascii="Times New Roman" w:hAnsi="Times New Roman" w:cs="Times New Roman"/>
        </w:rPr>
        <w:t xml:space="preserve"> June </w:t>
      </w:r>
      <w:r w:rsidRPr="00CB517D">
        <w:rPr>
          <w:rFonts w:ascii="Times New Roman" w:hAnsi="Times New Roman" w:cs="Times New Roman"/>
        </w:rPr>
        <w:t>2015</w:t>
      </w:r>
      <w:r>
        <w:rPr>
          <w:rFonts w:ascii="Times New Roman" w:hAnsi="Times New Roman" w:cs="Times New Roman"/>
        </w:rPr>
        <w:t xml:space="preserve"> </w:t>
      </w:r>
    </w:p>
    <w:p w:rsidR="00501CFF" w:rsidRDefault="00501CFF">
      <w:pPr>
        <w:pStyle w:val="FootnoteText"/>
      </w:pPr>
    </w:p>
  </w:footnote>
  <w:footnote w:id="6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Kerenyi</w:t>
      </w:r>
      <w:proofErr w:type="spellEnd"/>
      <w:r w:rsidRPr="00884E23">
        <w:rPr>
          <w:rFonts w:ascii="Times New Roman" w:hAnsi="Times New Roman" w:cs="Times New Roman"/>
        </w:rPr>
        <w:t>. 1963: 32, 37</w:t>
      </w:r>
    </w:p>
  </w:footnote>
  <w:footnote w:id="6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Hesiod. Th. 516-520</w:t>
      </w:r>
    </w:p>
  </w:footnote>
  <w:footnote w:id="6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Kerenyi</w:t>
      </w:r>
      <w:proofErr w:type="spellEnd"/>
      <w:r w:rsidRPr="00884E23">
        <w:rPr>
          <w:rFonts w:ascii="Times New Roman" w:hAnsi="Times New Roman" w:cs="Times New Roman"/>
        </w:rPr>
        <w:t>. 1963: 38</w:t>
      </w:r>
    </w:p>
  </w:footnote>
  <w:footnote w:id="6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rPr>
        <w:t>Kerenyi</w:t>
      </w:r>
      <w:proofErr w:type="spellEnd"/>
      <w:r w:rsidRPr="00884E23">
        <w:rPr>
          <w:rFonts w:ascii="Times New Roman" w:hAnsi="Times New Roman" w:cs="Times New Roman"/>
        </w:rPr>
        <w:t>. 1963: 38</w:t>
      </w:r>
    </w:p>
  </w:footnote>
  <w:footnote w:id="6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Westmoreland 2006: 81</w:t>
      </w:r>
    </w:p>
  </w:footnote>
  <w:footnote w:id="6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1967:77</w:t>
      </w:r>
    </w:p>
  </w:footnote>
  <w:footnote w:id="6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1967:77</w:t>
      </w:r>
    </w:p>
  </w:footnote>
  <w:footnote w:id="6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4.560-565</w:t>
      </w:r>
    </w:p>
  </w:footnote>
  <w:footnote w:id="6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Vermeule. 1979: 34</w:t>
      </w:r>
    </w:p>
  </w:footnote>
  <w:footnote w:id="7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Vermeule. 1979:33</w:t>
      </w:r>
    </w:p>
  </w:footnote>
  <w:footnote w:id="7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 81</w:t>
      </w:r>
    </w:p>
  </w:footnote>
  <w:footnote w:id="7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 81</w:t>
      </w:r>
    </w:p>
  </w:footnote>
  <w:footnote w:id="7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11.486-490</w:t>
      </w:r>
    </w:p>
  </w:footnote>
  <w:footnote w:id="7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 83</w:t>
      </w:r>
    </w:p>
  </w:footnote>
  <w:footnote w:id="7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M. Morford, R. Lenardon. 1999: 255</w:t>
      </w:r>
    </w:p>
  </w:footnote>
  <w:footnote w:id="7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11.567-570</w:t>
      </w:r>
    </w:p>
  </w:footnote>
  <w:footnote w:id="77">
    <w:p w:rsidR="00501CFF" w:rsidRPr="00884E23" w:rsidRDefault="00501CFF" w:rsidP="00D15678">
      <w:pPr>
        <w:pStyle w:val="FootnoteText"/>
        <w:rPr>
          <w:rFonts w:ascii="Times New Roman" w:hAnsi="Times New Roman" w:cs="Times New Roman"/>
          <w:b/>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 84</w:t>
      </w:r>
    </w:p>
  </w:footnote>
  <w:footnote w:id="7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11.575-580</w:t>
      </w:r>
    </w:p>
  </w:footnote>
  <w:footnote w:id="7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11.582-592</w:t>
      </w:r>
    </w:p>
  </w:footnote>
  <w:footnote w:id="8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 84</w:t>
      </w:r>
    </w:p>
  </w:footnote>
  <w:footnote w:id="8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Hom. Od. 11.593-600</w:t>
      </w:r>
    </w:p>
  </w:footnote>
  <w:footnote w:id="8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Camus. 1955</w:t>
      </w:r>
    </w:p>
  </w:footnote>
  <w:footnote w:id="8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 84</w:t>
      </w:r>
    </w:p>
  </w:footnote>
  <w:footnote w:id="8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 85</w:t>
      </w:r>
    </w:p>
  </w:footnote>
  <w:footnote w:id="8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r w:rsidRPr="00884E23">
        <w:rPr>
          <w:rFonts w:ascii="Times New Roman" w:hAnsi="Times New Roman" w:cs="Times New Roman"/>
          <w:shd w:val="clear" w:color="auto" w:fill="FFFFFF"/>
        </w:rPr>
        <w:t>Nilsson. 1961:117</w:t>
      </w:r>
    </w:p>
  </w:footnote>
  <w:footnote w:id="8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Brandon. 1967: 85</w:t>
      </w:r>
    </w:p>
  </w:footnote>
  <w:footnote w:id="8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M. Morford, R. Lenardon. 1999: 255</w:t>
      </w:r>
    </w:p>
  </w:footnote>
  <w:footnote w:id="8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Stilwell 2005: 11</w:t>
      </w:r>
    </w:p>
  </w:footnote>
  <w:footnote w:id="8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color w:val="1A1A1A"/>
        </w:rPr>
        <w:t>Partenie</w:t>
      </w:r>
      <w:proofErr w:type="spellEnd"/>
      <w:r w:rsidRPr="00884E23">
        <w:rPr>
          <w:rFonts w:ascii="Times New Roman" w:hAnsi="Times New Roman" w:cs="Times New Roman"/>
          <w:color w:val="1A1A1A"/>
        </w:rPr>
        <w:t xml:space="preserve">, </w:t>
      </w:r>
      <w:proofErr w:type="spellStart"/>
      <w:r w:rsidRPr="00884E23">
        <w:rPr>
          <w:rFonts w:ascii="Times New Roman" w:hAnsi="Times New Roman" w:cs="Times New Roman"/>
          <w:color w:val="1A1A1A"/>
        </w:rPr>
        <w:t>Catalin</w:t>
      </w:r>
      <w:proofErr w:type="spellEnd"/>
      <w:r w:rsidRPr="00884E23">
        <w:rPr>
          <w:rFonts w:ascii="Times New Roman" w:hAnsi="Times New Roman" w:cs="Times New Roman"/>
          <w:color w:val="1A1A1A"/>
        </w:rPr>
        <w:t>, "Plato's Myths",</w:t>
      </w:r>
      <w:r w:rsidRPr="00884E23">
        <w:rPr>
          <w:rFonts w:ascii="Times New Roman" w:hAnsi="Times New Roman" w:cs="Times New Roman"/>
        </w:rPr>
        <w:t xml:space="preserve"> 2014.</w:t>
      </w:r>
    </w:p>
  </w:footnote>
  <w:footnote w:id="9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color w:val="1A1A1A"/>
        </w:rPr>
        <w:t>Partenie</w:t>
      </w:r>
      <w:proofErr w:type="spellEnd"/>
      <w:r w:rsidRPr="00884E23">
        <w:rPr>
          <w:rFonts w:ascii="Times New Roman" w:hAnsi="Times New Roman" w:cs="Times New Roman"/>
          <w:color w:val="1A1A1A"/>
        </w:rPr>
        <w:t xml:space="preserve">, </w:t>
      </w:r>
      <w:proofErr w:type="spellStart"/>
      <w:r w:rsidRPr="00884E23">
        <w:rPr>
          <w:rFonts w:ascii="Times New Roman" w:hAnsi="Times New Roman" w:cs="Times New Roman"/>
          <w:color w:val="1A1A1A"/>
        </w:rPr>
        <w:t>Catalin</w:t>
      </w:r>
      <w:proofErr w:type="spellEnd"/>
      <w:r w:rsidRPr="00884E23">
        <w:rPr>
          <w:rFonts w:ascii="Times New Roman" w:hAnsi="Times New Roman" w:cs="Times New Roman"/>
          <w:color w:val="1A1A1A"/>
        </w:rPr>
        <w:t>, "Plato's Myths",</w:t>
      </w:r>
      <w:r w:rsidRPr="00884E23">
        <w:rPr>
          <w:rFonts w:ascii="Times New Roman" w:hAnsi="Times New Roman" w:cs="Times New Roman"/>
        </w:rPr>
        <w:t xml:space="preserve"> 2014.</w:t>
      </w:r>
    </w:p>
  </w:footnote>
  <w:footnote w:id="9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color w:val="1A1A1A"/>
        </w:rPr>
        <w:t>Partenie</w:t>
      </w:r>
      <w:proofErr w:type="spellEnd"/>
      <w:r w:rsidRPr="00884E23">
        <w:rPr>
          <w:rFonts w:ascii="Times New Roman" w:hAnsi="Times New Roman" w:cs="Times New Roman"/>
          <w:color w:val="1A1A1A"/>
        </w:rPr>
        <w:t xml:space="preserve">, </w:t>
      </w:r>
      <w:proofErr w:type="spellStart"/>
      <w:r w:rsidRPr="00884E23">
        <w:rPr>
          <w:rFonts w:ascii="Times New Roman" w:hAnsi="Times New Roman" w:cs="Times New Roman"/>
          <w:color w:val="1A1A1A"/>
        </w:rPr>
        <w:t>Catalin</w:t>
      </w:r>
      <w:proofErr w:type="spellEnd"/>
      <w:r w:rsidRPr="00884E23">
        <w:rPr>
          <w:rFonts w:ascii="Times New Roman" w:hAnsi="Times New Roman" w:cs="Times New Roman"/>
          <w:color w:val="1A1A1A"/>
        </w:rPr>
        <w:t>, "Plato's Myths",</w:t>
      </w:r>
      <w:r w:rsidRPr="00884E23">
        <w:rPr>
          <w:rFonts w:ascii="Times New Roman" w:hAnsi="Times New Roman" w:cs="Times New Roman"/>
        </w:rPr>
        <w:t xml:space="preserve"> 2014.</w:t>
      </w:r>
    </w:p>
  </w:footnote>
  <w:footnote w:id="9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Capra 2015: 1-3</w:t>
      </w:r>
    </w:p>
  </w:footnote>
  <w:footnote w:id="9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Semetsky 2011: 24</w:t>
      </w:r>
    </w:p>
  </w:footnote>
  <w:footnote w:id="9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Bremmer 2002: 90-92</w:t>
      </w:r>
    </w:p>
  </w:footnote>
  <w:footnote w:id="9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Lehtipuu 2007: 74</w:t>
      </w:r>
    </w:p>
  </w:footnote>
  <w:footnote w:id="9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r w:rsidRPr="00884E23">
        <w:rPr>
          <w:rStyle w:val="Strong"/>
          <w:rFonts w:ascii="Times New Roman" w:hAnsi="Times New Roman" w:cs="Times New Roman"/>
          <w:b w:val="0"/>
          <w:bCs w:val="0"/>
          <w:shd w:val="clear" w:color="auto" w:fill="FFFFFF"/>
        </w:rPr>
        <w:t>Radcliffe G. </w:t>
      </w:r>
      <w:r w:rsidRPr="00884E23">
        <w:rPr>
          <w:rStyle w:val="familyname"/>
          <w:rFonts w:ascii="Times New Roman" w:hAnsi="Times New Roman" w:cs="Times New Roman"/>
          <w:shd w:val="clear" w:color="auto" w:fill="FFFFFF"/>
        </w:rPr>
        <w:t xml:space="preserve">Edmonds III 2014: </w:t>
      </w:r>
      <w:r w:rsidRPr="00884E23">
        <w:rPr>
          <w:rFonts w:ascii="Times New Roman" w:hAnsi="Times New Roman" w:cs="Times New Roman"/>
          <w:shd w:val="clear" w:color="auto" w:fill="FFFFFF"/>
        </w:rPr>
        <w:t xml:space="preserve">A Lively Afterlife and Beyond: The Soul in Plato, Homer, and the </w:t>
      </w:r>
      <w:proofErr w:type="spellStart"/>
      <w:r w:rsidRPr="00884E23">
        <w:rPr>
          <w:rFonts w:ascii="Times New Roman" w:hAnsi="Times New Roman" w:cs="Times New Roman"/>
          <w:shd w:val="clear" w:color="auto" w:fill="FFFFFF"/>
        </w:rPr>
        <w:t>Orphica</w:t>
      </w:r>
      <w:proofErr w:type="spellEnd"/>
    </w:p>
  </w:footnote>
  <w:footnote w:id="9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Pl. Rep. 330d</w:t>
      </w:r>
    </w:p>
  </w:footnote>
  <w:footnote w:id="9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North 1992: 59-60</w:t>
      </w:r>
    </w:p>
  </w:footnote>
  <w:footnote w:id="9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North 1992: 59-60</w:t>
      </w:r>
    </w:p>
  </w:footnote>
  <w:footnote w:id="10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Garland, 1985: 17</w:t>
      </w:r>
    </w:p>
  </w:footnote>
  <w:footnote w:id="10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r w:rsidRPr="00884E23">
        <w:rPr>
          <w:rStyle w:val="Strong"/>
          <w:rFonts w:ascii="Times New Roman" w:hAnsi="Times New Roman" w:cs="Times New Roman"/>
          <w:b w:val="0"/>
          <w:bCs w:val="0"/>
          <w:shd w:val="clear" w:color="auto" w:fill="FFFFFF"/>
        </w:rPr>
        <w:t>Radcliffe G. </w:t>
      </w:r>
      <w:r w:rsidRPr="00884E23">
        <w:rPr>
          <w:rStyle w:val="familyname"/>
          <w:rFonts w:ascii="Times New Roman" w:hAnsi="Times New Roman" w:cs="Times New Roman"/>
          <w:shd w:val="clear" w:color="auto" w:fill="FFFFFF"/>
        </w:rPr>
        <w:t xml:space="preserve">Edmonds III 2014: </w:t>
      </w:r>
      <w:r w:rsidRPr="00884E23">
        <w:rPr>
          <w:rFonts w:ascii="Times New Roman" w:hAnsi="Times New Roman" w:cs="Times New Roman"/>
          <w:shd w:val="clear" w:color="auto" w:fill="FFFFFF"/>
        </w:rPr>
        <w:t xml:space="preserve">A Lively Afterlife and Beyond: The Soul in Plato, Homer, and the </w:t>
      </w:r>
      <w:proofErr w:type="spellStart"/>
      <w:r w:rsidRPr="00884E23">
        <w:rPr>
          <w:rFonts w:ascii="Times New Roman" w:hAnsi="Times New Roman" w:cs="Times New Roman"/>
          <w:shd w:val="clear" w:color="auto" w:fill="FFFFFF"/>
        </w:rPr>
        <w:t>Orphica</w:t>
      </w:r>
      <w:proofErr w:type="spellEnd"/>
    </w:p>
  </w:footnote>
  <w:footnote w:id="10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proofErr w:type="spellStart"/>
      <w:r w:rsidRPr="00884E23">
        <w:rPr>
          <w:rFonts w:ascii="Times New Roman" w:hAnsi="Times New Roman" w:cs="Times New Roman"/>
          <w:color w:val="1A1A1A"/>
        </w:rPr>
        <w:t>Hasker</w:t>
      </w:r>
      <w:proofErr w:type="spellEnd"/>
      <w:r w:rsidRPr="00884E23">
        <w:rPr>
          <w:rFonts w:ascii="Times New Roman" w:hAnsi="Times New Roman" w:cs="Times New Roman"/>
          <w:color w:val="1A1A1A"/>
        </w:rPr>
        <w:t xml:space="preserve">, William and </w:t>
      </w:r>
      <w:proofErr w:type="spellStart"/>
      <w:r w:rsidRPr="00884E23">
        <w:rPr>
          <w:rFonts w:ascii="Times New Roman" w:hAnsi="Times New Roman" w:cs="Times New Roman"/>
          <w:color w:val="1A1A1A"/>
        </w:rPr>
        <w:t>Taliaferro</w:t>
      </w:r>
      <w:proofErr w:type="spellEnd"/>
      <w:r w:rsidRPr="00884E23">
        <w:rPr>
          <w:rFonts w:ascii="Times New Roman" w:hAnsi="Times New Roman" w:cs="Times New Roman"/>
          <w:color w:val="1A1A1A"/>
        </w:rPr>
        <w:t>, Charles, "Afterlife": 2017</w:t>
      </w:r>
    </w:p>
  </w:footnote>
  <w:footnote w:id="103">
    <w:p w:rsidR="008B6CD9" w:rsidRPr="008B6CD9" w:rsidRDefault="008B6CD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Kraut 1992: 146-149</w:t>
      </w:r>
    </w:p>
  </w:footnote>
  <w:footnote w:id="104">
    <w:p w:rsidR="008B6CD9" w:rsidRDefault="008B6CD9">
      <w:pPr>
        <w:pStyle w:val="FootnoteText"/>
      </w:pPr>
      <w:r>
        <w:rPr>
          <w:rStyle w:val="FootnoteReference"/>
        </w:rPr>
        <w:footnoteRef/>
      </w:r>
      <w:r>
        <w:t xml:space="preserve"> </w:t>
      </w:r>
      <w:r>
        <w:rPr>
          <w:rFonts w:ascii="Times New Roman" w:hAnsi="Times New Roman" w:cs="Times New Roman"/>
        </w:rPr>
        <w:t>Kraut 1992: 146-149</w:t>
      </w:r>
    </w:p>
  </w:footnote>
  <w:footnote w:id="10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r w:rsidRPr="00884E23">
        <w:rPr>
          <w:rStyle w:val="Strong"/>
          <w:rFonts w:ascii="Times New Roman" w:hAnsi="Times New Roman" w:cs="Times New Roman"/>
          <w:b w:val="0"/>
          <w:bCs w:val="0"/>
          <w:shd w:val="clear" w:color="auto" w:fill="FFFFFF"/>
        </w:rPr>
        <w:t>Radcliffe G. </w:t>
      </w:r>
      <w:r w:rsidRPr="00884E23">
        <w:rPr>
          <w:rStyle w:val="familyname"/>
          <w:rFonts w:ascii="Times New Roman" w:hAnsi="Times New Roman" w:cs="Times New Roman"/>
          <w:shd w:val="clear" w:color="auto" w:fill="FFFFFF"/>
        </w:rPr>
        <w:t xml:space="preserve">Edmonds III 2014: </w:t>
      </w:r>
      <w:r w:rsidRPr="00884E23">
        <w:rPr>
          <w:rFonts w:ascii="Times New Roman" w:hAnsi="Times New Roman" w:cs="Times New Roman"/>
          <w:shd w:val="clear" w:color="auto" w:fill="FFFFFF"/>
        </w:rPr>
        <w:t xml:space="preserve">A Lively Afterlife and Beyond: The Soul in Plato, Homer, and the </w:t>
      </w:r>
      <w:proofErr w:type="spellStart"/>
      <w:r w:rsidRPr="00884E23">
        <w:rPr>
          <w:rFonts w:ascii="Times New Roman" w:hAnsi="Times New Roman" w:cs="Times New Roman"/>
          <w:shd w:val="clear" w:color="auto" w:fill="FFFFFF"/>
        </w:rPr>
        <w:t>Orphica</w:t>
      </w:r>
      <w:proofErr w:type="spellEnd"/>
    </w:p>
  </w:footnote>
  <w:footnote w:id="10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Graf, 1974: 121-126</w:t>
      </w:r>
    </w:p>
  </w:footnote>
  <w:footnote w:id="10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 S. Thayer 1988: 369-370</w:t>
      </w:r>
    </w:p>
  </w:footnote>
  <w:footnote w:id="10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Lehtipuu: 74</w:t>
      </w:r>
    </w:p>
  </w:footnote>
  <w:footnote w:id="10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 S. Thayer 1988: 370-372</w:t>
      </w:r>
    </w:p>
  </w:footnote>
  <w:footnote w:id="11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w:t>
      </w:r>
      <w:r w:rsidRPr="00884E23">
        <w:rPr>
          <w:rStyle w:val="Strong"/>
          <w:rFonts w:ascii="Times New Roman" w:hAnsi="Times New Roman" w:cs="Times New Roman"/>
          <w:b w:val="0"/>
          <w:bCs w:val="0"/>
          <w:shd w:val="clear" w:color="auto" w:fill="FFFFFF"/>
        </w:rPr>
        <w:t>Radcliffe G. </w:t>
      </w:r>
      <w:r w:rsidRPr="00884E23">
        <w:rPr>
          <w:rStyle w:val="familyname"/>
          <w:rFonts w:ascii="Times New Roman" w:hAnsi="Times New Roman" w:cs="Times New Roman"/>
          <w:shd w:val="clear" w:color="auto" w:fill="FFFFFF"/>
        </w:rPr>
        <w:t xml:space="preserve">Edmonds III 2014: </w:t>
      </w:r>
      <w:r w:rsidRPr="00884E23">
        <w:rPr>
          <w:rFonts w:ascii="Times New Roman" w:hAnsi="Times New Roman" w:cs="Times New Roman"/>
          <w:shd w:val="clear" w:color="auto" w:fill="FFFFFF"/>
        </w:rPr>
        <w:t xml:space="preserve">A Lively Afterlife and Beyond: The Soul in Plato, Homer, and the </w:t>
      </w:r>
      <w:proofErr w:type="spellStart"/>
      <w:r w:rsidRPr="00884E23">
        <w:rPr>
          <w:rFonts w:ascii="Times New Roman" w:hAnsi="Times New Roman" w:cs="Times New Roman"/>
          <w:shd w:val="clear" w:color="auto" w:fill="FFFFFF"/>
        </w:rPr>
        <w:t>Orphica</w:t>
      </w:r>
      <w:proofErr w:type="spellEnd"/>
    </w:p>
  </w:footnote>
  <w:footnote w:id="11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Graf, Johnston: 51</w:t>
      </w:r>
    </w:p>
  </w:footnote>
  <w:footnote w:id="11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Ferguson 1970: 130-132</w:t>
      </w:r>
    </w:p>
  </w:footnote>
  <w:footnote w:id="11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Plat. Rep. 10.614b</w:t>
      </w:r>
    </w:p>
  </w:footnote>
  <w:footnote w:id="11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Plat. Rep. 10.614c</w:t>
      </w:r>
    </w:p>
  </w:footnote>
  <w:footnote w:id="11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Plat. Rep. 10.614d</w:t>
      </w:r>
    </w:p>
  </w:footnote>
  <w:footnote w:id="11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Plat. Rep. 10.615a</w:t>
      </w:r>
    </w:p>
  </w:footnote>
  <w:footnote w:id="11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 S. Thayer 1988: 373-375</w:t>
      </w:r>
    </w:p>
  </w:footnote>
  <w:footnote w:id="11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Plat. Rep. 10. 616a</w:t>
      </w:r>
    </w:p>
  </w:footnote>
  <w:footnote w:id="11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Annas, 1981: 349-353</w:t>
      </w:r>
    </w:p>
  </w:footnote>
  <w:footnote w:id="120">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Stilwell:27</w:t>
      </w:r>
    </w:p>
  </w:footnote>
  <w:footnote w:id="121">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Plat. Rep. 10.614cd </w:t>
      </w:r>
    </w:p>
  </w:footnote>
  <w:footnote w:id="122">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The tokens are reminiscent of the Orphic tablets and the Egyptian Book of the Dead texts that were buries with the corpse to mark their journey through the underworld. </w:t>
      </w:r>
    </w:p>
  </w:footnote>
  <w:footnote w:id="123">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Stilwell:34 </w:t>
      </w:r>
    </w:p>
  </w:footnote>
  <w:footnote w:id="124">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Stilwell:35</w:t>
      </w:r>
    </w:p>
  </w:footnote>
  <w:footnote w:id="125">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Stilwell:35</w:t>
      </w:r>
    </w:p>
  </w:footnote>
  <w:footnote w:id="126">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Stilwell:35-</w:t>
      </w:r>
    </w:p>
  </w:footnote>
  <w:footnote w:id="127">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Stewart. 1960: 157</w:t>
      </w:r>
    </w:p>
  </w:footnote>
  <w:footnote w:id="128">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Hesiod. Th. 227</w:t>
      </w:r>
    </w:p>
  </w:footnote>
  <w:footnote w:id="129">
    <w:p w:rsidR="00501CFF" w:rsidRPr="00884E23" w:rsidRDefault="00501CFF" w:rsidP="00D15678">
      <w:pPr>
        <w:pStyle w:val="FootnoteText"/>
        <w:rPr>
          <w:rFonts w:ascii="Times New Roman" w:hAnsi="Times New Roman" w:cs="Times New Roman"/>
        </w:rPr>
      </w:pPr>
      <w:r w:rsidRPr="00884E23">
        <w:rPr>
          <w:rStyle w:val="FootnoteReference"/>
          <w:rFonts w:ascii="Times New Roman" w:hAnsi="Times New Roman" w:cs="Times New Roman"/>
        </w:rPr>
        <w:footnoteRef/>
      </w:r>
      <w:r w:rsidRPr="00884E23">
        <w:rPr>
          <w:rFonts w:ascii="Times New Roman" w:hAnsi="Times New Roman" w:cs="Times New Roman"/>
        </w:rPr>
        <w:t xml:space="preserve"> Plat. Rep. 10.621</w:t>
      </w:r>
    </w:p>
  </w:footnote>
  <w:footnote w:id="130">
    <w:p w:rsidR="004A6BA6" w:rsidRDefault="004A6BA6">
      <w:pPr>
        <w:pStyle w:val="FootnoteText"/>
      </w:pPr>
      <w:r>
        <w:rPr>
          <w:rStyle w:val="FootnoteReference"/>
        </w:rPr>
        <w:footnoteRef/>
      </w:r>
      <w:r>
        <w:t xml:space="preserve"> </w:t>
      </w:r>
      <w:r>
        <w:rPr>
          <w:rFonts w:ascii="Times New Roman" w:hAnsi="Times New Roman" w:cs="Times New Roman"/>
          <w:color w:val="000000" w:themeColor="text1"/>
          <w:szCs w:val="24"/>
        </w:rPr>
        <w:t>Obayashi</w:t>
      </w:r>
      <w:r w:rsidRPr="004A6BA6">
        <w:rPr>
          <w:rFonts w:ascii="Times New Roman" w:hAnsi="Times New Roman" w:cs="Times New Roman"/>
          <w:color w:val="000000" w:themeColor="text1"/>
          <w:szCs w:val="24"/>
        </w:rPr>
        <w:t xml:space="preserve"> 1992</w:t>
      </w:r>
      <w:r>
        <w:rPr>
          <w:rFonts w:ascii="Times New Roman" w:hAnsi="Times New Roman" w:cs="Times New Roman"/>
          <w:color w:val="000000" w:themeColor="text1"/>
          <w:szCs w:val="24"/>
        </w:rPr>
        <w:t>: 59-60</w:t>
      </w:r>
    </w:p>
  </w:footnote>
  <w:footnote w:id="131">
    <w:p w:rsidR="00501CFF" w:rsidRPr="003D0634" w:rsidRDefault="00501CFF" w:rsidP="00D15678">
      <w:pPr>
        <w:pStyle w:val="FootnoteText"/>
      </w:pPr>
      <w:r w:rsidRPr="00884E23">
        <w:rPr>
          <w:rStyle w:val="FootnoteReference"/>
          <w:rFonts w:ascii="Times New Roman" w:hAnsi="Times New Roman" w:cs="Times New Roman"/>
        </w:rPr>
        <w:footnoteRef/>
      </w:r>
      <w:r w:rsidRPr="00884E23">
        <w:rPr>
          <w:rFonts w:ascii="Times New Roman" w:hAnsi="Times New Roman" w:cs="Times New Roman"/>
        </w:rPr>
        <w:t xml:space="preserve"> In Homer, the psyche seems to be the “life-</w:t>
      </w:r>
      <w:proofErr w:type="spellStart"/>
      <w:r w:rsidRPr="00884E23">
        <w:rPr>
          <w:rFonts w:ascii="Times New Roman" w:hAnsi="Times New Roman" w:cs="Times New Roman"/>
        </w:rPr>
        <w:t>sorce</w:t>
      </w:r>
      <w:proofErr w:type="spellEnd"/>
      <w:r w:rsidRPr="00884E23">
        <w:rPr>
          <w:rFonts w:ascii="Times New Roman" w:hAnsi="Times New Roman" w:cs="Times New Roman"/>
        </w:rPr>
        <w:t xml:space="preserve">” that leaves the body </w:t>
      </w:r>
      <w:proofErr w:type="gramStart"/>
      <w:r w:rsidRPr="00884E23">
        <w:rPr>
          <w:rFonts w:ascii="Times New Roman" w:hAnsi="Times New Roman" w:cs="Times New Roman"/>
        </w:rPr>
        <w:t>at the moment</w:t>
      </w:r>
      <w:proofErr w:type="gramEnd"/>
      <w:r w:rsidRPr="00884E23">
        <w:rPr>
          <w:rFonts w:ascii="Times New Roman" w:hAnsi="Times New Roman" w:cs="Times New Roman"/>
        </w:rPr>
        <w:t xml:space="preserve"> of death. According to Pythagoreanism this is the “</w:t>
      </w:r>
      <w:proofErr w:type="spellStart"/>
      <w:r w:rsidRPr="00884E23">
        <w:rPr>
          <w:rFonts w:ascii="Times New Roman" w:hAnsi="Times New Roman" w:cs="Times New Roman"/>
          <w:i/>
        </w:rPr>
        <w:t>daimon</w:t>
      </w:r>
      <w:proofErr w:type="spellEnd"/>
      <w:r w:rsidRPr="00884E23">
        <w:rPr>
          <w:rFonts w:ascii="Times New Roman" w:hAnsi="Times New Roman" w:cs="Times New Roman"/>
          <w:i/>
        </w:rPr>
        <w:t xml:space="preserve">” </w:t>
      </w:r>
      <w:r w:rsidRPr="00884E23">
        <w:rPr>
          <w:rFonts w:ascii="Times New Roman" w:hAnsi="Times New Roman" w:cs="Times New Roman"/>
        </w:rPr>
        <w:t>(spirit)</w:t>
      </w:r>
    </w:p>
  </w:footnote>
  <w:footnote w:id="132">
    <w:p w:rsidR="00924BEF" w:rsidRDefault="00924BEF">
      <w:pPr>
        <w:pStyle w:val="FootnoteText"/>
      </w:pPr>
      <w:r>
        <w:rPr>
          <w:rStyle w:val="FootnoteReference"/>
        </w:rPr>
        <w:footnoteRef/>
      </w:r>
      <w:r>
        <w:t xml:space="preserve"> Werner 2012: 117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7370A5"/>
    <w:multiLevelType w:val="hybridMultilevel"/>
    <w:tmpl w:val="99421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085D"/>
    <w:rsid w:val="00002D3D"/>
    <w:rsid w:val="0001571E"/>
    <w:rsid w:val="00017A68"/>
    <w:rsid w:val="0002173E"/>
    <w:rsid w:val="00027C94"/>
    <w:rsid w:val="00030C13"/>
    <w:rsid w:val="000509C4"/>
    <w:rsid w:val="00072D37"/>
    <w:rsid w:val="00082AB9"/>
    <w:rsid w:val="00082B54"/>
    <w:rsid w:val="000865ED"/>
    <w:rsid w:val="00090643"/>
    <w:rsid w:val="000B4415"/>
    <w:rsid w:val="000B4ABE"/>
    <w:rsid w:val="000C60F1"/>
    <w:rsid w:val="000D7B98"/>
    <w:rsid w:val="00114A4D"/>
    <w:rsid w:val="001206A9"/>
    <w:rsid w:val="0012130F"/>
    <w:rsid w:val="001502D8"/>
    <w:rsid w:val="00162335"/>
    <w:rsid w:val="00165AAC"/>
    <w:rsid w:val="001716E9"/>
    <w:rsid w:val="00180BF8"/>
    <w:rsid w:val="001A4BF0"/>
    <w:rsid w:val="001B3185"/>
    <w:rsid w:val="001D2F87"/>
    <w:rsid w:val="001E359E"/>
    <w:rsid w:val="001E6AF3"/>
    <w:rsid w:val="001F6106"/>
    <w:rsid w:val="001F7CCB"/>
    <w:rsid w:val="00224870"/>
    <w:rsid w:val="00265593"/>
    <w:rsid w:val="002830E2"/>
    <w:rsid w:val="00287CE8"/>
    <w:rsid w:val="00290BD8"/>
    <w:rsid w:val="002939EE"/>
    <w:rsid w:val="002A4CD2"/>
    <w:rsid w:val="002A5C03"/>
    <w:rsid w:val="002A7D6E"/>
    <w:rsid w:val="002B52BA"/>
    <w:rsid w:val="002C070C"/>
    <w:rsid w:val="002C48F6"/>
    <w:rsid w:val="002D21E0"/>
    <w:rsid w:val="002E2AB0"/>
    <w:rsid w:val="00304CC9"/>
    <w:rsid w:val="00347A71"/>
    <w:rsid w:val="00352BAD"/>
    <w:rsid w:val="003963E4"/>
    <w:rsid w:val="003A1EE7"/>
    <w:rsid w:val="003A5AA8"/>
    <w:rsid w:val="003A5EA3"/>
    <w:rsid w:val="003B1A1E"/>
    <w:rsid w:val="003B5454"/>
    <w:rsid w:val="003D64E9"/>
    <w:rsid w:val="0040083A"/>
    <w:rsid w:val="004030BF"/>
    <w:rsid w:val="00410327"/>
    <w:rsid w:val="00412DD8"/>
    <w:rsid w:val="00435FA8"/>
    <w:rsid w:val="00487423"/>
    <w:rsid w:val="004952C8"/>
    <w:rsid w:val="004A3678"/>
    <w:rsid w:val="004A6BA6"/>
    <w:rsid w:val="004B3B17"/>
    <w:rsid w:val="004B5E53"/>
    <w:rsid w:val="004D1732"/>
    <w:rsid w:val="004E1DE6"/>
    <w:rsid w:val="004F44F9"/>
    <w:rsid w:val="004F531F"/>
    <w:rsid w:val="00501CFF"/>
    <w:rsid w:val="00506DDB"/>
    <w:rsid w:val="00533938"/>
    <w:rsid w:val="00551C1F"/>
    <w:rsid w:val="00574F06"/>
    <w:rsid w:val="005853CB"/>
    <w:rsid w:val="005A0274"/>
    <w:rsid w:val="005B1E4B"/>
    <w:rsid w:val="005C77BA"/>
    <w:rsid w:val="005D7CE6"/>
    <w:rsid w:val="005F7221"/>
    <w:rsid w:val="00602B09"/>
    <w:rsid w:val="00620B09"/>
    <w:rsid w:val="00657E4F"/>
    <w:rsid w:val="00666A75"/>
    <w:rsid w:val="0067243C"/>
    <w:rsid w:val="00685BCB"/>
    <w:rsid w:val="00685C14"/>
    <w:rsid w:val="006C51F2"/>
    <w:rsid w:val="006D50DD"/>
    <w:rsid w:val="006E75CE"/>
    <w:rsid w:val="00710030"/>
    <w:rsid w:val="00722400"/>
    <w:rsid w:val="0075199A"/>
    <w:rsid w:val="00765A5D"/>
    <w:rsid w:val="00767F8B"/>
    <w:rsid w:val="007A1A4B"/>
    <w:rsid w:val="007B03E4"/>
    <w:rsid w:val="007C1771"/>
    <w:rsid w:val="007C6C1C"/>
    <w:rsid w:val="0080102D"/>
    <w:rsid w:val="00842D81"/>
    <w:rsid w:val="00847B3E"/>
    <w:rsid w:val="0086566E"/>
    <w:rsid w:val="008719F8"/>
    <w:rsid w:val="00880580"/>
    <w:rsid w:val="00884E23"/>
    <w:rsid w:val="00886B80"/>
    <w:rsid w:val="008A208C"/>
    <w:rsid w:val="008B6CD9"/>
    <w:rsid w:val="008C1495"/>
    <w:rsid w:val="008F0376"/>
    <w:rsid w:val="00906F70"/>
    <w:rsid w:val="00924BEF"/>
    <w:rsid w:val="00930326"/>
    <w:rsid w:val="009336AE"/>
    <w:rsid w:val="009505DF"/>
    <w:rsid w:val="00991341"/>
    <w:rsid w:val="00995BFF"/>
    <w:rsid w:val="0099639A"/>
    <w:rsid w:val="009B3B78"/>
    <w:rsid w:val="009C3111"/>
    <w:rsid w:val="009C760D"/>
    <w:rsid w:val="009F7DFE"/>
    <w:rsid w:val="00A00706"/>
    <w:rsid w:val="00A01853"/>
    <w:rsid w:val="00A11D49"/>
    <w:rsid w:val="00A24A0B"/>
    <w:rsid w:val="00A709B6"/>
    <w:rsid w:val="00A85F3A"/>
    <w:rsid w:val="00A94AEF"/>
    <w:rsid w:val="00AD0C9B"/>
    <w:rsid w:val="00AE4817"/>
    <w:rsid w:val="00AF6439"/>
    <w:rsid w:val="00B0545E"/>
    <w:rsid w:val="00B12E88"/>
    <w:rsid w:val="00B13694"/>
    <w:rsid w:val="00B24B7E"/>
    <w:rsid w:val="00B4165B"/>
    <w:rsid w:val="00B43438"/>
    <w:rsid w:val="00B4777D"/>
    <w:rsid w:val="00B665C7"/>
    <w:rsid w:val="00BA00DA"/>
    <w:rsid w:val="00BC0491"/>
    <w:rsid w:val="00BC1CF6"/>
    <w:rsid w:val="00BC3230"/>
    <w:rsid w:val="00BF02B4"/>
    <w:rsid w:val="00BF6582"/>
    <w:rsid w:val="00BF6E2D"/>
    <w:rsid w:val="00C12AB4"/>
    <w:rsid w:val="00C2761A"/>
    <w:rsid w:val="00C32320"/>
    <w:rsid w:val="00C61218"/>
    <w:rsid w:val="00CB517D"/>
    <w:rsid w:val="00CC0DDD"/>
    <w:rsid w:val="00CC214A"/>
    <w:rsid w:val="00CE31C2"/>
    <w:rsid w:val="00CF6D73"/>
    <w:rsid w:val="00D01524"/>
    <w:rsid w:val="00D1079C"/>
    <w:rsid w:val="00D15678"/>
    <w:rsid w:val="00D23984"/>
    <w:rsid w:val="00D47F2D"/>
    <w:rsid w:val="00D5087E"/>
    <w:rsid w:val="00D578DF"/>
    <w:rsid w:val="00D6147B"/>
    <w:rsid w:val="00D71ECE"/>
    <w:rsid w:val="00D81280"/>
    <w:rsid w:val="00D83306"/>
    <w:rsid w:val="00D84EBD"/>
    <w:rsid w:val="00D9447C"/>
    <w:rsid w:val="00DA1D2D"/>
    <w:rsid w:val="00DB0E1A"/>
    <w:rsid w:val="00DD4E13"/>
    <w:rsid w:val="00DE085D"/>
    <w:rsid w:val="00E118F4"/>
    <w:rsid w:val="00E2730C"/>
    <w:rsid w:val="00E33EF3"/>
    <w:rsid w:val="00E361D4"/>
    <w:rsid w:val="00E55202"/>
    <w:rsid w:val="00E7137A"/>
    <w:rsid w:val="00EA65F3"/>
    <w:rsid w:val="00EB5FBC"/>
    <w:rsid w:val="00EC701E"/>
    <w:rsid w:val="00F02621"/>
    <w:rsid w:val="00F05A75"/>
    <w:rsid w:val="00F308E0"/>
    <w:rsid w:val="00F31FAB"/>
    <w:rsid w:val="00F611DD"/>
    <w:rsid w:val="00F8155E"/>
    <w:rsid w:val="00FB08DB"/>
    <w:rsid w:val="00FC0F2E"/>
    <w:rsid w:val="00FC7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4683412"/>
  <w15:chartTrackingRefBased/>
  <w15:docId w15:val="{63EF7496-4D48-4F0A-B9A1-30C1DC0ED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5678"/>
  </w:style>
  <w:style w:type="paragraph" w:styleId="Heading1">
    <w:name w:val="heading 1"/>
    <w:basedOn w:val="Normal"/>
    <w:next w:val="Normal"/>
    <w:link w:val="Heading1Char"/>
    <w:uiPriority w:val="9"/>
    <w:qFormat/>
    <w:rsid w:val="00D1567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1567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D1567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D1567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D1567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D1567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D1567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D1567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D1567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1079C"/>
    <w:pPr>
      <w:spacing w:after="0" w:line="240" w:lineRule="auto"/>
    </w:pPr>
  </w:style>
  <w:style w:type="character" w:customStyle="1" w:styleId="FootnoteTextChar">
    <w:name w:val="Footnote Text Char"/>
    <w:basedOn w:val="DefaultParagraphFont"/>
    <w:link w:val="FootnoteText"/>
    <w:uiPriority w:val="99"/>
    <w:semiHidden/>
    <w:rsid w:val="00D1079C"/>
    <w:rPr>
      <w:rFonts w:eastAsiaTheme="minorEastAsia"/>
      <w:sz w:val="20"/>
      <w:szCs w:val="20"/>
    </w:rPr>
  </w:style>
  <w:style w:type="character" w:styleId="FootnoteReference">
    <w:name w:val="footnote reference"/>
    <w:basedOn w:val="DefaultParagraphFont"/>
    <w:uiPriority w:val="99"/>
    <w:semiHidden/>
    <w:unhideWhenUsed/>
    <w:rsid w:val="00D1079C"/>
    <w:rPr>
      <w:vertAlign w:val="superscript"/>
    </w:rPr>
  </w:style>
  <w:style w:type="character" w:styleId="Strong">
    <w:name w:val="Strong"/>
    <w:basedOn w:val="DefaultParagraphFont"/>
    <w:uiPriority w:val="22"/>
    <w:qFormat/>
    <w:rsid w:val="00D15678"/>
    <w:rPr>
      <w:b/>
      <w:bCs/>
    </w:rPr>
  </w:style>
  <w:style w:type="character" w:customStyle="1" w:styleId="familyname">
    <w:name w:val="familyname"/>
    <w:basedOn w:val="DefaultParagraphFont"/>
    <w:rsid w:val="001206A9"/>
  </w:style>
  <w:style w:type="paragraph" w:styleId="ListParagraph">
    <w:name w:val="List Paragraph"/>
    <w:basedOn w:val="Normal"/>
    <w:uiPriority w:val="34"/>
    <w:qFormat/>
    <w:rsid w:val="00BF6582"/>
    <w:pPr>
      <w:ind w:left="720"/>
      <w:contextualSpacing/>
    </w:pPr>
  </w:style>
  <w:style w:type="paragraph" w:styleId="Header">
    <w:name w:val="header"/>
    <w:basedOn w:val="Normal"/>
    <w:link w:val="HeaderChar"/>
    <w:uiPriority w:val="99"/>
    <w:unhideWhenUsed/>
    <w:rsid w:val="00D50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87E"/>
    <w:rPr>
      <w:rFonts w:eastAsiaTheme="minorEastAsia"/>
    </w:rPr>
  </w:style>
  <w:style w:type="paragraph" w:styleId="Footer">
    <w:name w:val="footer"/>
    <w:basedOn w:val="Normal"/>
    <w:link w:val="FooterChar"/>
    <w:uiPriority w:val="99"/>
    <w:unhideWhenUsed/>
    <w:rsid w:val="00D50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87E"/>
    <w:rPr>
      <w:rFonts w:eastAsiaTheme="minorEastAsia"/>
    </w:rPr>
  </w:style>
  <w:style w:type="character" w:customStyle="1" w:styleId="Heading1Char">
    <w:name w:val="Heading 1 Char"/>
    <w:basedOn w:val="DefaultParagraphFont"/>
    <w:link w:val="Heading1"/>
    <w:uiPriority w:val="9"/>
    <w:rsid w:val="00D1567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15678"/>
    <w:pPr>
      <w:outlineLvl w:val="9"/>
    </w:pPr>
  </w:style>
  <w:style w:type="character" w:customStyle="1" w:styleId="Heading2Char">
    <w:name w:val="Heading 2 Char"/>
    <w:basedOn w:val="DefaultParagraphFont"/>
    <w:link w:val="Heading2"/>
    <w:uiPriority w:val="9"/>
    <w:semiHidden/>
    <w:rsid w:val="00D15678"/>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D1567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D1567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D1567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D1567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D1567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D1567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D1567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D1567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D1567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D1567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D1567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D15678"/>
    <w:rPr>
      <w:rFonts w:asciiTheme="majorHAnsi" w:eastAsiaTheme="majorEastAsia" w:hAnsiTheme="majorHAnsi" w:cstheme="majorBidi"/>
      <w:sz w:val="24"/>
      <w:szCs w:val="24"/>
    </w:rPr>
  </w:style>
  <w:style w:type="character" w:styleId="Emphasis">
    <w:name w:val="Emphasis"/>
    <w:basedOn w:val="DefaultParagraphFont"/>
    <w:uiPriority w:val="20"/>
    <w:qFormat/>
    <w:rsid w:val="00D15678"/>
    <w:rPr>
      <w:i/>
      <w:iCs/>
    </w:rPr>
  </w:style>
  <w:style w:type="paragraph" w:styleId="NoSpacing">
    <w:name w:val="No Spacing"/>
    <w:uiPriority w:val="1"/>
    <w:qFormat/>
    <w:rsid w:val="00D15678"/>
    <w:pPr>
      <w:spacing w:after="0" w:line="240" w:lineRule="auto"/>
    </w:pPr>
  </w:style>
  <w:style w:type="paragraph" w:styleId="Quote">
    <w:name w:val="Quote"/>
    <w:basedOn w:val="Normal"/>
    <w:next w:val="Normal"/>
    <w:link w:val="QuoteChar"/>
    <w:uiPriority w:val="29"/>
    <w:qFormat/>
    <w:rsid w:val="00D1567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D15678"/>
    <w:rPr>
      <w:i/>
      <w:iCs/>
      <w:color w:val="404040" w:themeColor="text1" w:themeTint="BF"/>
    </w:rPr>
  </w:style>
  <w:style w:type="paragraph" w:styleId="IntenseQuote">
    <w:name w:val="Intense Quote"/>
    <w:basedOn w:val="Normal"/>
    <w:next w:val="Normal"/>
    <w:link w:val="IntenseQuoteChar"/>
    <w:uiPriority w:val="30"/>
    <w:qFormat/>
    <w:rsid w:val="00D1567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D1567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D15678"/>
    <w:rPr>
      <w:i/>
      <w:iCs/>
      <w:color w:val="404040" w:themeColor="text1" w:themeTint="BF"/>
    </w:rPr>
  </w:style>
  <w:style w:type="character" w:styleId="IntenseEmphasis">
    <w:name w:val="Intense Emphasis"/>
    <w:basedOn w:val="DefaultParagraphFont"/>
    <w:uiPriority w:val="21"/>
    <w:qFormat/>
    <w:rsid w:val="00D15678"/>
    <w:rPr>
      <w:b/>
      <w:bCs/>
      <w:i/>
      <w:iCs/>
    </w:rPr>
  </w:style>
  <w:style w:type="character" w:styleId="SubtleReference">
    <w:name w:val="Subtle Reference"/>
    <w:basedOn w:val="DefaultParagraphFont"/>
    <w:uiPriority w:val="31"/>
    <w:qFormat/>
    <w:rsid w:val="00D1567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15678"/>
    <w:rPr>
      <w:b/>
      <w:bCs/>
      <w:smallCaps/>
      <w:spacing w:val="5"/>
      <w:u w:val="single"/>
    </w:rPr>
  </w:style>
  <w:style w:type="character" w:styleId="BookTitle">
    <w:name w:val="Book Title"/>
    <w:basedOn w:val="DefaultParagraphFont"/>
    <w:uiPriority w:val="33"/>
    <w:qFormat/>
    <w:rsid w:val="00D15678"/>
    <w:rPr>
      <w:b/>
      <w:bCs/>
      <w:smallCaps/>
    </w:rPr>
  </w:style>
  <w:style w:type="paragraph" w:styleId="TOC1">
    <w:name w:val="toc 1"/>
    <w:basedOn w:val="Normal"/>
    <w:next w:val="Normal"/>
    <w:autoRedefine/>
    <w:uiPriority w:val="39"/>
    <w:unhideWhenUsed/>
    <w:rsid w:val="00487423"/>
    <w:pPr>
      <w:spacing w:after="100" w:line="259" w:lineRule="auto"/>
    </w:pPr>
    <w:rPr>
      <w:sz w:val="22"/>
      <w:szCs w:val="22"/>
    </w:rPr>
  </w:style>
  <w:style w:type="character" w:styleId="Hyperlink">
    <w:name w:val="Hyperlink"/>
    <w:basedOn w:val="DefaultParagraphFont"/>
    <w:uiPriority w:val="99"/>
    <w:unhideWhenUsed/>
    <w:rsid w:val="00487423"/>
    <w:rPr>
      <w:color w:val="0563C1" w:themeColor="hyperlink"/>
      <w:u w:val="single"/>
    </w:rPr>
  </w:style>
  <w:style w:type="character" w:styleId="UnresolvedMention">
    <w:name w:val="Unresolved Mention"/>
    <w:basedOn w:val="DefaultParagraphFont"/>
    <w:uiPriority w:val="99"/>
    <w:semiHidden/>
    <w:unhideWhenUsed/>
    <w:rsid w:val="00FC75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DE4F8-C1D5-42A0-905C-CF16721E9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TotalTime>
  <Pages>42</Pages>
  <Words>11119</Words>
  <Characters>54266</Characters>
  <Application>Microsoft Office Word</Application>
  <DocSecurity>0</DocSecurity>
  <Lines>861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Skene</dc:creator>
  <cp:keywords/>
  <dc:description/>
  <cp:lastModifiedBy>Kimberley Skene</cp:lastModifiedBy>
  <cp:revision>165</cp:revision>
  <dcterms:created xsi:type="dcterms:W3CDTF">2018-05-04T10:36:00Z</dcterms:created>
  <dcterms:modified xsi:type="dcterms:W3CDTF">2018-05-08T15:14:00Z</dcterms:modified>
</cp:coreProperties>
</file>