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13F3B" w14:textId="77777777" w:rsidR="00DA0C7F" w:rsidRDefault="00DA0C7F" w:rsidP="00DA0C7F">
      <w:pPr>
        <w:jc w:val="center"/>
        <w:rPr>
          <w:rFonts w:eastAsia="Times New Roman"/>
          <w:b/>
          <w:sz w:val="24"/>
          <w:szCs w:val="24"/>
        </w:rPr>
      </w:pPr>
    </w:p>
    <w:p w14:paraId="52FDD4DB" w14:textId="77777777" w:rsidR="00DA0C7F" w:rsidRDefault="00DA0C7F" w:rsidP="00DA0C7F">
      <w:pPr>
        <w:jc w:val="center"/>
        <w:rPr>
          <w:rFonts w:eastAsia="Times New Roman"/>
          <w:b/>
          <w:sz w:val="24"/>
          <w:szCs w:val="24"/>
        </w:rPr>
      </w:pPr>
    </w:p>
    <w:p w14:paraId="7D0A0C0B" w14:textId="77777777" w:rsidR="00DA0C7F" w:rsidRDefault="00DA0C7F" w:rsidP="00DA0C7F">
      <w:pPr>
        <w:jc w:val="center"/>
        <w:rPr>
          <w:rFonts w:eastAsia="Times New Roman"/>
          <w:b/>
          <w:sz w:val="24"/>
          <w:szCs w:val="24"/>
        </w:rPr>
      </w:pPr>
    </w:p>
    <w:p w14:paraId="25744B2D" w14:textId="77777777" w:rsidR="00DA0C7F" w:rsidRDefault="00DA0C7F" w:rsidP="00DA0C7F">
      <w:pPr>
        <w:jc w:val="center"/>
        <w:rPr>
          <w:rFonts w:eastAsia="Times New Roman"/>
          <w:b/>
          <w:sz w:val="24"/>
          <w:szCs w:val="24"/>
        </w:rPr>
      </w:pPr>
    </w:p>
    <w:p w14:paraId="0FA45E51" w14:textId="77777777" w:rsidR="00DA0C7F" w:rsidRDefault="00DA0C7F" w:rsidP="00DA0C7F">
      <w:pPr>
        <w:jc w:val="center"/>
        <w:rPr>
          <w:rFonts w:eastAsia="Times New Roman"/>
          <w:b/>
          <w:sz w:val="24"/>
          <w:szCs w:val="24"/>
        </w:rPr>
      </w:pPr>
    </w:p>
    <w:p w14:paraId="64EBCCEB" w14:textId="77777777" w:rsidR="00DA0C7F" w:rsidRDefault="00DA0C7F" w:rsidP="00DA0C7F">
      <w:pPr>
        <w:jc w:val="center"/>
        <w:rPr>
          <w:rFonts w:eastAsia="Times New Roman"/>
          <w:b/>
          <w:sz w:val="24"/>
          <w:szCs w:val="24"/>
        </w:rPr>
      </w:pPr>
    </w:p>
    <w:p w14:paraId="2703A8F1" w14:textId="77777777" w:rsidR="00DA0C7F" w:rsidRDefault="00DA0C7F" w:rsidP="00DA0C7F">
      <w:pPr>
        <w:jc w:val="center"/>
        <w:rPr>
          <w:rFonts w:eastAsia="Times New Roman"/>
          <w:b/>
          <w:sz w:val="24"/>
          <w:szCs w:val="24"/>
        </w:rPr>
      </w:pPr>
    </w:p>
    <w:p w14:paraId="6D14B565" w14:textId="77777777" w:rsidR="00DA0C7F" w:rsidRDefault="00DA0C7F" w:rsidP="00DA0C7F">
      <w:pPr>
        <w:jc w:val="center"/>
        <w:rPr>
          <w:rFonts w:eastAsia="Times New Roman"/>
          <w:b/>
          <w:sz w:val="24"/>
          <w:szCs w:val="24"/>
        </w:rPr>
      </w:pPr>
    </w:p>
    <w:p w14:paraId="1945B1BD" w14:textId="77777777" w:rsidR="00DA0C7F" w:rsidRDefault="00DA0C7F" w:rsidP="00DA0C7F">
      <w:pPr>
        <w:jc w:val="center"/>
        <w:rPr>
          <w:rFonts w:eastAsia="Times New Roman"/>
          <w:b/>
          <w:sz w:val="24"/>
          <w:szCs w:val="24"/>
        </w:rPr>
      </w:pPr>
    </w:p>
    <w:p w14:paraId="69E35BA7" w14:textId="77777777" w:rsidR="00DA0C7F" w:rsidRDefault="00DA0C7F" w:rsidP="00DA0C7F">
      <w:pPr>
        <w:jc w:val="center"/>
        <w:rPr>
          <w:rFonts w:eastAsia="Times New Roman"/>
          <w:b/>
          <w:sz w:val="24"/>
          <w:szCs w:val="24"/>
        </w:rPr>
      </w:pPr>
    </w:p>
    <w:p w14:paraId="0D24148B" w14:textId="4BC1E96C" w:rsidR="002E5B28" w:rsidRPr="00DA0C7F" w:rsidRDefault="002E5B28" w:rsidP="00DA0C7F">
      <w:pPr>
        <w:jc w:val="center"/>
        <w:rPr>
          <w:rFonts w:eastAsia="Times New Roman"/>
          <w:b/>
          <w:sz w:val="40"/>
          <w:szCs w:val="40"/>
        </w:rPr>
      </w:pPr>
      <w:r w:rsidRPr="00DA0C7F">
        <w:rPr>
          <w:rFonts w:eastAsia="Times New Roman"/>
          <w:b/>
          <w:sz w:val="40"/>
          <w:szCs w:val="40"/>
        </w:rPr>
        <w:t>Major Health Issue</w:t>
      </w:r>
    </w:p>
    <w:p w14:paraId="1A072CA3" w14:textId="6924BF28" w:rsidR="002E5B28" w:rsidRPr="00DA0C7F" w:rsidRDefault="002E5B28" w:rsidP="00DA0C7F">
      <w:pPr>
        <w:jc w:val="center"/>
        <w:rPr>
          <w:rFonts w:eastAsia="Times New Roman"/>
          <w:b/>
          <w:sz w:val="32"/>
          <w:szCs w:val="32"/>
        </w:rPr>
      </w:pPr>
      <w:r w:rsidRPr="00DA0C7F">
        <w:rPr>
          <w:rFonts w:eastAsia="Times New Roman"/>
          <w:b/>
          <w:sz w:val="32"/>
          <w:szCs w:val="32"/>
        </w:rPr>
        <w:t>Introduction to Public Health</w:t>
      </w:r>
    </w:p>
    <w:p w14:paraId="0C0591F3" w14:textId="6E088FDC" w:rsidR="002E5B28" w:rsidRDefault="002E5B28" w:rsidP="00DA0C7F">
      <w:pPr>
        <w:jc w:val="center"/>
        <w:rPr>
          <w:rFonts w:eastAsia="Times New Roman"/>
          <w:b/>
          <w:sz w:val="32"/>
          <w:szCs w:val="32"/>
        </w:rPr>
      </w:pPr>
      <w:r w:rsidRPr="00DA0C7F">
        <w:rPr>
          <w:rFonts w:eastAsia="Times New Roman"/>
          <w:b/>
          <w:sz w:val="32"/>
          <w:szCs w:val="32"/>
        </w:rPr>
        <w:t>LCHS4004</w:t>
      </w:r>
    </w:p>
    <w:p w14:paraId="5983E833" w14:textId="1F4A1EC1" w:rsidR="00093E14" w:rsidRPr="00DA0C7F" w:rsidRDefault="00093E14" w:rsidP="00DA0C7F">
      <w:pPr>
        <w:jc w:val="center"/>
        <w:rPr>
          <w:rFonts w:eastAsia="Times New Roman"/>
          <w:b/>
          <w:sz w:val="32"/>
          <w:szCs w:val="32"/>
        </w:rPr>
      </w:pPr>
      <w:r>
        <w:rPr>
          <w:rFonts w:eastAsia="Times New Roman"/>
          <w:b/>
          <w:sz w:val="32"/>
          <w:szCs w:val="32"/>
        </w:rPr>
        <w:t>Md. Nazmul Hasan</w:t>
      </w:r>
    </w:p>
    <w:p w14:paraId="2701FDCF" w14:textId="77777777" w:rsidR="00093E14" w:rsidRDefault="00093E14" w:rsidP="00DA0C7F">
      <w:pPr>
        <w:jc w:val="center"/>
        <w:rPr>
          <w:rFonts w:eastAsia="Times New Roman"/>
          <w:bCs/>
          <w:sz w:val="28"/>
          <w:szCs w:val="28"/>
        </w:rPr>
      </w:pPr>
      <w:r>
        <w:rPr>
          <w:rFonts w:eastAsia="Times New Roman"/>
          <w:bCs/>
          <w:sz w:val="28"/>
          <w:szCs w:val="28"/>
        </w:rPr>
        <w:t>Andreea Dascalu</w:t>
      </w:r>
    </w:p>
    <w:p w14:paraId="20297BD7" w14:textId="4C99DFC5" w:rsidR="00EA368B" w:rsidRPr="00EA368B" w:rsidRDefault="00093E14" w:rsidP="00DA0C7F">
      <w:pPr>
        <w:jc w:val="center"/>
        <w:rPr>
          <w:rFonts w:eastAsia="Times New Roman"/>
          <w:b/>
          <w:sz w:val="24"/>
          <w:szCs w:val="24"/>
        </w:rPr>
      </w:pPr>
      <w:r>
        <w:rPr>
          <w:rFonts w:eastAsia="Times New Roman"/>
          <w:bCs/>
          <w:sz w:val="28"/>
          <w:szCs w:val="28"/>
        </w:rPr>
        <w:t>2130822</w:t>
      </w:r>
      <w:r w:rsidR="00EA368B" w:rsidRPr="00EA368B">
        <w:rPr>
          <w:rFonts w:eastAsia="Times New Roman"/>
          <w:b/>
          <w:sz w:val="24"/>
          <w:szCs w:val="24"/>
        </w:rPr>
        <w:br w:type="page"/>
      </w:r>
    </w:p>
    <w:p w14:paraId="00000001" w14:textId="6F11FD26" w:rsidR="0089646E" w:rsidRPr="00EA368B" w:rsidRDefault="00000000" w:rsidP="00DA0C7F">
      <w:pPr>
        <w:jc w:val="center"/>
        <w:rPr>
          <w:rFonts w:eastAsia="Times New Roman"/>
          <w:b/>
          <w:sz w:val="24"/>
          <w:szCs w:val="24"/>
        </w:rPr>
      </w:pPr>
      <w:r w:rsidRPr="00EA368B">
        <w:rPr>
          <w:rFonts w:eastAsia="Times New Roman"/>
          <w:b/>
          <w:sz w:val="24"/>
          <w:szCs w:val="24"/>
        </w:rPr>
        <w:lastRenderedPageBreak/>
        <w:t>Executive summary</w:t>
      </w:r>
    </w:p>
    <w:p w14:paraId="00000002" w14:textId="6500E854" w:rsidR="0089646E" w:rsidRPr="00EA368B" w:rsidRDefault="00000000" w:rsidP="00EA368B">
      <w:pPr>
        <w:rPr>
          <w:rFonts w:eastAsia="Times New Roman"/>
          <w:sz w:val="24"/>
          <w:szCs w:val="24"/>
        </w:rPr>
      </w:pPr>
      <w:r w:rsidRPr="00EA368B">
        <w:rPr>
          <w:rFonts w:eastAsia="Times New Roman"/>
          <w:sz w:val="24"/>
          <w:szCs w:val="24"/>
        </w:rPr>
        <w:t xml:space="preserve">Diabetes is a very severe disease and causes millions of </w:t>
      </w:r>
      <w:r w:rsidR="00EA368B" w:rsidRPr="00EA368B">
        <w:rPr>
          <w:rFonts w:eastAsia="Times New Roman"/>
          <w:sz w:val="24"/>
          <w:szCs w:val="24"/>
        </w:rPr>
        <w:t>deaths</w:t>
      </w:r>
      <w:r w:rsidRPr="00EA368B">
        <w:rPr>
          <w:rFonts w:eastAsia="Times New Roman"/>
          <w:sz w:val="24"/>
          <w:szCs w:val="24"/>
        </w:rPr>
        <w:t xml:space="preserve"> every year in the whole world. Symptoms of this disease are peeing and becoming thirsty a lot in a day, blurred vision and unexpected mood swings. The following report has presented a discussion on the global impact and concept of diabetes. Further, the public health measures taken by the government of the United Kingdom have been discussed. The determinants of the diseases such as family, age and obesity have been presented with a brief explanation. Lastly, the report has discussed its short-term and long-term impacts on the progress of patients' health in an HSC setting.</w:t>
      </w:r>
    </w:p>
    <w:p w14:paraId="4C12DFED" w14:textId="77777777" w:rsidR="00EA368B" w:rsidRPr="00EA368B" w:rsidRDefault="00EA368B" w:rsidP="00EA368B">
      <w:pPr>
        <w:rPr>
          <w:rFonts w:eastAsia="Times New Roman"/>
          <w:b/>
          <w:sz w:val="24"/>
          <w:szCs w:val="24"/>
        </w:rPr>
      </w:pPr>
      <w:r w:rsidRPr="00EA368B">
        <w:rPr>
          <w:rFonts w:eastAsia="Times New Roman"/>
          <w:b/>
          <w:sz w:val="24"/>
          <w:szCs w:val="24"/>
        </w:rPr>
        <w:br w:type="page"/>
      </w:r>
    </w:p>
    <w:sdt>
      <w:sdtPr>
        <w:rPr>
          <w:rFonts w:ascii="Arial" w:eastAsia="Arial" w:hAnsi="Arial" w:cs="Arial"/>
          <w:color w:val="auto"/>
          <w:sz w:val="22"/>
          <w:szCs w:val="22"/>
          <w:lang w:val="en-GB" w:eastAsia="en-IN"/>
        </w:rPr>
        <w:id w:val="83349800"/>
        <w:docPartObj>
          <w:docPartGallery w:val="Table of Contents"/>
          <w:docPartUnique/>
        </w:docPartObj>
      </w:sdtPr>
      <w:sdtEndPr>
        <w:rPr>
          <w:b/>
          <w:bCs/>
          <w:noProof/>
        </w:rPr>
      </w:sdtEndPr>
      <w:sdtContent>
        <w:p w14:paraId="3E734810" w14:textId="2A8319A7" w:rsidR="00D73D13" w:rsidRDefault="00D73D13">
          <w:pPr>
            <w:pStyle w:val="TOCHeading"/>
          </w:pPr>
          <w:r>
            <w:t>Contents</w:t>
          </w:r>
        </w:p>
        <w:p w14:paraId="13B3C888" w14:textId="584D2229" w:rsidR="00D73D13" w:rsidRDefault="00D73D13">
          <w:pPr>
            <w:pStyle w:val="TOC1"/>
            <w:tabs>
              <w:tab w:val="right" w:leader="dot" w:pos="9019"/>
            </w:tabs>
            <w:rPr>
              <w:rFonts w:asciiTheme="minorHAnsi" w:eastAsiaTheme="minorEastAsia" w:hAnsiTheme="minorHAnsi" w:cstheme="minorBidi"/>
              <w:noProof/>
              <w:lang w:val="en-IN"/>
            </w:rPr>
          </w:pPr>
          <w:r>
            <w:fldChar w:fldCharType="begin"/>
          </w:r>
          <w:r>
            <w:instrText xml:space="preserve"> TOC \o "1-3" \h \z \u </w:instrText>
          </w:r>
          <w:r>
            <w:fldChar w:fldCharType="separate"/>
          </w:r>
          <w:hyperlink w:anchor="_Toc119521390" w:history="1">
            <w:r w:rsidRPr="00DD4C0E">
              <w:rPr>
                <w:rStyle w:val="Hyperlink"/>
                <w:noProof/>
              </w:rPr>
              <w:t>Introduction</w:t>
            </w:r>
            <w:r>
              <w:rPr>
                <w:noProof/>
                <w:webHidden/>
              </w:rPr>
              <w:tab/>
            </w:r>
            <w:r>
              <w:rPr>
                <w:noProof/>
                <w:webHidden/>
              </w:rPr>
              <w:fldChar w:fldCharType="begin"/>
            </w:r>
            <w:r>
              <w:rPr>
                <w:noProof/>
                <w:webHidden/>
              </w:rPr>
              <w:instrText xml:space="preserve"> PAGEREF _Toc119521390 \h </w:instrText>
            </w:r>
            <w:r>
              <w:rPr>
                <w:noProof/>
                <w:webHidden/>
              </w:rPr>
            </w:r>
            <w:r>
              <w:rPr>
                <w:noProof/>
                <w:webHidden/>
              </w:rPr>
              <w:fldChar w:fldCharType="separate"/>
            </w:r>
            <w:r>
              <w:rPr>
                <w:noProof/>
                <w:webHidden/>
              </w:rPr>
              <w:t>4</w:t>
            </w:r>
            <w:r>
              <w:rPr>
                <w:noProof/>
                <w:webHidden/>
              </w:rPr>
              <w:fldChar w:fldCharType="end"/>
            </w:r>
          </w:hyperlink>
        </w:p>
        <w:p w14:paraId="7320D4C8" w14:textId="3410458F" w:rsidR="00D73D13" w:rsidRDefault="00000000">
          <w:pPr>
            <w:pStyle w:val="TOC1"/>
            <w:tabs>
              <w:tab w:val="right" w:leader="dot" w:pos="9019"/>
            </w:tabs>
            <w:rPr>
              <w:rFonts w:asciiTheme="minorHAnsi" w:eastAsiaTheme="minorEastAsia" w:hAnsiTheme="minorHAnsi" w:cstheme="minorBidi"/>
              <w:noProof/>
              <w:lang w:val="en-IN"/>
            </w:rPr>
          </w:pPr>
          <w:hyperlink w:anchor="_Toc119521391" w:history="1">
            <w:r w:rsidR="00D73D13" w:rsidRPr="00DD4C0E">
              <w:rPr>
                <w:rStyle w:val="Hyperlink"/>
                <w:noProof/>
              </w:rPr>
              <w:t>Public health measures</w:t>
            </w:r>
            <w:r w:rsidR="00D73D13">
              <w:rPr>
                <w:noProof/>
                <w:webHidden/>
              </w:rPr>
              <w:tab/>
            </w:r>
            <w:r w:rsidR="00D73D13">
              <w:rPr>
                <w:noProof/>
                <w:webHidden/>
              </w:rPr>
              <w:fldChar w:fldCharType="begin"/>
            </w:r>
            <w:r w:rsidR="00D73D13">
              <w:rPr>
                <w:noProof/>
                <w:webHidden/>
              </w:rPr>
              <w:instrText xml:space="preserve"> PAGEREF _Toc119521391 \h </w:instrText>
            </w:r>
            <w:r w:rsidR="00D73D13">
              <w:rPr>
                <w:noProof/>
                <w:webHidden/>
              </w:rPr>
            </w:r>
            <w:r w:rsidR="00D73D13">
              <w:rPr>
                <w:noProof/>
                <w:webHidden/>
              </w:rPr>
              <w:fldChar w:fldCharType="separate"/>
            </w:r>
            <w:r w:rsidR="00D73D13">
              <w:rPr>
                <w:noProof/>
                <w:webHidden/>
              </w:rPr>
              <w:t>5</w:t>
            </w:r>
            <w:r w:rsidR="00D73D13">
              <w:rPr>
                <w:noProof/>
                <w:webHidden/>
              </w:rPr>
              <w:fldChar w:fldCharType="end"/>
            </w:r>
          </w:hyperlink>
        </w:p>
        <w:p w14:paraId="4D8FF285" w14:textId="526F9FA2" w:rsidR="00D73D13" w:rsidRDefault="00000000">
          <w:pPr>
            <w:pStyle w:val="TOC2"/>
            <w:tabs>
              <w:tab w:val="right" w:leader="dot" w:pos="9019"/>
            </w:tabs>
            <w:rPr>
              <w:rFonts w:asciiTheme="minorHAnsi" w:eastAsiaTheme="minorEastAsia" w:hAnsiTheme="minorHAnsi" w:cstheme="minorBidi"/>
              <w:noProof/>
              <w:lang w:val="en-IN"/>
            </w:rPr>
          </w:pPr>
          <w:hyperlink w:anchor="_Toc119521392" w:history="1">
            <w:r w:rsidR="00D73D13" w:rsidRPr="00DD4C0E">
              <w:rPr>
                <w:rStyle w:val="Hyperlink"/>
                <w:noProof/>
              </w:rPr>
              <w:t>NHS Diabetes prevention programme</w:t>
            </w:r>
            <w:r w:rsidR="00D73D13">
              <w:rPr>
                <w:noProof/>
                <w:webHidden/>
              </w:rPr>
              <w:tab/>
            </w:r>
            <w:r w:rsidR="00D73D13">
              <w:rPr>
                <w:noProof/>
                <w:webHidden/>
              </w:rPr>
              <w:fldChar w:fldCharType="begin"/>
            </w:r>
            <w:r w:rsidR="00D73D13">
              <w:rPr>
                <w:noProof/>
                <w:webHidden/>
              </w:rPr>
              <w:instrText xml:space="preserve"> PAGEREF _Toc119521392 \h </w:instrText>
            </w:r>
            <w:r w:rsidR="00D73D13">
              <w:rPr>
                <w:noProof/>
                <w:webHidden/>
              </w:rPr>
            </w:r>
            <w:r w:rsidR="00D73D13">
              <w:rPr>
                <w:noProof/>
                <w:webHidden/>
              </w:rPr>
              <w:fldChar w:fldCharType="separate"/>
            </w:r>
            <w:r w:rsidR="00D73D13">
              <w:rPr>
                <w:noProof/>
                <w:webHidden/>
              </w:rPr>
              <w:t>5</w:t>
            </w:r>
            <w:r w:rsidR="00D73D13">
              <w:rPr>
                <w:noProof/>
                <w:webHidden/>
              </w:rPr>
              <w:fldChar w:fldCharType="end"/>
            </w:r>
          </w:hyperlink>
        </w:p>
        <w:p w14:paraId="2657A784" w14:textId="46FD6F7C" w:rsidR="00D73D13" w:rsidRDefault="00000000">
          <w:pPr>
            <w:pStyle w:val="TOC2"/>
            <w:tabs>
              <w:tab w:val="right" w:leader="dot" w:pos="9019"/>
            </w:tabs>
            <w:rPr>
              <w:rFonts w:asciiTheme="minorHAnsi" w:eastAsiaTheme="minorEastAsia" w:hAnsiTheme="minorHAnsi" w:cstheme="minorBidi"/>
              <w:noProof/>
              <w:lang w:val="en-IN"/>
            </w:rPr>
          </w:pPr>
          <w:hyperlink w:anchor="_Toc119521393" w:history="1">
            <w:r w:rsidR="00D73D13" w:rsidRPr="00DD4C0E">
              <w:rPr>
                <w:rStyle w:val="Hyperlink"/>
                <w:noProof/>
              </w:rPr>
              <w:t>National policies</w:t>
            </w:r>
            <w:r w:rsidR="00D73D13">
              <w:rPr>
                <w:noProof/>
                <w:webHidden/>
              </w:rPr>
              <w:tab/>
            </w:r>
            <w:r w:rsidR="00D73D13">
              <w:rPr>
                <w:noProof/>
                <w:webHidden/>
              </w:rPr>
              <w:fldChar w:fldCharType="begin"/>
            </w:r>
            <w:r w:rsidR="00D73D13">
              <w:rPr>
                <w:noProof/>
                <w:webHidden/>
              </w:rPr>
              <w:instrText xml:space="preserve"> PAGEREF _Toc119521393 \h </w:instrText>
            </w:r>
            <w:r w:rsidR="00D73D13">
              <w:rPr>
                <w:noProof/>
                <w:webHidden/>
              </w:rPr>
            </w:r>
            <w:r w:rsidR="00D73D13">
              <w:rPr>
                <w:noProof/>
                <w:webHidden/>
              </w:rPr>
              <w:fldChar w:fldCharType="separate"/>
            </w:r>
            <w:r w:rsidR="00D73D13">
              <w:rPr>
                <w:noProof/>
                <w:webHidden/>
              </w:rPr>
              <w:t>5</w:t>
            </w:r>
            <w:r w:rsidR="00D73D13">
              <w:rPr>
                <w:noProof/>
                <w:webHidden/>
              </w:rPr>
              <w:fldChar w:fldCharType="end"/>
            </w:r>
          </w:hyperlink>
        </w:p>
        <w:p w14:paraId="0BC24C92" w14:textId="7B5F182C" w:rsidR="00D73D13" w:rsidRDefault="00000000">
          <w:pPr>
            <w:pStyle w:val="TOC1"/>
            <w:tabs>
              <w:tab w:val="right" w:leader="dot" w:pos="9019"/>
            </w:tabs>
            <w:rPr>
              <w:rFonts w:asciiTheme="minorHAnsi" w:eastAsiaTheme="minorEastAsia" w:hAnsiTheme="minorHAnsi" w:cstheme="minorBidi"/>
              <w:noProof/>
              <w:lang w:val="en-IN"/>
            </w:rPr>
          </w:pPr>
          <w:hyperlink w:anchor="_Toc119521394" w:history="1">
            <w:r w:rsidR="00D73D13" w:rsidRPr="00DD4C0E">
              <w:rPr>
                <w:rStyle w:val="Hyperlink"/>
                <w:noProof/>
              </w:rPr>
              <w:t>Risk factor</w:t>
            </w:r>
            <w:r w:rsidR="00D73D13">
              <w:rPr>
                <w:noProof/>
                <w:webHidden/>
              </w:rPr>
              <w:tab/>
            </w:r>
            <w:r w:rsidR="00D73D13">
              <w:rPr>
                <w:noProof/>
                <w:webHidden/>
              </w:rPr>
              <w:fldChar w:fldCharType="begin"/>
            </w:r>
            <w:r w:rsidR="00D73D13">
              <w:rPr>
                <w:noProof/>
                <w:webHidden/>
              </w:rPr>
              <w:instrText xml:space="preserve"> PAGEREF _Toc119521394 \h </w:instrText>
            </w:r>
            <w:r w:rsidR="00D73D13">
              <w:rPr>
                <w:noProof/>
                <w:webHidden/>
              </w:rPr>
            </w:r>
            <w:r w:rsidR="00D73D13">
              <w:rPr>
                <w:noProof/>
                <w:webHidden/>
              </w:rPr>
              <w:fldChar w:fldCharType="separate"/>
            </w:r>
            <w:r w:rsidR="00D73D13">
              <w:rPr>
                <w:noProof/>
                <w:webHidden/>
              </w:rPr>
              <w:t>6</w:t>
            </w:r>
            <w:r w:rsidR="00D73D13">
              <w:rPr>
                <w:noProof/>
                <w:webHidden/>
              </w:rPr>
              <w:fldChar w:fldCharType="end"/>
            </w:r>
          </w:hyperlink>
        </w:p>
        <w:p w14:paraId="380039CF" w14:textId="67D7E2C4" w:rsidR="00D73D13" w:rsidRDefault="00000000">
          <w:pPr>
            <w:pStyle w:val="TOC2"/>
            <w:tabs>
              <w:tab w:val="right" w:leader="dot" w:pos="9019"/>
            </w:tabs>
            <w:rPr>
              <w:rFonts w:asciiTheme="minorHAnsi" w:eastAsiaTheme="minorEastAsia" w:hAnsiTheme="minorHAnsi" w:cstheme="minorBidi"/>
              <w:noProof/>
              <w:lang w:val="en-IN"/>
            </w:rPr>
          </w:pPr>
          <w:hyperlink w:anchor="_Toc119521395" w:history="1">
            <w:r w:rsidR="00D73D13" w:rsidRPr="00DD4C0E">
              <w:rPr>
                <w:rStyle w:val="Hyperlink"/>
                <w:noProof/>
              </w:rPr>
              <w:t>Type 1 and 2</w:t>
            </w:r>
            <w:r w:rsidR="00D73D13">
              <w:rPr>
                <w:noProof/>
                <w:webHidden/>
              </w:rPr>
              <w:tab/>
            </w:r>
            <w:r w:rsidR="00D73D13">
              <w:rPr>
                <w:noProof/>
                <w:webHidden/>
              </w:rPr>
              <w:fldChar w:fldCharType="begin"/>
            </w:r>
            <w:r w:rsidR="00D73D13">
              <w:rPr>
                <w:noProof/>
                <w:webHidden/>
              </w:rPr>
              <w:instrText xml:space="preserve"> PAGEREF _Toc119521395 \h </w:instrText>
            </w:r>
            <w:r w:rsidR="00D73D13">
              <w:rPr>
                <w:noProof/>
                <w:webHidden/>
              </w:rPr>
            </w:r>
            <w:r w:rsidR="00D73D13">
              <w:rPr>
                <w:noProof/>
                <w:webHidden/>
              </w:rPr>
              <w:fldChar w:fldCharType="separate"/>
            </w:r>
            <w:r w:rsidR="00D73D13">
              <w:rPr>
                <w:noProof/>
                <w:webHidden/>
              </w:rPr>
              <w:t>6</w:t>
            </w:r>
            <w:r w:rsidR="00D73D13">
              <w:rPr>
                <w:noProof/>
                <w:webHidden/>
              </w:rPr>
              <w:fldChar w:fldCharType="end"/>
            </w:r>
          </w:hyperlink>
        </w:p>
        <w:p w14:paraId="7BB67996" w14:textId="2700AC37" w:rsidR="00D73D13" w:rsidRDefault="00000000">
          <w:pPr>
            <w:pStyle w:val="TOC3"/>
            <w:tabs>
              <w:tab w:val="right" w:leader="dot" w:pos="9019"/>
            </w:tabs>
            <w:rPr>
              <w:rFonts w:asciiTheme="minorHAnsi" w:eastAsiaTheme="minorEastAsia" w:hAnsiTheme="minorHAnsi" w:cstheme="minorBidi"/>
              <w:noProof/>
              <w:lang w:val="en-IN"/>
            </w:rPr>
          </w:pPr>
          <w:hyperlink w:anchor="_Toc119521396" w:history="1">
            <w:r w:rsidR="00D73D13" w:rsidRPr="00DD4C0E">
              <w:rPr>
                <w:rStyle w:val="Hyperlink"/>
                <w:noProof/>
              </w:rPr>
              <w:t>Obesogenic environment and related lifestyle</w:t>
            </w:r>
            <w:r w:rsidR="00D73D13">
              <w:rPr>
                <w:noProof/>
                <w:webHidden/>
              </w:rPr>
              <w:tab/>
            </w:r>
            <w:r w:rsidR="00D73D13">
              <w:rPr>
                <w:noProof/>
                <w:webHidden/>
              </w:rPr>
              <w:fldChar w:fldCharType="begin"/>
            </w:r>
            <w:r w:rsidR="00D73D13">
              <w:rPr>
                <w:noProof/>
                <w:webHidden/>
              </w:rPr>
              <w:instrText xml:space="preserve"> PAGEREF _Toc119521396 \h </w:instrText>
            </w:r>
            <w:r w:rsidR="00D73D13">
              <w:rPr>
                <w:noProof/>
                <w:webHidden/>
              </w:rPr>
            </w:r>
            <w:r w:rsidR="00D73D13">
              <w:rPr>
                <w:noProof/>
                <w:webHidden/>
              </w:rPr>
              <w:fldChar w:fldCharType="separate"/>
            </w:r>
            <w:r w:rsidR="00D73D13">
              <w:rPr>
                <w:noProof/>
                <w:webHidden/>
              </w:rPr>
              <w:t>6</w:t>
            </w:r>
            <w:r w:rsidR="00D73D13">
              <w:rPr>
                <w:noProof/>
                <w:webHidden/>
              </w:rPr>
              <w:fldChar w:fldCharType="end"/>
            </w:r>
          </w:hyperlink>
        </w:p>
        <w:p w14:paraId="226362F5" w14:textId="09B56924" w:rsidR="00D73D13" w:rsidRDefault="00000000">
          <w:pPr>
            <w:pStyle w:val="TOC3"/>
            <w:tabs>
              <w:tab w:val="right" w:leader="dot" w:pos="9019"/>
            </w:tabs>
            <w:rPr>
              <w:rFonts w:asciiTheme="minorHAnsi" w:eastAsiaTheme="minorEastAsia" w:hAnsiTheme="minorHAnsi" w:cstheme="minorBidi"/>
              <w:noProof/>
              <w:lang w:val="en-IN"/>
            </w:rPr>
          </w:pPr>
          <w:hyperlink w:anchor="_Toc119521397" w:history="1">
            <w:r w:rsidR="00D73D13" w:rsidRPr="00DD4C0E">
              <w:rPr>
                <w:rStyle w:val="Hyperlink"/>
                <w:noProof/>
              </w:rPr>
              <w:t>Impaired glucose tolerance</w:t>
            </w:r>
            <w:r w:rsidR="00D73D13">
              <w:rPr>
                <w:noProof/>
                <w:webHidden/>
              </w:rPr>
              <w:tab/>
            </w:r>
            <w:r w:rsidR="00D73D13">
              <w:rPr>
                <w:noProof/>
                <w:webHidden/>
              </w:rPr>
              <w:fldChar w:fldCharType="begin"/>
            </w:r>
            <w:r w:rsidR="00D73D13">
              <w:rPr>
                <w:noProof/>
                <w:webHidden/>
              </w:rPr>
              <w:instrText xml:space="preserve"> PAGEREF _Toc119521397 \h </w:instrText>
            </w:r>
            <w:r w:rsidR="00D73D13">
              <w:rPr>
                <w:noProof/>
                <w:webHidden/>
              </w:rPr>
            </w:r>
            <w:r w:rsidR="00D73D13">
              <w:rPr>
                <w:noProof/>
                <w:webHidden/>
              </w:rPr>
              <w:fldChar w:fldCharType="separate"/>
            </w:r>
            <w:r w:rsidR="00D73D13">
              <w:rPr>
                <w:noProof/>
                <w:webHidden/>
              </w:rPr>
              <w:t>6</w:t>
            </w:r>
            <w:r w:rsidR="00D73D13">
              <w:rPr>
                <w:noProof/>
                <w:webHidden/>
              </w:rPr>
              <w:fldChar w:fldCharType="end"/>
            </w:r>
          </w:hyperlink>
        </w:p>
        <w:p w14:paraId="59D82765" w14:textId="194BDA9C" w:rsidR="00D73D13" w:rsidRDefault="00000000">
          <w:pPr>
            <w:pStyle w:val="TOC3"/>
            <w:tabs>
              <w:tab w:val="right" w:leader="dot" w:pos="9019"/>
            </w:tabs>
            <w:rPr>
              <w:rFonts w:asciiTheme="minorHAnsi" w:eastAsiaTheme="minorEastAsia" w:hAnsiTheme="minorHAnsi" w:cstheme="minorBidi"/>
              <w:noProof/>
              <w:lang w:val="en-IN"/>
            </w:rPr>
          </w:pPr>
          <w:hyperlink w:anchor="_Toc119521398" w:history="1">
            <w:r w:rsidR="00D73D13" w:rsidRPr="00DD4C0E">
              <w:rPr>
                <w:rStyle w:val="Hyperlink"/>
                <w:noProof/>
              </w:rPr>
              <w:t>Insulin resistance</w:t>
            </w:r>
            <w:r w:rsidR="00D73D13">
              <w:rPr>
                <w:noProof/>
                <w:webHidden/>
              </w:rPr>
              <w:tab/>
            </w:r>
            <w:r w:rsidR="00D73D13">
              <w:rPr>
                <w:noProof/>
                <w:webHidden/>
              </w:rPr>
              <w:fldChar w:fldCharType="begin"/>
            </w:r>
            <w:r w:rsidR="00D73D13">
              <w:rPr>
                <w:noProof/>
                <w:webHidden/>
              </w:rPr>
              <w:instrText xml:space="preserve"> PAGEREF _Toc119521398 \h </w:instrText>
            </w:r>
            <w:r w:rsidR="00D73D13">
              <w:rPr>
                <w:noProof/>
                <w:webHidden/>
              </w:rPr>
            </w:r>
            <w:r w:rsidR="00D73D13">
              <w:rPr>
                <w:noProof/>
                <w:webHidden/>
              </w:rPr>
              <w:fldChar w:fldCharType="separate"/>
            </w:r>
            <w:r w:rsidR="00D73D13">
              <w:rPr>
                <w:noProof/>
                <w:webHidden/>
              </w:rPr>
              <w:t>7</w:t>
            </w:r>
            <w:r w:rsidR="00D73D13">
              <w:rPr>
                <w:noProof/>
                <w:webHidden/>
              </w:rPr>
              <w:fldChar w:fldCharType="end"/>
            </w:r>
          </w:hyperlink>
        </w:p>
        <w:p w14:paraId="546C3817" w14:textId="776973F6" w:rsidR="00D73D13" w:rsidRDefault="00000000">
          <w:pPr>
            <w:pStyle w:val="TOC3"/>
            <w:tabs>
              <w:tab w:val="right" w:leader="dot" w:pos="9019"/>
            </w:tabs>
            <w:rPr>
              <w:rFonts w:asciiTheme="minorHAnsi" w:eastAsiaTheme="minorEastAsia" w:hAnsiTheme="minorHAnsi" w:cstheme="minorBidi"/>
              <w:noProof/>
              <w:lang w:val="en-IN"/>
            </w:rPr>
          </w:pPr>
          <w:hyperlink w:anchor="_Toc119521399" w:history="1">
            <w:r w:rsidR="00D73D13" w:rsidRPr="00DD4C0E">
              <w:rPr>
                <w:rStyle w:val="Hyperlink"/>
                <w:noProof/>
              </w:rPr>
              <w:t>Family background</w:t>
            </w:r>
            <w:r w:rsidR="00D73D13">
              <w:rPr>
                <w:noProof/>
                <w:webHidden/>
              </w:rPr>
              <w:tab/>
            </w:r>
            <w:r w:rsidR="00D73D13">
              <w:rPr>
                <w:noProof/>
                <w:webHidden/>
              </w:rPr>
              <w:fldChar w:fldCharType="begin"/>
            </w:r>
            <w:r w:rsidR="00D73D13">
              <w:rPr>
                <w:noProof/>
                <w:webHidden/>
              </w:rPr>
              <w:instrText xml:space="preserve"> PAGEREF _Toc119521399 \h </w:instrText>
            </w:r>
            <w:r w:rsidR="00D73D13">
              <w:rPr>
                <w:noProof/>
                <w:webHidden/>
              </w:rPr>
            </w:r>
            <w:r w:rsidR="00D73D13">
              <w:rPr>
                <w:noProof/>
                <w:webHidden/>
              </w:rPr>
              <w:fldChar w:fldCharType="separate"/>
            </w:r>
            <w:r w:rsidR="00D73D13">
              <w:rPr>
                <w:noProof/>
                <w:webHidden/>
              </w:rPr>
              <w:t>7</w:t>
            </w:r>
            <w:r w:rsidR="00D73D13">
              <w:rPr>
                <w:noProof/>
                <w:webHidden/>
              </w:rPr>
              <w:fldChar w:fldCharType="end"/>
            </w:r>
          </w:hyperlink>
        </w:p>
        <w:p w14:paraId="56B0A17F" w14:textId="1EA49D8C" w:rsidR="00D73D13" w:rsidRDefault="00000000">
          <w:pPr>
            <w:pStyle w:val="TOC3"/>
            <w:tabs>
              <w:tab w:val="right" w:leader="dot" w:pos="9019"/>
            </w:tabs>
            <w:rPr>
              <w:rFonts w:asciiTheme="minorHAnsi" w:eastAsiaTheme="minorEastAsia" w:hAnsiTheme="minorHAnsi" w:cstheme="minorBidi"/>
              <w:noProof/>
              <w:lang w:val="en-IN"/>
            </w:rPr>
          </w:pPr>
          <w:hyperlink w:anchor="_Toc119521400" w:history="1">
            <w:r w:rsidR="00D73D13" w:rsidRPr="00DD4C0E">
              <w:rPr>
                <w:rStyle w:val="Hyperlink"/>
                <w:noProof/>
              </w:rPr>
              <w:t>Age</w:t>
            </w:r>
            <w:r w:rsidR="00D73D13">
              <w:rPr>
                <w:noProof/>
                <w:webHidden/>
              </w:rPr>
              <w:tab/>
            </w:r>
            <w:r w:rsidR="00D73D13">
              <w:rPr>
                <w:noProof/>
                <w:webHidden/>
              </w:rPr>
              <w:fldChar w:fldCharType="begin"/>
            </w:r>
            <w:r w:rsidR="00D73D13">
              <w:rPr>
                <w:noProof/>
                <w:webHidden/>
              </w:rPr>
              <w:instrText xml:space="preserve"> PAGEREF _Toc119521400 \h </w:instrText>
            </w:r>
            <w:r w:rsidR="00D73D13">
              <w:rPr>
                <w:noProof/>
                <w:webHidden/>
              </w:rPr>
            </w:r>
            <w:r w:rsidR="00D73D13">
              <w:rPr>
                <w:noProof/>
                <w:webHidden/>
              </w:rPr>
              <w:fldChar w:fldCharType="separate"/>
            </w:r>
            <w:r w:rsidR="00D73D13">
              <w:rPr>
                <w:noProof/>
                <w:webHidden/>
              </w:rPr>
              <w:t>7</w:t>
            </w:r>
            <w:r w:rsidR="00D73D13">
              <w:rPr>
                <w:noProof/>
                <w:webHidden/>
              </w:rPr>
              <w:fldChar w:fldCharType="end"/>
            </w:r>
          </w:hyperlink>
        </w:p>
        <w:p w14:paraId="5130687E" w14:textId="0713B9E0" w:rsidR="00D73D13" w:rsidRDefault="00000000">
          <w:pPr>
            <w:pStyle w:val="TOC3"/>
            <w:tabs>
              <w:tab w:val="right" w:leader="dot" w:pos="9019"/>
            </w:tabs>
            <w:rPr>
              <w:rFonts w:asciiTheme="minorHAnsi" w:eastAsiaTheme="minorEastAsia" w:hAnsiTheme="minorHAnsi" w:cstheme="minorBidi"/>
              <w:noProof/>
              <w:lang w:val="en-IN"/>
            </w:rPr>
          </w:pPr>
          <w:hyperlink w:anchor="_Toc119521401" w:history="1">
            <w:r w:rsidR="00D73D13" w:rsidRPr="00DD4C0E">
              <w:rPr>
                <w:rStyle w:val="Hyperlink"/>
                <w:noProof/>
              </w:rPr>
              <w:t>Diseases in pancreas</w:t>
            </w:r>
            <w:r w:rsidR="00D73D13">
              <w:rPr>
                <w:noProof/>
                <w:webHidden/>
              </w:rPr>
              <w:tab/>
            </w:r>
            <w:r w:rsidR="00D73D13">
              <w:rPr>
                <w:noProof/>
                <w:webHidden/>
              </w:rPr>
              <w:fldChar w:fldCharType="begin"/>
            </w:r>
            <w:r w:rsidR="00D73D13">
              <w:rPr>
                <w:noProof/>
                <w:webHidden/>
              </w:rPr>
              <w:instrText xml:space="preserve"> PAGEREF _Toc119521401 \h </w:instrText>
            </w:r>
            <w:r w:rsidR="00D73D13">
              <w:rPr>
                <w:noProof/>
                <w:webHidden/>
              </w:rPr>
            </w:r>
            <w:r w:rsidR="00D73D13">
              <w:rPr>
                <w:noProof/>
                <w:webHidden/>
              </w:rPr>
              <w:fldChar w:fldCharType="separate"/>
            </w:r>
            <w:r w:rsidR="00D73D13">
              <w:rPr>
                <w:noProof/>
                <w:webHidden/>
              </w:rPr>
              <w:t>7</w:t>
            </w:r>
            <w:r w:rsidR="00D73D13">
              <w:rPr>
                <w:noProof/>
                <w:webHidden/>
              </w:rPr>
              <w:fldChar w:fldCharType="end"/>
            </w:r>
          </w:hyperlink>
        </w:p>
        <w:p w14:paraId="49257E11" w14:textId="0361F457" w:rsidR="00D73D13" w:rsidRDefault="00000000">
          <w:pPr>
            <w:pStyle w:val="TOC3"/>
            <w:tabs>
              <w:tab w:val="right" w:leader="dot" w:pos="9019"/>
            </w:tabs>
            <w:rPr>
              <w:rFonts w:asciiTheme="minorHAnsi" w:eastAsiaTheme="minorEastAsia" w:hAnsiTheme="minorHAnsi" w:cstheme="minorBidi"/>
              <w:noProof/>
              <w:lang w:val="en-IN"/>
            </w:rPr>
          </w:pPr>
          <w:hyperlink w:anchor="_Toc119521402" w:history="1">
            <w:r w:rsidR="00D73D13" w:rsidRPr="00DD4C0E">
              <w:rPr>
                <w:rStyle w:val="Hyperlink"/>
                <w:noProof/>
              </w:rPr>
              <w:t>Genetic mutation</w:t>
            </w:r>
            <w:r w:rsidR="00D73D13">
              <w:rPr>
                <w:noProof/>
                <w:webHidden/>
              </w:rPr>
              <w:tab/>
            </w:r>
            <w:r w:rsidR="00D73D13">
              <w:rPr>
                <w:noProof/>
                <w:webHidden/>
              </w:rPr>
              <w:fldChar w:fldCharType="begin"/>
            </w:r>
            <w:r w:rsidR="00D73D13">
              <w:rPr>
                <w:noProof/>
                <w:webHidden/>
              </w:rPr>
              <w:instrText xml:space="preserve"> PAGEREF _Toc119521402 \h </w:instrText>
            </w:r>
            <w:r w:rsidR="00D73D13">
              <w:rPr>
                <w:noProof/>
                <w:webHidden/>
              </w:rPr>
            </w:r>
            <w:r w:rsidR="00D73D13">
              <w:rPr>
                <w:noProof/>
                <w:webHidden/>
              </w:rPr>
              <w:fldChar w:fldCharType="separate"/>
            </w:r>
            <w:r w:rsidR="00D73D13">
              <w:rPr>
                <w:noProof/>
                <w:webHidden/>
              </w:rPr>
              <w:t>7</w:t>
            </w:r>
            <w:r w:rsidR="00D73D13">
              <w:rPr>
                <w:noProof/>
                <w:webHidden/>
              </w:rPr>
              <w:fldChar w:fldCharType="end"/>
            </w:r>
          </w:hyperlink>
        </w:p>
        <w:p w14:paraId="3E623947" w14:textId="255818CE" w:rsidR="00D73D13" w:rsidRDefault="00000000">
          <w:pPr>
            <w:pStyle w:val="TOC2"/>
            <w:tabs>
              <w:tab w:val="right" w:leader="dot" w:pos="9019"/>
            </w:tabs>
            <w:rPr>
              <w:rFonts w:asciiTheme="minorHAnsi" w:eastAsiaTheme="minorEastAsia" w:hAnsiTheme="minorHAnsi" w:cstheme="minorBidi"/>
              <w:noProof/>
              <w:lang w:val="en-IN"/>
            </w:rPr>
          </w:pPr>
          <w:hyperlink w:anchor="_Toc119521403" w:history="1">
            <w:r w:rsidR="00D73D13" w:rsidRPr="00DD4C0E">
              <w:rPr>
                <w:rStyle w:val="Hyperlink"/>
                <w:noProof/>
              </w:rPr>
              <w:t>Gestational</w:t>
            </w:r>
            <w:r w:rsidR="00D73D13">
              <w:rPr>
                <w:noProof/>
                <w:webHidden/>
              </w:rPr>
              <w:tab/>
            </w:r>
            <w:r w:rsidR="00D73D13">
              <w:rPr>
                <w:noProof/>
                <w:webHidden/>
              </w:rPr>
              <w:fldChar w:fldCharType="begin"/>
            </w:r>
            <w:r w:rsidR="00D73D13">
              <w:rPr>
                <w:noProof/>
                <w:webHidden/>
              </w:rPr>
              <w:instrText xml:space="preserve"> PAGEREF _Toc119521403 \h </w:instrText>
            </w:r>
            <w:r w:rsidR="00D73D13">
              <w:rPr>
                <w:noProof/>
                <w:webHidden/>
              </w:rPr>
            </w:r>
            <w:r w:rsidR="00D73D13">
              <w:rPr>
                <w:noProof/>
                <w:webHidden/>
              </w:rPr>
              <w:fldChar w:fldCharType="separate"/>
            </w:r>
            <w:r w:rsidR="00D73D13">
              <w:rPr>
                <w:noProof/>
                <w:webHidden/>
              </w:rPr>
              <w:t>7</w:t>
            </w:r>
            <w:r w:rsidR="00D73D13">
              <w:rPr>
                <w:noProof/>
                <w:webHidden/>
              </w:rPr>
              <w:fldChar w:fldCharType="end"/>
            </w:r>
          </w:hyperlink>
        </w:p>
        <w:p w14:paraId="593C303C" w14:textId="5B19EFD5" w:rsidR="00D73D13" w:rsidRDefault="00000000">
          <w:pPr>
            <w:pStyle w:val="TOC1"/>
            <w:tabs>
              <w:tab w:val="right" w:leader="dot" w:pos="9019"/>
            </w:tabs>
            <w:rPr>
              <w:rFonts w:asciiTheme="minorHAnsi" w:eastAsiaTheme="minorEastAsia" w:hAnsiTheme="minorHAnsi" w:cstheme="minorBidi"/>
              <w:noProof/>
              <w:lang w:val="en-IN"/>
            </w:rPr>
          </w:pPr>
          <w:hyperlink w:anchor="_Toc119521404" w:history="1">
            <w:r w:rsidR="00D73D13" w:rsidRPr="00DD4C0E">
              <w:rPr>
                <w:rStyle w:val="Hyperlink"/>
                <w:noProof/>
              </w:rPr>
              <w:t>Consequences in HSC settings</w:t>
            </w:r>
            <w:r w:rsidR="00D73D13">
              <w:rPr>
                <w:noProof/>
                <w:webHidden/>
              </w:rPr>
              <w:tab/>
            </w:r>
            <w:r w:rsidR="00D73D13">
              <w:rPr>
                <w:noProof/>
                <w:webHidden/>
              </w:rPr>
              <w:fldChar w:fldCharType="begin"/>
            </w:r>
            <w:r w:rsidR="00D73D13">
              <w:rPr>
                <w:noProof/>
                <w:webHidden/>
              </w:rPr>
              <w:instrText xml:space="preserve"> PAGEREF _Toc119521404 \h </w:instrText>
            </w:r>
            <w:r w:rsidR="00D73D13">
              <w:rPr>
                <w:noProof/>
                <w:webHidden/>
              </w:rPr>
            </w:r>
            <w:r w:rsidR="00D73D13">
              <w:rPr>
                <w:noProof/>
                <w:webHidden/>
              </w:rPr>
              <w:fldChar w:fldCharType="separate"/>
            </w:r>
            <w:r w:rsidR="00D73D13">
              <w:rPr>
                <w:noProof/>
                <w:webHidden/>
              </w:rPr>
              <w:t>8</w:t>
            </w:r>
            <w:r w:rsidR="00D73D13">
              <w:rPr>
                <w:noProof/>
                <w:webHidden/>
              </w:rPr>
              <w:fldChar w:fldCharType="end"/>
            </w:r>
          </w:hyperlink>
        </w:p>
        <w:p w14:paraId="751346A9" w14:textId="798B667F" w:rsidR="00D73D13" w:rsidRDefault="00000000">
          <w:pPr>
            <w:pStyle w:val="TOC2"/>
            <w:tabs>
              <w:tab w:val="right" w:leader="dot" w:pos="9019"/>
            </w:tabs>
            <w:rPr>
              <w:rFonts w:asciiTheme="minorHAnsi" w:eastAsiaTheme="minorEastAsia" w:hAnsiTheme="minorHAnsi" w:cstheme="minorBidi"/>
              <w:noProof/>
              <w:lang w:val="en-IN"/>
            </w:rPr>
          </w:pPr>
          <w:hyperlink w:anchor="_Toc119521405" w:history="1">
            <w:r w:rsidR="00D73D13" w:rsidRPr="00DD4C0E">
              <w:rPr>
                <w:rStyle w:val="Hyperlink"/>
                <w:noProof/>
              </w:rPr>
              <w:t>Short-term consequences on health</w:t>
            </w:r>
            <w:r w:rsidR="00D73D13">
              <w:rPr>
                <w:noProof/>
                <w:webHidden/>
              </w:rPr>
              <w:tab/>
            </w:r>
            <w:r w:rsidR="00D73D13">
              <w:rPr>
                <w:noProof/>
                <w:webHidden/>
              </w:rPr>
              <w:fldChar w:fldCharType="begin"/>
            </w:r>
            <w:r w:rsidR="00D73D13">
              <w:rPr>
                <w:noProof/>
                <w:webHidden/>
              </w:rPr>
              <w:instrText xml:space="preserve"> PAGEREF _Toc119521405 \h </w:instrText>
            </w:r>
            <w:r w:rsidR="00D73D13">
              <w:rPr>
                <w:noProof/>
                <w:webHidden/>
              </w:rPr>
            </w:r>
            <w:r w:rsidR="00D73D13">
              <w:rPr>
                <w:noProof/>
                <w:webHidden/>
              </w:rPr>
              <w:fldChar w:fldCharType="separate"/>
            </w:r>
            <w:r w:rsidR="00D73D13">
              <w:rPr>
                <w:noProof/>
                <w:webHidden/>
              </w:rPr>
              <w:t>8</w:t>
            </w:r>
            <w:r w:rsidR="00D73D13">
              <w:rPr>
                <w:noProof/>
                <w:webHidden/>
              </w:rPr>
              <w:fldChar w:fldCharType="end"/>
            </w:r>
          </w:hyperlink>
        </w:p>
        <w:p w14:paraId="7F8AAB90" w14:textId="349CE93D" w:rsidR="00D73D13" w:rsidRDefault="00000000">
          <w:pPr>
            <w:pStyle w:val="TOC2"/>
            <w:tabs>
              <w:tab w:val="right" w:leader="dot" w:pos="9019"/>
            </w:tabs>
            <w:rPr>
              <w:rFonts w:asciiTheme="minorHAnsi" w:eastAsiaTheme="minorEastAsia" w:hAnsiTheme="minorHAnsi" w:cstheme="minorBidi"/>
              <w:noProof/>
              <w:lang w:val="en-IN"/>
            </w:rPr>
          </w:pPr>
          <w:hyperlink w:anchor="_Toc119521406" w:history="1">
            <w:r w:rsidR="00D73D13" w:rsidRPr="00DD4C0E">
              <w:rPr>
                <w:rStyle w:val="Hyperlink"/>
                <w:noProof/>
              </w:rPr>
              <w:t>Long-term consequences</w:t>
            </w:r>
            <w:r w:rsidR="00D73D13">
              <w:rPr>
                <w:noProof/>
                <w:webHidden/>
              </w:rPr>
              <w:tab/>
            </w:r>
            <w:r w:rsidR="00D73D13">
              <w:rPr>
                <w:noProof/>
                <w:webHidden/>
              </w:rPr>
              <w:fldChar w:fldCharType="begin"/>
            </w:r>
            <w:r w:rsidR="00D73D13">
              <w:rPr>
                <w:noProof/>
                <w:webHidden/>
              </w:rPr>
              <w:instrText xml:space="preserve"> PAGEREF _Toc119521406 \h </w:instrText>
            </w:r>
            <w:r w:rsidR="00D73D13">
              <w:rPr>
                <w:noProof/>
                <w:webHidden/>
              </w:rPr>
            </w:r>
            <w:r w:rsidR="00D73D13">
              <w:rPr>
                <w:noProof/>
                <w:webHidden/>
              </w:rPr>
              <w:fldChar w:fldCharType="separate"/>
            </w:r>
            <w:r w:rsidR="00D73D13">
              <w:rPr>
                <w:noProof/>
                <w:webHidden/>
              </w:rPr>
              <w:t>9</w:t>
            </w:r>
            <w:r w:rsidR="00D73D13">
              <w:rPr>
                <w:noProof/>
                <w:webHidden/>
              </w:rPr>
              <w:fldChar w:fldCharType="end"/>
            </w:r>
          </w:hyperlink>
        </w:p>
        <w:p w14:paraId="05E4C25B" w14:textId="203DCEDD" w:rsidR="00D73D13" w:rsidRDefault="00000000">
          <w:pPr>
            <w:pStyle w:val="TOC1"/>
            <w:tabs>
              <w:tab w:val="right" w:leader="dot" w:pos="9019"/>
            </w:tabs>
            <w:rPr>
              <w:rFonts w:asciiTheme="minorHAnsi" w:eastAsiaTheme="minorEastAsia" w:hAnsiTheme="minorHAnsi" w:cstheme="minorBidi"/>
              <w:noProof/>
              <w:lang w:val="en-IN"/>
            </w:rPr>
          </w:pPr>
          <w:hyperlink w:anchor="_Toc119521407" w:history="1">
            <w:r w:rsidR="00D73D13" w:rsidRPr="00DD4C0E">
              <w:rPr>
                <w:rStyle w:val="Hyperlink"/>
                <w:noProof/>
              </w:rPr>
              <w:t>Conclusion</w:t>
            </w:r>
            <w:r w:rsidR="00D73D13">
              <w:rPr>
                <w:noProof/>
                <w:webHidden/>
              </w:rPr>
              <w:tab/>
            </w:r>
            <w:r w:rsidR="00D73D13">
              <w:rPr>
                <w:noProof/>
                <w:webHidden/>
              </w:rPr>
              <w:fldChar w:fldCharType="begin"/>
            </w:r>
            <w:r w:rsidR="00D73D13">
              <w:rPr>
                <w:noProof/>
                <w:webHidden/>
              </w:rPr>
              <w:instrText xml:space="preserve"> PAGEREF _Toc119521407 \h </w:instrText>
            </w:r>
            <w:r w:rsidR="00D73D13">
              <w:rPr>
                <w:noProof/>
                <w:webHidden/>
              </w:rPr>
            </w:r>
            <w:r w:rsidR="00D73D13">
              <w:rPr>
                <w:noProof/>
                <w:webHidden/>
              </w:rPr>
              <w:fldChar w:fldCharType="separate"/>
            </w:r>
            <w:r w:rsidR="00D73D13">
              <w:rPr>
                <w:noProof/>
                <w:webHidden/>
              </w:rPr>
              <w:t>10</w:t>
            </w:r>
            <w:r w:rsidR="00D73D13">
              <w:rPr>
                <w:noProof/>
                <w:webHidden/>
              </w:rPr>
              <w:fldChar w:fldCharType="end"/>
            </w:r>
          </w:hyperlink>
        </w:p>
        <w:p w14:paraId="3400C718" w14:textId="1BBB7E5C" w:rsidR="00D73D13" w:rsidRDefault="00000000">
          <w:pPr>
            <w:pStyle w:val="TOC1"/>
            <w:tabs>
              <w:tab w:val="right" w:leader="dot" w:pos="9019"/>
            </w:tabs>
            <w:rPr>
              <w:rFonts w:asciiTheme="minorHAnsi" w:eastAsiaTheme="minorEastAsia" w:hAnsiTheme="minorHAnsi" w:cstheme="minorBidi"/>
              <w:noProof/>
              <w:lang w:val="en-IN"/>
            </w:rPr>
          </w:pPr>
          <w:hyperlink w:anchor="_Toc119521408" w:history="1">
            <w:r w:rsidR="00D73D13" w:rsidRPr="00DD4C0E">
              <w:rPr>
                <w:rStyle w:val="Hyperlink"/>
                <w:noProof/>
              </w:rPr>
              <w:t>References</w:t>
            </w:r>
            <w:r w:rsidR="00D73D13">
              <w:rPr>
                <w:noProof/>
                <w:webHidden/>
              </w:rPr>
              <w:tab/>
            </w:r>
            <w:r w:rsidR="00D73D13">
              <w:rPr>
                <w:noProof/>
                <w:webHidden/>
              </w:rPr>
              <w:fldChar w:fldCharType="begin"/>
            </w:r>
            <w:r w:rsidR="00D73D13">
              <w:rPr>
                <w:noProof/>
                <w:webHidden/>
              </w:rPr>
              <w:instrText xml:space="preserve"> PAGEREF _Toc119521408 \h </w:instrText>
            </w:r>
            <w:r w:rsidR="00D73D13">
              <w:rPr>
                <w:noProof/>
                <w:webHidden/>
              </w:rPr>
            </w:r>
            <w:r w:rsidR="00D73D13">
              <w:rPr>
                <w:noProof/>
                <w:webHidden/>
              </w:rPr>
              <w:fldChar w:fldCharType="separate"/>
            </w:r>
            <w:r w:rsidR="00D73D13">
              <w:rPr>
                <w:noProof/>
                <w:webHidden/>
              </w:rPr>
              <w:t>11</w:t>
            </w:r>
            <w:r w:rsidR="00D73D13">
              <w:rPr>
                <w:noProof/>
                <w:webHidden/>
              </w:rPr>
              <w:fldChar w:fldCharType="end"/>
            </w:r>
          </w:hyperlink>
        </w:p>
        <w:p w14:paraId="67A06301" w14:textId="1CE2B9BD" w:rsidR="00D73D13" w:rsidRDefault="00D73D13">
          <w:r>
            <w:rPr>
              <w:b/>
              <w:bCs/>
              <w:noProof/>
            </w:rPr>
            <w:fldChar w:fldCharType="end"/>
          </w:r>
        </w:p>
      </w:sdtContent>
    </w:sdt>
    <w:p w14:paraId="360FD153" w14:textId="77777777" w:rsidR="00EA368B" w:rsidRPr="00EA368B" w:rsidRDefault="00EA368B" w:rsidP="00EA368B">
      <w:pPr>
        <w:rPr>
          <w:rFonts w:eastAsia="Times New Roman"/>
          <w:b/>
          <w:sz w:val="24"/>
          <w:szCs w:val="24"/>
        </w:rPr>
      </w:pPr>
      <w:r w:rsidRPr="00EA368B">
        <w:rPr>
          <w:rFonts w:eastAsia="Times New Roman"/>
          <w:b/>
          <w:sz w:val="24"/>
          <w:szCs w:val="24"/>
        </w:rPr>
        <w:br w:type="page"/>
      </w:r>
    </w:p>
    <w:p w14:paraId="00000003" w14:textId="0B256E94" w:rsidR="0089646E" w:rsidRPr="00EA368B" w:rsidRDefault="00000000" w:rsidP="00EA368B">
      <w:pPr>
        <w:pStyle w:val="Heading1"/>
      </w:pPr>
      <w:bookmarkStart w:id="0" w:name="_Toc119521390"/>
      <w:r w:rsidRPr="00EA368B">
        <w:lastRenderedPageBreak/>
        <w:t>Introduction</w:t>
      </w:r>
      <w:bookmarkEnd w:id="0"/>
    </w:p>
    <w:p w14:paraId="00000004" w14:textId="77777777" w:rsidR="0089646E" w:rsidRPr="00EA368B" w:rsidRDefault="00000000" w:rsidP="00EA368B">
      <w:pPr>
        <w:rPr>
          <w:rFonts w:eastAsia="Times New Roman"/>
          <w:sz w:val="24"/>
          <w:szCs w:val="24"/>
        </w:rPr>
      </w:pPr>
      <w:r w:rsidRPr="00EA368B">
        <w:rPr>
          <w:rFonts w:eastAsia="Times New Roman"/>
          <w:sz w:val="24"/>
          <w:szCs w:val="24"/>
        </w:rPr>
        <w:t>Diabetes is a major threat to the well-being of the citizens of the United Kingdom. The following report will discuss the details of diabetes including symptoms and treatments. Further, the report will mention some relevant statistics about the impact of diabetes in the UK. Necessary public measures and the risk factors regarding the disease will be discussed in detail with proper data in the report. Lastly, both the short-term and long-term effects of the diseases on public health will be presented as an informative discussion in the report.</w:t>
      </w:r>
    </w:p>
    <w:p w14:paraId="00000005" w14:textId="77777777" w:rsidR="0089646E" w:rsidRPr="00EA368B" w:rsidRDefault="00000000" w:rsidP="00EA368B">
      <w:pPr>
        <w:rPr>
          <w:rFonts w:eastAsia="Times New Roman"/>
          <w:b/>
          <w:sz w:val="24"/>
          <w:szCs w:val="24"/>
        </w:rPr>
      </w:pPr>
      <w:r w:rsidRPr="00EA368B">
        <w:rPr>
          <w:rFonts w:eastAsia="Times New Roman"/>
          <w:b/>
          <w:sz w:val="24"/>
          <w:szCs w:val="24"/>
        </w:rPr>
        <w:t>Diabetes</w:t>
      </w:r>
    </w:p>
    <w:p w14:paraId="00000006" w14:textId="0559900E" w:rsidR="0089646E" w:rsidRPr="00EA368B" w:rsidRDefault="00000000" w:rsidP="00EA368B">
      <w:pPr>
        <w:rPr>
          <w:rFonts w:eastAsia="Times New Roman"/>
          <w:sz w:val="24"/>
          <w:szCs w:val="24"/>
        </w:rPr>
      </w:pPr>
      <w:r w:rsidRPr="00EA368B">
        <w:rPr>
          <w:rFonts w:eastAsia="Times New Roman"/>
          <w:sz w:val="24"/>
          <w:szCs w:val="24"/>
        </w:rPr>
        <w:t>Diabetes is considered a chronic disease means it is inherited by the offspring from the parents. Insulin is a hormone which is one of the main elements in the body that controls the level of blood sugar and is produced in the pancreas. Diabetes happens when the blood sugar level rises in the human body due to insufficient production of insulin or the body lost the capability to utilise insulin</w:t>
      </w:r>
      <w:r w:rsidR="00EA368B">
        <w:rPr>
          <w:rFonts w:eastAsia="Times New Roman"/>
          <w:sz w:val="24"/>
          <w:szCs w:val="24"/>
        </w:rPr>
        <w:t xml:space="preserve"> (</w:t>
      </w:r>
      <w:r w:rsidR="00EA368B" w:rsidRPr="00EA368B">
        <w:t>Brown, 2022</w:t>
      </w:r>
      <w:r w:rsidR="00EA368B">
        <w:t>)</w:t>
      </w:r>
      <w:r w:rsidRPr="00EA368B">
        <w:rPr>
          <w:rFonts w:eastAsia="Times New Roman"/>
          <w:sz w:val="24"/>
          <w:szCs w:val="24"/>
        </w:rPr>
        <w:t xml:space="preserve">. </w:t>
      </w:r>
    </w:p>
    <w:p w14:paraId="00000007" w14:textId="77777777" w:rsidR="0089646E" w:rsidRPr="00EA368B" w:rsidRDefault="00000000" w:rsidP="00EA368B">
      <w:pPr>
        <w:rPr>
          <w:rFonts w:eastAsia="Times New Roman"/>
          <w:b/>
          <w:sz w:val="24"/>
          <w:szCs w:val="24"/>
        </w:rPr>
      </w:pPr>
      <w:r w:rsidRPr="00EA368B">
        <w:rPr>
          <w:rFonts w:eastAsia="Times New Roman"/>
          <w:b/>
          <w:sz w:val="24"/>
          <w:szCs w:val="24"/>
        </w:rPr>
        <w:t>Statistics</w:t>
      </w:r>
    </w:p>
    <w:p w14:paraId="00000008" w14:textId="6B1B43BC" w:rsidR="00EA368B" w:rsidRDefault="00000000" w:rsidP="00EA368B">
      <w:pPr>
        <w:rPr>
          <w:rFonts w:eastAsia="Times New Roman"/>
          <w:sz w:val="24"/>
          <w:szCs w:val="24"/>
        </w:rPr>
      </w:pPr>
      <w:r w:rsidRPr="00EA368B">
        <w:rPr>
          <w:rFonts w:eastAsia="Times New Roman"/>
          <w:sz w:val="24"/>
          <w:szCs w:val="24"/>
        </w:rPr>
        <w:t>There are over 422 million people in the world who are suffering from this deadly disease and it is reported that 1.5 million people die every year suffering from diabetes</w:t>
      </w:r>
      <w:r w:rsidR="00874CE5">
        <w:rPr>
          <w:rFonts w:eastAsia="Times New Roman"/>
          <w:sz w:val="24"/>
          <w:szCs w:val="24"/>
        </w:rPr>
        <w:t xml:space="preserve"> </w:t>
      </w:r>
      <w:sdt>
        <w:sdtPr>
          <w:rPr>
            <w:rFonts w:eastAsia="Times New Roman"/>
            <w:sz w:val="24"/>
            <w:szCs w:val="24"/>
          </w:rPr>
          <w:id w:val="1076247191"/>
          <w:citation/>
        </w:sdtPr>
        <w:sdtContent>
          <w:r w:rsidR="00874CE5">
            <w:rPr>
              <w:rFonts w:eastAsia="Times New Roman"/>
              <w:sz w:val="24"/>
              <w:szCs w:val="24"/>
            </w:rPr>
            <w:fldChar w:fldCharType="begin"/>
          </w:r>
          <w:r w:rsidR="00874CE5">
            <w:rPr>
              <w:rFonts w:eastAsia="Times New Roman"/>
              <w:sz w:val="24"/>
              <w:szCs w:val="24"/>
              <w:lang w:val="en-IN"/>
            </w:rPr>
            <w:instrText xml:space="preserve"> CITATION WHO22 \l 16393 </w:instrText>
          </w:r>
          <w:r w:rsidR="00874CE5">
            <w:rPr>
              <w:rFonts w:eastAsia="Times New Roman"/>
              <w:sz w:val="24"/>
              <w:szCs w:val="24"/>
            </w:rPr>
            <w:fldChar w:fldCharType="separate"/>
          </w:r>
          <w:r w:rsidR="00874CE5" w:rsidRPr="00874CE5">
            <w:rPr>
              <w:rFonts w:eastAsia="Times New Roman"/>
              <w:noProof/>
              <w:sz w:val="24"/>
              <w:szCs w:val="24"/>
              <w:lang w:val="en-IN"/>
            </w:rPr>
            <w:t>(WHO, 2022)</w:t>
          </w:r>
          <w:r w:rsidR="00874CE5">
            <w:rPr>
              <w:rFonts w:eastAsia="Times New Roman"/>
              <w:sz w:val="24"/>
              <w:szCs w:val="24"/>
            </w:rPr>
            <w:fldChar w:fldCharType="end"/>
          </w:r>
        </w:sdtContent>
      </w:sdt>
      <w:r w:rsidRPr="00EA368B">
        <w:rPr>
          <w:rFonts w:eastAsia="Times New Roman"/>
          <w:sz w:val="24"/>
          <w:szCs w:val="24"/>
        </w:rPr>
        <w:t>. According to WHO majority of the people are living a life with a very low standard of living and income.  The number of cases in England and Wales is over 3.3 million and 140,775 people have died due to diabetes from 2020 to 2021</w:t>
      </w:r>
      <w:r w:rsidR="00874CE5">
        <w:rPr>
          <w:rFonts w:eastAsia="Times New Roman"/>
          <w:sz w:val="24"/>
          <w:szCs w:val="24"/>
        </w:rPr>
        <w:t xml:space="preserve"> </w:t>
      </w:r>
      <w:sdt>
        <w:sdtPr>
          <w:rPr>
            <w:rFonts w:eastAsia="Times New Roman"/>
            <w:sz w:val="24"/>
            <w:szCs w:val="24"/>
          </w:rPr>
          <w:id w:val="412283956"/>
          <w:citation/>
        </w:sdtPr>
        <w:sdtContent>
          <w:r w:rsidR="00874CE5">
            <w:rPr>
              <w:rFonts w:eastAsia="Times New Roman"/>
              <w:sz w:val="24"/>
              <w:szCs w:val="24"/>
            </w:rPr>
            <w:fldChar w:fldCharType="begin"/>
          </w:r>
          <w:r w:rsidR="00874CE5">
            <w:rPr>
              <w:rFonts w:eastAsia="Times New Roman"/>
              <w:sz w:val="24"/>
              <w:szCs w:val="24"/>
              <w:lang w:val="en-IN"/>
            </w:rPr>
            <w:instrText xml:space="preserve"> CITATION Con22 \l 16393 </w:instrText>
          </w:r>
          <w:r w:rsidR="00874CE5">
            <w:rPr>
              <w:rFonts w:eastAsia="Times New Roman"/>
              <w:sz w:val="24"/>
              <w:szCs w:val="24"/>
            </w:rPr>
            <w:fldChar w:fldCharType="separate"/>
          </w:r>
          <w:r w:rsidR="00874CE5" w:rsidRPr="00874CE5">
            <w:rPr>
              <w:rFonts w:eastAsia="Times New Roman"/>
              <w:noProof/>
              <w:sz w:val="24"/>
              <w:szCs w:val="24"/>
              <w:lang w:val="en-IN"/>
            </w:rPr>
            <w:t>(Stewart, 2022)</w:t>
          </w:r>
          <w:r w:rsidR="00874CE5">
            <w:rPr>
              <w:rFonts w:eastAsia="Times New Roman"/>
              <w:sz w:val="24"/>
              <w:szCs w:val="24"/>
            </w:rPr>
            <w:fldChar w:fldCharType="end"/>
          </w:r>
        </w:sdtContent>
      </w:sdt>
      <w:r w:rsidRPr="00EA368B">
        <w:rPr>
          <w:rFonts w:eastAsia="Times New Roman"/>
          <w:sz w:val="24"/>
          <w:szCs w:val="24"/>
        </w:rPr>
        <w:t>. The rate of new cases regarding diabetes is increasing gradually over the past few decades which is a huge concern for health professionals around the world.</w:t>
      </w:r>
    </w:p>
    <w:p w14:paraId="4680BF15" w14:textId="0CF07D3D" w:rsidR="0089646E" w:rsidRPr="00EA368B" w:rsidRDefault="00EA368B" w:rsidP="00EA368B">
      <w:pPr>
        <w:spacing w:line="276" w:lineRule="auto"/>
        <w:jc w:val="left"/>
        <w:rPr>
          <w:rFonts w:eastAsia="Times New Roman"/>
          <w:sz w:val="24"/>
          <w:szCs w:val="24"/>
        </w:rPr>
      </w:pPr>
      <w:r>
        <w:rPr>
          <w:rFonts w:eastAsia="Times New Roman"/>
          <w:sz w:val="24"/>
          <w:szCs w:val="24"/>
        </w:rPr>
        <w:br w:type="page"/>
      </w:r>
    </w:p>
    <w:p w14:paraId="00000009" w14:textId="77777777" w:rsidR="0089646E" w:rsidRPr="00EA368B" w:rsidRDefault="00000000" w:rsidP="00EA368B">
      <w:pPr>
        <w:pStyle w:val="Heading1"/>
      </w:pPr>
      <w:bookmarkStart w:id="1" w:name="_Toc119521391"/>
      <w:r w:rsidRPr="00EA368B">
        <w:lastRenderedPageBreak/>
        <w:t>Public health measures</w:t>
      </w:r>
      <w:bookmarkEnd w:id="1"/>
    </w:p>
    <w:p w14:paraId="0000000A" w14:textId="5CE07331" w:rsidR="0089646E" w:rsidRPr="00EA368B" w:rsidRDefault="00000000" w:rsidP="00EA368B">
      <w:pPr>
        <w:rPr>
          <w:rFonts w:eastAsia="Times New Roman"/>
          <w:sz w:val="24"/>
          <w:szCs w:val="24"/>
        </w:rPr>
      </w:pPr>
      <w:r w:rsidRPr="00EA368B">
        <w:rPr>
          <w:rFonts w:eastAsia="Times New Roman"/>
          <w:sz w:val="24"/>
          <w:szCs w:val="24"/>
        </w:rPr>
        <w:t>There are generally three types of diabetes which are type 1, type 2 and gestational diabetes in the world. Type 1 and 2 are dependent on insulin whereas gestational diabetes can happen when a woman is pregnant</w:t>
      </w:r>
      <w:r w:rsidR="00874CE5">
        <w:rPr>
          <w:rFonts w:eastAsia="Times New Roman"/>
          <w:sz w:val="24"/>
          <w:szCs w:val="24"/>
        </w:rPr>
        <w:t xml:space="preserve"> </w:t>
      </w:r>
      <w:r w:rsidR="00194BA7">
        <w:rPr>
          <w:rFonts w:eastAsia="Times New Roman"/>
          <w:sz w:val="24"/>
          <w:szCs w:val="24"/>
        </w:rPr>
        <w:t>(</w:t>
      </w:r>
      <w:r w:rsidR="00194BA7" w:rsidRPr="00874CE5">
        <w:t>Malaza</w:t>
      </w:r>
      <w:r w:rsidR="00194BA7">
        <w:t xml:space="preserve"> et al., 2022)</w:t>
      </w:r>
      <w:r w:rsidRPr="00EA368B">
        <w:rPr>
          <w:rFonts w:eastAsia="Times New Roman"/>
          <w:sz w:val="24"/>
          <w:szCs w:val="24"/>
        </w:rPr>
        <w:t xml:space="preserve">. Government has taken many initiatives to reduce the impact of diabetes such as the NHS diabetes prevention program, </w:t>
      </w:r>
      <w:r w:rsidR="00EA368B">
        <w:rPr>
          <w:rFonts w:eastAsia="Times New Roman"/>
          <w:sz w:val="24"/>
          <w:szCs w:val="24"/>
        </w:rPr>
        <w:t>H</w:t>
      </w:r>
      <w:r w:rsidRPr="00EA368B">
        <w:rPr>
          <w:rFonts w:eastAsia="Times New Roman"/>
          <w:sz w:val="24"/>
          <w:szCs w:val="24"/>
        </w:rPr>
        <w:t xml:space="preserve">ealthier </w:t>
      </w:r>
      <w:r w:rsidR="00EA368B">
        <w:rPr>
          <w:rFonts w:eastAsia="Times New Roman"/>
          <w:sz w:val="24"/>
          <w:szCs w:val="24"/>
        </w:rPr>
        <w:t>Y</w:t>
      </w:r>
      <w:r w:rsidRPr="00EA368B">
        <w:rPr>
          <w:rFonts w:eastAsia="Times New Roman"/>
          <w:sz w:val="24"/>
          <w:szCs w:val="24"/>
        </w:rPr>
        <w:t xml:space="preserve">ou, calorie and sugar reduction programme. Further, the local authorities have also introduced many interventions to help people with diabetes to live normal life. </w:t>
      </w:r>
    </w:p>
    <w:p w14:paraId="0000000B" w14:textId="77777777" w:rsidR="0089646E" w:rsidRPr="00EA368B" w:rsidRDefault="00000000" w:rsidP="00194BA7">
      <w:pPr>
        <w:pStyle w:val="Heading2"/>
      </w:pPr>
      <w:bookmarkStart w:id="2" w:name="_Toc119521392"/>
      <w:r w:rsidRPr="00EA368B">
        <w:t>NHS Diabetes prevention programme</w:t>
      </w:r>
      <w:bookmarkEnd w:id="2"/>
    </w:p>
    <w:p w14:paraId="0000000C" w14:textId="5E39BE53" w:rsidR="0089646E" w:rsidRPr="00EA368B" w:rsidRDefault="00000000" w:rsidP="00EA368B">
      <w:pPr>
        <w:rPr>
          <w:rFonts w:eastAsia="Times New Roman"/>
          <w:sz w:val="24"/>
          <w:szCs w:val="24"/>
        </w:rPr>
      </w:pPr>
      <w:r w:rsidRPr="00EA368B">
        <w:rPr>
          <w:rFonts w:eastAsia="Times New Roman"/>
          <w:sz w:val="24"/>
          <w:szCs w:val="24"/>
        </w:rPr>
        <w:t xml:space="preserve">The program was launched by the government in 2015 to help people with a high risk of type 2 diabetes and it was focused on evidence-based interventions. Main goals of the initiative were to decrease the incidence and related complications of type 2 diabetes and inequalities in the health and care system. The program was also focused on reducing the complexity of diabetes-related health issues such as </w:t>
      </w:r>
      <w:r w:rsidR="00EA368B" w:rsidRPr="00EA368B">
        <w:rPr>
          <w:rFonts w:eastAsia="Times New Roman"/>
          <w:sz w:val="24"/>
          <w:szCs w:val="24"/>
        </w:rPr>
        <w:t>cardiovascular, kidney</w:t>
      </w:r>
      <w:r w:rsidRPr="00EA368B">
        <w:rPr>
          <w:rFonts w:eastAsia="Times New Roman"/>
          <w:sz w:val="24"/>
          <w:szCs w:val="24"/>
        </w:rPr>
        <w:t xml:space="preserve"> and eye problems. People over the age of 18 with a risk of non-diabetic hyperglycaemia and type 2 diabetes are eligible to access the program. The time frame of the intervention of a single individual is generally 9 months and consists of 13 sessions. Glycaemic controls and weight reduction through dietary restrictions and physical activities are also important goals of the initiative. Further, the digital intervention Healthier </w:t>
      </w:r>
      <w:r w:rsidR="00EA368B">
        <w:rPr>
          <w:rFonts w:eastAsia="Times New Roman"/>
          <w:sz w:val="24"/>
          <w:szCs w:val="24"/>
        </w:rPr>
        <w:t>Y</w:t>
      </w:r>
      <w:r w:rsidRPr="00EA368B">
        <w:rPr>
          <w:rFonts w:eastAsia="Times New Roman"/>
          <w:sz w:val="24"/>
          <w:szCs w:val="24"/>
        </w:rPr>
        <w:t>ou initiative was started in 2017 offering face-to-face services to expand the coverage of the DPP program. This intervention offered application-based services where people can use wearables to track their progress and join online support groups. More than 5000 people and 5 businesses have benefited from the primary initiative which covered 8 large areas including Salford, northeast London and Buckinghamshire</w:t>
      </w:r>
      <w:r w:rsidR="00194BA7">
        <w:rPr>
          <w:rFonts w:eastAsia="Times New Roman"/>
          <w:sz w:val="24"/>
          <w:szCs w:val="24"/>
        </w:rPr>
        <w:t xml:space="preserve"> </w:t>
      </w:r>
      <w:sdt>
        <w:sdtPr>
          <w:rPr>
            <w:rFonts w:eastAsia="Times New Roman"/>
            <w:sz w:val="24"/>
            <w:szCs w:val="24"/>
          </w:rPr>
          <w:id w:val="955450431"/>
          <w:citation/>
        </w:sdtPr>
        <w:sdtContent>
          <w:r w:rsidR="00194BA7">
            <w:rPr>
              <w:rFonts w:eastAsia="Times New Roman"/>
              <w:sz w:val="24"/>
              <w:szCs w:val="24"/>
            </w:rPr>
            <w:fldChar w:fldCharType="begin"/>
          </w:r>
          <w:r w:rsidR="00194BA7">
            <w:rPr>
              <w:rFonts w:eastAsia="Times New Roman"/>
              <w:sz w:val="24"/>
              <w:szCs w:val="24"/>
              <w:lang w:val="en-IN"/>
            </w:rPr>
            <w:instrText xml:space="preserve"> CITATION gov18 \l 16393 </w:instrText>
          </w:r>
          <w:r w:rsidR="00194BA7">
            <w:rPr>
              <w:rFonts w:eastAsia="Times New Roman"/>
              <w:sz w:val="24"/>
              <w:szCs w:val="24"/>
            </w:rPr>
            <w:fldChar w:fldCharType="separate"/>
          </w:r>
          <w:r w:rsidR="00194BA7" w:rsidRPr="00194BA7">
            <w:rPr>
              <w:rFonts w:eastAsia="Times New Roman"/>
              <w:noProof/>
              <w:sz w:val="24"/>
              <w:szCs w:val="24"/>
              <w:lang w:val="en-IN"/>
            </w:rPr>
            <w:t>(gov.uk, 2018)</w:t>
          </w:r>
          <w:r w:rsidR="00194BA7">
            <w:rPr>
              <w:rFonts w:eastAsia="Times New Roman"/>
              <w:sz w:val="24"/>
              <w:szCs w:val="24"/>
            </w:rPr>
            <w:fldChar w:fldCharType="end"/>
          </w:r>
        </w:sdtContent>
      </w:sdt>
      <w:r w:rsidRPr="00EA368B">
        <w:rPr>
          <w:rFonts w:eastAsia="Times New Roman"/>
          <w:sz w:val="24"/>
          <w:szCs w:val="24"/>
        </w:rPr>
        <w:t>.</w:t>
      </w:r>
    </w:p>
    <w:p w14:paraId="0000000D" w14:textId="47541AC5" w:rsidR="0089646E" w:rsidRPr="00EA368B" w:rsidRDefault="00000000" w:rsidP="00194BA7">
      <w:pPr>
        <w:pStyle w:val="Heading2"/>
      </w:pPr>
      <w:bookmarkStart w:id="3" w:name="_Toc119521393"/>
      <w:r w:rsidRPr="00EA368B">
        <w:t>National policies</w:t>
      </w:r>
      <w:bookmarkEnd w:id="3"/>
    </w:p>
    <w:p w14:paraId="0000000E" w14:textId="77777777" w:rsidR="0089646E" w:rsidRPr="00EA368B" w:rsidRDefault="00000000" w:rsidP="00EA368B">
      <w:pPr>
        <w:rPr>
          <w:rFonts w:eastAsia="Times New Roman"/>
          <w:sz w:val="24"/>
          <w:szCs w:val="24"/>
        </w:rPr>
      </w:pPr>
      <w:r w:rsidRPr="00EA368B">
        <w:rPr>
          <w:rFonts w:eastAsia="Times New Roman"/>
          <w:sz w:val="24"/>
          <w:szCs w:val="24"/>
        </w:rPr>
        <w:t>Many policies were brought to eliminate the obesogenic environment in the UK including calorie and sugar reduction programs.</w:t>
      </w:r>
    </w:p>
    <w:p w14:paraId="0000000F" w14:textId="77777777" w:rsidR="0089646E" w:rsidRPr="00EA368B" w:rsidRDefault="00000000" w:rsidP="00EA368B">
      <w:pPr>
        <w:rPr>
          <w:rFonts w:eastAsia="Times New Roman"/>
          <w:b/>
          <w:sz w:val="24"/>
          <w:szCs w:val="24"/>
        </w:rPr>
      </w:pPr>
      <w:r w:rsidRPr="00EA368B">
        <w:rPr>
          <w:rFonts w:eastAsia="Times New Roman"/>
          <w:b/>
          <w:sz w:val="24"/>
          <w:szCs w:val="24"/>
        </w:rPr>
        <w:t>Calorie and sugar reduction program</w:t>
      </w:r>
    </w:p>
    <w:p w14:paraId="00000010" w14:textId="08D9499A" w:rsidR="0089646E" w:rsidRPr="00EA368B" w:rsidRDefault="00000000" w:rsidP="00EA368B">
      <w:pPr>
        <w:rPr>
          <w:rFonts w:eastAsia="Times New Roman"/>
          <w:sz w:val="24"/>
          <w:szCs w:val="24"/>
        </w:rPr>
      </w:pPr>
      <w:r w:rsidRPr="00EA368B">
        <w:rPr>
          <w:rFonts w:eastAsia="Times New Roman"/>
          <w:sz w:val="24"/>
          <w:szCs w:val="24"/>
        </w:rPr>
        <w:t xml:space="preserve">The initiatives were aimed to decrease the calorie level in food products by 20% at the end of 2024 which compelled the food manufacturing companies to take preventive </w:t>
      </w:r>
      <w:r w:rsidRPr="00EA368B">
        <w:rPr>
          <w:rFonts w:eastAsia="Times New Roman"/>
          <w:sz w:val="24"/>
          <w:szCs w:val="24"/>
        </w:rPr>
        <w:lastRenderedPageBreak/>
        <w:t>measures. It aimed to decrease the sugar consumption of children and young people. The initiative has also set an objective for food manufacturers to reduce a minimum of 20% of sugar from their products by 2020.  Further, the childhood obesity plan which was focused to control the sugar intake from soft drinks was introduced in 2018</w:t>
      </w:r>
      <w:r w:rsidR="00194BA7">
        <w:rPr>
          <w:rFonts w:eastAsia="Times New Roman"/>
          <w:sz w:val="24"/>
          <w:szCs w:val="24"/>
        </w:rPr>
        <w:t xml:space="preserve"> </w:t>
      </w:r>
      <w:sdt>
        <w:sdtPr>
          <w:rPr>
            <w:rFonts w:eastAsia="Times New Roman"/>
            <w:sz w:val="24"/>
            <w:szCs w:val="24"/>
          </w:rPr>
          <w:id w:val="-1881460179"/>
          <w:citation/>
        </w:sdtPr>
        <w:sdtContent>
          <w:r w:rsidR="00194BA7">
            <w:rPr>
              <w:rFonts w:eastAsia="Times New Roman"/>
              <w:sz w:val="24"/>
              <w:szCs w:val="24"/>
            </w:rPr>
            <w:fldChar w:fldCharType="begin"/>
          </w:r>
          <w:r w:rsidR="00194BA7">
            <w:rPr>
              <w:rFonts w:eastAsia="Times New Roman"/>
              <w:sz w:val="24"/>
              <w:szCs w:val="24"/>
              <w:lang w:val="en-IN"/>
            </w:rPr>
            <w:instrText xml:space="preserve"> CITATION gov20 \l 16393 </w:instrText>
          </w:r>
          <w:r w:rsidR="00194BA7">
            <w:rPr>
              <w:rFonts w:eastAsia="Times New Roman"/>
              <w:sz w:val="24"/>
              <w:szCs w:val="24"/>
            </w:rPr>
            <w:fldChar w:fldCharType="separate"/>
          </w:r>
          <w:r w:rsidR="00194BA7" w:rsidRPr="00194BA7">
            <w:rPr>
              <w:rFonts w:eastAsia="Times New Roman"/>
              <w:noProof/>
              <w:sz w:val="24"/>
              <w:szCs w:val="24"/>
              <w:lang w:val="en-IN"/>
            </w:rPr>
            <w:t>(gov.uk, 2020)</w:t>
          </w:r>
          <w:r w:rsidR="00194BA7">
            <w:rPr>
              <w:rFonts w:eastAsia="Times New Roman"/>
              <w:sz w:val="24"/>
              <w:szCs w:val="24"/>
            </w:rPr>
            <w:fldChar w:fldCharType="end"/>
          </w:r>
        </w:sdtContent>
      </w:sdt>
      <w:r w:rsidRPr="00EA368B">
        <w:rPr>
          <w:rFonts w:eastAsia="Times New Roman"/>
          <w:sz w:val="24"/>
          <w:szCs w:val="24"/>
        </w:rPr>
        <w:t xml:space="preserve">. </w:t>
      </w:r>
    </w:p>
    <w:p w14:paraId="00000011" w14:textId="77777777" w:rsidR="0089646E" w:rsidRPr="00EA368B" w:rsidRDefault="00000000" w:rsidP="00EA368B">
      <w:pPr>
        <w:rPr>
          <w:rFonts w:eastAsia="Times New Roman"/>
          <w:sz w:val="24"/>
          <w:szCs w:val="24"/>
        </w:rPr>
      </w:pPr>
      <w:r w:rsidRPr="00EA368B">
        <w:rPr>
          <w:rFonts w:eastAsia="Times New Roman"/>
          <w:sz w:val="24"/>
          <w:szCs w:val="24"/>
        </w:rPr>
        <w:t>The infrastructure of the health system was also changed to ease the process for people to access the program where the healthcare providers were monitored and given huge responsibilities.</w:t>
      </w:r>
    </w:p>
    <w:p w14:paraId="00000012" w14:textId="77777777" w:rsidR="0089646E" w:rsidRPr="00EA368B" w:rsidRDefault="00000000" w:rsidP="00194BA7">
      <w:pPr>
        <w:pStyle w:val="Heading1"/>
      </w:pPr>
      <w:bookmarkStart w:id="4" w:name="_Toc119521394"/>
      <w:r w:rsidRPr="00EA368B">
        <w:t>Risk factor</w:t>
      </w:r>
      <w:bookmarkEnd w:id="4"/>
    </w:p>
    <w:p w14:paraId="00000013" w14:textId="77777777" w:rsidR="0089646E" w:rsidRPr="00EA368B" w:rsidRDefault="00000000" w:rsidP="00194BA7">
      <w:pPr>
        <w:pStyle w:val="Heading2"/>
      </w:pPr>
      <w:bookmarkStart w:id="5" w:name="_Toc119521395"/>
      <w:r w:rsidRPr="00EA368B">
        <w:t>Type 1 and 2</w:t>
      </w:r>
      <w:bookmarkEnd w:id="5"/>
    </w:p>
    <w:p w14:paraId="00000014" w14:textId="77777777" w:rsidR="0089646E" w:rsidRPr="00EA368B" w:rsidRDefault="00000000" w:rsidP="00DA0C7F">
      <w:pPr>
        <w:pStyle w:val="Heading3"/>
      </w:pPr>
      <w:bookmarkStart w:id="6" w:name="_Toc119521396"/>
      <w:r w:rsidRPr="00EA368B">
        <w:t>Obesogenic environment and related lifestyle</w:t>
      </w:r>
      <w:bookmarkEnd w:id="6"/>
    </w:p>
    <w:p w14:paraId="00000015" w14:textId="7D2F0C73" w:rsidR="0089646E" w:rsidRPr="00EA368B" w:rsidRDefault="00000000" w:rsidP="00EA368B">
      <w:pPr>
        <w:rPr>
          <w:rFonts w:eastAsia="Times New Roman"/>
          <w:color w:val="0B0C0C"/>
          <w:sz w:val="24"/>
          <w:szCs w:val="24"/>
        </w:rPr>
      </w:pPr>
      <w:r w:rsidRPr="00EA368B">
        <w:rPr>
          <w:rFonts w:eastAsia="Times New Roman"/>
          <w:color w:val="0B0C0C"/>
          <w:sz w:val="24"/>
          <w:szCs w:val="24"/>
        </w:rPr>
        <w:t>An obesogenic environment means where people are promoting obesity through their food habits and behaviours and obesity is one of the leading causes of type 2 diabetes. If an individual develops an unhealthy lifestyle such as eating nutrient-poor processed and full-of-energy food from childhood then the concern of getting the disease rises exponentially.  Further, a lack of physical education in schools and activities at home can also lead to obesity in a child</w:t>
      </w:r>
      <w:r w:rsidR="00194BA7">
        <w:rPr>
          <w:rFonts w:eastAsia="Times New Roman"/>
          <w:color w:val="0B0C0C"/>
          <w:sz w:val="24"/>
          <w:szCs w:val="24"/>
        </w:rPr>
        <w:t xml:space="preserve"> (</w:t>
      </w:r>
      <w:r w:rsidR="00194BA7" w:rsidRPr="00194BA7">
        <w:t>Remme, 2022</w:t>
      </w:r>
      <w:r w:rsidR="00194BA7">
        <w:t>)</w:t>
      </w:r>
      <w:r w:rsidRPr="00EA368B">
        <w:rPr>
          <w:rFonts w:eastAsia="Times New Roman"/>
          <w:color w:val="0B0C0C"/>
          <w:sz w:val="24"/>
          <w:szCs w:val="24"/>
        </w:rPr>
        <w:t>. The risk increases if the body mass index rises over 25 and the waist circumference rises more than 80 centimetres in women and 94 centimetres in men. According to research, the rate of obesity in common people is increasing and if the rate does not reduce there will be harsh consequences. One out of three people will be obese and one out of ten people will develop type 2 diabetes by the end of 2034</w:t>
      </w:r>
      <w:r w:rsidR="00194BA7">
        <w:rPr>
          <w:rFonts w:eastAsia="Times New Roman"/>
          <w:color w:val="0B0C0C"/>
          <w:sz w:val="24"/>
          <w:szCs w:val="24"/>
        </w:rPr>
        <w:t xml:space="preserve"> </w:t>
      </w:r>
      <w:sdt>
        <w:sdtPr>
          <w:rPr>
            <w:rFonts w:eastAsia="Times New Roman"/>
            <w:color w:val="0B0C0C"/>
            <w:sz w:val="24"/>
            <w:szCs w:val="24"/>
          </w:rPr>
          <w:id w:val="-397055854"/>
          <w:citation/>
        </w:sdtPr>
        <w:sdtContent>
          <w:r w:rsidR="00194BA7">
            <w:rPr>
              <w:rFonts w:eastAsia="Times New Roman"/>
              <w:color w:val="0B0C0C"/>
              <w:sz w:val="24"/>
              <w:szCs w:val="24"/>
            </w:rPr>
            <w:fldChar w:fldCharType="begin"/>
          </w:r>
          <w:r w:rsidR="00194BA7">
            <w:rPr>
              <w:rFonts w:eastAsia="Times New Roman"/>
              <w:color w:val="0B0C0C"/>
              <w:sz w:val="24"/>
              <w:szCs w:val="24"/>
              <w:lang w:val="en-IN"/>
            </w:rPr>
            <w:instrText xml:space="preserve"> CITATION gov18 \l 16393 </w:instrText>
          </w:r>
          <w:r w:rsidR="00194BA7">
            <w:rPr>
              <w:rFonts w:eastAsia="Times New Roman"/>
              <w:color w:val="0B0C0C"/>
              <w:sz w:val="24"/>
              <w:szCs w:val="24"/>
            </w:rPr>
            <w:fldChar w:fldCharType="separate"/>
          </w:r>
          <w:r w:rsidR="00194BA7" w:rsidRPr="00194BA7">
            <w:rPr>
              <w:rFonts w:eastAsia="Times New Roman"/>
              <w:noProof/>
              <w:color w:val="0B0C0C"/>
              <w:sz w:val="24"/>
              <w:szCs w:val="24"/>
              <w:lang w:val="en-IN"/>
            </w:rPr>
            <w:t>(gov.uk, 2018)</w:t>
          </w:r>
          <w:r w:rsidR="00194BA7">
            <w:rPr>
              <w:rFonts w:eastAsia="Times New Roman"/>
              <w:color w:val="0B0C0C"/>
              <w:sz w:val="24"/>
              <w:szCs w:val="24"/>
            </w:rPr>
            <w:fldChar w:fldCharType="end"/>
          </w:r>
        </w:sdtContent>
      </w:sdt>
      <w:r w:rsidRPr="00EA368B">
        <w:rPr>
          <w:rFonts w:eastAsia="Times New Roman"/>
          <w:color w:val="0B0C0C"/>
          <w:sz w:val="24"/>
          <w:szCs w:val="24"/>
        </w:rPr>
        <w:t>.</w:t>
      </w:r>
    </w:p>
    <w:p w14:paraId="00000016" w14:textId="77777777" w:rsidR="0089646E" w:rsidRPr="00EA368B" w:rsidRDefault="00000000" w:rsidP="00DA0C7F">
      <w:pPr>
        <w:pStyle w:val="Heading3"/>
      </w:pPr>
      <w:bookmarkStart w:id="7" w:name="_Toc119521397"/>
      <w:r w:rsidRPr="00EA368B">
        <w:t>Impaired glucose tolerance</w:t>
      </w:r>
      <w:bookmarkEnd w:id="7"/>
    </w:p>
    <w:p w14:paraId="00000017" w14:textId="0ADE3C05" w:rsidR="0089646E" w:rsidRPr="00EA368B" w:rsidRDefault="00000000" w:rsidP="00EA368B">
      <w:pPr>
        <w:rPr>
          <w:rFonts w:eastAsia="Times New Roman"/>
          <w:color w:val="0B0C0C"/>
          <w:sz w:val="24"/>
          <w:szCs w:val="24"/>
        </w:rPr>
      </w:pPr>
      <w:r w:rsidRPr="00EA368B">
        <w:rPr>
          <w:rFonts w:eastAsia="Times New Roman"/>
          <w:color w:val="0B0C0C"/>
          <w:sz w:val="24"/>
          <w:szCs w:val="24"/>
        </w:rPr>
        <w:t>This condition happens when the blood sugar levels of an individual rise gradually, however, it does not reach the level of type 2 diabetes and it is considered the prediabetic stage. The risk of getting diabetes is very high in this stage and it can be identified with simple blood tests</w:t>
      </w:r>
      <w:r w:rsidR="00194BA7">
        <w:rPr>
          <w:rFonts w:eastAsia="Times New Roman"/>
          <w:color w:val="0B0C0C"/>
          <w:sz w:val="24"/>
          <w:szCs w:val="24"/>
        </w:rPr>
        <w:t xml:space="preserve"> </w:t>
      </w:r>
      <w:sdt>
        <w:sdtPr>
          <w:rPr>
            <w:rFonts w:eastAsia="Times New Roman"/>
            <w:color w:val="0B0C0C"/>
            <w:sz w:val="24"/>
            <w:szCs w:val="24"/>
          </w:rPr>
          <w:id w:val="-1356809713"/>
          <w:citation/>
        </w:sdtPr>
        <w:sdtContent>
          <w:r w:rsidR="00194BA7">
            <w:rPr>
              <w:rFonts w:eastAsia="Times New Roman"/>
              <w:color w:val="0B0C0C"/>
              <w:sz w:val="24"/>
              <w:szCs w:val="24"/>
            </w:rPr>
            <w:fldChar w:fldCharType="begin"/>
          </w:r>
          <w:r w:rsidR="00194BA7">
            <w:rPr>
              <w:rFonts w:eastAsia="Times New Roman"/>
              <w:color w:val="0B0C0C"/>
              <w:sz w:val="24"/>
              <w:szCs w:val="24"/>
              <w:lang w:val="en-IN"/>
            </w:rPr>
            <w:instrText xml:space="preserve"> CITATION Sar20 \l 16393 </w:instrText>
          </w:r>
          <w:r w:rsidR="00194BA7">
            <w:rPr>
              <w:rFonts w:eastAsia="Times New Roman"/>
              <w:color w:val="0B0C0C"/>
              <w:sz w:val="24"/>
              <w:szCs w:val="24"/>
            </w:rPr>
            <w:fldChar w:fldCharType="separate"/>
          </w:r>
          <w:r w:rsidR="00194BA7" w:rsidRPr="00194BA7">
            <w:rPr>
              <w:rFonts w:eastAsia="Times New Roman"/>
              <w:noProof/>
              <w:color w:val="0B0C0C"/>
              <w:sz w:val="24"/>
              <w:szCs w:val="24"/>
              <w:lang w:val="en-IN"/>
            </w:rPr>
            <w:t>(Jarvis, 2020)</w:t>
          </w:r>
          <w:r w:rsidR="00194BA7">
            <w:rPr>
              <w:rFonts w:eastAsia="Times New Roman"/>
              <w:color w:val="0B0C0C"/>
              <w:sz w:val="24"/>
              <w:szCs w:val="24"/>
            </w:rPr>
            <w:fldChar w:fldCharType="end"/>
          </w:r>
        </w:sdtContent>
      </w:sdt>
      <w:r w:rsidRPr="00EA368B">
        <w:rPr>
          <w:rFonts w:eastAsia="Times New Roman"/>
          <w:color w:val="0B0C0C"/>
          <w:sz w:val="24"/>
          <w:szCs w:val="24"/>
        </w:rPr>
        <w:t>.</w:t>
      </w:r>
    </w:p>
    <w:p w14:paraId="00000018" w14:textId="77777777" w:rsidR="0089646E" w:rsidRPr="00EA368B" w:rsidRDefault="0089646E" w:rsidP="00EA368B">
      <w:pPr>
        <w:rPr>
          <w:rFonts w:eastAsia="Times New Roman"/>
          <w:b/>
          <w:color w:val="0B0C0C"/>
          <w:sz w:val="24"/>
          <w:szCs w:val="24"/>
        </w:rPr>
      </w:pPr>
    </w:p>
    <w:p w14:paraId="4CECF0E2" w14:textId="77777777" w:rsidR="00194BA7" w:rsidRDefault="00194BA7" w:rsidP="00EA368B">
      <w:pPr>
        <w:rPr>
          <w:rFonts w:eastAsia="Times New Roman"/>
          <w:b/>
          <w:color w:val="0B0C0C"/>
          <w:sz w:val="24"/>
          <w:szCs w:val="24"/>
        </w:rPr>
      </w:pPr>
    </w:p>
    <w:p w14:paraId="4E4991B0" w14:textId="77777777" w:rsidR="00194BA7" w:rsidRDefault="00194BA7" w:rsidP="00EA368B">
      <w:pPr>
        <w:rPr>
          <w:rFonts w:eastAsia="Times New Roman"/>
          <w:b/>
          <w:color w:val="0B0C0C"/>
          <w:sz w:val="24"/>
          <w:szCs w:val="24"/>
        </w:rPr>
      </w:pPr>
    </w:p>
    <w:p w14:paraId="411AB8B1" w14:textId="77777777" w:rsidR="00194BA7" w:rsidRDefault="00194BA7" w:rsidP="00EA368B">
      <w:pPr>
        <w:rPr>
          <w:rFonts w:eastAsia="Times New Roman"/>
          <w:b/>
          <w:color w:val="0B0C0C"/>
          <w:sz w:val="24"/>
          <w:szCs w:val="24"/>
        </w:rPr>
      </w:pPr>
    </w:p>
    <w:p w14:paraId="00000019" w14:textId="7766E2E1" w:rsidR="0089646E" w:rsidRPr="00EA368B" w:rsidRDefault="00000000" w:rsidP="00DA0C7F">
      <w:pPr>
        <w:pStyle w:val="Heading3"/>
      </w:pPr>
      <w:bookmarkStart w:id="8" w:name="_Toc119521398"/>
      <w:r w:rsidRPr="00EA368B">
        <w:t>Insulin resistance</w:t>
      </w:r>
      <w:bookmarkEnd w:id="8"/>
    </w:p>
    <w:p w14:paraId="0000001A" w14:textId="11B48E61" w:rsidR="0089646E" w:rsidRPr="00EA368B" w:rsidRDefault="00000000" w:rsidP="00EA368B">
      <w:pPr>
        <w:rPr>
          <w:rFonts w:eastAsia="Times New Roman"/>
          <w:color w:val="0B0C0C"/>
          <w:sz w:val="24"/>
          <w:szCs w:val="24"/>
        </w:rPr>
      </w:pPr>
      <w:r w:rsidRPr="00EA368B">
        <w:rPr>
          <w:rFonts w:eastAsia="Times New Roman"/>
          <w:color w:val="0B0C0C"/>
          <w:sz w:val="24"/>
          <w:szCs w:val="24"/>
        </w:rPr>
        <w:t>Insulin is a key hormone in the human metabolic process. When the cells start to resist the hormone despite of sufficient supply of insulin from the pancreas then the risk of diabetes increases</w:t>
      </w:r>
      <w:r w:rsidR="00D068FB">
        <w:rPr>
          <w:rFonts w:eastAsia="Times New Roman"/>
          <w:color w:val="0B0C0C"/>
          <w:sz w:val="24"/>
          <w:szCs w:val="24"/>
        </w:rPr>
        <w:t xml:space="preserve"> </w:t>
      </w:r>
      <w:sdt>
        <w:sdtPr>
          <w:rPr>
            <w:rFonts w:eastAsia="Times New Roman"/>
            <w:color w:val="0B0C0C"/>
            <w:sz w:val="24"/>
            <w:szCs w:val="24"/>
          </w:rPr>
          <w:id w:val="1057436059"/>
          <w:citation/>
        </w:sdtPr>
        <w:sdtContent>
          <w:r w:rsidR="00D068FB">
            <w:rPr>
              <w:rFonts w:eastAsia="Times New Roman"/>
              <w:color w:val="0B0C0C"/>
              <w:sz w:val="24"/>
              <w:szCs w:val="24"/>
            </w:rPr>
            <w:fldChar w:fldCharType="begin"/>
          </w:r>
          <w:r w:rsidR="00D068FB">
            <w:rPr>
              <w:rFonts w:eastAsia="Times New Roman"/>
              <w:color w:val="0B0C0C"/>
              <w:sz w:val="24"/>
              <w:szCs w:val="24"/>
              <w:lang w:val="en-IN"/>
            </w:rPr>
            <w:instrText xml:space="preserve"> CITATION Ele22 \l 16393 </w:instrText>
          </w:r>
          <w:r w:rsidR="00D068FB">
            <w:rPr>
              <w:rFonts w:eastAsia="Times New Roman"/>
              <w:color w:val="0B0C0C"/>
              <w:sz w:val="24"/>
              <w:szCs w:val="24"/>
            </w:rPr>
            <w:fldChar w:fldCharType="separate"/>
          </w:r>
          <w:r w:rsidR="00D068FB" w:rsidRPr="00D068FB">
            <w:rPr>
              <w:rFonts w:eastAsia="Times New Roman"/>
              <w:noProof/>
              <w:color w:val="0B0C0C"/>
              <w:sz w:val="24"/>
              <w:szCs w:val="24"/>
              <w:lang w:val="en-IN"/>
            </w:rPr>
            <w:t>(Filippis, 2022)</w:t>
          </w:r>
          <w:r w:rsidR="00D068FB">
            <w:rPr>
              <w:rFonts w:eastAsia="Times New Roman"/>
              <w:color w:val="0B0C0C"/>
              <w:sz w:val="24"/>
              <w:szCs w:val="24"/>
            </w:rPr>
            <w:fldChar w:fldCharType="end"/>
          </w:r>
        </w:sdtContent>
      </w:sdt>
      <w:r w:rsidRPr="00EA368B">
        <w:rPr>
          <w:rFonts w:eastAsia="Times New Roman"/>
          <w:color w:val="0B0C0C"/>
          <w:sz w:val="24"/>
          <w:szCs w:val="24"/>
        </w:rPr>
        <w:t xml:space="preserve">. </w:t>
      </w:r>
    </w:p>
    <w:p w14:paraId="0000001B" w14:textId="77777777" w:rsidR="0089646E" w:rsidRPr="00EA368B" w:rsidRDefault="00000000" w:rsidP="00DA0C7F">
      <w:pPr>
        <w:pStyle w:val="Heading3"/>
      </w:pPr>
      <w:bookmarkStart w:id="9" w:name="_Toc119521399"/>
      <w:r w:rsidRPr="00EA368B">
        <w:t>Family background</w:t>
      </w:r>
      <w:bookmarkEnd w:id="9"/>
      <w:r w:rsidRPr="00EA368B">
        <w:t xml:space="preserve"> </w:t>
      </w:r>
    </w:p>
    <w:p w14:paraId="0000001C" w14:textId="7814F9E5" w:rsidR="0089646E" w:rsidRPr="00EA368B" w:rsidRDefault="00000000" w:rsidP="00EA368B">
      <w:pPr>
        <w:rPr>
          <w:rFonts w:eastAsia="Times New Roman"/>
          <w:sz w:val="24"/>
          <w:szCs w:val="24"/>
        </w:rPr>
      </w:pPr>
      <w:r w:rsidRPr="00EA368B">
        <w:rPr>
          <w:rFonts w:eastAsia="Times New Roman"/>
          <w:sz w:val="24"/>
          <w:szCs w:val="24"/>
        </w:rPr>
        <w:t xml:space="preserve">This chronic disease is generally passed down by the parents and if the parents have </w:t>
      </w:r>
      <w:r w:rsidR="00874CE5" w:rsidRPr="00EA368B">
        <w:rPr>
          <w:rFonts w:eastAsia="Times New Roman"/>
          <w:sz w:val="24"/>
          <w:szCs w:val="24"/>
        </w:rPr>
        <w:t>diabetes,</w:t>
      </w:r>
      <w:r w:rsidRPr="00EA368B">
        <w:rPr>
          <w:rFonts w:eastAsia="Times New Roman"/>
          <w:sz w:val="24"/>
          <w:szCs w:val="24"/>
        </w:rPr>
        <w:t xml:space="preserve"> then the risk of developing type1 and 2 increase and create more danger in the children's life. People from certain ethnic communities are more prone to develop the disease than others. For example, South Asians are six times, African and Afro-</w:t>
      </w:r>
      <w:r w:rsidR="00874CE5" w:rsidRPr="00EA368B">
        <w:rPr>
          <w:rFonts w:eastAsia="Times New Roman"/>
          <w:sz w:val="24"/>
          <w:szCs w:val="24"/>
        </w:rPr>
        <w:t>Caribbeans</w:t>
      </w:r>
      <w:r w:rsidRPr="00EA368B">
        <w:rPr>
          <w:rFonts w:eastAsia="Times New Roman"/>
          <w:sz w:val="24"/>
          <w:szCs w:val="24"/>
        </w:rPr>
        <w:t xml:space="preserve"> are 3 times more susceptible to type 2 diabetes than people originating from white communities in the UK</w:t>
      </w:r>
      <w:r w:rsidR="00D068FB">
        <w:rPr>
          <w:rFonts w:eastAsia="Times New Roman"/>
          <w:sz w:val="24"/>
          <w:szCs w:val="24"/>
        </w:rPr>
        <w:t xml:space="preserve"> </w:t>
      </w:r>
      <w:sdt>
        <w:sdtPr>
          <w:rPr>
            <w:rFonts w:eastAsia="Times New Roman"/>
            <w:sz w:val="24"/>
            <w:szCs w:val="24"/>
          </w:rPr>
          <w:id w:val="-1244801896"/>
          <w:citation/>
        </w:sdtPr>
        <w:sdtContent>
          <w:r w:rsidR="00D068FB">
            <w:rPr>
              <w:rFonts w:eastAsia="Times New Roman"/>
              <w:sz w:val="24"/>
              <w:szCs w:val="24"/>
            </w:rPr>
            <w:fldChar w:fldCharType="begin"/>
          </w:r>
          <w:r w:rsidR="00D068FB">
            <w:rPr>
              <w:rFonts w:eastAsia="Times New Roman"/>
              <w:sz w:val="24"/>
              <w:szCs w:val="24"/>
              <w:lang w:val="en-IN"/>
            </w:rPr>
            <w:instrText xml:space="preserve"> CITATION Con19 \l 16393 </w:instrText>
          </w:r>
          <w:r w:rsidR="00D068FB">
            <w:rPr>
              <w:rFonts w:eastAsia="Times New Roman"/>
              <w:sz w:val="24"/>
              <w:szCs w:val="24"/>
            </w:rPr>
            <w:fldChar w:fldCharType="separate"/>
          </w:r>
          <w:r w:rsidR="00D068FB" w:rsidRPr="00D068FB">
            <w:rPr>
              <w:rFonts w:eastAsia="Times New Roman"/>
              <w:noProof/>
              <w:sz w:val="24"/>
              <w:szCs w:val="24"/>
              <w:lang w:val="en-IN"/>
            </w:rPr>
            <w:t>(Seery, 2019)</w:t>
          </w:r>
          <w:r w:rsidR="00D068FB">
            <w:rPr>
              <w:rFonts w:eastAsia="Times New Roman"/>
              <w:sz w:val="24"/>
              <w:szCs w:val="24"/>
            </w:rPr>
            <w:fldChar w:fldCharType="end"/>
          </w:r>
        </w:sdtContent>
      </w:sdt>
      <w:r w:rsidRPr="00EA368B">
        <w:rPr>
          <w:rFonts w:eastAsia="Times New Roman"/>
          <w:sz w:val="24"/>
          <w:szCs w:val="24"/>
        </w:rPr>
        <w:t>.</w:t>
      </w:r>
    </w:p>
    <w:p w14:paraId="0000001D" w14:textId="77777777" w:rsidR="0089646E" w:rsidRPr="00EA368B" w:rsidRDefault="00000000" w:rsidP="00DA0C7F">
      <w:pPr>
        <w:pStyle w:val="Heading3"/>
      </w:pPr>
      <w:bookmarkStart w:id="10" w:name="_Toc119521400"/>
      <w:r w:rsidRPr="00EA368B">
        <w:t>Age</w:t>
      </w:r>
      <w:bookmarkEnd w:id="10"/>
    </w:p>
    <w:p w14:paraId="0000001E" w14:textId="7C0D0664" w:rsidR="0089646E" w:rsidRPr="00EA368B" w:rsidRDefault="00000000" w:rsidP="00EA368B">
      <w:pPr>
        <w:rPr>
          <w:rFonts w:eastAsia="Times New Roman"/>
          <w:sz w:val="24"/>
          <w:szCs w:val="24"/>
        </w:rPr>
      </w:pPr>
      <w:r w:rsidRPr="00EA368B">
        <w:rPr>
          <w:rFonts w:eastAsia="Times New Roman"/>
          <w:sz w:val="24"/>
          <w:szCs w:val="24"/>
        </w:rPr>
        <w:t>Age is a very important risk factor for developing both types of diabetes. Individuals over the age of 45 are more likely to suffer from type 2 diabetes whereas type 1 diabetes can happen at any time in a person’s life</w:t>
      </w:r>
      <w:r w:rsidR="00D068FB">
        <w:rPr>
          <w:rFonts w:eastAsia="Times New Roman"/>
          <w:sz w:val="24"/>
          <w:szCs w:val="24"/>
        </w:rPr>
        <w:t xml:space="preserve"> </w:t>
      </w:r>
      <w:sdt>
        <w:sdtPr>
          <w:rPr>
            <w:rFonts w:eastAsia="Times New Roman"/>
            <w:sz w:val="24"/>
            <w:szCs w:val="24"/>
          </w:rPr>
          <w:id w:val="-209498904"/>
          <w:citation/>
        </w:sdtPr>
        <w:sdtContent>
          <w:r w:rsidR="00D068FB">
            <w:rPr>
              <w:rFonts w:eastAsia="Times New Roman"/>
              <w:sz w:val="24"/>
              <w:szCs w:val="24"/>
            </w:rPr>
            <w:fldChar w:fldCharType="begin"/>
          </w:r>
          <w:r w:rsidR="00D068FB">
            <w:rPr>
              <w:rFonts w:eastAsia="Times New Roman"/>
              <w:sz w:val="24"/>
              <w:szCs w:val="24"/>
              <w:lang w:val="en-IN"/>
            </w:rPr>
            <w:instrText xml:space="preserve"> CITATION Tay20 \l 16393 </w:instrText>
          </w:r>
          <w:r w:rsidR="00D068FB">
            <w:rPr>
              <w:rFonts w:eastAsia="Times New Roman"/>
              <w:sz w:val="24"/>
              <w:szCs w:val="24"/>
            </w:rPr>
            <w:fldChar w:fldCharType="separate"/>
          </w:r>
          <w:r w:rsidR="00D068FB" w:rsidRPr="00D068FB">
            <w:rPr>
              <w:rFonts w:eastAsia="Times New Roman"/>
              <w:noProof/>
              <w:sz w:val="24"/>
              <w:szCs w:val="24"/>
              <w:lang w:val="en-IN"/>
            </w:rPr>
            <w:t>(Taylor, 2020)</w:t>
          </w:r>
          <w:r w:rsidR="00D068FB">
            <w:rPr>
              <w:rFonts w:eastAsia="Times New Roman"/>
              <w:sz w:val="24"/>
              <w:szCs w:val="24"/>
            </w:rPr>
            <w:fldChar w:fldCharType="end"/>
          </w:r>
        </w:sdtContent>
      </w:sdt>
      <w:r w:rsidRPr="00EA368B">
        <w:rPr>
          <w:rFonts w:eastAsia="Times New Roman"/>
          <w:sz w:val="24"/>
          <w:szCs w:val="24"/>
        </w:rPr>
        <w:t xml:space="preserve">. </w:t>
      </w:r>
    </w:p>
    <w:p w14:paraId="0000001F" w14:textId="77777777" w:rsidR="0089646E" w:rsidRPr="00EA368B" w:rsidRDefault="00000000" w:rsidP="00DA0C7F">
      <w:pPr>
        <w:pStyle w:val="Heading3"/>
      </w:pPr>
      <w:bookmarkStart w:id="11" w:name="_Toc119521401"/>
      <w:r w:rsidRPr="00EA368B">
        <w:t>Diseases in pancreas</w:t>
      </w:r>
      <w:bookmarkEnd w:id="11"/>
    </w:p>
    <w:p w14:paraId="00000020" w14:textId="6DE64295" w:rsidR="0089646E" w:rsidRPr="00EA368B" w:rsidRDefault="00000000" w:rsidP="00EA368B">
      <w:pPr>
        <w:rPr>
          <w:rFonts w:eastAsia="Times New Roman"/>
          <w:sz w:val="24"/>
          <w:szCs w:val="24"/>
        </w:rPr>
      </w:pPr>
      <w:r w:rsidRPr="00EA368B">
        <w:rPr>
          <w:rFonts w:eastAsia="Times New Roman"/>
          <w:sz w:val="24"/>
          <w:szCs w:val="24"/>
        </w:rPr>
        <w:t>Any complication in the pancreas can reduce the production level of insulin which can cause type 1 diabetes. External injury or infection can also damage the ability to create insulin in the pancreas</w:t>
      </w:r>
      <w:r w:rsidR="00D068FB">
        <w:rPr>
          <w:rFonts w:eastAsia="Times New Roman"/>
          <w:sz w:val="24"/>
          <w:szCs w:val="24"/>
        </w:rPr>
        <w:t xml:space="preserve"> </w:t>
      </w:r>
      <w:sdt>
        <w:sdtPr>
          <w:rPr>
            <w:rFonts w:eastAsia="Times New Roman"/>
            <w:sz w:val="24"/>
            <w:szCs w:val="24"/>
          </w:rPr>
          <w:id w:val="1420750984"/>
          <w:citation/>
        </w:sdtPr>
        <w:sdtContent>
          <w:r w:rsidR="00D068FB">
            <w:rPr>
              <w:rFonts w:eastAsia="Times New Roman"/>
              <w:sz w:val="24"/>
              <w:szCs w:val="24"/>
            </w:rPr>
            <w:fldChar w:fldCharType="begin"/>
          </w:r>
          <w:r w:rsidR="00D068FB">
            <w:rPr>
              <w:rFonts w:eastAsia="Times New Roman"/>
              <w:sz w:val="24"/>
              <w:szCs w:val="24"/>
              <w:lang w:val="en-IN"/>
            </w:rPr>
            <w:instrText xml:space="preserve"> CITATION Tay20 \l 16393 </w:instrText>
          </w:r>
          <w:r w:rsidR="00D068FB">
            <w:rPr>
              <w:rFonts w:eastAsia="Times New Roman"/>
              <w:sz w:val="24"/>
              <w:szCs w:val="24"/>
            </w:rPr>
            <w:fldChar w:fldCharType="separate"/>
          </w:r>
          <w:r w:rsidR="00D068FB" w:rsidRPr="00D068FB">
            <w:rPr>
              <w:rFonts w:eastAsia="Times New Roman"/>
              <w:noProof/>
              <w:sz w:val="24"/>
              <w:szCs w:val="24"/>
              <w:lang w:val="en-IN"/>
            </w:rPr>
            <w:t>(Taylor, 2020)</w:t>
          </w:r>
          <w:r w:rsidR="00D068FB">
            <w:rPr>
              <w:rFonts w:eastAsia="Times New Roman"/>
              <w:sz w:val="24"/>
              <w:szCs w:val="24"/>
            </w:rPr>
            <w:fldChar w:fldCharType="end"/>
          </w:r>
        </w:sdtContent>
      </w:sdt>
      <w:r w:rsidRPr="00EA368B">
        <w:rPr>
          <w:rFonts w:eastAsia="Times New Roman"/>
          <w:sz w:val="24"/>
          <w:szCs w:val="24"/>
        </w:rPr>
        <w:t>.</w:t>
      </w:r>
    </w:p>
    <w:p w14:paraId="00000021" w14:textId="77777777" w:rsidR="0089646E" w:rsidRPr="00EA368B" w:rsidRDefault="00000000" w:rsidP="00DA0C7F">
      <w:pPr>
        <w:pStyle w:val="Heading3"/>
      </w:pPr>
      <w:bookmarkStart w:id="12" w:name="_Toc119521402"/>
      <w:r w:rsidRPr="00EA368B">
        <w:t>Genetic mutation</w:t>
      </w:r>
      <w:bookmarkEnd w:id="12"/>
    </w:p>
    <w:p w14:paraId="00000022" w14:textId="7E3F97B7" w:rsidR="0089646E" w:rsidRPr="00EA368B" w:rsidRDefault="00000000" w:rsidP="00EA368B">
      <w:pPr>
        <w:rPr>
          <w:rFonts w:eastAsia="Times New Roman"/>
          <w:sz w:val="24"/>
          <w:szCs w:val="24"/>
        </w:rPr>
      </w:pPr>
      <w:r w:rsidRPr="00EA368B">
        <w:rPr>
          <w:rFonts w:eastAsia="Times New Roman"/>
          <w:sz w:val="24"/>
          <w:szCs w:val="24"/>
        </w:rPr>
        <w:t>Diabetes can occur for genetic mutation when any missense mutations happen in the insulin gene. Due to the mutation, the insulin gene can lose its ability to produce sufficient insulin and support the metabolic system of the body</w:t>
      </w:r>
      <w:r w:rsidR="00D068FB">
        <w:rPr>
          <w:rFonts w:eastAsia="Times New Roman"/>
          <w:sz w:val="24"/>
          <w:szCs w:val="24"/>
        </w:rPr>
        <w:t xml:space="preserve"> (</w:t>
      </w:r>
      <w:r w:rsidR="00D068FB" w:rsidRPr="00D068FB">
        <w:t>Marucci</w:t>
      </w:r>
      <w:r w:rsidR="00D068FB">
        <w:t xml:space="preserve"> et al., 2022)</w:t>
      </w:r>
      <w:r w:rsidRPr="00EA368B">
        <w:rPr>
          <w:rFonts w:eastAsia="Times New Roman"/>
          <w:sz w:val="24"/>
          <w:szCs w:val="24"/>
        </w:rPr>
        <w:t xml:space="preserve">. </w:t>
      </w:r>
    </w:p>
    <w:p w14:paraId="00000023" w14:textId="77777777" w:rsidR="0089646E" w:rsidRPr="00EA368B" w:rsidRDefault="00000000" w:rsidP="00DA0C7F">
      <w:pPr>
        <w:pStyle w:val="Heading2"/>
      </w:pPr>
      <w:bookmarkStart w:id="13" w:name="_Toc119521403"/>
      <w:r w:rsidRPr="00EA368B">
        <w:t>Gestational</w:t>
      </w:r>
      <w:bookmarkEnd w:id="13"/>
      <w:r w:rsidRPr="00EA368B">
        <w:t xml:space="preserve"> </w:t>
      </w:r>
    </w:p>
    <w:p w14:paraId="00000024" w14:textId="694F60EE" w:rsidR="0089646E" w:rsidRPr="00EA368B" w:rsidRDefault="00000000" w:rsidP="00EA368B">
      <w:pPr>
        <w:rPr>
          <w:rFonts w:eastAsia="Times New Roman"/>
          <w:sz w:val="24"/>
          <w:szCs w:val="24"/>
        </w:rPr>
      </w:pPr>
      <w:r w:rsidRPr="00EA368B">
        <w:rPr>
          <w:rFonts w:eastAsia="Times New Roman"/>
          <w:sz w:val="24"/>
          <w:szCs w:val="24"/>
        </w:rPr>
        <w:t xml:space="preserve">The risk increases when the woman is pregnant and it depends on any previous history of gestational diabetes during a past pregnancy. Weight of the </w:t>
      </w:r>
      <w:r w:rsidR="00874CE5" w:rsidRPr="00EA368B">
        <w:rPr>
          <w:rFonts w:eastAsia="Times New Roman"/>
          <w:sz w:val="24"/>
          <w:szCs w:val="24"/>
        </w:rPr>
        <w:t>new born</w:t>
      </w:r>
      <w:r w:rsidRPr="00EA368B">
        <w:rPr>
          <w:rFonts w:eastAsia="Times New Roman"/>
          <w:sz w:val="24"/>
          <w:szCs w:val="24"/>
        </w:rPr>
        <w:t xml:space="preserve"> child also influences the probability where the weight is over 4 kilograms. Further, being </w:t>
      </w:r>
      <w:r w:rsidRPr="00EA368B">
        <w:rPr>
          <w:rFonts w:eastAsia="Times New Roman"/>
          <w:sz w:val="24"/>
          <w:szCs w:val="24"/>
        </w:rPr>
        <w:lastRenderedPageBreak/>
        <w:t xml:space="preserve">pregnant after 25 years of age and the overweight also increases the risk. Any family history of type two diabetes is also major risk. The </w:t>
      </w:r>
      <w:r w:rsidR="00874CE5" w:rsidRPr="00EA368B">
        <w:rPr>
          <w:rFonts w:eastAsia="Times New Roman"/>
          <w:sz w:val="24"/>
          <w:szCs w:val="24"/>
        </w:rPr>
        <w:t>new born</w:t>
      </w:r>
      <w:r w:rsidRPr="00EA368B">
        <w:rPr>
          <w:rFonts w:eastAsia="Times New Roman"/>
          <w:sz w:val="24"/>
          <w:szCs w:val="24"/>
        </w:rPr>
        <w:t xml:space="preserve"> children and the mother are very much prone to get type 2 diabetes if gestational diabetes occurs during pregnancy</w:t>
      </w:r>
      <w:r w:rsidR="00D068FB">
        <w:rPr>
          <w:rFonts w:eastAsia="Times New Roman"/>
          <w:sz w:val="24"/>
          <w:szCs w:val="24"/>
        </w:rPr>
        <w:t xml:space="preserve"> </w:t>
      </w:r>
      <w:r w:rsidR="005D2532">
        <w:rPr>
          <w:rFonts w:eastAsia="Times New Roman"/>
          <w:sz w:val="24"/>
          <w:szCs w:val="24"/>
        </w:rPr>
        <w:t>(</w:t>
      </w:r>
      <w:r w:rsidR="005D2532" w:rsidRPr="005D2532">
        <w:t>Hanson</w:t>
      </w:r>
      <w:r w:rsidR="005D2532">
        <w:t xml:space="preserve"> et al., 2022)</w:t>
      </w:r>
      <w:r w:rsidRPr="00EA368B">
        <w:rPr>
          <w:rFonts w:eastAsia="Times New Roman"/>
          <w:sz w:val="24"/>
          <w:szCs w:val="24"/>
        </w:rPr>
        <w:t>.</w:t>
      </w:r>
    </w:p>
    <w:p w14:paraId="00000025" w14:textId="77777777" w:rsidR="0089646E" w:rsidRPr="00EA368B" w:rsidRDefault="00000000" w:rsidP="005D2532">
      <w:pPr>
        <w:pStyle w:val="Heading1"/>
      </w:pPr>
      <w:bookmarkStart w:id="14" w:name="_Toc119521404"/>
      <w:r w:rsidRPr="00EA368B">
        <w:t>Consequences in HSC settings</w:t>
      </w:r>
      <w:bookmarkEnd w:id="14"/>
    </w:p>
    <w:p w14:paraId="00000026" w14:textId="0119D2BC" w:rsidR="0089646E" w:rsidRPr="00EA368B" w:rsidRDefault="00000000" w:rsidP="00EA368B">
      <w:pPr>
        <w:rPr>
          <w:rFonts w:eastAsia="Times New Roman"/>
          <w:sz w:val="24"/>
          <w:szCs w:val="24"/>
        </w:rPr>
      </w:pPr>
      <w:r w:rsidRPr="00EA368B">
        <w:rPr>
          <w:rFonts w:eastAsia="Times New Roman"/>
          <w:sz w:val="24"/>
          <w:szCs w:val="24"/>
        </w:rPr>
        <w:t xml:space="preserve">The Health and Social Care system has many physical locations such as hospitals, nursing homes and old age homes around the country through which people can access the care system. Diabetes is treated in hospitals and chambers of general practitioner however care of old people </w:t>
      </w:r>
      <w:r w:rsidR="00874CE5" w:rsidRPr="00EA368B">
        <w:rPr>
          <w:rFonts w:eastAsia="Times New Roman"/>
          <w:sz w:val="24"/>
          <w:szCs w:val="24"/>
        </w:rPr>
        <w:t>is</w:t>
      </w:r>
      <w:r w:rsidRPr="00EA368B">
        <w:rPr>
          <w:rFonts w:eastAsia="Times New Roman"/>
          <w:sz w:val="24"/>
          <w:szCs w:val="24"/>
        </w:rPr>
        <w:t xml:space="preserve"> organised in social care settings. The majority of people can take care of diabetes on their own and with the help of family however, there are facilities in the care settings for those who cannot. There are some consequences of diabetes based on the patient's development of this particular disease such as </w:t>
      </w:r>
    </w:p>
    <w:p w14:paraId="00000027" w14:textId="77777777" w:rsidR="0089646E" w:rsidRPr="00EA368B" w:rsidRDefault="00000000" w:rsidP="005D2532">
      <w:pPr>
        <w:pStyle w:val="Heading2"/>
      </w:pPr>
      <w:bookmarkStart w:id="15" w:name="_Toc119521405"/>
      <w:r w:rsidRPr="00EA368B">
        <w:t>Short-term consequences on health</w:t>
      </w:r>
      <w:bookmarkEnd w:id="15"/>
    </w:p>
    <w:p w14:paraId="00000028" w14:textId="14E182A5" w:rsidR="0089646E" w:rsidRPr="00EA368B" w:rsidRDefault="00000000" w:rsidP="00EA368B">
      <w:pPr>
        <w:rPr>
          <w:rFonts w:eastAsia="Times New Roman"/>
          <w:sz w:val="24"/>
          <w:szCs w:val="24"/>
        </w:rPr>
      </w:pPr>
      <w:r w:rsidRPr="00EA368B">
        <w:rPr>
          <w:rFonts w:eastAsia="Times New Roman"/>
          <w:sz w:val="24"/>
          <w:szCs w:val="24"/>
        </w:rPr>
        <w:t>Individuals can contact the HSC settings when they observe the symptoms in their body such as feeling thirsty multiple times a day, tired, peeing a lot and visions becoming blurry. The professionals generally perform some blood tests to diagnose diabetes and start treatment if the result is positive. People can improve their health in a short time by following the guidelines of health professionals. Many settings have facilities where patients can exercise regularly and take help from caregivers. People who visit the health centres regularly can observe the progress within a very short time. The patients who are admitted to an HSC setting can avail of daily care where caregivers can help them to take medicines regularly and do physical activities. Improvement in dietary routines in the patients can be observed with the help of the professionals who provide and control the patients' food consumption behaviours. People who need doses of insulin from time to time can be benefited from the health centres and improve their health conditions. Further, the patients can open up about the problems they are facing to the caregivers who can provide proper solutions which can improve their mental health as well</w:t>
      </w:r>
      <w:r w:rsidR="005D2532">
        <w:rPr>
          <w:rFonts w:eastAsia="Times New Roman"/>
          <w:sz w:val="24"/>
          <w:szCs w:val="24"/>
        </w:rPr>
        <w:t xml:space="preserve"> (</w:t>
      </w:r>
      <w:r w:rsidR="005D2532" w:rsidRPr="005D2532">
        <w:t>Kim and Kim, 2022</w:t>
      </w:r>
      <w:r w:rsidR="005D2532">
        <w:t>)</w:t>
      </w:r>
      <w:r w:rsidRPr="00EA368B">
        <w:rPr>
          <w:rFonts w:eastAsia="Times New Roman"/>
          <w:sz w:val="24"/>
          <w:szCs w:val="24"/>
        </w:rPr>
        <w:t xml:space="preserve">. Overall, health professionals can ensure a steady improvement in their health by performing regular check-ups and monitoring patients’ behaviours. </w:t>
      </w:r>
    </w:p>
    <w:p w14:paraId="00000029" w14:textId="77777777" w:rsidR="0089646E" w:rsidRPr="00EA368B" w:rsidRDefault="00000000" w:rsidP="005D2532">
      <w:pPr>
        <w:pStyle w:val="Heading2"/>
      </w:pPr>
      <w:bookmarkStart w:id="16" w:name="_Toc119521406"/>
      <w:r w:rsidRPr="00EA368B">
        <w:lastRenderedPageBreak/>
        <w:t>Long-term consequences</w:t>
      </w:r>
      <w:bookmarkEnd w:id="16"/>
    </w:p>
    <w:p w14:paraId="0000002A" w14:textId="1A6F0292" w:rsidR="00EA368B" w:rsidRDefault="00000000" w:rsidP="00EA368B">
      <w:pPr>
        <w:rPr>
          <w:rFonts w:eastAsia="Times New Roman"/>
          <w:sz w:val="24"/>
          <w:szCs w:val="24"/>
        </w:rPr>
      </w:pPr>
      <w:r w:rsidRPr="00EA368B">
        <w:rPr>
          <w:rFonts w:eastAsia="Times New Roman"/>
          <w:sz w:val="24"/>
          <w:szCs w:val="24"/>
        </w:rPr>
        <w:t>There is no proven care in the medical world for diabetes however patients can reduce the severity of the disease by continuing their treatment process. Long term treatment process has many benefits such as individuals can able to reduce the sugar level in their blood by taking insulin doses regularly. Obese people can reshape their bodies by following strict less-sugar diets and changing food habits for a long time. This will help them to reduce the risk of having symptoms of diabetes and live a healthy life. Further, people who spend a long time in the care system are monitored for a long period which helps the professionals to get deep insights about the treatment. They can help patients to return to normal life faster than other patients by understanding proper medication according to the needs of their bodies. Issues regarding mental health are also taken care of by the caregivers which helps people to recover faster from the problems. Patients can join support groups in the long-term treatment which can impact their mental health positively. Long-term treatment has also other benefits as well such as the daily lifestyle and practises of the patients becoming healthier which increases their life expectancies</w:t>
      </w:r>
      <w:r w:rsidR="005D2532">
        <w:rPr>
          <w:rFonts w:eastAsia="Times New Roman"/>
          <w:sz w:val="24"/>
          <w:szCs w:val="24"/>
        </w:rPr>
        <w:t xml:space="preserve"> (</w:t>
      </w:r>
      <w:r w:rsidR="005D2532" w:rsidRPr="005D2532">
        <w:t>Ababneh</w:t>
      </w:r>
      <w:r w:rsidR="005D2532">
        <w:t xml:space="preserve"> et al., 2022)</w:t>
      </w:r>
      <w:r w:rsidRPr="00EA368B">
        <w:rPr>
          <w:rFonts w:eastAsia="Times New Roman"/>
          <w:sz w:val="24"/>
          <w:szCs w:val="24"/>
        </w:rPr>
        <w:t xml:space="preserve">. Overall, with the help of health </w:t>
      </w:r>
      <w:r w:rsidR="00EA368B" w:rsidRPr="00EA368B">
        <w:rPr>
          <w:rFonts w:eastAsia="Times New Roman"/>
          <w:sz w:val="24"/>
          <w:szCs w:val="24"/>
        </w:rPr>
        <w:t>professionals’</w:t>
      </w:r>
      <w:r w:rsidRPr="00EA368B">
        <w:rPr>
          <w:rFonts w:eastAsia="Times New Roman"/>
          <w:sz w:val="24"/>
          <w:szCs w:val="24"/>
        </w:rPr>
        <w:t xml:space="preserve"> patients can decrease the impact of diabetes.</w:t>
      </w:r>
    </w:p>
    <w:p w14:paraId="10A2CF8C" w14:textId="5D574B34" w:rsidR="0089646E" w:rsidRPr="00EA368B" w:rsidRDefault="00EA368B" w:rsidP="00EA368B">
      <w:pPr>
        <w:spacing w:line="276" w:lineRule="auto"/>
        <w:jc w:val="left"/>
        <w:rPr>
          <w:rFonts w:eastAsia="Times New Roman"/>
          <w:sz w:val="24"/>
          <w:szCs w:val="24"/>
        </w:rPr>
      </w:pPr>
      <w:r>
        <w:rPr>
          <w:rFonts w:eastAsia="Times New Roman"/>
          <w:sz w:val="24"/>
          <w:szCs w:val="24"/>
        </w:rPr>
        <w:br w:type="page"/>
      </w:r>
    </w:p>
    <w:p w14:paraId="0000002B" w14:textId="77777777" w:rsidR="0089646E" w:rsidRPr="00EA368B" w:rsidRDefault="00000000" w:rsidP="00EA368B">
      <w:pPr>
        <w:pStyle w:val="Heading1"/>
      </w:pPr>
      <w:bookmarkStart w:id="17" w:name="_Toc119521407"/>
      <w:r w:rsidRPr="00EA368B">
        <w:lastRenderedPageBreak/>
        <w:t>Conclusion</w:t>
      </w:r>
      <w:bookmarkEnd w:id="17"/>
    </w:p>
    <w:p w14:paraId="0000002C" w14:textId="1AC0295E" w:rsidR="00EA368B" w:rsidRDefault="00000000" w:rsidP="00EA368B">
      <w:pPr>
        <w:rPr>
          <w:rFonts w:eastAsia="Times New Roman"/>
          <w:sz w:val="24"/>
          <w:szCs w:val="24"/>
        </w:rPr>
      </w:pPr>
      <w:r w:rsidRPr="00EA368B">
        <w:rPr>
          <w:rFonts w:eastAsia="Times New Roman"/>
          <w:sz w:val="24"/>
          <w:szCs w:val="24"/>
        </w:rPr>
        <w:t>Diabetes is a very concerning matter to the government of the United Kingdom and more than 4.8 million people are suffering from it. Above report has discussed the concept and different types of diabetes with relevant data about the severity of the disease in the world and the UK. The report has also mentioned several risk factors related to the three types of diabetes. Type 1 and type 2 happen for insulin-related issues where gestational can be caused due to pregnancy. Family background, age and ethnicity are the common determinants in all three types whereas obesity is the major risk factor for type 2 diabetes.  The government has taken many interventions including promoting awareness, introducing policies and spending more than £8.5 billion on the treatment of the disease. NHS DPP including Health</w:t>
      </w:r>
      <w:r w:rsidR="00EA368B">
        <w:rPr>
          <w:rFonts w:eastAsia="Times New Roman"/>
          <w:sz w:val="24"/>
          <w:szCs w:val="24"/>
        </w:rPr>
        <w:t>ier</w:t>
      </w:r>
      <w:r w:rsidRPr="00EA368B">
        <w:rPr>
          <w:rFonts w:eastAsia="Times New Roman"/>
          <w:sz w:val="24"/>
          <w:szCs w:val="24"/>
        </w:rPr>
        <w:t xml:space="preserve"> You is a great initiative which has helped the government to encourage people to live a healthy life. The report has also discussed the short-term and long-term effects of diabetes on a person accessing the facilities provided by the Health and Social Care settings. Patients can observe a slight improvement in their health at the start of their treatment in the settings. Different types of measures are followed here such as not providing unhealthy foods with high sugar, organising physical exercise for all and offering mental help and support groups. These practices can increase the life expectancy of the patients by decreasing the severity and symptoms of diabetes with the help of long-term treatment.</w:t>
      </w:r>
    </w:p>
    <w:p w14:paraId="58FFB36B" w14:textId="77777777" w:rsidR="00EA368B" w:rsidRDefault="00EA368B">
      <w:pPr>
        <w:spacing w:line="276" w:lineRule="auto"/>
        <w:jc w:val="left"/>
        <w:rPr>
          <w:rFonts w:eastAsia="Times New Roman"/>
          <w:sz w:val="24"/>
          <w:szCs w:val="24"/>
        </w:rPr>
      </w:pPr>
      <w:r>
        <w:rPr>
          <w:rFonts w:eastAsia="Times New Roman"/>
          <w:sz w:val="24"/>
          <w:szCs w:val="24"/>
        </w:rPr>
        <w:br w:type="page"/>
      </w:r>
    </w:p>
    <w:p w14:paraId="7935A9CD" w14:textId="558CA1F6" w:rsidR="0089646E" w:rsidRDefault="00EA368B" w:rsidP="00EA368B">
      <w:pPr>
        <w:pStyle w:val="Heading1"/>
      </w:pPr>
      <w:bookmarkStart w:id="18" w:name="_Toc119521408"/>
      <w:r>
        <w:lastRenderedPageBreak/>
        <w:t>References</w:t>
      </w:r>
      <w:bookmarkEnd w:id="18"/>
    </w:p>
    <w:p w14:paraId="1D1C322F" w14:textId="77777777" w:rsidR="00C36A6E" w:rsidRDefault="00C36A6E" w:rsidP="00DA0C7F">
      <w:r w:rsidRPr="005D2532">
        <w:t xml:space="preserve">Ababneh, A., Finlayson, K., Edwards, H. and Lazzarini, P.A., </w:t>
      </w:r>
      <w:r>
        <w:t>(</w:t>
      </w:r>
      <w:r w:rsidRPr="005D2532">
        <w:t>2022</w:t>
      </w:r>
      <w:r>
        <w:t>)</w:t>
      </w:r>
      <w:r w:rsidRPr="005D2532">
        <w:t>. Factors associated with adherence to using removable cast walker treatment among patients with diabetes-related foot ulcers. BMJ Open Diabetes Research and Care, 10(1), p.e002640.</w:t>
      </w:r>
    </w:p>
    <w:p w14:paraId="5DBDEEFE" w14:textId="77777777" w:rsidR="00C36A6E" w:rsidRDefault="00C36A6E" w:rsidP="00DA0C7F">
      <w:r w:rsidRPr="00EA368B">
        <w:t xml:space="preserve">Brown, S.A., </w:t>
      </w:r>
      <w:r>
        <w:t>(</w:t>
      </w:r>
      <w:r w:rsidRPr="00EA368B">
        <w:t>2022</w:t>
      </w:r>
      <w:r>
        <w:t>)</w:t>
      </w:r>
      <w:r w:rsidRPr="00EA368B">
        <w:t>. On the Path toward Expanding Treatment Options for Diabetes. New England Journal of Medicine, 387(10), pp.935-936.</w:t>
      </w:r>
    </w:p>
    <w:p w14:paraId="5A866FC5" w14:textId="77777777" w:rsidR="00C36A6E" w:rsidRDefault="00C36A6E" w:rsidP="00DA0C7F">
      <w:r>
        <w:t>Filippis, E. D., (2022). What is insulin resistance? A Mayo Clinic expert explains. [Online] Available at: https://www.mayoclinic.org/diseases-conditions/obesity/multimedia/vid-20536756</w:t>
      </w:r>
    </w:p>
    <w:p w14:paraId="727ACF2D" w14:textId="77777777" w:rsidR="00C36A6E" w:rsidRDefault="00C36A6E" w:rsidP="00DA0C7F">
      <w:r>
        <w:t>gov.uk, (2018). Health matters: preventing Type 2 Diabetes. [Online] Available at: https://www.gov.uk/government/publications/health-matters-preventing-type-2-diabetes/health-matters-preventing-type-2-diabetes</w:t>
      </w:r>
    </w:p>
    <w:p w14:paraId="6C6ADFCA" w14:textId="77777777" w:rsidR="00C36A6E" w:rsidRDefault="00C36A6E" w:rsidP="00DA0C7F">
      <w:r>
        <w:t>gov.uk, (2020). Sugar reduction and wider reformulation. [Online] Available at: https://www.gov.uk/government/collections/sugar-reduction</w:t>
      </w:r>
    </w:p>
    <w:p w14:paraId="5B183EB1" w14:textId="77777777" w:rsidR="00C36A6E" w:rsidRDefault="00C36A6E" w:rsidP="00DA0C7F">
      <w:r w:rsidRPr="005D2532">
        <w:t xml:space="preserve">Hanson, E., Ringmets, I., Kirss, A., Laan, M. and Rull, K., </w:t>
      </w:r>
      <w:r>
        <w:t>(</w:t>
      </w:r>
      <w:r w:rsidRPr="005D2532">
        <w:t>2022</w:t>
      </w:r>
      <w:r>
        <w:t>)</w:t>
      </w:r>
      <w:r w:rsidRPr="005D2532">
        <w:t>. Screening of Gestational Diabetes and Its Risk Factors: Pregnancy Outcome of Women with Gestational Diabetes Risk Factors According to Glycose Tolerance Test Results. Journal of clinical medicine, 11(17), p.4953.</w:t>
      </w:r>
    </w:p>
    <w:p w14:paraId="4C2A054F" w14:textId="77777777" w:rsidR="00C36A6E" w:rsidRDefault="00C36A6E" w:rsidP="00DA0C7F">
      <w:r>
        <w:t>Jarvis, S., (2020). Pre-diabetes. [Online] Available at: https://patient.info/diabetes/pre-diabetes-impaired-glucose-tolerance</w:t>
      </w:r>
    </w:p>
    <w:p w14:paraId="031A8EF4" w14:textId="77777777" w:rsidR="00C36A6E" w:rsidRDefault="00C36A6E" w:rsidP="00DA0C7F">
      <w:r w:rsidRPr="005D2532">
        <w:t xml:space="preserve">Kim, H.R. and Kim, J.S., </w:t>
      </w:r>
      <w:r>
        <w:t>(</w:t>
      </w:r>
      <w:r w:rsidRPr="005D2532">
        <w:t>2022</w:t>
      </w:r>
      <w:r>
        <w:t>)</w:t>
      </w:r>
      <w:r w:rsidRPr="005D2532">
        <w:t>, February. Stress, Depression, and Unhealthy Behavior Changes among Patients with Diabetes during COVID-19 in Korea. In Healthcare (Vol. 10, No. 2, p. 303). MDPI.</w:t>
      </w:r>
    </w:p>
    <w:p w14:paraId="2CEAE5A8" w14:textId="77777777" w:rsidR="00C36A6E" w:rsidRDefault="00C36A6E" w:rsidP="00DA0C7F">
      <w:r w:rsidRPr="00874CE5">
        <w:t xml:space="preserve">Malaza, N., Masete, M., Adam, S., Dias, S., Nyawo, T. and Pheiffer, C., </w:t>
      </w:r>
      <w:r>
        <w:t>(</w:t>
      </w:r>
      <w:r w:rsidRPr="00874CE5">
        <w:t>2022</w:t>
      </w:r>
      <w:r>
        <w:t>)</w:t>
      </w:r>
      <w:r w:rsidRPr="00874CE5">
        <w:t>. A Systematic Review to Compare Adverse Pregnancy Outcomes in Women with Pregestational Diabetes and Gestational Diabetes. International journal of environmental research and public health, 19(17), p.10846.</w:t>
      </w:r>
    </w:p>
    <w:p w14:paraId="4A792EA8" w14:textId="77777777" w:rsidR="00C36A6E" w:rsidRDefault="00C36A6E" w:rsidP="00DA0C7F">
      <w:r w:rsidRPr="00D068FB">
        <w:t xml:space="preserve">Marucci, A., Rutigliano, I., Fini, G., Pezzilli, S., Menzaghi, C., Di Paola, R. and Trischitta, V., </w:t>
      </w:r>
      <w:r>
        <w:t>(</w:t>
      </w:r>
      <w:r w:rsidRPr="00D068FB">
        <w:t>2022</w:t>
      </w:r>
      <w:r>
        <w:t>)</w:t>
      </w:r>
      <w:r w:rsidRPr="00D068FB">
        <w:t>. Role of Actionable Genes in Pursuing a True Approach of Precision Medicine in Monogenic Diabetes. Genes, 13(1), p.117.</w:t>
      </w:r>
    </w:p>
    <w:p w14:paraId="25FFBE98" w14:textId="77777777" w:rsidR="00C36A6E" w:rsidRDefault="00C36A6E" w:rsidP="00DA0C7F">
      <w:r w:rsidRPr="00194BA7">
        <w:t xml:space="preserve">Remme, C.A., </w:t>
      </w:r>
      <w:r>
        <w:t>(</w:t>
      </w:r>
      <w:r w:rsidRPr="00194BA7">
        <w:t>2022</w:t>
      </w:r>
      <w:r>
        <w:t>)</w:t>
      </w:r>
      <w:r w:rsidRPr="00194BA7">
        <w:t>. Sudden cardiac death in diabetes and obesity: mechanisms and therapeutic strategies. Canadian Journal of Cardiology.</w:t>
      </w:r>
    </w:p>
    <w:p w14:paraId="5F3FA5B5" w14:textId="77777777" w:rsidR="00C36A6E" w:rsidRDefault="00C36A6E" w:rsidP="00DA0C7F">
      <w:r>
        <w:t>Seery, C., (2019). SOUTH ASIANDiabetes in South Asians. [Online] Available at: https://www.diabetes.co.uk/south-asian/</w:t>
      </w:r>
    </w:p>
    <w:p w14:paraId="27C4FE73" w14:textId="77777777" w:rsidR="00C36A6E" w:rsidRDefault="00C36A6E" w:rsidP="00DA0C7F">
      <w:r>
        <w:lastRenderedPageBreak/>
        <w:t>Stewart, C., (2022). Diabetes in the United Kingdom (UK) - Statistics &amp; Facts. [Online] Available at: https://www.statista.com/topics/3132/diabetes-in-the-united-kingdom/#topicHeader__wrapper</w:t>
      </w:r>
    </w:p>
    <w:p w14:paraId="4B62589E" w14:textId="77777777" w:rsidR="00C36A6E" w:rsidRDefault="00C36A6E" w:rsidP="00DA0C7F">
      <w:r>
        <w:t xml:space="preserve">Taylor, R. B., (2020). What Increases My Risk of </w:t>
      </w:r>
      <w:proofErr w:type="gramStart"/>
      <w:r>
        <w:t>Diabetes?.</w:t>
      </w:r>
      <w:proofErr w:type="gramEnd"/>
      <w:r>
        <w:t xml:space="preserve"> [Online] Available at: https://www.webmd.com/diabetes/guide/risk-factors-for-diabetes</w:t>
      </w:r>
    </w:p>
    <w:p w14:paraId="16EE933F" w14:textId="77777777" w:rsidR="00C36A6E" w:rsidRDefault="00C36A6E" w:rsidP="00DA0C7F">
      <w:r>
        <w:t>WHO, (2022). Diabetes. [Online] Available at: https://www.who.int/health-topics/diabetes#tab=tab_1</w:t>
      </w:r>
    </w:p>
    <w:p w14:paraId="77F0A559" w14:textId="3E448845" w:rsidR="00DA0C7F" w:rsidRDefault="00DA0C7F" w:rsidP="00DA0C7F"/>
    <w:p w14:paraId="010429A9" w14:textId="77777777" w:rsidR="00DA0C7F" w:rsidRPr="00EA368B" w:rsidRDefault="00DA0C7F" w:rsidP="00EA368B"/>
    <w:sectPr w:rsidR="00DA0C7F" w:rsidRPr="00EA368B" w:rsidSect="0002722B">
      <w:headerReference w:type="default" r:id="rId8"/>
      <w:footerReference w:type="default" r:id="rId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B44C6" w14:textId="77777777" w:rsidR="009C6D7B" w:rsidRDefault="009C6D7B" w:rsidP="0002722B">
      <w:pPr>
        <w:spacing w:line="240" w:lineRule="auto"/>
      </w:pPr>
      <w:r>
        <w:separator/>
      </w:r>
    </w:p>
  </w:endnote>
  <w:endnote w:type="continuationSeparator" w:id="0">
    <w:p w14:paraId="582002DE" w14:textId="77777777" w:rsidR="009C6D7B" w:rsidRDefault="009C6D7B" w:rsidP="000272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494187132"/>
      <w:docPartObj>
        <w:docPartGallery w:val="Page Numbers (Bottom of Page)"/>
        <w:docPartUnique/>
      </w:docPartObj>
    </w:sdtPr>
    <w:sdtContent>
      <w:sdt>
        <w:sdtPr>
          <w:rPr>
            <w:b/>
            <w:bCs/>
          </w:rPr>
          <w:id w:val="-1769616900"/>
          <w:docPartObj>
            <w:docPartGallery w:val="Page Numbers (Top of Page)"/>
            <w:docPartUnique/>
          </w:docPartObj>
        </w:sdtPr>
        <w:sdtContent>
          <w:p w14:paraId="5EADFB16" w14:textId="634BE2BB" w:rsidR="0002722B" w:rsidRPr="0002722B" w:rsidRDefault="0002722B">
            <w:pPr>
              <w:pStyle w:val="Footer"/>
              <w:jc w:val="right"/>
              <w:rPr>
                <w:b/>
                <w:bCs/>
              </w:rPr>
            </w:pPr>
            <w:r w:rsidRPr="0002722B">
              <w:rPr>
                <w:b/>
                <w:bCs/>
              </w:rPr>
              <w:t xml:space="preserve">Page </w:t>
            </w:r>
            <w:r w:rsidRPr="0002722B">
              <w:rPr>
                <w:b/>
                <w:bCs/>
                <w:sz w:val="24"/>
                <w:szCs w:val="24"/>
              </w:rPr>
              <w:fldChar w:fldCharType="begin"/>
            </w:r>
            <w:r w:rsidRPr="0002722B">
              <w:rPr>
                <w:b/>
                <w:bCs/>
              </w:rPr>
              <w:instrText xml:space="preserve"> PAGE </w:instrText>
            </w:r>
            <w:r w:rsidRPr="0002722B">
              <w:rPr>
                <w:b/>
                <w:bCs/>
                <w:sz w:val="24"/>
                <w:szCs w:val="24"/>
              </w:rPr>
              <w:fldChar w:fldCharType="separate"/>
            </w:r>
            <w:r w:rsidRPr="0002722B">
              <w:rPr>
                <w:b/>
                <w:bCs/>
                <w:noProof/>
              </w:rPr>
              <w:t>2</w:t>
            </w:r>
            <w:r w:rsidRPr="0002722B">
              <w:rPr>
                <w:b/>
                <w:bCs/>
                <w:sz w:val="24"/>
                <w:szCs w:val="24"/>
              </w:rPr>
              <w:fldChar w:fldCharType="end"/>
            </w:r>
            <w:r w:rsidRPr="0002722B">
              <w:rPr>
                <w:b/>
                <w:bCs/>
              </w:rPr>
              <w:t xml:space="preserve"> of </w:t>
            </w:r>
            <w:r w:rsidRPr="0002722B">
              <w:rPr>
                <w:b/>
                <w:bCs/>
                <w:sz w:val="24"/>
                <w:szCs w:val="24"/>
              </w:rPr>
              <w:fldChar w:fldCharType="begin"/>
            </w:r>
            <w:r w:rsidRPr="0002722B">
              <w:rPr>
                <w:b/>
                <w:bCs/>
              </w:rPr>
              <w:instrText xml:space="preserve"> NUMPAGES  </w:instrText>
            </w:r>
            <w:r w:rsidRPr="0002722B">
              <w:rPr>
                <w:b/>
                <w:bCs/>
                <w:sz w:val="24"/>
                <w:szCs w:val="24"/>
              </w:rPr>
              <w:fldChar w:fldCharType="separate"/>
            </w:r>
            <w:r w:rsidRPr="0002722B">
              <w:rPr>
                <w:b/>
                <w:bCs/>
                <w:noProof/>
              </w:rPr>
              <w:t>2</w:t>
            </w:r>
            <w:r w:rsidRPr="0002722B">
              <w:rPr>
                <w:b/>
                <w:bCs/>
                <w:sz w:val="24"/>
                <w:szCs w:val="24"/>
              </w:rPr>
              <w:fldChar w:fldCharType="end"/>
            </w:r>
          </w:p>
        </w:sdtContent>
      </w:sdt>
    </w:sdtContent>
  </w:sdt>
  <w:p w14:paraId="75E74026" w14:textId="77777777" w:rsidR="0002722B" w:rsidRPr="0002722B" w:rsidRDefault="0002722B">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10C56" w14:textId="77777777" w:rsidR="009C6D7B" w:rsidRDefault="009C6D7B" w:rsidP="0002722B">
      <w:pPr>
        <w:spacing w:line="240" w:lineRule="auto"/>
      </w:pPr>
      <w:r>
        <w:separator/>
      </w:r>
    </w:p>
  </w:footnote>
  <w:footnote w:type="continuationSeparator" w:id="0">
    <w:p w14:paraId="7D7FF589" w14:textId="77777777" w:rsidR="009C6D7B" w:rsidRDefault="009C6D7B" w:rsidP="000272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D73C9" w14:textId="02CDB209" w:rsidR="0002722B" w:rsidRPr="0002722B" w:rsidRDefault="0002722B" w:rsidP="0002722B">
    <w:pPr>
      <w:pStyle w:val="Header"/>
      <w:jc w:val="right"/>
      <w:rPr>
        <w:b/>
        <w:bCs/>
      </w:rPr>
    </w:pPr>
    <w:r w:rsidRPr="0002722B">
      <w:rPr>
        <w:b/>
        <w:bCs/>
      </w:rPr>
      <w:t>Major Health Issue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30685"/>
    <w:multiLevelType w:val="hybridMultilevel"/>
    <w:tmpl w:val="994A364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74427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46E"/>
    <w:rsid w:val="0002722B"/>
    <w:rsid w:val="000737A2"/>
    <w:rsid w:val="00093E14"/>
    <w:rsid w:val="00194BA7"/>
    <w:rsid w:val="002E5B28"/>
    <w:rsid w:val="004A4E50"/>
    <w:rsid w:val="005D2532"/>
    <w:rsid w:val="00874CE5"/>
    <w:rsid w:val="0089646E"/>
    <w:rsid w:val="009C6D7B"/>
    <w:rsid w:val="00B612C7"/>
    <w:rsid w:val="00C36A6E"/>
    <w:rsid w:val="00D068FB"/>
    <w:rsid w:val="00D73D13"/>
    <w:rsid w:val="00DA0C7F"/>
    <w:rsid w:val="00EA36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ACC09"/>
  <w15:docId w15:val="{AE1967BE-0180-47FE-8057-547D29E5F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368B"/>
    <w:pPr>
      <w:spacing w:line="360" w:lineRule="auto"/>
      <w:jc w:val="both"/>
    </w:pPr>
  </w:style>
  <w:style w:type="paragraph" w:styleId="Heading1">
    <w:name w:val="heading 1"/>
    <w:basedOn w:val="Normal"/>
    <w:next w:val="Normal"/>
    <w:link w:val="Heading1Char"/>
    <w:uiPriority w:val="9"/>
    <w:qFormat/>
    <w:rsid w:val="00EA368B"/>
    <w:pPr>
      <w:keepNext/>
      <w:keepLines/>
      <w:spacing w:before="400" w:after="120"/>
      <w:outlineLvl w:val="0"/>
    </w:pPr>
    <w:rPr>
      <w:b/>
      <w:sz w:val="28"/>
      <w:szCs w:val="40"/>
    </w:rPr>
  </w:style>
  <w:style w:type="paragraph" w:styleId="Heading2">
    <w:name w:val="heading 2"/>
    <w:basedOn w:val="Normal"/>
    <w:next w:val="Normal"/>
    <w:uiPriority w:val="9"/>
    <w:unhideWhenUsed/>
    <w:qFormat/>
    <w:rsid w:val="00EA368B"/>
    <w:pPr>
      <w:keepNext/>
      <w:keepLines/>
      <w:spacing w:before="360" w:after="120"/>
      <w:outlineLvl w:val="1"/>
    </w:pPr>
    <w:rPr>
      <w:b/>
      <w:sz w:val="26"/>
      <w:szCs w:val="32"/>
    </w:rPr>
  </w:style>
  <w:style w:type="paragraph" w:styleId="Heading3">
    <w:name w:val="heading 3"/>
    <w:basedOn w:val="Normal"/>
    <w:next w:val="Normal"/>
    <w:uiPriority w:val="9"/>
    <w:unhideWhenUsed/>
    <w:qFormat/>
    <w:rsid w:val="00DA0C7F"/>
    <w:pPr>
      <w:keepNext/>
      <w:keepLines/>
      <w:spacing w:before="320" w:after="80"/>
      <w:outlineLvl w:val="2"/>
    </w:pPr>
    <w:rPr>
      <w:i/>
      <w:szCs w:val="28"/>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02722B"/>
    <w:pPr>
      <w:tabs>
        <w:tab w:val="center" w:pos="4513"/>
        <w:tab w:val="right" w:pos="9026"/>
      </w:tabs>
      <w:spacing w:line="240" w:lineRule="auto"/>
    </w:pPr>
  </w:style>
  <w:style w:type="character" w:customStyle="1" w:styleId="HeaderChar">
    <w:name w:val="Header Char"/>
    <w:basedOn w:val="DefaultParagraphFont"/>
    <w:link w:val="Header"/>
    <w:uiPriority w:val="99"/>
    <w:rsid w:val="0002722B"/>
  </w:style>
  <w:style w:type="paragraph" w:styleId="Footer">
    <w:name w:val="footer"/>
    <w:basedOn w:val="Normal"/>
    <w:link w:val="FooterChar"/>
    <w:uiPriority w:val="99"/>
    <w:unhideWhenUsed/>
    <w:rsid w:val="0002722B"/>
    <w:pPr>
      <w:tabs>
        <w:tab w:val="center" w:pos="4513"/>
        <w:tab w:val="right" w:pos="9026"/>
      </w:tabs>
      <w:spacing w:line="240" w:lineRule="auto"/>
    </w:pPr>
  </w:style>
  <w:style w:type="character" w:customStyle="1" w:styleId="FooterChar">
    <w:name w:val="Footer Char"/>
    <w:basedOn w:val="DefaultParagraphFont"/>
    <w:link w:val="Footer"/>
    <w:uiPriority w:val="99"/>
    <w:rsid w:val="0002722B"/>
  </w:style>
  <w:style w:type="character" w:customStyle="1" w:styleId="Heading1Char">
    <w:name w:val="Heading 1 Char"/>
    <w:basedOn w:val="DefaultParagraphFont"/>
    <w:link w:val="Heading1"/>
    <w:uiPriority w:val="9"/>
    <w:rsid w:val="00DA0C7F"/>
    <w:rPr>
      <w:b/>
      <w:sz w:val="28"/>
      <w:szCs w:val="40"/>
    </w:rPr>
  </w:style>
  <w:style w:type="paragraph" w:styleId="Bibliography">
    <w:name w:val="Bibliography"/>
    <w:basedOn w:val="Normal"/>
    <w:next w:val="Normal"/>
    <w:uiPriority w:val="37"/>
    <w:unhideWhenUsed/>
    <w:rsid w:val="00DA0C7F"/>
  </w:style>
  <w:style w:type="paragraph" w:styleId="ListParagraph">
    <w:name w:val="List Paragraph"/>
    <w:basedOn w:val="Normal"/>
    <w:uiPriority w:val="34"/>
    <w:qFormat/>
    <w:rsid w:val="00DA0C7F"/>
    <w:pPr>
      <w:ind w:left="720"/>
      <w:contextualSpacing/>
    </w:pPr>
  </w:style>
  <w:style w:type="paragraph" w:styleId="TOCHeading">
    <w:name w:val="TOC Heading"/>
    <w:basedOn w:val="Heading1"/>
    <w:next w:val="Normal"/>
    <w:uiPriority w:val="39"/>
    <w:unhideWhenUsed/>
    <w:qFormat/>
    <w:rsid w:val="00D73D1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73D13"/>
    <w:pPr>
      <w:spacing w:after="100"/>
    </w:pPr>
  </w:style>
  <w:style w:type="paragraph" w:styleId="TOC2">
    <w:name w:val="toc 2"/>
    <w:basedOn w:val="Normal"/>
    <w:next w:val="Normal"/>
    <w:autoRedefine/>
    <w:uiPriority w:val="39"/>
    <w:unhideWhenUsed/>
    <w:rsid w:val="00D73D13"/>
    <w:pPr>
      <w:spacing w:after="100"/>
      <w:ind w:left="220"/>
    </w:pPr>
  </w:style>
  <w:style w:type="paragraph" w:styleId="TOC3">
    <w:name w:val="toc 3"/>
    <w:basedOn w:val="Normal"/>
    <w:next w:val="Normal"/>
    <w:autoRedefine/>
    <w:uiPriority w:val="39"/>
    <w:unhideWhenUsed/>
    <w:rsid w:val="00D73D13"/>
    <w:pPr>
      <w:spacing w:after="100"/>
      <w:ind w:left="440"/>
    </w:pPr>
  </w:style>
  <w:style w:type="character" w:styleId="Hyperlink">
    <w:name w:val="Hyperlink"/>
    <w:basedOn w:val="DefaultParagraphFont"/>
    <w:uiPriority w:val="99"/>
    <w:unhideWhenUsed/>
    <w:rsid w:val="00D73D1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38226">
      <w:bodyDiv w:val="1"/>
      <w:marLeft w:val="0"/>
      <w:marRight w:val="0"/>
      <w:marTop w:val="0"/>
      <w:marBottom w:val="0"/>
      <w:divBdr>
        <w:top w:val="none" w:sz="0" w:space="0" w:color="auto"/>
        <w:left w:val="none" w:sz="0" w:space="0" w:color="auto"/>
        <w:bottom w:val="none" w:sz="0" w:space="0" w:color="auto"/>
        <w:right w:val="none" w:sz="0" w:space="0" w:color="auto"/>
      </w:divBdr>
    </w:div>
    <w:div w:id="141703024">
      <w:bodyDiv w:val="1"/>
      <w:marLeft w:val="0"/>
      <w:marRight w:val="0"/>
      <w:marTop w:val="0"/>
      <w:marBottom w:val="0"/>
      <w:divBdr>
        <w:top w:val="none" w:sz="0" w:space="0" w:color="auto"/>
        <w:left w:val="none" w:sz="0" w:space="0" w:color="auto"/>
        <w:bottom w:val="none" w:sz="0" w:space="0" w:color="auto"/>
        <w:right w:val="none" w:sz="0" w:space="0" w:color="auto"/>
      </w:divBdr>
    </w:div>
    <w:div w:id="174343860">
      <w:bodyDiv w:val="1"/>
      <w:marLeft w:val="0"/>
      <w:marRight w:val="0"/>
      <w:marTop w:val="0"/>
      <w:marBottom w:val="0"/>
      <w:divBdr>
        <w:top w:val="none" w:sz="0" w:space="0" w:color="auto"/>
        <w:left w:val="none" w:sz="0" w:space="0" w:color="auto"/>
        <w:bottom w:val="none" w:sz="0" w:space="0" w:color="auto"/>
        <w:right w:val="none" w:sz="0" w:space="0" w:color="auto"/>
      </w:divBdr>
    </w:div>
    <w:div w:id="457994632">
      <w:bodyDiv w:val="1"/>
      <w:marLeft w:val="0"/>
      <w:marRight w:val="0"/>
      <w:marTop w:val="0"/>
      <w:marBottom w:val="0"/>
      <w:divBdr>
        <w:top w:val="none" w:sz="0" w:space="0" w:color="auto"/>
        <w:left w:val="none" w:sz="0" w:space="0" w:color="auto"/>
        <w:bottom w:val="none" w:sz="0" w:space="0" w:color="auto"/>
        <w:right w:val="none" w:sz="0" w:space="0" w:color="auto"/>
      </w:divBdr>
    </w:div>
    <w:div w:id="763380793">
      <w:bodyDiv w:val="1"/>
      <w:marLeft w:val="0"/>
      <w:marRight w:val="0"/>
      <w:marTop w:val="0"/>
      <w:marBottom w:val="0"/>
      <w:divBdr>
        <w:top w:val="none" w:sz="0" w:space="0" w:color="auto"/>
        <w:left w:val="none" w:sz="0" w:space="0" w:color="auto"/>
        <w:bottom w:val="none" w:sz="0" w:space="0" w:color="auto"/>
        <w:right w:val="none" w:sz="0" w:space="0" w:color="auto"/>
      </w:divBdr>
    </w:div>
    <w:div w:id="838884535">
      <w:bodyDiv w:val="1"/>
      <w:marLeft w:val="0"/>
      <w:marRight w:val="0"/>
      <w:marTop w:val="0"/>
      <w:marBottom w:val="0"/>
      <w:divBdr>
        <w:top w:val="none" w:sz="0" w:space="0" w:color="auto"/>
        <w:left w:val="none" w:sz="0" w:space="0" w:color="auto"/>
        <w:bottom w:val="none" w:sz="0" w:space="0" w:color="auto"/>
        <w:right w:val="none" w:sz="0" w:space="0" w:color="auto"/>
      </w:divBdr>
    </w:div>
    <w:div w:id="880439553">
      <w:bodyDiv w:val="1"/>
      <w:marLeft w:val="0"/>
      <w:marRight w:val="0"/>
      <w:marTop w:val="0"/>
      <w:marBottom w:val="0"/>
      <w:divBdr>
        <w:top w:val="none" w:sz="0" w:space="0" w:color="auto"/>
        <w:left w:val="none" w:sz="0" w:space="0" w:color="auto"/>
        <w:bottom w:val="none" w:sz="0" w:space="0" w:color="auto"/>
        <w:right w:val="none" w:sz="0" w:space="0" w:color="auto"/>
      </w:divBdr>
    </w:div>
    <w:div w:id="891579864">
      <w:bodyDiv w:val="1"/>
      <w:marLeft w:val="0"/>
      <w:marRight w:val="0"/>
      <w:marTop w:val="0"/>
      <w:marBottom w:val="0"/>
      <w:divBdr>
        <w:top w:val="none" w:sz="0" w:space="0" w:color="auto"/>
        <w:left w:val="none" w:sz="0" w:space="0" w:color="auto"/>
        <w:bottom w:val="none" w:sz="0" w:space="0" w:color="auto"/>
        <w:right w:val="none" w:sz="0" w:space="0" w:color="auto"/>
      </w:divBdr>
    </w:div>
    <w:div w:id="1162819596">
      <w:bodyDiv w:val="1"/>
      <w:marLeft w:val="0"/>
      <w:marRight w:val="0"/>
      <w:marTop w:val="0"/>
      <w:marBottom w:val="0"/>
      <w:divBdr>
        <w:top w:val="none" w:sz="0" w:space="0" w:color="auto"/>
        <w:left w:val="none" w:sz="0" w:space="0" w:color="auto"/>
        <w:bottom w:val="none" w:sz="0" w:space="0" w:color="auto"/>
        <w:right w:val="none" w:sz="0" w:space="0" w:color="auto"/>
      </w:divBdr>
    </w:div>
    <w:div w:id="1475566121">
      <w:bodyDiv w:val="1"/>
      <w:marLeft w:val="0"/>
      <w:marRight w:val="0"/>
      <w:marTop w:val="0"/>
      <w:marBottom w:val="0"/>
      <w:divBdr>
        <w:top w:val="none" w:sz="0" w:space="0" w:color="auto"/>
        <w:left w:val="none" w:sz="0" w:space="0" w:color="auto"/>
        <w:bottom w:val="none" w:sz="0" w:space="0" w:color="auto"/>
        <w:right w:val="none" w:sz="0" w:space="0" w:color="auto"/>
      </w:divBdr>
    </w:div>
    <w:div w:id="1598098309">
      <w:bodyDiv w:val="1"/>
      <w:marLeft w:val="0"/>
      <w:marRight w:val="0"/>
      <w:marTop w:val="0"/>
      <w:marBottom w:val="0"/>
      <w:divBdr>
        <w:top w:val="none" w:sz="0" w:space="0" w:color="auto"/>
        <w:left w:val="none" w:sz="0" w:space="0" w:color="auto"/>
        <w:bottom w:val="none" w:sz="0" w:space="0" w:color="auto"/>
        <w:right w:val="none" w:sz="0" w:space="0" w:color="auto"/>
      </w:divBdr>
    </w:div>
    <w:div w:id="17114919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WHO22</b:Tag>
    <b:SourceType>InternetSite</b:SourceType>
    <b:Guid>{EE554930-418F-4B08-AB1D-F3683B17B670}</b:Guid>
    <b:Author>
      <b:Author>
        <b:Corporate>WHO</b:Corporate>
      </b:Author>
    </b:Author>
    <b:Title>Diabetes</b:Title>
    <b:Year>2022</b:Year>
    <b:URL>https://www.who.int/health-topics/diabetes#tab=tab_1</b:URL>
    <b:RefOrder>1</b:RefOrder>
  </b:Source>
  <b:Source>
    <b:Tag>Con22</b:Tag>
    <b:SourceType>InternetSite</b:SourceType>
    <b:Guid>{B23CF2E8-8247-4330-987E-F4677E272D01}</b:Guid>
    <b:Author>
      <b:Author>
        <b:NameList>
          <b:Person>
            <b:Last>Stewart</b:Last>
            <b:First>Conor</b:First>
          </b:Person>
        </b:NameList>
      </b:Author>
    </b:Author>
    <b:Title>Diabetes in the United Kingdom (UK) - Statistics &amp; Facts</b:Title>
    <b:Year>2022</b:Year>
    <b:URL>https://www.statista.com/topics/3132/diabetes-in-the-united-kingdom/#topicHeader__wrapper</b:URL>
    <b:RefOrder>2</b:RefOrder>
  </b:Source>
  <b:Source>
    <b:Tag>gov18</b:Tag>
    <b:SourceType>InternetSite</b:SourceType>
    <b:Guid>{F4635B36-94AD-4DF3-A581-95FA022A817B}</b:Guid>
    <b:Author>
      <b:Author>
        <b:Corporate>gov.uk</b:Corporate>
      </b:Author>
    </b:Author>
    <b:Title>Health matters: preventing Type 2 Diabetes</b:Title>
    <b:Year>2018</b:Year>
    <b:URL>https://www.gov.uk/government/publications/health-matters-preventing-type-2-diabetes/health-matters-preventing-type-2-diabetes</b:URL>
    <b:RefOrder>3</b:RefOrder>
  </b:Source>
  <b:Source>
    <b:Tag>gov20</b:Tag>
    <b:SourceType>InternetSite</b:SourceType>
    <b:Guid>{EBC0FBFA-C78E-4B80-9633-64F540CBCFE9}</b:Guid>
    <b:Author>
      <b:Author>
        <b:Corporate>gov.uk</b:Corporate>
      </b:Author>
    </b:Author>
    <b:Title>Sugar reduction and wider reformulation</b:Title>
    <b:Year>2020</b:Year>
    <b:URL>https://www.gov.uk/government/collections/sugar-reduction</b:URL>
    <b:RefOrder>4</b:RefOrder>
  </b:Source>
  <b:Source>
    <b:Tag>Sar20</b:Tag>
    <b:SourceType>InternetSite</b:SourceType>
    <b:Guid>{2780ED66-7D1E-471A-B7E6-9A52485D449C}</b:Guid>
    <b:Author>
      <b:Author>
        <b:NameList>
          <b:Person>
            <b:Last>Jarvis</b:Last>
            <b:First>Sarah</b:First>
          </b:Person>
        </b:NameList>
      </b:Author>
    </b:Author>
    <b:Title>Pre-diabetes</b:Title>
    <b:Year>2020</b:Year>
    <b:URL>https://patient.info/diabetes/pre-diabetes-impaired-glucose-tolerance</b:URL>
    <b:RefOrder>5</b:RefOrder>
  </b:Source>
  <b:Source>
    <b:Tag>Ele22</b:Tag>
    <b:SourceType>InternetSite</b:SourceType>
    <b:Guid>{A81D5A9E-7E24-43C1-9DEB-7633AF2727E6}</b:Guid>
    <b:Author>
      <b:Author>
        <b:NameList>
          <b:Person>
            <b:Last>Filippis</b:Last>
            <b:First>Eleanna</b:First>
            <b:Middle>De</b:Middle>
          </b:Person>
        </b:NameList>
      </b:Author>
    </b:Author>
    <b:Title>What is insulin resistance? A Mayo Clinic expert explains</b:Title>
    <b:Year>2022</b:Year>
    <b:URL>https://www.mayoclinic.org/diseases-conditions/obesity/multimedia/vid-20536756</b:URL>
    <b:RefOrder>6</b:RefOrder>
  </b:Source>
  <b:Source>
    <b:Tag>Con19</b:Tag>
    <b:SourceType>InternetSite</b:SourceType>
    <b:Guid>{64AB07E3-A36C-4156-8205-F799AA8CCB89}</b:Guid>
    <b:Author>
      <b:Author>
        <b:NameList>
          <b:Person>
            <b:Last>Seery</b:Last>
            <b:First>Conor</b:First>
          </b:Person>
        </b:NameList>
      </b:Author>
    </b:Author>
    <b:Title>SOUTH ASIANDiabetes in South Asians</b:Title>
    <b:Year>2019</b:Year>
    <b:URL>https://www.diabetes.co.uk/south-asian/</b:URL>
    <b:RefOrder>7</b:RefOrder>
  </b:Source>
  <b:Source>
    <b:Tag>Tay20</b:Tag>
    <b:SourceType>InternetSite</b:SourceType>
    <b:Guid>{7DE6A0A2-83F8-4ED9-BEC6-BACFFD4AD386}</b:Guid>
    <b:Title>What Increases My Risk of Diabetes?</b:Title>
    <b:Year>2020</b:Year>
    <b:URL>https://www.webmd.com/diabetes/guide/risk-factors-for-diabetes</b:URL>
    <b:Author>
      <b:Author>
        <b:NameList>
          <b:Person>
            <b:Last>Taylor</b:Last>
            <b:Middle>Buffum </b:Middle>
            <b:First>Rebecca </b:First>
          </b:Person>
        </b:NameList>
      </b:Author>
    </b:Author>
    <b:RefOrder>8</b:RefOrder>
  </b:Source>
</b:Sources>
</file>

<file path=customXml/itemProps1.xml><?xml version="1.0" encoding="utf-8"?>
<ds:datastoreItem xmlns:ds="http://schemas.openxmlformats.org/officeDocument/2006/customXml" ds:itemID="{EFBF5794-B676-4FAB-B398-A24DD48BD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2699</Words>
  <Characters>15390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 y</dc:creator>
  <cp:lastModifiedBy>Andreea Dascalu</cp:lastModifiedBy>
  <cp:revision>4</cp:revision>
  <dcterms:created xsi:type="dcterms:W3CDTF">2022-11-16T14:35:00Z</dcterms:created>
  <dcterms:modified xsi:type="dcterms:W3CDTF">2022-11-22T20:14:00Z</dcterms:modified>
</cp:coreProperties>
</file>