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48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-729231</wp:posOffset>
            </wp:positionH>
            <wp:positionV relativeFrom="page">
              <wp:posOffset>420315</wp:posOffset>
            </wp:positionV>
            <wp:extent cx="2105133" cy="696315"/>
            <wp:effectExtent l="0" t="0" r="0" b="0"/>
            <wp:wrapThrough wrapText="bothSides" distL="152400" distR="152400">
              <wp:wrapPolygon edited="1">
                <wp:start x="0" y="0"/>
                <wp:lineTo x="0" y="21594"/>
                <wp:lineTo x="21599" y="21594"/>
                <wp:lineTo x="21599" y="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rcRect l="0" t="0" r="0" b="0"/>
                    <a:stretch>
                      <a:fillRect/>
                    </a:stretch>
                  </pic:blipFill>
                  <pic:spPr>
                    <a:xfrm>
                      <a:off x="0" y="0"/>
                      <a:ext cx="2105133" cy="696315"/>
                    </a:xfrm>
                    <a:prstGeom prst="rect">
                      <a:avLst/>
                    </a:prstGeom>
                    <a:ln w="12700" cap="flat">
                      <a:noFill/>
                      <a:miter lim="400000"/>
                    </a:ln>
                    <a:effectLst/>
                  </pic:spPr>
                </pic:pic>
              </a:graphicData>
            </a:graphic>
          </wp:anchor>
        </w:drawing>
      </w: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e-DE"/>
        </w:rPr>
        <w:t>HINKLEY POINT C PROJECT: A COMPLETE FAILURE</w:t>
      </w:r>
    </w:p>
    <w:p>
      <w:pPr>
        <w:pStyle w:val="Body A"/>
        <w:spacing w:line="480" w:lineRule="auto"/>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By</w:t>
      </w:r>
      <w:r>
        <w:rPr>
          <w:rFonts w:ascii="Times New Roman" w:hAnsi="Times New Roman"/>
          <w:sz w:val="24"/>
          <w:szCs w:val="24"/>
          <w:rtl w:val="0"/>
          <w:lang w:val="en-US"/>
        </w:rPr>
        <w:t xml:space="preserve"> Manuela Hristova Manolova </w:t>
      </w:r>
    </w:p>
    <w:p>
      <w:pPr>
        <w:pStyle w:val="Body A"/>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Student Id: 2018271</w:t>
      </w:r>
    </w:p>
    <w:p>
      <w:pPr>
        <w:pStyle w:val="Body A"/>
        <w:spacing w:line="480" w:lineRule="auto"/>
        <w:jc w:val="center"/>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b w:val="1"/>
          <w:bCs w:val="1"/>
          <w:sz w:val="28"/>
          <w:szCs w:val="28"/>
        </w:rPr>
      </w:pPr>
    </w:p>
    <w:p>
      <w:pPr>
        <w:pStyle w:val="Body A"/>
        <w:spacing w:after="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Project Management (LCBB5005)</w:t>
      </w:r>
    </w:p>
    <w:p>
      <w:pPr>
        <w:pStyle w:val="Body A"/>
        <w:spacing w:after="0" w:line="480" w:lineRule="auto"/>
        <w:jc w:val="center"/>
        <w:rPr>
          <w:rFonts w:ascii="Times New Roman" w:cs="Times New Roman" w:hAnsi="Times New Roman" w:eastAsia="Times New Roman"/>
          <w:sz w:val="24"/>
          <w:szCs w:val="24"/>
          <w:u w:val="single"/>
          <w:lang w:val="en-US"/>
        </w:rPr>
      </w:pPr>
      <w:r>
        <w:rPr>
          <w:rFonts w:ascii="Times New Roman" w:hAnsi="Times New Roman"/>
          <w:sz w:val="24"/>
          <w:szCs w:val="24"/>
          <w:u w:val="single"/>
          <w:rtl w:val="0"/>
          <w:lang w:val="it-IT"/>
        </w:rPr>
        <w:t>Professor</w:t>
      </w:r>
      <w:r>
        <w:rPr>
          <w:rFonts w:ascii="Times New Roman" w:hAnsi="Times New Roman" w:hint="default"/>
          <w:sz w:val="24"/>
          <w:szCs w:val="24"/>
          <w:u w:val="single"/>
          <w:rtl w:val="0"/>
          <w:lang w:val="en-US"/>
        </w:rPr>
        <w:t>’</w:t>
      </w:r>
      <w:r>
        <w:rPr>
          <w:rFonts w:ascii="Times New Roman" w:hAnsi="Times New Roman"/>
          <w:sz w:val="24"/>
          <w:szCs w:val="24"/>
          <w:u w:val="single"/>
          <w:rtl w:val="0"/>
          <w:lang w:val="en-US"/>
        </w:rPr>
        <w:t>s name</w:t>
      </w:r>
      <w:r>
        <w:rPr>
          <w:rFonts w:ascii="Times New Roman" w:hAnsi="Times New Roman"/>
          <w:sz w:val="24"/>
          <w:szCs w:val="24"/>
          <w:u w:val="single"/>
          <w:rtl w:val="0"/>
          <w:lang w:val="en-US"/>
        </w:rPr>
        <w:t>: Dr Anupam Mazumdar</w:t>
      </w:r>
    </w:p>
    <w:p>
      <w:pPr>
        <w:pStyle w:val="Body A"/>
        <w:spacing w:after="0" w:line="480" w:lineRule="auto"/>
        <w:jc w:val="center"/>
        <w:rPr>
          <w:rFonts w:ascii="Times New Roman" w:cs="Times New Roman" w:hAnsi="Times New Roman" w:eastAsia="Times New Roman"/>
          <w:sz w:val="24"/>
          <w:szCs w:val="24"/>
        </w:rPr>
      </w:pPr>
    </w:p>
    <w:p>
      <w:pPr>
        <w:pStyle w:val="Body A"/>
        <w:spacing w:after="0" w:line="480" w:lineRule="auto"/>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University of Wales, Trinity Saint David, London Campus</w:t>
      </w:r>
    </w:p>
    <w:p>
      <w:pPr>
        <w:pStyle w:val="Body A"/>
        <w:spacing w:after="0"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Date of submission</w:t>
      </w:r>
      <w:r>
        <w:rPr>
          <w:rFonts w:ascii="Times New Roman" w:hAnsi="Times New Roman"/>
          <w:sz w:val="24"/>
          <w:szCs w:val="24"/>
          <w:rtl w:val="0"/>
          <w:lang w:val="en-US"/>
        </w:rPr>
        <w:t>: 05.05.2023</w:t>
      </w:r>
    </w:p>
    <w:p>
      <w:pPr>
        <w:pStyle w:val="Body A"/>
        <w:spacing w:line="480" w:lineRule="auto"/>
      </w:pPr>
      <w:r>
        <w:rPr>
          <w:rFonts w:ascii="Arial Unicode MS" w:cs="Arial Unicode MS" w:hAnsi="Arial Unicode MS" w:eastAsia="Arial Unicode MS"/>
          <w:b w:val="0"/>
          <w:bCs w:val="0"/>
          <w:i w:val="0"/>
          <w:iCs w:val="0"/>
        </w:rPr>
        <w:br w:type="page"/>
      </w:r>
    </w:p>
    <w:p>
      <w:pPr>
        <w:pStyle w:val="Body A"/>
        <w:keepNext w:val="1"/>
        <w:keepLines w:val="1"/>
        <w:spacing w:before="240" w:after="0"/>
        <w:jc w:val="center"/>
        <w:rPr>
          <w:rFonts w:ascii="Times New Roman" w:cs="Times New Roman" w:hAnsi="Times New Roman" w:eastAsia="Times New Roman"/>
          <w:b w:val="1"/>
          <w:bCs w:val="1"/>
          <w:caps w:val="0"/>
          <w:smallCaps w:val="0"/>
          <w:strike w:val="0"/>
          <w:dstrike w:val="0"/>
          <w:sz w:val="32"/>
          <w:szCs w:val="32"/>
          <w:u w:val="none"/>
          <w:shd w:val="nil" w:color="auto" w:fill="auto"/>
          <w:vertAlign w:val="baseline"/>
        </w:rPr>
      </w:pPr>
      <w:r>
        <w:rPr>
          <w:rFonts w:ascii="Times New Roman" w:hAnsi="Times New Roman"/>
          <w:b w:val="1"/>
          <w:bCs w:val="1"/>
          <w:caps w:val="0"/>
          <w:smallCaps w:val="0"/>
          <w:strike w:val="0"/>
          <w:dstrike w:val="0"/>
          <w:sz w:val="32"/>
          <w:szCs w:val="32"/>
          <w:u w:val="none"/>
          <w:shd w:val="nil" w:color="auto" w:fill="auto"/>
          <w:vertAlign w:val="baseline"/>
          <w:rtl w:val="0"/>
          <w:lang w:val="en-US"/>
        </w:rPr>
        <w:t>Table of Contents</w:t>
      </w:r>
    </w:p>
    <w:p>
      <w:pPr>
        <w:pStyle w:val="Body"/>
        <w:widowControl w:val="0"/>
        <w:tabs>
          <w:tab w:val="right" w:pos="9340" w:leader="dot"/>
        </w:tabs>
        <w:spacing w:before="60"/>
      </w:pPr>
      <w:r>
        <w:rPr>
          <w:b w:val="1"/>
          <w:bCs w:val="1"/>
          <w:caps w:val="0"/>
          <w:smallCaps w:val="0"/>
          <w:strike w:val="0"/>
          <w:dstrike w:val="0"/>
          <w:sz w:val="32"/>
          <w:szCs w:val="32"/>
          <w:u w:val="none"/>
          <w:shd w:val="nil" w:color="auto" w:fill="auto"/>
          <w:vertAlign w:val="baseline"/>
        </w:rPr>
        <w:fldChar w:fldCharType="begin" w:fldLock="0"/>
      </w:r>
      <w:r>
        <w:rPr>
          <w:b w:val="1"/>
          <w:bCs w:val="1"/>
          <w:caps w:val="0"/>
          <w:smallCaps w:val="0"/>
          <w:strike w:val="0"/>
          <w:dstrike w:val="0"/>
          <w:sz w:val="32"/>
          <w:szCs w:val="32"/>
          <w:u w:val="none"/>
          <w:shd w:val="nil" w:color="auto" w:fill="auto"/>
          <w:vertAlign w:val="baseline"/>
        </w:rPr>
        <w:instrText xml:space="preserve"> TOC \o 1-1 </w:instrText>
      </w:r>
      <w:r>
        <w:rPr>
          <w:b w:val="1"/>
          <w:bCs w:val="1"/>
          <w:caps w:val="0"/>
          <w:smallCaps w:val="0"/>
          <w:strike w:val="0"/>
          <w:dstrike w:val="0"/>
          <w:sz w:val="32"/>
          <w:szCs w:val="32"/>
          <w:u w:val="none"/>
          <w:shd w:val="nil" w:color="auto" w:fill="auto"/>
          <w:vertAlign w:val="baseline"/>
        </w:rPr>
        <w:fldChar w:fldCharType="separate" w:fldLock="0"/>
      </w:r>
    </w:p>
    <w:p>
      <w:pPr>
        <w:pStyle w:val="TOC 1"/>
      </w:pPr>
      <w:r>
        <w:rPr>
          <w:rFonts w:cs="Arial Unicode MS" w:eastAsia="Arial Unicode MS"/>
          <w:rtl w:val="0"/>
          <w:lang w:val="fr-FR"/>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lang w:val="en-US"/>
        </w:rPr>
        <w:t>Hinkley Point C Project Progress Status</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lang w:val="en-US"/>
        </w:rPr>
        <w:t>Why Hinkley Point C Project is a Complete Failure</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lang w:val="en-US"/>
        </w:rPr>
        <w:t>Lessons Learned from Hinkley Point C Project Development</w:t>
        <w:tab/>
      </w:r>
      <w:r>
        <w:rPr/>
        <w:fldChar w:fldCharType="begin" w:fldLock="0"/>
      </w:r>
      <w:r>
        <w:instrText xml:space="preserve"> PAGEREF _Toc3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lang w:val="en-US"/>
        </w:rPr>
        <w:t>Recommendations for Future Nuclear Projects</w:t>
        <w:tab/>
      </w:r>
      <w:r>
        <w:rPr/>
        <w:fldChar w:fldCharType="begin" w:fldLock="0"/>
      </w:r>
      <w:r>
        <w:instrText xml:space="preserve"> PAGEREF _Toc4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lang w:val="it-IT"/>
        </w:rPr>
        <w:t>Conclusion</w:t>
        <w:tab/>
      </w:r>
      <w:r>
        <w:rPr/>
        <w:fldChar w:fldCharType="begin" w:fldLock="0"/>
      </w:r>
      <w:r>
        <w:instrText xml:space="preserve"> PAGEREF _Toc5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lang w:val="fr-FR"/>
        </w:rPr>
        <w:t>References</w:t>
        <w:tab/>
      </w:r>
      <w:r>
        <w:rPr/>
        <w:fldChar w:fldCharType="begin" w:fldLock="0"/>
      </w:r>
      <w:r>
        <w:instrText xml:space="preserve"> PAGEREF _Toc6 \h </w:instrText>
      </w:r>
      <w:r>
        <w:rPr/>
        <w:fldChar w:fldCharType="separate" w:fldLock="0"/>
      </w:r>
      <w:r>
        <w:rPr>
          <w:rFonts w:cs="Arial Unicode MS" w:eastAsia="Arial Unicode MS"/>
          <w:rtl w:val="0"/>
        </w:rPr>
        <w:t>12</w:t>
      </w:r>
      <w:r>
        <w:rPr/>
        <w:fldChar w:fldCharType="end" w:fldLock="0"/>
      </w:r>
    </w:p>
    <w:p>
      <w:pPr>
        <w:widowControl w:val="0"/>
        <w:tabs>
          <w:tab w:val="right" w:pos="9340" w:leader="dot"/>
        </w:tabs>
        <w:spacing w:before="60"/>
        <w:rPr>
          <w:b w:val="1"/>
          <w:bCs w:val="1"/>
          <w:caps w:val="0"/>
          <w:smallCaps w:val="0"/>
          <w:strike w:val="0"/>
          <w:dstrike w:val="0"/>
          <w:u w:val="none"/>
          <w:shd w:val="nil" w:color="auto" w:fill="auto"/>
          <w:vertAlign w:val="baseline"/>
        </w:rPr>
      </w:pPr>
      <w:r>
        <w:rPr>
          <w:b w:val="1"/>
          <w:bCs w:val="1"/>
          <w:caps w:val="0"/>
          <w:smallCaps w:val="0"/>
          <w:strike w:val="0"/>
          <w:dstrike w:val="0"/>
          <w:sz w:val="32"/>
          <w:szCs w:val="32"/>
          <w:u w:val="none"/>
          <w:shd w:val="nil" w:color="auto" w:fill="auto"/>
          <w:vertAlign w:val="baseline"/>
        </w:rPr>
        <w:fldChar w:fldCharType="end" w:fldLock="0"/>
      </w:r>
    </w:p>
    <w:p>
      <w:pPr>
        <w:pStyle w:val="Body A"/>
      </w:pPr>
      <w:bookmarkStart w:name="_gjdgxs" w:id="0"/>
      <w:bookmarkEnd w:id="0"/>
      <w:r>
        <w:rPr>
          <w:rFonts w:ascii="Arial Unicode MS" w:cs="Arial Unicode MS" w:hAnsi="Arial Unicode MS" w:eastAsia="Arial Unicode MS"/>
          <w:b w:val="0"/>
          <w:bCs w:val="0"/>
          <w:i w:val="0"/>
          <w:iCs w:val="0"/>
        </w:rPr>
        <w:br w:type="page"/>
      </w:r>
    </w:p>
    <w:p>
      <w:pPr>
        <w:pStyle w:val="Heading"/>
        <w:jc w:val="center"/>
        <w:rPr>
          <w:sz w:val="32"/>
          <w:szCs w:val="32"/>
        </w:rPr>
      </w:pPr>
      <w:bookmarkStart w:name="_Toc" w:id="1"/>
      <w:bookmarkStart w:name="_j0zll" w:id="2"/>
      <w:bookmarkEnd w:id="2"/>
      <w:r>
        <w:rPr>
          <w:sz w:val="32"/>
          <w:szCs w:val="32"/>
          <w:rtl w:val="0"/>
        </w:rPr>
        <w:t>I</w:t>
      </w:r>
      <w:r>
        <w:rPr>
          <w:sz w:val="32"/>
          <w:szCs w:val="32"/>
          <w:rtl w:val="0"/>
          <w:lang w:val="fr-FR"/>
        </w:rPr>
        <w:t>ntroduction</w:t>
      </w:r>
      <w:bookmarkEnd w:id="1"/>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Hinkley Point C Project is a nuclear power project under construction on the </w:t>
      </w:r>
      <w:r>
        <w:rPr>
          <w:rFonts w:ascii="Times New Roman" w:hAnsi="Times New Roman"/>
          <w:sz w:val="24"/>
          <w:szCs w:val="24"/>
          <w:shd w:val="clear" w:color="auto" w:fill="ffffff"/>
          <w:rtl w:val="0"/>
          <w:lang w:val="en-US"/>
        </w:rPr>
        <w:t>Somerset coast, England. The project is being developed on an estimated 430 acres of land, and upon completion, the project will be UK</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pioneer nuclear power station since 1995 (Smyth et al., 2018). Once complete, </w:t>
      </w:r>
      <w:r>
        <w:rPr>
          <w:rFonts w:ascii="Times New Roman" w:hAnsi="Times New Roman"/>
          <w:sz w:val="24"/>
          <w:szCs w:val="24"/>
          <w:rtl w:val="0"/>
          <w:lang w:val="en-US"/>
        </w:rPr>
        <w:t xml:space="preserve">Hinkley Point C is set to be the most expensive power station in the entire world. However, reaching the competition stage is a challenging journey. Critics and researchers argue that project developers will face severe technical, political, and financial challenges. This project was first proposed almost forty years ago. However, its inception and progress have been marred with persistent problems, such as opposition from academics, politicians, and even economists along the way (Hinkley Point C - National Audit Office (NAO) report, 2022). Once complete, the Hinkley Point C is estimated to generate 3.2 GW of electrical output, serving approximately six million UK homes. Hinkley Point C is a joint venture between the China General Nuclear Power Group and EDF, the largest utility company in France. According to </w:t>
      </w:r>
      <w:r>
        <w:rPr>
          <w:rFonts w:ascii="Times New Roman" w:hAnsi="Times New Roman"/>
          <w:sz w:val="24"/>
          <w:szCs w:val="24"/>
          <w:shd w:val="clear" w:color="auto" w:fill="ffffff"/>
          <w:rtl w:val="0"/>
          <w:lang w:val="da-DK"/>
        </w:rPr>
        <w:t>Ansar and Flyvbjerg (2016)</w:t>
      </w:r>
      <w:r>
        <w:rPr>
          <w:rFonts w:ascii="Times New Roman" w:hAnsi="Times New Roman"/>
          <w:sz w:val="24"/>
          <w:szCs w:val="24"/>
          <w:rtl w:val="0"/>
          <w:lang w:val="en-US"/>
        </w:rPr>
        <w:t xml:space="preserve">, this project will cost over </w:t>
      </w:r>
      <w:r>
        <w:rPr>
          <w:rFonts w:ascii="Times New Roman" w:hAnsi="Times New Roman" w:hint="default"/>
          <w:sz w:val="24"/>
          <w:szCs w:val="24"/>
          <w:rtl w:val="0"/>
          <w:lang w:val="en-US"/>
        </w:rPr>
        <w:t>£</w:t>
      </w:r>
      <w:r>
        <w:rPr>
          <w:rFonts w:ascii="Times New Roman" w:hAnsi="Times New Roman"/>
          <w:sz w:val="24"/>
          <w:szCs w:val="24"/>
          <w:rtl w:val="0"/>
          <w:lang w:val="en-US"/>
        </w:rPr>
        <w:t>18 billion to construct. Hinkley</w:t>
      </w:r>
      <w:r>
        <w:rPr>
          <w:rFonts w:ascii="Times New Roman" w:hAnsi="Times New Roman" w:hint="default"/>
          <w:sz w:val="24"/>
          <w:szCs w:val="24"/>
          <w:rtl w:val="0"/>
          <w:lang w:val="en-US"/>
        </w:rPr>
        <w:t>’</w:t>
      </w:r>
      <w:r>
        <w:rPr>
          <w:rFonts w:ascii="Times New Roman" w:hAnsi="Times New Roman"/>
          <w:sz w:val="24"/>
          <w:szCs w:val="24"/>
          <w:rtl w:val="0"/>
          <w:lang w:val="en-US"/>
        </w:rPr>
        <w:t>s blueprint is generally tied to Areva</w:t>
      </w:r>
      <w:r>
        <w:rPr>
          <w:rFonts w:ascii="Times New Roman" w:hAnsi="Times New Roman" w:hint="default"/>
          <w:sz w:val="24"/>
          <w:szCs w:val="24"/>
          <w:rtl w:val="0"/>
          <w:lang w:val="en-US"/>
        </w:rPr>
        <w:t>’</w:t>
      </w:r>
      <w:r>
        <w:rPr>
          <w:rFonts w:ascii="Times New Roman" w:hAnsi="Times New Roman"/>
          <w:sz w:val="24"/>
          <w:szCs w:val="24"/>
          <w:rtl w:val="0"/>
          <w:lang w:val="en-US"/>
        </w:rPr>
        <w:t>s reactor technology. The proponents of this project argue that it is a good idea suitable for meeting and guaranteeing Britain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energy demands (Hinkley Point C Nuclear Power Station - NS Energy, 2020). Others argue that the electricity generated by the plant will be carbon-free. However, based on the current project assessment, critiques consider Hinkley Point C Project a failure. They will not enable the UK to achieve sustainability, enhance electricity decarbonization, and support economic development. </w:t>
      </w:r>
    </w:p>
    <w:p>
      <w:pPr>
        <w:pStyle w:val="Body A"/>
        <w:spacing w:line="480" w:lineRule="auto"/>
        <w:ind w:firstLine="720"/>
        <w:rPr>
          <w:rFonts w:ascii="Times New Roman" w:cs="Times New Roman" w:hAnsi="Times New Roman" w:eastAsia="Times New Roman"/>
          <w:sz w:val="24"/>
          <w:szCs w:val="24"/>
        </w:rPr>
      </w:pPr>
    </w:p>
    <w:p>
      <w:pPr>
        <w:pStyle w:val="Heading"/>
        <w:jc w:val="center"/>
        <w:rPr>
          <w:sz w:val="32"/>
          <w:szCs w:val="32"/>
        </w:rPr>
      </w:pPr>
      <w:bookmarkStart w:name="_Toc1" w:id="3"/>
      <w:bookmarkStart w:name="_fob9te" w:id="4"/>
      <w:bookmarkEnd w:id="4"/>
      <w:r>
        <w:rPr>
          <w:sz w:val="32"/>
          <w:szCs w:val="32"/>
          <w:rtl w:val="0"/>
        </w:rPr>
        <w:t>H</w:t>
      </w:r>
      <w:r>
        <w:rPr>
          <w:sz w:val="32"/>
          <w:szCs w:val="32"/>
          <w:rtl w:val="0"/>
          <w:lang w:val="en-US"/>
        </w:rPr>
        <w:t>inkley Point C Project Progress Status</w:t>
      </w:r>
      <w:bookmarkEnd w:id="3"/>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construction of the Hinkley Point C Project began in March 2017, way after the announcement of the construction by the British government in 2010. This was followed by a nuclear site licence that was granted and the EDF and the UK government's subsequent approval of the project. Even after beginning in 2017, Hinkley Point C has been subjected to numerous delays. Nevertheless, the construction of the initial sections of the plant has been developed with tunnel networks to enhance piping and cabling. In addition, works on developing the jetty to land building materials, accommodation blocks, and seawall have been completed (</w:t>
      </w:r>
      <w:r>
        <w:rPr>
          <w:rFonts w:ascii="Times New Roman" w:hAnsi="Times New Roman" w:hint="default"/>
          <w:sz w:val="24"/>
          <w:szCs w:val="24"/>
          <w:rtl w:val="0"/>
          <w:lang w:val="en-US"/>
        </w:rPr>
        <w:t>Č</w:t>
      </w:r>
      <w:r>
        <w:rPr>
          <w:rFonts w:ascii="Times New Roman" w:hAnsi="Times New Roman"/>
          <w:sz w:val="24"/>
          <w:szCs w:val="24"/>
          <w:rtl w:val="0"/>
          <w:lang w:val="de-DE"/>
        </w:rPr>
        <w:t>ernoch and Zapletalov</w:t>
      </w:r>
      <w:r>
        <w:rPr>
          <w:rFonts w:ascii="Times New Roman" w:hAnsi="Times New Roman" w:hint="default"/>
          <w:sz w:val="24"/>
          <w:szCs w:val="24"/>
          <w:rtl w:val="0"/>
          <w:lang w:val="en-US"/>
        </w:rPr>
        <w:t>á</w:t>
      </w:r>
      <w:r>
        <w:rPr>
          <w:rFonts w:ascii="Times New Roman" w:hAnsi="Times New Roman"/>
          <w:sz w:val="24"/>
          <w:szCs w:val="24"/>
          <w:rtl w:val="0"/>
          <w:lang w:val="en-US"/>
        </w:rPr>
        <w:t xml:space="preserve">, 2015). According to the 2018 EDF report, it was clear that the project was on track to ensure that they generate electricity by 2025. As a result, the company was in advanced plans to begin constructing the above-the-ground structures to generate much-needed power </w:t>
      </w:r>
      <w:r>
        <w:rPr>
          <w:rFonts w:ascii="Times New Roman" w:hAnsi="Times New Roman"/>
          <w:sz w:val="24"/>
          <w:szCs w:val="24"/>
          <w:shd w:val="clear" w:color="auto" w:fill="ffffff"/>
          <w:rtl w:val="0"/>
        </w:rPr>
        <w:t>(Smyth et al., 2018)</w:t>
      </w:r>
      <w:r>
        <w:rPr>
          <w:rFonts w:ascii="Times New Roman" w:hAnsi="Times New Roman"/>
          <w:sz w:val="24"/>
          <w:szCs w:val="24"/>
          <w:rtl w:val="0"/>
        </w:rPr>
        <w:t xml:space="preserve">.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By the end of 2018 and the beginning of 2019, it was estimated that about 2000 cubic metres of concrete construction for the initial reactor had started. This would later be completed within 30 hours, cementing the development of the first section of the first unit 4500 tonne base as well as a platform that was estimated to be 3.2 metres </w:t>
      </w:r>
      <w:r>
        <w:rPr>
          <w:rFonts w:ascii="Times New Roman" w:hAnsi="Times New Roman"/>
          <w:sz w:val="24"/>
          <w:szCs w:val="24"/>
          <w:shd w:val="clear" w:color="auto" w:fill="ffffff"/>
          <w:rtl w:val="0"/>
        </w:rPr>
        <w:t>(</w:t>
      </w:r>
      <w:r>
        <w:rPr>
          <w:rFonts w:ascii="Times New Roman" w:hAnsi="Times New Roman"/>
          <w:sz w:val="24"/>
          <w:szCs w:val="24"/>
          <w:rtl w:val="0"/>
          <w:lang w:val="en-US"/>
        </w:rPr>
        <w:t xml:space="preserve">Cossins-Smith, 2023). At this juncture, it was insinuated that the reactor building would be situated on the finished platform. It would mark the first reactor to be constructed in the UK after three decades and the second PWR in the history of the United Kingdom after Sizewell B.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Another milestone for the Hinkley Point C project is the completion of the first reactor base, which was completed in June 2019. In June 2020, the competition for the second reactor base was achieved (</w:t>
      </w:r>
      <w:r>
        <w:rPr>
          <w:rFonts w:ascii="Times New Roman" w:hAnsi="Times New Roman"/>
          <w:sz w:val="24"/>
          <w:szCs w:val="24"/>
          <w:shd w:val="clear" w:color="auto" w:fill="ffffff"/>
          <w:rtl w:val="0"/>
          <w:lang w:val="it-IT"/>
        </w:rPr>
        <w:t>Putti and T</w:t>
      </w:r>
      <w:r>
        <w:rPr>
          <w:rFonts w:ascii="Times New Roman" w:hAnsi="Times New Roman" w:hint="default"/>
          <w:sz w:val="24"/>
          <w:szCs w:val="24"/>
          <w:shd w:val="clear" w:color="auto" w:fill="ffffff"/>
          <w:rtl w:val="0"/>
          <w:lang w:val="en-US"/>
        </w:rPr>
        <w:t>ó</w:t>
      </w:r>
      <w:r>
        <w:rPr>
          <w:rFonts w:ascii="Times New Roman" w:hAnsi="Times New Roman"/>
          <w:sz w:val="24"/>
          <w:szCs w:val="24"/>
          <w:shd w:val="clear" w:color="auto" w:fill="ffffff"/>
          <w:rtl w:val="0"/>
        </w:rPr>
        <w:t>th, 2017)</w:t>
      </w:r>
      <w:r>
        <w:rPr>
          <w:rFonts w:ascii="Times New Roman" w:hAnsi="Times New Roman"/>
          <w:sz w:val="24"/>
          <w:szCs w:val="24"/>
          <w:rtl w:val="0"/>
          <w:lang w:val="en-US"/>
        </w:rPr>
        <w:t xml:space="preserve">. Despite this mega project's observable movements and developments, it is clear that the project has faced significant delays. Reports show the project could be staggering at an 11-year delay with profound financial implications. For instance, current reports indicate that the project will not operate until 2036, an 11-year difference from the initial anticipation in 2025 (Harvey, 2021). Although the Hinkley Point C project officials are adamant that the Hinkley Point C project is still firmly on track.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However, the reality is that this project has already been under critical challenges. For instance, the EDF announced in January 2021 that finishing the project works would be postponed to 2026 following the delays caused by the effects of the covid-19 pandemic, with financial implications of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3bn cost increase as a result of the year-long delay (</w:t>
      </w:r>
      <w:r>
        <w:rPr>
          <w:rFonts w:ascii="Times New Roman" w:hAnsi="Times New Roman"/>
          <w:sz w:val="24"/>
          <w:szCs w:val="24"/>
          <w:rtl w:val="0"/>
        </w:rPr>
        <w:t>Cossins-Smith, 2023)</w:t>
      </w:r>
      <w:r>
        <w:rPr>
          <w:rFonts w:ascii="Times New Roman" w:hAnsi="Times New Roman"/>
          <w:sz w:val="24"/>
          <w:szCs w:val="24"/>
          <w:shd w:val="clear" w:color="auto" w:fill="ffffff"/>
          <w:rtl w:val="0"/>
          <w:lang w:val="en-US"/>
        </w:rPr>
        <w:t xml:space="preserve">. The fears of another setback have been witnessed recently as the reports about a new contract between the EDF and the British government indicated that the </w:t>
      </w:r>
      <w:r>
        <w:rPr>
          <w:rFonts w:ascii="Times New Roman" w:hAnsi="Times New Roman"/>
          <w:sz w:val="24"/>
          <w:szCs w:val="24"/>
          <w:rtl w:val="0"/>
          <w:lang w:val="en-US"/>
        </w:rPr>
        <w:t>Hinkley Point C would be financed even if the project will not be in operation after the initial completion date (Hinkley Point C - National Audit Office (NAO) report, 2022). With increased geopolitical pressure and the government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counterparty into the existing contract, the contractual pressure to complete this project in time still falls on EDF to do everything possible to complete and commission the Hinkley Point C project as soon as possible. </w:t>
      </w:r>
    </w:p>
    <w:p>
      <w:pPr>
        <w:pStyle w:val="Body A"/>
        <w:spacing w:line="480" w:lineRule="auto"/>
        <w:ind w:firstLine="720"/>
        <w:rPr>
          <w:rFonts w:ascii="Times New Roman" w:cs="Times New Roman" w:hAnsi="Times New Roman" w:eastAsia="Times New Roman"/>
          <w:sz w:val="24"/>
          <w:szCs w:val="24"/>
        </w:rPr>
      </w:pPr>
    </w:p>
    <w:p>
      <w:pPr>
        <w:pStyle w:val="Heading"/>
        <w:jc w:val="center"/>
        <w:rPr>
          <w:sz w:val="32"/>
          <w:szCs w:val="32"/>
        </w:rPr>
      </w:pPr>
      <w:bookmarkStart w:name="_Toc2" w:id="5"/>
      <w:bookmarkStart w:name="_znysh7" w:id="6"/>
      <w:bookmarkEnd w:id="6"/>
      <w:r>
        <w:rPr>
          <w:sz w:val="32"/>
          <w:szCs w:val="32"/>
          <w:rtl w:val="0"/>
          <w:lang w:val="de-DE"/>
        </w:rPr>
        <w:t>W</w:t>
      </w:r>
      <w:r>
        <w:rPr>
          <w:sz w:val="32"/>
          <w:szCs w:val="32"/>
          <w:rtl w:val="0"/>
          <w:lang w:val="en-US"/>
        </w:rPr>
        <w:t>hy Hinkley Point C Project is a Complete Failure</w:t>
      </w:r>
      <w:bookmarkEnd w:id="5"/>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According to the Hinkley Point C project blueprint, numerous benefits are likely enjoyed by the people during and after the completion of this project. For instance, the project is estimated to demand at least 900 workers working on the project throughout its lifecycle (Vieira, 2016). In addition to employment, the Hinkley Point C project has the potential to provide over six million UK homes with low-carbon electricity which is a significant benefit per se. Thus, this project is believed to contribute significantly to the current UK government's climate initiatives and minimise the nation's overdependence on fossil fuels (</w:t>
      </w:r>
      <w:r>
        <w:rPr>
          <w:rFonts w:ascii="Times New Roman" w:hAnsi="Times New Roman"/>
          <w:sz w:val="24"/>
          <w:szCs w:val="24"/>
          <w:shd w:val="clear" w:color="auto" w:fill="ffffff"/>
          <w:rtl w:val="0"/>
        </w:rPr>
        <w:t>Butcher et al., 2021)</w:t>
      </w:r>
      <w:r>
        <w:rPr>
          <w:rFonts w:ascii="Times New Roman" w:hAnsi="Times New Roman"/>
          <w:sz w:val="24"/>
          <w:szCs w:val="24"/>
          <w:rtl w:val="0"/>
          <w:lang w:val="en-US"/>
        </w:rPr>
        <w:t xml:space="preserve">. With this project in action, the UK government estimates that more than nine million tonnes of CO2 will be reduced annually, a big win in mitigating climate change.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Despite the projected benefits of this project, critics argue that the Hinkley Point C project is not worth the cost and financial implications. Based on the available data, this project is estimated to cost over </w:t>
      </w:r>
      <w:r>
        <w:rPr>
          <w:rFonts w:ascii="Times New Roman" w:hAnsi="Times New Roman" w:hint="default"/>
          <w:sz w:val="24"/>
          <w:szCs w:val="24"/>
          <w:rtl w:val="0"/>
          <w:lang w:val="en-US"/>
        </w:rPr>
        <w:t>£</w:t>
      </w:r>
      <w:r>
        <w:rPr>
          <w:rFonts w:ascii="Times New Roman" w:hAnsi="Times New Roman"/>
          <w:sz w:val="24"/>
          <w:szCs w:val="24"/>
          <w:rtl w:val="0"/>
          <w:lang w:val="en-US"/>
        </w:rPr>
        <w:t xml:space="preserve">18 billion for construction, only to generate merely 7% of the country's annual energy demands (Watt, 2017). Ultimately, this is inadequate and outrageous to trade the nuclear road using outdated technology. Based on the analysis, nuclear energy is quite expensive. When the price of the Hinkley Point C Project is compared to the alternative energy source, it is clear that nuclear energy is not the best option, given the cost of production. In other words, the UK taxpayer would have saved more money had they considered alternative sources of energy generation instead of the nuclear project. Worse still, studies indicate that UK taxpayers will indirectly finance this project to guarantee the owners' revenue. Independent audits have shown that the UK government signed a 35-year-old inflation-related contract for a different price guarantee with the EDF to develop the Hinkley Point C Project. This translated to a whooping </w:t>
      </w:r>
      <w:r>
        <w:rPr>
          <w:rFonts w:ascii="Times New Roman" w:hAnsi="Times New Roman" w:hint="default"/>
          <w:sz w:val="24"/>
          <w:szCs w:val="24"/>
          <w:rtl w:val="0"/>
          <w:lang w:val="en-US"/>
        </w:rPr>
        <w:t>£</w:t>
      </w:r>
      <w:r>
        <w:rPr>
          <w:rFonts w:ascii="Times New Roman" w:hAnsi="Times New Roman"/>
          <w:sz w:val="24"/>
          <w:szCs w:val="24"/>
          <w:rtl w:val="0"/>
          <w:lang w:val="en-US"/>
        </w:rPr>
        <w:t xml:space="preserve">92.5/MWh in 2012 (ONR- CNRP - Hinkley Point C, n.d). Besides, other plants are in line to get the same contracts, both in duration and price. Compared to other alternatives, say for the 2016/2017 fiscal year, solar and onshore wind projects received 15-year CfDs at </w:t>
      </w:r>
      <w:r>
        <w:rPr>
          <w:rFonts w:ascii="Times New Roman" w:hAnsi="Times New Roman" w:hint="default"/>
          <w:sz w:val="24"/>
          <w:szCs w:val="24"/>
          <w:rtl w:val="0"/>
          <w:lang w:val="en-US"/>
        </w:rPr>
        <w:t>£</w:t>
      </w:r>
      <w:r>
        <w:rPr>
          <w:rFonts w:ascii="Times New Roman" w:hAnsi="Times New Roman"/>
          <w:sz w:val="24"/>
          <w:szCs w:val="24"/>
          <w:rtl w:val="0"/>
          <w:lang w:val="en-US"/>
        </w:rPr>
        <w:t xml:space="preserve">80/MWh, which is much less than what was received by the Hinkley Point C Project (Vieira, 2016).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addition to the cost-benefit implications for the Hinkley Point C Project, the project takes longer than expected. Ideally, nuclear projects could be faster to construct. Since its rollout in 2017, the project is still far from completion. The initial completion was set for 2025. But it is clear that it will take more than 11 years for the Hinkley Point C Project to be entirely constructed and generate the much-awaited power (</w:t>
      </w:r>
      <w:r>
        <w:rPr>
          <w:rFonts w:ascii="Times New Roman" w:hAnsi="Times New Roman"/>
          <w:sz w:val="24"/>
          <w:szCs w:val="24"/>
          <w:shd w:val="clear" w:color="auto" w:fill="ffffff"/>
          <w:rtl w:val="0"/>
        </w:rPr>
        <w:t>Butcher et al., 2021)</w:t>
      </w:r>
      <w:r>
        <w:rPr>
          <w:rFonts w:ascii="Times New Roman" w:hAnsi="Times New Roman"/>
          <w:sz w:val="24"/>
          <w:szCs w:val="24"/>
          <w:rtl w:val="0"/>
        </w:rPr>
        <w:t>.</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remaining nuclear projects will also be expected to take similar timelines. The implication is that the UK's ultimate nuclear capacity will only be achieved after 2030, as expected. Going by the history of countries and the world, a lot can occur in the next 15 years, and the United Kingdom risks getting overwhelmed with huge nuclear reactors that were initiated to meet the security supply issue that may no longer exist or would have been resolved by newer and better technologies in the future (</w:t>
      </w:r>
      <w:r>
        <w:rPr>
          <w:rFonts w:ascii="Times New Roman" w:hAnsi="Times New Roman"/>
          <w:sz w:val="24"/>
          <w:szCs w:val="24"/>
          <w:shd w:val="clear" w:color="auto" w:fill="ffffff"/>
          <w:rtl w:val="0"/>
          <w:lang w:val="en-US"/>
        </w:rPr>
        <w:t>Daniel and Daniel, 2019)</w:t>
      </w:r>
      <w:r>
        <w:rPr>
          <w:rFonts w:ascii="Times New Roman" w:hAnsi="Times New Roman"/>
          <w:sz w:val="24"/>
          <w:szCs w:val="24"/>
          <w:rtl w:val="0"/>
          <w:lang w:val="en-US"/>
        </w:rPr>
        <w:t xml:space="preserve">. Furthermore, the UK faces short-term and medium-term concerns over electricity supply. Consequently, old nuclear and coal plants will be shut down when new gas plants are marginalised after the Hinkley Point C Project begins to generate power.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Moreover, Hinkley Point C Project and other nuclear energy projects rely on old and outdated technology. As variable renewable sources of energy whose output is way beyond human control, like solar and wind, begin to be adopted, the UK power grid will have to balance them using flexible generators (Vieira, 2016). Unfortunately, the current Hinkley Point C nuclear project has been designed to accommodate and operate at stable levels, offering no flexibility (</w:t>
      </w:r>
      <w:r>
        <w:rPr>
          <w:rFonts w:ascii="Times New Roman" w:hAnsi="Times New Roman"/>
          <w:sz w:val="24"/>
          <w:szCs w:val="24"/>
          <w:shd w:val="clear" w:color="auto" w:fill="ffffff"/>
          <w:rtl w:val="0"/>
          <w:lang w:val="en-US"/>
        </w:rPr>
        <w:t>Thomas, 2016)</w:t>
      </w:r>
      <w:r>
        <w:rPr>
          <w:rFonts w:ascii="Times New Roman" w:hAnsi="Times New Roman"/>
          <w:sz w:val="24"/>
          <w:szCs w:val="24"/>
          <w:rtl w:val="0"/>
          <w:lang w:val="en-US"/>
        </w:rPr>
        <w:t xml:space="preserve">. That notwithstanding, the sheer size of the Hinkley Point C Project has the potential to crowd out emerging technologies that can accommodate secure as well as carbon-free energy generation that is currently provided by the nuclear reactors, with the agility required by a system that entails both solar and wind penetrations (Watt, 2017).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Given the assumption that all nuclear plants in the UK, such as the Hinkley Point C Project, will be granted a 50-year extended lifetime, there is a possibility that new and more reliable technologies will be competitive during this time. Despite these realities, researchers assume that the gas plants will meet the underlying capacity gaps in the Hinkley Point C Project. However, this can only be enhanced by the capacity market, which is typically an auction approach designed to guarantee a power security supply (Cossins-Smith, 2023). Based on this scenario, it becomes clear that nuclear power prices will eventually go up. When the cost of Hinkley CFD is compared with the assumed </w:t>
      </w:r>
      <w:r>
        <w:rPr>
          <w:rFonts w:ascii="Times New Roman" w:hAnsi="Times New Roman" w:hint="default"/>
          <w:sz w:val="24"/>
          <w:szCs w:val="24"/>
          <w:rtl w:val="0"/>
          <w:lang w:val="en-US"/>
        </w:rPr>
        <w:t>£</w:t>
      </w:r>
      <w:r>
        <w:rPr>
          <w:rFonts w:ascii="Times New Roman" w:hAnsi="Times New Roman"/>
          <w:sz w:val="24"/>
          <w:szCs w:val="24"/>
          <w:rtl w:val="0"/>
          <w:lang w:val="en-US"/>
        </w:rPr>
        <w:t>80/MWh CfD of the rest of the nuclear projects, it is estimated that the UK government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new policy on nuclear power will ultimately cost the UK taxpayers an additional </w:t>
      </w:r>
      <w:r>
        <w:rPr>
          <w:rFonts w:ascii="Times New Roman" w:hAnsi="Times New Roman" w:hint="default"/>
          <w:sz w:val="24"/>
          <w:szCs w:val="24"/>
          <w:rtl w:val="0"/>
          <w:lang w:val="en-US"/>
        </w:rPr>
        <w:t>£</w:t>
      </w:r>
      <w:r>
        <w:rPr>
          <w:rFonts w:ascii="Times New Roman" w:hAnsi="Times New Roman"/>
          <w:sz w:val="24"/>
          <w:szCs w:val="24"/>
          <w:rtl w:val="0"/>
          <w:lang w:val="en-US"/>
        </w:rPr>
        <w:t>24 billion (</w:t>
      </w:r>
      <w:r>
        <w:rPr>
          <w:rFonts w:ascii="Times New Roman" w:hAnsi="Times New Roman"/>
          <w:sz w:val="24"/>
          <w:szCs w:val="24"/>
          <w:shd w:val="clear" w:color="auto" w:fill="ffffff"/>
          <w:rtl w:val="0"/>
          <w:lang w:val="it-IT"/>
        </w:rPr>
        <w:t>Thomas, 2016; Gandolfo, 2016)</w:t>
      </w:r>
      <w:r>
        <w:rPr>
          <w:rFonts w:ascii="Times New Roman" w:hAnsi="Times New Roman"/>
          <w:sz w:val="24"/>
          <w:szCs w:val="24"/>
          <w:rtl w:val="0"/>
          <w:lang w:val="en-US"/>
        </w:rPr>
        <w:t xml:space="preserve">. Considering the economic lens, these funds can promote developing and adopting newer, clean, and technologically promising alternatives.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Finally, even though the Hinkley Point C Project is projected to generate higher returns in the long term, the concerns over the financial model and the higher price label of the project are increasing. The Hinkley Point C Project has a planned construction cost of about </w:t>
      </w:r>
      <w:r>
        <w:rPr>
          <w:rFonts w:ascii="Times New Roman" w:hAnsi="Times New Roman" w:hint="default"/>
          <w:sz w:val="24"/>
          <w:szCs w:val="24"/>
          <w:rtl w:val="0"/>
          <w:lang w:val="en-US"/>
        </w:rPr>
        <w:t>£</w:t>
      </w:r>
      <w:r>
        <w:rPr>
          <w:rFonts w:ascii="Times New Roman" w:hAnsi="Times New Roman"/>
          <w:sz w:val="24"/>
          <w:szCs w:val="24"/>
          <w:rtl w:val="0"/>
          <w:lang w:val="en-US"/>
        </w:rPr>
        <w:t>22.5 billion, the most expensive structural system in the history of the UK (Vieira, 2016). Similarly, the profit variability and the cost implication for energy in the country are questionable. The Hinkley Point C Project financial structure is complex as it entails a series of complicated payments and contracts (</w:t>
      </w:r>
      <w:r>
        <w:rPr>
          <w:rFonts w:ascii="Times New Roman" w:hAnsi="Times New Roman"/>
          <w:sz w:val="24"/>
          <w:szCs w:val="24"/>
          <w:shd w:val="clear" w:color="auto" w:fill="ffffff"/>
          <w:rtl w:val="0"/>
        </w:rPr>
        <w:t>Ogunmakin et al., 2021)</w:t>
      </w:r>
      <w:r>
        <w:rPr>
          <w:rFonts w:ascii="Times New Roman" w:hAnsi="Times New Roman"/>
          <w:sz w:val="24"/>
          <w:szCs w:val="24"/>
          <w:rtl w:val="0"/>
          <w:lang w:val="en-US"/>
        </w:rPr>
        <w:t xml:space="preserve">. Despite the efforts by the UK government to guarantee a fixed price for the power generated by the Hinkley Point C Project, questions are being raised on why the government continues to support such outrageous fiscal threats. Based on the above information, the Hinkley Point C Project is considered a big failure in planning, execution, and time management (McIntyre, 2022). Critics believe that even the benefits likely to be accrued from this project will be missed due to the time value of money and the rapid growth and development of new technologies. </w:t>
      </w:r>
    </w:p>
    <w:p>
      <w:pPr>
        <w:pStyle w:val="Body A"/>
        <w:spacing w:line="480" w:lineRule="auto"/>
        <w:ind w:firstLine="720"/>
        <w:rPr>
          <w:rFonts w:ascii="Times New Roman" w:cs="Times New Roman" w:hAnsi="Times New Roman" w:eastAsia="Times New Roman"/>
          <w:sz w:val="24"/>
          <w:szCs w:val="24"/>
        </w:rPr>
      </w:pPr>
    </w:p>
    <w:p>
      <w:pPr>
        <w:pStyle w:val="Heading"/>
        <w:jc w:val="center"/>
        <w:rPr>
          <w:sz w:val="32"/>
          <w:szCs w:val="32"/>
        </w:rPr>
      </w:pPr>
      <w:bookmarkStart w:name="_Toc3" w:id="7"/>
      <w:bookmarkStart w:name="_et92p0" w:id="8"/>
      <w:bookmarkEnd w:id="8"/>
      <w:r>
        <w:rPr>
          <w:sz w:val="32"/>
          <w:szCs w:val="32"/>
          <w:rtl w:val="0"/>
        </w:rPr>
        <w:t>L</w:t>
      </w:r>
      <w:r>
        <w:rPr>
          <w:sz w:val="32"/>
          <w:szCs w:val="32"/>
          <w:rtl w:val="0"/>
          <w:lang w:val="en-US"/>
        </w:rPr>
        <w:t>essons Learned from Hinkley Point C Project Development</w:t>
      </w:r>
      <w:bookmarkEnd w:id="7"/>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energy geek world has been mesmerised by the announcement of the Hinkley Point C commercial project in the United Kingdom. Despite the ongoing debates on the successes and failures of this mega project, there is no doubt that the Hinkley Point C Project has presented significant lessons for governments, countries, researchers, economists, and even critics on the significance of nuclear energy in the production or generation of low carbon energy.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first fundamental lesson from this mega project is that nuclear power contains a significant long-term value when all the environmental and reliability benefits are assessed against the relatively low premium compared to the typical fossil fuels (Heard, 2013). Unfortunately, these kinds of projects represent great value but are too expensive. There are enough reasons to replace all the existing coal plants in developed countries while displacing any potential coal plant in the fast-developing world. However, this price is outrageous and might have profound cost implications for the taxpayers.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Another lesson from the Hinkley Point C Project is that politics is crucial in developmental projects within the jurisdiction. Thus, with the proper political positioning, countries can achieve electricity market reforms that promote large-scale clean energy production (Heard, 2013). Nuclear energy should explain to policymakers how they can deliver the projects at lower costs and prices to minimise the political pressure and allow practical construction of these projects within the record time. </w:t>
      </w:r>
    </w:p>
    <w:p>
      <w:pPr>
        <w:pStyle w:val="Body A"/>
        <w:spacing w:line="480" w:lineRule="auto"/>
        <w:ind w:firstLine="720"/>
        <w:rPr>
          <w:rFonts w:ascii="Times New Roman" w:cs="Times New Roman" w:hAnsi="Times New Roman" w:eastAsia="Times New Roman"/>
          <w:sz w:val="24"/>
          <w:szCs w:val="24"/>
        </w:rPr>
      </w:pPr>
    </w:p>
    <w:p>
      <w:pPr>
        <w:pStyle w:val="Heading"/>
        <w:jc w:val="center"/>
        <w:rPr>
          <w:sz w:val="32"/>
          <w:szCs w:val="32"/>
        </w:rPr>
      </w:pPr>
      <w:bookmarkStart w:name="_Toc4" w:id="9"/>
      <w:bookmarkStart w:name="_tyjcwt" w:id="10"/>
      <w:bookmarkEnd w:id="10"/>
      <w:r>
        <w:rPr>
          <w:sz w:val="32"/>
          <w:szCs w:val="32"/>
          <w:rtl w:val="0"/>
        </w:rPr>
        <w:t>R</w:t>
      </w:r>
      <w:r>
        <w:rPr>
          <w:sz w:val="32"/>
          <w:szCs w:val="32"/>
          <w:rtl w:val="0"/>
          <w:lang w:val="en-US"/>
        </w:rPr>
        <w:t>ecommendations for Future Nuclear Projects</w:t>
      </w:r>
      <w:bookmarkEnd w:id="9"/>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There is no doubt that once the Hinkley Point C Project is complete, other projects will soon be developed in different parts of the world following the success of the current project in the UK. As a result, there are fundamental recommendations that future nuclear project developers should follow to avoid some of the critical challenges witnessed in the Hinkley Point C Project. To begin with, future nuclear energy developers should consider using new and agile technologies instead of relying on the traditional Areva technology, which has proven to be slow (Harvey, 2021). One of the major concerns for the Hinkley Point C Project is the cost of construction and the constant delays witnessed throughout the development period. Although developers have blamed the delays on several issues, such as the covid-19 pandemic, the reality is that these delays have been compounded by the use of old-dated technologies, which reduces the delivery rate and increases the cost of construction (Watt, 2017). In the future, developers should adopt newer technology in nuclear energy production to save taxpayers money and time while enabling them to access the benefits of these projects within the projected time frames.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Another important recommendation is on the environmental impact of nuclear energy projects. Hinkley Point C Project is a mega project occupying vast tracts of land. Even though nuclear projects have been praised for their role in reducing the carbon release in the atmosphere, there is still a significant negative impact of such mega projects on the environment (Watt, 2017). Therefore, there is a need for policymakers and project developers to conduct a comprehensive environmental impact assessment of these projects and ensure that their benefits outweigh the environmental costs. </w:t>
      </w:r>
    </w:p>
    <w:p>
      <w:pPr>
        <w:pStyle w:val="Body A"/>
        <w:spacing w:line="480" w:lineRule="auto"/>
        <w:ind w:firstLine="720"/>
        <w:rPr>
          <w:rFonts w:ascii="Times New Roman" w:cs="Times New Roman" w:hAnsi="Times New Roman" w:eastAsia="Times New Roman"/>
          <w:sz w:val="24"/>
          <w:szCs w:val="24"/>
        </w:rPr>
      </w:pPr>
    </w:p>
    <w:p>
      <w:pPr>
        <w:pStyle w:val="Heading"/>
        <w:jc w:val="center"/>
        <w:rPr>
          <w:sz w:val="32"/>
          <w:szCs w:val="32"/>
        </w:rPr>
      </w:pPr>
      <w:bookmarkStart w:name="_Toc5" w:id="11"/>
      <w:bookmarkStart w:name="_dy6vkm" w:id="12"/>
      <w:bookmarkEnd w:id="12"/>
      <w:r>
        <w:rPr>
          <w:sz w:val="32"/>
          <w:szCs w:val="32"/>
          <w:rtl w:val="0"/>
        </w:rPr>
        <w:t>C</w:t>
      </w:r>
      <w:r>
        <w:rPr>
          <w:sz w:val="32"/>
          <w:szCs w:val="32"/>
          <w:rtl w:val="0"/>
          <w:lang w:val="it-IT"/>
        </w:rPr>
        <w:t>onclusion</w:t>
      </w:r>
      <w:bookmarkEnd w:id="11"/>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This evaluation report aimed to examine the construction of the Hinkley Point C Project and establish whether it was a success or a failure. Generally, the project is considered the largest nuclear energy in the world. However, given the project's progress up to now, it is a complete failure for several reasons: first, the project has taken more time than it was initially projected, meaning it will take 11 more years to complete. The constant delays surrounding the Hinkley Point C Project are also expected to increase the project's cost, which is daunting to UK taxpayers. Also, the cost of this project is too expensive compared to the alternatives. If wind and solar energy had been harnessed instead of the Hinkley Point C Project, then the cost would have been meagre at the same amount of clean energy generation. These, among other issues, have made the Hinkley Point C Project fail. Therefore, for other nuclear energy projects that may be constructed, the developers must adopt the newest technologies to speed up and give consumers value. </w:t>
      </w:r>
    </w:p>
    <w:p>
      <w:pPr>
        <w:pStyle w:val="Body A"/>
        <w:spacing w:line="480" w:lineRule="auto"/>
      </w:pPr>
      <w:r>
        <w:rPr>
          <w:rFonts w:ascii="Arial Unicode MS" w:cs="Arial Unicode MS" w:hAnsi="Arial Unicode MS" w:eastAsia="Arial Unicode MS"/>
          <w:b w:val="0"/>
          <w:bCs w:val="0"/>
          <w:i w:val="0"/>
          <w:iCs w:val="0"/>
        </w:rPr>
        <w:br w:type="page"/>
      </w:r>
    </w:p>
    <w:p>
      <w:pPr>
        <w:pStyle w:val="Heading"/>
        <w:jc w:val="center"/>
        <w:rPr>
          <w:sz w:val="32"/>
          <w:szCs w:val="32"/>
        </w:rPr>
      </w:pPr>
      <w:bookmarkStart w:name="_Toc6" w:id="13"/>
      <w:bookmarkStart w:name="_t3h5sf" w:id="14"/>
      <w:bookmarkEnd w:id="14"/>
      <w:r>
        <w:rPr>
          <w:sz w:val="32"/>
          <w:szCs w:val="32"/>
          <w:rtl w:val="0"/>
        </w:rPr>
        <w:t>R</w:t>
      </w:r>
      <w:r>
        <w:rPr>
          <w:sz w:val="32"/>
          <w:szCs w:val="32"/>
          <w:rtl w:val="0"/>
          <w:lang w:val="fr-FR"/>
        </w:rPr>
        <w:t>eferences</w:t>
      </w:r>
      <w:bookmarkEnd w:id="13"/>
    </w:p>
    <w:p>
      <w:pPr>
        <w:pStyle w:val="Body A"/>
        <w:spacing w:after="0" w:line="480" w:lineRule="auto"/>
        <w:ind w:left="720" w:firstLine="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Ansar, A. and Flyvbjerg, B. (2016). Big is fragile: Why the UK government should not approve the Hinkley Point C nuclear power station.</w:t>
      </w:r>
      <w:r>
        <w:rPr>
          <w:rFonts w:ascii="Times New Roman" w:hAnsi="Times New Roman" w:hint="default"/>
          <w:sz w:val="24"/>
          <w:szCs w:val="24"/>
          <w:shd w:val="clear" w:color="auto" w:fill="ffffff"/>
          <w:rtl w:val="0"/>
          <w:lang w:val="en-US"/>
        </w:rPr>
        <w:t> </w:t>
      </w:r>
      <w:r>
        <w:rPr>
          <w:rFonts w:ascii="Times New Roman" w:hAnsi="Times New Roman"/>
          <w:sz w:val="24"/>
          <w:szCs w:val="24"/>
          <w:shd w:val="clear" w:color="auto" w:fill="ffffff"/>
          <w:rtl w:val="0"/>
          <w:lang w:val="en-US"/>
        </w:rPr>
        <w:t>Petroleum Review,</w:t>
      </w:r>
      <w:r>
        <w:rPr>
          <w:rFonts w:ascii="Times New Roman" w:hAnsi="Times New Roman" w:hint="default"/>
          <w:sz w:val="24"/>
          <w:szCs w:val="24"/>
          <w:shd w:val="clear" w:color="auto" w:fill="ffffff"/>
          <w:rtl w:val="0"/>
          <w:lang w:val="en-US"/>
        </w:rPr>
        <w:t> </w:t>
      </w:r>
      <w:r>
        <w:rPr>
          <w:rFonts w:ascii="Times New Roman" w:hAnsi="Times New Roman"/>
          <w:sz w:val="24"/>
          <w:szCs w:val="24"/>
          <w:shd w:val="clear" w:color="auto" w:fill="ffffff"/>
          <w:rtl w:val="0"/>
        </w:rPr>
        <w:t>70(834), pp.37-40.</w:t>
      </w:r>
    </w:p>
    <w:p>
      <w:pPr>
        <w:pStyle w:val="Body A"/>
        <w:spacing w:after="0" w:line="480" w:lineRule="auto"/>
        <w:ind w:left="720" w:hanging="72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Butcher, A., Stork, A. L., Verdon, J. P., Kendall, J. M., Plenkers, K., Booth, F., ... and Koe, A. (2021). Evaluating rock mass disturbance within open-pit excavations using seismic methods: A case study from the Hinkley Point C nuclear power station.</w:t>
      </w:r>
      <w:r>
        <w:rPr>
          <w:rFonts w:ascii="Times New Roman" w:hAnsi="Times New Roman" w:hint="default"/>
          <w:sz w:val="24"/>
          <w:szCs w:val="24"/>
          <w:shd w:val="clear" w:color="auto" w:fill="ffffff"/>
          <w:rtl w:val="0"/>
          <w:lang w:val="en-US"/>
        </w:rPr>
        <w:t> </w:t>
      </w:r>
      <w:r>
        <w:rPr>
          <w:rFonts w:ascii="Times New Roman" w:hAnsi="Times New Roman"/>
          <w:sz w:val="24"/>
          <w:szCs w:val="24"/>
          <w:shd w:val="clear" w:color="auto" w:fill="ffffff"/>
          <w:rtl w:val="0"/>
          <w:lang w:val="en-US"/>
        </w:rPr>
        <w:t>Journal of Rock Mechanics and Geotechnical Engineering,</w:t>
      </w:r>
      <w:r>
        <w:rPr>
          <w:rFonts w:ascii="Times New Roman" w:hAnsi="Times New Roman" w:hint="default"/>
          <w:sz w:val="24"/>
          <w:szCs w:val="24"/>
          <w:shd w:val="clear" w:color="auto" w:fill="ffffff"/>
          <w:rtl w:val="0"/>
          <w:lang w:val="en-US"/>
        </w:rPr>
        <w:t> </w:t>
      </w:r>
      <w:r>
        <w:rPr>
          <w:rFonts w:ascii="Times New Roman" w:hAnsi="Times New Roman"/>
          <w:sz w:val="24"/>
          <w:szCs w:val="24"/>
          <w:shd w:val="clear" w:color="auto" w:fill="ffffff"/>
          <w:rtl w:val="0"/>
        </w:rPr>
        <w:t>13(3), 500-512.</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hint="default"/>
          <w:sz w:val="24"/>
          <w:szCs w:val="24"/>
          <w:rtl w:val="0"/>
          <w:lang w:val="en-US"/>
        </w:rPr>
        <w:t>Č</w:t>
      </w:r>
      <w:r>
        <w:rPr>
          <w:rFonts w:ascii="Times New Roman" w:hAnsi="Times New Roman"/>
          <w:sz w:val="24"/>
          <w:szCs w:val="24"/>
          <w:rtl w:val="0"/>
          <w:lang w:val="de-DE"/>
        </w:rPr>
        <w:t>ernoch, F. and Zapletalov</w:t>
      </w:r>
      <w:r>
        <w:rPr>
          <w:rFonts w:ascii="Times New Roman" w:hAnsi="Times New Roman" w:hint="default"/>
          <w:sz w:val="24"/>
          <w:szCs w:val="24"/>
          <w:rtl w:val="0"/>
          <w:lang w:val="en-US"/>
        </w:rPr>
        <w:t>á</w:t>
      </w:r>
      <w:r>
        <w:rPr>
          <w:rFonts w:ascii="Times New Roman" w:hAnsi="Times New Roman"/>
          <w:sz w:val="24"/>
          <w:szCs w:val="24"/>
          <w:rtl w:val="0"/>
        </w:rPr>
        <w:t xml:space="preserve">, V. (2015) </w:t>
      </w:r>
      <w:r>
        <w:rPr>
          <w:rFonts w:ascii="Times New Roman" w:hAnsi="Times New Roman" w:hint="default"/>
          <w:sz w:val="24"/>
          <w:szCs w:val="24"/>
          <w:rtl w:val="0"/>
          <w:lang w:val="en-US"/>
        </w:rPr>
        <w:t>“</w:t>
      </w:r>
      <w:r>
        <w:rPr>
          <w:rFonts w:ascii="Times New Roman" w:hAnsi="Times New Roman"/>
          <w:sz w:val="24"/>
          <w:szCs w:val="24"/>
          <w:rtl w:val="0"/>
          <w:lang w:val="en-US"/>
        </w:rPr>
        <w:t>Hinkley point C: A new chance for nuclear power plant construction in central Europe?,</w:t>
      </w:r>
      <w:r>
        <w:rPr>
          <w:rFonts w:ascii="Times New Roman" w:hAnsi="Times New Roman" w:hint="default"/>
          <w:sz w:val="24"/>
          <w:szCs w:val="24"/>
          <w:rtl w:val="0"/>
          <w:lang w:val="en-US"/>
        </w:rPr>
        <w:t xml:space="preserve">” </w:t>
      </w:r>
      <w:r>
        <w:rPr>
          <w:rFonts w:ascii="Times New Roman" w:hAnsi="Times New Roman"/>
          <w:sz w:val="24"/>
          <w:szCs w:val="24"/>
          <w:rtl w:val="0"/>
          <w:lang w:val="en-US"/>
        </w:rPr>
        <w:t>Energy Policy, 83, pp. 165</w:t>
      </w:r>
      <w:r>
        <w:rPr>
          <w:rFonts w:ascii="Times New Roman" w:hAnsi="Times New Roman" w:hint="default"/>
          <w:sz w:val="24"/>
          <w:szCs w:val="24"/>
          <w:rtl w:val="0"/>
          <w:lang w:val="en-US"/>
        </w:rPr>
        <w:t>–</w:t>
      </w:r>
      <w:r>
        <w:rPr>
          <w:rFonts w:ascii="Times New Roman" w:hAnsi="Times New Roman"/>
          <w:sz w:val="24"/>
          <w:szCs w:val="24"/>
          <w:rtl w:val="0"/>
          <w:lang w:val="en-US"/>
        </w:rPr>
        <w:t>168. Available at: https://doi.org/10.1016/j.enpol.2015.04.002.</w:t>
      </w:r>
    </w:p>
    <w:p>
      <w:pPr>
        <w:pStyle w:val="Body A"/>
        <w:spacing w:after="0" w:line="480" w:lineRule="auto"/>
        <w:ind w:left="720" w:hanging="720"/>
        <w:rPr>
          <w:rStyle w:val="None"/>
          <w:rFonts w:ascii="Times New Roman" w:cs="Times New Roman" w:hAnsi="Times New Roman" w:eastAsia="Times New Roman"/>
          <w:sz w:val="24"/>
          <w:szCs w:val="24"/>
        </w:rPr>
      </w:pPr>
      <w:r>
        <w:rPr>
          <w:rFonts w:ascii="Times New Roman" w:hAnsi="Times New Roman"/>
          <w:sz w:val="24"/>
          <w:szCs w:val="24"/>
          <w:rtl w:val="0"/>
        </w:rPr>
        <w:t>Cossins-Smith, A. (2023) Cost of EDF</w:t>
      </w:r>
      <w:r>
        <w:rPr>
          <w:rFonts w:ascii="Times New Roman" w:hAnsi="Times New Roman" w:hint="default"/>
          <w:sz w:val="24"/>
          <w:szCs w:val="24"/>
          <w:rtl w:val="0"/>
          <w:lang w:val="en-US"/>
        </w:rPr>
        <w:t>’</w:t>
      </w:r>
      <w:r>
        <w:rPr>
          <w:rFonts w:ascii="Times New Roman" w:hAnsi="Times New Roman"/>
          <w:sz w:val="24"/>
          <w:szCs w:val="24"/>
          <w:rtl w:val="0"/>
          <w:lang w:val="en-US"/>
        </w:rPr>
        <w:t xml:space="preserve">s Hinkley Point C nuclear project rises to $40bn. [Online] Available at: </w:t>
      </w:r>
      <w:r>
        <w:rPr>
          <w:rStyle w:val="Hyperlink.0"/>
        </w:rPr>
        <w:fldChar w:fldCharType="begin" w:fldLock="0"/>
      </w:r>
      <w:r>
        <w:rPr>
          <w:rStyle w:val="Hyperlink.0"/>
        </w:rPr>
        <w:instrText xml:space="preserve"> HYPERLINK "https://www.power-technology.com/news/hinkley-point-c-project-costs-rise-again/"</w:instrText>
      </w:r>
      <w:r>
        <w:rPr>
          <w:rStyle w:val="Hyperlink.0"/>
        </w:rPr>
        <w:fldChar w:fldCharType="separate" w:fldLock="0"/>
      </w:r>
      <w:r>
        <w:rPr>
          <w:rStyle w:val="Hyperlink.0"/>
          <w:rtl w:val="0"/>
          <w:lang w:val="en-US"/>
        </w:rPr>
        <w:t>https://www.power-technology.com/news/hinkley-point-c-project-costs-rise-again/</w:t>
      </w:r>
      <w:r>
        <w:rPr/>
        <w:fldChar w:fldCharType="end" w:fldLock="0"/>
      </w:r>
      <w:r>
        <w:rPr>
          <w:rStyle w:val="None"/>
          <w:rFonts w:ascii="Times New Roman" w:hAnsi="Times New Roman"/>
          <w:sz w:val="24"/>
          <w:szCs w:val="24"/>
          <w:rtl w:val="0"/>
          <w:lang w:val="en-US"/>
        </w:rPr>
        <w:t>. [Accessed: 04 May 2023]</w:t>
      </w:r>
    </w:p>
    <w:p>
      <w:pPr>
        <w:pStyle w:val="Body A"/>
        <w:spacing w:after="0"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Daniel, E., and Daniel, P. A. (2019). Megaprojects as complex adaptive systems: The Hinkley point C case.</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International Journal of Project Management,</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rPr>
        <w:t>37(8), 1017-1033.</w:t>
      </w:r>
    </w:p>
    <w:p>
      <w:pPr>
        <w:pStyle w:val="Body A"/>
        <w:spacing w:after="0" w:line="480" w:lineRule="auto"/>
        <w:ind w:left="720" w:firstLine="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Gandolfo, A. (2016). Hinkley Point C nuclear station: an expensive solution to a cheap problem.</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LSE Business Review.</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Harvey, B.D. (2021) Hinkley nuclear power station on track for 2026 opening. [Online] Available at: </w:t>
      </w:r>
      <w:r>
        <w:rPr>
          <w:rStyle w:val="Hyperlink.0"/>
        </w:rPr>
        <w:fldChar w:fldCharType="begin" w:fldLock="0"/>
      </w:r>
      <w:r>
        <w:rPr>
          <w:rStyle w:val="Hyperlink.0"/>
        </w:rPr>
        <w:instrText xml:space="preserve"> HYPERLINK "https://www.bbc.co.uk/news/uk-england-somerset-58724732"</w:instrText>
      </w:r>
      <w:r>
        <w:rPr>
          <w:rStyle w:val="Hyperlink.0"/>
        </w:rPr>
        <w:fldChar w:fldCharType="separate" w:fldLock="0"/>
      </w:r>
      <w:r>
        <w:rPr>
          <w:rStyle w:val="Hyperlink.0"/>
          <w:rtl w:val="0"/>
          <w:lang w:val="en-US"/>
        </w:rPr>
        <w:t>https://www.bbc.co.uk/news/uk-england-somerset-58724732</w:t>
      </w:r>
      <w:r>
        <w:rPr/>
        <w:fldChar w:fldCharType="end" w:fldLock="0"/>
      </w:r>
      <w:r>
        <w:rPr>
          <w:rStyle w:val="None"/>
          <w:rFonts w:ascii="Times New Roman" w:hAnsi="Times New Roman"/>
          <w:sz w:val="24"/>
          <w:szCs w:val="24"/>
          <w:rtl w:val="0"/>
          <w:lang w:val="en-US"/>
        </w:rPr>
        <w:t>. [Accessed: 04 May 2023]</w:t>
      </w:r>
    </w:p>
    <w:p>
      <w:pPr>
        <w:pStyle w:val="Body A"/>
        <w:spacing w:after="0" w:line="480" w:lineRule="auto"/>
        <w:ind w:left="720"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Heard. B (2013). The Lessons of Hinkley Point C. Why Nuclear Needs to Get Cheaper, Faster. [Online] Available at: </w:t>
      </w:r>
      <w:r>
        <w:rPr>
          <w:rStyle w:val="Hyperlink.0"/>
        </w:rPr>
        <w:fldChar w:fldCharType="begin" w:fldLock="0"/>
      </w:r>
      <w:r>
        <w:rPr>
          <w:rStyle w:val="Hyperlink.0"/>
        </w:rPr>
        <w:instrText xml:space="preserve"> HYPERLINK "https://thebreakthrough.org/issues/energy/the-lessons-of-hinkley-point-c"</w:instrText>
      </w:r>
      <w:r>
        <w:rPr>
          <w:rStyle w:val="Hyperlink.0"/>
        </w:rPr>
        <w:fldChar w:fldCharType="separate" w:fldLock="0"/>
      </w:r>
      <w:r>
        <w:rPr>
          <w:rStyle w:val="Hyperlink.0"/>
          <w:rtl w:val="0"/>
          <w:lang w:val="en-US"/>
        </w:rPr>
        <w:t>https://thebreakthrough.org/issues/energy/the-lessons-of-hinkley-point-c</w:t>
      </w:r>
      <w:r>
        <w:rPr/>
        <w:fldChar w:fldCharType="end" w:fldLock="0"/>
      </w:r>
      <w:r>
        <w:rPr>
          <w:rStyle w:val="None"/>
          <w:rFonts w:ascii="Times New Roman" w:hAnsi="Times New Roman"/>
          <w:sz w:val="24"/>
          <w:szCs w:val="24"/>
          <w:rtl w:val="0"/>
          <w:lang w:val="en-US"/>
        </w:rPr>
        <w:t xml:space="preserve"> [Accessed: 05 May 2023]</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Hinkley Point C - National Audit Office (NAO) report (2022). [Online] Available at: </w:t>
      </w:r>
      <w:r>
        <w:rPr>
          <w:rStyle w:val="Hyperlink.0"/>
        </w:rPr>
        <w:fldChar w:fldCharType="begin" w:fldLock="0"/>
      </w:r>
      <w:r>
        <w:rPr>
          <w:rStyle w:val="Hyperlink.0"/>
        </w:rPr>
        <w:instrText xml:space="preserve"> HYPERLINK "https://www.nao.org.uk/reports/hinkley-point-c/"</w:instrText>
      </w:r>
      <w:r>
        <w:rPr>
          <w:rStyle w:val="Hyperlink.0"/>
        </w:rPr>
        <w:fldChar w:fldCharType="separate" w:fldLock="0"/>
      </w:r>
      <w:r>
        <w:rPr>
          <w:rStyle w:val="Hyperlink.0"/>
          <w:rtl w:val="0"/>
          <w:lang w:val="en-US"/>
        </w:rPr>
        <w:t>https://www.nao.org.uk/reports/hinkley-point-c/</w:t>
      </w:r>
      <w:r>
        <w:rPr/>
        <w:fldChar w:fldCharType="end" w:fldLock="0"/>
      </w:r>
      <w:r>
        <w:rPr>
          <w:rStyle w:val="None"/>
          <w:rFonts w:ascii="Times New Roman" w:hAnsi="Times New Roman"/>
          <w:sz w:val="24"/>
          <w:szCs w:val="24"/>
          <w:rtl w:val="0"/>
          <w:lang w:val="en-US"/>
        </w:rPr>
        <w:t>. [Accessed: 03 May 2023]</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Hinkley Point C Nuclear Power Station - NS Energy (2020). [Online] Available at: </w:t>
      </w:r>
      <w:r>
        <w:rPr>
          <w:rStyle w:val="Hyperlink.0"/>
        </w:rPr>
        <w:fldChar w:fldCharType="begin" w:fldLock="0"/>
      </w:r>
      <w:r>
        <w:rPr>
          <w:rStyle w:val="Hyperlink.0"/>
        </w:rPr>
        <w:instrText xml:space="preserve"> HYPERLINK "https://www.nsenergybusiness.com/projects/hinkley-point-c-nuclear-power-station-uk/"</w:instrText>
      </w:r>
      <w:r>
        <w:rPr>
          <w:rStyle w:val="Hyperlink.0"/>
        </w:rPr>
        <w:fldChar w:fldCharType="separate" w:fldLock="0"/>
      </w:r>
      <w:r>
        <w:rPr>
          <w:rStyle w:val="Hyperlink.0"/>
          <w:rtl w:val="0"/>
          <w:lang w:val="en-US"/>
        </w:rPr>
        <w:t>https://www.nsenergybusiness.com/projects/hinkley-point-c-nuclear-power-station-uk/</w:t>
      </w:r>
      <w:r>
        <w:rPr/>
        <w:fldChar w:fldCharType="end" w:fldLock="0"/>
      </w:r>
      <w:r>
        <w:rPr>
          <w:rStyle w:val="None"/>
          <w:rFonts w:ascii="Times New Roman" w:hAnsi="Times New Roman"/>
          <w:sz w:val="24"/>
          <w:szCs w:val="24"/>
          <w:rtl w:val="0"/>
          <w:lang w:val="en-US"/>
        </w:rPr>
        <w:t>. [Accessed: 03 May 2023]</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McIntyre, F. (2022) Hinkley Point C quality management needs improvement, says nuclear regulator | New Civil Engineer. [Online] Available at: </w:t>
      </w:r>
      <w:r>
        <w:rPr>
          <w:rStyle w:val="Hyperlink.0"/>
        </w:rPr>
        <w:fldChar w:fldCharType="begin" w:fldLock="0"/>
      </w:r>
      <w:r>
        <w:rPr>
          <w:rStyle w:val="Hyperlink.0"/>
        </w:rPr>
        <w:instrText xml:space="preserve"> HYPERLINK "https://www.newcivilengineer.com/archive/hinkley-point-c-quality-management-needs-improvement-says-nuclear-regulator-16-03-2018/"</w:instrText>
      </w:r>
      <w:r>
        <w:rPr>
          <w:rStyle w:val="Hyperlink.0"/>
        </w:rPr>
        <w:fldChar w:fldCharType="separate" w:fldLock="0"/>
      </w:r>
      <w:r>
        <w:rPr>
          <w:rStyle w:val="Hyperlink.0"/>
          <w:rtl w:val="0"/>
          <w:lang w:val="en-US"/>
        </w:rPr>
        <w:t>https://www.newcivilengineer.com/archive/hinkley-point-c-quality-management-needs-improvement-says-nuclear-regulator-16-03-2018/</w:t>
      </w:r>
      <w:r>
        <w:rPr/>
        <w:fldChar w:fldCharType="end" w:fldLock="0"/>
      </w:r>
      <w:r>
        <w:rPr>
          <w:rStyle w:val="None"/>
          <w:rFonts w:ascii="Times New Roman" w:hAnsi="Times New Roman"/>
          <w:sz w:val="24"/>
          <w:szCs w:val="24"/>
          <w:rtl w:val="0"/>
          <w:lang w:val="en-US"/>
        </w:rPr>
        <w:t>. [Accessed: 04 May 2023]</w:t>
      </w:r>
    </w:p>
    <w:p>
      <w:pPr>
        <w:pStyle w:val="Body A"/>
        <w:spacing w:after="0" w:line="480" w:lineRule="auto"/>
        <w:ind w:left="720" w:firstLine="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Ogunmakin, B. A., Koe, A., and Jean-Philippe, M. (2021, August). Rock joint scale effects in numerical modelling-Hinkley Point C, a case study. In</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IOP Conference Series: Earth and Environmental Science</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rPr>
        <w:t>(Vol. 833, No. 1, p. 012115). IOP Publishing.</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ONR- CNRP - Hinkley Point C - Assessment reports (n.d.). [Online] Available at: </w:t>
      </w:r>
      <w:r>
        <w:rPr>
          <w:rStyle w:val="Hyperlink.0"/>
        </w:rPr>
        <w:fldChar w:fldCharType="begin" w:fldLock="0"/>
      </w:r>
      <w:r>
        <w:rPr>
          <w:rStyle w:val="Hyperlink.0"/>
        </w:rPr>
        <w:instrText xml:space="preserve"> HYPERLINK "https://www.onr.org.uk/hinkley-point-c/assessment-reports.htm"</w:instrText>
      </w:r>
      <w:r>
        <w:rPr>
          <w:rStyle w:val="Hyperlink.0"/>
        </w:rPr>
        <w:fldChar w:fldCharType="separate" w:fldLock="0"/>
      </w:r>
      <w:r>
        <w:rPr>
          <w:rStyle w:val="Hyperlink.0"/>
          <w:rtl w:val="0"/>
          <w:lang w:val="en-US"/>
        </w:rPr>
        <w:t>https://www.onr.org.uk/hinkley-point-c/assessment-reports.htm</w:t>
      </w:r>
      <w:r>
        <w:rPr/>
        <w:fldChar w:fldCharType="end" w:fldLock="0"/>
      </w:r>
      <w:r>
        <w:rPr>
          <w:rStyle w:val="None"/>
          <w:rFonts w:ascii="Times New Roman" w:hAnsi="Times New Roman"/>
          <w:sz w:val="24"/>
          <w:szCs w:val="24"/>
          <w:rtl w:val="0"/>
          <w:lang w:val="en-US"/>
        </w:rPr>
        <w:t>. [Accessed: 04 May 2023]</w:t>
      </w:r>
    </w:p>
    <w:p>
      <w:pPr>
        <w:pStyle w:val="Body A"/>
        <w:spacing w:after="0" w:line="480" w:lineRule="auto"/>
        <w:ind w:left="720" w:firstLine="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it-IT"/>
        </w:rPr>
        <w:t>Putti, K. and T</w:t>
      </w:r>
      <w:r>
        <w:rPr>
          <w:rStyle w:val="None"/>
          <w:rFonts w:ascii="Times New Roman" w:hAnsi="Times New Roman" w:hint="default"/>
          <w:sz w:val="24"/>
          <w:szCs w:val="24"/>
          <w:shd w:val="clear" w:color="auto" w:fill="ffffff"/>
          <w:rtl w:val="0"/>
          <w:lang w:val="en-US"/>
        </w:rPr>
        <w:t>ó</w:t>
      </w:r>
      <w:r>
        <w:rPr>
          <w:rStyle w:val="None"/>
          <w:rFonts w:ascii="Times New Roman" w:hAnsi="Times New Roman"/>
          <w:sz w:val="24"/>
          <w:szCs w:val="24"/>
          <w:shd w:val="clear" w:color="auto" w:fill="ffffff"/>
          <w:rtl w:val="0"/>
          <w:lang w:val="en-US"/>
        </w:rPr>
        <w:t>th, Z. (2017). June. Economic analysis of the Hinkley Point C nuclear power plant based on the available data. In</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2017 6th International Youth Conference on Energy (IYCE)</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rPr>
        <w:t>(pp. 1-7). IEEE.</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Smyth, H., Lecoeuvre, L., and Vaesken, P. (2018). Co-creation of value and the project context: Towards application on the case of Hinkley Point C Nuclear Power Station.</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International journal of project management,</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rPr>
        <w:t>36(1), 170-183.</w:t>
      </w:r>
    </w:p>
    <w:p>
      <w:pPr>
        <w:pStyle w:val="Body A"/>
        <w:spacing w:after="0" w:line="480" w:lineRule="auto"/>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Thomas, S. (2016). The Hinkley Point decision: An analysis of the policy process.</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Energy Policy,</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it-IT"/>
        </w:rPr>
        <w:t>96, 421-431.</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Vieira, H. (2016) Hinkley Point C nuclear station: an expensive solution to a cheap problem. [Online] Available at: </w:t>
      </w:r>
      <w:r>
        <w:rPr>
          <w:rStyle w:val="Hyperlink.0"/>
        </w:rPr>
        <w:fldChar w:fldCharType="begin" w:fldLock="0"/>
      </w:r>
      <w:r>
        <w:rPr>
          <w:rStyle w:val="Hyperlink.0"/>
        </w:rPr>
        <w:instrText xml:space="preserve"> HYPERLINK "https://blogs.lse.ac.uk/businessreview/2016/09/26/hinkley-point-c-nuclear-station-an-expensive-solution-to-a-cheap-problem/"</w:instrText>
      </w:r>
      <w:r>
        <w:rPr>
          <w:rStyle w:val="Hyperlink.0"/>
        </w:rPr>
        <w:fldChar w:fldCharType="separate" w:fldLock="0"/>
      </w:r>
      <w:r>
        <w:rPr>
          <w:rStyle w:val="Hyperlink.0"/>
          <w:rtl w:val="0"/>
          <w:lang w:val="en-US"/>
        </w:rPr>
        <w:t>https://blogs.lse.ac.uk/businessreview/2016/09/26/hinkley-point-c-nuclear-station-an-expensive-solution-to-a-cheap-problem/</w:t>
      </w:r>
      <w:r>
        <w:rPr/>
        <w:fldChar w:fldCharType="end" w:fldLock="0"/>
      </w:r>
      <w:r>
        <w:rPr>
          <w:rStyle w:val="None"/>
          <w:rFonts w:ascii="Times New Roman" w:hAnsi="Times New Roman"/>
          <w:sz w:val="24"/>
          <w:szCs w:val="24"/>
          <w:rtl w:val="0"/>
          <w:lang w:val="en-US"/>
        </w:rPr>
        <w:t>. [Accessed: 05 May 2023]</w:t>
      </w:r>
    </w:p>
    <w:p>
      <w:pPr>
        <w:pStyle w:val="Body A"/>
        <w:spacing w:after="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Watt, H. (2017) Hinkley Point: the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dreadful deal</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behind the world</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most expensive power plant. [Online] Available at: </w:t>
      </w:r>
      <w:r>
        <w:rPr>
          <w:rStyle w:val="Hyperlink.0"/>
        </w:rPr>
        <w:fldChar w:fldCharType="begin" w:fldLock="0"/>
      </w:r>
      <w:r>
        <w:rPr>
          <w:rStyle w:val="Hyperlink.0"/>
        </w:rPr>
        <w:instrText xml:space="preserve"> HYPERLINK "https://www.theguardian.com/news/2017/dec/21/hinkley-point-c-dreadful-deal-behind-worlds-most-expensive-power-plant"</w:instrText>
      </w:r>
      <w:r>
        <w:rPr>
          <w:rStyle w:val="Hyperlink.0"/>
        </w:rPr>
        <w:fldChar w:fldCharType="separate" w:fldLock="0"/>
      </w:r>
      <w:r>
        <w:rPr>
          <w:rStyle w:val="Hyperlink.0"/>
          <w:rtl w:val="0"/>
          <w:lang w:val="en-US"/>
        </w:rPr>
        <w:t>https://www.theguardian.com/news/2017/dec/21/hinkley-point-c-dreadful-deal-behind-worlds-most-expensive-power-plant</w:t>
      </w:r>
      <w:r>
        <w:rPr/>
        <w:fldChar w:fldCharType="end" w:fldLock="0"/>
      </w:r>
      <w:r>
        <w:rPr>
          <w:rStyle w:val="None"/>
          <w:rFonts w:ascii="Times New Roman" w:hAnsi="Times New Roman"/>
          <w:sz w:val="24"/>
          <w:szCs w:val="24"/>
          <w:rtl w:val="0"/>
          <w:lang w:val="en-US"/>
        </w:rPr>
        <w:t>. [Accessed: 04 May 2023]</w:t>
      </w:r>
    </w:p>
    <w:p>
      <w:pPr>
        <w:pStyle w:val="Body A"/>
        <w:spacing w:after="0" w:line="480" w:lineRule="auto"/>
        <w:ind w:left="720" w:hanging="720"/>
        <w:rPr>
          <w:rStyle w:val="None"/>
          <w:rFonts w:ascii="Times New Roman" w:cs="Times New Roman" w:hAnsi="Times New Roman" w:eastAsia="Times New Roman"/>
          <w:sz w:val="24"/>
          <w:szCs w:val="24"/>
        </w:rPr>
      </w:pPr>
    </w:p>
    <w:p>
      <w:pPr>
        <w:pStyle w:val="Body A"/>
        <w:spacing w:after="0" w:line="480" w:lineRule="auto"/>
        <w:ind w:left="720" w:hanging="720"/>
        <w:rPr>
          <w:rStyle w:val="None"/>
          <w:rFonts w:ascii="Times New Roman" w:cs="Times New Roman" w:hAnsi="Times New Roman" w:eastAsia="Times New Roman"/>
          <w:sz w:val="24"/>
          <w:szCs w:val="24"/>
          <w:shd w:val="clear" w:color="auto" w:fill="ffffff"/>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rPr>
          <w:rStyle w:val="None"/>
          <w:rFonts w:ascii="Times New Roman" w:cs="Times New Roman" w:hAnsi="Times New Roman" w:eastAsia="Times New Roman"/>
          <w:sz w:val="24"/>
          <w:szCs w:val="24"/>
        </w:rPr>
      </w:pPr>
    </w:p>
    <w:p>
      <w:pPr>
        <w:pStyle w:val="Body A"/>
        <w:spacing w:line="480" w:lineRule="auto"/>
      </w:pPr>
      <w:r>
        <w:rPr>
          <w:rStyle w:val="None"/>
          <w:rFonts w:ascii="Times New Roman" w:cs="Times New Roman" w:hAnsi="Times New Roman" w:eastAsia="Times New Roman"/>
          <w:sz w:val="24"/>
          <w:szCs w:val="24"/>
        </w:rPr>
      </w:r>
    </w:p>
    <w:sectPr>
      <w:headerReference w:type="default" r:id="rId5"/>
      <w:footerReference w:type="default" r:id="rId6"/>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tabs>
        <w:tab w:val="center" w:pos="4680"/>
        <w:tab w:val="right" w:pos="9340"/>
      </w:tabs>
      <w:spacing w:after="0" w:line="480" w:lineRule="auto"/>
      <w:jc w:val="right"/>
    </w:pPr>
    <w:r>
      <w:rPr>
        <w:rFonts w:ascii="Times New Roman" w:hAnsi="Times New Roman"/>
        <w:b w:val="1"/>
        <w:bCs w:val="1"/>
        <w:caps w:val="0"/>
        <w:smallCaps w:val="0"/>
        <w:strike w:val="0"/>
        <w:dstrike w:val="0"/>
        <w:outline w:val="0"/>
        <w:color w:val="000000"/>
        <w:sz w:val="24"/>
        <w:szCs w:val="24"/>
        <w:u w:val="none" w:color="000000"/>
        <w:shd w:val="nil" w:color="auto" w:fill="auto"/>
        <w:vertAlign w:val="baseline"/>
        <w:rtl w:val="0"/>
        <w14:textFill>
          <w14:solidFill>
            <w14:srgbClr w14:val="000000"/>
          </w14:solidFill>
        </w14:textFill>
      </w:rPr>
      <w:t xml:space="preserve"> </w:t>
    </w:r>
    <w:r>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begin" w:fldLock="0"/>
    </w:r>
    <w:r>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instrText xml:space="preserve"> PAGE </w:instrText>
    </w:r>
    <w:r>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separate" w:fldLock="0"/>
    </w:r>
    <w:r>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r>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w:name w:val="Heading"/>
    <w:next w:val="Body A"/>
    <w:pPr>
      <w:keepNext w:val="0"/>
      <w:keepLines w:val="0"/>
      <w:pageBreakBefore w:val="0"/>
      <w:widowControl w:val="1"/>
      <w:shd w:val="clear" w:color="auto" w:fill="auto"/>
      <w:suppressAutoHyphens w:val="0"/>
      <w:bidi w:val="0"/>
      <w:spacing w:before="0" w:after="160" w:line="240" w:lineRule="auto"/>
      <w:ind w:left="0" w:right="0" w:firstLine="0"/>
      <w:jc w:val="left"/>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48"/>
      <w:szCs w:val="4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Times New Roman" w:cs="Times New Roman" w:hAnsi="Times New Roman" w:eastAsia="Times New Roman"/>
      <w:sz w:val="24"/>
      <w:szCs w:val="24"/>
      <w:u w:val="singl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