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5F6FB" w14:textId="77777777" w:rsidR="009D25E5" w:rsidRDefault="009D25E5" w:rsidP="00137B65">
      <w:pPr>
        <w:widowControl/>
        <w:autoSpaceDN/>
        <w:spacing w:line="360" w:lineRule="auto"/>
        <w:jc w:val="center"/>
        <w:textAlignment w:val="auto"/>
        <w:rPr>
          <w:rFonts w:ascii="Times New Roman" w:eastAsia="open sansregular" w:hAnsi="Times New Roman" w:cs="Times New Roman"/>
          <w:color w:val="000000"/>
          <w:kern w:val="0"/>
          <w:shd w:val="clear" w:color="auto" w:fill="FFFFFF"/>
          <w:lang w:eastAsia="ar-SA" w:bidi="ar-SA"/>
        </w:rPr>
      </w:pPr>
    </w:p>
    <w:p w14:paraId="2AC8FDE6" w14:textId="77777777" w:rsidR="009D25E5" w:rsidRDefault="009D25E5" w:rsidP="00137B65">
      <w:pPr>
        <w:widowControl/>
        <w:autoSpaceDN/>
        <w:spacing w:line="360" w:lineRule="auto"/>
        <w:jc w:val="center"/>
        <w:textAlignment w:val="auto"/>
        <w:rPr>
          <w:rFonts w:ascii="Times New Roman" w:eastAsia="open sansregular" w:hAnsi="Times New Roman" w:cs="Times New Roman"/>
          <w:color w:val="000000"/>
          <w:kern w:val="0"/>
          <w:shd w:val="clear" w:color="auto" w:fill="FFFFFF"/>
          <w:lang w:eastAsia="ar-SA" w:bidi="ar-SA"/>
        </w:rPr>
      </w:pPr>
    </w:p>
    <w:p w14:paraId="3A2FDCCF" w14:textId="77777777" w:rsidR="009D25E5" w:rsidRDefault="009D25E5" w:rsidP="004C7C10">
      <w:pPr>
        <w:widowControl/>
        <w:autoSpaceDN/>
        <w:spacing w:line="360" w:lineRule="auto"/>
        <w:textAlignment w:val="auto"/>
        <w:rPr>
          <w:rFonts w:ascii="Times New Roman" w:eastAsia="open sansregular" w:hAnsi="Times New Roman" w:cs="Times New Roman"/>
          <w:color w:val="000000"/>
          <w:kern w:val="0"/>
          <w:shd w:val="clear" w:color="auto" w:fill="FFFFFF"/>
          <w:lang w:eastAsia="ar-SA" w:bidi="ar-SA"/>
        </w:rPr>
      </w:pPr>
    </w:p>
    <w:p w14:paraId="27544215" w14:textId="470D430E" w:rsidR="009D25E5" w:rsidRDefault="004C7C10" w:rsidP="004C7C10">
      <w:pPr>
        <w:widowControl/>
        <w:autoSpaceDN/>
        <w:spacing w:line="360" w:lineRule="auto"/>
        <w:textAlignment w:val="auto"/>
        <w:rPr>
          <w:rFonts w:ascii="Times New Roman" w:eastAsia="open sansregular" w:hAnsi="Times New Roman" w:cs="Times New Roman"/>
          <w:color w:val="000000"/>
          <w:kern w:val="0"/>
          <w:shd w:val="clear" w:color="auto" w:fill="FFFFFF"/>
          <w:lang w:eastAsia="ar-SA" w:bidi="ar-SA"/>
        </w:rPr>
      </w:pPr>
      <w:r w:rsidRPr="00F86652">
        <w:rPr>
          <w:rFonts w:ascii="DejaVu Sans Mono" w:eastAsia="DejaVu Sans Mono" w:hAnsi="DejaVu Sans Mono" w:cs="DejaVu Sans Mono"/>
          <w:noProof/>
          <w:color w:val="000000"/>
          <w:kern w:val="0"/>
          <w:sz w:val="20"/>
          <w:szCs w:val="20"/>
          <w:lang w:eastAsia="ar-SA" w:bidi="ar-SA"/>
        </w:rPr>
        <w:drawing>
          <wp:anchor distT="0" distB="0" distL="114300" distR="114300" simplePos="0" relativeHeight="251658240" behindDoc="0" locked="0" layoutInCell="1" allowOverlap="1" wp14:anchorId="5D94C508" wp14:editId="1DB60348">
            <wp:simplePos x="0" y="0"/>
            <wp:positionH relativeFrom="column">
              <wp:posOffset>1708012</wp:posOffset>
            </wp:positionH>
            <wp:positionV relativeFrom="paragraph">
              <wp:posOffset>34290</wp:posOffset>
            </wp:positionV>
            <wp:extent cx="1703705" cy="1868170"/>
            <wp:effectExtent l="0" t="0" r="0" b="0"/>
            <wp:wrapSquare wrapText="bothSides"/>
            <wp:docPr id="4" name="Picture 3" descr="A picture containing text, toy&#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A picture containing text, toy&#10;&#10;Description automatically generated"/>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03705" cy="1868170"/>
                    </a:xfrm>
                    <a:prstGeom prst="rect">
                      <a:avLst/>
                    </a:prstGeom>
                    <a:noFill/>
                    <a:ln>
                      <a:noFill/>
                    </a:ln>
                  </pic:spPr>
                </pic:pic>
              </a:graphicData>
            </a:graphic>
          </wp:anchor>
        </w:drawing>
      </w:r>
    </w:p>
    <w:p w14:paraId="29B5CE4B" w14:textId="11500CF1" w:rsidR="00137B65" w:rsidRPr="00F86652" w:rsidRDefault="00B25E66" w:rsidP="004C7C10">
      <w:pPr>
        <w:widowControl/>
        <w:autoSpaceDN/>
        <w:spacing w:line="360" w:lineRule="auto"/>
        <w:textAlignment w:val="auto"/>
        <w:rPr>
          <w:rFonts w:ascii="Times New Roman" w:eastAsia="open sansregular" w:hAnsi="Times New Roman" w:cs="Times New Roman"/>
          <w:color w:val="000000"/>
          <w:kern w:val="0"/>
          <w:shd w:val="clear" w:color="auto" w:fill="FFFFFF"/>
          <w:lang w:eastAsia="ar-SA" w:bidi="ar-SA"/>
        </w:rPr>
      </w:pPr>
      <w:r>
        <w:rPr>
          <w:rFonts w:ascii="Times New Roman" w:eastAsia="open sansregular" w:hAnsi="Times New Roman" w:cs="Times New Roman"/>
          <w:color w:val="000000"/>
          <w:kern w:val="0"/>
          <w:shd w:val="clear" w:color="auto" w:fill="FFFFFF"/>
          <w:lang w:eastAsia="ar-SA" w:bidi="ar-SA"/>
        </w:rPr>
        <w:br w:type="textWrapping" w:clear="all"/>
      </w:r>
    </w:p>
    <w:p w14:paraId="3EB7D27C" w14:textId="77777777" w:rsidR="00137B65" w:rsidRPr="00F86652" w:rsidRDefault="00137B65" w:rsidP="00137B65">
      <w:pPr>
        <w:widowControl/>
        <w:autoSpaceDN/>
        <w:spacing w:line="100" w:lineRule="atLeast"/>
        <w:textAlignment w:val="auto"/>
        <w:rPr>
          <w:rFonts w:ascii="Times New Roman" w:eastAsia="Droid Sans" w:hAnsi="Times New Roman" w:cs="Times New Roman"/>
          <w:color w:val="000000"/>
          <w:kern w:val="0"/>
          <w:sz w:val="40"/>
          <w:szCs w:val="40"/>
          <w:u w:val="single"/>
          <w:lang w:eastAsia="hi-IN"/>
        </w:rPr>
      </w:pPr>
    </w:p>
    <w:p w14:paraId="2D12C494" w14:textId="77777777" w:rsidR="00137B65" w:rsidRPr="00F86652" w:rsidRDefault="00137B65" w:rsidP="00137B65">
      <w:pPr>
        <w:widowControl/>
        <w:suppressAutoHyphens w:val="0"/>
        <w:autoSpaceDN/>
        <w:spacing w:before="200" w:line="216" w:lineRule="auto"/>
        <w:textAlignment w:val="auto"/>
        <w:rPr>
          <w:rFonts w:ascii="Times New Roman" w:eastAsia="Times New Roman" w:hAnsi="Times New Roman" w:cs="Times New Roman"/>
          <w:kern w:val="0"/>
          <w:lang w:eastAsia="en-GB" w:bidi="ar-SA"/>
        </w:rPr>
      </w:pPr>
      <w:r w:rsidRPr="00F86652">
        <w:rPr>
          <w:rFonts w:ascii="Times New Roman" w:eastAsia="Times New Roman" w:hAnsi="Times New Roman" w:cs="Times New Roman"/>
          <w:b/>
          <w:bCs/>
          <w:color w:val="000000"/>
          <w:kern w:val="24"/>
          <w:sz w:val="48"/>
          <w:szCs w:val="48"/>
          <w:lang w:eastAsia="en-GB" w:bidi="ar-SA"/>
        </w:rPr>
        <w:t xml:space="preserve">Programme: </w:t>
      </w:r>
      <w:r w:rsidRPr="00F86652">
        <w:rPr>
          <w:rFonts w:ascii="Times New Roman" w:eastAsia="Times New Roman" w:hAnsi="Times New Roman" w:cs="Times New Roman"/>
          <w:color w:val="000000"/>
          <w:kern w:val="24"/>
          <w:sz w:val="48"/>
          <w:szCs w:val="48"/>
          <w:lang w:eastAsia="en-GB" w:bidi="ar-SA"/>
        </w:rPr>
        <w:t>BA (Hons) Leadership and Management Skills for the Workplace</w:t>
      </w:r>
    </w:p>
    <w:p w14:paraId="440C19F6" w14:textId="77669270" w:rsidR="00137B65" w:rsidRPr="00F86652" w:rsidRDefault="00137B65" w:rsidP="00137B65">
      <w:pPr>
        <w:widowControl/>
        <w:suppressAutoHyphens w:val="0"/>
        <w:autoSpaceDN/>
        <w:spacing w:before="200" w:beforeAutospacing="1" w:after="100" w:afterAutospacing="1" w:line="216" w:lineRule="auto"/>
        <w:textAlignment w:val="auto"/>
        <w:rPr>
          <w:rFonts w:ascii="Times New Roman" w:eastAsia="Times New Roman" w:hAnsi="Times New Roman" w:cs="Times New Roman"/>
          <w:color w:val="000000"/>
          <w:kern w:val="24"/>
          <w:sz w:val="48"/>
          <w:szCs w:val="48"/>
          <w:u w:val="single"/>
          <w:lang w:eastAsia="en-GB" w:bidi="ar-SA"/>
        </w:rPr>
      </w:pPr>
      <w:r w:rsidRPr="00F86652">
        <w:rPr>
          <w:rFonts w:ascii="Times New Roman" w:eastAsia="Times New Roman" w:hAnsi="Times New Roman" w:cs="Times New Roman"/>
          <w:b/>
          <w:bCs/>
          <w:color w:val="000000"/>
          <w:kern w:val="24"/>
          <w:sz w:val="48"/>
          <w:szCs w:val="48"/>
          <w:lang w:eastAsia="en-GB" w:bidi="ar-SA"/>
        </w:rPr>
        <w:t>Module name:</w:t>
      </w:r>
      <w:r w:rsidR="00455E6E">
        <w:rPr>
          <w:rFonts w:ascii="Times New Roman" w:eastAsia="Times New Roman" w:hAnsi="Times New Roman" w:cs="Times New Roman"/>
          <w:b/>
          <w:bCs/>
          <w:color w:val="000000"/>
          <w:kern w:val="24"/>
          <w:sz w:val="48"/>
          <w:szCs w:val="48"/>
          <w:lang w:eastAsia="en-GB" w:bidi="ar-SA"/>
        </w:rPr>
        <w:t xml:space="preserve"> </w:t>
      </w:r>
      <w:r w:rsidR="00455E6E" w:rsidRPr="00455E6E">
        <w:rPr>
          <w:rFonts w:ascii="Times New Roman" w:eastAsia="Times New Roman" w:hAnsi="Times New Roman" w:cs="Times New Roman"/>
          <w:color w:val="000000"/>
          <w:kern w:val="24"/>
          <w:sz w:val="48"/>
          <w:szCs w:val="48"/>
          <w:lang w:eastAsia="en-GB" w:bidi="ar-SA"/>
        </w:rPr>
        <w:t>Developing</w:t>
      </w:r>
      <w:r w:rsidR="00455E6E">
        <w:rPr>
          <w:rFonts w:ascii="Times New Roman" w:eastAsia="Times New Roman" w:hAnsi="Times New Roman" w:cs="Times New Roman"/>
          <w:b/>
          <w:bCs/>
          <w:color w:val="000000"/>
          <w:kern w:val="24"/>
          <w:sz w:val="48"/>
          <w:szCs w:val="48"/>
          <w:lang w:eastAsia="en-GB" w:bidi="ar-SA"/>
        </w:rPr>
        <w:t xml:space="preserve"> </w:t>
      </w:r>
      <w:r w:rsidR="00455E6E" w:rsidRPr="00455E6E">
        <w:rPr>
          <w:rFonts w:ascii="Times New Roman" w:eastAsia="Times New Roman" w:hAnsi="Times New Roman" w:cs="Times New Roman"/>
          <w:color w:val="000000"/>
          <w:kern w:val="24"/>
          <w:sz w:val="48"/>
          <w:szCs w:val="48"/>
          <w:lang w:eastAsia="en-GB" w:bidi="ar-SA"/>
        </w:rPr>
        <w:t>Relationships</w:t>
      </w:r>
      <w:r w:rsidR="00455E6E">
        <w:rPr>
          <w:rFonts w:ascii="Times New Roman" w:eastAsia="Times New Roman" w:hAnsi="Times New Roman" w:cs="Times New Roman"/>
          <w:color w:val="000000"/>
          <w:kern w:val="24"/>
          <w:sz w:val="48"/>
          <w:szCs w:val="48"/>
          <w:lang w:eastAsia="en-GB" w:bidi="ar-SA"/>
        </w:rPr>
        <w:t xml:space="preserve"> and Workplace Achievements </w:t>
      </w:r>
    </w:p>
    <w:p w14:paraId="1F4CD50D" w14:textId="4E081512" w:rsidR="00137B65" w:rsidRPr="00F86652" w:rsidRDefault="00137B65" w:rsidP="00137B65">
      <w:pPr>
        <w:widowControl/>
        <w:suppressAutoHyphens w:val="0"/>
        <w:autoSpaceDN/>
        <w:spacing w:before="200" w:line="216" w:lineRule="auto"/>
        <w:textAlignment w:val="auto"/>
        <w:rPr>
          <w:rFonts w:ascii="Times New Roman" w:eastAsia="Times New Roman" w:hAnsi="Times New Roman" w:cs="Times New Roman"/>
          <w:kern w:val="0"/>
          <w:lang w:eastAsia="en-GB" w:bidi="ar-SA"/>
        </w:rPr>
      </w:pPr>
      <w:r w:rsidRPr="00F86652">
        <w:rPr>
          <w:rFonts w:ascii="Times New Roman" w:eastAsia="Times New Roman" w:hAnsi="Times New Roman" w:cs="Times New Roman"/>
          <w:b/>
          <w:bCs/>
          <w:color w:val="000000"/>
          <w:kern w:val="24"/>
          <w:sz w:val="48"/>
          <w:szCs w:val="48"/>
          <w:lang w:eastAsia="en-GB" w:bidi="ar-SA"/>
        </w:rPr>
        <w:t xml:space="preserve">Module code: </w:t>
      </w:r>
      <w:r w:rsidR="00455E6E" w:rsidRPr="00455E6E">
        <w:rPr>
          <w:rFonts w:ascii="Times New Roman" w:eastAsia="Times New Roman" w:hAnsi="Times New Roman" w:cs="Times New Roman"/>
          <w:color w:val="000000"/>
          <w:kern w:val="24"/>
          <w:sz w:val="48"/>
          <w:szCs w:val="48"/>
          <w:lang w:eastAsia="en-GB" w:bidi="ar-SA"/>
        </w:rPr>
        <w:t>BMSW 5102-A2</w:t>
      </w:r>
    </w:p>
    <w:p w14:paraId="61960FAA" w14:textId="77777777" w:rsidR="00137B65" w:rsidRPr="00F86652" w:rsidRDefault="00137B65" w:rsidP="00137B65">
      <w:pPr>
        <w:widowControl/>
        <w:suppressAutoHyphens w:val="0"/>
        <w:autoSpaceDN/>
        <w:spacing w:before="200" w:line="216" w:lineRule="auto"/>
        <w:textAlignment w:val="auto"/>
        <w:rPr>
          <w:rFonts w:ascii="Times New Roman" w:eastAsia="Times New Roman" w:hAnsi="Times New Roman" w:cs="Times New Roman"/>
          <w:kern w:val="0"/>
          <w:lang w:eastAsia="en-GB" w:bidi="ar-SA"/>
        </w:rPr>
      </w:pPr>
      <w:r w:rsidRPr="00F86652">
        <w:rPr>
          <w:rFonts w:ascii="Times New Roman" w:eastAsia="Times New Roman" w:hAnsi="Times New Roman" w:cs="Times New Roman"/>
          <w:b/>
          <w:bCs/>
          <w:color w:val="000000"/>
          <w:kern w:val="24"/>
          <w:sz w:val="48"/>
          <w:szCs w:val="48"/>
          <w:lang w:eastAsia="en-GB" w:bidi="ar-SA"/>
        </w:rPr>
        <w:t xml:space="preserve">Student name: </w:t>
      </w:r>
      <w:proofErr w:type="spellStart"/>
      <w:r w:rsidRPr="00F86652">
        <w:rPr>
          <w:rFonts w:ascii="Times New Roman" w:eastAsia="Times New Roman" w:hAnsi="Times New Roman" w:cs="Times New Roman"/>
          <w:color w:val="000000"/>
          <w:kern w:val="24"/>
          <w:sz w:val="48"/>
          <w:szCs w:val="48"/>
          <w:lang w:eastAsia="en-GB" w:bidi="ar-SA"/>
        </w:rPr>
        <w:t>Stoyana</w:t>
      </w:r>
      <w:proofErr w:type="spellEnd"/>
      <w:r w:rsidRPr="00F86652">
        <w:rPr>
          <w:rFonts w:ascii="Times New Roman" w:eastAsia="Times New Roman" w:hAnsi="Times New Roman" w:cs="Times New Roman"/>
          <w:color w:val="000000"/>
          <w:kern w:val="24"/>
          <w:sz w:val="48"/>
          <w:szCs w:val="48"/>
          <w:lang w:eastAsia="en-GB" w:bidi="ar-SA"/>
        </w:rPr>
        <w:t xml:space="preserve"> Ivanova</w:t>
      </w:r>
    </w:p>
    <w:p w14:paraId="54E3D296" w14:textId="77777777" w:rsidR="00137B65" w:rsidRPr="00F86652" w:rsidRDefault="00137B65" w:rsidP="00137B65">
      <w:pPr>
        <w:widowControl/>
        <w:suppressAutoHyphens w:val="0"/>
        <w:autoSpaceDN/>
        <w:spacing w:before="200" w:line="216" w:lineRule="auto"/>
        <w:textAlignment w:val="auto"/>
        <w:rPr>
          <w:rFonts w:ascii="Times New Roman" w:eastAsia="Times New Roman" w:hAnsi="Times New Roman" w:cs="Times New Roman"/>
          <w:kern w:val="0"/>
          <w:lang w:eastAsia="en-GB" w:bidi="ar-SA"/>
        </w:rPr>
      </w:pPr>
      <w:r w:rsidRPr="00F86652">
        <w:rPr>
          <w:rFonts w:ascii="Times New Roman" w:eastAsia="Times New Roman" w:hAnsi="Times New Roman" w:cs="Times New Roman"/>
          <w:b/>
          <w:bCs/>
          <w:color w:val="000000"/>
          <w:kern w:val="24"/>
          <w:sz w:val="48"/>
          <w:szCs w:val="48"/>
          <w:lang w:eastAsia="en-GB" w:bidi="ar-SA"/>
        </w:rPr>
        <w:t xml:space="preserve">Student ID: </w:t>
      </w:r>
      <w:r w:rsidRPr="00F86652">
        <w:rPr>
          <w:rFonts w:ascii="Times New Roman" w:eastAsia="Times New Roman" w:hAnsi="Times New Roman" w:cs="Times New Roman"/>
          <w:color w:val="000000"/>
          <w:kern w:val="24"/>
          <w:sz w:val="48"/>
          <w:szCs w:val="48"/>
          <w:lang w:eastAsia="en-GB" w:bidi="ar-SA"/>
        </w:rPr>
        <w:t>2030693</w:t>
      </w:r>
    </w:p>
    <w:p w14:paraId="43129890" w14:textId="22E73103" w:rsidR="00137B65" w:rsidRPr="00F86652" w:rsidRDefault="00137B65" w:rsidP="00137B65">
      <w:pPr>
        <w:widowControl/>
        <w:suppressAutoHyphens w:val="0"/>
        <w:autoSpaceDN/>
        <w:spacing w:before="200" w:line="216" w:lineRule="auto"/>
        <w:textAlignment w:val="auto"/>
        <w:rPr>
          <w:rFonts w:ascii="Times New Roman" w:eastAsia="Times New Roman" w:hAnsi="Times New Roman" w:cs="Times New Roman"/>
          <w:kern w:val="0"/>
          <w:lang w:eastAsia="en-GB" w:bidi="ar-SA"/>
        </w:rPr>
      </w:pPr>
      <w:r w:rsidRPr="00F86652">
        <w:rPr>
          <w:rFonts w:ascii="Times New Roman" w:eastAsia="Times New Roman" w:hAnsi="Times New Roman" w:cs="Times New Roman"/>
          <w:b/>
          <w:bCs/>
          <w:color w:val="000000"/>
          <w:kern w:val="24"/>
          <w:sz w:val="48"/>
          <w:szCs w:val="48"/>
          <w:lang w:eastAsia="en-GB" w:bidi="ar-SA"/>
        </w:rPr>
        <w:t xml:space="preserve">Lecturer name: </w:t>
      </w:r>
      <w:proofErr w:type="spellStart"/>
      <w:r w:rsidR="00455E6E" w:rsidRPr="00455E6E">
        <w:rPr>
          <w:rFonts w:ascii="Times New Roman" w:eastAsia="Times New Roman" w:hAnsi="Times New Roman" w:cs="Times New Roman"/>
          <w:color w:val="000000"/>
          <w:kern w:val="24"/>
          <w:sz w:val="48"/>
          <w:szCs w:val="48"/>
          <w:lang w:eastAsia="en-GB" w:bidi="ar-SA"/>
        </w:rPr>
        <w:t>Ejiro</w:t>
      </w:r>
      <w:proofErr w:type="spellEnd"/>
      <w:r w:rsidR="00455E6E" w:rsidRPr="00455E6E">
        <w:rPr>
          <w:rFonts w:ascii="Times New Roman" w:eastAsia="Times New Roman" w:hAnsi="Times New Roman" w:cs="Times New Roman"/>
          <w:color w:val="000000"/>
          <w:kern w:val="24"/>
          <w:sz w:val="48"/>
          <w:szCs w:val="48"/>
          <w:lang w:eastAsia="en-GB" w:bidi="ar-SA"/>
        </w:rPr>
        <w:t xml:space="preserve"> </w:t>
      </w:r>
      <w:proofErr w:type="spellStart"/>
      <w:r w:rsidR="00455E6E" w:rsidRPr="00455E6E">
        <w:rPr>
          <w:rFonts w:ascii="Times New Roman" w:eastAsia="Times New Roman" w:hAnsi="Times New Roman" w:cs="Times New Roman"/>
          <w:color w:val="000000"/>
          <w:kern w:val="24"/>
          <w:sz w:val="48"/>
          <w:szCs w:val="48"/>
          <w:lang w:eastAsia="en-GB" w:bidi="ar-SA"/>
        </w:rPr>
        <w:t>Esohwode</w:t>
      </w:r>
      <w:proofErr w:type="spellEnd"/>
    </w:p>
    <w:p w14:paraId="3B739E82" w14:textId="30C01F3D" w:rsidR="00137B65" w:rsidRPr="00F86652" w:rsidRDefault="00137B65" w:rsidP="00137B65">
      <w:pPr>
        <w:widowControl/>
        <w:suppressAutoHyphens w:val="0"/>
        <w:autoSpaceDN/>
        <w:spacing w:before="200" w:line="216" w:lineRule="auto"/>
        <w:textAlignment w:val="auto"/>
        <w:rPr>
          <w:rFonts w:ascii="Times New Roman" w:eastAsia="Times New Roman" w:hAnsi="Times New Roman" w:cs="Times New Roman"/>
          <w:kern w:val="0"/>
          <w:lang w:eastAsia="en-GB" w:bidi="ar-SA"/>
        </w:rPr>
      </w:pPr>
      <w:r w:rsidRPr="00F86652">
        <w:rPr>
          <w:rFonts w:ascii="Times New Roman" w:eastAsia="Times New Roman" w:hAnsi="Times New Roman" w:cs="Times New Roman"/>
          <w:b/>
          <w:bCs/>
          <w:color w:val="000000"/>
          <w:kern w:val="24"/>
          <w:sz w:val="48"/>
          <w:szCs w:val="48"/>
          <w:lang w:eastAsia="en-GB" w:bidi="ar-SA"/>
        </w:rPr>
        <w:t xml:space="preserve">Date: </w:t>
      </w:r>
      <w:r w:rsidR="00827DB7">
        <w:rPr>
          <w:rFonts w:ascii="Times New Roman" w:eastAsia="Times New Roman" w:hAnsi="Times New Roman" w:cs="Times New Roman"/>
          <w:color w:val="000000"/>
          <w:kern w:val="24"/>
          <w:sz w:val="48"/>
          <w:szCs w:val="48"/>
          <w:lang w:eastAsia="en-GB" w:bidi="ar-SA"/>
        </w:rPr>
        <w:t>01</w:t>
      </w:r>
      <w:r w:rsidR="00455E6E" w:rsidRPr="00455E6E">
        <w:rPr>
          <w:rFonts w:ascii="Times New Roman" w:eastAsia="Times New Roman" w:hAnsi="Times New Roman" w:cs="Times New Roman"/>
          <w:color w:val="000000"/>
          <w:kern w:val="24"/>
          <w:sz w:val="48"/>
          <w:szCs w:val="48"/>
          <w:lang w:eastAsia="en-GB" w:bidi="ar-SA"/>
        </w:rPr>
        <w:t>/</w:t>
      </w:r>
      <w:r w:rsidR="00827DB7">
        <w:rPr>
          <w:rFonts w:ascii="Times New Roman" w:eastAsia="Times New Roman" w:hAnsi="Times New Roman" w:cs="Times New Roman"/>
          <w:color w:val="000000"/>
          <w:kern w:val="24"/>
          <w:sz w:val="48"/>
          <w:szCs w:val="48"/>
          <w:lang w:eastAsia="en-GB" w:bidi="ar-SA"/>
        </w:rPr>
        <w:t>01</w:t>
      </w:r>
      <w:r w:rsidR="00455E6E" w:rsidRPr="00455E6E">
        <w:rPr>
          <w:rFonts w:ascii="Times New Roman" w:eastAsia="Times New Roman" w:hAnsi="Times New Roman" w:cs="Times New Roman"/>
          <w:color w:val="000000"/>
          <w:kern w:val="24"/>
          <w:sz w:val="48"/>
          <w:szCs w:val="48"/>
          <w:lang w:eastAsia="en-GB" w:bidi="ar-SA"/>
        </w:rPr>
        <w:t>/202</w:t>
      </w:r>
      <w:r w:rsidR="00827DB7">
        <w:rPr>
          <w:rFonts w:ascii="Times New Roman" w:eastAsia="Times New Roman" w:hAnsi="Times New Roman" w:cs="Times New Roman"/>
          <w:color w:val="000000"/>
          <w:kern w:val="24"/>
          <w:sz w:val="48"/>
          <w:szCs w:val="48"/>
          <w:lang w:eastAsia="en-GB" w:bidi="ar-SA"/>
        </w:rPr>
        <w:t>3</w:t>
      </w:r>
    </w:p>
    <w:p w14:paraId="228796CC" w14:textId="50B9A5F1" w:rsidR="00137B65" w:rsidRDefault="00137B65"/>
    <w:p w14:paraId="497B72B5" w14:textId="77777777" w:rsidR="00A43B6D" w:rsidRDefault="00A43B6D" w:rsidP="00A43B6D">
      <w:pPr>
        <w:widowControl/>
        <w:suppressAutoHyphens w:val="0"/>
        <w:autoSpaceDN/>
        <w:textAlignment w:val="auto"/>
      </w:pPr>
    </w:p>
    <w:p w14:paraId="4C36BE8F" w14:textId="77777777" w:rsidR="00A43B6D" w:rsidRDefault="00A43B6D" w:rsidP="00A43B6D">
      <w:pPr>
        <w:widowControl/>
        <w:suppressAutoHyphens w:val="0"/>
        <w:autoSpaceDN/>
        <w:textAlignment w:val="auto"/>
      </w:pPr>
    </w:p>
    <w:p w14:paraId="13D3E8BE" w14:textId="77777777" w:rsidR="00A43B6D" w:rsidRDefault="00A43B6D" w:rsidP="00A43B6D">
      <w:pPr>
        <w:widowControl/>
        <w:suppressAutoHyphens w:val="0"/>
        <w:autoSpaceDN/>
        <w:textAlignment w:val="auto"/>
      </w:pPr>
    </w:p>
    <w:p w14:paraId="33348DEE" w14:textId="77777777" w:rsidR="00A43B6D" w:rsidRDefault="00A43B6D" w:rsidP="00A43B6D">
      <w:pPr>
        <w:widowControl/>
        <w:suppressAutoHyphens w:val="0"/>
        <w:autoSpaceDN/>
        <w:textAlignment w:val="auto"/>
      </w:pPr>
    </w:p>
    <w:p w14:paraId="5FDD64F9" w14:textId="77777777" w:rsidR="00A43B6D" w:rsidRDefault="00A43B6D" w:rsidP="00A43B6D">
      <w:pPr>
        <w:widowControl/>
        <w:suppressAutoHyphens w:val="0"/>
        <w:autoSpaceDN/>
        <w:textAlignment w:val="auto"/>
      </w:pPr>
    </w:p>
    <w:p w14:paraId="220A671E" w14:textId="62D25131" w:rsidR="00A43B6D" w:rsidRDefault="00A43B6D" w:rsidP="00A43B6D">
      <w:pPr>
        <w:widowControl/>
        <w:suppressAutoHyphens w:val="0"/>
        <w:autoSpaceDN/>
        <w:textAlignment w:val="auto"/>
      </w:pPr>
    </w:p>
    <w:p w14:paraId="3981AE3A" w14:textId="3F05B05A" w:rsidR="004C7C10" w:rsidRDefault="004C7C10" w:rsidP="00A43B6D">
      <w:pPr>
        <w:widowControl/>
        <w:suppressAutoHyphens w:val="0"/>
        <w:autoSpaceDN/>
        <w:textAlignment w:val="auto"/>
      </w:pPr>
    </w:p>
    <w:p w14:paraId="584B38E5" w14:textId="58D29EFA" w:rsidR="004C7C10" w:rsidRDefault="004C7C10" w:rsidP="00A43B6D">
      <w:pPr>
        <w:widowControl/>
        <w:suppressAutoHyphens w:val="0"/>
        <w:autoSpaceDN/>
        <w:textAlignment w:val="auto"/>
      </w:pPr>
    </w:p>
    <w:p w14:paraId="3670E664" w14:textId="77777777" w:rsidR="004C7C10" w:rsidRDefault="004C7C10" w:rsidP="00A43B6D">
      <w:pPr>
        <w:widowControl/>
        <w:suppressAutoHyphens w:val="0"/>
        <w:autoSpaceDN/>
        <w:textAlignment w:val="auto"/>
      </w:pPr>
    </w:p>
    <w:p w14:paraId="0CF35388" w14:textId="53B2B466" w:rsidR="00137B65" w:rsidRPr="00A43B6D" w:rsidRDefault="00276093" w:rsidP="00A43B6D">
      <w:pPr>
        <w:widowControl/>
        <w:suppressAutoHyphens w:val="0"/>
        <w:autoSpaceDN/>
        <w:textAlignment w:val="auto"/>
      </w:pPr>
      <w:r>
        <w:rPr>
          <w:lang w:val="en-US"/>
        </w:rPr>
        <w:lastRenderedPageBreak/>
        <w:t>TABLE OF CONTENTS………………………………………………………………………</w:t>
      </w:r>
      <w:r w:rsidR="004C7C10">
        <w:rPr>
          <w:lang w:val="en-US"/>
        </w:rPr>
        <w:t>………………………...</w:t>
      </w:r>
      <w:r>
        <w:rPr>
          <w:lang w:val="en-US"/>
        </w:rPr>
        <w:t>2</w:t>
      </w:r>
    </w:p>
    <w:p w14:paraId="6DD8318A" w14:textId="46E339B7" w:rsidR="00137B65" w:rsidRPr="00276093" w:rsidRDefault="00137B65" w:rsidP="00137B65">
      <w:pPr>
        <w:pStyle w:val="Contents1"/>
        <w:tabs>
          <w:tab w:val="right" w:leader="dot" w:pos="9360"/>
        </w:tabs>
        <w:rPr>
          <w:sz w:val="28"/>
          <w:szCs w:val="28"/>
        </w:rPr>
      </w:pPr>
      <w:r>
        <w:fldChar w:fldCharType="begin"/>
      </w:r>
      <w:r>
        <w:instrText xml:space="preserve"> TOC \o "1-3" \u \h </w:instrText>
      </w:r>
      <w:r>
        <w:fldChar w:fldCharType="separate"/>
      </w:r>
      <w:hyperlink w:anchor="__RefHeading__12038_1699141679" w:history="1">
        <w:r>
          <w:rPr>
            <w:rStyle w:val="IndexLink"/>
          </w:rPr>
          <w:t>INTRODUCTION</w:t>
        </w:r>
        <w:r>
          <w:rPr>
            <w:rStyle w:val="IndexLink"/>
          </w:rPr>
          <w:tab/>
        </w:r>
      </w:hyperlink>
      <w:r w:rsidR="00276093">
        <w:rPr>
          <w:rStyle w:val="IndexLink"/>
        </w:rPr>
        <w:t>3</w:t>
      </w:r>
    </w:p>
    <w:p w14:paraId="19F17C20" w14:textId="63D4C7DF" w:rsidR="00137B65" w:rsidRDefault="00000000" w:rsidP="00137B65">
      <w:pPr>
        <w:pStyle w:val="Contents1"/>
        <w:tabs>
          <w:tab w:val="right" w:leader="dot" w:pos="9360"/>
        </w:tabs>
      </w:pPr>
      <w:hyperlink w:anchor="__RefHeading__12040_1699141679" w:history="1">
        <w:r w:rsidR="00137B65">
          <w:rPr>
            <w:rStyle w:val="IndexLink"/>
          </w:rPr>
          <w:t>MAIN BODY</w:t>
        </w:r>
        <w:r w:rsidR="00137B65">
          <w:rPr>
            <w:rStyle w:val="IndexLink"/>
          </w:rPr>
          <w:tab/>
        </w:r>
      </w:hyperlink>
      <w:r w:rsidR="00276093">
        <w:rPr>
          <w:rStyle w:val="IndexLink"/>
        </w:rPr>
        <w:t>3</w:t>
      </w:r>
    </w:p>
    <w:p w14:paraId="6EE1BEA2" w14:textId="4FE37842" w:rsidR="00276093" w:rsidRPr="00276093" w:rsidRDefault="00000000" w:rsidP="00276093">
      <w:pPr>
        <w:pStyle w:val="Contents2"/>
        <w:tabs>
          <w:tab w:val="right" w:leader="dot" w:pos="9600"/>
        </w:tabs>
      </w:pPr>
      <w:hyperlink w:anchor="__RefHeading__12042_1699141679" w:history="1">
        <w:r w:rsidR="00137B65">
          <w:rPr>
            <w:rStyle w:val="IndexLink"/>
          </w:rPr>
          <w:t>Critically evaluate development vehicles (performance appraisal tools and techniques) available to your organisation and explain their effectiveness to which you think they are appropriate in identifying and satisfying the development needs of the individual employees to meet both individual and organisational success.</w:t>
        </w:r>
        <w:r w:rsidR="00137B65">
          <w:rPr>
            <w:rStyle w:val="IndexLink"/>
          </w:rPr>
          <w:tab/>
        </w:r>
        <w:r w:rsidR="00276093">
          <w:rPr>
            <w:rStyle w:val="IndexLink"/>
          </w:rPr>
          <w:t>3</w:t>
        </w:r>
      </w:hyperlink>
    </w:p>
    <w:p w14:paraId="3F0DE754" w14:textId="2D3CC2FE" w:rsidR="00276093" w:rsidRDefault="00276093" w:rsidP="00276093">
      <w:pPr>
        <w:pStyle w:val="Standard"/>
      </w:pPr>
      <w:r w:rsidRPr="00276093">
        <w:t xml:space="preserve">    360-degree feedback</w:t>
      </w:r>
      <w:r>
        <w:t>………………………………………………………………………...3</w:t>
      </w:r>
    </w:p>
    <w:p w14:paraId="0F114D7D" w14:textId="1EE7791A" w:rsidR="00276093" w:rsidRDefault="00276093" w:rsidP="00276093">
      <w:pPr>
        <w:pStyle w:val="Standard"/>
      </w:pPr>
      <w:r>
        <w:t xml:space="preserve">    </w:t>
      </w:r>
      <w:r w:rsidRPr="00276093">
        <w:t>540-degree feedback</w:t>
      </w:r>
      <w:r>
        <w:t>………………………………………………………………………</w:t>
      </w:r>
      <w:r w:rsidR="009D25E5">
        <w:t>..</w:t>
      </w:r>
      <w:r>
        <w:t>.4</w:t>
      </w:r>
    </w:p>
    <w:p w14:paraId="0935A37A" w14:textId="77777777" w:rsidR="009D25E5" w:rsidRDefault="00276093" w:rsidP="00276093">
      <w:pPr>
        <w:pStyle w:val="Standard"/>
      </w:pPr>
      <w:r>
        <w:t xml:space="preserve">    </w:t>
      </w:r>
      <w:r w:rsidRPr="00276093">
        <w:t>Management by objectives (MBO)</w:t>
      </w:r>
      <w:r>
        <w:t xml:space="preserve">…………………………………………………………4 </w:t>
      </w:r>
    </w:p>
    <w:p w14:paraId="64F1746E" w14:textId="66F9C5F0" w:rsidR="00276093" w:rsidRDefault="009D25E5" w:rsidP="00276093">
      <w:pPr>
        <w:pStyle w:val="Standard"/>
      </w:pPr>
      <w:r>
        <w:t xml:space="preserve">    </w:t>
      </w:r>
      <w:r w:rsidRPr="009D25E5">
        <w:t>Individual Pay Related performance (IPRP)</w:t>
      </w:r>
      <w:r>
        <w:t>………………………………………………..5</w:t>
      </w:r>
    </w:p>
    <w:p w14:paraId="172B7357" w14:textId="6E88F7C3" w:rsidR="009D25E5" w:rsidRDefault="009D25E5" w:rsidP="00276093">
      <w:pPr>
        <w:pStyle w:val="Standard"/>
      </w:pPr>
      <w:r>
        <w:t xml:space="preserve">  </w:t>
      </w:r>
      <w:r w:rsidR="00B25E66">
        <w:t xml:space="preserve"> </w:t>
      </w:r>
      <w:r>
        <w:t xml:space="preserve"> Professional</w:t>
      </w:r>
      <w:r w:rsidR="00B25E66">
        <w:t xml:space="preserve"> Development Plan…………………………………………………………….5</w:t>
      </w:r>
      <w:r w:rsidR="00B25E66">
        <w:br/>
        <w:t xml:space="preserve">    SMART Framework……………………………………………………………………….</w:t>
      </w:r>
      <w:r w:rsidR="004C7C10">
        <w:t>.</w:t>
      </w:r>
      <w:r w:rsidR="00B25E66">
        <w:t>.7</w:t>
      </w:r>
    </w:p>
    <w:p w14:paraId="781D5D51" w14:textId="0B2DAB4F" w:rsidR="00B25E66" w:rsidRPr="00276093" w:rsidRDefault="00B25E66" w:rsidP="00276093">
      <w:pPr>
        <w:pStyle w:val="Standard"/>
      </w:pPr>
      <w:r>
        <w:t xml:space="preserve">    Recommendation……………………………………………………………………………7</w:t>
      </w:r>
    </w:p>
    <w:p w14:paraId="5E7475D3" w14:textId="53D2BA9A" w:rsidR="00137B65" w:rsidRDefault="00000000" w:rsidP="00137B65">
      <w:pPr>
        <w:pStyle w:val="Contents1"/>
        <w:tabs>
          <w:tab w:val="right" w:leader="dot" w:pos="9360"/>
        </w:tabs>
      </w:pPr>
      <w:hyperlink w:anchor="__RefHeading__12050_1699141679" w:history="1">
        <w:r w:rsidR="00137B65">
          <w:rPr>
            <w:rStyle w:val="IndexLink"/>
          </w:rPr>
          <w:t>CONCLUSION</w:t>
        </w:r>
        <w:r w:rsidR="00137B65">
          <w:rPr>
            <w:rStyle w:val="IndexLink"/>
          </w:rPr>
          <w:tab/>
        </w:r>
        <w:r w:rsidR="00B25E66">
          <w:rPr>
            <w:rStyle w:val="IndexLink"/>
          </w:rPr>
          <w:t>7</w:t>
        </w:r>
      </w:hyperlink>
    </w:p>
    <w:p w14:paraId="34D8F6B8" w14:textId="050E593B" w:rsidR="00137B65" w:rsidRDefault="00000000" w:rsidP="00137B65">
      <w:pPr>
        <w:pStyle w:val="Contents1"/>
        <w:tabs>
          <w:tab w:val="right" w:leader="dot" w:pos="9360"/>
        </w:tabs>
      </w:pPr>
      <w:hyperlink w:anchor="__RefHeading__12052_1699141679" w:history="1">
        <w:r w:rsidR="00137B65">
          <w:rPr>
            <w:rStyle w:val="IndexLink"/>
          </w:rPr>
          <w:t>REFERENCES</w:t>
        </w:r>
        <w:r w:rsidR="00137B65">
          <w:rPr>
            <w:rStyle w:val="IndexLink"/>
          </w:rPr>
          <w:tab/>
        </w:r>
        <w:r w:rsidR="00B25E66">
          <w:rPr>
            <w:rStyle w:val="IndexLink"/>
          </w:rPr>
          <w:t>8</w:t>
        </w:r>
      </w:hyperlink>
    </w:p>
    <w:p w14:paraId="7E95B7D0" w14:textId="03B0C78A" w:rsidR="00137B65" w:rsidRDefault="00137B65" w:rsidP="00137B65">
      <w:pPr>
        <w:rPr>
          <w:rFonts w:ascii="Times New Roman" w:eastAsia="Calibri" w:hAnsi="Times New Roman" w:cs="Times New Roman"/>
          <w:color w:val="000000"/>
          <w:szCs w:val="22"/>
          <w:lang w:bidi="ar-SA"/>
        </w:rPr>
      </w:pPr>
      <w:r>
        <w:rPr>
          <w:rFonts w:ascii="Times New Roman" w:eastAsia="Calibri" w:hAnsi="Times New Roman" w:cs="Times New Roman"/>
          <w:color w:val="000000"/>
          <w:szCs w:val="22"/>
          <w:lang w:bidi="ar-SA"/>
        </w:rPr>
        <w:fldChar w:fldCharType="end"/>
      </w:r>
    </w:p>
    <w:p w14:paraId="2FE3B0CE" w14:textId="4D02A71A" w:rsidR="00137B65" w:rsidRDefault="00137B65" w:rsidP="00137B65">
      <w:pPr>
        <w:rPr>
          <w:rFonts w:ascii="Times New Roman" w:eastAsia="Calibri" w:hAnsi="Times New Roman" w:cs="Times New Roman"/>
          <w:color w:val="000000"/>
          <w:szCs w:val="22"/>
          <w:lang w:bidi="ar-SA"/>
        </w:rPr>
      </w:pPr>
    </w:p>
    <w:p w14:paraId="79D1693B" w14:textId="71BF0600" w:rsidR="00137B65" w:rsidRDefault="00137B65" w:rsidP="00137B65">
      <w:pPr>
        <w:rPr>
          <w:rFonts w:ascii="Times New Roman" w:eastAsia="Calibri" w:hAnsi="Times New Roman" w:cs="Times New Roman"/>
          <w:color w:val="000000"/>
          <w:szCs w:val="22"/>
          <w:lang w:bidi="ar-SA"/>
        </w:rPr>
      </w:pPr>
    </w:p>
    <w:p w14:paraId="48561AB9" w14:textId="2A4BF444" w:rsidR="00137B65" w:rsidRDefault="00137B65" w:rsidP="00137B65">
      <w:pPr>
        <w:rPr>
          <w:rFonts w:ascii="Times New Roman" w:eastAsia="Calibri" w:hAnsi="Times New Roman" w:cs="Times New Roman"/>
          <w:color w:val="000000"/>
          <w:szCs w:val="22"/>
          <w:lang w:bidi="ar-SA"/>
        </w:rPr>
      </w:pPr>
    </w:p>
    <w:p w14:paraId="3EE68C00" w14:textId="2D95B7CA" w:rsidR="00137B65" w:rsidRDefault="00137B65" w:rsidP="00137B65">
      <w:pPr>
        <w:rPr>
          <w:rFonts w:ascii="Times New Roman" w:eastAsia="Calibri" w:hAnsi="Times New Roman" w:cs="Times New Roman"/>
          <w:color w:val="000000"/>
          <w:szCs w:val="22"/>
          <w:lang w:bidi="ar-SA"/>
        </w:rPr>
      </w:pPr>
    </w:p>
    <w:p w14:paraId="63B8876A" w14:textId="392FCED7" w:rsidR="00137B65" w:rsidRDefault="00137B65" w:rsidP="00137B65">
      <w:pPr>
        <w:rPr>
          <w:rFonts w:ascii="Times New Roman" w:eastAsia="Calibri" w:hAnsi="Times New Roman" w:cs="Times New Roman"/>
          <w:color w:val="000000"/>
          <w:szCs w:val="22"/>
          <w:lang w:bidi="ar-SA"/>
        </w:rPr>
      </w:pPr>
    </w:p>
    <w:p w14:paraId="7A1EE611" w14:textId="0E6D23D3" w:rsidR="00137B65" w:rsidRDefault="00137B65" w:rsidP="00137B65">
      <w:pPr>
        <w:rPr>
          <w:rFonts w:ascii="Times New Roman" w:eastAsia="Calibri" w:hAnsi="Times New Roman" w:cs="Times New Roman"/>
          <w:color w:val="000000"/>
          <w:szCs w:val="22"/>
          <w:lang w:bidi="ar-SA"/>
        </w:rPr>
      </w:pPr>
    </w:p>
    <w:p w14:paraId="0C03FCB2" w14:textId="1001DE22" w:rsidR="00137B65" w:rsidRDefault="00137B65" w:rsidP="00137B65">
      <w:pPr>
        <w:rPr>
          <w:rFonts w:ascii="Times New Roman" w:eastAsia="Calibri" w:hAnsi="Times New Roman" w:cs="Times New Roman"/>
          <w:color w:val="000000"/>
          <w:szCs w:val="22"/>
          <w:lang w:bidi="ar-SA"/>
        </w:rPr>
      </w:pPr>
    </w:p>
    <w:p w14:paraId="32B36AEF" w14:textId="281A2F96" w:rsidR="00137B65" w:rsidRDefault="00137B65" w:rsidP="00137B65">
      <w:pPr>
        <w:rPr>
          <w:rFonts w:ascii="Times New Roman" w:eastAsia="Calibri" w:hAnsi="Times New Roman" w:cs="Times New Roman"/>
          <w:color w:val="000000"/>
          <w:szCs w:val="22"/>
          <w:lang w:bidi="ar-SA"/>
        </w:rPr>
      </w:pPr>
    </w:p>
    <w:p w14:paraId="0FA06264" w14:textId="16EB4217" w:rsidR="00137B65" w:rsidRDefault="00137B65" w:rsidP="00137B65">
      <w:pPr>
        <w:rPr>
          <w:rFonts w:ascii="Times New Roman" w:eastAsia="Calibri" w:hAnsi="Times New Roman" w:cs="Times New Roman"/>
          <w:color w:val="000000"/>
          <w:szCs w:val="22"/>
          <w:lang w:bidi="ar-SA"/>
        </w:rPr>
      </w:pPr>
    </w:p>
    <w:p w14:paraId="5A5322D4" w14:textId="426BFAE1" w:rsidR="00137B65" w:rsidRDefault="00137B65" w:rsidP="00137B65">
      <w:pPr>
        <w:rPr>
          <w:rFonts w:ascii="Times New Roman" w:eastAsia="Calibri" w:hAnsi="Times New Roman" w:cs="Times New Roman"/>
          <w:color w:val="000000"/>
          <w:szCs w:val="22"/>
          <w:lang w:bidi="ar-SA"/>
        </w:rPr>
      </w:pPr>
    </w:p>
    <w:p w14:paraId="438457BD" w14:textId="4726CADF" w:rsidR="00137B65" w:rsidRDefault="00137B65" w:rsidP="00137B65">
      <w:pPr>
        <w:rPr>
          <w:rFonts w:ascii="Times New Roman" w:eastAsia="Calibri" w:hAnsi="Times New Roman" w:cs="Times New Roman"/>
          <w:color w:val="000000"/>
          <w:szCs w:val="22"/>
          <w:lang w:bidi="ar-SA"/>
        </w:rPr>
      </w:pPr>
    </w:p>
    <w:p w14:paraId="3641A55A" w14:textId="0F714D75" w:rsidR="00137B65" w:rsidRDefault="00137B65" w:rsidP="00137B65">
      <w:pPr>
        <w:rPr>
          <w:rFonts w:ascii="Times New Roman" w:eastAsia="Calibri" w:hAnsi="Times New Roman" w:cs="Times New Roman"/>
          <w:color w:val="000000"/>
          <w:szCs w:val="22"/>
          <w:lang w:bidi="ar-SA"/>
        </w:rPr>
      </w:pPr>
    </w:p>
    <w:p w14:paraId="08B53A3A" w14:textId="2B8789CE" w:rsidR="00137B65" w:rsidRDefault="00137B65" w:rsidP="00137B65">
      <w:pPr>
        <w:rPr>
          <w:rFonts w:ascii="Times New Roman" w:eastAsia="Calibri" w:hAnsi="Times New Roman" w:cs="Times New Roman"/>
          <w:color w:val="000000"/>
          <w:szCs w:val="22"/>
          <w:lang w:bidi="ar-SA"/>
        </w:rPr>
      </w:pPr>
    </w:p>
    <w:p w14:paraId="09BE694C" w14:textId="68DA4AB2" w:rsidR="00137B65" w:rsidRDefault="00137B65" w:rsidP="00137B65">
      <w:pPr>
        <w:rPr>
          <w:rFonts w:ascii="Times New Roman" w:eastAsia="Calibri" w:hAnsi="Times New Roman" w:cs="Times New Roman"/>
          <w:color w:val="000000"/>
          <w:szCs w:val="22"/>
          <w:lang w:bidi="ar-SA"/>
        </w:rPr>
      </w:pPr>
    </w:p>
    <w:p w14:paraId="19707073" w14:textId="0996A0D5" w:rsidR="00137B65" w:rsidRDefault="00137B65" w:rsidP="00137B65">
      <w:pPr>
        <w:rPr>
          <w:rFonts w:ascii="Times New Roman" w:eastAsia="Calibri" w:hAnsi="Times New Roman" w:cs="Times New Roman"/>
          <w:color w:val="000000"/>
          <w:szCs w:val="22"/>
          <w:lang w:bidi="ar-SA"/>
        </w:rPr>
      </w:pPr>
    </w:p>
    <w:p w14:paraId="72A4AF91" w14:textId="32F0439D" w:rsidR="00137B65" w:rsidRDefault="00137B65" w:rsidP="00137B65">
      <w:pPr>
        <w:rPr>
          <w:rFonts w:ascii="Times New Roman" w:eastAsia="Calibri" w:hAnsi="Times New Roman" w:cs="Times New Roman"/>
          <w:color w:val="000000"/>
          <w:szCs w:val="22"/>
          <w:lang w:bidi="ar-SA"/>
        </w:rPr>
      </w:pPr>
    </w:p>
    <w:p w14:paraId="465EB447" w14:textId="3A36E441" w:rsidR="00137B65" w:rsidRDefault="00137B65" w:rsidP="00137B65">
      <w:pPr>
        <w:rPr>
          <w:rFonts w:ascii="Times New Roman" w:eastAsia="Calibri" w:hAnsi="Times New Roman" w:cs="Times New Roman"/>
          <w:color w:val="000000"/>
          <w:szCs w:val="22"/>
          <w:lang w:bidi="ar-SA"/>
        </w:rPr>
      </w:pPr>
    </w:p>
    <w:p w14:paraId="66DF70FF" w14:textId="24FEC93F" w:rsidR="00137B65" w:rsidRDefault="00137B65" w:rsidP="00137B65">
      <w:pPr>
        <w:rPr>
          <w:rFonts w:ascii="Times New Roman" w:eastAsia="Calibri" w:hAnsi="Times New Roman" w:cs="Times New Roman"/>
          <w:color w:val="000000"/>
          <w:szCs w:val="22"/>
          <w:lang w:bidi="ar-SA"/>
        </w:rPr>
      </w:pPr>
    </w:p>
    <w:p w14:paraId="5D7B2ADC" w14:textId="592823DF" w:rsidR="00137B65" w:rsidRDefault="00137B65" w:rsidP="00137B65">
      <w:pPr>
        <w:rPr>
          <w:rFonts w:ascii="Times New Roman" w:eastAsia="Calibri" w:hAnsi="Times New Roman" w:cs="Times New Roman"/>
          <w:color w:val="000000"/>
          <w:szCs w:val="22"/>
          <w:lang w:bidi="ar-SA"/>
        </w:rPr>
      </w:pPr>
    </w:p>
    <w:p w14:paraId="73F4F5B4" w14:textId="1782F67A" w:rsidR="00137B65" w:rsidRDefault="00137B65" w:rsidP="00137B65">
      <w:pPr>
        <w:rPr>
          <w:rFonts w:ascii="Times New Roman" w:eastAsia="Calibri" w:hAnsi="Times New Roman" w:cs="Times New Roman"/>
          <w:color w:val="000000"/>
          <w:szCs w:val="22"/>
          <w:lang w:bidi="ar-SA"/>
        </w:rPr>
      </w:pPr>
    </w:p>
    <w:p w14:paraId="16365202" w14:textId="3CF4C63B" w:rsidR="00137B65" w:rsidRDefault="00137B65" w:rsidP="00137B65">
      <w:pPr>
        <w:rPr>
          <w:rFonts w:ascii="Times New Roman" w:eastAsia="Calibri" w:hAnsi="Times New Roman" w:cs="Times New Roman"/>
          <w:color w:val="000000"/>
          <w:szCs w:val="22"/>
          <w:lang w:bidi="ar-SA"/>
        </w:rPr>
      </w:pPr>
    </w:p>
    <w:p w14:paraId="1565A56B" w14:textId="7787C77E" w:rsidR="00137B65" w:rsidRDefault="00137B65" w:rsidP="00137B65">
      <w:pPr>
        <w:rPr>
          <w:rFonts w:ascii="Times New Roman" w:eastAsia="Calibri" w:hAnsi="Times New Roman" w:cs="Times New Roman"/>
          <w:color w:val="000000"/>
          <w:szCs w:val="22"/>
          <w:lang w:bidi="ar-SA"/>
        </w:rPr>
      </w:pPr>
    </w:p>
    <w:p w14:paraId="2EFD33DF" w14:textId="42BBB8AB" w:rsidR="00137B65" w:rsidRDefault="00137B65" w:rsidP="00137B65">
      <w:pPr>
        <w:rPr>
          <w:rFonts w:ascii="Times New Roman" w:eastAsia="Calibri" w:hAnsi="Times New Roman" w:cs="Times New Roman"/>
          <w:color w:val="000000"/>
          <w:szCs w:val="22"/>
          <w:lang w:bidi="ar-SA"/>
        </w:rPr>
      </w:pPr>
    </w:p>
    <w:p w14:paraId="36A85CFA" w14:textId="7403A906" w:rsidR="00137B65" w:rsidRDefault="00137B65" w:rsidP="00137B65">
      <w:pPr>
        <w:rPr>
          <w:rFonts w:ascii="Times New Roman" w:eastAsia="Calibri" w:hAnsi="Times New Roman" w:cs="Times New Roman"/>
          <w:color w:val="000000"/>
          <w:szCs w:val="22"/>
          <w:lang w:bidi="ar-SA"/>
        </w:rPr>
      </w:pPr>
    </w:p>
    <w:p w14:paraId="4B7852F3" w14:textId="62131336" w:rsidR="00137B65" w:rsidRDefault="00137B65" w:rsidP="00137B65">
      <w:pPr>
        <w:rPr>
          <w:rFonts w:ascii="Times New Roman" w:eastAsia="Calibri" w:hAnsi="Times New Roman" w:cs="Times New Roman"/>
          <w:color w:val="000000"/>
          <w:szCs w:val="22"/>
          <w:lang w:bidi="ar-SA"/>
        </w:rPr>
      </w:pPr>
    </w:p>
    <w:p w14:paraId="10D4DDC8" w14:textId="514CE8FE" w:rsidR="00137B65" w:rsidRDefault="00137B65" w:rsidP="00137B65">
      <w:pPr>
        <w:rPr>
          <w:rFonts w:ascii="Times New Roman" w:eastAsia="Calibri" w:hAnsi="Times New Roman" w:cs="Times New Roman"/>
          <w:color w:val="000000"/>
          <w:szCs w:val="22"/>
          <w:lang w:bidi="ar-SA"/>
        </w:rPr>
      </w:pPr>
    </w:p>
    <w:p w14:paraId="0E933FFA" w14:textId="420A1C48" w:rsidR="00137B65" w:rsidRDefault="00137B65" w:rsidP="00137B65">
      <w:pPr>
        <w:rPr>
          <w:rFonts w:ascii="Times New Roman" w:eastAsia="Calibri" w:hAnsi="Times New Roman" w:cs="Times New Roman"/>
          <w:color w:val="000000"/>
          <w:szCs w:val="22"/>
          <w:lang w:bidi="ar-SA"/>
        </w:rPr>
      </w:pPr>
    </w:p>
    <w:p w14:paraId="18EBD46B" w14:textId="2A40D3AE" w:rsidR="00137B65" w:rsidRDefault="00137B65" w:rsidP="00137B65">
      <w:pPr>
        <w:rPr>
          <w:rFonts w:ascii="Times New Roman" w:eastAsia="Calibri" w:hAnsi="Times New Roman" w:cs="Times New Roman"/>
          <w:color w:val="000000"/>
          <w:szCs w:val="22"/>
          <w:lang w:bidi="ar-SA"/>
        </w:rPr>
      </w:pPr>
    </w:p>
    <w:p w14:paraId="3E52C70C" w14:textId="77777777" w:rsidR="00FE0D3E" w:rsidRPr="00FE0D3E" w:rsidRDefault="00FE0D3E" w:rsidP="00FE0D3E">
      <w:pPr>
        <w:rPr>
          <w:rFonts w:ascii="Times New Roman" w:eastAsia="Calibri" w:hAnsi="Times New Roman" w:cs="Times New Roman"/>
          <w:b/>
          <w:bCs/>
          <w:color w:val="000000"/>
          <w:szCs w:val="22"/>
          <w:lang w:bidi="ar-SA"/>
        </w:rPr>
      </w:pPr>
      <w:bookmarkStart w:id="0" w:name="__RefHeading__12038_1699141679"/>
      <w:bookmarkStart w:id="1" w:name="__RefHeading__4515_1551737102"/>
      <w:bookmarkStart w:id="2" w:name="__RefHeading__199_1234748514"/>
      <w:bookmarkStart w:id="3" w:name="__RefHeading__281_330706950"/>
      <w:bookmarkStart w:id="4" w:name="__RefHeading__853_972476422"/>
      <w:bookmarkStart w:id="5" w:name="__RefHeading__54570_1551737102"/>
      <w:bookmarkStart w:id="6" w:name="__RefHeading__19110_162506470"/>
      <w:r w:rsidRPr="00FE0D3E">
        <w:rPr>
          <w:rFonts w:ascii="Times New Roman" w:eastAsia="Calibri" w:hAnsi="Times New Roman" w:cs="Times New Roman"/>
          <w:b/>
          <w:bCs/>
          <w:color w:val="000000"/>
          <w:szCs w:val="22"/>
          <w:lang w:bidi="ar-SA"/>
        </w:rPr>
        <w:t>INTRODUCTION</w:t>
      </w:r>
      <w:bookmarkEnd w:id="0"/>
      <w:bookmarkEnd w:id="1"/>
      <w:bookmarkEnd w:id="2"/>
      <w:bookmarkEnd w:id="3"/>
      <w:bookmarkEnd w:id="4"/>
      <w:bookmarkEnd w:id="5"/>
      <w:bookmarkEnd w:id="6"/>
    </w:p>
    <w:p w14:paraId="08AAE045" w14:textId="6857162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ab/>
        <w:t xml:space="preserve">Human resource or (HR) is a department in an organisation that deals with the various operations and perform functions related to the human resources of an organisation. As human resources are considered as one of the most important </w:t>
      </w:r>
      <w:r w:rsidR="00A43B6D" w:rsidRPr="00FE0D3E">
        <w:rPr>
          <w:rFonts w:ascii="Times New Roman" w:eastAsia="Calibri" w:hAnsi="Times New Roman" w:cs="Times New Roman"/>
          <w:color w:val="000000"/>
          <w:szCs w:val="22"/>
          <w:lang w:bidi="ar-SA"/>
        </w:rPr>
        <w:t>assets</w:t>
      </w:r>
      <w:r w:rsidRPr="00FE0D3E">
        <w:rPr>
          <w:rFonts w:ascii="Times New Roman" w:eastAsia="Calibri" w:hAnsi="Times New Roman" w:cs="Times New Roman"/>
          <w:color w:val="000000"/>
          <w:szCs w:val="22"/>
          <w:lang w:bidi="ar-SA"/>
        </w:rPr>
        <w:t xml:space="preserve"> of an organisation it is important for the organisations to perform or organise various skill development programs for the working individuals of the organisation so that efficiency obtained from their operations can be maximised (Lin and </w:t>
      </w:r>
      <w:proofErr w:type="spellStart"/>
      <w:r w:rsidRPr="00FE0D3E">
        <w:rPr>
          <w:rFonts w:ascii="Times New Roman" w:eastAsia="Calibri" w:hAnsi="Times New Roman" w:cs="Times New Roman"/>
          <w:color w:val="000000"/>
          <w:szCs w:val="22"/>
          <w:lang w:bidi="ar-SA"/>
        </w:rPr>
        <w:t>Kellough</w:t>
      </w:r>
      <w:proofErr w:type="spellEnd"/>
      <w:r w:rsidRPr="00FE0D3E">
        <w:rPr>
          <w:rFonts w:ascii="Times New Roman" w:eastAsia="Calibri" w:hAnsi="Times New Roman" w:cs="Times New Roman"/>
          <w:color w:val="000000"/>
          <w:szCs w:val="22"/>
          <w:lang w:bidi="ar-SA"/>
        </w:rPr>
        <w:t xml:space="preserve">, 2019). In addition to this, it is also important for the firms to keep on carrying out development programs so that needs of an individual can be fulfilled and the expectations of the companies can be met. For furthermore understanding of this report, a firm Barker and Stonehouse is taken under consideration which is a British furniture retail company since 1946. The firm deals in various product such as beds, sofas, dining tables and various other </w:t>
      </w:r>
      <w:proofErr w:type="spellStart"/>
      <w:r w:rsidR="00C04A5B" w:rsidRPr="00FE0D3E">
        <w:rPr>
          <w:rFonts w:ascii="Times New Roman" w:eastAsia="Calibri" w:hAnsi="Times New Roman" w:cs="Times New Roman"/>
          <w:color w:val="000000"/>
          <w:szCs w:val="22"/>
          <w:lang w:bidi="ar-SA"/>
        </w:rPr>
        <w:t>furniture</w:t>
      </w:r>
      <w:r w:rsidR="00C04A5B">
        <w:rPr>
          <w:rFonts w:ascii="Times New Roman" w:eastAsia="Calibri" w:hAnsi="Times New Roman" w:cs="Times New Roman"/>
          <w:color w:val="000000"/>
          <w:szCs w:val="22"/>
          <w:lang w:bidi="ar-SA"/>
        </w:rPr>
        <w:t>s</w:t>
      </w:r>
      <w:proofErr w:type="spellEnd"/>
      <w:r w:rsidR="00C04A5B">
        <w:rPr>
          <w:rFonts w:ascii="Times New Roman" w:eastAsia="Calibri" w:hAnsi="Times New Roman" w:cs="Times New Roman"/>
          <w:color w:val="000000"/>
          <w:szCs w:val="22"/>
          <w:lang w:bidi="ar-SA"/>
        </w:rPr>
        <w:t>.</w:t>
      </w:r>
      <w:r w:rsidRPr="00FE0D3E">
        <w:rPr>
          <w:rFonts w:ascii="Times New Roman" w:eastAsia="Calibri" w:hAnsi="Times New Roman" w:cs="Times New Roman"/>
          <w:color w:val="000000"/>
          <w:szCs w:val="22"/>
          <w:lang w:bidi="ar-SA"/>
        </w:rPr>
        <w:t xml:space="preserve"> This report will be a brief discussion that will be made on the evaluation of development vehicles available to the organisation that helps the firm in identifying the needs of employees in order to meet both individual as well as organisational goals. </w:t>
      </w:r>
      <w:r w:rsidR="00B25E66" w:rsidRPr="00FE0D3E">
        <w:rPr>
          <w:rFonts w:ascii="Times New Roman" w:eastAsia="Calibri" w:hAnsi="Times New Roman" w:cs="Times New Roman"/>
          <w:color w:val="000000"/>
          <w:szCs w:val="22"/>
          <w:lang w:bidi="ar-SA"/>
        </w:rPr>
        <w:t>Furthermore,</w:t>
      </w:r>
      <w:r w:rsidRPr="00FE0D3E">
        <w:rPr>
          <w:rFonts w:ascii="Times New Roman" w:eastAsia="Calibri" w:hAnsi="Times New Roman" w:cs="Times New Roman"/>
          <w:color w:val="000000"/>
          <w:szCs w:val="22"/>
          <w:lang w:bidi="ar-SA"/>
        </w:rPr>
        <w:t xml:space="preserve"> in this report, a PDP will be developed with five years objectives to meet identified development needs with SMART framework.</w:t>
      </w:r>
    </w:p>
    <w:p w14:paraId="1E6A606E" w14:textId="77777777" w:rsidR="00FE0D3E" w:rsidRPr="00FE0D3E" w:rsidRDefault="00FE0D3E" w:rsidP="00FE0D3E">
      <w:pPr>
        <w:rPr>
          <w:rFonts w:ascii="Times New Roman" w:eastAsia="Calibri" w:hAnsi="Times New Roman" w:cs="Times New Roman"/>
          <w:b/>
          <w:bCs/>
          <w:color w:val="000000"/>
          <w:szCs w:val="22"/>
          <w:lang w:bidi="ar-SA"/>
        </w:rPr>
      </w:pPr>
      <w:bookmarkStart w:id="7" w:name="__RefHeading__12040_1699141679"/>
      <w:bookmarkStart w:id="8" w:name="__RefHeading__54572_1551737102"/>
      <w:bookmarkStart w:id="9" w:name="__RefHeading__19112_162506470"/>
      <w:r w:rsidRPr="00FE0D3E">
        <w:rPr>
          <w:rFonts w:ascii="Times New Roman" w:eastAsia="Calibri" w:hAnsi="Times New Roman" w:cs="Times New Roman"/>
          <w:b/>
          <w:bCs/>
          <w:color w:val="000000"/>
          <w:szCs w:val="22"/>
          <w:lang w:bidi="ar-SA"/>
        </w:rPr>
        <w:t>MAIN BODY</w:t>
      </w:r>
      <w:bookmarkEnd w:id="7"/>
      <w:bookmarkEnd w:id="8"/>
      <w:bookmarkEnd w:id="9"/>
    </w:p>
    <w:p w14:paraId="720219A0" w14:textId="77777777" w:rsidR="00FE0D3E" w:rsidRPr="00FE0D3E" w:rsidRDefault="00FE0D3E" w:rsidP="00FE0D3E">
      <w:pPr>
        <w:rPr>
          <w:rFonts w:ascii="Times New Roman" w:eastAsia="Calibri" w:hAnsi="Times New Roman" w:cs="Times New Roman"/>
          <w:b/>
          <w:bCs/>
          <w:color w:val="000000"/>
          <w:szCs w:val="22"/>
          <w:u w:val="single"/>
          <w:lang w:bidi="ar-SA"/>
        </w:rPr>
      </w:pPr>
      <w:bookmarkStart w:id="10" w:name="__RefHeading__12042_1699141679"/>
      <w:bookmarkStart w:id="11" w:name="__RefHeading__19114_162506470"/>
      <w:r w:rsidRPr="00FE0D3E">
        <w:rPr>
          <w:rFonts w:ascii="Times New Roman" w:eastAsia="Calibri" w:hAnsi="Times New Roman" w:cs="Times New Roman"/>
          <w:b/>
          <w:bCs/>
          <w:color w:val="000000"/>
          <w:szCs w:val="22"/>
          <w:u w:val="single"/>
          <w:lang w:bidi="ar-SA"/>
        </w:rPr>
        <w:t>Critically evaluate development vehicles (performance appraisal tools and techniques) available to your organisation and explain their effectiveness to which you think they are appropriate in identifying and satisfying the development needs of the individual employees to meet both individual and organisational success.</w:t>
      </w:r>
      <w:bookmarkEnd w:id="10"/>
      <w:bookmarkEnd w:id="11"/>
    </w:p>
    <w:p w14:paraId="559DFBC5" w14:textId="4488A8DA"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ab/>
        <w:t xml:space="preserve">Development of employees plays an important role in an organisation as it helps the firm in enhancing professional skills and knowledges in an individual that leads the firm in getting better effective results in the organisation as well as helps them in increasing the productivity of individual employees that can be used by the organisation in getting more efficient results in the organisation (Ali, Mahmood and </w:t>
      </w:r>
      <w:proofErr w:type="spellStart"/>
      <w:r w:rsidRPr="00FE0D3E">
        <w:rPr>
          <w:rFonts w:ascii="Times New Roman" w:eastAsia="Calibri" w:hAnsi="Times New Roman" w:cs="Times New Roman"/>
          <w:color w:val="000000"/>
          <w:szCs w:val="22"/>
          <w:lang w:bidi="ar-SA"/>
        </w:rPr>
        <w:t>Mehreen</w:t>
      </w:r>
      <w:proofErr w:type="spellEnd"/>
      <w:r w:rsidRPr="00FE0D3E">
        <w:rPr>
          <w:rFonts w:ascii="Times New Roman" w:eastAsia="Calibri" w:hAnsi="Times New Roman" w:cs="Times New Roman"/>
          <w:color w:val="000000"/>
          <w:szCs w:val="22"/>
          <w:lang w:bidi="ar-SA"/>
        </w:rPr>
        <w:t xml:space="preserve">, 2019). Development vehicles can be termed as the tools and methods that can be used by different organisations to evaluate the performance of their employees as well as helps them in analysing the needs of their individual employees working in the firm so that both their personal as well as organisational needs can be achieved effectively as well as efficiently. These tools can be used by an organisation in determining the requirements that are required by the individuals so that these can be fulfilled by the organisation so that loyal workforce can be </w:t>
      </w:r>
      <w:r w:rsidR="00B25E66" w:rsidRPr="00FE0D3E">
        <w:rPr>
          <w:rFonts w:ascii="Times New Roman" w:eastAsia="Calibri" w:hAnsi="Times New Roman" w:cs="Times New Roman"/>
          <w:color w:val="000000"/>
          <w:szCs w:val="22"/>
          <w:lang w:bidi="ar-SA"/>
        </w:rPr>
        <w:t>developed,</w:t>
      </w:r>
      <w:r w:rsidRPr="00FE0D3E">
        <w:rPr>
          <w:rFonts w:ascii="Times New Roman" w:eastAsia="Calibri" w:hAnsi="Times New Roman" w:cs="Times New Roman"/>
          <w:color w:val="000000"/>
          <w:szCs w:val="22"/>
          <w:lang w:bidi="ar-SA"/>
        </w:rPr>
        <w:t xml:space="preserve"> and organisational goals can be attained in best possible way (Bayo-</w:t>
      </w:r>
      <w:proofErr w:type="spellStart"/>
      <w:r w:rsidRPr="00FE0D3E">
        <w:rPr>
          <w:rFonts w:ascii="Times New Roman" w:eastAsia="Calibri" w:hAnsi="Times New Roman" w:cs="Times New Roman"/>
          <w:color w:val="000000"/>
          <w:szCs w:val="22"/>
          <w:lang w:bidi="ar-SA"/>
        </w:rPr>
        <w:t>Moriones</w:t>
      </w:r>
      <w:proofErr w:type="spellEnd"/>
      <w:r w:rsidRPr="00FE0D3E">
        <w:rPr>
          <w:rFonts w:ascii="Times New Roman" w:eastAsia="Calibri" w:hAnsi="Times New Roman" w:cs="Times New Roman"/>
          <w:color w:val="000000"/>
          <w:szCs w:val="22"/>
          <w:lang w:bidi="ar-SA"/>
        </w:rPr>
        <w:t xml:space="preserve"> </w:t>
      </w:r>
      <w:proofErr w:type="spellStart"/>
      <w:r w:rsidRPr="00FE0D3E">
        <w:rPr>
          <w:rFonts w:ascii="Times New Roman" w:eastAsia="Calibri" w:hAnsi="Times New Roman" w:cs="Times New Roman"/>
          <w:color w:val="000000"/>
          <w:szCs w:val="22"/>
          <w:lang w:bidi="ar-SA"/>
        </w:rPr>
        <w:t>Galdon</w:t>
      </w:r>
      <w:proofErr w:type="spellEnd"/>
      <w:r w:rsidRPr="00FE0D3E">
        <w:rPr>
          <w:rFonts w:ascii="Times New Roman" w:eastAsia="Calibri" w:hAnsi="Times New Roman" w:cs="Times New Roman"/>
          <w:color w:val="000000"/>
          <w:szCs w:val="22"/>
          <w:lang w:bidi="ar-SA"/>
        </w:rPr>
        <w:t>-Sanchez and Martinez-de-</w:t>
      </w:r>
      <w:proofErr w:type="spellStart"/>
      <w:r w:rsidRPr="00FE0D3E">
        <w:rPr>
          <w:rFonts w:ascii="Times New Roman" w:eastAsia="Calibri" w:hAnsi="Times New Roman" w:cs="Times New Roman"/>
          <w:color w:val="000000"/>
          <w:szCs w:val="22"/>
          <w:lang w:bidi="ar-SA"/>
        </w:rPr>
        <w:t>Morentin</w:t>
      </w:r>
      <w:proofErr w:type="spellEnd"/>
      <w:r w:rsidRPr="00FE0D3E">
        <w:rPr>
          <w:rFonts w:ascii="Times New Roman" w:eastAsia="Calibri" w:hAnsi="Times New Roman" w:cs="Times New Roman"/>
          <w:color w:val="000000"/>
          <w:szCs w:val="22"/>
          <w:lang w:bidi="ar-SA"/>
        </w:rPr>
        <w:t xml:space="preserve">, 2020). Some of the tools and techniques that Barker and Stonehouse can use in their organisation to calculate the performance appraisal of their employees </w:t>
      </w:r>
      <w:r w:rsidR="00276093" w:rsidRPr="00FE0D3E">
        <w:rPr>
          <w:rFonts w:ascii="Times New Roman" w:eastAsia="Calibri" w:hAnsi="Times New Roman" w:cs="Times New Roman"/>
          <w:color w:val="000000"/>
          <w:szCs w:val="22"/>
          <w:lang w:bidi="ar-SA"/>
        </w:rPr>
        <w:t xml:space="preserve">are: </w:t>
      </w:r>
    </w:p>
    <w:p w14:paraId="28D09D18" w14:textId="5750F088" w:rsidR="00FE0D3E" w:rsidRPr="00FE0D3E" w:rsidRDefault="00276093" w:rsidP="00FE0D3E">
      <w:pPr>
        <w:rPr>
          <w:rFonts w:ascii="Times New Roman" w:eastAsia="Calibri" w:hAnsi="Times New Roman" w:cs="Times New Roman"/>
          <w:b/>
          <w:bCs/>
          <w:color w:val="000000"/>
          <w:szCs w:val="22"/>
          <w:u w:val="single"/>
          <w:lang w:bidi="ar-SA"/>
        </w:rPr>
      </w:pPr>
      <w:r w:rsidRPr="00FE0D3E">
        <w:rPr>
          <w:rFonts w:ascii="Times New Roman" w:eastAsia="Calibri" w:hAnsi="Times New Roman" w:cs="Times New Roman"/>
          <w:b/>
          <w:bCs/>
          <w:color w:val="000000"/>
          <w:szCs w:val="22"/>
          <w:u w:val="single"/>
          <w:lang w:bidi="ar-SA"/>
        </w:rPr>
        <w:t>360-degree</w:t>
      </w:r>
      <w:r w:rsidR="00FE0D3E" w:rsidRPr="00FE0D3E">
        <w:rPr>
          <w:rFonts w:ascii="Times New Roman" w:eastAsia="Calibri" w:hAnsi="Times New Roman" w:cs="Times New Roman"/>
          <w:b/>
          <w:bCs/>
          <w:color w:val="000000"/>
          <w:szCs w:val="22"/>
          <w:u w:val="single"/>
          <w:lang w:bidi="ar-SA"/>
        </w:rPr>
        <w:t xml:space="preserve"> feedback</w:t>
      </w:r>
    </w:p>
    <w:p w14:paraId="4DAAA4A8" w14:textId="77777777" w:rsidR="00DD5422"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ab/>
      </w:r>
      <w:r w:rsidR="00276093" w:rsidRPr="00FE0D3E">
        <w:rPr>
          <w:rFonts w:ascii="Times New Roman" w:eastAsia="Calibri" w:hAnsi="Times New Roman" w:cs="Times New Roman"/>
          <w:color w:val="000000"/>
          <w:szCs w:val="22"/>
          <w:lang w:bidi="ar-SA"/>
        </w:rPr>
        <w:t>360-degree</w:t>
      </w:r>
      <w:r w:rsidRPr="00FE0D3E">
        <w:rPr>
          <w:rFonts w:ascii="Times New Roman" w:eastAsia="Calibri" w:hAnsi="Times New Roman" w:cs="Times New Roman"/>
          <w:color w:val="000000"/>
          <w:szCs w:val="22"/>
          <w:lang w:bidi="ar-SA"/>
        </w:rPr>
        <w:t xml:space="preserve"> feedback is a method of analysing and managing performance and evaluates the appraisals of the employees through the ratings as well feedbacks of respective employees not only based on the feedbacks of superiors but sometimes according to the peers as well as customer's feedbacks so that the performance and working of the employees can be effectively evaluated and appropriate appraisals can be made.</w:t>
      </w:r>
      <w:r w:rsidR="00DD5422" w:rsidRPr="00DD5422">
        <w:rPr>
          <w:rFonts w:ascii="Times New Roman" w:eastAsia="Calibri" w:hAnsi="Times New Roman" w:cs="Arial"/>
          <w:color w:val="000000"/>
          <w:kern w:val="1"/>
          <w:shd w:val="clear" w:color="auto" w:fill="FFFFFF"/>
          <w:lang w:eastAsia="ar-SA" w:bidi="ar-SA"/>
        </w:rPr>
        <w:t xml:space="preserve"> </w:t>
      </w:r>
      <w:r w:rsidR="00DD5422" w:rsidRPr="00DD5422">
        <w:rPr>
          <w:rFonts w:ascii="Times New Roman" w:eastAsia="Calibri" w:hAnsi="Times New Roman" w:cs="Times New Roman"/>
          <w:color w:val="000000"/>
          <w:szCs w:val="22"/>
          <w:lang w:bidi="ar-SA"/>
        </w:rPr>
        <w:t>(Khalid, Islam and Ahmed, 2019)</w:t>
      </w:r>
    </w:p>
    <w:p w14:paraId="1038371A" w14:textId="334DE082" w:rsidR="00FE0D3E" w:rsidRPr="00FE0D3E" w:rsidRDefault="00276093"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u w:val="single"/>
          <w:lang w:bidi="ar-SA"/>
        </w:rPr>
        <w:t>Advantages</w:t>
      </w:r>
      <w:r w:rsidRPr="00FE0D3E">
        <w:rPr>
          <w:rFonts w:ascii="Times New Roman" w:eastAsia="Calibri" w:hAnsi="Times New Roman" w:cs="Times New Roman"/>
          <w:color w:val="000000"/>
          <w:szCs w:val="22"/>
          <w:lang w:bidi="ar-SA"/>
        </w:rPr>
        <w:t>:</w:t>
      </w:r>
      <w:r w:rsidR="00FE0D3E" w:rsidRPr="00FE0D3E">
        <w:rPr>
          <w:rFonts w:ascii="Times New Roman" w:eastAsia="Calibri" w:hAnsi="Times New Roman" w:cs="Times New Roman"/>
          <w:color w:val="000000"/>
          <w:szCs w:val="22"/>
          <w:lang w:bidi="ar-SA"/>
        </w:rPr>
        <w:t xml:space="preserve"> </w:t>
      </w:r>
    </w:p>
    <w:p w14:paraId="57A6AB5F" w14:textId="4F1F2C3E" w:rsidR="00FE0D3E" w:rsidRPr="00FE0D3E" w:rsidRDefault="00FE0D3E" w:rsidP="00FE0D3E">
      <w:pPr>
        <w:numPr>
          <w:ilvl w:val="0"/>
          <w:numId w:val="3"/>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One of the major </w:t>
      </w:r>
      <w:r w:rsidR="00276093" w:rsidRPr="00FE0D3E">
        <w:rPr>
          <w:rFonts w:ascii="Times New Roman" w:eastAsia="Calibri" w:hAnsi="Times New Roman" w:cs="Times New Roman"/>
          <w:color w:val="000000"/>
          <w:szCs w:val="22"/>
          <w:lang w:bidi="ar-SA"/>
        </w:rPr>
        <w:t>advantages</w:t>
      </w:r>
      <w:r w:rsidRPr="00FE0D3E">
        <w:rPr>
          <w:rFonts w:ascii="Times New Roman" w:eastAsia="Calibri" w:hAnsi="Times New Roman" w:cs="Times New Roman"/>
          <w:color w:val="000000"/>
          <w:szCs w:val="22"/>
          <w:lang w:bidi="ar-SA"/>
        </w:rPr>
        <w:t xml:space="preserve"> of this type of appraisal is that it improves the overall relationships among the employees as well as enhances productivity.</w:t>
      </w:r>
    </w:p>
    <w:p w14:paraId="30094DEE" w14:textId="77777777" w:rsidR="00FE0D3E" w:rsidRPr="00FE0D3E" w:rsidRDefault="00FE0D3E" w:rsidP="00FE0D3E">
      <w:pPr>
        <w:numPr>
          <w:ilvl w:val="0"/>
          <w:numId w:val="3"/>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Proper judgements are made through this method as feedbacks are given by various individuals.</w:t>
      </w:r>
    </w:p>
    <w:p w14:paraId="30617F5B" w14:textId="77777777" w:rsidR="00276093" w:rsidRDefault="00276093" w:rsidP="00FE0D3E">
      <w:pPr>
        <w:rPr>
          <w:rFonts w:ascii="Times New Roman" w:eastAsia="Calibri" w:hAnsi="Times New Roman" w:cs="Times New Roman"/>
          <w:color w:val="000000"/>
          <w:szCs w:val="22"/>
          <w:u w:val="single"/>
          <w:lang w:bidi="ar-SA"/>
        </w:rPr>
      </w:pPr>
    </w:p>
    <w:p w14:paraId="14DC398C" w14:textId="74CE7B6A" w:rsidR="00276093" w:rsidRPr="00FE0D3E" w:rsidRDefault="00276093"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u w:val="single"/>
          <w:lang w:bidi="ar-SA"/>
        </w:rPr>
        <w:t>Disadvantages</w:t>
      </w:r>
      <w:r w:rsidRPr="00FE0D3E">
        <w:rPr>
          <w:rFonts w:ascii="Times New Roman" w:eastAsia="Calibri" w:hAnsi="Times New Roman" w:cs="Times New Roman"/>
          <w:color w:val="000000"/>
          <w:szCs w:val="22"/>
          <w:lang w:bidi="ar-SA"/>
        </w:rPr>
        <w:t>:</w:t>
      </w:r>
      <w:r w:rsidR="00FE0D3E" w:rsidRPr="00FE0D3E">
        <w:rPr>
          <w:rFonts w:ascii="Times New Roman" w:eastAsia="Calibri" w:hAnsi="Times New Roman" w:cs="Times New Roman"/>
          <w:color w:val="000000"/>
          <w:szCs w:val="22"/>
          <w:lang w:bidi="ar-SA"/>
        </w:rPr>
        <w:t xml:space="preserve"> </w:t>
      </w:r>
    </w:p>
    <w:p w14:paraId="33D08EAD" w14:textId="77777777" w:rsidR="00FE0D3E" w:rsidRPr="00FE0D3E" w:rsidRDefault="00FE0D3E" w:rsidP="00FE0D3E">
      <w:pPr>
        <w:numPr>
          <w:ilvl w:val="0"/>
          <w:numId w:val="4"/>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May lead to dishonest reviews of the peers as well as increases distrust among the leaders.</w:t>
      </w:r>
    </w:p>
    <w:p w14:paraId="62FE58F0" w14:textId="77777777" w:rsidR="00FE0D3E" w:rsidRPr="00FE0D3E" w:rsidRDefault="00FE0D3E" w:rsidP="00FE0D3E">
      <w:pPr>
        <w:numPr>
          <w:ilvl w:val="0"/>
          <w:numId w:val="4"/>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This method is more time consuming as requires large number of feedbacks as well as valuation of these feedbacks.</w:t>
      </w:r>
    </w:p>
    <w:p w14:paraId="52A6E413" w14:textId="166FBB4E" w:rsidR="00FE0D3E" w:rsidRPr="00FE0D3E" w:rsidRDefault="00276093" w:rsidP="00FE0D3E">
      <w:pPr>
        <w:rPr>
          <w:rFonts w:ascii="Times New Roman" w:eastAsia="Calibri" w:hAnsi="Times New Roman" w:cs="Times New Roman"/>
          <w:bCs/>
          <w:color w:val="000000"/>
          <w:szCs w:val="22"/>
          <w:u w:val="single"/>
          <w:lang w:bidi="ar-SA"/>
        </w:rPr>
      </w:pPr>
      <w:r w:rsidRPr="00FE0D3E">
        <w:rPr>
          <w:rFonts w:ascii="Times New Roman" w:eastAsia="Calibri" w:hAnsi="Times New Roman" w:cs="Times New Roman"/>
          <w:b/>
          <w:bCs/>
          <w:color w:val="000000"/>
          <w:szCs w:val="22"/>
          <w:u w:val="single"/>
          <w:lang w:bidi="ar-SA"/>
        </w:rPr>
        <w:t>540-degree</w:t>
      </w:r>
      <w:r w:rsidR="00FE0D3E" w:rsidRPr="00FE0D3E">
        <w:rPr>
          <w:rFonts w:ascii="Times New Roman" w:eastAsia="Calibri" w:hAnsi="Times New Roman" w:cs="Times New Roman"/>
          <w:b/>
          <w:bCs/>
          <w:color w:val="000000"/>
          <w:szCs w:val="22"/>
          <w:u w:val="single"/>
          <w:lang w:bidi="ar-SA"/>
        </w:rPr>
        <w:t xml:space="preserve"> feedback</w:t>
      </w:r>
    </w:p>
    <w:p w14:paraId="67889487" w14:textId="6E4CC72F"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ab/>
        <w:t xml:space="preserve">This is the type of performance appraisal in which the </w:t>
      </w:r>
      <w:r w:rsidR="00B25E66" w:rsidRPr="00FE0D3E">
        <w:rPr>
          <w:rFonts w:ascii="Times New Roman" w:eastAsia="Calibri" w:hAnsi="Times New Roman" w:cs="Times New Roman"/>
          <w:color w:val="000000"/>
          <w:szCs w:val="22"/>
          <w:lang w:bidi="ar-SA"/>
        </w:rPr>
        <w:t>employee’s</w:t>
      </w:r>
      <w:r w:rsidRPr="00FE0D3E">
        <w:rPr>
          <w:rFonts w:ascii="Times New Roman" w:eastAsia="Calibri" w:hAnsi="Times New Roman" w:cs="Times New Roman"/>
          <w:color w:val="000000"/>
          <w:szCs w:val="22"/>
          <w:lang w:bidi="ar-SA"/>
        </w:rPr>
        <w:t xml:space="preserve"> performance is rated according to the performance of the employees and are rated by various individuals such as stakeholders of the organisation, clients and </w:t>
      </w:r>
      <w:proofErr w:type="gramStart"/>
      <w:r w:rsidRPr="00FE0D3E">
        <w:rPr>
          <w:rFonts w:ascii="Times New Roman" w:eastAsia="Calibri" w:hAnsi="Times New Roman" w:cs="Times New Roman"/>
          <w:color w:val="000000"/>
          <w:szCs w:val="22"/>
          <w:lang w:bidi="ar-SA"/>
        </w:rPr>
        <w:t>customers</w:t>
      </w:r>
      <w:r w:rsidR="00DD5422" w:rsidRPr="00DD5422">
        <w:rPr>
          <w:rFonts w:ascii="Times New Roman" w:eastAsia="Calibri" w:hAnsi="Times New Roman" w:cs="Times New Roman"/>
          <w:color w:val="000000"/>
          <w:szCs w:val="22"/>
          <w:lang w:bidi="ar-SA"/>
        </w:rPr>
        <w:t>(</w:t>
      </w:r>
      <w:proofErr w:type="spellStart"/>
      <w:proofErr w:type="gramEnd"/>
      <w:r w:rsidR="00DD5422" w:rsidRPr="00DD5422">
        <w:rPr>
          <w:rFonts w:ascii="Times New Roman" w:eastAsia="Calibri" w:hAnsi="Times New Roman" w:cs="Times New Roman"/>
          <w:color w:val="000000"/>
          <w:szCs w:val="22"/>
          <w:lang w:bidi="ar-SA"/>
        </w:rPr>
        <w:t>Shet</w:t>
      </w:r>
      <w:proofErr w:type="spellEnd"/>
      <w:r w:rsidR="00DD5422" w:rsidRPr="00DD5422">
        <w:rPr>
          <w:rFonts w:ascii="Times New Roman" w:eastAsia="Calibri" w:hAnsi="Times New Roman" w:cs="Times New Roman"/>
          <w:color w:val="000000"/>
          <w:szCs w:val="22"/>
          <w:lang w:bidi="ar-SA"/>
        </w:rPr>
        <w:t xml:space="preserve">, Patil and </w:t>
      </w:r>
      <w:proofErr w:type="spellStart"/>
      <w:r w:rsidR="00DD5422" w:rsidRPr="00DD5422">
        <w:rPr>
          <w:rFonts w:ascii="Times New Roman" w:eastAsia="Calibri" w:hAnsi="Times New Roman" w:cs="Times New Roman"/>
          <w:color w:val="000000"/>
          <w:szCs w:val="22"/>
          <w:lang w:bidi="ar-SA"/>
        </w:rPr>
        <w:t>Chandawarkar</w:t>
      </w:r>
      <w:proofErr w:type="spellEnd"/>
      <w:r w:rsidR="00DD5422" w:rsidRPr="00DD5422">
        <w:rPr>
          <w:rFonts w:ascii="Times New Roman" w:eastAsia="Calibri" w:hAnsi="Times New Roman" w:cs="Times New Roman"/>
          <w:color w:val="000000"/>
          <w:szCs w:val="22"/>
          <w:lang w:bidi="ar-SA"/>
        </w:rPr>
        <w:t xml:space="preserve">, 2019). </w:t>
      </w:r>
      <w:r w:rsidRPr="00FE0D3E">
        <w:rPr>
          <w:rFonts w:ascii="Times New Roman" w:eastAsia="Calibri" w:hAnsi="Times New Roman" w:cs="Times New Roman"/>
          <w:color w:val="000000"/>
          <w:szCs w:val="22"/>
          <w:lang w:bidi="ar-SA"/>
        </w:rPr>
        <w:t xml:space="preserve"> This is the upgraded version of </w:t>
      </w:r>
      <w:r w:rsidR="00B25E66" w:rsidRPr="00FE0D3E">
        <w:rPr>
          <w:rFonts w:ascii="Times New Roman" w:eastAsia="Calibri" w:hAnsi="Times New Roman" w:cs="Times New Roman"/>
          <w:color w:val="000000"/>
          <w:szCs w:val="22"/>
          <w:lang w:bidi="ar-SA"/>
        </w:rPr>
        <w:t>360-degree</w:t>
      </w:r>
      <w:r w:rsidRPr="00FE0D3E">
        <w:rPr>
          <w:rFonts w:ascii="Times New Roman" w:eastAsia="Calibri" w:hAnsi="Times New Roman" w:cs="Times New Roman"/>
          <w:color w:val="000000"/>
          <w:szCs w:val="22"/>
          <w:lang w:bidi="ar-SA"/>
        </w:rPr>
        <w:t xml:space="preserve"> feedbacks in which stakeholders as well as client's feedbacks are also included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get a better effective performance appraisal and management.  </w:t>
      </w:r>
    </w:p>
    <w:p w14:paraId="7DB6E0E5" w14:textId="536FF3CA" w:rsidR="00FE0D3E" w:rsidRPr="00FE0D3E" w:rsidRDefault="00B25E66"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u w:val="single"/>
          <w:lang w:bidi="ar-SA"/>
        </w:rPr>
        <w:t>Advantages</w:t>
      </w:r>
      <w:r w:rsidRPr="00FE0D3E">
        <w:rPr>
          <w:rFonts w:ascii="Times New Roman" w:eastAsia="Calibri" w:hAnsi="Times New Roman" w:cs="Times New Roman"/>
          <w:color w:val="000000"/>
          <w:szCs w:val="22"/>
          <w:lang w:bidi="ar-SA"/>
        </w:rPr>
        <w:t>:</w:t>
      </w:r>
      <w:r w:rsidR="00FE0D3E" w:rsidRPr="00FE0D3E">
        <w:rPr>
          <w:rFonts w:ascii="Times New Roman" w:eastAsia="Calibri" w:hAnsi="Times New Roman" w:cs="Times New Roman"/>
          <w:color w:val="000000"/>
          <w:szCs w:val="22"/>
          <w:lang w:bidi="ar-SA"/>
        </w:rPr>
        <w:t xml:space="preserve"> </w:t>
      </w:r>
    </w:p>
    <w:p w14:paraId="6BDEB9EF" w14:textId="07A27C06" w:rsidR="00FE0D3E" w:rsidRPr="00FE0D3E" w:rsidRDefault="00FE0D3E" w:rsidP="00FE0D3E">
      <w:pPr>
        <w:numPr>
          <w:ilvl w:val="0"/>
          <w:numId w:val="5"/>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This method increases the </w:t>
      </w:r>
      <w:r w:rsidR="00B25E66" w:rsidRPr="00FE0D3E">
        <w:rPr>
          <w:rFonts w:ascii="Times New Roman" w:eastAsia="Calibri" w:hAnsi="Times New Roman" w:cs="Times New Roman"/>
          <w:color w:val="000000"/>
          <w:szCs w:val="22"/>
          <w:lang w:bidi="ar-SA"/>
        </w:rPr>
        <w:t>self-awareness</w:t>
      </w:r>
      <w:r w:rsidRPr="00FE0D3E">
        <w:rPr>
          <w:rFonts w:ascii="Times New Roman" w:eastAsia="Calibri" w:hAnsi="Times New Roman" w:cs="Times New Roman"/>
          <w:color w:val="000000"/>
          <w:szCs w:val="22"/>
          <w:lang w:bidi="ar-SA"/>
        </w:rPr>
        <w:t xml:space="preserve"> as well as builds up confidence of the employees.</w:t>
      </w:r>
    </w:p>
    <w:p w14:paraId="5A8FF2B2" w14:textId="77777777" w:rsidR="00FE0D3E" w:rsidRPr="00FE0D3E" w:rsidRDefault="00FE0D3E" w:rsidP="00FE0D3E">
      <w:pPr>
        <w:numPr>
          <w:ilvl w:val="0"/>
          <w:numId w:val="5"/>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It creates culture of openness as well as empowers employees and </w:t>
      </w:r>
      <w:proofErr w:type="gramStart"/>
      <w:r w:rsidRPr="00FE0D3E">
        <w:rPr>
          <w:rFonts w:ascii="Times New Roman" w:eastAsia="Calibri" w:hAnsi="Times New Roman" w:cs="Times New Roman"/>
          <w:color w:val="000000"/>
          <w:szCs w:val="22"/>
          <w:lang w:bidi="ar-SA"/>
        </w:rPr>
        <w:t>leaders as a whole</w:t>
      </w:r>
      <w:proofErr w:type="gramEnd"/>
      <w:r w:rsidRPr="00FE0D3E">
        <w:rPr>
          <w:rFonts w:ascii="Times New Roman" w:eastAsia="Calibri" w:hAnsi="Times New Roman" w:cs="Times New Roman"/>
          <w:color w:val="000000"/>
          <w:szCs w:val="22"/>
          <w:lang w:bidi="ar-SA"/>
        </w:rPr>
        <w:t>.</w:t>
      </w:r>
    </w:p>
    <w:p w14:paraId="5F5E6DA7" w14:textId="51625FE0" w:rsidR="00FE0D3E" w:rsidRPr="00FE0D3E" w:rsidRDefault="00B25E66"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u w:val="single"/>
          <w:lang w:bidi="ar-SA"/>
        </w:rPr>
        <w:t>Disadvantages</w:t>
      </w:r>
      <w:r w:rsidRPr="00FE0D3E">
        <w:rPr>
          <w:rFonts w:ascii="Times New Roman" w:eastAsia="Calibri" w:hAnsi="Times New Roman" w:cs="Times New Roman"/>
          <w:color w:val="000000"/>
          <w:szCs w:val="22"/>
          <w:lang w:bidi="ar-SA"/>
        </w:rPr>
        <w:t>:</w:t>
      </w:r>
      <w:r w:rsidR="00FE0D3E" w:rsidRPr="00FE0D3E">
        <w:rPr>
          <w:rFonts w:ascii="Times New Roman" w:eastAsia="Calibri" w:hAnsi="Times New Roman" w:cs="Times New Roman"/>
          <w:color w:val="000000"/>
          <w:szCs w:val="22"/>
          <w:lang w:bidi="ar-SA"/>
        </w:rPr>
        <w:t xml:space="preserve"> </w:t>
      </w:r>
    </w:p>
    <w:p w14:paraId="44A19B73" w14:textId="6AD21D9D" w:rsidR="00FE0D3E" w:rsidRPr="00FE0D3E" w:rsidRDefault="00FE0D3E" w:rsidP="00FE0D3E">
      <w:pPr>
        <w:numPr>
          <w:ilvl w:val="0"/>
          <w:numId w:val="6"/>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This method </w:t>
      </w:r>
      <w:r w:rsidR="00761263" w:rsidRPr="00FE0D3E">
        <w:rPr>
          <w:rFonts w:ascii="Times New Roman" w:eastAsia="Calibri" w:hAnsi="Times New Roman" w:cs="Times New Roman"/>
          <w:color w:val="000000"/>
          <w:szCs w:val="22"/>
          <w:lang w:bidi="ar-SA"/>
        </w:rPr>
        <w:t>side-lines</w:t>
      </w:r>
      <w:r w:rsidRPr="00FE0D3E">
        <w:rPr>
          <w:rFonts w:ascii="Times New Roman" w:eastAsia="Calibri" w:hAnsi="Times New Roman" w:cs="Times New Roman"/>
          <w:color w:val="000000"/>
          <w:szCs w:val="22"/>
          <w:lang w:bidi="ar-SA"/>
        </w:rPr>
        <w:t xml:space="preserve"> positive feedbacks as it is possible that all the </w:t>
      </w:r>
      <w:proofErr w:type="spellStart"/>
      <w:r w:rsidRPr="00FE0D3E">
        <w:rPr>
          <w:rFonts w:ascii="Times New Roman" w:eastAsia="Calibri" w:hAnsi="Times New Roman" w:cs="Times New Roman"/>
          <w:color w:val="000000"/>
          <w:szCs w:val="22"/>
          <w:lang w:bidi="ar-SA"/>
        </w:rPr>
        <w:t>raters</w:t>
      </w:r>
      <w:proofErr w:type="spellEnd"/>
      <w:r w:rsidRPr="00FE0D3E">
        <w:rPr>
          <w:rFonts w:ascii="Times New Roman" w:eastAsia="Calibri" w:hAnsi="Times New Roman" w:cs="Times New Roman"/>
          <w:color w:val="000000"/>
          <w:szCs w:val="22"/>
          <w:lang w:bidi="ar-SA"/>
        </w:rPr>
        <w:t xml:space="preserve"> are not aware of the work of the employee that is being rated.</w:t>
      </w:r>
    </w:p>
    <w:p w14:paraId="06D56751" w14:textId="77777777" w:rsidR="00FE0D3E" w:rsidRPr="00FE0D3E" w:rsidRDefault="00FE0D3E" w:rsidP="00FE0D3E">
      <w:pPr>
        <w:numPr>
          <w:ilvl w:val="0"/>
          <w:numId w:val="6"/>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This method may also lead to biased judgements of the employees because of the personal relationships one </w:t>
      </w:r>
      <w:proofErr w:type="gramStart"/>
      <w:r w:rsidRPr="00FE0D3E">
        <w:rPr>
          <w:rFonts w:ascii="Times New Roman" w:eastAsia="Calibri" w:hAnsi="Times New Roman" w:cs="Times New Roman"/>
          <w:color w:val="000000"/>
          <w:szCs w:val="22"/>
          <w:lang w:bidi="ar-SA"/>
        </w:rPr>
        <w:t>have</w:t>
      </w:r>
      <w:proofErr w:type="gramEnd"/>
      <w:r w:rsidRPr="00FE0D3E">
        <w:rPr>
          <w:rFonts w:ascii="Times New Roman" w:eastAsia="Calibri" w:hAnsi="Times New Roman" w:cs="Times New Roman"/>
          <w:color w:val="000000"/>
          <w:szCs w:val="22"/>
          <w:lang w:bidi="ar-SA"/>
        </w:rPr>
        <w:t xml:space="preserve"> with the other employees.</w:t>
      </w:r>
    </w:p>
    <w:p w14:paraId="43E94E6A" w14:textId="77777777" w:rsidR="00FE0D3E" w:rsidRPr="00FE0D3E" w:rsidRDefault="00FE0D3E" w:rsidP="00FE0D3E">
      <w:pPr>
        <w:rPr>
          <w:rFonts w:ascii="Times New Roman" w:eastAsia="Calibri" w:hAnsi="Times New Roman" w:cs="Times New Roman"/>
          <w:b/>
          <w:bCs/>
          <w:color w:val="000000"/>
          <w:szCs w:val="22"/>
          <w:u w:val="single"/>
          <w:lang w:bidi="ar-SA"/>
        </w:rPr>
      </w:pPr>
      <w:r w:rsidRPr="00FE0D3E">
        <w:rPr>
          <w:rFonts w:ascii="Times New Roman" w:eastAsia="Calibri" w:hAnsi="Times New Roman" w:cs="Times New Roman"/>
          <w:b/>
          <w:bCs/>
          <w:color w:val="000000"/>
          <w:szCs w:val="22"/>
          <w:u w:val="single"/>
          <w:lang w:bidi="ar-SA"/>
        </w:rPr>
        <w:t>Management by objectives (MBO)</w:t>
      </w:r>
    </w:p>
    <w:p w14:paraId="687216FE" w14:textId="2A0DD1A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ab/>
        <w:t xml:space="preserve">Management by objectives is a tool and technique that is used by different organisations in their working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evaluate the performance appraisals of the employees so that effective performance management can be adopted in the organisation (</w:t>
      </w:r>
      <w:proofErr w:type="spellStart"/>
      <w:r w:rsidRPr="00FE0D3E">
        <w:rPr>
          <w:rFonts w:ascii="Times New Roman" w:eastAsia="Calibri" w:hAnsi="Times New Roman" w:cs="Times New Roman"/>
          <w:color w:val="000000"/>
          <w:szCs w:val="22"/>
          <w:lang w:bidi="ar-SA"/>
        </w:rPr>
        <w:t>Dipboye</w:t>
      </w:r>
      <w:proofErr w:type="spellEnd"/>
      <w:r w:rsidRPr="00FE0D3E">
        <w:rPr>
          <w:rFonts w:ascii="Times New Roman" w:eastAsia="Calibri" w:hAnsi="Times New Roman" w:cs="Times New Roman"/>
          <w:color w:val="000000"/>
          <w:szCs w:val="22"/>
          <w:lang w:bidi="ar-SA"/>
        </w:rPr>
        <w:t xml:space="preserve">, 2018). It is a technique that refers to the managing the employees in the organisation through achieving the goals and objectives by the employees and effectiveness in achieving these goals so that their performance can be appraised in an appropriate manner (Murphy, Cleveland and Hanscom, 2018). It is one of the most relevant and appropriate way of managing performance appraisals in this method, a simple evaluation in the task as well as efficiency in accomplishing their tasks is conducted and results are analysed. The various characteristics of this technique of performance appraisals </w:t>
      </w:r>
      <w:r w:rsidR="00B25E66" w:rsidRPr="00FE0D3E">
        <w:rPr>
          <w:rFonts w:ascii="Times New Roman" w:eastAsia="Calibri" w:hAnsi="Times New Roman" w:cs="Times New Roman"/>
          <w:color w:val="000000"/>
          <w:szCs w:val="22"/>
          <w:lang w:bidi="ar-SA"/>
        </w:rPr>
        <w:t>are:</w:t>
      </w:r>
      <w:r w:rsidRPr="00FE0D3E">
        <w:rPr>
          <w:rFonts w:ascii="Times New Roman" w:eastAsia="Calibri" w:hAnsi="Times New Roman" w:cs="Times New Roman"/>
          <w:color w:val="000000"/>
          <w:szCs w:val="22"/>
          <w:lang w:bidi="ar-SA"/>
        </w:rPr>
        <w:t xml:space="preserve"> </w:t>
      </w:r>
    </w:p>
    <w:p w14:paraId="7BE8E9FB" w14:textId="690954FF" w:rsidR="00FE0D3E" w:rsidRPr="00FE0D3E" w:rsidRDefault="00B25E66"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u w:val="single"/>
          <w:lang w:bidi="ar-SA"/>
        </w:rPr>
        <w:t>Advantages</w:t>
      </w:r>
      <w:r w:rsidRPr="00FE0D3E">
        <w:rPr>
          <w:rFonts w:ascii="Times New Roman" w:eastAsia="Calibri" w:hAnsi="Times New Roman" w:cs="Times New Roman"/>
          <w:color w:val="000000"/>
          <w:szCs w:val="22"/>
          <w:lang w:bidi="ar-SA"/>
        </w:rPr>
        <w:t>:</w:t>
      </w:r>
      <w:r w:rsidR="00FE0D3E" w:rsidRPr="00FE0D3E">
        <w:rPr>
          <w:rFonts w:ascii="Times New Roman" w:eastAsia="Calibri" w:hAnsi="Times New Roman" w:cs="Times New Roman"/>
          <w:color w:val="000000"/>
          <w:szCs w:val="22"/>
          <w:lang w:bidi="ar-SA"/>
        </w:rPr>
        <w:t xml:space="preserve"> </w:t>
      </w:r>
    </w:p>
    <w:p w14:paraId="31654EFA" w14:textId="77777777" w:rsidR="00FE0D3E" w:rsidRPr="00FE0D3E" w:rsidRDefault="00FE0D3E" w:rsidP="00FE0D3E">
      <w:pPr>
        <w:numPr>
          <w:ilvl w:val="0"/>
          <w:numId w:val="7"/>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It helps the employees is appraising them as well as motivating them in their own field of roles as well as responsibilities that are being given to them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ensure better effectiveness in performance appraisal.</w:t>
      </w:r>
    </w:p>
    <w:p w14:paraId="16938BFD" w14:textId="77777777" w:rsidR="00FE0D3E" w:rsidRPr="00FE0D3E" w:rsidRDefault="00FE0D3E" w:rsidP="00FE0D3E">
      <w:pPr>
        <w:numPr>
          <w:ilvl w:val="0"/>
          <w:numId w:val="1"/>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It helps the employees in getting a better understanding of what do they need to do in their operations as the superiors sets the goals as well as tasks related to their job that they need to accomplish in their working so as get better appraisals.</w:t>
      </w:r>
    </w:p>
    <w:p w14:paraId="356E211B" w14:textId="5E68DD0B" w:rsidR="00FE0D3E" w:rsidRPr="00FE0D3E" w:rsidRDefault="00B25E66"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u w:val="single"/>
          <w:lang w:bidi="ar-SA"/>
        </w:rPr>
        <w:t>Disadvantages</w:t>
      </w:r>
      <w:r w:rsidRPr="00FE0D3E">
        <w:rPr>
          <w:rFonts w:ascii="Times New Roman" w:eastAsia="Calibri" w:hAnsi="Times New Roman" w:cs="Times New Roman"/>
          <w:color w:val="000000"/>
          <w:szCs w:val="22"/>
          <w:lang w:bidi="ar-SA"/>
        </w:rPr>
        <w:t>:</w:t>
      </w:r>
      <w:r w:rsidR="00FE0D3E" w:rsidRPr="00FE0D3E">
        <w:rPr>
          <w:rFonts w:ascii="Times New Roman" w:eastAsia="Calibri" w:hAnsi="Times New Roman" w:cs="Times New Roman"/>
          <w:color w:val="000000"/>
          <w:szCs w:val="22"/>
          <w:lang w:bidi="ar-SA"/>
        </w:rPr>
        <w:t xml:space="preserve"> </w:t>
      </w:r>
    </w:p>
    <w:p w14:paraId="5CF8EB7D" w14:textId="57EDDEC7" w:rsidR="00FE0D3E" w:rsidRPr="00FE0D3E" w:rsidRDefault="00FE0D3E" w:rsidP="00FE0D3E">
      <w:pPr>
        <w:numPr>
          <w:ilvl w:val="0"/>
          <w:numId w:val="8"/>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This method focusses more on the goals as well as targets that are being </w:t>
      </w:r>
      <w:proofErr w:type="gramStart"/>
      <w:r w:rsidR="00844F67" w:rsidRPr="00FE0D3E">
        <w:rPr>
          <w:rFonts w:ascii="Times New Roman" w:eastAsia="Calibri" w:hAnsi="Times New Roman" w:cs="Times New Roman"/>
          <w:color w:val="000000"/>
          <w:szCs w:val="22"/>
          <w:lang w:bidi="ar-SA"/>
        </w:rPr>
        <w:t>settled</w:t>
      </w:r>
      <w:r w:rsidRPr="00FE0D3E">
        <w:rPr>
          <w:rFonts w:ascii="Times New Roman" w:eastAsia="Calibri" w:hAnsi="Times New Roman" w:cs="Times New Roman"/>
          <w:color w:val="000000"/>
          <w:szCs w:val="22"/>
          <w:lang w:bidi="ar-SA"/>
        </w:rPr>
        <w:t xml:space="preserve"> up</w:t>
      </w:r>
      <w:proofErr w:type="gramEnd"/>
      <w:r w:rsidRPr="00FE0D3E">
        <w:rPr>
          <w:rFonts w:ascii="Times New Roman" w:eastAsia="Calibri" w:hAnsi="Times New Roman" w:cs="Times New Roman"/>
          <w:color w:val="000000"/>
          <w:szCs w:val="22"/>
          <w:lang w:bidi="ar-SA"/>
        </w:rPr>
        <w:t xml:space="preserve"> by the organisation which often creates pressure on the employees ignoring their willingness towards the task that have been given to them.</w:t>
      </w:r>
    </w:p>
    <w:p w14:paraId="546EFCB7" w14:textId="77777777" w:rsidR="00FE0D3E" w:rsidRPr="00FE0D3E" w:rsidRDefault="00FE0D3E" w:rsidP="00FE0D3E">
      <w:pPr>
        <w:numPr>
          <w:ilvl w:val="0"/>
          <w:numId w:val="2"/>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This method sometimes leaves behind the ethics of the organisation as well as working environment in the firm due to the work pressure created among the employees as well as organisation.</w:t>
      </w:r>
    </w:p>
    <w:p w14:paraId="40E1DE4F" w14:textId="77777777" w:rsidR="00FE0D3E" w:rsidRPr="00FE0D3E" w:rsidRDefault="00FE0D3E" w:rsidP="00FE0D3E">
      <w:pPr>
        <w:rPr>
          <w:rFonts w:ascii="Times New Roman" w:eastAsia="Calibri" w:hAnsi="Times New Roman" w:cs="Times New Roman"/>
          <w:bCs/>
          <w:color w:val="000000"/>
          <w:szCs w:val="22"/>
          <w:u w:val="single"/>
          <w:lang w:bidi="ar-SA"/>
        </w:rPr>
      </w:pPr>
      <w:r w:rsidRPr="00FE0D3E">
        <w:rPr>
          <w:rFonts w:ascii="Times New Roman" w:eastAsia="Calibri" w:hAnsi="Times New Roman" w:cs="Times New Roman"/>
          <w:b/>
          <w:bCs/>
          <w:color w:val="000000"/>
          <w:szCs w:val="22"/>
          <w:u w:val="single"/>
          <w:lang w:bidi="ar-SA"/>
        </w:rPr>
        <w:t>Individual Pay Related performance (IPRP)</w:t>
      </w:r>
    </w:p>
    <w:p w14:paraId="341A50C5"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ab/>
        <w:t xml:space="preserve">This is the type of performance appraisal in which the employees are allotted the traditional or base salary and additional money on the salary is provided to the employees </w:t>
      </w:r>
      <w:proofErr w:type="gramStart"/>
      <w:r w:rsidRPr="00FE0D3E">
        <w:rPr>
          <w:rFonts w:ascii="Times New Roman" w:eastAsia="Calibri" w:hAnsi="Times New Roman" w:cs="Times New Roman"/>
          <w:color w:val="000000"/>
          <w:szCs w:val="22"/>
          <w:lang w:bidi="ar-SA"/>
        </w:rPr>
        <w:t xml:space="preserve">on </w:t>
      </w:r>
      <w:r w:rsidRPr="00FE0D3E">
        <w:rPr>
          <w:rFonts w:ascii="Times New Roman" w:eastAsia="Calibri" w:hAnsi="Times New Roman" w:cs="Times New Roman"/>
          <w:color w:val="000000"/>
          <w:szCs w:val="22"/>
          <w:lang w:bidi="ar-SA"/>
        </w:rPr>
        <w:lastRenderedPageBreak/>
        <w:t>the basis of</w:t>
      </w:r>
      <w:proofErr w:type="gramEnd"/>
      <w:r w:rsidRPr="00FE0D3E">
        <w:rPr>
          <w:rFonts w:ascii="Times New Roman" w:eastAsia="Calibri" w:hAnsi="Times New Roman" w:cs="Times New Roman"/>
          <w:color w:val="000000"/>
          <w:szCs w:val="22"/>
          <w:lang w:bidi="ar-SA"/>
        </w:rPr>
        <w:t xml:space="preserve"> the performance they have been able to give over the job requirements.</w:t>
      </w:r>
    </w:p>
    <w:p w14:paraId="709967C3" w14:textId="104E688F" w:rsidR="00FE0D3E" w:rsidRPr="00FE0D3E" w:rsidRDefault="00B25E66"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u w:val="single"/>
          <w:lang w:bidi="ar-SA"/>
        </w:rPr>
        <w:t>Advantages</w:t>
      </w:r>
      <w:r w:rsidRPr="00FE0D3E">
        <w:rPr>
          <w:rFonts w:ascii="Times New Roman" w:eastAsia="Calibri" w:hAnsi="Times New Roman" w:cs="Times New Roman"/>
          <w:color w:val="000000"/>
          <w:szCs w:val="22"/>
          <w:lang w:bidi="ar-SA"/>
        </w:rPr>
        <w:t>:</w:t>
      </w:r>
      <w:r w:rsidR="00FE0D3E" w:rsidRPr="00FE0D3E">
        <w:rPr>
          <w:rFonts w:ascii="Times New Roman" w:eastAsia="Calibri" w:hAnsi="Times New Roman" w:cs="Times New Roman"/>
          <w:color w:val="000000"/>
          <w:szCs w:val="22"/>
          <w:lang w:bidi="ar-SA"/>
        </w:rPr>
        <w:t xml:space="preserve"> </w:t>
      </w:r>
    </w:p>
    <w:p w14:paraId="482E87A5" w14:textId="77777777" w:rsidR="00FE0D3E" w:rsidRPr="00FE0D3E" w:rsidRDefault="00FE0D3E" w:rsidP="00FE0D3E">
      <w:pPr>
        <w:numPr>
          <w:ilvl w:val="0"/>
          <w:numId w:val="9"/>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This method leads to increased retention of the employees as the employees expect more of the pays for the extra work they have been given.</w:t>
      </w:r>
    </w:p>
    <w:p w14:paraId="3C169CAF" w14:textId="71B414A3" w:rsidR="00FE0D3E" w:rsidRPr="00FE0D3E" w:rsidRDefault="00FE0D3E" w:rsidP="00FE0D3E">
      <w:pPr>
        <w:numPr>
          <w:ilvl w:val="0"/>
          <w:numId w:val="9"/>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It leads to recruitment of the </w:t>
      </w:r>
      <w:r w:rsidR="00B25E66" w:rsidRPr="00FE0D3E">
        <w:rPr>
          <w:rFonts w:ascii="Times New Roman" w:eastAsia="Calibri" w:hAnsi="Times New Roman" w:cs="Times New Roman"/>
          <w:color w:val="000000"/>
          <w:szCs w:val="22"/>
          <w:lang w:bidi="ar-SA"/>
        </w:rPr>
        <w:t>high-performance</w:t>
      </w:r>
      <w:r w:rsidRPr="00FE0D3E">
        <w:rPr>
          <w:rFonts w:ascii="Times New Roman" w:eastAsia="Calibri" w:hAnsi="Times New Roman" w:cs="Times New Roman"/>
          <w:color w:val="000000"/>
          <w:szCs w:val="22"/>
          <w:lang w:bidi="ar-SA"/>
        </w:rPr>
        <w:t xml:space="preserve"> employees in the organisation and better recruitment of the workforce.</w:t>
      </w:r>
    </w:p>
    <w:p w14:paraId="4A85B3F3" w14:textId="27794D08" w:rsidR="00FE0D3E" w:rsidRPr="00FE0D3E" w:rsidRDefault="00B25E66"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u w:val="single"/>
          <w:lang w:bidi="ar-SA"/>
        </w:rPr>
        <w:t>Disadvantages</w:t>
      </w:r>
      <w:r w:rsidRPr="00FE0D3E">
        <w:rPr>
          <w:rFonts w:ascii="Times New Roman" w:eastAsia="Calibri" w:hAnsi="Times New Roman" w:cs="Times New Roman"/>
          <w:color w:val="000000"/>
          <w:szCs w:val="22"/>
          <w:lang w:bidi="ar-SA"/>
        </w:rPr>
        <w:t>:</w:t>
      </w:r>
      <w:r w:rsidR="00FE0D3E" w:rsidRPr="00FE0D3E">
        <w:rPr>
          <w:rFonts w:ascii="Times New Roman" w:eastAsia="Calibri" w:hAnsi="Times New Roman" w:cs="Times New Roman"/>
          <w:color w:val="000000"/>
          <w:szCs w:val="22"/>
          <w:lang w:bidi="ar-SA"/>
        </w:rPr>
        <w:t xml:space="preserve"> </w:t>
      </w:r>
    </w:p>
    <w:p w14:paraId="06554AF8" w14:textId="19DED09E" w:rsidR="00FE0D3E" w:rsidRPr="00FE0D3E" w:rsidRDefault="00FE0D3E" w:rsidP="00FE0D3E">
      <w:pPr>
        <w:numPr>
          <w:ilvl w:val="0"/>
          <w:numId w:val="10"/>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One of the major </w:t>
      </w:r>
      <w:r w:rsidR="00B25E66" w:rsidRPr="00FE0D3E">
        <w:rPr>
          <w:rFonts w:ascii="Times New Roman" w:eastAsia="Calibri" w:hAnsi="Times New Roman" w:cs="Times New Roman"/>
          <w:color w:val="000000"/>
          <w:szCs w:val="22"/>
          <w:lang w:bidi="ar-SA"/>
        </w:rPr>
        <w:t>disadvantages</w:t>
      </w:r>
      <w:r w:rsidRPr="00FE0D3E">
        <w:rPr>
          <w:rFonts w:ascii="Times New Roman" w:eastAsia="Calibri" w:hAnsi="Times New Roman" w:cs="Times New Roman"/>
          <w:color w:val="000000"/>
          <w:szCs w:val="22"/>
          <w:lang w:bidi="ar-SA"/>
        </w:rPr>
        <w:t xml:space="preserve"> of this method is that the extra work is mostly unachievable for many employees that may demotivate the employees of the organisation.</w:t>
      </w:r>
    </w:p>
    <w:p w14:paraId="1129CFD5" w14:textId="77777777" w:rsidR="00FE0D3E" w:rsidRPr="00FE0D3E" w:rsidRDefault="00FE0D3E" w:rsidP="00FE0D3E">
      <w:pPr>
        <w:numPr>
          <w:ilvl w:val="0"/>
          <w:numId w:val="10"/>
        </w:num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The extra pays that are provided to the employees may not be satisfactory for the employees.</w:t>
      </w:r>
    </w:p>
    <w:p w14:paraId="0C16D9A7"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ab/>
        <w:t xml:space="preserve">Development vehicles such as performance appraisal tools and techniques </w:t>
      </w:r>
      <w:proofErr w:type="gramStart"/>
      <w:r w:rsidRPr="00FE0D3E">
        <w:rPr>
          <w:rFonts w:ascii="Times New Roman" w:eastAsia="Calibri" w:hAnsi="Times New Roman" w:cs="Times New Roman"/>
          <w:color w:val="000000"/>
          <w:szCs w:val="22"/>
          <w:lang w:bidi="ar-SA"/>
        </w:rPr>
        <w:t>plays</w:t>
      </w:r>
      <w:proofErr w:type="gramEnd"/>
      <w:r w:rsidRPr="00FE0D3E">
        <w:rPr>
          <w:rFonts w:ascii="Times New Roman" w:eastAsia="Calibri" w:hAnsi="Times New Roman" w:cs="Times New Roman"/>
          <w:color w:val="000000"/>
          <w:szCs w:val="22"/>
          <w:lang w:bidi="ar-SA"/>
        </w:rPr>
        <w:t xml:space="preserve"> an important role in the organisation as it helps the organisations in enhancing the motivation among the employees towards the task that they have been given as this helps the employees in getting easy promotions and often leads them in gaining recognitions in the organisation (</w:t>
      </w:r>
      <w:proofErr w:type="spellStart"/>
      <w:r w:rsidRPr="00FE0D3E">
        <w:rPr>
          <w:rFonts w:ascii="Times New Roman" w:eastAsia="Calibri" w:hAnsi="Times New Roman" w:cs="Times New Roman"/>
          <w:color w:val="000000"/>
          <w:szCs w:val="22"/>
          <w:lang w:bidi="ar-SA"/>
        </w:rPr>
        <w:t>Curzi</w:t>
      </w:r>
      <w:proofErr w:type="spellEnd"/>
      <w:r w:rsidRPr="00FE0D3E">
        <w:rPr>
          <w:rFonts w:ascii="Times New Roman" w:eastAsia="Calibri" w:hAnsi="Times New Roman" w:cs="Times New Roman"/>
          <w:color w:val="000000"/>
          <w:szCs w:val="22"/>
          <w:lang w:bidi="ar-SA"/>
        </w:rPr>
        <w:t xml:space="preserve">, </w:t>
      </w:r>
      <w:proofErr w:type="spellStart"/>
      <w:r w:rsidRPr="00FE0D3E">
        <w:rPr>
          <w:rFonts w:ascii="Times New Roman" w:eastAsia="Calibri" w:hAnsi="Times New Roman" w:cs="Times New Roman"/>
          <w:color w:val="000000"/>
          <w:szCs w:val="22"/>
          <w:lang w:bidi="ar-SA"/>
        </w:rPr>
        <w:t>Fabbri</w:t>
      </w:r>
      <w:proofErr w:type="spellEnd"/>
      <w:r w:rsidRPr="00FE0D3E">
        <w:rPr>
          <w:rFonts w:ascii="Times New Roman" w:eastAsia="Calibri" w:hAnsi="Times New Roman" w:cs="Times New Roman"/>
          <w:color w:val="000000"/>
          <w:szCs w:val="22"/>
          <w:lang w:bidi="ar-SA"/>
        </w:rPr>
        <w:t xml:space="preserve"> and </w:t>
      </w:r>
      <w:proofErr w:type="spellStart"/>
      <w:r w:rsidRPr="00FE0D3E">
        <w:rPr>
          <w:rFonts w:ascii="Times New Roman" w:eastAsia="Calibri" w:hAnsi="Times New Roman" w:cs="Times New Roman"/>
          <w:color w:val="000000"/>
          <w:szCs w:val="22"/>
          <w:lang w:bidi="ar-SA"/>
        </w:rPr>
        <w:t>Pistoresi</w:t>
      </w:r>
      <w:proofErr w:type="spellEnd"/>
      <w:r w:rsidRPr="00FE0D3E">
        <w:rPr>
          <w:rFonts w:ascii="Times New Roman" w:eastAsia="Calibri" w:hAnsi="Times New Roman" w:cs="Times New Roman"/>
          <w:color w:val="000000"/>
          <w:szCs w:val="22"/>
          <w:lang w:bidi="ar-SA"/>
        </w:rPr>
        <w:t>, 2020). In addition to this, it also helps the organisations in getting better effective as well as efficient results in the organisations by the employees through increased sense of motivation in the employees. From the above discussed portion regarding performance appraisals techniques and tools of the report it can be concluded that for the organisation Barker and Stonehouse, there are various methodologies that are available to an individual that drives them towards better effective goal achievement in the organisation as well as for the employees.</w:t>
      </w:r>
    </w:p>
    <w:p w14:paraId="63A882C7" w14:textId="11F55C58"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ab/>
        <w:t>The most suitable tool that can be used by the organisation can be the Management by objectives that which will not only help the organisations in getting better effective results from the employees for the organisation but will also help the employees in fulfilling their various needs (</w:t>
      </w:r>
      <w:proofErr w:type="spellStart"/>
      <w:r w:rsidRPr="00FE0D3E">
        <w:rPr>
          <w:rFonts w:ascii="Times New Roman" w:eastAsia="Calibri" w:hAnsi="Times New Roman" w:cs="Times New Roman"/>
          <w:color w:val="000000"/>
          <w:szCs w:val="22"/>
          <w:lang w:bidi="ar-SA"/>
        </w:rPr>
        <w:t>Islami</w:t>
      </w:r>
      <w:proofErr w:type="spellEnd"/>
      <w:r w:rsidRPr="00FE0D3E">
        <w:rPr>
          <w:rFonts w:ascii="Times New Roman" w:eastAsia="Calibri" w:hAnsi="Times New Roman" w:cs="Times New Roman"/>
          <w:color w:val="000000"/>
          <w:szCs w:val="22"/>
          <w:lang w:bidi="ar-SA"/>
        </w:rPr>
        <w:t xml:space="preserve"> and </w:t>
      </w:r>
      <w:proofErr w:type="spellStart"/>
      <w:r w:rsidRPr="00FE0D3E">
        <w:rPr>
          <w:rFonts w:ascii="Times New Roman" w:eastAsia="Calibri" w:hAnsi="Times New Roman" w:cs="Times New Roman"/>
          <w:color w:val="000000"/>
          <w:szCs w:val="22"/>
          <w:lang w:bidi="ar-SA"/>
        </w:rPr>
        <w:t>Islami</w:t>
      </w:r>
      <w:proofErr w:type="spellEnd"/>
      <w:r w:rsidRPr="00FE0D3E">
        <w:rPr>
          <w:rFonts w:ascii="Times New Roman" w:eastAsia="Calibri" w:hAnsi="Times New Roman" w:cs="Times New Roman"/>
          <w:color w:val="000000"/>
          <w:szCs w:val="22"/>
          <w:lang w:bidi="ar-SA"/>
        </w:rPr>
        <w:t xml:space="preserve">, 2019). It is one of the most effective </w:t>
      </w:r>
      <w:r w:rsidR="00B25E66" w:rsidRPr="00FE0D3E">
        <w:rPr>
          <w:rFonts w:ascii="Times New Roman" w:eastAsia="Calibri" w:hAnsi="Times New Roman" w:cs="Times New Roman"/>
          <w:color w:val="000000"/>
          <w:szCs w:val="22"/>
          <w:lang w:bidi="ar-SA"/>
        </w:rPr>
        <w:t>methods</w:t>
      </w:r>
      <w:r w:rsidRPr="00FE0D3E">
        <w:rPr>
          <w:rFonts w:ascii="Times New Roman" w:eastAsia="Calibri" w:hAnsi="Times New Roman" w:cs="Times New Roman"/>
          <w:color w:val="000000"/>
          <w:szCs w:val="22"/>
          <w:lang w:bidi="ar-SA"/>
        </w:rPr>
        <w:t xml:space="preserve"> of performance appraisal as well as performance method as it interprets the efficiency of employees in their own field of specialisation and the job that has been assigned to them.</w:t>
      </w:r>
    </w:p>
    <w:p w14:paraId="52AE0574" w14:textId="77777777" w:rsidR="00FE0D3E" w:rsidRPr="00FE0D3E" w:rsidRDefault="00FE0D3E" w:rsidP="00FE0D3E">
      <w:pPr>
        <w:rPr>
          <w:rFonts w:ascii="Times New Roman" w:eastAsia="Calibri" w:hAnsi="Times New Roman" w:cs="Times New Roman"/>
          <w:b/>
          <w:bCs/>
          <w:color w:val="000000"/>
          <w:szCs w:val="22"/>
          <w:u w:val="single"/>
          <w:lang w:bidi="ar-SA"/>
        </w:rPr>
      </w:pPr>
      <w:r w:rsidRPr="00FE0D3E">
        <w:rPr>
          <w:rFonts w:ascii="Times New Roman" w:eastAsia="Calibri" w:hAnsi="Times New Roman" w:cs="Times New Roman"/>
          <w:b/>
          <w:bCs/>
          <w:color w:val="000000"/>
          <w:szCs w:val="22"/>
          <w:u w:val="single"/>
          <w:lang w:bidi="ar-SA"/>
        </w:rPr>
        <w:t>Propose a professional development plan for the chosen company with the suitability, feasibility, and acceptability to meet the identified development needs and expectations of an individual employees</w:t>
      </w:r>
    </w:p>
    <w:p w14:paraId="791401F6" w14:textId="1BAC1429"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ab/>
        <w:t>A professional development plan is a planned procedure that is made by the individuals in order to evaluate the existing skills and knowledges that an individual has managed to acquire in them as well as help them analyse the level of expertise they have in their skills so that any necessary gaps can be evaluated as well as actions can be undertaken in the operation so as to develop these skills and knowledges</w:t>
      </w:r>
      <w:r w:rsidR="002B2C5A" w:rsidRPr="002B2C5A">
        <w:rPr>
          <w:rFonts w:ascii="Times New Roman" w:eastAsia="Calibri" w:hAnsi="Times New Roman" w:cs="Times New Roman"/>
          <w:color w:val="000000"/>
          <w:szCs w:val="22"/>
          <w:lang w:bidi="ar-SA"/>
        </w:rPr>
        <w:t>(</w:t>
      </w:r>
      <w:proofErr w:type="spellStart"/>
      <w:r w:rsidR="002B2C5A" w:rsidRPr="002B2C5A">
        <w:rPr>
          <w:rFonts w:ascii="Times New Roman" w:eastAsia="Calibri" w:hAnsi="Times New Roman" w:cs="Times New Roman"/>
          <w:color w:val="000000"/>
          <w:szCs w:val="22"/>
          <w:lang w:bidi="ar-SA"/>
        </w:rPr>
        <w:t>Alsuwaidi</w:t>
      </w:r>
      <w:proofErr w:type="spellEnd"/>
      <w:r w:rsidR="002B2C5A" w:rsidRPr="002B2C5A">
        <w:rPr>
          <w:rFonts w:ascii="Times New Roman" w:eastAsia="Calibri" w:hAnsi="Times New Roman" w:cs="Times New Roman"/>
          <w:color w:val="000000"/>
          <w:szCs w:val="22"/>
          <w:lang w:bidi="ar-SA"/>
        </w:rPr>
        <w:t>, and et. al., 2020)</w:t>
      </w:r>
      <w:r w:rsidRPr="00FE0D3E">
        <w:rPr>
          <w:rFonts w:ascii="Times New Roman" w:eastAsia="Calibri" w:hAnsi="Times New Roman" w:cs="Times New Roman"/>
          <w:color w:val="000000"/>
          <w:szCs w:val="22"/>
          <w:lang w:bidi="ar-SA"/>
        </w:rPr>
        <w:t xml:space="preserve">. The PDP features a set of skills that one needs to or wants to inherit in them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enhance better future opportunities as well as better effective results. Some of these skills are described </w:t>
      </w:r>
      <w:r w:rsidR="00A43B6D" w:rsidRPr="00FE0D3E">
        <w:rPr>
          <w:rFonts w:ascii="Times New Roman" w:eastAsia="Calibri" w:hAnsi="Times New Roman" w:cs="Times New Roman"/>
          <w:color w:val="000000"/>
          <w:szCs w:val="22"/>
          <w:lang w:bidi="ar-SA"/>
        </w:rPr>
        <w:t>as:</w:t>
      </w:r>
      <w:r w:rsidRPr="00FE0D3E">
        <w:rPr>
          <w:rFonts w:ascii="Times New Roman" w:eastAsia="Calibri" w:hAnsi="Times New Roman" w:cs="Times New Roman"/>
          <w:color w:val="000000"/>
          <w:szCs w:val="22"/>
          <w:lang w:bidi="ar-SA"/>
        </w:rPr>
        <w:t xml:space="preserve"> </w:t>
      </w:r>
    </w:p>
    <w:p w14:paraId="0F9C3DDF" w14:textId="7F375A81"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b/>
          <w:bCs/>
          <w:color w:val="000000"/>
          <w:szCs w:val="22"/>
          <w:lang w:bidi="ar-SA"/>
        </w:rPr>
        <w:tab/>
        <w:t xml:space="preserve">Communications </w:t>
      </w:r>
      <w:r w:rsidR="00A67D04" w:rsidRPr="00FE0D3E">
        <w:rPr>
          <w:rFonts w:ascii="Times New Roman" w:eastAsia="Calibri" w:hAnsi="Times New Roman" w:cs="Times New Roman"/>
          <w:b/>
          <w:bCs/>
          <w:color w:val="000000"/>
          <w:szCs w:val="22"/>
          <w:lang w:bidi="ar-SA"/>
        </w:rPr>
        <w:t>skills</w:t>
      </w:r>
      <w:r w:rsidR="00A67D04" w:rsidRPr="00FE0D3E">
        <w:rPr>
          <w:rFonts w:ascii="Times New Roman" w:eastAsia="Calibri" w:hAnsi="Times New Roman" w:cs="Times New Roman"/>
          <w:color w:val="000000"/>
          <w:szCs w:val="22"/>
          <w:lang w:bidi="ar-SA"/>
        </w:rPr>
        <w:t>:</w:t>
      </w:r>
      <w:r w:rsidRPr="00FE0D3E">
        <w:rPr>
          <w:rFonts w:ascii="Times New Roman" w:eastAsia="Calibri" w:hAnsi="Times New Roman" w:cs="Times New Roman"/>
          <w:color w:val="000000"/>
          <w:szCs w:val="22"/>
          <w:lang w:bidi="ar-SA"/>
        </w:rPr>
        <w:t xml:space="preserve"> - Communication skills are the skills that refers to that one needs to inherit in them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effectively convey the message in the minds of the speaker to the minds of the listeners in an appropriate way so that no doubts are left in the minds of the listeners.</w:t>
      </w:r>
    </w:p>
    <w:p w14:paraId="77FE3F18" w14:textId="47D82266"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b/>
          <w:bCs/>
          <w:color w:val="000000"/>
          <w:szCs w:val="22"/>
          <w:lang w:bidi="ar-SA"/>
        </w:rPr>
        <w:tab/>
        <w:t xml:space="preserve">Teamwork </w:t>
      </w:r>
      <w:r w:rsidR="00A67D04" w:rsidRPr="00FE0D3E">
        <w:rPr>
          <w:rFonts w:ascii="Times New Roman" w:eastAsia="Calibri" w:hAnsi="Times New Roman" w:cs="Times New Roman"/>
          <w:b/>
          <w:bCs/>
          <w:color w:val="000000"/>
          <w:szCs w:val="22"/>
          <w:lang w:bidi="ar-SA"/>
        </w:rPr>
        <w:t>skills</w:t>
      </w:r>
      <w:r w:rsidR="00A67D04" w:rsidRPr="00FE0D3E">
        <w:rPr>
          <w:rFonts w:ascii="Times New Roman" w:eastAsia="Calibri" w:hAnsi="Times New Roman" w:cs="Times New Roman"/>
          <w:color w:val="000000"/>
          <w:szCs w:val="22"/>
          <w:lang w:bidi="ar-SA"/>
        </w:rPr>
        <w:t>:</w:t>
      </w:r>
      <w:r w:rsidRPr="00FE0D3E">
        <w:rPr>
          <w:rFonts w:ascii="Times New Roman" w:eastAsia="Calibri" w:hAnsi="Times New Roman" w:cs="Times New Roman"/>
          <w:color w:val="000000"/>
          <w:szCs w:val="22"/>
          <w:lang w:bidi="ar-SA"/>
        </w:rPr>
        <w:t xml:space="preserve"> - Teamwork skill refers to the ability of an individual to get along with the other individuals in a group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effectively achieve the common goals </w:t>
      </w:r>
      <w:r w:rsidR="00844F67" w:rsidRPr="00FE0D3E">
        <w:rPr>
          <w:rFonts w:ascii="Times New Roman" w:eastAsia="Calibri" w:hAnsi="Times New Roman" w:cs="Times New Roman"/>
          <w:color w:val="000000"/>
          <w:szCs w:val="22"/>
          <w:lang w:bidi="ar-SA"/>
        </w:rPr>
        <w:t>settled</w:t>
      </w:r>
      <w:r w:rsidRPr="00FE0D3E">
        <w:rPr>
          <w:rFonts w:ascii="Times New Roman" w:eastAsia="Calibri" w:hAnsi="Times New Roman" w:cs="Times New Roman"/>
          <w:color w:val="000000"/>
          <w:szCs w:val="22"/>
          <w:lang w:bidi="ar-SA"/>
        </w:rPr>
        <w:t xml:space="preserve"> up by the organisation with the utilisation of combined skill set of the individuals.</w:t>
      </w:r>
    </w:p>
    <w:p w14:paraId="6FC76690" w14:textId="7C9D669C"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b/>
          <w:bCs/>
          <w:color w:val="000000"/>
          <w:szCs w:val="22"/>
          <w:lang w:bidi="ar-SA"/>
        </w:rPr>
        <w:tab/>
        <w:t xml:space="preserve">Critical thinking </w:t>
      </w:r>
      <w:r w:rsidR="00A43B6D" w:rsidRPr="00FE0D3E">
        <w:rPr>
          <w:rFonts w:ascii="Times New Roman" w:eastAsia="Calibri" w:hAnsi="Times New Roman" w:cs="Times New Roman"/>
          <w:b/>
          <w:bCs/>
          <w:color w:val="000000"/>
          <w:szCs w:val="22"/>
          <w:lang w:bidi="ar-SA"/>
        </w:rPr>
        <w:t>skills:</w:t>
      </w:r>
      <w:r w:rsidRPr="00FE0D3E">
        <w:rPr>
          <w:rFonts w:ascii="Times New Roman" w:eastAsia="Calibri" w:hAnsi="Times New Roman" w:cs="Times New Roman"/>
          <w:color w:val="000000"/>
          <w:szCs w:val="22"/>
          <w:lang w:bidi="ar-SA"/>
        </w:rPr>
        <w:t xml:space="preserve"> - Critical thinking skills </w:t>
      </w:r>
      <w:proofErr w:type="gramStart"/>
      <w:r w:rsidRPr="00FE0D3E">
        <w:rPr>
          <w:rFonts w:ascii="Times New Roman" w:eastAsia="Calibri" w:hAnsi="Times New Roman" w:cs="Times New Roman"/>
          <w:color w:val="000000"/>
          <w:szCs w:val="22"/>
          <w:lang w:bidi="ar-SA"/>
        </w:rPr>
        <w:t>refers</w:t>
      </w:r>
      <w:proofErr w:type="gramEnd"/>
      <w:r w:rsidRPr="00FE0D3E">
        <w:rPr>
          <w:rFonts w:ascii="Times New Roman" w:eastAsia="Calibri" w:hAnsi="Times New Roman" w:cs="Times New Roman"/>
          <w:color w:val="000000"/>
          <w:szCs w:val="22"/>
          <w:lang w:bidi="ar-SA"/>
        </w:rPr>
        <w:t xml:space="preserve"> to an individual's ability to think deeply about the given subject and analyse the best effective options that might be available to an individual.</w:t>
      </w:r>
    </w:p>
    <w:p w14:paraId="4FB6A36A" w14:textId="055C8A20" w:rsid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lastRenderedPageBreak/>
        <w:tab/>
        <w:t xml:space="preserve">In reference </w:t>
      </w:r>
      <w:r w:rsidR="00B25E66" w:rsidRPr="00FE0D3E">
        <w:rPr>
          <w:rFonts w:ascii="Times New Roman" w:eastAsia="Calibri" w:hAnsi="Times New Roman" w:cs="Times New Roman"/>
          <w:color w:val="000000"/>
          <w:szCs w:val="22"/>
          <w:lang w:bidi="ar-SA"/>
        </w:rPr>
        <w:t>to</w:t>
      </w:r>
      <w:r w:rsidRPr="00FE0D3E">
        <w:rPr>
          <w:rFonts w:ascii="Times New Roman" w:eastAsia="Calibri" w:hAnsi="Times New Roman" w:cs="Times New Roman"/>
          <w:color w:val="000000"/>
          <w:szCs w:val="22"/>
          <w:lang w:bidi="ar-SA"/>
        </w:rPr>
        <w:t xml:space="preserve"> the Barker and Stonehouse, these skills are highly required in an </w:t>
      </w:r>
      <w:r w:rsidR="00B25E66" w:rsidRPr="00FE0D3E">
        <w:rPr>
          <w:rFonts w:ascii="Times New Roman" w:eastAsia="Calibri" w:hAnsi="Times New Roman" w:cs="Times New Roman"/>
          <w:color w:val="000000"/>
          <w:szCs w:val="22"/>
          <w:lang w:bidi="ar-SA"/>
        </w:rPr>
        <w:t>individual in</w:t>
      </w:r>
      <w:r w:rsidRPr="00FE0D3E">
        <w:rPr>
          <w:rFonts w:ascii="Times New Roman" w:eastAsia="Calibri" w:hAnsi="Times New Roman" w:cs="Times New Roman"/>
          <w:color w:val="000000"/>
          <w:szCs w:val="22"/>
          <w:lang w:bidi="ar-SA"/>
        </w:rPr>
        <w:t xml:space="preserve"> the organisation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achieve the better effective results in the organisation. The professional development plan in order to develop these skills in an individual is described </w:t>
      </w:r>
      <w:r w:rsidR="00B25E66" w:rsidRPr="00FE0D3E">
        <w:rPr>
          <w:rFonts w:ascii="Times New Roman" w:eastAsia="Calibri" w:hAnsi="Times New Roman" w:cs="Times New Roman"/>
          <w:color w:val="000000"/>
          <w:szCs w:val="22"/>
          <w:lang w:bidi="ar-SA"/>
        </w:rPr>
        <w:t>as:</w:t>
      </w:r>
      <w:r w:rsidRPr="00FE0D3E">
        <w:rPr>
          <w:rFonts w:ascii="Times New Roman" w:eastAsia="Calibri" w:hAnsi="Times New Roman" w:cs="Times New Roman"/>
          <w:color w:val="000000"/>
          <w:szCs w:val="22"/>
          <w:lang w:bidi="ar-SA"/>
        </w:rPr>
        <w:t xml:space="preserve"> </w:t>
      </w:r>
    </w:p>
    <w:p w14:paraId="70250695" w14:textId="577A8002" w:rsidR="00FE0D3E" w:rsidRDefault="00FE0D3E" w:rsidP="00FE0D3E">
      <w:pPr>
        <w:rPr>
          <w:rFonts w:ascii="Times New Roman" w:eastAsia="Calibri" w:hAnsi="Times New Roman" w:cs="Times New Roman"/>
          <w:color w:val="000000"/>
          <w:szCs w:val="22"/>
          <w:lang w:bidi="ar-SA"/>
        </w:rPr>
      </w:pPr>
    </w:p>
    <w:p w14:paraId="118DAC90" w14:textId="0321D001" w:rsidR="00FE0D3E" w:rsidRDefault="00FE0D3E" w:rsidP="00FE0D3E">
      <w:pPr>
        <w:rPr>
          <w:rFonts w:ascii="Times New Roman" w:eastAsia="Calibri" w:hAnsi="Times New Roman" w:cs="Times New Roman"/>
          <w:color w:val="000000"/>
          <w:szCs w:val="22"/>
          <w:lang w:bidi="ar-SA"/>
        </w:rPr>
      </w:pPr>
    </w:p>
    <w:p w14:paraId="433578FA" w14:textId="756ED4A7" w:rsidR="00FE0D3E" w:rsidRDefault="00FE0D3E" w:rsidP="00FE0D3E">
      <w:pPr>
        <w:rPr>
          <w:rFonts w:ascii="Times New Roman" w:eastAsia="Calibri" w:hAnsi="Times New Roman" w:cs="Times New Roman"/>
          <w:color w:val="000000"/>
          <w:szCs w:val="22"/>
          <w:lang w:bidi="ar-SA"/>
        </w:rPr>
      </w:pPr>
    </w:p>
    <w:p w14:paraId="37E1069A" w14:textId="4EC70634" w:rsidR="00FE0D3E" w:rsidRDefault="00FE0D3E" w:rsidP="00FE0D3E">
      <w:pPr>
        <w:rPr>
          <w:rFonts w:ascii="Times New Roman" w:eastAsia="Calibri" w:hAnsi="Times New Roman" w:cs="Times New Roman"/>
          <w:color w:val="000000"/>
          <w:szCs w:val="22"/>
          <w:lang w:bidi="ar-SA"/>
        </w:rPr>
      </w:pPr>
    </w:p>
    <w:p w14:paraId="4445E4F0" w14:textId="486CA22E" w:rsidR="00FE0D3E" w:rsidRDefault="00FE0D3E" w:rsidP="00FE0D3E">
      <w:pPr>
        <w:rPr>
          <w:rFonts w:ascii="Times New Roman" w:eastAsia="Calibri" w:hAnsi="Times New Roman" w:cs="Times New Roman"/>
          <w:color w:val="000000"/>
          <w:szCs w:val="22"/>
          <w:lang w:bidi="ar-SA"/>
        </w:rPr>
      </w:pPr>
    </w:p>
    <w:p w14:paraId="0A969422" w14:textId="4DBD9286" w:rsidR="00FE0D3E" w:rsidRDefault="00FE0D3E" w:rsidP="00FE0D3E">
      <w:pPr>
        <w:rPr>
          <w:rFonts w:ascii="Times New Roman" w:eastAsia="Calibri" w:hAnsi="Times New Roman" w:cs="Times New Roman"/>
          <w:color w:val="000000"/>
          <w:szCs w:val="22"/>
          <w:lang w:bidi="ar-SA"/>
        </w:rPr>
      </w:pPr>
    </w:p>
    <w:p w14:paraId="7CAB0507" w14:textId="47ECE264" w:rsidR="00FE0D3E" w:rsidRDefault="00FE0D3E" w:rsidP="00FE0D3E">
      <w:pPr>
        <w:rPr>
          <w:rFonts w:ascii="Times New Roman" w:eastAsia="Calibri" w:hAnsi="Times New Roman" w:cs="Times New Roman"/>
          <w:color w:val="000000"/>
          <w:szCs w:val="22"/>
          <w:lang w:bidi="ar-SA"/>
        </w:rPr>
      </w:pPr>
    </w:p>
    <w:p w14:paraId="65B5F21D" w14:textId="10162FEF" w:rsidR="00FE0D3E" w:rsidRDefault="00FE0D3E" w:rsidP="00FE0D3E">
      <w:pPr>
        <w:rPr>
          <w:rFonts w:ascii="Times New Roman" w:eastAsia="Calibri" w:hAnsi="Times New Roman" w:cs="Times New Roman"/>
          <w:color w:val="000000"/>
          <w:szCs w:val="22"/>
          <w:lang w:bidi="ar-SA"/>
        </w:rPr>
      </w:pPr>
    </w:p>
    <w:p w14:paraId="3E399ECB" w14:textId="438DA9B6" w:rsidR="00FE0D3E" w:rsidRDefault="00FE0D3E" w:rsidP="00FE0D3E">
      <w:pPr>
        <w:rPr>
          <w:rFonts w:ascii="Times New Roman" w:eastAsia="Calibri" w:hAnsi="Times New Roman" w:cs="Times New Roman"/>
          <w:color w:val="000000"/>
          <w:szCs w:val="22"/>
          <w:lang w:bidi="ar-SA"/>
        </w:rPr>
      </w:pPr>
    </w:p>
    <w:tbl>
      <w:tblPr>
        <w:tblpPr w:leftFromText="180" w:rightFromText="180" w:vertAnchor="text" w:horzAnchor="margin" w:tblpY="182"/>
        <w:tblW w:w="9368" w:type="dxa"/>
        <w:tblLayout w:type="fixed"/>
        <w:tblCellMar>
          <w:left w:w="10" w:type="dxa"/>
          <w:right w:w="10" w:type="dxa"/>
        </w:tblCellMar>
        <w:tblLook w:val="04A0" w:firstRow="1" w:lastRow="0" w:firstColumn="1" w:lastColumn="0" w:noHBand="0" w:noVBand="1"/>
      </w:tblPr>
      <w:tblGrid>
        <w:gridCol w:w="1415"/>
        <w:gridCol w:w="878"/>
        <w:gridCol w:w="1543"/>
        <w:gridCol w:w="1512"/>
        <w:gridCol w:w="973"/>
        <w:gridCol w:w="986"/>
        <w:gridCol w:w="2061"/>
      </w:tblGrid>
      <w:tr w:rsidR="00FE0D3E" w:rsidRPr="00FE0D3E" w14:paraId="0D73ED05" w14:textId="77777777" w:rsidTr="009D25E5">
        <w:tc>
          <w:tcPr>
            <w:tcW w:w="1415" w:type="dxa"/>
            <w:tcBorders>
              <w:top w:val="single" w:sz="2" w:space="0" w:color="000000"/>
              <w:left w:val="single" w:sz="2" w:space="0" w:color="000000"/>
              <w:bottom w:val="single" w:sz="2" w:space="0" w:color="000000"/>
            </w:tcBorders>
            <w:shd w:val="clear" w:color="auto" w:fill="999999"/>
            <w:tcMar>
              <w:top w:w="55" w:type="dxa"/>
              <w:left w:w="55" w:type="dxa"/>
              <w:bottom w:w="55" w:type="dxa"/>
              <w:right w:w="55" w:type="dxa"/>
            </w:tcMar>
          </w:tcPr>
          <w:p w14:paraId="351CE355"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Development objectives</w:t>
            </w:r>
          </w:p>
        </w:tc>
        <w:tc>
          <w:tcPr>
            <w:tcW w:w="878" w:type="dxa"/>
            <w:tcBorders>
              <w:top w:val="single" w:sz="2" w:space="0" w:color="000000"/>
              <w:left w:val="single" w:sz="2" w:space="0" w:color="000000"/>
              <w:bottom w:val="single" w:sz="2" w:space="0" w:color="000000"/>
            </w:tcBorders>
            <w:shd w:val="clear" w:color="auto" w:fill="999999"/>
            <w:tcMar>
              <w:top w:w="55" w:type="dxa"/>
              <w:left w:w="55" w:type="dxa"/>
              <w:bottom w:w="55" w:type="dxa"/>
              <w:right w:w="55" w:type="dxa"/>
            </w:tcMar>
          </w:tcPr>
          <w:p w14:paraId="3049F55E"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Priority</w:t>
            </w:r>
          </w:p>
        </w:tc>
        <w:tc>
          <w:tcPr>
            <w:tcW w:w="1543" w:type="dxa"/>
            <w:tcBorders>
              <w:top w:val="single" w:sz="2" w:space="0" w:color="000000"/>
              <w:left w:val="single" w:sz="2" w:space="0" w:color="000000"/>
              <w:bottom w:val="single" w:sz="2" w:space="0" w:color="000000"/>
            </w:tcBorders>
            <w:shd w:val="clear" w:color="auto" w:fill="999999"/>
            <w:tcMar>
              <w:top w:w="55" w:type="dxa"/>
              <w:left w:w="55" w:type="dxa"/>
              <w:bottom w:w="55" w:type="dxa"/>
              <w:right w:w="55" w:type="dxa"/>
            </w:tcMar>
          </w:tcPr>
          <w:p w14:paraId="2056E78C"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Activities to be undertaken</w:t>
            </w:r>
          </w:p>
        </w:tc>
        <w:tc>
          <w:tcPr>
            <w:tcW w:w="1512" w:type="dxa"/>
            <w:tcBorders>
              <w:top w:val="single" w:sz="2" w:space="0" w:color="000000"/>
              <w:left w:val="single" w:sz="2" w:space="0" w:color="000000"/>
              <w:bottom w:val="single" w:sz="2" w:space="0" w:color="000000"/>
            </w:tcBorders>
            <w:shd w:val="clear" w:color="auto" w:fill="999999"/>
            <w:tcMar>
              <w:top w:w="55" w:type="dxa"/>
              <w:left w:w="55" w:type="dxa"/>
              <w:bottom w:w="55" w:type="dxa"/>
              <w:right w:w="55" w:type="dxa"/>
            </w:tcMar>
          </w:tcPr>
          <w:p w14:paraId="40FDBBE1"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Resources</w:t>
            </w:r>
          </w:p>
        </w:tc>
        <w:tc>
          <w:tcPr>
            <w:tcW w:w="973" w:type="dxa"/>
            <w:tcBorders>
              <w:top w:val="single" w:sz="2" w:space="0" w:color="000000"/>
              <w:left w:val="single" w:sz="2" w:space="0" w:color="000000"/>
              <w:bottom w:val="single" w:sz="2" w:space="0" w:color="000000"/>
            </w:tcBorders>
            <w:shd w:val="clear" w:color="auto" w:fill="999999"/>
            <w:tcMar>
              <w:top w:w="55" w:type="dxa"/>
              <w:left w:w="55" w:type="dxa"/>
              <w:bottom w:w="55" w:type="dxa"/>
              <w:right w:w="55" w:type="dxa"/>
            </w:tcMar>
          </w:tcPr>
          <w:p w14:paraId="611D6E4B"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Target start date</w:t>
            </w:r>
          </w:p>
        </w:tc>
        <w:tc>
          <w:tcPr>
            <w:tcW w:w="986" w:type="dxa"/>
            <w:tcBorders>
              <w:top w:val="single" w:sz="2" w:space="0" w:color="000000"/>
              <w:left w:val="single" w:sz="2" w:space="0" w:color="000000"/>
              <w:bottom w:val="single" w:sz="2" w:space="0" w:color="000000"/>
            </w:tcBorders>
            <w:shd w:val="clear" w:color="auto" w:fill="999999"/>
            <w:tcMar>
              <w:top w:w="55" w:type="dxa"/>
              <w:left w:w="55" w:type="dxa"/>
              <w:bottom w:w="55" w:type="dxa"/>
              <w:right w:w="55" w:type="dxa"/>
            </w:tcMar>
          </w:tcPr>
          <w:p w14:paraId="411D1EFE"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Target end date</w:t>
            </w:r>
          </w:p>
        </w:tc>
        <w:tc>
          <w:tcPr>
            <w:tcW w:w="2061" w:type="dxa"/>
            <w:tcBorders>
              <w:top w:val="single" w:sz="2" w:space="0" w:color="000000"/>
              <w:left w:val="single" w:sz="2" w:space="0" w:color="000000"/>
              <w:bottom w:val="single" w:sz="2" w:space="0" w:color="000000"/>
              <w:right w:val="single" w:sz="2" w:space="0" w:color="000000"/>
            </w:tcBorders>
            <w:shd w:val="clear" w:color="auto" w:fill="999999"/>
            <w:tcMar>
              <w:top w:w="55" w:type="dxa"/>
              <w:left w:w="55" w:type="dxa"/>
              <w:bottom w:w="55" w:type="dxa"/>
              <w:right w:w="55" w:type="dxa"/>
            </w:tcMar>
          </w:tcPr>
          <w:p w14:paraId="153AD7C2"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Evaluation</w:t>
            </w:r>
          </w:p>
        </w:tc>
      </w:tr>
      <w:tr w:rsidR="00FE0D3E" w:rsidRPr="00FE0D3E" w14:paraId="3CF9A354" w14:textId="77777777" w:rsidTr="009D25E5">
        <w:tc>
          <w:tcPr>
            <w:tcW w:w="1415" w:type="dxa"/>
            <w:tcBorders>
              <w:left w:val="single" w:sz="2" w:space="0" w:color="000000"/>
              <w:bottom w:val="single" w:sz="2" w:space="0" w:color="000000"/>
            </w:tcBorders>
            <w:shd w:val="clear" w:color="auto" w:fill="auto"/>
            <w:tcMar>
              <w:top w:w="55" w:type="dxa"/>
              <w:left w:w="55" w:type="dxa"/>
              <w:bottom w:w="55" w:type="dxa"/>
              <w:right w:w="55" w:type="dxa"/>
            </w:tcMar>
          </w:tcPr>
          <w:p w14:paraId="33588D7E" w14:textId="77777777" w:rsidR="00FE0D3E" w:rsidRPr="00FE0D3E" w:rsidRDefault="00FE0D3E"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Communication skills</w:t>
            </w:r>
          </w:p>
        </w:tc>
        <w:tc>
          <w:tcPr>
            <w:tcW w:w="878" w:type="dxa"/>
            <w:tcBorders>
              <w:left w:val="single" w:sz="2" w:space="0" w:color="000000"/>
              <w:bottom w:val="single" w:sz="2" w:space="0" w:color="000000"/>
            </w:tcBorders>
            <w:shd w:val="clear" w:color="auto" w:fill="auto"/>
            <w:tcMar>
              <w:top w:w="55" w:type="dxa"/>
              <w:left w:w="55" w:type="dxa"/>
              <w:bottom w:w="55" w:type="dxa"/>
              <w:right w:w="55" w:type="dxa"/>
            </w:tcMar>
          </w:tcPr>
          <w:p w14:paraId="6738E8D9"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High</w:t>
            </w:r>
          </w:p>
        </w:tc>
        <w:tc>
          <w:tcPr>
            <w:tcW w:w="1543" w:type="dxa"/>
            <w:tcBorders>
              <w:left w:val="single" w:sz="2" w:space="0" w:color="000000"/>
              <w:bottom w:val="single" w:sz="2" w:space="0" w:color="000000"/>
            </w:tcBorders>
            <w:shd w:val="clear" w:color="auto" w:fill="auto"/>
            <w:tcMar>
              <w:top w:w="55" w:type="dxa"/>
              <w:left w:w="55" w:type="dxa"/>
              <w:bottom w:w="55" w:type="dxa"/>
              <w:right w:w="55" w:type="dxa"/>
            </w:tcMar>
          </w:tcPr>
          <w:p w14:paraId="0D49B104"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Attending quiz competitions and writing activities to enhance better conveying of the message.</w:t>
            </w:r>
          </w:p>
        </w:tc>
        <w:tc>
          <w:tcPr>
            <w:tcW w:w="1512" w:type="dxa"/>
            <w:tcBorders>
              <w:left w:val="single" w:sz="2" w:space="0" w:color="000000"/>
              <w:bottom w:val="single" w:sz="2" w:space="0" w:color="000000"/>
            </w:tcBorders>
            <w:shd w:val="clear" w:color="auto" w:fill="auto"/>
            <w:tcMar>
              <w:top w:w="55" w:type="dxa"/>
              <w:left w:w="55" w:type="dxa"/>
              <w:bottom w:w="55" w:type="dxa"/>
              <w:right w:w="55" w:type="dxa"/>
            </w:tcMar>
          </w:tcPr>
          <w:p w14:paraId="5F18944F"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Books and journals for quiz competitions.</w:t>
            </w:r>
          </w:p>
        </w:tc>
        <w:tc>
          <w:tcPr>
            <w:tcW w:w="973" w:type="dxa"/>
            <w:tcBorders>
              <w:left w:val="single" w:sz="2" w:space="0" w:color="000000"/>
              <w:bottom w:val="single" w:sz="2" w:space="0" w:color="000000"/>
            </w:tcBorders>
            <w:shd w:val="clear" w:color="auto" w:fill="auto"/>
            <w:tcMar>
              <w:top w:w="55" w:type="dxa"/>
              <w:left w:w="55" w:type="dxa"/>
              <w:bottom w:w="55" w:type="dxa"/>
              <w:right w:w="55" w:type="dxa"/>
            </w:tcMar>
          </w:tcPr>
          <w:p w14:paraId="4CFE7AD5"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18/12/22</w:t>
            </w:r>
          </w:p>
        </w:tc>
        <w:tc>
          <w:tcPr>
            <w:tcW w:w="986" w:type="dxa"/>
            <w:tcBorders>
              <w:left w:val="single" w:sz="2" w:space="0" w:color="000000"/>
              <w:bottom w:val="single" w:sz="2" w:space="0" w:color="000000"/>
            </w:tcBorders>
            <w:shd w:val="clear" w:color="auto" w:fill="auto"/>
            <w:tcMar>
              <w:top w:w="55" w:type="dxa"/>
              <w:left w:w="55" w:type="dxa"/>
              <w:bottom w:w="55" w:type="dxa"/>
              <w:right w:w="55" w:type="dxa"/>
            </w:tcMar>
          </w:tcPr>
          <w:p w14:paraId="59BB18F1"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25/07/23</w:t>
            </w:r>
          </w:p>
        </w:tc>
        <w:tc>
          <w:tcPr>
            <w:tcW w:w="2061"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79B8AE0A"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This skill can be used by an individual in their working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effectively build up a communication channel that can be used to carry out different operations</w:t>
            </w:r>
          </w:p>
        </w:tc>
      </w:tr>
      <w:tr w:rsidR="00FE0D3E" w:rsidRPr="00FE0D3E" w14:paraId="1846F7F3" w14:textId="77777777" w:rsidTr="009D25E5">
        <w:tc>
          <w:tcPr>
            <w:tcW w:w="1415" w:type="dxa"/>
            <w:tcBorders>
              <w:left w:val="single" w:sz="2" w:space="0" w:color="000000"/>
              <w:bottom w:val="single" w:sz="2" w:space="0" w:color="000000"/>
            </w:tcBorders>
            <w:shd w:val="clear" w:color="auto" w:fill="auto"/>
            <w:tcMar>
              <w:top w:w="55" w:type="dxa"/>
              <w:left w:w="55" w:type="dxa"/>
              <w:bottom w:w="55" w:type="dxa"/>
              <w:right w:w="55" w:type="dxa"/>
            </w:tcMar>
          </w:tcPr>
          <w:p w14:paraId="4FFBA45B" w14:textId="023C8653" w:rsidR="00FE0D3E" w:rsidRPr="00FE0D3E" w:rsidRDefault="009D25E5"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Teamwork</w:t>
            </w:r>
            <w:r w:rsidR="00FE0D3E" w:rsidRPr="00FE0D3E">
              <w:rPr>
                <w:rFonts w:ascii="Times New Roman" w:eastAsia="Calibri" w:hAnsi="Times New Roman" w:cs="Times New Roman"/>
                <w:b/>
                <w:bCs/>
                <w:color w:val="000000"/>
                <w:szCs w:val="22"/>
                <w:lang w:bidi="ar-SA"/>
              </w:rPr>
              <w:t xml:space="preserve"> skills</w:t>
            </w:r>
          </w:p>
        </w:tc>
        <w:tc>
          <w:tcPr>
            <w:tcW w:w="878" w:type="dxa"/>
            <w:tcBorders>
              <w:left w:val="single" w:sz="2" w:space="0" w:color="000000"/>
              <w:bottom w:val="single" w:sz="2" w:space="0" w:color="000000"/>
            </w:tcBorders>
            <w:shd w:val="clear" w:color="auto" w:fill="auto"/>
            <w:tcMar>
              <w:top w:w="55" w:type="dxa"/>
              <w:left w:w="55" w:type="dxa"/>
              <w:bottom w:w="55" w:type="dxa"/>
              <w:right w:w="55" w:type="dxa"/>
            </w:tcMar>
          </w:tcPr>
          <w:p w14:paraId="03DD24E8"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High</w:t>
            </w:r>
          </w:p>
        </w:tc>
        <w:tc>
          <w:tcPr>
            <w:tcW w:w="1543" w:type="dxa"/>
            <w:tcBorders>
              <w:left w:val="single" w:sz="2" w:space="0" w:color="000000"/>
              <w:bottom w:val="single" w:sz="2" w:space="0" w:color="000000"/>
            </w:tcBorders>
            <w:shd w:val="clear" w:color="auto" w:fill="auto"/>
            <w:tcMar>
              <w:top w:w="55" w:type="dxa"/>
              <w:left w:w="55" w:type="dxa"/>
              <w:bottom w:w="55" w:type="dxa"/>
              <w:right w:w="55" w:type="dxa"/>
            </w:tcMar>
          </w:tcPr>
          <w:p w14:paraId="55DD96B2" w14:textId="0F4E3A0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Through engaging and working in groups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achieve the </w:t>
            </w:r>
            <w:r w:rsidR="00761263" w:rsidRPr="00FE0D3E">
              <w:rPr>
                <w:rFonts w:ascii="Times New Roman" w:eastAsia="Calibri" w:hAnsi="Times New Roman" w:cs="Times New Roman"/>
                <w:color w:val="000000"/>
                <w:szCs w:val="22"/>
                <w:lang w:bidi="ar-SA"/>
              </w:rPr>
              <w:t>targeted</w:t>
            </w:r>
            <w:r w:rsidRPr="00FE0D3E">
              <w:rPr>
                <w:rFonts w:ascii="Times New Roman" w:eastAsia="Calibri" w:hAnsi="Times New Roman" w:cs="Times New Roman"/>
                <w:color w:val="000000"/>
                <w:szCs w:val="22"/>
                <w:lang w:bidi="ar-SA"/>
              </w:rPr>
              <w:t xml:space="preserve"> goals.</w:t>
            </w:r>
          </w:p>
        </w:tc>
        <w:tc>
          <w:tcPr>
            <w:tcW w:w="1512" w:type="dxa"/>
            <w:tcBorders>
              <w:left w:val="single" w:sz="2" w:space="0" w:color="000000"/>
              <w:bottom w:val="single" w:sz="2" w:space="0" w:color="000000"/>
            </w:tcBorders>
            <w:shd w:val="clear" w:color="auto" w:fill="auto"/>
            <w:tcMar>
              <w:top w:w="55" w:type="dxa"/>
              <w:left w:w="55" w:type="dxa"/>
              <w:bottom w:w="55" w:type="dxa"/>
              <w:right w:w="55" w:type="dxa"/>
            </w:tcMar>
          </w:tcPr>
          <w:p w14:paraId="30EB1045"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Different group assignments and projects will be needed.</w:t>
            </w:r>
          </w:p>
        </w:tc>
        <w:tc>
          <w:tcPr>
            <w:tcW w:w="973" w:type="dxa"/>
            <w:tcBorders>
              <w:left w:val="single" w:sz="2" w:space="0" w:color="000000"/>
              <w:bottom w:val="single" w:sz="2" w:space="0" w:color="000000"/>
            </w:tcBorders>
            <w:shd w:val="clear" w:color="auto" w:fill="auto"/>
            <w:tcMar>
              <w:top w:w="55" w:type="dxa"/>
              <w:left w:w="55" w:type="dxa"/>
              <w:bottom w:w="55" w:type="dxa"/>
              <w:right w:w="55" w:type="dxa"/>
            </w:tcMar>
          </w:tcPr>
          <w:p w14:paraId="44DBE63B"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30/07/23</w:t>
            </w:r>
          </w:p>
        </w:tc>
        <w:tc>
          <w:tcPr>
            <w:tcW w:w="986" w:type="dxa"/>
            <w:tcBorders>
              <w:left w:val="single" w:sz="2" w:space="0" w:color="000000"/>
              <w:bottom w:val="single" w:sz="2" w:space="0" w:color="000000"/>
            </w:tcBorders>
            <w:shd w:val="clear" w:color="auto" w:fill="auto"/>
            <w:tcMar>
              <w:top w:w="55" w:type="dxa"/>
              <w:left w:w="55" w:type="dxa"/>
              <w:bottom w:w="55" w:type="dxa"/>
              <w:right w:w="55" w:type="dxa"/>
            </w:tcMar>
          </w:tcPr>
          <w:p w14:paraId="431C43FE"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02/01/24</w:t>
            </w:r>
          </w:p>
        </w:tc>
        <w:tc>
          <w:tcPr>
            <w:tcW w:w="2061"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2E6949F5"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This skill will help the individuals in effectively achieving the group targets.</w:t>
            </w:r>
          </w:p>
        </w:tc>
      </w:tr>
      <w:tr w:rsidR="00FE0D3E" w:rsidRPr="00FE0D3E" w14:paraId="05481DD3" w14:textId="77777777" w:rsidTr="009D25E5">
        <w:tc>
          <w:tcPr>
            <w:tcW w:w="1415" w:type="dxa"/>
            <w:tcBorders>
              <w:left w:val="single" w:sz="2" w:space="0" w:color="000000"/>
              <w:bottom w:val="single" w:sz="2" w:space="0" w:color="000000"/>
            </w:tcBorders>
            <w:shd w:val="clear" w:color="auto" w:fill="auto"/>
            <w:tcMar>
              <w:top w:w="55" w:type="dxa"/>
              <w:left w:w="55" w:type="dxa"/>
              <w:bottom w:w="55" w:type="dxa"/>
              <w:right w:w="55" w:type="dxa"/>
            </w:tcMar>
          </w:tcPr>
          <w:p w14:paraId="75A2E4BD" w14:textId="77777777" w:rsidR="00FE0D3E" w:rsidRPr="00FE0D3E" w:rsidRDefault="00FE0D3E"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Critical thinking skill</w:t>
            </w:r>
          </w:p>
        </w:tc>
        <w:tc>
          <w:tcPr>
            <w:tcW w:w="878" w:type="dxa"/>
            <w:tcBorders>
              <w:left w:val="single" w:sz="2" w:space="0" w:color="000000"/>
              <w:bottom w:val="single" w:sz="2" w:space="0" w:color="000000"/>
            </w:tcBorders>
            <w:shd w:val="clear" w:color="auto" w:fill="auto"/>
            <w:tcMar>
              <w:top w:w="55" w:type="dxa"/>
              <w:left w:w="55" w:type="dxa"/>
              <w:bottom w:w="55" w:type="dxa"/>
              <w:right w:w="55" w:type="dxa"/>
            </w:tcMar>
          </w:tcPr>
          <w:p w14:paraId="052E2119"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Medium</w:t>
            </w:r>
          </w:p>
        </w:tc>
        <w:tc>
          <w:tcPr>
            <w:tcW w:w="1543" w:type="dxa"/>
            <w:tcBorders>
              <w:left w:val="single" w:sz="2" w:space="0" w:color="000000"/>
              <w:bottom w:val="single" w:sz="2" w:space="0" w:color="000000"/>
            </w:tcBorders>
            <w:shd w:val="clear" w:color="auto" w:fill="auto"/>
            <w:tcMar>
              <w:top w:w="55" w:type="dxa"/>
              <w:left w:w="55" w:type="dxa"/>
              <w:bottom w:w="55" w:type="dxa"/>
              <w:right w:w="55" w:type="dxa"/>
            </w:tcMar>
          </w:tcPr>
          <w:p w14:paraId="55B86810"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Reading and writing about the different topics as well as building up a habit of quick reading</w:t>
            </w:r>
          </w:p>
        </w:tc>
        <w:tc>
          <w:tcPr>
            <w:tcW w:w="1512" w:type="dxa"/>
            <w:tcBorders>
              <w:left w:val="single" w:sz="2" w:space="0" w:color="000000"/>
              <w:bottom w:val="single" w:sz="2" w:space="0" w:color="000000"/>
            </w:tcBorders>
            <w:shd w:val="clear" w:color="auto" w:fill="auto"/>
            <w:tcMar>
              <w:top w:w="55" w:type="dxa"/>
              <w:left w:w="55" w:type="dxa"/>
              <w:bottom w:w="55" w:type="dxa"/>
              <w:right w:w="55" w:type="dxa"/>
            </w:tcMar>
          </w:tcPr>
          <w:p w14:paraId="1E7D1F8E"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Books and journals on the required topics on which the research is being conducted.</w:t>
            </w:r>
          </w:p>
        </w:tc>
        <w:tc>
          <w:tcPr>
            <w:tcW w:w="973" w:type="dxa"/>
            <w:tcBorders>
              <w:left w:val="single" w:sz="2" w:space="0" w:color="000000"/>
              <w:bottom w:val="single" w:sz="2" w:space="0" w:color="000000"/>
            </w:tcBorders>
            <w:shd w:val="clear" w:color="auto" w:fill="auto"/>
            <w:tcMar>
              <w:top w:w="55" w:type="dxa"/>
              <w:left w:w="55" w:type="dxa"/>
              <w:bottom w:w="55" w:type="dxa"/>
              <w:right w:w="55" w:type="dxa"/>
            </w:tcMar>
          </w:tcPr>
          <w:p w14:paraId="41305A16"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29/02/24</w:t>
            </w:r>
          </w:p>
        </w:tc>
        <w:tc>
          <w:tcPr>
            <w:tcW w:w="986" w:type="dxa"/>
            <w:tcBorders>
              <w:left w:val="single" w:sz="2" w:space="0" w:color="000000"/>
              <w:bottom w:val="single" w:sz="2" w:space="0" w:color="000000"/>
            </w:tcBorders>
            <w:shd w:val="clear" w:color="auto" w:fill="auto"/>
            <w:tcMar>
              <w:top w:w="55" w:type="dxa"/>
              <w:left w:w="55" w:type="dxa"/>
              <w:bottom w:w="55" w:type="dxa"/>
              <w:right w:w="55" w:type="dxa"/>
            </w:tcMar>
          </w:tcPr>
          <w:p w14:paraId="76FCCD1D"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30/08/24</w:t>
            </w:r>
          </w:p>
        </w:tc>
        <w:tc>
          <w:tcPr>
            <w:tcW w:w="2061"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5B55CA8B"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This skill can be utilised by an individual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think and provide better effective solutions to a problem.</w:t>
            </w:r>
          </w:p>
        </w:tc>
      </w:tr>
    </w:tbl>
    <w:p w14:paraId="2CB48E66" w14:textId="25C7AC62" w:rsidR="00FE0D3E" w:rsidRDefault="00FE0D3E" w:rsidP="00FE0D3E">
      <w:pPr>
        <w:rPr>
          <w:rFonts w:ascii="Times New Roman" w:eastAsia="Calibri" w:hAnsi="Times New Roman" w:cs="Times New Roman"/>
          <w:color w:val="000000"/>
          <w:szCs w:val="22"/>
          <w:lang w:bidi="ar-SA"/>
        </w:rPr>
      </w:pPr>
    </w:p>
    <w:p w14:paraId="782CF075" w14:textId="6F11B5EE" w:rsidR="00FE0D3E" w:rsidRDefault="00FE0D3E" w:rsidP="00FE0D3E">
      <w:pPr>
        <w:rPr>
          <w:rFonts w:ascii="Times New Roman" w:eastAsia="Calibri" w:hAnsi="Times New Roman" w:cs="Times New Roman"/>
          <w:color w:val="000000"/>
          <w:szCs w:val="22"/>
          <w:lang w:bidi="ar-SA"/>
        </w:rPr>
      </w:pPr>
    </w:p>
    <w:p w14:paraId="157D6E5D" w14:textId="07FFA5DA" w:rsidR="00FE0D3E" w:rsidRDefault="00FE0D3E" w:rsidP="00FE0D3E">
      <w:pPr>
        <w:rPr>
          <w:rFonts w:ascii="Times New Roman" w:eastAsia="Calibri" w:hAnsi="Times New Roman" w:cs="Times New Roman"/>
          <w:color w:val="000000"/>
          <w:szCs w:val="22"/>
          <w:lang w:bidi="ar-SA"/>
        </w:rPr>
      </w:pPr>
    </w:p>
    <w:p w14:paraId="758A5B48" w14:textId="57DCD71C" w:rsidR="00FE0D3E" w:rsidRDefault="00FE0D3E" w:rsidP="00FE0D3E">
      <w:pPr>
        <w:rPr>
          <w:rFonts w:ascii="Times New Roman" w:eastAsia="Calibri" w:hAnsi="Times New Roman" w:cs="Times New Roman"/>
          <w:color w:val="000000"/>
          <w:szCs w:val="22"/>
          <w:lang w:bidi="ar-SA"/>
        </w:rPr>
      </w:pPr>
    </w:p>
    <w:p w14:paraId="4E35340C" w14:textId="6A1A9942" w:rsidR="00FE0D3E" w:rsidRDefault="00FE0D3E" w:rsidP="00FE0D3E">
      <w:pPr>
        <w:rPr>
          <w:rFonts w:ascii="Times New Roman" w:eastAsia="Calibri" w:hAnsi="Times New Roman" w:cs="Times New Roman"/>
          <w:color w:val="000000"/>
          <w:szCs w:val="22"/>
          <w:lang w:bidi="ar-SA"/>
        </w:rPr>
      </w:pPr>
    </w:p>
    <w:p w14:paraId="19765E35" w14:textId="6D08D9F0" w:rsidR="00FE0D3E" w:rsidRDefault="00FE0D3E" w:rsidP="00FE0D3E">
      <w:pPr>
        <w:rPr>
          <w:rFonts w:ascii="Times New Roman" w:eastAsia="Calibri" w:hAnsi="Times New Roman" w:cs="Times New Roman"/>
          <w:color w:val="000000"/>
          <w:szCs w:val="22"/>
          <w:lang w:bidi="ar-SA"/>
        </w:rPr>
      </w:pPr>
    </w:p>
    <w:p w14:paraId="079DBF5B" w14:textId="49C2C094" w:rsidR="00FE0D3E" w:rsidRDefault="00FE0D3E" w:rsidP="00FE0D3E">
      <w:pPr>
        <w:rPr>
          <w:rFonts w:ascii="Times New Roman" w:eastAsia="Calibri" w:hAnsi="Times New Roman" w:cs="Times New Roman"/>
          <w:color w:val="000000"/>
          <w:szCs w:val="22"/>
          <w:lang w:bidi="ar-SA"/>
        </w:rPr>
      </w:pPr>
    </w:p>
    <w:p w14:paraId="4F62C249" w14:textId="1AC4402A" w:rsidR="00FE0D3E" w:rsidRDefault="00FE0D3E" w:rsidP="00FE0D3E">
      <w:pPr>
        <w:rPr>
          <w:rFonts w:ascii="Times New Roman" w:eastAsia="Calibri" w:hAnsi="Times New Roman" w:cs="Times New Roman"/>
          <w:color w:val="000000"/>
          <w:szCs w:val="22"/>
          <w:lang w:bidi="ar-SA"/>
        </w:rPr>
      </w:pPr>
    </w:p>
    <w:p w14:paraId="04905E14" w14:textId="77777777" w:rsidR="00761263" w:rsidRDefault="00761263" w:rsidP="00FE0D3E">
      <w:pPr>
        <w:rPr>
          <w:rFonts w:ascii="Times New Roman" w:eastAsia="Calibri" w:hAnsi="Times New Roman" w:cs="Times New Roman"/>
          <w:color w:val="000000"/>
          <w:szCs w:val="22"/>
          <w:lang w:bidi="ar-SA"/>
        </w:rPr>
      </w:pPr>
    </w:p>
    <w:p w14:paraId="11D1F9A5" w14:textId="77777777" w:rsidR="00761263" w:rsidRDefault="00761263" w:rsidP="00FE0D3E">
      <w:pPr>
        <w:rPr>
          <w:rFonts w:ascii="Times New Roman" w:eastAsia="Calibri" w:hAnsi="Times New Roman" w:cs="Times New Roman"/>
          <w:color w:val="000000"/>
          <w:szCs w:val="22"/>
          <w:lang w:bidi="ar-SA"/>
        </w:rPr>
      </w:pPr>
    </w:p>
    <w:p w14:paraId="5246D581" w14:textId="77777777" w:rsidR="00761263" w:rsidRDefault="00761263" w:rsidP="00FE0D3E">
      <w:pPr>
        <w:rPr>
          <w:rFonts w:ascii="Times New Roman" w:eastAsia="Calibri" w:hAnsi="Times New Roman" w:cs="Times New Roman"/>
          <w:color w:val="000000"/>
          <w:szCs w:val="22"/>
          <w:lang w:bidi="ar-SA"/>
        </w:rPr>
      </w:pPr>
    </w:p>
    <w:p w14:paraId="1FA51221" w14:textId="3F62F466" w:rsidR="00FE0D3E" w:rsidRDefault="00FE0D3E"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u w:val="single"/>
          <w:lang w:bidi="ar-SA"/>
        </w:rPr>
        <w:t>SMART framework</w:t>
      </w:r>
      <w:r w:rsidRPr="00FE0D3E">
        <w:rPr>
          <w:rFonts w:ascii="Times New Roman" w:eastAsia="Calibri" w:hAnsi="Times New Roman" w:cs="Times New Roman"/>
          <w:b/>
          <w:bCs/>
          <w:color w:val="000000"/>
          <w:szCs w:val="22"/>
          <w:lang w:bidi="ar-SA"/>
        </w:rPr>
        <w:t xml:space="preserve">: </w:t>
      </w:r>
    </w:p>
    <w:p w14:paraId="7F3AADEB" w14:textId="77777777" w:rsidR="00FE0D3E" w:rsidRPr="00FE0D3E" w:rsidRDefault="00FE0D3E" w:rsidP="00FE0D3E">
      <w:pPr>
        <w:rPr>
          <w:rFonts w:ascii="Times New Roman" w:eastAsia="Calibri" w:hAnsi="Times New Roman" w:cs="Times New Roman"/>
          <w:bCs/>
          <w:color w:val="000000"/>
          <w:szCs w:val="22"/>
          <w:u w:val="single"/>
          <w:lang w:bidi="ar-SA"/>
        </w:rPr>
      </w:pPr>
    </w:p>
    <w:tbl>
      <w:tblPr>
        <w:tblW w:w="9366" w:type="dxa"/>
        <w:tblLayout w:type="fixed"/>
        <w:tblCellMar>
          <w:left w:w="10" w:type="dxa"/>
          <w:right w:w="10" w:type="dxa"/>
        </w:tblCellMar>
        <w:tblLook w:val="04A0" w:firstRow="1" w:lastRow="0" w:firstColumn="1" w:lastColumn="0" w:noHBand="0" w:noVBand="1"/>
      </w:tblPr>
      <w:tblGrid>
        <w:gridCol w:w="1560"/>
        <w:gridCol w:w="1560"/>
        <w:gridCol w:w="1560"/>
        <w:gridCol w:w="1560"/>
        <w:gridCol w:w="1560"/>
        <w:gridCol w:w="1566"/>
      </w:tblGrid>
      <w:tr w:rsidR="00FE0D3E" w:rsidRPr="00FE0D3E" w14:paraId="408674D1" w14:textId="77777777" w:rsidTr="00D31A73">
        <w:tc>
          <w:tcPr>
            <w:tcW w:w="1560"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1AB53C0E" w14:textId="77777777" w:rsidR="00FE0D3E" w:rsidRPr="00FE0D3E" w:rsidRDefault="00FE0D3E"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Skills</w:t>
            </w:r>
          </w:p>
        </w:tc>
        <w:tc>
          <w:tcPr>
            <w:tcW w:w="1560"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35CDA42D" w14:textId="77777777" w:rsidR="00FE0D3E" w:rsidRPr="00FE0D3E" w:rsidRDefault="00FE0D3E"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Specific</w:t>
            </w:r>
          </w:p>
        </w:tc>
        <w:tc>
          <w:tcPr>
            <w:tcW w:w="1560"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2D2029F1" w14:textId="77777777" w:rsidR="00FE0D3E" w:rsidRPr="00FE0D3E" w:rsidRDefault="00FE0D3E"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Measurable</w:t>
            </w:r>
          </w:p>
        </w:tc>
        <w:tc>
          <w:tcPr>
            <w:tcW w:w="1560"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45F5C2FD" w14:textId="77777777" w:rsidR="00FE0D3E" w:rsidRPr="00FE0D3E" w:rsidRDefault="00FE0D3E"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Achievable</w:t>
            </w:r>
          </w:p>
        </w:tc>
        <w:tc>
          <w:tcPr>
            <w:tcW w:w="1560"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004645D8" w14:textId="77777777" w:rsidR="00FE0D3E" w:rsidRPr="00FE0D3E" w:rsidRDefault="00FE0D3E"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Relevant</w:t>
            </w:r>
          </w:p>
        </w:tc>
        <w:tc>
          <w:tcPr>
            <w:tcW w:w="1566" w:type="dxa"/>
            <w:tcBorders>
              <w:top w:val="single" w:sz="2" w:space="0" w:color="000000"/>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22F23275" w14:textId="77777777" w:rsidR="00FE0D3E" w:rsidRPr="00FE0D3E" w:rsidRDefault="00FE0D3E"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Time bound</w:t>
            </w:r>
          </w:p>
        </w:tc>
      </w:tr>
      <w:tr w:rsidR="00FE0D3E" w:rsidRPr="00FE0D3E" w14:paraId="2871670E" w14:textId="77777777" w:rsidTr="00D31A73">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013C54A4" w14:textId="77777777" w:rsidR="00FE0D3E" w:rsidRPr="00FE0D3E" w:rsidRDefault="00FE0D3E"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Communication skills</w:t>
            </w:r>
          </w:p>
        </w:tc>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0287BB79"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The objective is to enhance better communication.</w:t>
            </w:r>
          </w:p>
        </w:tc>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2C2FC4A9"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It can be measured through evaluating the effectiveness in conveying the message.</w:t>
            </w:r>
          </w:p>
        </w:tc>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3F98531C"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This skill can be easily achieved and developed in an individual.</w:t>
            </w:r>
          </w:p>
        </w:tc>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51B91DD8"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This skill is relevant in various sectors of life.</w:t>
            </w:r>
          </w:p>
        </w:tc>
        <w:tc>
          <w:tcPr>
            <w:tcW w:w="1566"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45BAC055"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7 months</w:t>
            </w:r>
          </w:p>
        </w:tc>
      </w:tr>
      <w:tr w:rsidR="00FE0D3E" w:rsidRPr="00FE0D3E" w14:paraId="6AF0F424" w14:textId="77777777" w:rsidTr="00D31A73">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218B4653" w14:textId="08B03E86" w:rsidR="00FE0D3E" w:rsidRPr="00FE0D3E" w:rsidRDefault="00B25E66"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Teamwork</w:t>
            </w:r>
            <w:r w:rsidR="00FE0D3E" w:rsidRPr="00FE0D3E">
              <w:rPr>
                <w:rFonts w:ascii="Times New Roman" w:eastAsia="Calibri" w:hAnsi="Times New Roman" w:cs="Times New Roman"/>
                <w:b/>
                <w:bCs/>
                <w:color w:val="000000"/>
                <w:szCs w:val="22"/>
                <w:lang w:bidi="ar-SA"/>
              </w:rPr>
              <w:t xml:space="preserve"> skills</w:t>
            </w:r>
          </w:p>
        </w:tc>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7715A781"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The main objective is to enhance better team efforts</w:t>
            </w:r>
          </w:p>
        </w:tc>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14C7F966"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It will be measured by analysing the ability to get along in the team.</w:t>
            </w:r>
          </w:p>
        </w:tc>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56B78982"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This skill might show some hindrances in order to develop but can be effectively attained.</w:t>
            </w:r>
          </w:p>
        </w:tc>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5A2316B1"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This skill can be developed by an individual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enjoy the benefits acquired from this skill.</w:t>
            </w:r>
          </w:p>
        </w:tc>
        <w:tc>
          <w:tcPr>
            <w:tcW w:w="1566"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0F2A75AC"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6 months</w:t>
            </w:r>
          </w:p>
        </w:tc>
      </w:tr>
      <w:tr w:rsidR="00FE0D3E" w:rsidRPr="00FE0D3E" w14:paraId="77FA787D" w14:textId="77777777" w:rsidTr="00D31A73">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38D2ECCF" w14:textId="77777777" w:rsidR="00FE0D3E" w:rsidRPr="00FE0D3E" w:rsidRDefault="00FE0D3E"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Critical thinking skill</w:t>
            </w:r>
          </w:p>
        </w:tc>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0ED3920D"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The major purpose is to increase the thinking skills in the given topic.</w:t>
            </w:r>
          </w:p>
        </w:tc>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6596AFD2"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This skill will be measured through analysing the change in knowledge about the given topic.</w:t>
            </w:r>
          </w:p>
        </w:tc>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60E406D8"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It is hard to master this skill but can be developed with hard work as dedication.</w:t>
            </w:r>
          </w:p>
        </w:tc>
        <w:tc>
          <w:tcPr>
            <w:tcW w:w="1560" w:type="dxa"/>
            <w:tcBorders>
              <w:left w:val="single" w:sz="2" w:space="0" w:color="000000"/>
              <w:bottom w:val="single" w:sz="2" w:space="0" w:color="000000"/>
            </w:tcBorders>
            <w:shd w:val="clear" w:color="auto" w:fill="auto"/>
            <w:tcMar>
              <w:top w:w="55" w:type="dxa"/>
              <w:left w:w="55" w:type="dxa"/>
              <w:bottom w:w="55" w:type="dxa"/>
              <w:right w:w="55" w:type="dxa"/>
            </w:tcMar>
          </w:tcPr>
          <w:p w14:paraId="26E77A77"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 xml:space="preserve">This skill is required in various aspects of life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enhance better effective results.</w:t>
            </w:r>
          </w:p>
        </w:tc>
        <w:tc>
          <w:tcPr>
            <w:tcW w:w="1566"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1951F396" w14:textId="77777777" w:rsidR="00FE0D3E" w:rsidRP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6 months</w:t>
            </w:r>
          </w:p>
        </w:tc>
      </w:tr>
    </w:tbl>
    <w:p w14:paraId="5210787A" w14:textId="77777777" w:rsidR="00FE0D3E" w:rsidRDefault="00FE0D3E" w:rsidP="00FE0D3E">
      <w:pPr>
        <w:rPr>
          <w:rFonts w:ascii="Times New Roman" w:eastAsia="Calibri" w:hAnsi="Times New Roman" w:cs="Times New Roman"/>
          <w:b/>
          <w:bCs/>
          <w:color w:val="000000"/>
          <w:szCs w:val="22"/>
          <w:u w:val="single"/>
          <w:lang w:bidi="ar-SA"/>
        </w:rPr>
      </w:pPr>
    </w:p>
    <w:p w14:paraId="327919A3" w14:textId="77777777" w:rsidR="00FE0D3E" w:rsidRDefault="00FE0D3E" w:rsidP="00FE0D3E">
      <w:pPr>
        <w:rPr>
          <w:rFonts w:ascii="Times New Roman" w:eastAsia="Calibri" w:hAnsi="Times New Roman" w:cs="Times New Roman"/>
          <w:b/>
          <w:bCs/>
          <w:color w:val="000000"/>
          <w:szCs w:val="22"/>
          <w:u w:val="single"/>
          <w:lang w:bidi="ar-SA"/>
        </w:rPr>
      </w:pPr>
    </w:p>
    <w:p w14:paraId="308A70E7" w14:textId="6AD9627F" w:rsidR="00FE0D3E" w:rsidRPr="00FE0D3E" w:rsidRDefault="00FE0D3E" w:rsidP="00FE0D3E">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u w:val="single"/>
          <w:lang w:bidi="ar-SA"/>
        </w:rPr>
        <w:t>Recommendations</w:t>
      </w:r>
      <w:r w:rsidRPr="00FE0D3E">
        <w:rPr>
          <w:rFonts w:ascii="Times New Roman" w:eastAsia="Calibri" w:hAnsi="Times New Roman" w:cs="Times New Roman"/>
          <w:b/>
          <w:bCs/>
          <w:color w:val="000000"/>
          <w:szCs w:val="22"/>
          <w:lang w:bidi="ar-SA"/>
        </w:rPr>
        <w:t>:</w:t>
      </w:r>
    </w:p>
    <w:p w14:paraId="4DCAEC87" w14:textId="45241CA9" w:rsid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b/>
          <w:bCs/>
          <w:color w:val="000000"/>
          <w:szCs w:val="22"/>
          <w:lang w:bidi="ar-SA"/>
        </w:rPr>
        <w:tab/>
      </w:r>
      <w:r w:rsidRPr="00FE0D3E">
        <w:rPr>
          <w:rFonts w:ascii="Times New Roman" w:eastAsia="Calibri" w:hAnsi="Times New Roman" w:cs="Times New Roman"/>
          <w:color w:val="000000"/>
          <w:szCs w:val="22"/>
          <w:lang w:bidi="ar-SA"/>
        </w:rPr>
        <w:t xml:space="preserve">From the above discussed stanza, it is recommended to the Barker and Stonehouse to apply an appropriate PDP in their working that covers up the general skills that one ned to inherit in themselves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get better effective results in the organisation by maximisation of productivity as well as profits for the organisation. Furthermore, it is also recommended to undertake MBO in their performance appraisals </w:t>
      </w:r>
      <w:proofErr w:type="gramStart"/>
      <w:r w:rsidRPr="00FE0D3E">
        <w:rPr>
          <w:rFonts w:ascii="Times New Roman" w:eastAsia="Calibri" w:hAnsi="Times New Roman" w:cs="Times New Roman"/>
          <w:color w:val="000000"/>
          <w:szCs w:val="22"/>
          <w:lang w:bidi="ar-SA"/>
        </w:rPr>
        <w:t>so as to</w:t>
      </w:r>
      <w:proofErr w:type="gramEnd"/>
      <w:r w:rsidRPr="00FE0D3E">
        <w:rPr>
          <w:rFonts w:ascii="Times New Roman" w:eastAsia="Calibri" w:hAnsi="Times New Roman" w:cs="Times New Roman"/>
          <w:color w:val="000000"/>
          <w:szCs w:val="22"/>
          <w:lang w:bidi="ar-SA"/>
        </w:rPr>
        <w:t xml:space="preserve"> effectively provide better and appropriate judgements of the employees.</w:t>
      </w:r>
    </w:p>
    <w:p w14:paraId="7CE0DDD7" w14:textId="77777777" w:rsidR="00FE0D3E" w:rsidRPr="00FE0D3E" w:rsidRDefault="00FE0D3E" w:rsidP="00FE0D3E">
      <w:pPr>
        <w:rPr>
          <w:rFonts w:ascii="Times New Roman" w:eastAsia="Calibri" w:hAnsi="Times New Roman" w:cs="Times New Roman"/>
          <w:b/>
          <w:bCs/>
          <w:color w:val="000000"/>
          <w:szCs w:val="22"/>
          <w:lang w:bidi="ar-SA"/>
        </w:rPr>
      </w:pPr>
      <w:bookmarkStart w:id="12" w:name="__RefHeading__12050_1699141679"/>
      <w:bookmarkStart w:id="13" w:name="__RefHeading__54574_1551737102"/>
      <w:bookmarkStart w:id="14" w:name="__RefHeading__863_972476422"/>
      <w:bookmarkStart w:id="15" w:name="__RefHeading__285_330706950"/>
      <w:bookmarkStart w:id="16" w:name="__RefHeading__203_1234748514"/>
      <w:bookmarkStart w:id="17" w:name="__RefHeading__4525_1551737102"/>
      <w:bookmarkStart w:id="18" w:name="__RefHeading__19118_162506470"/>
      <w:r w:rsidRPr="00FE0D3E">
        <w:rPr>
          <w:rFonts w:ascii="Times New Roman" w:eastAsia="Calibri" w:hAnsi="Times New Roman" w:cs="Times New Roman"/>
          <w:b/>
          <w:bCs/>
          <w:color w:val="000000"/>
          <w:szCs w:val="22"/>
          <w:lang w:bidi="ar-SA"/>
        </w:rPr>
        <w:t>CONCLUSION</w:t>
      </w:r>
      <w:bookmarkEnd w:id="12"/>
      <w:bookmarkEnd w:id="13"/>
      <w:bookmarkEnd w:id="14"/>
      <w:bookmarkEnd w:id="15"/>
      <w:bookmarkEnd w:id="16"/>
      <w:bookmarkEnd w:id="17"/>
      <w:bookmarkEnd w:id="18"/>
    </w:p>
    <w:p w14:paraId="59AB8966" w14:textId="42A8AC27" w:rsidR="00FE0D3E" w:rsidRDefault="00FE0D3E" w:rsidP="00FE0D3E">
      <w:pPr>
        <w:rPr>
          <w:rFonts w:ascii="Times New Roman" w:eastAsia="Calibri" w:hAnsi="Times New Roman" w:cs="Times New Roman"/>
          <w:color w:val="000000"/>
          <w:szCs w:val="22"/>
          <w:lang w:bidi="ar-SA"/>
        </w:rPr>
      </w:pPr>
      <w:r w:rsidRPr="00FE0D3E">
        <w:rPr>
          <w:rFonts w:ascii="Times New Roman" w:eastAsia="Calibri" w:hAnsi="Times New Roman" w:cs="Times New Roman"/>
          <w:color w:val="000000"/>
          <w:szCs w:val="22"/>
          <w:lang w:bidi="ar-SA"/>
        </w:rPr>
        <w:tab/>
        <w:t xml:space="preserve">From the above discussed report, it can </w:t>
      </w:r>
      <w:r w:rsidR="00A67D04">
        <w:rPr>
          <w:rFonts w:ascii="Times New Roman" w:eastAsia="Calibri" w:hAnsi="Times New Roman" w:cs="Times New Roman"/>
          <w:color w:val="000000"/>
          <w:szCs w:val="22"/>
          <w:lang w:bidi="ar-SA"/>
        </w:rPr>
        <w:t xml:space="preserve">be </w:t>
      </w:r>
      <w:r w:rsidRPr="00FE0D3E">
        <w:rPr>
          <w:rFonts w:ascii="Times New Roman" w:eastAsia="Calibri" w:hAnsi="Times New Roman" w:cs="Times New Roman"/>
          <w:color w:val="000000"/>
          <w:szCs w:val="22"/>
          <w:lang w:bidi="ar-SA"/>
        </w:rPr>
        <w:t>concluded that it is important for the organisations to undertake various performance management appraisals in order to give and take better effective results in the organisation. This report was a brief discussion that was made on performance management appraisals tools and techniques as well as their effectiveness in accomplishing individual as well as organisational goals. Furthermore, in this report, professional development plan was also provided along with the SMART framework.</w:t>
      </w:r>
    </w:p>
    <w:p w14:paraId="5BE12D68" w14:textId="6897D56E" w:rsidR="006B2E52" w:rsidRDefault="006B2E52" w:rsidP="00FE0D3E">
      <w:pPr>
        <w:rPr>
          <w:rFonts w:ascii="Times New Roman" w:eastAsia="Calibri" w:hAnsi="Times New Roman" w:cs="Times New Roman"/>
          <w:color w:val="000000"/>
          <w:szCs w:val="22"/>
          <w:lang w:bidi="ar-SA"/>
        </w:rPr>
      </w:pPr>
    </w:p>
    <w:p w14:paraId="23E3D752" w14:textId="76C83004" w:rsidR="006B2E52" w:rsidRDefault="006B2E52" w:rsidP="00FE0D3E">
      <w:pPr>
        <w:rPr>
          <w:rFonts w:ascii="Times New Roman" w:eastAsia="Calibri" w:hAnsi="Times New Roman" w:cs="Times New Roman"/>
          <w:color w:val="000000"/>
          <w:szCs w:val="22"/>
          <w:lang w:bidi="ar-SA"/>
        </w:rPr>
      </w:pPr>
    </w:p>
    <w:p w14:paraId="78E6F160" w14:textId="77777777" w:rsidR="006B2E52" w:rsidRDefault="006B2E52" w:rsidP="00FE0D3E">
      <w:pPr>
        <w:rPr>
          <w:rFonts w:ascii="Times New Roman" w:eastAsia="Calibri" w:hAnsi="Times New Roman" w:cs="Times New Roman"/>
          <w:color w:val="000000"/>
          <w:szCs w:val="22"/>
          <w:lang w:bidi="ar-SA"/>
        </w:rPr>
      </w:pPr>
    </w:p>
    <w:p w14:paraId="0DE321C8" w14:textId="5D93AD54" w:rsidR="00FE0D3E" w:rsidRDefault="00FE0D3E" w:rsidP="00FE0D3E">
      <w:pPr>
        <w:rPr>
          <w:rFonts w:ascii="Times New Roman" w:eastAsia="Calibri" w:hAnsi="Times New Roman" w:cs="Times New Roman"/>
          <w:color w:val="000000"/>
          <w:szCs w:val="22"/>
          <w:lang w:bidi="ar-SA"/>
        </w:rPr>
      </w:pPr>
    </w:p>
    <w:p w14:paraId="4EA04719" w14:textId="77777777" w:rsidR="00600D68" w:rsidRDefault="00600D68" w:rsidP="00551211">
      <w:pPr>
        <w:rPr>
          <w:rFonts w:ascii="Times New Roman" w:eastAsia="Calibri" w:hAnsi="Times New Roman" w:cs="Times New Roman"/>
          <w:color w:val="000000"/>
          <w:szCs w:val="22"/>
          <w:lang w:bidi="ar-SA"/>
        </w:rPr>
      </w:pPr>
      <w:bookmarkStart w:id="19" w:name="__RefHeading___Toc76982323"/>
      <w:bookmarkStart w:id="20" w:name="__RefHeading__12052_1699141679"/>
      <w:bookmarkStart w:id="21" w:name="__RefHeading__4527_1551737102"/>
      <w:bookmarkStart w:id="22" w:name="__RefHeading__205_1234748514"/>
      <w:bookmarkStart w:id="23" w:name="__RefHeading__21219_2109196404"/>
      <w:bookmarkStart w:id="24" w:name="__RefHeading__287_330706950"/>
      <w:bookmarkStart w:id="25" w:name="__RefHeading__865_972476422"/>
      <w:bookmarkStart w:id="26" w:name="__RefHeading__54576_1551737102"/>
      <w:bookmarkStart w:id="27" w:name="__RefHeading__19120_162506470"/>
    </w:p>
    <w:p w14:paraId="74C610E6" w14:textId="62267728" w:rsidR="00F15507" w:rsidRDefault="00FE0D3E" w:rsidP="00551211">
      <w:pPr>
        <w:rPr>
          <w:rFonts w:ascii="Times New Roman" w:eastAsia="Calibri" w:hAnsi="Times New Roman" w:cs="Times New Roman"/>
          <w:b/>
          <w:bCs/>
          <w:color w:val="000000"/>
          <w:szCs w:val="22"/>
          <w:lang w:bidi="ar-SA"/>
        </w:rPr>
      </w:pPr>
      <w:r w:rsidRPr="00FE0D3E">
        <w:rPr>
          <w:rFonts w:ascii="Times New Roman" w:eastAsia="Calibri" w:hAnsi="Times New Roman" w:cs="Times New Roman"/>
          <w:b/>
          <w:bCs/>
          <w:color w:val="000000"/>
          <w:szCs w:val="22"/>
          <w:lang w:bidi="ar-SA"/>
        </w:rPr>
        <w:t>REFERENCE</w:t>
      </w:r>
      <w:bookmarkEnd w:id="19"/>
      <w:bookmarkEnd w:id="20"/>
      <w:bookmarkEnd w:id="21"/>
      <w:bookmarkEnd w:id="22"/>
      <w:bookmarkEnd w:id="23"/>
      <w:bookmarkEnd w:id="24"/>
      <w:bookmarkEnd w:id="25"/>
      <w:bookmarkEnd w:id="26"/>
      <w:bookmarkEnd w:id="27"/>
      <w:r w:rsidR="00551211">
        <w:rPr>
          <w:rFonts w:ascii="Times New Roman" w:eastAsia="Calibri" w:hAnsi="Times New Roman" w:cs="Times New Roman"/>
          <w:b/>
          <w:bCs/>
          <w:color w:val="000000"/>
          <w:szCs w:val="22"/>
          <w:lang w:bidi="ar-SA"/>
        </w:rPr>
        <w:t>S</w:t>
      </w:r>
    </w:p>
    <w:p w14:paraId="0CD245B6" w14:textId="1397FFAD" w:rsidR="00A93799" w:rsidRPr="00A93799" w:rsidRDefault="00A93799" w:rsidP="00A93799">
      <w:pPr>
        <w:rPr>
          <w:rFonts w:ascii="Times New Roman" w:eastAsia="Calibri" w:hAnsi="Times New Roman" w:cs="Times New Roman"/>
          <w:color w:val="000000"/>
          <w:szCs w:val="22"/>
          <w:lang w:bidi="ar-SA"/>
        </w:rPr>
      </w:pPr>
    </w:p>
    <w:p w14:paraId="382C0BED" w14:textId="77777777" w:rsidR="00A93799" w:rsidRDefault="00A93799" w:rsidP="00551211">
      <w:pPr>
        <w:rPr>
          <w:rFonts w:ascii="Times New Roman" w:eastAsia="Calibri" w:hAnsi="Times New Roman" w:cs="Times New Roman"/>
          <w:b/>
          <w:bCs/>
          <w:color w:val="000000"/>
          <w:szCs w:val="22"/>
          <w:lang w:bidi="ar-SA"/>
        </w:rPr>
      </w:pPr>
    </w:p>
    <w:p w14:paraId="5ED46C17" w14:textId="1C1BE123" w:rsidR="00551211" w:rsidRDefault="00551211" w:rsidP="00551211">
      <w:pPr>
        <w:pStyle w:val="NormalWeb"/>
        <w:shd w:val="clear" w:color="auto" w:fill="FFFFFF"/>
        <w:spacing w:before="0" w:beforeAutospacing="0" w:after="0" w:afterAutospacing="0" w:line="360" w:lineRule="atLeast"/>
        <w:jc w:val="both"/>
        <w:rPr>
          <w:color w:val="000000"/>
        </w:rPr>
      </w:pPr>
      <w:r w:rsidRPr="00551211">
        <w:rPr>
          <w:color w:val="000000"/>
        </w:rPr>
        <w:t xml:space="preserve">Ali, Z., Mahmood, B. and </w:t>
      </w:r>
      <w:proofErr w:type="spellStart"/>
      <w:r w:rsidRPr="00551211">
        <w:rPr>
          <w:color w:val="000000"/>
        </w:rPr>
        <w:t>Mehreen</w:t>
      </w:r>
      <w:proofErr w:type="spellEnd"/>
      <w:r w:rsidRPr="00551211">
        <w:rPr>
          <w:color w:val="000000"/>
        </w:rPr>
        <w:t>, A., 2019. Linking succession planning to employee performance: The mediating roles of career development and performance appraisal. </w:t>
      </w:r>
      <w:r w:rsidRPr="00551211">
        <w:rPr>
          <w:i/>
          <w:iCs/>
          <w:color w:val="000000"/>
        </w:rPr>
        <w:t>Australian Journal of Career Development</w:t>
      </w:r>
      <w:r w:rsidRPr="00551211">
        <w:rPr>
          <w:color w:val="000000"/>
        </w:rPr>
        <w:t>, </w:t>
      </w:r>
      <w:r w:rsidRPr="00551211">
        <w:rPr>
          <w:i/>
          <w:iCs/>
          <w:color w:val="000000"/>
        </w:rPr>
        <w:t>28</w:t>
      </w:r>
      <w:r w:rsidRPr="00551211">
        <w:rPr>
          <w:color w:val="000000"/>
        </w:rPr>
        <w:t>(2), pp.112-121.</w:t>
      </w:r>
    </w:p>
    <w:p w14:paraId="7498AC6A" w14:textId="77777777" w:rsidR="008D6C35" w:rsidRDefault="008D6C35" w:rsidP="00551211">
      <w:pPr>
        <w:pStyle w:val="NormalWeb"/>
        <w:shd w:val="clear" w:color="auto" w:fill="FFFFFF"/>
        <w:spacing w:before="0" w:beforeAutospacing="0" w:after="0" w:afterAutospacing="0" w:line="360" w:lineRule="atLeast"/>
        <w:jc w:val="both"/>
        <w:rPr>
          <w:color w:val="000000"/>
        </w:rPr>
      </w:pPr>
    </w:p>
    <w:p w14:paraId="32959132" w14:textId="13FADFB2" w:rsidR="00551211" w:rsidRDefault="00551211" w:rsidP="00551211">
      <w:pPr>
        <w:pStyle w:val="NormalWeb"/>
        <w:shd w:val="clear" w:color="auto" w:fill="FFFFFF"/>
        <w:spacing w:before="0" w:beforeAutospacing="0" w:after="0" w:afterAutospacing="0" w:line="360" w:lineRule="atLeast"/>
        <w:jc w:val="both"/>
        <w:rPr>
          <w:color w:val="000000"/>
        </w:rPr>
      </w:pPr>
      <w:proofErr w:type="spellStart"/>
      <w:r w:rsidRPr="00551211">
        <w:rPr>
          <w:color w:val="000000"/>
        </w:rPr>
        <w:t>Alsuwaidi</w:t>
      </w:r>
      <w:proofErr w:type="spellEnd"/>
      <w:r w:rsidRPr="00551211">
        <w:rPr>
          <w:color w:val="000000"/>
        </w:rPr>
        <w:t xml:space="preserve">, M., </w:t>
      </w:r>
      <w:proofErr w:type="spellStart"/>
      <w:r w:rsidRPr="00551211">
        <w:rPr>
          <w:color w:val="000000"/>
        </w:rPr>
        <w:t>Alshurideh</w:t>
      </w:r>
      <w:proofErr w:type="spellEnd"/>
      <w:r w:rsidRPr="00551211">
        <w:rPr>
          <w:color w:val="000000"/>
        </w:rPr>
        <w:t xml:space="preserve">, M., Kurdi, B.A. and </w:t>
      </w:r>
      <w:proofErr w:type="spellStart"/>
      <w:r w:rsidRPr="00551211">
        <w:rPr>
          <w:color w:val="000000"/>
        </w:rPr>
        <w:t>Salloum</w:t>
      </w:r>
      <w:proofErr w:type="spellEnd"/>
      <w:r w:rsidRPr="00551211">
        <w:rPr>
          <w:color w:val="000000"/>
        </w:rPr>
        <w:t>, S.A., 2020, October. Performance appraisal on employees’ motivation: A comprehensive analysis. In </w:t>
      </w:r>
      <w:r w:rsidRPr="00551211">
        <w:rPr>
          <w:i/>
          <w:iCs/>
          <w:color w:val="000000"/>
        </w:rPr>
        <w:t xml:space="preserve">International Conference on Advanced Intelligent Systems and </w:t>
      </w:r>
      <w:proofErr w:type="gramStart"/>
      <w:r w:rsidRPr="00551211">
        <w:rPr>
          <w:i/>
          <w:iCs/>
          <w:color w:val="000000"/>
        </w:rPr>
        <w:t>Informatics</w:t>
      </w:r>
      <w:r w:rsidRPr="00551211">
        <w:rPr>
          <w:color w:val="000000"/>
        </w:rPr>
        <w:t>(</w:t>
      </w:r>
      <w:proofErr w:type="gramEnd"/>
      <w:r w:rsidRPr="00551211">
        <w:rPr>
          <w:color w:val="000000"/>
        </w:rPr>
        <w:t>pp. 681-693). Springer, Cham.</w:t>
      </w:r>
    </w:p>
    <w:p w14:paraId="1A647CFE" w14:textId="77777777" w:rsidR="008D6C35" w:rsidRDefault="008D6C35" w:rsidP="00551211">
      <w:pPr>
        <w:pStyle w:val="NormalWeb"/>
        <w:shd w:val="clear" w:color="auto" w:fill="FFFFFF"/>
        <w:spacing w:before="0" w:beforeAutospacing="0" w:after="0" w:afterAutospacing="0" w:line="360" w:lineRule="atLeast"/>
        <w:jc w:val="both"/>
        <w:rPr>
          <w:color w:val="000000"/>
        </w:rPr>
      </w:pPr>
    </w:p>
    <w:p w14:paraId="6F9281FC" w14:textId="2EEFFBA4" w:rsidR="00551211" w:rsidRDefault="00551211" w:rsidP="00551211">
      <w:pPr>
        <w:pStyle w:val="NormalWeb"/>
        <w:shd w:val="clear" w:color="auto" w:fill="FFFFFF"/>
        <w:spacing w:before="0" w:beforeAutospacing="0" w:after="0" w:afterAutospacing="0" w:line="360" w:lineRule="atLeast"/>
        <w:jc w:val="both"/>
        <w:rPr>
          <w:color w:val="000000"/>
        </w:rPr>
      </w:pPr>
      <w:r w:rsidRPr="00551211">
        <w:rPr>
          <w:color w:val="000000"/>
        </w:rPr>
        <w:t>Bayo-</w:t>
      </w:r>
      <w:proofErr w:type="spellStart"/>
      <w:r w:rsidRPr="00551211">
        <w:rPr>
          <w:color w:val="000000"/>
        </w:rPr>
        <w:t>Moriones</w:t>
      </w:r>
      <w:proofErr w:type="spellEnd"/>
      <w:r w:rsidRPr="00551211">
        <w:rPr>
          <w:color w:val="000000"/>
        </w:rPr>
        <w:t xml:space="preserve">, A., </w:t>
      </w:r>
      <w:proofErr w:type="spellStart"/>
      <w:r w:rsidRPr="00551211">
        <w:rPr>
          <w:color w:val="000000"/>
        </w:rPr>
        <w:t>Galdon</w:t>
      </w:r>
      <w:proofErr w:type="spellEnd"/>
      <w:r w:rsidRPr="00551211">
        <w:rPr>
          <w:color w:val="000000"/>
        </w:rPr>
        <w:t>-Sanchez, J.E. and Martinez-de-</w:t>
      </w:r>
      <w:proofErr w:type="spellStart"/>
      <w:r w:rsidRPr="00551211">
        <w:rPr>
          <w:color w:val="000000"/>
        </w:rPr>
        <w:t>Morentin</w:t>
      </w:r>
      <w:proofErr w:type="spellEnd"/>
      <w:r w:rsidRPr="00551211">
        <w:rPr>
          <w:color w:val="000000"/>
        </w:rPr>
        <w:t>, S., 2020. Performance appraisal: dimensions and determinants. The International Journal of Human Resource Management, 31(15), pp.1984-2015</w:t>
      </w:r>
      <w:r>
        <w:rPr>
          <w:color w:val="000000"/>
        </w:rPr>
        <w:t>.</w:t>
      </w:r>
    </w:p>
    <w:tbl>
      <w:tblPr>
        <w:tblW w:w="9140" w:type="dxa"/>
        <w:tblCellMar>
          <w:left w:w="0" w:type="dxa"/>
          <w:right w:w="0" w:type="dxa"/>
        </w:tblCellMar>
        <w:tblLook w:val="04A0" w:firstRow="1" w:lastRow="0" w:firstColumn="1" w:lastColumn="0" w:noHBand="0" w:noVBand="1"/>
      </w:tblPr>
      <w:tblGrid>
        <w:gridCol w:w="9344"/>
        <w:gridCol w:w="6"/>
      </w:tblGrid>
      <w:tr w:rsidR="008D6C35" w:rsidRPr="008D6C35" w14:paraId="57A4F8DC" w14:textId="77777777" w:rsidTr="008D6C35">
        <w:trPr>
          <w:gridAfter w:val="1"/>
          <w:trHeight w:val="1669"/>
        </w:trPr>
        <w:tc>
          <w:tcPr>
            <w:tcW w:w="0" w:type="auto"/>
            <w:tcMar>
              <w:top w:w="120" w:type="dxa"/>
              <w:left w:w="0" w:type="dxa"/>
              <w:bottom w:w="120" w:type="dxa"/>
              <w:right w:w="0" w:type="dxa"/>
            </w:tcMar>
            <w:hideMark/>
          </w:tcPr>
          <w:p w14:paraId="65D41372" w14:textId="201B6143" w:rsidR="008D6C35" w:rsidRDefault="008D6C35" w:rsidP="008D6C35">
            <w:pPr>
              <w:pStyle w:val="NormalWeb"/>
              <w:shd w:val="clear" w:color="auto" w:fill="FFFFFF"/>
              <w:spacing w:line="360" w:lineRule="atLeast"/>
              <w:jc w:val="both"/>
              <w:rPr>
                <w:color w:val="000000"/>
              </w:rPr>
            </w:pPr>
            <w:proofErr w:type="spellStart"/>
            <w:r w:rsidRPr="008D6C35">
              <w:rPr>
                <w:color w:val="000000"/>
              </w:rPr>
              <w:t>Curzi</w:t>
            </w:r>
            <w:proofErr w:type="spellEnd"/>
            <w:r w:rsidRPr="008D6C35">
              <w:rPr>
                <w:color w:val="000000"/>
              </w:rPr>
              <w:t xml:space="preserve">, Y., </w:t>
            </w:r>
            <w:proofErr w:type="spellStart"/>
            <w:r w:rsidRPr="008D6C35">
              <w:rPr>
                <w:color w:val="000000"/>
              </w:rPr>
              <w:t>Fabbri</w:t>
            </w:r>
            <w:proofErr w:type="spellEnd"/>
            <w:r w:rsidRPr="008D6C35">
              <w:rPr>
                <w:color w:val="000000"/>
              </w:rPr>
              <w:t xml:space="preserve">, T. and </w:t>
            </w:r>
            <w:proofErr w:type="spellStart"/>
            <w:r w:rsidRPr="008D6C35">
              <w:rPr>
                <w:color w:val="000000"/>
              </w:rPr>
              <w:t>Pistoresi</w:t>
            </w:r>
            <w:proofErr w:type="spellEnd"/>
            <w:r w:rsidRPr="008D6C35">
              <w:rPr>
                <w:color w:val="000000"/>
              </w:rPr>
              <w:t>, B., 2020. Performance appraisal criteria and innovative work behaviour: the mediating role of employees’ appraisal satisfaction. In </w:t>
            </w:r>
            <w:r w:rsidRPr="008D6C35">
              <w:rPr>
                <w:i/>
                <w:iCs/>
                <w:color w:val="000000"/>
              </w:rPr>
              <w:t>Performance Appraisal in Modern Employment Relations</w:t>
            </w:r>
            <w:r w:rsidRPr="008D6C35">
              <w:rPr>
                <w:color w:val="000000"/>
              </w:rPr>
              <w:t> (pp. 11-34). Palgrave Macmillan, Cham.</w:t>
            </w:r>
          </w:p>
          <w:p w14:paraId="556EF977" w14:textId="794C48DD" w:rsidR="008D6C35" w:rsidRDefault="008D6C35" w:rsidP="008D6C35">
            <w:pPr>
              <w:pStyle w:val="NormalWeb"/>
              <w:shd w:val="clear" w:color="auto" w:fill="FFFFFF"/>
              <w:spacing w:line="360" w:lineRule="atLeast"/>
              <w:jc w:val="both"/>
              <w:rPr>
                <w:color w:val="000000"/>
              </w:rPr>
            </w:pPr>
            <w:proofErr w:type="spellStart"/>
            <w:r w:rsidRPr="008D6C35">
              <w:rPr>
                <w:color w:val="000000"/>
              </w:rPr>
              <w:t>Dipboye</w:t>
            </w:r>
            <w:proofErr w:type="spellEnd"/>
            <w:r w:rsidRPr="008D6C35">
              <w:rPr>
                <w:color w:val="000000"/>
              </w:rPr>
              <w:t>, R.L., 2018. </w:t>
            </w:r>
            <w:r w:rsidRPr="008D6C35">
              <w:rPr>
                <w:i/>
                <w:iCs/>
                <w:color w:val="000000"/>
              </w:rPr>
              <w:t>The emerald review of industrial and organizational psychology</w:t>
            </w:r>
            <w:r w:rsidRPr="008D6C35">
              <w:rPr>
                <w:color w:val="000000"/>
              </w:rPr>
              <w:t>. Emerald Group Publishing.</w:t>
            </w:r>
          </w:p>
          <w:tbl>
            <w:tblPr>
              <w:tblW w:w="9344" w:type="dxa"/>
              <w:tblCellMar>
                <w:left w:w="0" w:type="dxa"/>
                <w:right w:w="0" w:type="dxa"/>
              </w:tblCellMar>
              <w:tblLook w:val="04A0" w:firstRow="1" w:lastRow="0" w:firstColumn="1" w:lastColumn="0" w:noHBand="0" w:noVBand="1"/>
            </w:tblPr>
            <w:tblGrid>
              <w:gridCol w:w="9338"/>
              <w:gridCol w:w="6"/>
            </w:tblGrid>
            <w:tr w:rsidR="008D6C35" w:rsidRPr="008D6C35" w14:paraId="028CEA9B" w14:textId="77777777" w:rsidTr="008D6C35">
              <w:trPr>
                <w:gridAfter w:val="1"/>
                <w:trHeight w:val="850"/>
              </w:trPr>
              <w:tc>
                <w:tcPr>
                  <w:tcW w:w="0" w:type="auto"/>
                  <w:tcMar>
                    <w:top w:w="120" w:type="dxa"/>
                    <w:left w:w="0" w:type="dxa"/>
                    <w:bottom w:w="120" w:type="dxa"/>
                    <w:right w:w="0" w:type="dxa"/>
                  </w:tcMar>
                  <w:hideMark/>
                </w:tcPr>
                <w:p w14:paraId="5A0ADC7C" w14:textId="77777777" w:rsidR="008D6C35" w:rsidRDefault="008D6C35" w:rsidP="008D6C35">
                  <w:pPr>
                    <w:pStyle w:val="NormalWeb"/>
                    <w:shd w:val="clear" w:color="auto" w:fill="FFFFFF"/>
                    <w:spacing w:line="360" w:lineRule="atLeast"/>
                    <w:jc w:val="both"/>
                    <w:rPr>
                      <w:color w:val="000000"/>
                    </w:rPr>
                  </w:pPr>
                  <w:proofErr w:type="spellStart"/>
                  <w:r w:rsidRPr="008D6C35">
                    <w:rPr>
                      <w:color w:val="000000"/>
                    </w:rPr>
                    <w:t>Islami</w:t>
                  </w:r>
                  <w:proofErr w:type="spellEnd"/>
                  <w:r w:rsidRPr="008D6C35">
                    <w:rPr>
                      <w:color w:val="000000"/>
                    </w:rPr>
                    <w:t xml:space="preserve">, X. and </w:t>
                  </w:r>
                  <w:proofErr w:type="spellStart"/>
                  <w:r w:rsidRPr="008D6C35">
                    <w:rPr>
                      <w:color w:val="000000"/>
                    </w:rPr>
                    <w:t>Islami</w:t>
                  </w:r>
                  <w:proofErr w:type="spellEnd"/>
                  <w:r w:rsidRPr="008D6C35">
                    <w:rPr>
                      <w:color w:val="000000"/>
                    </w:rPr>
                    <w:t>, V., 2019. Performance appraisal and the quality of working life. </w:t>
                  </w:r>
                  <w:proofErr w:type="spellStart"/>
                  <w:r w:rsidRPr="008D6C35">
                    <w:rPr>
                      <w:i/>
                      <w:iCs/>
                      <w:color w:val="000000"/>
                    </w:rPr>
                    <w:t>Islami</w:t>
                  </w:r>
                  <w:proofErr w:type="spellEnd"/>
                  <w:r w:rsidRPr="008D6C35">
                    <w:rPr>
                      <w:i/>
                      <w:iCs/>
                      <w:color w:val="000000"/>
                    </w:rPr>
                    <w:t xml:space="preserve">, X, </w:t>
                  </w:r>
                  <w:proofErr w:type="spellStart"/>
                  <w:r w:rsidRPr="008D6C35">
                    <w:rPr>
                      <w:i/>
                      <w:iCs/>
                      <w:color w:val="000000"/>
                    </w:rPr>
                    <w:t>Islami</w:t>
                  </w:r>
                  <w:proofErr w:type="spellEnd"/>
                  <w:r w:rsidRPr="008D6C35">
                    <w:rPr>
                      <w:color w:val="000000"/>
                    </w:rPr>
                    <w:t>, </w:t>
                  </w:r>
                  <w:r w:rsidRPr="008D6C35">
                    <w:rPr>
                      <w:i/>
                      <w:iCs/>
                      <w:color w:val="000000"/>
                    </w:rPr>
                    <w:t>2019</w:t>
                  </w:r>
                  <w:r w:rsidRPr="008D6C35">
                    <w:rPr>
                      <w:color w:val="000000"/>
                    </w:rPr>
                    <w:t>, pp.1-2.</w:t>
                  </w:r>
                </w:p>
                <w:tbl>
                  <w:tblPr>
                    <w:tblW w:w="9298" w:type="dxa"/>
                    <w:tblCellMar>
                      <w:left w:w="0" w:type="dxa"/>
                      <w:right w:w="0" w:type="dxa"/>
                    </w:tblCellMar>
                    <w:tblLook w:val="04A0" w:firstRow="1" w:lastRow="0" w:firstColumn="1" w:lastColumn="0" w:noHBand="0" w:noVBand="1"/>
                  </w:tblPr>
                  <w:tblGrid>
                    <w:gridCol w:w="9292"/>
                    <w:gridCol w:w="6"/>
                  </w:tblGrid>
                  <w:tr w:rsidR="008D6C35" w:rsidRPr="008D6C35" w14:paraId="41BC2E6E" w14:textId="77777777" w:rsidTr="008D6C35">
                    <w:trPr>
                      <w:gridAfter w:val="1"/>
                      <w:trHeight w:val="325"/>
                    </w:trPr>
                    <w:tc>
                      <w:tcPr>
                        <w:tcW w:w="0" w:type="auto"/>
                        <w:vAlign w:val="center"/>
                        <w:hideMark/>
                      </w:tcPr>
                      <w:p w14:paraId="5E175F9F" w14:textId="77777777" w:rsidR="008D6C35" w:rsidRPr="008D6C35" w:rsidRDefault="008D6C35" w:rsidP="008D6C35">
                        <w:pPr>
                          <w:pStyle w:val="NormalWeb"/>
                          <w:shd w:val="clear" w:color="auto" w:fill="FFFFFF"/>
                          <w:spacing w:line="360" w:lineRule="atLeast"/>
                          <w:jc w:val="both"/>
                          <w:rPr>
                            <w:color w:val="000000"/>
                          </w:rPr>
                        </w:pPr>
                      </w:p>
                    </w:tc>
                  </w:tr>
                  <w:tr w:rsidR="008D6C35" w:rsidRPr="008D6C35" w14:paraId="296468F6" w14:textId="77777777" w:rsidTr="008D6C35">
                    <w:trPr>
                      <w:gridAfter w:val="1"/>
                      <w:trHeight w:val="1274"/>
                    </w:trPr>
                    <w:tc>
                      <w:tcPr>
                        <w:tcW w:w="0" w:type="auto"/>
                        <w:tcMar>
                          <w:top w:w="120" w:type="dxa"/>
                          <w:left w:w="0" w:type="dxa"/>
                          <w:bottom w:w="120" w:type="dxa"/>
                          <w:right w:w="0" w:type="dxa"/>
                        </w:tcMar>
                        <w:hideMark/>
                      </w:tcPr>
                      <w:p w14:paraId="063917F8" w14:textId="399D3C0A" w:rsidR="00600D68" w:rsidRDefault="008D6C35" w:rsidP="008D6C35">
                        <w:pPr>
                          <w:pStyle w:val="NormalWeb"/>
                          <w:shd w:val="clear" w:color="auto" w:fill="FFFFFF"/>
                          <w:spacing w:line="360" w:lineRule="atLeast"/>
                          <w:jc w:val="both"/>
                          <w:rPr>
                            <w:color w:val="000000"/>
                          </w:rPr>
                        </w:pPr>
                        <w:r w:rsidRPr="008D6C35">
                          <w:rPr>
                            <w:color w:val="000000"/>
                          </w:rPr>
                          <w:t xml:space="preserve">Khalid, N., Islam, D.M.Z. and Ahmed, M.R.M., 2019. </w:t>
                        </w:r>
                        <w:proofErr w:type="spellStart"/>
                        <w:r w:rsidRPr="008D6C35">
                          <w:rPr>
                            <w:color w:val="000000"/>
                          </w:rPr>
                          <w:t>Sentrepreneurial</w:t>
                        </w:r>
                        <w:proofErr w:type="spellEnd"/>
                        <w:r w:rsidRPr="008D6C35">
                          <w:rPr>
                            <w:color w:val="000000"/>
                          </w:rPr>
                          <w:t xml:space="preserve"> Training and Organizational Performance: Implications for Future. </w:t>
                        </w:r>
                        <w:r w:rsidRPr="008D6C35">
                          <w:rPr>
                            <w:i/>
                            <w:iCs/>
                            <w:color w:val="000000"/>
                          </w:rPr>
                          <w:t>Humanities &amp; Social Sciences Reviews</w:t>
                        </w:r>
                        <w:r w:rsidRPr="008D6C35">
                          <w:rPr>
                            <w:color w:val="000000"/>
                          </w:rPr>
                          <w:t>, </w:t>
                        </w:r>
                        <w:r w:rsidRPr="008D6C35">
                          <w:rPr>
                            <w:i/>
                            <w:iCs/>
                            <w:color w:val="000000"/>
                          </w:rPr>
                          <w:t>7</w:t>
                        </w:r>
                        <w:r w:rsidRPr="008D6C35">
                          <w:rPr>
                            <w:color w:val="000000"/>
                          </w:rPr>
                          <w:t>(2), pp.590-593.</w:t>
                        </w:r>
                      </w:p>
                      <w:p w14:paraId="2617A6F5" w14:textId="77777777" w:rsidR="00600D68" w:rsidRDefault="00600D68" w:rsidP="008D6C35">
                        <w:pPr>
                          <w:pStyle w:val="NormalWeb"/>
                          <w:shd w:val="clear" w:color="auto" w:fill="FFFFFF"/>
                          <w:spacing w:line="360" w:lineRule="atLeast"/>
                          <w:jc w:val="both"/>
                          <w:rPr>
                            <w:color w:val="000000"/>
                          </w:rPr>
                        </w:pPr>
                        <w:r w:rsidRPr="00600D68">
                          <w:rPr>
                            <w:color w:val="000000"/>
                          </w:rPr>
                          <w:t xml:space="preserve">Lin, Y.C. and </w:t>
                        </w:r>
                        <w:proofErr w:type="spellStart"/>
                        <w:r w:rsidRPr="00600D68">
                          <w:rPr>
                            <w:color w:val="000000"/>
                          </w:rPr>
                          <w:t>Kellough</w:t>
                        </w:r>
                        <w:proofErr w:type="spellEnd"/>
                        <w:r w:rsidRPr="00600D68">
                          <w:rPr>
                            <w:color w:val="000000"/>
                          </w:rPr>
                          <w:t>, J.E., 2019. Performance appraisal problems in the public sector: Examining supervisors’ perceptions. </w:t>
                        </w:r>
                        <w:r w:rsidRPr="00600D68">
                          <w:rPr>
                            <w:i/>
                            <w:iCs/>
                            <w:color w:val="000000"/>
                          </w:rPr>
                          <w:t>Public Personnel Management</w:t>
                        </w:r>
                        <w:r w:rsidRPr="00600D68">
                          <w:rPr>
                            <w:color w:val="000000"/>
                          </w:rPr>
                          <w:t>, </w:t>
                        </w:r>
                        <w:r w:rsidRPr="00600D68">
                          <w:rPr>
                            <w:i/>
                            <w:iCs/>
                            <w:color w:val="000000"/>
                          </w:rPr>
                          <w:t>48</w:t>
                        </w:r>
                        <w:r w:rsidRPr="00600D68">
                          <w:rPr>
                            <w:color w:val="000000"/>
                          </w:rPr>
                          <w:t>(2), pp.179-202.</w:t>
                        </w:r>
                      </w:p>
                      <w:p w14:paraId="4E307CD5" w14:textId="77777777" w:rsidR="00600D68" w:rsidRDefault="00600D68" w:rsidP="008D6C35">
                        <w:pPr>
                          <w:pStyle w:val="NormalWeb"/>
                          <w:shd w:val="clear" w:color="auto" w:fill="FFFFFF"/>
                          <w:spacing w:line="360" w:lineRule="atLeast"/>
                          <w:jc w:val="both"/>
                          <w:rPr>
                            <w:color w:val="000000"/>
                          </w:rPr>
                        </w:pPr>
                        <w:r w:rsidRPr="00600D68">
                          <w:rPr>
                            <w:color w:val="000000"/>
                          </w:rPr>
                          <w:t>Murphy, K.R., Cleveland, J.N. and Hanscom, M.E., 2018. </w:t>
                        </w:r>
                        <w:r w:rsidRPr="00600D68">
                          <w:rPr>
                            <w:i/>
                            <w:iCs/>
                            <w:color w:val="000000"/>
                          </w:rPr>
                          <w:t>Performance appraisal and management</w:t>
                        </w:r>
                        <w:r w:rsidRPr="00600D68">
                          <w:rPr>
                            <w:color w:val="000000"/>
                          </w:rPr>
                          <w:t>. Sage Publications.</w:t>
                        </w:r>
                      </w:p>
                      <w:p w14:paraId="6B4DF95E" w14:textId="11B74B92" w:rsidR="00977427" w:rsidRPr="008D6C35" w:rsidRDefault="00977427" w:rsidP="008D6C35">
                        <w:pPr>
                          <w:pStyle w:val="NormalWeb"/>
                          <w:shd w:val="clear" w:color="auto" w:fill="FFFFFF"/>
                          <w:spacing w:line="360" w:lineRule="atLeast"/>
                          <w:jc w:val="both"/>
                          <w:rPr>
                            <w:color w:val="000000"/>
                          </w:rPr>
                        </w:pPr>
                        <w:proofErr w:type="spellStart"/>
                        <w:r w:rsidRPr="00977427">
                          <w:rPr>
                            <w:color w:val="000000"/>
                          </w:rPr>
                          <w:lastRenderedPageBreak/>
                          <w:t>Shet</w:t>
                        </w:r>
                        <w:proofErr w:type="spellEnd"/>
                        <w:r w:rsidRPr="00977427">
                          <w:rPr>
                            <w:color w:val="000000"/>
                          </w:rPr>
                          <w:t xml:space="preserve">, S.V., Patil, S.V. and </w:t>
                        </w:r>
                        <w:proofErr w:type="spellStart"/>
                        <w:r w:rsidRPr="00977427">
                          <w:rPr>
                            <w:color w:val="000000"/>
                          </w:rPr>
                          <w:t>Chandawarkar</w:t>
                        </w:r>
                        <w:proofErr w:type="spellEnd"/>
                        <w:r w:rsidRPr="00977427">
                          <w:rPr>
                            <w:color w:val="000000"/>
                          </w:rPr>
                          <w:t>, M.R., 2019. Competency based superior performance and organizational effectiveness. </w:t>
                        </w:r>
                        <w:r w:rsidRPr="00977427">
                          <w:rPr>
                            <w:i/>
                            <w:iCs/>
                            <w:color w:val="000000"/>
                          </w:rPr>
                          <w:t>International Journal of Productivity and Performance Management</w:t>
                        </w:r>
                        <w:r w:rsidRPr="00977427">
                          <w:rPr>
                            <w:color w:val="000000"/>
                          </w:rPr>
                          <w:t>, </w:t>
                        </w:r>
                        <w:r w:rsidRPr="00977427">
                          <w:rPr>
                            <w:i/>
                            <w:iCs/>
                            <w:color w:val="000000"/>
                          </w:rPr>
                          <w:t>68</w:t>
                        </w:r>
                        <w:r w:rsidRPr="00977427">
                          <w:rPr>
                            <w:color w:val="000000"/>
                          </w:rPr>
                          <w:t>(4), pp.753-773.</w:t>
                        </w:r>
                      </w:p>
                    </w:tc>
                  </w:tr>
                  <w:tr w:rsidR="008D6C35" w:rsidRPr="008D6C35" w14:paraId="5B5C7749" w14:textId="77777777" w:rsidTr="008D6C35">
                    <w:trPr>
                      <w:trHeight w:hRule="exact" w:val="14"/>
                    </w:trPr>
                    <w:tc>
                      <w:tcPr>
                        <w:tcW w:w="0" w:type="auto"/>
                        <w:noWrap/>
                        <w:tcMar>
                          <w:top w:w="120" w:type="dxa"/>
                          <w:left w:w="0" w:type="dxa"/>
                          <w:bottom w:w="120" w:type="dxa"/>
                          <w:right w:w="240" w:type="dxa"/>
                        </w:tcMar>
                        <w:hideMark/>
                      </w:tcPr>
                      <w:p w14:paraId="0C1B68BB" w14:textId="290A15ED" w:rsidR="008D6C35" w:rsidRPr="008D6C35" w:rsidRDefault="008D6C35" w:rsidP="008D6C35">
                        <w:pPr>
                          <w:pStyle w:val="NormalWeb"/>
                          <w:shd w:val="clear" w:color="auto" w:fill="FFFFFF"/>
                          <w:spacing w:line="360" w:lineRule="atLeast"/>
                          <w:jc w:val="both"/>
                          <w:rPr>
                            <w:color w:val="000000"/>
                          </w:rPr>
                        </w:pPr>
                      </w:p>
                    </w:tc>
                    <w:tc>
                      <w:tcPr>
                        <w:tcW w:w="0" w:type="auto"/>
                        <w:tcMar>
                          <w:top w:w="120" w:type="dxa"/>
                          <w:left w:w="0" w:type="dxa"/>
                          <w:bottom w:w="120" w:type="dxa"/>
                          <w:right w:w="0" w:type="dxa"/>
                        </w:tcMar>
                        <w:hideMark/>
                      </w:tcPr>
                      <w:p w14:paraId="128D8CBA" w14:textId="77777777" w:rsidR="008D6C35" w:rsidRPr="008D6C35" w:rsidRDefault="008D6C35" w:rsidP="008D6C35">
                        <w:pPr>
                          <w:pStyle w:val="NormalWeb"/>
                          <w:shd w:val="clear" w:color="auto" w:fill="FFFFFF"/>
                          <w:spacing w:line="360" w:lineRule="atLeast"/>
                          <w:jc w:val="both"/>
                          <w:rPr>
                            <w:color w:val="000000"/>
                          </w:rPr>
                        </w:pPr>
                      </w:p>
                    </w:tc>
                  </w:tr>
                </w:tbl>
                <w:p w14:paraId="055922CF" w14:textId="77777777" w:rsidR="008D6C35" w:rsidRPr="008D6C35" w:rsidRDefault="008D6C35" w:rsidP="008D6C35">
                  <w:pPr>
                    <w:pStyle w:val="NormalWeb"/>
                    <w:shd w:val="clear" w:color="auto" w:fill="FFFFFF"/>
                    <w:spacing w:line="360" w:lineRule="atLeast"/>
                    <w:jc w:val="both"/>
                    <w:rPr>
                      <w:color w:val="000000"/>
                    </w:rPr>
                  </w:pPr>
                </w:p>
                <w:p w14:paraId="2F6CF8AE" w14:textId="23F07024" w:rsidR="008D6C35" w:rsidRPr="008D6C35" w:rsidRDefault="008D6C35" w:rsidP="008D6C35">
                  <w:pPr>
                    <w:pStyle w:val="NormalWeb"/>
                    <w:shd w:val="clear" w:color="auto" w:fill="FFFFFF"/>
                    <w:spacing w:line="360" w:lineRule="atLeast"/>
                    <w:jc w:val="both"/>
                    <w:rPr>
                      <w:color w:val="000000"/>
                    </w:rPr>
                  </w:pPr>
                </w:p>
              </w:tc>
            </w:tr>
            <w:tr w:rsidR="008D6C35" w:rsidRPr="008D6C35" w14:paraId="485CFC5B" w14:textId="77777777" w:rsidTr="008D6C35">
              <w:trPr>
                <w:trHeight w:val="415"/>
              </w:trPr>
              <w:tc>
                <w:tcPr>
                  <w:tcW w:w="0" w:type="auto"/>
                  <w:noWrap/>
                  <w:tcMar>
                    <w:top w:w="120" w:type="dxa"/>
                    <w:left w:w="0" w:type="dxa"/>
                    <w:bottom w:w="120" w:type="dxa"/>
                    <w:right w:w="240" w:type="dxa"/>
                  </w:tcMar>
                  <w:hideMark/>
                </w:tcPr>
                <w:p w14:paraId="7310E30B" w14:textId="39CA60CD" w:rsidR="008D6C35" w:rsidRPr="008D6C35" w:rsidRDefault="008D6C35" w:rsidP="008D6C35">
                  <w:pPr>
                    <w:pStyle w:val="NormalWeb"/>
                    <w:shd w:val="clear" w:color="auto" w:fill="FFFFFF"/>
                    <w:spacing w:line="360" w:lineRule="atLeast"/>
                    <w:jc w:val="both"/>
                    <w:rPr>
                      <w:color w:val="000000"/>
                    </w:rPr>
                  </w:pPr>
                </w:p>
              </w:tc>
              <w:tc>
                <w:tcPr>
                  <w:tcW w:w="0" w:type="auto"/>
                  <w:tcMar>
                    <w:top w:w="120" w:type="dxa"/>
                    <w:left w:w="0" w:type="dxa"/>
                    <w:bottom w:w="120" w:type="dxa"/>
                    <w:right w:w="0" w:type="dxa"/>
                  </w:tcMar>
                  <w:hideMark/>
                </w:tcPr>
                <w:p w14:paraId="69E319AD" w14:textId="77777777" w:rsidR="008D6C35" w:rsidRPr="008D6C35" w:rsidRDefault="008D6C35" w:rsidP="008D6C35">
                  <w:pPr>
                    <w:pStyle w:val="NormalWeb"/>
                    <w:shd w:val="clear" w:color="auto" w:fill="FFFFFF"/>
                    <w:spacing w:line="360" w:lineRule="atLeast"/>
                    <w:jc w:val="both"/>
                    <w:rPr>
                      <w:color w:val="000000"/>
                    </w:rPr>
                  </w:pPr>
                </w:p>
              </w:tc>
            </w:tr>
          </w:tbl>
          <w:p w14:paraId="324A0839" w14:textId="77777777" w:rsidR="008D6C35" w:rsidRPr="008D6C35" w:rsidRDefault="008D6C35" w:rsidP="008D6C35">
            <w:pPr>
              <w:pStyle w:val="NormalWeb"/>
              <w:shd w:val="clear" w:color="auto" w:fill="FFFFFF"/>
              <w:spacing w:line="360" w:lineRule="atLeast"/>
              <w:jc w:val="both"/>
              <w:rPr>
                <w:color w:val="000000"/>
              </w:rPr>
            </w:pPr>
          </w:p>
          <w:p w14:paraId="7E944C41" w14:textId="77777777" w:rsidR="008D6C35" w:rsidRDefault="008D6C35" w:rsidP="008D6C35">
            <w:pPr>
              <w:pStyle w:val="NormalWeb"/>
              <w:shd w:val="clear" w:color="auto" w:fill="FFFFFF"/>
              <w:spacing w:line="360" w:lineRule="atLeast"/>
              <w:jc w:val="both"/>
              <w:rPr>
                <w:color w:val="000000"/>
              </w:rPr>
            </w:pPr>
          </w:p>
          <w:tbl>
            <w:tblPr>
              <w:tblW w:w="6570" w:type="dxa"/>
              <w:tblCellMar>
                <w:left w:w="0" w:type="dxa"/>
                <w:right w:w="0" w:type="dxa"/>
              </w:tblCellMar>
              <w:tblLook w:val="04A0" w:firstRow="1" w:lastRow="0" w:firstColumn="1" w:lastColumn="0" w:noHBand="0" w:noVBand="1"/>
            </w:tblPr>
            <w:tblGrid>
              <w:gridCol w:w="6414"/>
              <w:gridCol w:w="156"/>
            </w:tblGrid>
            <w:tr w:rsidR="008D6C35" w:rsidRPr="008D6C35" w14:paraId="112F0C83" w14:textId="77777777">
              <w:trPr>
                <w:gridAfter w:val="1"/>
              </w:trPr>
              <w:tc>
                <w:tcPr>
                  <w:tcW w:w="0" w:type="auto"/>
                  <w:vAlign w:val="center"/>
                  <w:hideMark/>
                </w:tcPr>
                <w:p w14:paraId="4004BF63" w14:textId="77777777" w:rsidR="008D6C35" w:rsidRPr="008D6C35" w:rsidRDefault="008D6C35" w:rsidP="008D6C35">
                  <w:pPr>
                    <w:pStyle w:val="NormalWeb"/>
                    <w:shd w:val="clear" w:color="auto" w:fill="FFFFFF"/>
                    <w:spacing w:line="360" w:lineRule="atLeast"/>
                    <w:jc w:val="both"/>
                    <w:rPr>
                      <w:color w:val="000000"/>
                    </w:rPr>
                  </w:pPr>
                </w:p>
              </w:tc>
            </w:tr>
            <w:tr w:rsidR="008D6C35" w:rsidRPr="008D6C35" w14:paraId="7343A7CC" w14:textId="77777777">
              <w:trPr>
                <w:gridAfter w:val="1"/>
              </w:trPr>
              <w:tc>
                <w:tcPr>
                  <w:tcW w:w="0" w:type="auto"/>
                  <w:tcMar>
                    <w:top w:w="120" w:type="dxa"/>
                    <w:left w:w="0" w:type="dxa"/>
                    <w:bottom w:w="120" w:type="dxa"/>
                    <w:right w:w="0" w:type="dxa"/>
                  </w:tcMar>
                  <w:hideMark/>
                </w:tcPr>
                <w:p w14:paraId="73FCE9C4" w14:textId="5C2E5A55" w:rsidR="008D6C35" w:rsidRDefault="008D6C35" w:rsidP="008D6C35">
                  <w:pPr>
                    <w:pStyle w:val="NormalWeb"/>
                    <w:shd w:val="clear" w:color="auto" w:fill="FFFFFF"/>
                    <w:spacing w:line="360" w:lineRule="atLeast"/>
                    <w:jc w:val="both"/>
                    <w:rPr>
                      <w:color w:val="000000"/>
                    </w:rPr>
                  </w:pPr>
                </w:p>
                <w:p w14:paraId="54FFC55F" w14:textId="56221142" w:rsidR="008D6C35" w:rsidRPr="008D6C35" w:rsidRDefault="008D6C35" w:rsidP="008D6C35">
                  <w:pPr>
                    <w:pStyle w:val="NormalWeb"/>
                    <w:shd w:val="clear" w:color="auto" w:fill="FFFFFF"/>
                    <w:spacing w:line="360" w:lineRule="atLeast"/>
                    <w:jc w:val="both"/>
                    <w:rPr>
                      <w:color w:val="000000"/>
                    </w:rPr>
                  </w:pPr>
                </w:p>
              </w:tc>
            </w:tr>
            <w:tr w:rsidR="008D6C35" w:rsidRPr="008D6C35" w14:paraId="2C35B193" w14:textId="77777777">
              <w:tc>
                <w:tcPr>
                  <w:tcW w:w="0" w:type="auto"/>
                  <w:noWrap/>
                  <w:tcMar>
                    <w:top w:w="120" w:type="dxa"/>
                    <w:left w:w="0" w:type="dxa"/>
                    <w:bottom w:w="120" w:type="dxa"/>
                    <w:right w:w="240" w:type="dxa"/>
                  </w:tcMar>
                  <w:hideMark/>
                </w:tcPr>
                <w:p w14:paraId="05893898" w14:textId="3A191486" w:rsidR="008D6C35" w:rsidRPr="008D6C35" w:rsidRDefault="008D6C35" w:rsidP="008D6C35">
                  <w:pPr>
                    <w:pStyle w:val="NormalWeb"/>
                    <w:shd w:val="clear" w:color="auto" w:fill="FFFFFF"/>
                    <w:spacing w:line="360" w:lineRule="atLeast"/>
                    <w:jc w:val="both"/>
                    <w:rPr>
                      <w:color w:val="000000"/>
                    </w:rPr>
                  </w:pPr>
                </w:p>
              </w:tc>
              <w:tc>
                <w:tcPr>
                  <w:tcW w:w="0" w:type="auto"/>
                  <w:tcMar>
                    <w:top w:w="120" w:type="dxa"/>
                    <w:left w:w="0" w:type="dxa"/>
                    <w:bottom w:w="120" w:type="dxa"/>
                    <w:right w:w="0" w:type="dxa"/>
                  </w:tcMar>
                  <w:hideMark/>
                </w:tcPr>
                <w:p w14:paraId="7C4CDFE1" w14:textId="77777777" w:rsidR="008D6C35" w:rsidRPr="008D6C35" w:rsidRDefault="008D6C35" w:rsidP="008D6C35">
                  <w:pPr>
                    <w:pStyle w:val="NormalWeb"/>
                    <w:shd w:val="clear" w:color="auto" w:fill="FFFFFF"/>
                    <w:spacing w:line="360" w:lineRule="atLeast"/>
                    <w:jc w:val="both"/>
                    <w:rPr>
                      <w:color w:val="000000"/>
                    </w:rPr>
                  </w:pPr>
                </w:p>
              </w:tc>
            </w:tr>
          </w:tbl>
          <w:p w14:paraId="22EA318A" w14:textId="77777777" w:rsidR="008D6C35" w:rsidRPr="008D6C35" w:rsidRDefault="008D6C35" w:rsidP="008D6C35">
            <w:pPr>
              <w:pStyle w:val="NormalWeb"/>
              <w:shd w:val="clear" w:color="auto" w:fill="FFFFFF"/>
              <w:spacing w:line="360" w:lineRule="atLeast"/>
              <w:jc w:val="both"/>
              <w:rPr>
                <w:color w:val="000000"/>
              </w:rPr>
            </w:pPr>
          </w:p>
          <w:p w14:paraId="79BBD8F6" w14:textId="77777777" w:rsidR="008D6C35" w:rsidRDefault="008D6C35" w:rsidP="008D6C35">
            <w:pPr>
              <w:pStyle w:val="NormalWeb"/>
              <w:shd w:val="clear" w:color="auto" w:fill="FFFFFF"/>
              <w:spacing w:line="360" w:lineRule="atLeast"/>
              <w:jc w:val="both"/>
              <w:rPr>
                <w:color w:val="000000"/>
              </w:rPr>
            </w:pPr>
          </w:p>
          <w:p w14:paraId="627C5A66" w14:textId="37201BB7" w:rsidR="008D6C35" w:rsidRPr="008D6C35" w:rsidRDefault="008D6C35" w:rsidP="008D6C35">
            <w:pPr>
              <w:pStyle w:val="NormalWeb"/>
              <w:shd w:val="clear" w:color="auto" w:fill="FFFFFF"/>
              <w:spacing w:line="360" w:lineRule="atLeast"/>
              <w:jc w:val="both"/>
              <w:rPr>
                <w:color w:val="000000"/>
              </w:rPr>
            </w:pPr>
          </w:p>
        </w:tc>
      </w:tr>
      <w:tr w:rsidR="008D6C35" w:rsidRPr="008D6C35" w14:paraId="368DAD7A" w14:textId="77777777" w:rsidTr="008D6C35">
        <w:trPr>
          <w:trHeight w:val="324"/>
        </w:trPr>
        <w:tc>
          <w:tcPr>
            <w:tcW w:w="0" w:type="auto"/>
            <w:noWrap/>
            <w:tcMar>
              <w:top w:w="120" w:type="dxa"/>
              <w:left w:w="0" w:type="dxa"/>
              <w:bottom w:w="120" w:type="dxa"/>
              <w:right w:w="240" w:type="dxa"/>
            </w:tcMar>
            <w:hideMark/>
          </w:tcPr>
          <w:p w14:paraId="6EEBE8C9" w14:textId="0DEF79CB" w:rsidR="008D6C35" w:rsidRPr="008D6C35" w:rsidRDefault="008D6C35" w:rsidP="008D6C35">
            <w:pPr>
              <w:pStyle w:val="NormalWeb"/>
              <w:shd w:val="clear" w:color="auto" w:fill="FFFFFF"/>
              <w:spacing w:line="360" w:lineRule="atLeast"/>
              <w:jc w:val="both"/>
              <w:rPr>
                <w:color w:val="000000"/>
              </w:rPr>
            </w:pPr>
          </w:p>
        </w:tc>
        <w:tc>
          <w:tcPr>
            <w:tcW w:w="0" w:type="auto"/>
            <w:tcMar>
              <w:top w:w="120" w:type="dxa"/>
              <w:left w:w="0" w:type="dxa"/>
              <w:bottom w:w="120" w:type="dxa"/>
              <w:right w:w="0" w:type="dxa"/>
            </w:tcMar>
            <w:hideMark/>
          </w:tcPr>
          <w:p w14:paraId="6B4E5131" w14:textId="77777777" w:rsidR="008D6C35" w:rsidRPr="008D6C35" w:rsidRDefault="008D6C35" w:rsidP="008D6C35">
            <w:pPr>
              <w:pStyle w:val="NormalWeb"/>
              <w:shd w:val="clear" w:color="auto" w:fill="FFFFFF"/>
              <w:spacing w:line="360" w:lineRule="atLeast"/>
              <w:jc w:val="both"/>
              <w:rPr>
                <w:color w:val="000000"/>
              </w:rPr>
            </w:pPr>
          </w:p>
        </w:tc>
      </w:tr>
    </w:tbl>
    <w:p w14:paraId="7444F1B7" w14:textId="77777777" w:rsidR="008D6C35" w:rsidRPr="008D6C35" w:rsidRDefault="008D6C35" w:rsidP="008D6C35">
      <w:pPr>
        <w:pStyle w:val="NormalWeb"/>
        <w:shd w:val="clear" w:color="auto" w:fill="FFFFFF"/>
        <w:spacing w:line="360" w:lineRule="atLeast"/>
        <w:jc w:val="both"/>
        <w:rPr>
          <w:color w:val="000000"/>
        </w:rPr>
      </w:pPr>
    </w:p>
    <w:p w14:paraId="479584B4" w14:textId="77777777" w:rsidR="00551211" w:rsidRDefault="00551211" w:rsidP="00551211">
      <w:pPr>
        <w:pStyle w:val="NormalWeb"/>
        <w:shd w:val="clear" w:color="auto" w:fill="FFFFFF"/>
        <w:spacing w:before="0" w:beforeAutospacing="0" w:after="0" w:afterAutospacing="0" w:line="360" w:lineRule="atLeast"/>
        <w:jc w:val="both"/>
        <w:rPr>
          <w:color w:val="000000"/>
        </w:rPr>
      </w:pPr>
    </w:p>
    <w:p w14:paraId="4D14F682" w14:textId="77777777" w:rsidR="00551211" w:rsidRDefault="00551211" w:rsidP="00551211">
      <w:pPr>
        <w:pStyle w:val="NormalWeb"/>
        <w:shd w:val="clear" w:color="auto" w:fill="FFFFFF"/>
        <w:spacing w:before="0" w:beforeAutospacing="0" w:after="0" w:afterAutospacing="0" w:line="360" w:lineRule="atLeast"/>
        <w:jc w:val="both"/>
        <w:rPr>
          <w:color w:val="000000"/>
        </w:rPr>
      </w:pPr>
    </w:p>
    <w:tbl>
      <w:tblPr>
        <w:tblW w:w="6570" w:type="dxa"/>
        <w:tblCellMar>
          <w:left w:w="0" w:type="dxa"/>
          <w:right w:w="0" w:type="dxa"/>
        </w:tblCellMar>
        <w:tblLook w:val="04A0" w:firstRow="1" w:lastRow="0" w:firstColumn="1" w:lastColumn="0" w:noHBand="0" w:noVBand="1"/>
      </w:tblPr>
      <w:tblGrid>
        <w:gridCol w:w="6414"/>
        <w:gridCol w:w="156"/>
      </w:tblGrid>
      <w:tr w:rsidR="00165EDF" w:rsidRPr="00165EDF" w14:paraId="48E1C79B" w14:textId="77777777">
        <w:trPr>
          <w:gridAfter w:val="1"/>
        </w:trPr>
        <w:tc>
          <w:tcPr>
            <w:tcW w:w="0" w:type="auto"/>
            <w:vAlign w:val="center"/>
            <w:hideMark/>
          </w:tcPr>
          <w:p w14:paraId="4294287B" w14:textId="77777777" w:rsidR="00165EDF" w:rsidRPr="00165EDF" w:rsidRDefault="00165EDF" w:rsidP="00165EDF">
            <w:pPr>
              <w:widowControl/>
              <w:suppressAutoHyphens w:val="0"/>
              <w:autoSpaceDN/>
              <w:textAlignment w:val="auto"/>
              <w:rPr>
                <w:rFonts w:ascii="Times New Roman" w:eastAsia="Times New Roman" w:hAnsi="Times New Roman" w:cs="Times New Roman"/>
                <w:kern w:val="0"/>
                <w:lang w:eastAsia="en-GB" w:bidi="ar-SA"/>
              </w:rPr>
            </w:pPr>
          </w:p>
        </w:tc>
      </w:tr>
      <w:tr w:rsidR="00165EDF" w:rsidRPr="00165EDF" w14:paraId="3552FB19" w14:textId="77777777">
        <w:trPr>
          <w:gridAfter w:val="1"/>
        </w:trPr>
        <w:tc>
          <w:tcPr>
            <w:tcW w:w="0" w:type="auto"/>
            <w:tcMar>
              <w:top w:w="120" w:type="dxa"/>
              <w:left w:w="0" w:type="dxa"/>
              <w:bottom w:w="120" w:type="dxa"/>
              <w:right w:w="0" w:type="dxa"/>
            </w:tcMar>
            <w:hideMark/>
          </w:tcPr>
          <w:p w14:paraId="18B365BE" w14:textId="61B7E63E" w:rsidR="00165EDF" w:rsidRPr="00165EDF" w:rsidRDefault="00165EDF" w:rsidP="00165EDF">
            <w:pPr>
              <w:widowControl/>
              <w:suppressAutoHyphens w:val="0"/>
              <w:autoSpaceDN/>
              <w:textAlignment w:val="auto"/>
              <w:rPr>
                <w:rFonts w:ascii="Arial" w:eastAsia="Times New Roman" w:hAnsi="Arial" w:cs="Arial"/>
                <w:color w:val="222222"/>
                <w:kern w:val="0"/>
                <w:sz w:val="20"/>
                <w:szCs w:val="20"/>
                <w:lang w:eastAsia="en-GB" w:bidi="ar-SA"/>
              </w:rPr>
            </w:pPr>
          </w:p>
        </w:tc>
      </w:tr>
      <w:tr w:rsidR="00165EDF" w:rsidRPr="00165EDF" w14:paraId="45174F31" w14:textId="77777777">
        <w:tc>
          <w:tcPr>
            <w:tcW w:w="0" w:type="auto"/>
            <w:noWrap/>
            <w:tcMar>
              <w:top w:w="120" w:type="dxa"/>
              <w:left w:w="0" w:type="dxa"/>
              <w:bottom w:w="120" w:type="dxa"/>
              <w:right w:w="240" w:type="dxa"/>
            </w:tcMar>
            <w:hideMark/>
          </w:tcPr>
          <w:p w14:paraId="4B77B616" w14:textId="14332911" w:rsidR="00165EDF" w:rsidRPr="00165EDF" w:rsidRDefault="00165EDF" w:rsidP="00165EDF">
            <w:pPr>
              <w:widowControl/>
              <w:suppressAutoHyphens w:val="0"/>
              <w:autoSpaceDN/>
              <w:textAlignment w:val="auto"/>
              <w:rPr>
                <w:rFonts w:ascii="Arial" w:eastAsia="Times New Roman" w:hAnsi="Arial" w:cs="Arial"/>
                <w:color w:val="777777"/>
                <w:kern w:val="0"/>
                <w:sz w:val="20"/>
                <w:szCs w:val="20"/>
                <w:lang w:eastAsia="en-GB" w:bidi="ar-SA"/>
              </w:rPr>
            </w:pPr>
          </w:p>
        </w:tc>
        <w:tc>
          <w:tcPr>
            <w:tcW w:w="0" w:type="auto"/>
            <w:tcMar>
              <w:top w:w="120" w:type="dxa"/>
              <w:left w:w="0" w:type="dxa"/>
              <w:bottom w:w="120" w:type="dxa"/>
              <w:right w:w="0" w:type="dxa"/>
            </w:tcMar>
            <w:hideMark/>
          </w:tcPr>
          <w:p w14:paraId="4A91592F" w14:textId="77777777" w:rsidR="00165EDF" w:rsidRPr="00165EDF" w:rsidRDefault="00165EDF" w:rsidP="00165EDF">
            <w:pPr>
              <w:widowControl/>
              <w:suppressAutoHyphens w:val="0"/>
              <w:autoSpaceDN/>
              <w:jc w:val="right"/>
              <w:textAlignment w:val="auto"/>
              <w:rPr>
                <w:rFonts w:ascii="Arial" w:eastAsia="Times New Roman" w:hAnsi="Arial" w:cs="Arial"/>
                <w:color w:val="777777"/>
                <w:kern w:val="0"/>
                <w:sz w:val="20"/>
                <w:szCs w:val="20"/>
                <w:lang w:eastAsia="en-GB" w:bidi="ar-SA"/>
              </w:rPr>
            </w:pPr>
          </w:p>
        </w:tc>
      </w:tr>
    </w:tbl>
    <w:p w14:paraId="6F41C28D" w14:textId="72BDC0D8" w:rsidR="00761263" w:rsidRPr="00761263" w:rsidRDefault="00761263" w:rsidP="00761263">
      <w:pPr>
        <w:pStyle w:val="NormalWeb"/>
        <w:shd w:val="clear" w:color="auto" w:fill="FFFFFF"/>
        <w:rPr>
          <w:rFonts w:ascii="Calibri" w:hAnsi="Calibri" w:cs="Calibri"/>
          <w:color w:val="000000"/>
        </w:rPr>
      </w:pPr>
    </w:p>
    <w:p w14:paraId="27758C1C" w14:textId="77777777" w:rsidR="00137B65" w:rsidRDefault="00137B65" w:rsidP="00137B65">
      <w:pPr>
        <w:rPr>
          <w:rFonts w:ascii="Times New Roman" w:eastAsia="Calibri" w:hAnsi="Times New Roman" w:cs="Times New Roman"/>
          <w:color w:val="000000"/>
          <w:szCs w:val="22"/>
          <w:lang w:bidi="ar-SA"/>
        </w:rPr>
      </w:pPr>
    </w:p>
    <w:sectPr w:rsidR="00137B65" w:rsidSect="00837465">
      <w:footerReference w:type="even" r:id="rId9"/>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30D18" w14:textId="77777777" w:rsidR="00B47C52" w:rsidRDefault="00B47C52" w:rsidP="004C7C10">
      <w:r>
        <w:separator/>
      </w:r>
    </w:p>
  </w:endnote>
  <w:endnote w:type="continuationSeparator" w:id="0">
    <w:p w14:paraId="6C52C2C2" w14:textId="77777777" w:rsidR="00B47C52" w:rsidRDefault="00B47C52" w:rsidP="004C7C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Symbol, 'Arial Unicode MS'">
    <w:altName w:val="Calibri"/>
    <w:panose1 w:val="020B0604020202020204"/>
    <w:charset w:val="00"/>
    <w:family w:val="auto"/>
    <w:pitch w:val="variable"/>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nos">
    <w:altName w:val="Cambria"/>
    <w:panose1 w:val="020B0604020202020204"/>
    <w:charset w:val="00"/>
    <w:family w:val="roman"/>
    <w:pitch w:val="variable"/>
  </w:font>
  <w:font w:name="Noto Sans CJK SC">
    <w:altName w:val="Calibri"/>
    <w:panose1 w:val="020B0604020202020204"/>
    <w:charset w:val="00"/>
    <w:family w:val="auto"/>
    <w:pitch w:val="variable"/>
  </w:font>
  <w:font w:name="DejaVu Sans">
    <w:altName w:val="Verdana"/>
    <w:panose1 w:val="020B0604020202020204"/>
    <w:charset w:val="00"/>
    <w:family w:val="auto"/>
    <w:pitch w:val="variable"/>
  </w:font>
  <w:font w:name="Calibri Light">
    <w:panose1 w:val="020F03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open sansregular">
    <w:altName w:val="MS Gothic"/>
    <w:panose1 w:val="020B0604020202020204"/>
    <w:charset w:val="80"/>
    <w:family w:val="auto"/>
    <w:pitch w:val="default"/>
  </w:font>
  <w:font w:name="DejaVu Sans Mono">
    <w:altName w:val="Yu Gothic"/>
    <w:panose1 w:val="020B0604020202020204"/>
    <w:charset w:val="80"/>
    <w:family w:val="modern"/>
    <w:pitch w:val="default"/>
  </w:font>
  <w:font w:name="Droid Sans">
    <w:panose1 w:val="020B0604020202020204"/>
    <w:charset w:val="00"/>
    <w:family w:val="moder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2884285"/>
      <w:docPartObj>
        <w:docPartGallery w:val="Page Numbers (Bottom of Page)"/>
        <w:docPartUnique/>
      </w:docPartObj>
    </w:sdtPr>
    <w:sdtContent>
      <w:p w14:paraId="7CE617DD" w14:textId="08AFE34C" w:rsidR="004C7C10" w:rsidRDefault="004C7C10" w:rsidP="00C97D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837465">
          <w:rPr>
            <w:rStyle w:val="PageNumber"/>
            <w:noProof/>
          </w:rPr>
          <w:t>1</w:t>
        </w:r>
        <w:r>
          <w:rPr>
            <w:rStyle w:val="PageNumber"/>
          </w:rPr>
          <w:fldChar w:fldCharType="end"/>
        </w:r>
      </w:p>
    </w:sdtContent>
  </w:sdt>
  <w:p w14:paraId="4E931DAB" w14:textId="77777777" w:rsidR="004C7C10" w:rsidRDefault="004C7C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6592797"/>
      <w:docPartObj>
        <w:docPartGallery w:val="Page Numbers (Bottom of Page)"/>
        <w:docPartUnique/>
      </w:docPartObj>
    </w:sdtPr>
    <w:sdtContent>
      <w:p w14:paraId="488A051F" w14:textId="3CA9BE12" w:rsidR="00C97D39" w:rsidRDefault="00C97D39" w:rsidP="00CD2D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667456" w14:textId="77777777" w:rsidR="00C97D39" w:rsidRDefault="00C97D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A7F6C" w14:textId="77777777" w:rsidR="00B47C52" w:rsidRDefault="00B47C52" w:rsidP="004C7C10">
      <w:r>
        <w:separator/>
      </w:r>
    </w:p>
  </w:footnote>
  <w:footnote w:type="continuationSeparator" w:id="0">
    <w:p w14:paraId="31043CD2" w14:textId="77777777" w:rsidR="00B47C52" w:rsidRDefault="00B47C52" w:rsidP="004C7C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60399"/>
    <w:multiLevelType w:val="multilevel"/>
    <w:tmpl w:val="7A801F44"/>
    <w:lvl w:ilvl="0">
      <w:numFmt w:val="bullet"/>
      <w:lvlText w:val="•"/>
      <w:lvlJc w:val="left"/>
      <w:pPr>
        <w:ind w:left="720" w:hanging="360"/>
      </w:pPr>
      <w:rPr>
        <w:rFonts w:ascii="OpenSymbol, 'Arial Unicode MS'" w:eastAsia="OpenSymbol, 'Arial Unicode MS'" w:hAnsi="OpenSymbol, 'Arial Unicode MS'" w:cs="OpenSymbol, 'Arial Unicode MS'"/>
      </w:rPr>
    </w:lvl>
    <w:lvl w:ilvl="1">
      <w:numFmt w:val="bullet"/>
      <w:lvlText w:val="◦"/>
      <w:lvlJc w:val="left"/>
      <w:pPr>
        <w:ind w:left="1080" w:hanging="360"/>
      </w:pPr>
      <w:rPr>
        <w:rFonts w:ascii="OpenSymbol, 'Arial Unicode MS'" w:eastAsia="OpenSymbol, 'Arial Unicode MS'" w:hAnsi="OpenSymbol, 'Arial Unicode MS'" w:cs="OpenSymbol, 'Arial Unicode MS'"/>
      </w:rPr>
    </w:lvl>
    <w:lvl w:ilvl="2">
      <w:numFmt w:val="bullet"/>
      <w:lvlText w:val="▪"/>
      <w:lvlJc w:val="left"/>
      <w:pPr>
        <w:ind w:left="1440" w:hanging="360"/>
      </w:pPr>
      <w:rPr>
        <w:rFonts w:ascii="OpenSymbol, 'Arial Unicode MS'" w:eastAsia="OpenSymbol, 'Arial Unicode MS'" w:hAnsi="OpenSymbol, 'Arial Unicode MS'" w:cs="OpenSymbol, 'Arial Unicode MS'"/>
      </w:rPr>
    </w:lvl>
    <w:lvl w:ilvl="3">
      <w:numFmt w:val="bullet"/>
      <w:lvlText w:val="•"/>
      <w:lvlJc w:val="left"/>
      <w:pPr>
        <w:ind w:left="1800" w:hanging="360"/>
      </w:pPr>
      <w:rPr>
        <w:rFonts w:ascii="OpenSymbol, 'Arial Unicode MS'" w:eastAsia="OpenSymbol, 'Arial Unicode MS'" w:hAnsi="OpenSymbol, 'Arial Unicode MS'" w:cs="OpenSymbol, 'Arial Unicode MS'"/>
      </w:rPr>
    </w:lvl>
    <w:lvl w:ilvl="4">
      <w:numFmt w:val="bullet"/>
      <w:lvlText w:val="◦"/>
      <w:lvlJc w:val="left"/>
      <w:pPr>
        <w:ind w:left="2160" w:hanging="360"/>
      </w:pPr>
      <w:rPr>
        <w:rFonts w:ascii="OpenSymbol, 'Arial Unicode MS'" w:eastAsia="OpenSymbol, 'Arial Unicode MS'" w:hAnsi="OpenSymbol, 'Arial Unicode MS'" w:cs="OpenSymbol, 'Arial Unicode MS'"/>
      </w:rPr>
    </w:lvl>
    <w:lvl w:ilvl="5">
      <w:numFmt w:val="bullet"/>
      <w:lvlText w:val="▪"/>
      <w:lvlJc w:val="left"/>
      <w:pPr>
        <w:ind w:left="2520" w:hanging="360"/>
      </w:pPr>
      <w:rPr>
        <w:rFonts w:ascii="OpenSymbol, 'Arial Unicode MS'" w:eastAsia="OpenSymbol, 'Arial Unicode MS'" w:hAnsi="OpenSymbol, 'Arial Unicode MS'" w:cs="OpenSymbol, 'Arial Unicode MS'"/>
      </w:rPr>
    </w:lvl>
    <w:lvl w:ilvl="6">
      <w:numFmt w:val="bullet"/>
      <w:lvlText w:val="•"/>
      <w:lvlJc w:val="left"/>
      <w:pPr>
        <w:ind w:left="2880" w:hanging="360"/>
      </w:pPr>
      <w:rPr>
        <w:rFonts w:ascii="OpenSymbol, 'Arial Unicode MS'" w:eastAsia="OpenSymbol, 'Arial Unicode MS'" w:hAnsi="OpenSymbol, 'Arial Unicode MS'" w:cs="OpenSymbol, 'Arial Unicode MS'"/>
      </w:rPr>
    </w:lvl>
    <w:lvl w:ilvl="7">
      <w:numFmt w:val="bullet"/>
      <w:lvlText w:val="◦"/>
      <w:lvlJc w:val="left"/>
      <w:pPr>
        <w:ind w:left="3240" w:hanging="360"/>
      </w:pPr>
      <w:rPr>
        <w:rFonts w:ascii="OpenSymbol, 'Arial Unicode MS'" w:eastAsia="OpenSymbol, 'Arial Unicode MS'" w:hAnsi="OpenSymbol, 'Arial Unicode MS'" w:cs="OpenSymbol, 'Arial Unicode MS'"/>
      </w:rPr>
    </w:lvl>
    <w:lvl w:ilvl="8">
      <w:numFmt w:val="bullet"/>
      <w:lvlText w:val="▪"/>
      <w:lvlJc w:val="left"/>
      <w:pPr>
        <w:ind w:left="3600" w:hanging="360"/>
      </w:pPr>
      <w:rPr>
        <w:rFonts w:ascii="OpenSymbol, 'Arial Unicode MS'" w:eastAsia="OpenSymbol, 'Arial Unicode MS'" w:hAnsi="OpenSymbol, 'Arial Unicode MS'" w:cs="OpenSymbol, 'Arial Unicode MS'"/>
      </w:rPr>
    </w:lvl>
  </w:abstractNum>
  <w:abstractNum w:abstractNumId="1" w15:restartNumberingAfterBreak="0">
    <w:nsid w:val="107B7816"/>
    <w:multiLevelType w:val="multilevel"/>
    <w:tmpl w:val="792AC1F6"/>
    <w:lvl w:ilvl="0">
      <w:numFmt w:val="bullet"/>
      <w:lvlText w:val="•"/>
      <w:lvlJc w:val="left"/>
      <w:pPr>
        <w:ind w:left="720" w:hanging="360"/>
      </w:pPr>
      <w:rPr>
        <w:rFonts w:ascii="OpenSymbol, 'Arial Unicode MS'" w:eastAsia="OpenSymbol, 'Arial Unicode MS'" w:hAnsi="OpenSymbol, 'Arial Unicode MS'" w:cs="OpenSymbol, 'Arial Unicode MS'"/>
      </w:rPr>
    </w:lvl>
    <w:lvl w:ilvl="1">
      <w:numFmt w:val="bullet"/>
      <w:lvlText w:val="◦"/>
      <w:lvlJc w:val="left"/>
      <w:pPr>
        <w:ind w:left="1080" w:hanging="360"/>
      </w:pPr>
      <w:rPr>
        <w:rFonts w:ascii="OpenSymbol, 'Arial Unicode MS'" w:eastAsia="OpenSymbol, 'Arial Unicode MS'" w:hAnsi="OpenSymbol, 'Arial Unicode MS'" w:cs="OpenSymbol, 'Arial Unicode MS'"/>
      </w:rPr>
    </w:lvl>
    <w:lvl w:ilvl="2">
      <w:numFmt w:val="bullet"/>
      <w:lvlText w:val="▪"/>
      <w:lvlJc w:val="left"/>
      <w:pPr>
        <w:ind w:left="1440" w:hanging="360"/>
      </w:pPr>
      <w:rPr>
        <w:rFonts w:ascii="OpenSymbol, 'Arial Unicode MS'" w:eastAsia="OpenSymbol, 'Arial Unicode MS'" w:hAnsi="OpenSymbol, 'Arial Unicode MS'" w:cs="OpenSymbol, 'Arial Unicode MS'"/>
      </w:rPr>
    </w:lvl>
    <w:lvl w:ilvl="3">
      <w:numFmt w:val="bullet"/>
      <w:lvlText w:val="•"/>
      <w:lvlJc w:val="left"/>
      <w:pPr>
        <w:ind w:left="1800" w:hanging="360"/>
      </w:pPr>
      <w:rPr>
        <w:rFonts w:ascii="OpenSymbol, 'Arial Unicode MS'" w:eastAsia="OpenSymbol, 'Arial Unicode MS'" w:hAnsi="OpenSymbol, 'Arial Unicode MS'" w:cs="OpenSymbol, 'Arial Unicode MS'"/>
      </w:rPr>
    </w:lvl>
    <w:lvl w:ilvl="4">
      <w:numFmt w:val="bullet"/>
      <w:lvlText w:val="◦"/>
      <w:lvlJc w:val="left"/>
      <w:pPr>
        <w:ind w:left="2160" w:hanging="360"/>
      </w:pPr>
      <w:rPr>
        <w:rFonts w:ascii="OpenSymbol, 'Arial Unicode MS'" w:eastAsia="OpenSymbol, 'Arial Unicode MS'" w:hAnsi="OpenSymbol, 'Arial Unicode MS'" w:cs="OpenSymbol, 'Arial Unicode MS'"/>
      </w:rPr>
    </w:lvl>
    <w:lvl w:ilvl="5">
      <w:numFmt w:val="bullet"/>
      <w:lvlText w:val="▪"/>
      <w:lvlJc w:val="left"/>
      <w:pPr>
        <w:ind w:left="2520" w:hanging="360"/>
      </w:pPr>
      <w:rPr>
        <w:rFonts w:ascii="OpenSymbol, 'Arial Unicode MS'" w:eastAsia="OpenSymbol, 'Arial Unicode MS'" w:hAnsi="OpenSymbol, 'Arial Unicode MS'" w:cs="OpenSymbol, 'Arial Unicode MS'"/>
      </w:rPr>
    </w:lvl>
    <w:lvl w:ilvl="6">
      <w:numFmt w:val="bullet"/>
      <w:lvlText w:val="•"/>
      <w:lvlJc w:val="left"/>
      <w:pPr>
        <w:ind w:left="2880" w:hanging="360"/>
      </w:pPr>
      <w:rPr>
        <w:rFonts w:ascii="OpenSymbol, 'Arial Unicode MS'" w:eastAsia="OpenSymbol, 'Arial Unicode MS'" w:hAnsi="OpenSymbol, 'Arial Unicode MS'" w:cs="OpenSymbol, 'Arial Unicode MS'"/>
      </w:rPr>
    </w:lvl>
    <w:lvl w:ilvl="7">
      <w:numFmt w:val="bullet"/>
      <w:lvlText w:val="◦"/>
      <w:lvlJc w:val="left"/>
      <w:pPr>
        <w:ind w:left="3240" w:hanging="360"/>
      </w:pPr>
      <w:rPr>
        <w:rFonts w:ascii="OpenSymbol, 'Arial Unicode MS'" w:eastAsia="OpenSymbol, 'Arial Unicode MS'" w:hAnsi="OpenSymbol, 'Arial Unicode MS'" w:cs="OpenSymbol, 'Arial Unicode MS'"/>
      </w:rPr>
    </w:lvl>
    <w:lvl w:ilvl="8">
      <w:numFmt w:val="bullet"/>
      <w:lvlText w:val="▪"/>
      <w:lvlJc w:val="left"/>
      <w:pPr>
        <w:ind w:left="3600" w:hanging="360"/>
      </w:pPr>
      <w:rPr>
        <w:rFonts w:ascii="OpenSymbol, 'Arial Unicode MS'" w:eastAsia="OpenSymbol, 'Arial Unicode MS'" w:hAnsi="OpenSymbol, 'Arial Unicode MS'" w:cs="OpenSymbol, 'Arial Unicode MS'"/>
      </w:rPr>
    </w:lvl>
  </w:abstractNum>
  <w:abstractNum w:abstractNumId="2" w15:restartNumberingAfterBreak="0">
    <w:nsid w:val="37BE236D"/>
    <w:multiLevelType w:val="multilevel"/>
    <w:tmpl w:val="A2EA7AF4"/>
    <w:styleLink w:val="WW8Num9"/>
    <w:lvl w:ilvl="0">
      <w:numFmt w:val="bullet"/>
      <w:lvlText w:val=""/>
      <w:lvlJc w:val="left"/>
      <w:pPr>
        <w:ind w:left="720" w:hanging="360"/>
      </w:pPr>
      <w:rPr>
        <w:rFonts w:ascii="Symbol" w:hAnsi="Symbol" w:cs="Symbol"/>
      </w:rPr>
    </w:lvl>
    <w:lvl w:ilvl="1">
      <w:numFmt w:val="bullet"/>
      <w:lvlText w:val="◦"/>
      <w:lvlJc w:val="left"/>
      <w:pPr>
        <w:ind w:left="1080" w:hanging="360"/>
      </w:pPr>
      <w:rPr>
        <w:rFonts w:ascii="OpenSymbol, 'Arial Unicode MS'" w:hAnsi="OpenSymbol, 'Arial Unicode MS'" w:cs="Courier New"/>
      </w:rPr>
    </w:lvl>
    <w:lvl w:ilvl="2">
      <w:numFmt w:val="bullet"/>
      <w:lvlText w:val="▪"/>
      <w:lvlJc w:val="left"/>
      <w:pPr>
        <w:ind w:left="1440" w:hanging="360"/>
      </w:pPr>
      <w:rPr>
        <w:rFonts w:ascii="OpenSymbol, 'Arial Unicode MS'" w:hAnsi="OpenSymbol, 'Arial Unicode MS'" w:cs="Courier New"/>
      </w:rPr>
    </w:lvl>
    <w:lvl w:ilvl="3">
      <w:numFmt w:val="bullet"/>
      <w:lvlText w:val=""/>
      <w:lvlJc w:val="left"/>
      <w:pPr>
        <w:ind w:left="1800" w:hanging="360"/>
      </w:pPr>
      <w:rPr>
        <w:rFonts w:ascii="Symbol" w:hAnsi="Symbol" w:cs="Symbol"/>
      </w:rPr>
    </w:lvl>
    <w:lvl w:ilvl="4">
      <w:numFmt w:val="bullet"/>
      <w:lvlText w:val="◦"/>
      <w:lvlJc w:val="left"/>
      <w:pPr>
        <w:ind w:left="2160" w:hanging="360"/>
      </w:pPr>
      <w:rPr>
        <w:rFonts w:ascii="OpenSymbol, 'Arial Unicode MS'" w:hAnsi="OpenSymbol, 'Arial Unicode MS'" w:cs="Courier New"/>
      </w:rPr>
    </w:lvl>
    <w:lvl w:ilvl="5">
      <w:numFmt w:val="bullet"/>
      <w:lvlText w:val="▪"/>
      <w:lvlJc w:val="left"/>
      <w:pPr>
        <w:ind w:left="2520" w:hanging="360"/>
      </w:pPr>
      <w:rPr>
        <w:rFonts w:ascii="OpenSymbol, 'Arial Unicode MS'" w:hAnsi="OpenSymbol, 'Arial Unicode MS'" w:cs="Courier New"/>
      </w:rPr>
    </w:lvl>
    <w:lvl w:ilvl="6">
      <w:numFmt w:val="bullet"/>
      <w:lvlText w:val=""/>
      <w:lvlJc w:val="left"/>
      <w:pPr>
        <w:ind w:left="2880" w:hanging="360"/>
      </w:pPr>
      <w:rPr>
        <w:rFonts w:ascii="Symbol" w:hAnsi="Symbol" w:cs="Symbol"/>
      </w:rPr>
    </w:lvl>
    <w:lvl w:ilvl="7">
      <w:numFmt w:val="bullet"/>
      <w:lvlText w:val="◦"/>
      <w:lvlJc w:val="left"/>
      <w:pPr>
        <w:ind w:left="3240" w:hanging="360"/>
      </w:pPr>
      <w:rPr>
        <w:rFonts w:ascii="OpenSymbol, 'Arial Unicode MS'" w:hAnsi="OpenSymbol, 'Arial Unicode MS'" w:cs="Courier New"/>
      </w:rPr>
    </w:lvl>
    <w:lvl w:ilvl="8">
      <w:numFmt w:val="bullet"/>
      <w:lvlText w:val="▪"/>
      <w:lvlJc w:val="left"/>
      <w:pPr>
        <w:ind w:left="3600" w:hanging="360"/>
      </w:pPr>
      <w:rPr>
        <w:rFonts w:ascii="OpenSymbol, 'Arial Unicode MS'" w:hAnsi="OpenSymbol, 'Arial Unicode MS'" w:cs="Courier New"/>
      </w:rPr>
    </w:lvl>
  </w:abstractNum>
  <w:abstractNum w:abstractNumId="3" w15:restartNumberingAfterBreak="0">
    <w:nsid w:val="50174F76"/>
    <w:multiLevelType w:val="multilevel"/>
    <w:tmpl w:val="45BA86B0"/>
    <w:lvl w:ilvl="0">
      <w:start w:val="1"/>
      <w:numFmt w:val="decimal"/>
      <w:lvlText w:val="%1."/>
      <w:lvlJc w:val="left"/>
      <w:pPr>
        <w:ind w:left="720" w:hanging="360"/>
      </w:p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 w15:restartNumberingAfterBreak="0">
    <w:nsid w:val="51794775"/>
    <w:multiLevelType w:val="multilevel"/>
    <w:tmpl w:val="11B6EE52"/>
    <w:lvl w:ilvl="0">
      <w:numFmt w:val="bullet"/>
      <w:lvlText w:val="•"/>
      <w:lvlJc w:val="left"/>
      <w:pPr>
        <w:ind w:left="720" w:hanging="360"/>
      </w:pPr>
      <w:rPr>
        <w:rFonts w:ascii="OpenSymbol, 'Arial Unicode MS'" w:eastAsia="OpenSymbol, 'Arial Unicode MS'" w:hAnsi="OpenSymbol, 'Arial Unicode MS'" w:cs="OpenSymbol, 'Arial Unicode MS'"/>
      </w:rPr>
    </w:lvl>
    <w:lvl w:ilvl="1">
      <w:numFmt w:val="bullet"/>
      <w:lvlText w:val="◦"/>
      <w:lvlJc w:val="left"/>
      <w:pPr>
        <w:ind w:left="1080" w:hanging="360"/>
      </w:pPr>
      <w:rPr>
        <w:rFonts w:ascii="OpenSymbol, 'Arial Unicode MS'" w:eastAsia="OpenSymbol, 'Arial Unicode MS'" w:hAnsi="OpenSymbol, 'Arial Unicode MS'" w:cs="OpenSymbol, 'Arial Unicode MS'"/>
      </w:rPr>
    </w:lvl>
    <w:lvl w:ilvl="2">
      <w:numFmt w:val="bullet"/>
      <w:lvlText w:val="▪"/>
      <w:lvlJc w:val="left"/>
      <w:pPr>
        <w:ind w:left="1440" w:hanging="360"/>
      </w:pPr>
      <w:rPr>
        <w:rFonts w:ascii="OpenSymbol, 'Arial Unicode MS'" w:eastAsia="OpenSymbol, 'Arial Unicode MS'" w:hAnsi="OpenSymbol, 'Arial Unicode MS'" w:cs="OpenSymbol, 'Arial Unicode MS'"/>
      </w:rPr>
    </w:lvl>
    <w:lvl w:ilvl="3">
      <w:numFmt w:val="bullet"/>
      <w:lvlText w:val="•"/>
      <w:lvlJc w:val="left"/>
      <w:pPr>
        <w:ind w:left="1800" w:hanging="360"/>
      </w:pPr>
      <w:rPr>
        <w:rFonts w:ascii="OpenSymbol, 'Arial Unicode MS'" w:eastAsia="OpenSymbol, 'Arial Unicode MS'" w:hAnsi="OpenSymbol, 'Arial Unicode MS'" w:cs="OpenSymbol, 'Arial Unicode MS'"/>
      </w:rPr>
    </w:lvl>
    <w:lvl w:ilvl="4">
      <w:numFmt w:val="bullet"/>
      <w:lvlText w:val="◦"/>
      <w:lvlJc w:val="left"/>
      <w:pPr>
        <w:ind w:left="2160" w:hanging="360"/>
      </w:pPr>
      <w:rPr>
        <w:rFonts w:ascii="OpenSymbol, 'Arial Unicode MS'" w:eastAsia="OpenSymbol, 'Arial Unicode MS'" w:hAnsi="OpenSymbol, 'Arial Unicode MS'" w:cs="OpenSymbol, 'Arial Unicode MS'"/>
      </w:rPr>
    </w:lvl>
    <w:lvl w:ilvl="5">
      <w:numFmt w:val="bullet"/>
      <w:lvlText w:val="▪"/>
      <w:lvlJc w:val="left"/>
      <w:pPr>
        <w:ind w:left="2520" w:hanging="360"/>
      </w:pPr>
      <w:rPr>
        <w:rFonts w:ascii="OpenSymbol, 'Arial Unicode MS'" w:eastAsia="OpenSymbol, 'Arial Unicode MS'" w:hAnsi="OpenSymbol, 'Arial Unicode MS'" w:cs="OpenSymbol, 'Arial Unicode MS'"/>
      </w:rPr>
    </w:lvl>
    <w:lvl w:ilvl="6">
      <w:numFmt w:val="bullet"/>
      <w:lvlText w:val="•"/>
      <w:lvlJc w:val="left"/>
      <w:pPr>
        <w:ind w:left="2880" w:hanging="360"/>
      </w:pPr>
      <w:rPr>
        <w:rFonts w:ascii="OpenSymbol, 'Arial Unicode MS'" w:eastAsia="OpenSymbol, 'Arial Unicode MS'" w:hAnsi="OpenSymbol, 'Arial Unicode MS'" w:cs="OpenSymbol, 'Arial Unicode MS'"/>
      </w:rPr>
    </w:lvl>
    <w:lvl w:ilvl="7">
      <w:numFmt w:val="bullet"/>
      <w:lvlText w:val="◦"/>
      <w:lvlJc w:val="left"/>
      <w:pPr>
        <w:ind w:left="3240" w:hanging="360"/>
      </w:pPr>
      <w:rPr>
        <w:rFonts w:ascii="OpenSymbol, 'Arial Unicode MS'" w:eastAsia="OpenSymbol, 'Arial Unicode MS'" w:hAnsi="OpenSymbol, 'Arial Unicode MS'" w:cs="OpenSymbol, 'Arial Unicode MS'"/>
      </w:rPr>
    </w:lvl>
    <w:lvl w:ilvl="8">
      <w:numFmt w:val="bullet"/>
      <w:lvlText w:val="▪"/>
      <w:lvlJc w:val="left"/>
      <w:pPr>
        <w:ind w:left="3600" w:hanging="360"/>
      </w:pPr>
      <w:rPr>
        <w:rFonts w:ascii="OpenSymbol, 'Arial Unicode MS'" w:eastAsia="OpenSymbol, 'Arial Unicode MS'" w:hAnsi="OpenSymbol, 'Arial Unicode MS'" w:cs="OpenSymbol, 'Arial Unicode MS'"/>
      </w:rPr>
    </w:lvl>
  </w:abstractNum>
  <w:abstractNum w:abstractNumId="5" w15:restartNumberingAfterBreak="0">
    <w:nsid w:val="62603DDC"/>
    <w:multiLevelType w:val="multilevel"/>
    <w:tmpl w:val="A8148B32"/>
    <w:styleLink w:val="WW8Num8"/>
    <w:lvl w:ilvl="0">
      <w:numFmt w:val="bullet"/>
      <w:lvlText w:val=""/>
      <w:lvlJc w:val="left"/>
      <w:pPr>
        <w:ind w:left="720" w:hanging="360"/>
      </w:pPr>
      <w:rPr>
        <w:rFonts w:ascii="Symbol" w:hAnsi="Symbol" w:cs="Symbol"/>
      </w:rPr>
    </w:lvl>
    <w:lvl w:ilvl="1">
      <w:numFmt w:val="bullet"/>
      <w:lvlText w:val="◦"/>
      <w:lvlJc w:val="left"/>
      <w:pPr>
        <w:ind w:left="1080" w:hanging="360"/>
      </w:pPr>
      <w:rPr>
        <w:rFonts w:ascii="OpenSymbol, 'Arial Unicode MS'" w:hAnsi="OpenSymbol, 'Arial Unicode MS'" w:cs="Courier New"/>
      </w:rPr>
    </w:lvl>
    <w:lvl w:ilvl="2">
      <w:numFmt w:val="bullet"/>
      <w:lvlText w:val="▪"/>
      <w:lvlJc w:val="left"/>
      <w:pPr>
        <w:ind w:left="1440" w:hanging="360"/>
      </w:pPr>
      <w:rPr>
        <w:rFonts w:ascii="OpenSymbol, 'Arial Unicode MS'" w:hAnsi="OpenSymbol, 'Arial Unicode MS'" w:cs="Courier New"/>
      </w:rPr>
    </w:lvl>
    <w:lvl w:ilvl="3">
      <w:numFmt w:val="bullet"/>
      <w:lvlText w:val=""/>
      <w:lvlJc w:val="left"/>
      <w:pPr>
        <w:ind w:left="1800" w:hanging="360"/>
      </w:pPr>
      <w:rPr>
        <w:rFonts w:ascii="Symbol" w:hAnsi="Symbol" w:cs="Symbol"/>
      </w:rPr>
    </w:lvl>
    <w:lvl w:ilvl="4">
      <w:numFmt w:val="bullet"/>
      <w:lvlText w:val="◦"/>
      <w:lvlJc w:val="left"/>
      <w:pPr>
        <w:ind w:left="2160" w:hanging="360"/>
      </w:pPr>
      <w:rPr>
        <w:rFonts w:ascii="OpenSymbol, 'Arial Unicode MS'" w:hAnsi="OpenSymbol, 'Arial Unicode MS'" w:cs="Courier New"/>
      </w:rPr>
    </w:lvl>
    <w:lvl w:ilvl="5">
      <w:numFmt w:val="bullet"/>
      <w:lvlText w:val="▪"/>
      <w:lvlJc w:val="left"/>
      <w:pPr>
        <w:ind w:left="2520" w:hanging="360"/>
      </w:pPr>
      <w:rPr>
        <w:rFonts w:ascii="OpenSymbol, 'Arial Unicode MS'" w:hAnsi="OpenSymbol, 'Arial Unicode MS'" w:cs="Courier New"/>
      </w:rPr>
    </w:lvl>
    <w:lvl w:ilvl="6">
      <w:numFmt w:val="bullet"/>
      <w:lvlText w:val=""/>
      <w:lvlJc w:val="left"/>
      <w:pPr>
        <w:ind w:left="2880" w:hanging="360"/>
      </w:pPr>
      <w:rPr>
        <w:rFonts w:ascii="Symbol" w:hAnsi="Symbol" w:cs="Symbol"/>
      </w:rPr>
    </w:lvl>
    <w:lvl w:ilvl="7">
      <w:numFmt w:val="bullet"/>
      <w:lvlText w:val="◦"/>
      <w:lvlJc w:val="left"/>
      <w:pPr>
        <w:ind w:left="3240" w:hanging="360"/>
      </w:pPr>
      <w:rPr>
        <w:rFonts w:ascii="OpenSymbol, 'Arial Unicode MS'" w:hAnsi="OpenSymbol, 'Arial Unicode MS'" w:cs="Courier New"/>
      </w:rPr>
    </w:lvl>
    <w:lvl w:ilvl="8">
      <w:numFmt w:val="bullet"/>
      <w:lvlText w:val="▪"/>
      <w:lvlJc w:val="left"/>
      <w:pPr>
        <w:ind w:left="3600" w:hanging="360"/>
      </w:pPr>
      <w:rPr>
        <w:rFonts w:ascii="OpenSymbol, 'Arial Unicode MS'" w:hAnsi="OpenSymbol, 'Arial Unicode MS'" w:cs="Courier New"/>
      </w:rPr>
    </w:lvl>
  </w:abstractNum>
  <w:abstractNum w:abstractNumId="6" w15:restartNumberingAfterBreak="0">
    <w:nsid w:val="774449EF"/>
    <w:multiLevelType w:val="multilevel"/>
    <w:tmpl w:val="2620F898"/>
    <w:lvl w:ilvl="0">
      <w:numFmt w:val="bullet"/>
      <w:lvlText w:val="•"/>
      <w:lvlJc w:val="left"/>
      <w:pPr>
        <w:ind w:left="720" w:hanging="360"/>
      </w:pPr>
      <w:rPr>
        <w:rFonts w:ascii="OpenSymbol, 'Arial Unicode MS'" w:eastAsia="OpenSymbol, 'Arial Unicode MS'" w:hAnsi="OpenSymbol, 'Arial Unicode MS'" w:cs="OpenSymbol, 'Arial Unicode MS'"/>
      </w:rPr>
    </w:lvl>
    <w:lvl w:ilvl="1">
      <w:numFmt w:val="bullet"/>
      <w:lvlText w:val="◦"/>
      <w:lvlJc w:val="left"/>
      <w:pPr>
        <w:ind w:left="1080" w:hanging="360"/>
      </w:pPr>
      <w:rPr>
        <w:rFonts w:ascii="OpenSymbol, 'Arial Unicode MS'" w:eastAsia="OpenSymbol, 'Arial Unicode MS'" w:hAnsi="OpenSymbol, 'Arial Unicode MS'" w:cs="OpenSymbol, 'Arial Unicode MS'"/>
      </w:rPr>
    </w:lvl>
    <w:lvl w:ilvl="2">
      <w:numFmt w:val="bullet"/>
      <w:lvlText w:val="▪"/>
      <w:lvlJc w:val="left"/>
      <w:pPr>
        <w:ind w:left="1440" w:hanging="360"/>
      </w:pPr>
      <w:rPr>
        <w:rFonts w:ascii="OpenSymbol, 'Arial Unicode MS'" w:eastAsia="OpenSymbol, 'Arial Unicode MS'" w:hAnsi="OpenSymbol, 'Arial Unicode MS'" w:cs="OpenSymbol, 'Arial Unicode MS'"/>
      </w:rPr>
    </w:lvl>
    <w:lvl w:ilvl="3">
      <w:numFmt w:val="bullet"/>
      <w:lvlText w:val="•"/>
      <w:lvlJc w:val="left"/>
      <w:pPr>
        <w:ind w:left="1800" w:hanging="360"/>
      </w:pPr>
      <w:rPr>
        <w:rFonts w:ascii="OpenSymbol, 'Arial Unicode MS'" w:eastAsia="OpenSymbol, 'Arial Unicode MS'" w:hAnsi="OpenSymbol, 'Arial Unicode MS'" w:cs="OpenSymbol, 'Arial Unicode MS'"/>
      </w:rPr>
    </w:lvl>
    <w:lvl w:ilvl="4">
      <w:numFmt w:val="bullet"/>
      <w:lvlText w:val="◦"/>
      <w:lvlJc w:val="left"/>
      <w:pPr>
        <w:ind w:left="2160" w:hanging="360"/>
      </w:pPr>
      <w:rPr>
        <w:rFonts w:ascii="OpenSymbol, 'Arial Unicode MS'" w:eastAsia="OpenSymbol, 'Arial Unicode MS'" w:hAnsi="OpenSymbol, 'Arial Unicode MS'" w:cs="OpenSymbol, 'Arial Unicode MS'"/>
      </w:rPr>
    </w:lvl>
    <w:lvl w:ilvl="5">
      <w:numFmt w:val="bullet"/>
      <w:lvlText w:val="▪"/>
      <w:lvlJc w:val="left"/>
      <w:pPr>
        <w:ind w:left="2520" w:hanging="360"/>
      </w:pPr>
      <w:rPr>
        <w:rFonts w:ascii="OpenSymbol, 'Arial Unicode MS'" w:eastAsia="OpenSymbol, 'Arial Unicode MS'" w:hAnsi="OpenSymbol, 'Arial Unicode MS'" w:cs="OpenSymbol, 'Arial Unicode MS'"/>
      </w:rPr>
    </w:lvl>
    <w:lvl w:ilvl="6">
      <w:numFmt w:val="bullet"/>
      <w:lvlText w:val="•"/>
      <w:lvlJc w:val="left"/>
      <w:pPr>
        <w:ind w:left="2880" w:hanging="360"/>
      </w:pPr>
      <w:rPr>
        <w:rFonts w:ascii="OpenSymbol, 'Arial Unicode MS'" w:eastAsia="OpenSymbol, 'Arial Unicode MS'" w:hAnsi="OpenSymbol, 'Arial Unicode MS'" w:cs="OpenSymbol, 'Arial Unicode MS'"/>
      </w:rPr>
    </w:lvl>
    <w:lvl w:ilvl="7">
      <w:numFmt w:val="bullet"/>
      <w:lvlText w:val="◦"/>
      <w:lvlJc w:val="left"/>
      <w:pPr>
        <w:ind w:left="3240" w:hanging="360"/>
      </w:pPr>
      <w:rPr>
        <w:rFonts w:ascii="OpenSymbol, 'Arial Unicode MS'" w:eastAsia="OpenSymbol, 'Arial Unicode MS'" w:hAnsi="OpenSymbol, 'Arial Unicode MS'" w:cs="OpenSymbol, 'Arial Unicode MS'"/>
      </w:rPr>
    </w:lvl>
    <w:lvl w:ilvl="8">
      <w:numFmt w:val="bullet"/>
      <w:lvlText w:val="▪"/>
      <w:lvlJc w:val="left"/>
      <w:pPr>
        <w:ind w:left="3600" w:hanging="360"/>
      </w:pPr>
      <w:rPr>
        <w:rFonts w:ascii="OpenSymbol, 'Arial Unicode MS'" w:eastAsia="OpenSymbol, 'Arial Unicode MS'" w:hAnsi="OpenSymbol, 'Arial Unicode MS'" w:cs="OpenSymbol, 'Arial Unicode MS'"/>
      </w:rPr>
    </w:lvl>
  </w:abstractNum>
  <w:abstractNum w:abstractNumId="7" w15:restartNumberingAfterBreak="0">
    <w:nsid w:val="78E40E48"/>
    <w:multiLevelType w:val="multilevel"/>
    <w:tmpl w:val="3FC6DA86"/>
    <w:lvl w:ilvl="0">
      <w:start w:val="1"/>
      <w:numFmt w:val="decimal"/>
      <w:lvlText w:val="%1."/>
      <w:lvlJc w:val="left"/>
      <w:pPr>
        <w:ind w:left="720" w:hanging="360"/>
      </w:p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num w:numId="1" w16cid:durableId="1063066998">
    <w:abstractNumId w:val="5"/>
  </w:num>
  <w:num w:numId="2" w16cid:durableId="1710062881">
    <w:abstractNumId w:val="2"/>
  </w:num>
  <w:num w:numId="3" w16cid:durableId="650719650">
    <w:abstractNumId w:val="4"/>
  </w:num>
  <w:num w:numId="4" w16cid:durableId="1541700398">
    <w:abstractNumId w:val="6"/>
  </w:num>
  <w:num w:numId="5" w16cid:durableId="1573849681">
    <w:abstractNumId w:val="7"/>
  </w:num>
  <w:num w:numId="6" w16cid:durableId="2012756452">
    <w:abstractNumId w:val="3"/>
  </w:num>
  <w:num w:numId="7" w16cid:durableId="1068066522">
    <w:abstractNumId w:val="5"/>
  </w:num>
  <w:num w:numId="8" w16cid:durableId="1431124177">
    <w:abstractNumId w:val="2"/>
  </w:num>
  <w:num w:numId="9" w16cid:durableId="1502037968">
    <w:abstractNumId w:val="1"/>
  </w:num>
  <w:num w:numId="10" w16cid:durableId="805970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B65"/>
    <w:rsid w:val="00020A10"/>
    <w:rsid w:val="00137B65"/>
    <w:rsid w:val="00165EDF"/>
    <w:rsid w:val="00182E2F"/>
    <w:rsid w:val="00276093"/>
    <w:rsid w:val="002B2C5A"/>
    <w:rsid w:val="00430800"/>
    <w:rsid w:val="00455E6E"/>
    <w:rsid w:val="004C7C10"/>
    <w:rsid w:val="00551211"/>
    <w:rsid w:val="00600D68"/>
    <w:rsid w:val="006B2E52"/>
    <w:rsid w:val="0072081A"/>
    <w:rsid w:val="00761263"/>
    <w:rsid w:val="00782DE8"/>
    <w:rsid w:val="00827DB7"/>
    <w:rsid w:val="00837465"/>
    <w:rsid w:val="00843DED"/>
    <w:rsid w:val="00844F67"/>
    <w:rsid w:val="008D6C35"/>
    <w:rsid w:val="00977427"/>
    <w:rsid w:val="009D25E5"/>
    <w:rsid w:val="00A00C48"/>
    <w:rsid w:val="00A43B6D"/>
    <w:rsid w:val="00A67D04"/>
    <w:rsid w:val="00A93799"/>
    <w:rsid w:val="00B064E4"/>
    <w:rsid w:val="00B25E66"/>
    <w:rsid w:val="00B47C52"/>
    <w:rsid w:val="00B65807"/>
    <w:rsid w:val="00B732F2"/>
    <w:rsid w:val="00B865AD"/>
    <w:rsid w:val="00C04A5B"/>
    <w:rsid w:val="00C23EB8"/>
    <w:rsid w:val="00C45C28"/>
    <w:rsid w:val="00C97D39"/>
    <w:rsid w:val="00DD5422"/>
    <w:rsid w:val="00DE1F81"/>
    <w:rsid w:val="00E4400E"/>
    <w:rsid w:val="00F15507"/>
    <w:rsid w:val="00F15CE7"/>
    <w:rsid w:val="00FE0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FF5A5"/>
  <w15:chartTrackingRefBased/>
  <w15:docId w15:val="{519473B5-0C36-B64A-89E2-9DEA726C0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B65"/>
    <w:pPr>
      <w:widowControl w:val="0"/>
      <w:suppressAutoHyphens/>
      <w:autoSpaceDN w:val="0"/>
      <w:textAlignment w:val="baseline"/>
    </w:pPr>
    <w:rPr>
      <w:rFonts w:ascii="Tinos" w:eastAsia="Noto Sans CJK SC" w:hAnsi="Tinos" w:cs="DejaVu Sans"/>
      <w:kern w:val="3"/>
      <w:lang w:eastAsia="zh-CN" w:bidi="hi-IN"/>
    </w:rPr>
  </w:style>
  <w:style w:type="paragraph" w:styleId="Heading1">
    <w:name w:val="heading 1"/>
    <w:basedOn w:val="Normal"/>
    <w:next w:val="Normal"/>
    <w:link w:val="Heading1Char"/>
    <w:uiPriority w:val="9"/>
    <w:qFormat/>
    <w:rsid w:val="00137B65"/>
    <w:pPr>
      <w:keepNext/>
      <w:keepLines/>
      <w:spacing w:before="240"/>
      <w:outlineLvl w:val="0"/>
    </w:pPr>
    <w:rPr>
      <w:rFonts w:asciiTheme="majorHAnsi" w:eastAsiaTheme="majorEastAsia" w:hAnsiTheme="majorHAnsi" w:cs="Mangal"/>
      <w:color w:val="2F5496" w:themeColor="accent1" w:themeShade="BF"/>
      <w:sz w:val="32"/>
      <w:szCs w:val="29"/>
    </w:rPr>
  </w:style>
  <w:style w:type="paragraph" w:styleId="Heading2">
    <w:name w:val="heading 2"/>
    <w:basedOn w:val="Normal"/>
    <w:next w:val="Normal"/>
    <w:link w:val="Heading2Char"/>
    <w:uiPriority w:val="9"/>
    <w:semiHidden/>
    <w:unhideWhenUsed/>
    <w:qFormat/>
    <w:rsid w:val="00137B65"/>
    <w:pPr>
      <w:keepNext/>
      <w:keepLines/>
      <w:spacing w:before="40"/>
      <w:outlineLvl w:val="1"/>
    </w:pPr>
    <w:rPr>
      <w:rFonts w:asciiTheme="majorHAnsi" w:eastAsiaTheme="majorEastAsia" w:hAnsiTheme="majorHAnsi" w:cs="Mangal"/>
      <w:color w:val="2F5496" w:themeColor="accent1" w:themeShade="BF"/>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137B65"/>
    <w:pPr>
      <w:suppressAutoHyphens/>
      <w:autoSpaceDN w:val="0"/>
      <w:spacing w:line="360" w:lineRule="auto"/>
      <w:jc w:val="both"/>
      <w:textAlignment w:val="baseline"/>
    </w:pPr>
    <w:rPr>
      <w:rFonts w:ascii="Times New Roman" w:eastAsia="Calibri" w:hAnsi="Times New Roman" w:cs="Times New Roman"/>
      <w:color w:val="000000"/>
      <w:kern w:val="3"/>
      <w:szCs w:val="22"/>
      <w:lang w:eastAsia="zh-CN"/>
    </w:rPr>
  </w:style>
  <w:style w:type="character" w:customStyle="1" w:styleId="Heading1Char">
    <w:name w:val="Heading 1 Char"/>
    <w:basedOn w:val="DefaultParagraphFont"/>
    <w:link w:val="Heading1"/>
    <w:uiPriority w:val="9"/>
    <w:rsid w:val="00137B65"/>
    <w:rPr>
      <w:rFonts w:asciiTheme="majorHAnsi" w:eastAsiaTheme="majorEastAsia" w:hAnsiTheme="majorHAnsi" w:cs="Mangal"/>
      <w:color w:val="2F5496" w:themeColor="accent1" w:themeShade="BF"/>
      <w:kern w:val="3"/>
      <w:sz w:val="32"/>
      <w:szCs w:val="29"/>
      <w:lang w:eastAsia="zh-CN" w:bidi="hi-IN"/>
    </w:rPr>
  </w:style>
  <w:style w:type="paragraph" w:styleId="TOCHeading">
    <w:name w:val="TOC Heading"/>
    <w:basedOn w:val="Heading1"/>
    <w:next w:val="Standard"/>
    <w:rsid w:val="00137B65"/>
    <w:pPr>
      <w:widowControl/>
      <w:suppressAutoHyphens w:val="0"/>
      <w:spacing w:line="249" w:lineRule="auto"/>
    </w:pPr>
    <w:rPr>
      <w:rFonts w:ascii="Calibri Light" w:eastAsia="Times New Roman" w:hAnsi="Calibri Light" w:cs="Times New Roman"/>
      <w:color w:val="2E74B5"/>
      <w:szCs w:val="32"/>
      <w:lang w:val="en-US" w:bidi="ar-SA"/>
    </w:rPr>
  </w:style>
  <w:style w:type="paragraph" w:customStyle="1" w:styleId="Contents1">
    <w:name w:val="Contents 1"/>
    <w:basedOn w:val="Standard"/>
    <w:next w:val="Standard"/>
    <w:rsid w:val="00137B65"/>
  </w:style>
  <w:style w:type="paragraph" w:customStyle="1" w:styleId="Contents2">
    <w:name w:val="Contents 2"/>
    <w:basedOn w:val="Standard"/>
    <w:next w:val="Standard"/>
    <w:rsid w:val="00137B65"/>
    <w:pPr>
      <w:ind w:left="240"/>
    </w:pPr>
  </w:style>
  <w:style w:type="character" w:customStyle="1" w:styleId="IndexLink">
    <w:name w:val="Index Link"/>
    <w:rsid w:val="00137B65"/>
  </w:style>
  <w:style w:type="character" w:customStyle="1" w:styleId="Heading2Char">
    <w:name w:val="Heading 2 Char"/>
    <w:basedOn w:val="DefaultParagraphFont"/>
    <w:link w:val="Heading2"/>
    <w:uiPriority w:val="9"/>
    <w:semiHidden/>
    <w:rsid w:val="00137B65"/>
    <w:rPr>
      <w:rFonts w:asciiTheme="majorHAnsi" w:eastAsiaTheme="majorEastAsia" w:hAnsiTheme="majorHAnsi" w:cs="Mangal"/>
      <w:color w:val="2F5496" w:themeColor="accent1" w:themeShade="BF"/>
      <w:kern w:val="3"/>
      <w:sz w:val="26"/>
      <w:szCs w:val="23"/>
      <w:lang w:eastAsia="zh-CN" w:bidi="hi-IN"/>
    </w:rPr>
  </w:style>
  <w:style w:type="numbering" w:customStyle="1" w:styleId="WW8Num8">
    <w:name w:val="WW8Num8"/>
    <w:basedOn w:val="NoList"/>
    <w:rsid w:val="00FE0D3E"/>
    <w:pPr>
      <w:numPr>
        <w:numId w:val="1"/>
      </w:numPr>
    </w:pPr>
  </w:style>
  <w:style w:type="numbering" w:customStyle="1" w:styleId="WW8Num9">
    <w:name w:val="WW8Num9"/>
    <w:basedOn w:val="NoList"/>
    <w:rsid w:val="00FE0D3E"/>
    <w:pPr>
      <w:numPr>
        <w:numId w:val="2"/>
      </w:numPr>
    </w:pPr>
  </w:style>
  <w:style w:type="paragraph" w:styleId="Footer">
    <w:name w:val="footer"/>
    <w:basedOn w:val="Normal"/>
    <w:link w:val="FooterChar"/>
    <w:uiPriority w:val="99"/>
    <w:unhideWhenUsed/>
    <w:rsid w:val="004C7C10"/>
    <w:pPr>
      <w:tabs>
        <w:tab w:val="center" w:pos="4513"/>
        <w:tab w:val="right" w:pos="9026"/>
      </w:tabs>
    </w:pPr>
    <w:rPr>
      <w:rFonts w:cs="Mangal"/>
      <w:szCs w:val="21"/>
    </w:rPr>
  </w:style>
  <w:style w:type="character" w:customStyle="1" w:styleId="FooterChar">
    <w:name w:val="Footer Char"/>
    <w:basedOn w:val="DefaultParagraphFont"/>
    <w:link w:val="Footer"/>
    <w:uiPriority w:val="99"/>
    <w:rsid w:val="004C7C10"/>
    <w:rPr>
      <w:rFonts w:ascii="Tinos" w:eastAsia="Noto Sans CJK SC" w:hAnsi="Tinos" w:cs="Mangal"/>
      <w:kern w:val="3"/>
      <w:szCs w:val="21"/>
      <w:lang w:eastAsia="zh-CN" w:bidi="hi-IN"/>
    </w:rPr>
  </w:style>
  <w:style w:type="character" w:styleId="PageNumber">
    <w:name w:val="page number"/>
    <w:basedOn w:val="DefaultParagraphFont"/>
    <w:uiPriority w:val="99"/>
    <w:semiHidden/>
    <w:unhideWhenUsed/>
    <w:rsid w:val="004C7C10"/>
  </w:style>
  <w:style w:type="paragraph" w:styleId="NormalWeb">
    <w:name w:val="Normal (Web)"/>
    <w:basedOn w:val="Normal"/>
    <w:uiPriority w:val="99"/>
    <w:unhideWhenUsed/>
    <w:rsid w:val="00E4400E"/>
    <w:pPr>
      <w:widowControl/>
      <w:suppressAutoHyphens w:val="0"/>
      <w:autoSpaceDN/>
      <w:spacing w:before="100" w:beforeAutospacing="1" w:after="100" w:afterAutospacing="1"/>
      <w:textAlignment w:val="auto"/>
    </w:pPr>
    <w:rPr>
      <w:rFonts w:ascii="Times New Roman" w:eastAsia="Times New Roman" w:hAnsi="Times New Roman" w:cs="Times New Roman"/>
      <w:kern w:val="0"/>
      <w:lang w:eastAsia="en-GB" w:bidi="ar-SA"/>
    </w:rPr>
  </w:style>
  <w:style w:type="character" w:customStyle="1" w:styleId="apple-converted-space">
    <w:name w:val="apple-converted-space"/>
    <w:basedOn w:val="DefaultParagraphFont"/>
    <w:rsid w:val="00E4400E"/>
  </w:style>
  <w:style w:type="paragraph" w:styleId="Header">
    <w:name w:val="header"/>
    <w:basedOn w:val="Normal"/>
    <w:link w:val="HeaderChar"/>
    <w:uiPriority w:val="99"/>
    <w:unhideWhenUsed/>
    <w:rsid w:val="00782DE8"/>
    <w:pPr>
      <w:tabs>
        <w:tab w:val="center" w:pos="4513"/>
        <w:tab w:val="right" w:pos="9026"/>
      </w:tabs>
    </w:pPr>
    <w:rPr>
      <w:rFonts w:cs="Mangal"/>
      <w:szCs w:val="21"/>
    </w:rPr>
  </w:style>
  <w:style w:type="character" w:customStyle="1" w:styleId="HeaderChar">
    <w:name w:val="Header Char"/>
    <w:basedOn w:val="DefaultParagraphFont"/>
    <w:link w:val="Header"/>
    <w:uiPriority w:val="99"/>
    <w:rsid w:val="00782DE8"/>
    <w:rPr>
      <w:rFonts w:ascii="Tinos" w:eastAsia="Noto Sans CJK SC" w:hAnsi="Tinos" w:cs="Mangal"/>
      <w:kern w:val="3"/>
      <w:szCs w:val="21"/>
      <w:lang w:eastAsia="zh-CN" w:bidi="hi-IN"/>
    </w:rPr>
  </w:style>
  <w:style w:type="paragraph" w:styleId="Revision">
    <w:name w:val="Revision"/>
    <w:hidden/>
    <w:uiPriority w:val="99"/>
    <w:semiHidden/>
    <w:rsid w:val="00C97D39"/>
    <w:rPr>
      <w:rFonts w:ascii="Tinos" w:eastAsia="Noto Sans CJK SC" w:hAnsi="Tinos" w:cs="Mangal"/>
      <w:kern w:val="3"/>
      <w:szCs w:val="21"/>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59714">
      <w:bodyDiv w:val="1"/>
      <w:marLeft w:val="0"/>
      <w:marRight w:val="0"/>
      <w:marTop w:val="0"/>
      <w:marBottom w:val="0"/>
      <w:divBdr>
        <w:top w:val="none" w:sz="0" w:space="0" w:color="auto"/>
        <w:left w:val="none" w:sz="0" w:space="0" w:color="auto"/>
        <w:bottom w:val="none" w:sz="0" w:space="0" w:color="auto"/>
        <w:right w:val="none" w:sz="0" w:space="0" w:color="auto"/>
      </w:divBdr>
      <w:divsChild>
        <w:div w:id="299923918">
          <w:marLeft w:val="0"/>
          <w:marRight w:val="0"/>
          <w:marTop w:val="0"/>
          <w:marBottom w:val="0"/>
          <w:divBdr>
            <w:top w:val="none" w:sz="0" w:space="0" w:color="auto"/>
            <w:left w:val="none" w:sz="0" w:space="0" w:color="auto"/>
            <w:bottom w:val="none" w:sz="0" w:space="0" w:color="auto"/>
            <w:right w:val="none" w:sz="0" w:space="0" w:color="auto"/>
          </w:divBdr>
        </w:div>
      </w:divsChild>
    </w:div>
    <w:div w:id="190460697">
      <w:bodyDiv w:val="1"/>
      <w:marLeft w:val="0"/>
      <w:marRight w:val="0"/>
      <w:marTop w:val="0"/>
      <w:marBottom w:val="0"/>
      <w:divBdr>
        <w:top w:val="none" w:sz="0" w:space="0" w:color="auto"/>
        <w:left w:val="none" w:sz="0" w:space="0" w:color="auto"/>
        <w:bottom w:val="none" w:sz="0" w:space="0" w:color="auto"/>
        <w:right w:val="none" w:sz="0" w:space="0" w:color="auto"/>
      </w:divBdr>
      <w:divsChild>
        <w:div w:id="649210066">
          <w:marLeft w:val="0"/>
          <w:marRight w:val="0"/>
          <w:marTop w:val="0"/>
          <w:marBottom w:val="0"/>
          <w:divBdr>
            <w:top w:val="none" w:sz="0" w:space="0" w:color="auto"/>
            <w:left w:val="none" w:sz="0" w:space="0" w:color="auto"/>
            <w:bottom w:val="none" w:sz="0" w:space="0" w:color="auto"/>
            <w:right w:val="none" w:sz="0" w:space="0" w:color="auto"/>
          </w:divBdr>
        </w:div>
      </w:divsChild>
    </w:div>
    <w:div w:id="236214327">
      <w:bodyDiv w:val="1"/>
      <w:marLeft w:val="0"/>
      <w:marRight w:val="0"/>
      <w:marTop w:val="0"/>
      <w:marBottom w:val="0"/>
      <w:divBdr>
        <w:top w:val="none" w:sz="0" w:space="0" w:color="auto"/>
        <w:left w:val="none" w:sz="0" w:space="0" w:color="auto"/>
        <w:bottom w:val="none" w:sz="0" w:space="0" w:color="auto"/>
        <w:right w:val="none" w:sz="0" w:space="0" w:color="auto"/>
      </w:divBdr>
      <w:divsChild>
        <w:div w:id="764693510">
          <w:marLeft w:val="0"/>
          <w:marRight w:val="0"/>
          <w:marTop w:val="0"/>
          <w:marBottom w:val="0"/>
          <w:divBdr>
            <w:top w:val="none" w:sz="0" w:space="0" w:color="auto"/>
            <w:left w:val="none" w:sz="0" w:space="0" w:color="auto"/>
            <w:bottom w:val="none" w:sz="0" w:space="0" w:color="auto"/>
            <w:right w:val="none" w:sz="0" w:space="0" w:color="auto"/>
          </w:divBdr>
        </w:div>
      </w:divsChild>
    </w:div>
    <w:div w:id="459227508">
      <w:bodyDiv w:val="1"/>
      <w:marLeft w:val="0"/>
      <w:marRight w:val="0"/>
      <w:marTop w:val="0"/>
      <w:marBottom w:val="0"/>
      <w:divBdr>
        <w:top w:val="none" w:sz="0" w:space="0" w:color="auto"/>
        <w:left w:val="none" w:sz="0" w:space="0" w:color="auto"/>
        <w:bottom w:val="none" w:sz="0" w:space="0" w:color="auto"/>
        <w:right w:val="none" w:sz="0" w:space="0" w:color="auto"/>
      </w:divBdr>
      <w:divsChild>
        <w:div w:id="91828675">
          <w:marLeft w:val="0"/>
          <w:marRight w:val="0"/>
          <w:marTop w:val="0"/>
          <w:marBottom w:val="0"/>
          <w:divBdr>
            <w:top w:val="none" w:sz="0" w:space="0" w:color="auto"/>
            <w:left w:val="none" w:sz="0" w:space="0" w:color="auto"/>
            <w:bottom w:val="none" w:sz="0" w:space="0" w:color="auto"/>
            <w:right w:val="none" w:sz="0" w:space="0" w:color="auto"/>
          </w:divBdr>
        </w:div>
      </w:divsChild>
    </w:div>
    <w:div w:id="515732525">
      <w:bodyDiv w:val="1"/>
      <w:marLeft w:val="0"/>
      <w:marRight w:val="0"/>
      <w:marTop w:val="0"/>
      <w:marBottom w:val="0"/>
      <w:divBdr>
        <w:top w:val="none" w:sz="0" w:space="0" w:color="auto"/>
        <w:left w:val="none" w:sz="0" w:space="0" w:color="auto"/>
        <w:bottom w:val="none" w:sz="0" w:space="0" w:color="auto"/>
        <w:right w:val="none" w:sz="0" w:space="0" w:color="auto"/>
      </w:divBdr>
      <w:divsChild>
        <w:div w:id="285888011">
          <w:marLeft w:val="0"/>
          <w:marRight w:val="0"/>
          <w:marTop w:val="0"/>
          <w:marBottom w:val="0"/>
          <w:divBdr>
            <w:top w:val="none" w:sz="0" w:space="0" w:color="auto"/>
            <w:left w:val="none" w:sz="0" w:space="0" w:color="auto"/>
            <w:bottom w:val="none" w:sz="0" w:space="0" w:color="auto"/>
            <w:right w:val="none" w:sz="0" w:space="0" w:color="auto"/>
          </w:divBdr>
        </w:div>
      </w:divsChild>
    </w:div>
    <w:div w:id="572542483">
      <w:bodyDiv w:val="1"/>
      <w:marLeft w:val="0"/>
      <w:marRight w:val="0"/>
      <w:marTop w:val="0"/>
      <w:marBottom w:val="0"/>
      <w:divBdr>
        <w:top w:val="none" w:sz="0" w:space="0" w:color="auto"/>
        <w:left w:val="none" w:sz="0" w:space="0" w:color="auto"/>
        <w:bottom w:val="none" w:sz="0" w:space="0" w:color="auto"/>
        <w:right w:val="none" w:sz="0" w:space="0" w:color="auto"/>
      </w:divBdr>
      <w:divsChild>
        <w:div w:id="119351033">
          <w:marLeft w:val="0"/>
          <w:marRight w:val="0"/>
          <w:marTop w:val="0"/>
          <w:marBottom w:val="0"/>
          <w:divBdr>
            <w:top w:val="none" w:sz="0" w:space="0" w:color="auto"/>
            <w:left w:val="none" w:sz="0" w:space="0" w:color="auto"/>
            <w:bottom w:val="none" w:sz="0" w:space="0" w:color="auto"/>
            <w:right w:val="none" w:sz="0" w:space="0" w:color="auto"/>
          </w:divBdr>
        </w:div>
      </w:divsChild>
    </w:div>
    <w:div w:id="661859565">
      <w:bodyDiv w:val="1"/>
      <w:marLeft w:val="0"/>
      <w:marRight w:val="0"/>
      <w:marTop w:val="0"/>
      <w:marBottom w:val="0"/>
      <w:divBdr>
        <w:top w:val="none" w:sz="0" w:space="0" w:color="auto"/>
        <w:left w:val="none" w:sz="0" w:space="0" w:color="auto"/>
        <w:bottom w:val="none" w:sz="0" w:space="0" w:color="auto"/>
        <w:right w:val="none" w:sz="0" w:space="0" w:color="auto"/>
      </w:divBdr>
      <w:divsChild>
        <w:div w:id="774057011">
          <w:marLeft w:val="0"/>
          <w:marRight w:val="0"/>
          <w:marTop w:val="0"/>
          <w:marBottom w:val="0"/>
          <w:divBdr>
            <w:top w:val="none" w:sz="0" w:space="0" w:color="auto"/>
            <w:left w:val="none" w:sz="0" w:space="0" w:color="auto"/>
            <w:bottom w:val="none" w:sz="0" w:space="0" w:color="auto"/>
            <w:right w:val="none" w:sz="0" w:space="0" w:color="auto"/>
          </w:divBdr>
        </w:div>
      </w:divsChild>
    </w:div>
    <w:div w:id="687634898">
      <w:bodyDiv w:val="1"/>
      <w:marLeft w:val="0"/>
      <w:marRight w:val="0"/>
      <w:marTop w:val="0"/>
      <w:marBottom w:val="0"/>
      <w:divBdr>
        <w:top w:val="none" w:sz="0" w:space="0" w:color="auto"/>
        <w:left w:val="none" w:sz="0" w:space="0" w:color="auto"/>
        <w:bottom w:val="none" w:sz="0" w:space="0" w:color="auto"/>
        <w:right w:val="none" w:sz="0" w:space="0" w:color="auto"/>
      </w:divBdr>
      <w:divsChild>
        <w:div w:id="2052001377">
          <w:marLeft w:val="0"/>
          <w:marRight w:val="0"/>
          <w:marTop w:val="0"/>
          <w:marBottom w:val="0"/>
          <w:divBdr>
            <w:top w:val="none" w:sz="0" w:space="0" w:color="auto"/>
            <w:left w:val="none" w:sz="0" w:space="0" w:color="auto"/>
            <w:bottom w:val="none" w:sz="0" w:space="0" w:color="auto"/>
            <w:right w:val="none" w:sz="0" w:space="0" w:color="auto"/>
          </w:divBdr>
        </w:div>
      </w:divsChild>
    </w:div>
    <w:div w:id="832573634">
      <w:bodyDiv w:val="1"/>
      <w:marLeft w:val="0"/>
      <w:marRight w:val="0"/>
      <w:marTop w:val="0"/>
      <w:marBottom w:val="0"/>
      <w:divBdr>
        <w:top w:val="none" w:sz="0" w:space="0" w:color="auto"/>
        <w:left w:val="none" w:sz="0" w:space="0" w:color="auto"/>
        <w:bottom w:val="none" w:sz="0" w:space="0" w:color="auto"/>
        <w:right w:val="none" w:sz="0" w:space="0" w:color="auto"/>
      </w:divBdr>
      <w:divsChild>
        <w:div w:id="1591310739">
          <w:marLeft w:val="0"/>
          <w:marRight w:val="0"/>
          <w:marTop w:val="0"/>
          <w:marBottom w:val="0"/>
          <w:divBdr>
            <w:top w:val="none" w:sz="0" w:space="0" w:color="auto"/>
            <w:left w:val="none" w:sz="0" w:space="0" w:color="auto"/>
            <w:bottom w:val="none" w:sz="0" w:space="0" w:color="auto"/>
            <w:right w:val="none" w:sz="0" w:space="0" w:color="auto"/>
          </w:divBdr>
        </w:div>
      </w:divsChild>
    </w:div>
    <w:div w:id="978654426">
      <w:bodyDiv w:val="1"/>
      <w:marLeft w:val="0"/>
      <w:marRight w:val="0"/>
      <w:marTop w:val="0"/>
      <w:marBottom w:val="0"/>
      <w:divBdr>
        <w:top w:val="none" w:sz="0" w:space="0" w:color="auto"/>
        <w:left w:val="none" w:sz="0" w:space="0" w:color="auto"/>
        <w:bottom w:val="none" w:sz="0" w:space="0" w:color="auto"/>
        <w:right w:val="none" w:sz="0" w:space="0" w:color="auto"/>
      </w:divBdr>
    </w:div>
    <w:div w:id="1079181396">
      <w:bodyDiv w:val="1"/>
      <w:marLeft w:val="0"/>
      <w:marRight w:val="0"/>
      <w:marTop w:val="0"/>
      <w:marBottom w:val="0"/>
      <w:divBdr>
        <w:top w:val="none" w:sz="0" w:space="0" w:color="auto"/>
        <w:left w:val="none" w:sz="0" w:space="0" w:color="auto"/>
        <w:bottom w:val="none" w:sz="0" w:space="0" w:color="auto"/>
        <w:right w:val="none" w:sz="0" w:space="0" w:color="auto"/>
      </w:divBdr>
      <w:divsChild>
        <w:div w:id="458258395">
          <w:marLeft w:val="0"/>
          <w:marRight w:val="0"/>
          <w:marTop w:val="0"/>
          <w:marBottom w:val="0"/>
          <w:divBdr>
            <w:top w:val="none" w:sz="0" w:space="0" w:color="auto"/>
            <w:left w:val="none" w:sz="0" w:space="0" w:color="auto"/>
            <w:bottom w:val="none" w:sz="0" w:space="0" w:color="auto"/>
            <w:right w:val="none" w:sz="0" w:space="0" w:color="auto"/>
          </w:divBdr>
        </w:div>
      </w:divsChild>
    </w:div>
    <w:div w:id="1190601787">
      <w:bodyDiv w:val="1"/>
      <w:marLeft w:val="0"/>
      <w:marRight w:val="0"/>
      <w:marTop w:val="0"/>
      <w:marBottom w:val="0"/>
      <w:divBdr>
        <w:top w:val="none" w:sz="0" w:space="0" w:color="auto"/>
        <w:left w:val="none" w:sz="0" w:space="0" w:color="auto"/>
        <w:bottom w:val="none" w:sz="0" w:space="0" w:color="auto"/>
        <w:right w:val="none" w:sz="0" w:space="0" w:color="auto"/>
      </w:divBdr>
      <w:divsChild>
        <w:div w:id="922688159">
          <w:marLeft w:val="0"/>
          <w:marRight w:val="0"/>
          <w:marTop w:val="0"/>
          <w:marBottom w:val="0"/>
          <w:divBdr>
            <w:top w:val="none" w:sz="0" w:space="0" w:color="auto"/>
            <w:left w:val="none" w:sz="0" w:space="0" w:color="auto"/>
            <w:bottom w:val="none" w:sz="0" w:space="0" w:color="auto"/>
            <w:right w:val="none" w:sz="0" w:space="0" w:color="auto"/>
          </w:divBdr>
        </w:div>
      </w:divsChild>
    </w:div>
    <w:div w:id="1380013573">
      <w:bodyDiv w:val="1"/>
      <w:marLeft w:val="0"/>
      <w:marRight w:val="0"/>
      <w:marTop w:val="0"/>
      <w:marBottom w:val="0"/>
      <w:divBdr>
        <w:top w:val="none" w:sz="0" w:space="0" w:color="auto"/>
        <w:left w:val="none" w:sz="0" w:space="0" w:color="auto"/>
        <w:bottom w:val="none" w:sz="0" w:space="0" w:color="auto"/>
        <w:right w:val="none" w:sz="0" w:space="0" w:color="auto"/>
      </w:divBdr>
      <w:divsChild>
        <w:div w:id="2056924622">
          <w:marLeft w:val="0"/>
          <w:marRight w:val="0"/>
          <w:marTop w:val="0"/>
          <w:marBottom w:val="0"/>
          <w:divBdr>
            <w:top w:val="none" w:sz="0" w:space="0" w:color="auto"/>
            <w:left w:val="none" w:sz="0" w:space="0" w:color="auto"/>
            <w:bottom w:val="none" w:sz="0" w:space="0" w:color="auto"/>
            <w:right w:val="none" w:sz="0" w:space="0" w:color="auto"/>
          </w:divBdr>
        </w:div>
      </w:divsChild>
    </w:div>
    <w:div w:id="1403983561">
      <w:bodyDiv w:val="1"/>
      <w:marLeft w:val="0"/>
      <w:marRight w:val="0"/>
      <w:marTop w:val="0"/>
      <w:marBottom w:val="0"/>
      <w:divBdr>
        <w:top w:val="none" w:sz="0" w:space="0" w:color="auto"/>
        <w:left w:val="none" w:sz="0" w:space="0" w:color="auto"/>
        <w:bottom w:val="none" w:sz="0" w:space="0" w:color="auto"/>
        <w:right w:val="none" w:sz="0" w:space="0" w:color="auto"/>
      </w:divBdr>
      <w:divsChild>
        <w:div w:id="951785462">
          <w:marLeft w:val="0"/>
          <w:marRight w:val="0"/>
          <w:marTop w:val="0"/>
          <w:marBottom w:val="0"/>
          <w:divBdr>
            <w:top w:val="none" w:sz="0" w:space="0" w:color="auto"/>
            <w:left w:val="none" w:sz="0" w:space="0" w:color="auto"/>
            <w:bottom w:val="none" w:sz="0" w:space="0" w:color="auto"/>
            <w:right w:val="none" w:sz="0" w:space="0" w:color="auto"/>
          </w:divBdr>
        </w:div>
      </w:divsChild>
    </w:div>
    <w:div w:id="1504472017">
      <w:bodyDiv w:val="1"/>
      <w:marLeft w:val="0"/>
      <w:marRight w:val="0"/>
      <w:marTop w:val="0"/>
      <w:marBottom w:val="0"/>
      <w:divBdr>
        <w:top w:val="none" w:sz="0" w:space="0" w:color="auto"/>
        <w:left w:val="none" w:sz="0" w:space="0" w:color="auto"/>
        <w:bottom w:val="none" w:sz="0" w:space="0" w:color="auto"/>
        <w:right w:val="none" w:sz="0" w:space="0" w:color="auto"/>
      </w:divBdr>
      <w:divsChild>
        <w:div w:id="1439716534">
          <w:marLeft w:val="0"/>
          <w:marRight w:val="0"/>
          <w:marTop w:val="0"/>
          <w:marBottom w:val="0"/>
          <w:divBdr>
            <w:top w:val="none" w:sz="0" w:space="0" w:color="auto"/>
            <w:left w:val="none" w:sz="0" w:space="0" w:color="auto"/>
            <w:bottom w:val="none" w:sz="0" w:space="0" w:color="auto"/>
            <w:right w:val="none" w:sz="0" w:space="0" w:color="auto"/>
          </w:divBdr>
        </w:div>
      </w:divsChild>
    </w:div>
    <w:div w:id="1510869426">
      <w:bodyDiv w:val="1"/>
      <w:marLeft w:val="0"/>
      <w:marRight w:val="0"/>
      <w:marTop w:val="0"/>
      <w:marBottom w:val="0"/>
      <w:divBdr>
        <w:top w:val="none" w:sz="0" w:space="0" w:color="auto"/>
        <w:left w:val="none" w:sz="0" w:space="0" w:color="auto"/>
        <w:bottom w:val="none" w:sz="0" w:space="0" w:color="auto"/>
        <w:right w:val="none" w:sz="0" w:space="0" w:color="auto"/>
      </w:divBdr>
      <w:divsChild>
        <w:div w:id="305362171">
          <w:marLeft w:val="0"/>
          <w:marRight w:val="0"/>
          <w:marTop w:val="0"/>
          <w:marBottom w:val="0"/>
          <w:divBdr>
            <w:top w:val="none" w:sz="0" w:space="0" w:color="auto"/>
            <w:left w:val="none" w:sz="0" w:space="0" w:color="auto"/>
            <w:bottom w:val="none" w:sz="0" w:space="0" w:color="auto"/>
            <w:right w:val="none" w:sz="0" w:space="0" w:color="auto"/>
          </w:divBdr>
        </w:div>
      </w:divsChild>
    </w:div>
    <w:div w:id="1540436073">
      <w:bodyDiv w:val="1"/>
      <w:marLeft w:val="0"/>
      <w:marRight w:val="0"/>
      <w:marTop w:val="0"/>
      <w:marBottom w:val="0"/>
      <w:divBdr>
        <w:top w:val="none" w:sz="0" w:space="0" w:color="auto"/>
        <w:left w:val="none" w:sz="0" w:space="0" w:color="auto"/>
        <w:bottom w:val="none" w:sz="0" w:space="0" w:color="auto"/>
        <w:right w:val="none" w:sz="0" w:space="0" w:color="auto"/>
      </w:divBdr>
      <w:divsChild>
        <w:div w:id="1107428958">
          <w:marLeft w:val="0"/>
          <w:marRight w:val="0"/>
          <w:marTop w:val="0"/>
          <w:marBottom w:val="0"/>
          <w:divBdr>
            <w:top w:val="none" w:sz="0" w:space="0" w:color="auto"/>
            <w:left w:val="none" w:sz="0" w:space="0" w:color="auto"/>
            <w:bottom w:val="none" w:sz="0" w:space="0" w:color="auto"/>
            <w:right w:val="none" w:sz="0" w:space="0" w:color="auto"/>
          </w:divBdr>
        </w:div>
      </w:divsChild>
    </w:div>
    <w:div w:id="1554535476">
      <w:bodyDiv w:val="1"/>
      <w:marLeft w:val="0"/>
      <w:marRight w:val="0"/>
      <w:marTop w:val="0"/>
      <w:marBottom w:val="0"/>
      <w:divBdr>
        <w:top w:val="none" w:sz="0" w:space="0" w:color="auto"/>
        <w:left w:val="none" w:sz="0" w:space="0" w:color="auto"/>
        <w:bottom w:val="none" w:sz="0" w:space="0" w:color="auto"/>
        <w:right w:val="none" w:sz="0" w:space="0" w:color="auto"/>
      </w:divBdr>
      <w:divsChild>
        <w:div w:id="640815598">
          <w:marLeft w:val="0"/>
          <w:marRight w:val="0"/>
          <w:marTop w:val="0"/>
          <w:marBottom w:val="0"/>
          <w:divBdr>
            <w:top w:val="none" w:sz="0" w:space="0" w:color="auto"/>
            <w:left w:val="none" w:sz="0" w:space="0" w:color="auto"/>
            <w:bottom w:val="none" w:sz="0" w:space="0" w:color="auto"/>
            <w:right w:val="none" w:sz="0" w:space="0" w:color="auto"/>
          </w:divBdr>
        </w:div>
      </w:divsChild>
    </w:div>
    <w:div w:id="1575428384">
      <w:bodyDiv w:val="1"/>
      <w:marLeft w:val="0"/>
      <w:marRight w:val="0"/>
      <w:marTop w:val="0"/>
      <w:marBottom w:val="0"/>
      <w:divBdr>
        <w:top w:val="none" w:sz="0" w:space="0" w:color="auto"/>
        <w:left w:val="none" w:sz="0" w:space="0" w:color="auto"/>
        <w:bottom w:val="none" w:sz="0" w:space="0" w:color="auto"/>
        <w:right w:val="none" w:sz="0" w:space="0" w:color="auto"/>
      </w:divBdr>
      <w:divsChild>
        <w:div w:id="972826259">
          <w:marLeft w:val="0"/>
          <w:marRight w:val="0"/>
          <w:marTop w:val="0"/>
          <w:marBottom w:val="0"/>
          <w:divBdr>
            <w:top w:val="none" w:sz="0" w:space="0" w:color="auto"/>
            <w:left w:val="none" w:sz="0" w:space="0" w:color="auto"/>
            <w:bottom w:val="none" w:sz="0" w:space="0" w:color="auto"/>
            <w:right w:val="none" w:sz="0" w:space="0" w:color="auto"/>
          </w:divBdr>
        </w:div>
      </w:divsChild>
    </w:div>
    <w:div w:id="1617447011">
      <w:bodyDiv w:val="1"/>
      <w:marLeft w:val="0"/>
      <w:marRight w:val="0"/>
      <w:marTop w:val="0"/>
      <w:marBottom w:val="0"/>
      <w:divBdr>
        <w:top w:val="none" w:sz="0" w:space="0" w:color="auto"/>
        <w:left w:val="none" w:sz="0" w:space="0" w:color="auto"/>
        <w:bottom w:val="none" w:sz="0" w:space="0" w:color="auto"/>
        <w:right w:val="none" w:sz="0" w:space="0" w:color="auto"/>
      </w:divBdr>
      <w:divsChild>
        <w:div w:id="421679749">
          <w:marLeft w:val="0"/>
          <w:marRight w:val="0"/>
          <w:marTop w:val="0"/>
          <w:marBottom w:val="0"/>
          <w:divBdr>
            <w:top w:val="none" w:sz="0" w:space="0" w:color="auto"/>
            <w:left w:val="none" w:sz="0" w:space="0" w:color="auto"/>
            <w:bottom w:val="none" w:sz="0" w:space="0" w:color="auto"/>
            <w:right w:val="none" w:sz="0" w:space="0" w:color="auto"/>
          </w:divBdr>
        </w:div>
      </w:divsChild>
    </w:div>
    <w:div w:id="1618444030">
      <w:bodyDiv w:val="1"/>
      <w:marLeft w:val="0"/>
      <w:marRight w:val="0"/>
      <w:marTop w:val="0"/>
      <w:marBottom w:val="0"/>
      <w:divBdr>
        <w:top w:val="none" w:sz="0" w:space="0" w:color="auto"/>
        <w:left w:val="none" w:sz="0" w:space="0" w:color="auto"/>
        <w:bottom w:val="none" w:sz="0" w:space="0" w:color="auto"/>
        <w:right w:val="none" w:sz="0" w:space="0" w:color="auto"/>
      </w:divBdr>
      <w:divsChild>
        <w:div w:id="267932817">
          <w:marLeft w:val="0"/>
          <w:marRight w:val="0"/>
          <w:marTop w:val="0"/>
          <w:marBottom w:val="0"/>
          <w:divBdr>
            <w:top w:val="none" w:sz="0" w:space="0" w:color="auto"/>
            <w:left w:val="none" w:sz="0" w:space="0" w:color="auto"/>
            <w:bottom w:val="none" w:sz="0" w:space="0" w:color="auto"/>
            <w:right w:val="none" w:sz="0" w:space="0" w:color="auto"/>
          </w:divBdr>
        </w:div>
      </w:divsChild>
    </w:div>
    <w:div w:id="1638535072">
      <w:bodyDiv w:val="1"/>
      <w:marLeft w:val="0"/>
      <w:marRight w:val="0"/>
      <w:marTop w:val="0"/>
      <w:marBottom w:val="0"/>
      <w:divBdr>
        <w:top w:val="none" w:sz="0" w:space="0" w:color="auto"/>
        <w:left w:val="none" w:sz="0" w:space="0" w:color="auto"/>
        <w:bottom w:val="none" w:sz="0" w:space="0" w:color="auto"/>
        <w:right w:val="none" w:sz="0" w:space="0" w:color="auto"/>
      </w:divBdr>
      <w:divsChild>
        <w:div w:id="240876829">
          <w:marLeft w:val="0"/>
          <w:marRight w:val="0"/>
          <w:marTop w:val="0"/>
          <w:marBottom w:val="0"/>
          <w:divBdr>
            <w:top w:val="none" w:sz="0" w:space="0" w:color="auto"/>
            <w:left w:val="none" w:sz="0" w:space="0" w:color="auto"/>
            <w:bottom w:val="none" w:sz="0" w:space="0" w:color="auto"/>
            <w:right w:val="none" w:sz="0" w:space="0" w:color="auto"/>
          </w:divBdr>
        </w:div>
      </w:divsChild>
    </w:div>
    <w:div w:id="1665085795">
      <w:bodyDiv w:val="1"/>
      <w:marLeft w:val="0"/>
      <w:marRight w:val="0"/>
      <w:marTop w:val="0"/>
      <w:marBottom w:val="0"/>
      <w:divBdr>
        <w:top w:val="none" w:sz="0" w:space="0" w:color="auto"/>
        <w:left w:val="none" w:sz="0" w:space="0" w:color="auto"/>
        <w:bottom w:val="none" w:sz="0" w:space="0" w:color="auto"/>
        <w:right w:val="none" w:sz="0" w:space="0" w:color="auto"/>
      </w:divBdr>
      <w:divsChild>
        <w:div w:id="562719410">
          <w:marLeft w:val="0"/>
          <w:marRight w:val="0"/>
          <w:marTop w:val="0"/>
          <w:marBottom w:val="0"/>
          <w:divBdr>
            <w:top w:val="none" w:sz="0" w:space="0" w:color="auto"/>
            <w:left w:val="none" w:sz="0" w:space="0" w:color="auto"/>
            <w:bottom w:val="none" w:sz="0" w:space="0" w:color="auto"/>
            <w:right w:val="none" w:sz="0" w:space="0" w:color="auto"/>
          </w:divBdr>
        </w:div>
      </w:divsChild>
    </w:div>
    <w:div w:id="1757093358">
      <w:bodyDiv w:val="1"/>
      <w:marLeft w:val="0"/>
      <w:marRight w:val="0"/>
      <w:marTop w:val="0"/>
      <w:marBottom w:val="0"/>
      <w:divBdr>
        <w:top w:val="none" w:sz="0" w:space="0" w:color="auto"/>
        <w:left w:val="none" w:sz="0" w:space="0" w:color="auto"/>
        <w:bottom w:val="none" w:sz="0" w:space="0" w:color="auto"/>
        <w:right w:val="none" w:sz="0" w:space="0" w:color="auto"/>
      </w:divBdr>
      <w:divsChild>
        <w:div w:id="95759279">
          <w:marLeft w:val="0"/>
          <w:marRight w:val="0"/>
          <w:marTop w:val="0"/>
          <w:marBottom w:val="0"/>
          <w:divBdr>
            <w:top w:val="none" w:sz="0" w:space="0" w:color="auto"/>
            <w:left w:val="none" w:sz="0" w:space="0" w:color="auto"/>
            <w:bottom w:val="none" w:sz="0" w:space="0" w:color="auto"/>
            <w:right w:val="none" w:sz="0" w:space="0" w:color="auto"/>
          </w:divBdr>
        </w:div>
      </w:divsChild>
    </w:div>
    <w:div w:id="1950429288">
      <w:bodyDiv w:val="1"/>
      <w:marLeft w:val="0"/>
      <w:marRight w:val="0"/>
      <w:marTop w:val="0"/>
      <w:marBottom w:val="0"/>
      <w:divBdr>
        <w:top w:val="none" w:sz="0" w:space="0" w:color="auto"/>
        <w:left w:val="none" w:sz="0" w:space="0" w:color="auto"/>
        <w:bottom w:val="none" w:sz="0" w:space="0" w:color="auto"/>
        <w:right w:val="none" w:sz="0" w:space="0" w:color="auto"/>
      </w:divBdr>
      <w:divsChild>
        <w:div w:id="2059160494">
          <w:marLeft w:val="0"/>
          <w:marRight w:val="0"/>
          <w:marTop w:val="0"/>
          <w:marBottom w:val="0"/>
          <w:divBdr>
            <w:top w:val="none" w:sz="0" w:space="0" w:color="auto"/>
            <w:left w:val="none" w:sz="0" w:space="0" w:color="auto"/>
            <w:bottom w:val="none" w:sz="0" w:space="0" w:color="auto"/>
            <w:right w:val="none" w:sz="0" w:space="0" w:color="auto"/>
          </w:divBdr>
        </w:div>
      </w:divsChild>
    </w:div>
    <w:div w:id="2101176820">
      <w:bodyDiv w:val="1"/>
      <w:marLeft w:val="0"/>
      <w:marRight w:val="0"/>
      <w:marTop w:val="0"/>
      <w:marBottom w:val="0"/>
      <w:divBdr>
        <w:top w:val="none" w:sz="0" w:space="0" w:color="auto"/>
        <w:left w:val="none" w:sz="0" w:space="0" w:color="auto"/>
        <w:bottom w:val="none" w:sz="0" w:space="0" w:color="auto"/>
        <w:right w:val="none" w:sz="0" w:space="0" w:color="auto"/>
      </w:divBdr>
      <w:divsChild>
        <w:div w:id="7702761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5408A8-945C-8D4E-A5FD-D703ED129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9</Pages>
  <Words>2604</Words>
  <Characters>14845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antoniaand2705@outlook.com</dc:creator>
  <cp:keywords/>
  <dc:description/>
  <cp:lastModifiedBy>antoniaand2705@outlook.com</cp:lastModifiedBy>
  <cp:revision>16</cp:revision>
  <dcterms:created xsi:type="dcterms:W3CDTF">2022-12-29T18:31:00Z</dcterms:created>
  <dcterms:modified xsi:type="dcterms:W3CDTF">2023-01-01T16:12:00Z</dcterms:modified>
</cp:coreProperties>
</file>