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510D2" w14:textId="1D8F487D" w:rsidR="00E019FC" w:rsidRPr="00236D6D" w:rsidRDefault="00F86F5A" w:rsidP="00F86F5A">
      <w:pPr>
        <w:spacing w:line="360" w:lineRule="auto"/>
        <w:jc w:val="center"/>
        <w:rPr>
          <w:rFonts w:ascii="Arial" w:hAnsi="Arial" w:cs="Arial"/>
          <w:b/>
          <w:bCs/>
          <w:sz w:val="27"/>
          <w:szCs w:val="27"/>
          <w:lang w:eastAsia="en-GB"/>
        </w:rPr>
      </w:pPr>
      <w:r w:rsidRPr="00896859">
        <w:rPr>
          <w:rFonts w:ascii="Arial" w:hAnsi="Arial" w:cs="Arial"/>
          <w:noProof/>
          <w:color w:val="000000" w:themeColor="text1"/>
        </w:rPr>
        <w:drawing>
          <wp:inline distT="0" distB="0" distL="0" distR="0" wp14:anchorId="1CDCA473" wp14:editId="63EE9AE8">
            <wp:extent cx="2103120" cy="1051560"/>
            <wp:effectExtent l="0" t="0" r="0" b="0"/>
            <wp:docPr id="1152548586" name="Picture 115254858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48586" name="Picture 1152548586"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111037" cy="1055519"/>
                    </a:xfrm>
                    <a:prstGeom prst="rect">
                      <a:avLst/>
                    </a:prstGeom>
                  </pic:spPr>
                </pic:pic>
              </a:graphicData>
            </a:graphic>
          </wp:inline>
        </w:drawing>
      </w:r>
    </w:p>
    <w:p w14:paraId="00B0A149" w14:textId="77777777" w:rsidR="00E019FC" w:rsidRPr="00236D6D" w:rsidRDefault="00E019FC" w:rsidP="00E019FC">
      <w:pPr>
        <w:spacing w:line="360" w:lineRule="auto"/>
        <w:jc w:val="both"/>
        <w:rPr>
          <w:rFonts w:ascii="Arial" w:hAnsi="Arial" w:cs="Arial"/>
          <w:b/>
          <w:bCs/>
          <w:sz w:val="27"/>
          <w:szCs w:val="27"/>
          <w:lang w:eastAsia="en-GB"/>
        </w:rPr>
      </w:pPr>
    </w:p>
    <w:p w14:paraId="46086827" w14:textId="4C264840" w:rsidR="000C38B3" w:rsidRPr="00074457" w:rsidRDefault="00BA1D4D" w:rsidP="00BA1D4D">
      <w:pPr>
        <w:spacing w:after="0" w:line="256" w:lineRule="auto"/>
        <w:jc w:val="center"/>
        <w:rPr>
          <w:rFonts w:ascii="Arial" w:eastAsia="Arial" w:hAnsi="Arial" w:cs="Arial"/>
          <w:kern w:val="0"/>
          <w:sz w:val="40"/>
          <w:szCs w:val="40"/>
          <w:lang w:eastAsia="zh-CN"/>
          <w14:ligatures w14:val="none"/>
        </w:rPr>
      </w:pPr>
      <w:r w:rsidRPr="00074457">
        <w:rPr>
          <w:rFonts w:ascii="Arial" w:eastAsia="Arial" w:hAnsi="Arial" w:cs="Arial"/>
          <w:kern w:val="0"/>
          <w:sz w:val="40"/>
          <w:szCs w:val="40"/>
          <w:lang w:eastAsia="zh-CN"/>
          <w14:ligatures w14:val="none"/>
        </w:rPr>
        <w:t xml:space="preserve">Smart Web </w:t>
      </w:r>
      <w:r w:rsidR="00BE6870" w:rsidRPr="00074457">
        <w:rPr>
          <w:rFonts w:ascii="Arial" w:eastAsia="Arial" w:hAnsi="Arial" w:cs="Arial"/>
          <w:kern w:val="0"/>
          <w:sz w:val="40"/>
          <w:szCs w:val="40"/>
          <w:lang w:eastAsia="zh-CN"/>
          <w14:ligatures w14:val="none"/>
        </w:rPr>
        <w:t xml:space="preserve">Application </w:t>
      </w:r>
      <w:r w:rsidRPr="00074457">
        <w:rPr>
          <w:rFonts w:ascii="Arial" w:eastAsia="Arial" w:hAnsi="Arial" w:cs="Arial"/>
          <w:kern w:val="0"/>
          <w:sz w:val="40"/>
          <w:szCs w:val="40"/>
          <w:lang w:eastAsia="zh-CN"/>
          <w14:ligatures w14:val="none"/>
        </w:rPr>
        <w:t>for Matching Volunteers with Vulnerable People</w:t>
      </w:r>
      <w:r w:rsidR="00074457" w:rsidRPr="00074457">
        <w:rPr>
          <w:rFonts w:ascii="Arial" w:eastAsia="Arial" w:hAnsi="Arial" w:cs="Arial"/>
          <w:kern w:val="0"/>
          <w:sz w:val="40"/>
          <w:szCs w:val="40"/>
          <w:lang w:eastAsia="zh-CN"/>
          <w14:ligatures w14:val="none"/>
        </w:rPr>
        <w:t xml:space="preserve"> </w:t>
      </w:r>
      <w:r w:rsidR="0047476C" w:rsidRPr="00074457">
        <w:rPr>
          <w:rFonts w:ascii="Arial" w:eastAsia="Arial" w:hAnsi="Arial" w:cs="Arial"/>
          <w:kern w:val="0"/>
          <w:sz w:val="40"/>
          <w:szCs w:val="40"/>
          <w:lang w:eastAsia="zh-CN"/>
          <w14:ligatures w14:val="none"/>
        </w:rPr>
        <w:t xml:space="preserve">in need </w:t>
      </w:r>
      <w:r w:rsidR="00074457" w:rsidRPr="00074457">
        <w:rPr>
          <w:rFonts w:ascii="Arial" w:eastAsia="Arial" w:hAnsi="Arial" w:cs="Arial"/>
          <w:kern w:val="0"/>
          <w:sz w:val="40"/>
          <w:szCs w:val="40"/>
          <w:lang w:eastAsia="zh-CN"/>
          <w14:ligatures w14:val="none"/>
        </w:rPr>
        <w:t>of</w:t>
      </w:r>
      <w:r w:rsidRPr="00074457">
        <w:rPr>
          <w:rFonts w:ascii="Arial" w:eastAsia="Arial" w:hAnsi="Arial" w:cs="Arial"/>
          <w:kern w:val="0"/>
          <w:sz w:val="40"/>
          <w:szCs w:val="40"/>
          <w:lang w:eastAsia="zh-CN"/>
          <w14:ligatures w14:val="none"/>
        </w:rPr>
        <w:t xml:space="preserve"> Domestic Support</w:t>
      </w:r>
    </w:p>
    <w:p w14:paraId="4B9074E9" w14:textId="77777777" w:rsidR="000C38B3" w:rsidRPr="00236D6D" w:rsidRDefault="000C38B3" w:rsidP="000C38B3">
      <w:pPr>
        <w:spacing w:after="0" w:line="256" w:lineRule="auto"/>
        <w:jc w:val="center"/>
        <w:rPr>
          <w:rFonts w:ascii="Arial" w:eastAsia="Arial" w:hAnsi="Arial" w:cs="Arial"/>
          <w:kern w:val="0"/>
          <w:lang w:eastAsia="zh-CN"/>
          <w14:ligatures w14:val="none"/>
        </w:rPr>
      </w:pPr>
    </w:p>
    <w:p w14:paraId="7FE1F930" w14:textId="77777777" w:rsidR="000C38B3" w:rsidRDefault="000C38B3" w:rsidP="000C38B3">
      <w:pPr>
        <w:spacing w:after="0" w:line="256" w:lineRule="auto"/>
        <w:jc w:val="center"/>
        <w:rPr>
          <w:rFonts w:ascii="Arial" w:eastAsia="Arial" w:hAnsi="Arial" w:cs="Arial"/>
          <w:kern w:val="0"/>
          <w:lang w:eastAsia="zh-CN"/>
          <w14:ligatures w14:val="none"/>
        </w:rPr>
      </w:pPr>
    </w:p>
    <w:p w14:paraId="030B06E6" w14:textId="77777777" w:rsidR="00B47B20" w:rsidRPr="00236D6D" w:rsidRDefault="00B47B20" w:rsidP="000C38B3">
      <w:pPr>
        <w:spacing w:after="0" w:line="256" w:lineRule="auto"/>
        <w:jc w:val="center"/>
        <w:rPr>
          <w:rFonts w:ascii="Arial" w:eastAsia="Arial" w:hAnsi="Arial" w:cs="Arial"/>
          <w:kern w:val="0"/>
          <w:lang w:eastAsia="zh-CN"/>
          <w14:ligatures w14:val="none"/>
        </w:rPr>
      </w:pPr>
    </w:p>
    <w:p w14:paraId="1B21B1E2" w14:textId="77777777" w:rsidR="000C38B3" w:rsidRPr="00236D6D" w:rsidRDefault="000C38B3" w:rsidP="000C38B3">
      <w:pPr>
        <w:spacing w:after="0" w:line="256" w:lineRule="auto"/>
        <w:jc w:val="center"/>
        <w:rPr>
          <w:rFonts w:ascii="Arial" w:eastAsia="Arial" w:hAnsi="Arial" w:cs="Arial"/>
          <w:kern w:val="0"/>
          <w:lang w:eastAsia="zh-CN"/>
          <w14:ligatures w14:val="none"/>
        </w:rPr>
      </w:pPr>
    </w:p>
    <w:p w14:paraId="3CE3D824" w14:textId="77777777" w:rsidR="000C38B3" w:rsidRPr="00236D6D" w:rsidRDefault="000C38B3" w:rsidP="00FF35B4">
      <w:pPr>
        <w:spacing w:after="0" w:line="360" w:lineRule="auto"/>
        <w:rPr>
          <w:rFonts w:ascii="Arial" w:eastAsia="Arial" w:hAnsi="Arial" w:cs="Arial"/>
          <w:kern w:val="0"/>
          <w:lang w:eastAsia="zh-CN"/>
          <w14:ligatures w14:val="none"/>
        </w:rPr>
      </w:pPr>
    </w:p>
    <w:p w14:paraId="070E5B3A" w14:textId="77777777" w:rsidR="00D51204" w:rsidRPr="00236D6D" w:rsidRDefault="00D51204" w:rsidP="006A61FC">
      <w:pPr>
        <w:spacing w:after="0" w:line="360" w:lineRule="auto"/>
        <w:jc w:val="center"/>
        <w:rPr>
          <w:rFonts w:ascii="Arial" w:eastAsia="Arial" w:hAnsi="Arial" w:cs="Arial"/>
          <w:kern w:val="0"/>
          <w:sz w:val="24"/>
          <w:szCs w:val="24"/>
          <w:lang w:eastAsia="zh-CN"/>
          <w14:ligatures w14:val="none"/>
        </w:rPr>
      </w:pPr>
      <w:r w:rsidRPr="00236D6D">
        <w:rPr>
          <w:rFonts w:ascii="Arial" w:eastAsia="Arial" w:hAnsi="Arial" w:cs="Arial"/>
          <w:kern w:val="0"/>
          <w:sz w:val="24"/>
          <w:szCs w:val="24"/>
          <w:lang w:eastAsia="zh-CN"/>
          <w14:ligatures w14:val="none"/>
        </w:rPr>
        <w:t>ACCA6020_BIRM</w:t>
      </w:r>
    </w:p>
    <w:p w14:paraId="53446856" w14:textId="096F1F3F" w:rsidR="000C38B3" w:rsidRPr="00236D6D" w:rsidRDefault="000C38B3" w:rsidP="006A61FC">
      <w:pPr>
        <w:spacing w:after="0" w:line="360" w:lineRule="auto"/>
        <w:jc w:val="center"/>
        <w:rPr>
          <w:rFonts w:ascii="Arial" w:eastAsia="Arial" w:hAnsi="Arial" w:cs="Arial"/>
          <w:kern w:val="0"/>
          <w:sz w:val="24"/>
          <w:szCs w:val="24"/>
          <w:lang w:eastAsia="zh-CN"/>
          <w14:ligatures w14:val="none"/>
        </w:rPr>
      </w:pPr>
      <w:r w:rsidRPr="00236D6D">
        <w:rPr>
          <w:rFonts w:ascii="Arial" w:eastAsia="Arial" w:hAnsi="Arial" w:cs="Arial"/>
          <w:kern w:val="0"/>
          <w:sz w:val="24"/>
          <w:szCs w:val="24"/>
          <w:lang w:eastAsia="zh-CN"/>
          <w14:ligatures w14:val="none"/>
        </w:rPr>
        <w:t>Independent Project – Proposal</w:t>
      </w:r>
    </w:p>
    <w:p w14:paraId="0263877C" w14:textId="77777777" w:rsidR="000C38B3" w:rsidRPr="00236D6D" w:rsidRDefault="000C38B3" w:rsidP="000C38B3">
      <w:pPr>
        <w:spacing w:after="0" w:line="256" w:lineRule="auto"/>
        <w:jc w:val="center"/>
        <w:rPr>
          <w:rFonts w:ascii="Arial" w:eastAsia="Arial" w:hAnsi="Arial" w:cs="Arial"/>
          <w:kern w:val="0"/>
          <w:lang w:eastAsia="zh-CN"/>
          <w14:ligatures w14:val="none"/>
        </w:rPr>
      </w:pPr>
    </w:p>
    <w:p w14:paraId="3F51442A" w14:textId="77777777" w:rsidR="000C38B3" w:rsidRPr="00236D6D" w:rsidRDefault="000C38B3" w:rsidP="000C38B3">
      <w:pPr>
        <w:spacing w:after="0" w:line="256" w:lineRule="auto"/>
        <w:jc w:val="center"/>
        <w:rPr>
          <w:rFonts w:ascii="Arial" w:eastAsia="Arial" w:hAnsi="Arial" w:cs="Arial"/>
          <w:kern w:val="0"/>
          <w:lang w:eastAsia="zh-CN"/>
          <w14:ligatures w14:val="none"/>
        </w:rPr>
      </w:pPr>
    </w:p>
    <w:p w14:paraId="7E8376F2" w14:textId="77777777" w:rsidR="000C38B3" w:rsidRPr="00236D6D" w:rsidRDefault="000C38B3" w:rsidP="00FF35B4">
      <w:pPr>
        <w:spacing w:after="0" w:line="256" w:lineRule="auto"/>
        <w:rPr>
          <w:rFonts w:ascii="Arial" w:eastAsia="Arial" w:hAnsi="Arial" w:cs="Arial"/>
          <w:kern w:val="0"/>
          <w:lang w:eastAsia="zh-CN"/>
          <w14:ligatures w14:val="none"/>
        </w:rPr>
      </w:pPr>
    </w:p>
    <w:p w14:paraId="14772484" w14:textId="77777777" w:rsidR="000C38B3" w:rsidRPr="00236D6D" w:rsidRDefault="000C38B3" w:rsidP="000C38B3">
      <w:pPr>
        <w:spacing w:after="0" w:line="256" w:lineRule="auto"/>
        <w:jc w:val="center"/>
        <w:rPr>
          <w:rFonts w:ascii="Arial" w:eastAsia="Arial" w:hAnsi="Arial" w:cs="Arial"/>
          <w:kern w:val="0"/>
          <w:lang w:eastAsia="zh-CN"/>
          <w14:ligatures w14:val="none"/>
        </w:rPr>
      </w:pPr>
    </w:p>
    <w:p w14:paraId="39C0A682" w14:textId="77777777" w:rsidR="000C38B3" w:rsidRPr="00236D6D" w:rsidRDefault="000C38B3" w:rsidP="000C38B3">
      <w:pPr>
        <w:spacing w:after="0" w:line="256" w:lineRule="auto"/>
        <w:jc w:val="center"/>
        <w:rPr>
          <w:rFonts w:ascii="Arial" w:eastAsia="Arial" w:hAnsi="Arial" w:cs="Arial"/>
          <w:kern w:val="0"/>
          <w:lang w:eastAsia="zh-CN"/>
          <w14:ligatures w14:val="none"/>
        </w:rPr>
      </w:pPr>
    </w:p>
    <w:p w14:paraId="2EC098CD" w14:textId="772803CF" w:rsidR="000C38B3" w:rsidRPr="00236D6D" w:rsidRDefault="000C38B3" w:rsidP="006A61FC">
      <w:pPr>
        <w:spacing w:after="0" w:line="360" w:lineRule="auto"/>
        <w:jc w:val="center"/>
        <w:rPr>
          <w:rFonts w:ascii="Arial" w:eastAsia="Arial" w:hAnsi="Arial" w:cs="Arial"/>
          <w:kern w:val="0"/>
          <w:sz w:val="24"/>
          <w:szCs w:val="24"/>
          <w:lang w:eastAsia="zh-CN"/>
          <w14:ligatures w14:val="none"/>
        </w:rPr>
      </w:pPr>
      <w:r w:rsidRPr="00236D6D">
        <w:rPr>
          <w:rFonts w:ascii="Arial" w:eastAsia="Arial" w:hAnsi="Arial" w:cs="Arial"/>
          <w:kern w:val="0"/>
          <w:sz w:val="24"/>
          <w:szCs w:val="24"/>
          <w:lang w:eastAsia="zh-CN"/>
          <w14:ligatures w14:val="none"/>
        </w:rPr>
        <w:t xml:space="preserve">Name: </w:t>
      </w:r>
      <w:r w:rsidR="00A5268E" w:rsidRPr="00236D6D">
        <w:rPr>
          <w:rFonts w:ascii="Arial" w:eastAsia="Arial" w:hAnsi="Arial" w:cs="Arial"/>
          <w:kern w:val="0"/>
          <w:sz w:val="24"/>
          <w:szCs w:val="24"/>
          <w:lang w:eastAsia="zh-CN"/>
          <w14:ligatures w14:val="none"/>
        </w:rPr>
        <w:t>Rita Zambito</w:t>
      </w:r>
    </w:p>
    <w:p w14:paraId="2DB2C691" w14:textId="4BD43A2E" w:rsidR="000C38B3" w:rsidRPr="00236D6D" w:rsidRDefault="000C38B3" w:rsidP="006A61FC">
      <w:pPr>
        <w:spacing w:after="0" w:line="360" w:lineRule="auto"/>
        <w:jc w:val="center"/>
        <w:rPr>
          <w:rFonts w:ascii="Arial" w:eastAsia="Arial" w:hAnsi="Arial" w:cs="Arial"/>
          <w:kern w:val="0"/>
          <w:sz w:val="24"/>
          <w:szCs w:val="24"/>
          <w:lang w:eastAsia="zh-CN"/>
          <w14:ligatures w14:val="none"/>
        </w:rPr>
      </w:pPr>
      <w:r w:rsidRPr="00236D6D">
        <w:rPr>
          <w:rFonts w:ascii="Arial" w:eastAsia="Arial" w:hAnsi="Arial" w:cs="Arial"/>
          <w:kern w:val="0"/>
          <w:sz w:val="24"/>
          <w:szCs w:val="24"/>
          <w:lang w:eastAsia="zh-CN"/>
          <w14:ligatures w14:val="none"/>
        </w:rPr>
        <w:t>Student ID:</w:t>
      </w:r>
      <w:r w:rsidR="00766B52" w:rsidRPr="00236D6D">
        <w:rPr>
          <w:rFonts w:ascii="Arial" w:eastAsia="Arial" w:hAnsi="Arial" w:cs="Arial"/>
          <w:kern w:val="0"/>
          <w:sz w:val="24"/>
          <w:szCs w:val="24"/>
          <w:lang w:eastAsia="zh-CN"/>
          <w14:ligatures w14:val="none"/>
        </w:rPr>
        <w:t xml:space="preserve"> 2245801</w:t>
      </w:r>
    </w:p>
    <w:p w14:paraId="3E787733" w14:textId="4F517825" w:rsidR="000C38B3" w:rsidRPr="00236D6D" w:rsidRDefault="000C38B3" w:rsidP="006A61FC">
      <w:pPr>
        <w:spacing w:after="0" w:line="360" w:lineRule="auto"/>
        <w:jc w:val="center"/>
        <w:rPr>
          <w:rFonts w:ascii="Arial" w:eastAsia="Arial" w:hAnsi="Arial" w:cs="Arial"/>
          <w:kern w:val="0"/>
          <w:sz w:val="24"/>
          <w:szCs w:val="24"/>
          <w:lang w:eastAsia="zh-CN"/>
          <w14:ligatures w14:val="none"/>
        </w:rPr>
      </w:pPr>
      <w:r w:rsidRPr="00236D6D">
        <w:rPr>
          <w:rFonts w:ascii="Arial" w:eastAsia="Arial" w:hAnsi="Arial" w:cs="Arial"/>
          <w:kern w:val="0"/>
          <w:sz w:val="24"/>
          <w:szCs w:val="24"/>
          <w:lang w:eastAsia="zh-CN"/>
          <w14:ligatures w14:val="none"/>
        </w:rPr>
        <w:t>Supervisor:</w:t>
      </w:r>
      <w:r w:rsidR="00766B52" w:rsidRPr="00236D6D">
        <w:rPr>
          <w:rFonts w:ascii="Arial" w:eastAsia="Arial" w:hAnsi="Arial" w:cs="Arial"/>
          <w:kern w:val="0"/>
          <w:sz w:val="24"/>
          <w:szCs w:val="24"/>
          <w:lang w:eastAsia="zh-CN"/>
          <w14:ligatures w14:val="none"/>
        </w:rPr>
        <w:t xml:space="preserve"> Md Shantanu Islam</w:t>
      </w:r>
    </w:p>
    <w:p w14:paraId="49E9368B" w14:textId="77777777" w:rsidR="00E019FC" w:rsidRPr="00236D6D" w:rsidRDefault="00E019FC" w:rsidP="00E019FC">
      <w:pPr>
        <w:spacing w:line="360" w:lineRule="auto"/>
        <w:jc w:val="both"/>
        <w:rPr>
          <w:rFonts w:ascii="Arial" w:hAnsi="Arial" w:cs="Arial"/>
          <w:b/>
          <w:bCs/>
          <w:sz w:val="27"/>
          <w:szCs w:val="27"/>
          <w:lang w:eastAsia="en-GB"/>
        </w:rPr>
      </w:pPr>
    </w:p>
    <w:p w14:paraId="12DE43F3" w14:textId="77777777" w:rsidR="00E019FC" w:rsidRPr="00236D6D" w:rsidRDefault="00E019FC" w:rsidP="00E019FC">
      <w:pPr>
        <w:spacing w:line="360" w:lineRule="auto"/>
        <w:jc w:val="both"/>
        <w:rPr>
          <w:rFonts w:ascii="Arial" w:hAnsi="Arial" w:cs="Arial"/>
          <w:b/>
          <w:bCs/>
          <w:sz w:val="27"/>
          <w:szCs w:val="27"/>
          <w:lang w:eastAsia="en-GB"/>
        </w:rPr>
      </w:pPr>
      <w:r w:rsidRPr="00236D6D">
        <w:rPr>
          <w:rFonts w:ascii="Arial" w:hAnsi="Arial" w:cs="Arial"/>
          <w:b/>
          <w:bCs/>
          <w:sz w:val="27"/>
          <w:szCs w:val="27"/>
          <w:lang w:eastAsia="en-GB"/>
        </w:rPr>
        <w:t xml:space="preserve"> </w:t>
      </w:r>
    </w:p>
    <w:p w14:paraId="73E16ADC" w14:textId="77777777" w:rsidR="00E019FC" w:rsidRPr="00236D6D" w:rsidRDefault="00E019FC" w:rsidP="00E019FC">
      <w:pPr>
        <w:spacing w:line="360" w:lineRule="auto"/>
        <w:jc w:val="both"/>
        <w:rPr>
          <w:rFonts w:ascii="Arial" w:hAnsi="Arial" w:cs="Arial"/>
          <w:b/>
          <w:bCs/>
          <w:sz w:val="27"/>
          <w:szCs w:val="27"/>
          <w:lang w:eastAsia="en-GB"/>
        </w:rPr>
      </w:pPr>
    </w:p>
    <w:p w14:paraId="29CD72DC" w14:textId="77777777" w:rsidR="00E019FC" w:rsidRPr="00236D6D" w:rsidRDefault="00E019FC" w:rsidP="00E019FC">
      <w:pPr>
        <w:spacing w:line="360" w:lineRule="auto"/>
        <w:jc w:val="both"/>
        <w:rPr>
          <w:rFonts w:ascii="Arial" w:hAnsi="Arial" w:cs="Arial"/>
          <w:b/>
          <w:bCs/>
          <w:sz w:val="27"/>
          <w:szCs w:val="27"/>
          <w:lang w:eastAsia="en-GB"/>
        </w:rPr>
      </w:pPr>
    </w:p>
    <w:p w14:paraId="49BC1BFE" w14:textId="77777777" w:rsidR="00E019FC" w:rsidRPr="00236D6D" w:rsidRDefault="00E019FC" w:rsidP="00E019FC">
      <w:pPr>
        <w:spacing w:line="360" w:lineRule="auto"/>
        <w:jc w:val="both"/>
        <w:rPr>
          <w:rFonts w:ascii="Arial" w:hAnsi="Arial" w:cs="Arial"/>
          <w:b/>
          <w:bCs/>
          <w:sz w:val="27"/>
          <w:szCs w:val="27"/>
          <w:lang w:eastAsia="en-GB"/>
        </w:rPr>
      </w:pPr>
    </w:p>
    <w:p w14:paraId="2AA8D501" w14:textId="77777777" w:rsidR="0060552E" w:rsidRPr="00236D6D" w:rsidRDefault="0060552E" w:rsidP="00E019FC">
      <w:pPr>
        <w:spacing w:line="360" w:lineRule="auto"/>
        <w:jc w:val="both"/>
        <w:rPr>
          <w:rFonts w:ascii="Arial" w:hAnsi="Arial" w:cs="Arial"/>
          <w:b/>
          <w:bCs/>
          <w:sz w:val="27"/>
          <w:szCs w:val="27"/>
          <w:lang w:eastAsia="en-GB"/>
        </w:rPr>
      </w:pPr>
    </w:p>
    <w:p w14:paraId="66A472DA" w14:textId="77777777" w:rsidR="0060552E" w:rsidRPr="00236D6D" w:rsidRDefault="0060552E" w:rsidP="00E019FC">
      <w:pPr>
        <w:spacing w:line="360" w:lineRule="auto"/>
        <w:jc w:val="both"/>
        <w:rPr>
          <w:rFonts w:ascii="Arial" w:hAnsi="Arial" w:cs="Arial"/>
          <w:b/>
          <w:bCs/>
          <w:sz w:val="27"/>
          <w:szCs w:val="27"/>
          <w:lang w:eastAsia="en-GB"/>
        </w:rPr>
      </w:pPr>
    </w:p>
    <w:p w14:paraId="037A5A99" w14:textId="77777777" w:rsidR="0060552E" w:rsidRPr="00236D6D" w:rsidRDefault="0060552E" w:rsidP="00E019FC">
      <w:pPr>
        <w:spacing w:line="360" w:lineRule="auto"/>
        <w:jc w:val="both"/>
        <w:rPr>
          <w:rFonts w:ascii="Arial" w:hAnsi="Arial" w:cs="Arial"/>
          <w:b/>
          <w:bCs/>
          <w:sz w:val="27"/>
          <w:szCs w:val="27"/>
          <w:lang w:eastAsia="en-GB"/>
        </w:rPr>
      </w:pPr>
    </w:p>
    <w:sdt>
      <w:sdtPr>
        <w:rPr>
          <w:rFonts w:ascii="Arial" w:eastAsiaTheme="minorHAnsi" w:hAnsi="Arial" w:cs="Arial"/>
          <w:color w:val="auto"/>
          <w:kern w:val="2"/>
          <w:sz w:val="22"/>
          <w:szCs w:val="22"/>
          <w:lang w:val="en-GB"/>
          <w14:ligatures w14:val="standardContextual"/>
        </w:rPr>
        <w:id w:val="-2003508812"/>
        <w:docPartObj>
          <w:docPartGallery w:val="Table of Contents"/>
          <w:docPartUnique/>
        </w:docPartObj>
      </w:sdtPr>
      <w:sdtEndPr>
        <w:rPr>
          <w:b/>
          <w:bCs/>
          <w:noProof/>
        </w:rPr>
      </w:sdtEndPr>
      <w:sdtContent>
        <w:p w14:paraId="06AC078E" w14:textId="12C90179" w:rsidR="0060552E" w:rsidRPr="00236D6D" w:rsidRDefault="0060552E">
          <w:pPr>
            <w:pStyle w:val="TOCHeading"/>
            <w:rPr>
              <w:rFonts w:ascii="Arial" w:hAnsi="Arial" w:cs="Arial"/>
              <w:color w:val="auto"/>
            </w:rPr>
          </w:pPr>
          <w:r w:rsidRPr="00236D6D">
            <w:rPr>
              <w:rFonts w:ascii="Arial" w:hAnsi="Arial" w:cs="Arial"/>
              <w:color w:val="auto"/>
            </w:rPr>
            <w:t>Table of Contents</w:t>
          </w:r>
        </w:p>
        <w:p w14:paraId="3DE43460" w14:textId="29188011" w:rsidR="00BA0CD6" w:rsidRDefault="0060552E">
          <w:pPr>
            <w:pStyle w:val="TOC1"/>
            <w:rPr>
              <w:rFonts w:eastAsiaTheme="minorEastAsia"/>
              <w:noProof/>
              <w:sz w:val="24"/>
              <w:szCs w:val="24"/>
              <w:lang w:eastAsia="en-GB"/>
            </w:rPr>
          </w:pPr>
          <w:r w:rsidRPr="00236D6D">
            <w:rPr>
              <w:rFonts w:ascii="Arial" w:hAnsi="Arial" w:cs="Arial"/>
            </w:rPr>
            <w:fldChar w:fldCharType="begin"/>
          </w:r>
          <w:r w:rsidRPr="00236D6D">
            <w:rPr>
              <w:rFonts w:ascii="Arial" w:hAnsi="Arial" w:cs="Arial"/>
            </w:rPr>
            <w:instrText xml:space="preserve"> TOC \o "1-3" \h \z \u </w:instrText>
          </w:r>
          <w:r w:rsidRPr="00236D6D">
            <w:rPr>
              <w:rFonts w:ascii="Arial" w:hAnsi="Arial" w:cs="Arial"/>
            </w:rPr>
            <w:fldChar w:fldCharType="separate"/>
          </w:r>
          <w:hyperlink w:anchor="_Toc213272543" w:history="1">
            <w:r w:rsidR="00BA0CD6" w:rsidRPr="00E853DC">
              <w:rPr>
                <w:rStyle w:val="Hyperlink"/>
                <w:rFonts w:ascii="Arial" w:hAnsi="Arial" w:cs="Arial"/>
                <w:b/>
                <w:bCs/>
                <w:noProof/>
                <w:lang w:eastAsia="en-GB"/>
              </w:rPr>
              <w:t>1. Introduction</w:t>
            </w:r>
            <w:r w:rsidR="00BA0CD6">
              <w:rPr>
                <w:noProof/>
                <w:webHidden/>
              </w:rPr>
              <w:tab/>
            </w:r>
            <w:r w:rsidR="00BA0CD6">
              <w:rPr>
                <w:noProof/>
                <w:webHidden/>
              </w:rPr>
              <w:fldChar w:fldCharType="begin"/>
            </w:r>
            <w:r w:rsidR="00BA0CD6">
              <w:rPr>
                <w:noProof/>
                <w:webHidden/>
              </w:rPr>
              <w:instrText xml:space="preserve"> PAGEREF _Toc213272543 \h </w:instrText>
            </w:r>
            <w:r w:rsidR="00BA0CD6">
              <w:rPr>
                <w:noProof/>
                <w:webHidden/>
              </w:rPr>
            </w:r>
            <w:r w:rsidR="00BA0CD6">
              <w:rPr>
                <w:noProof/>
                <w:webHidden/>
              </w:rPr>
              <w:fldChar w:fldCharType="separate"/>
            </w:r>
            <w:r w:rsidR="00BA0CD6">
              <w:rPr>
                <w:noProof/>
                <w:webHidden/>
              </w:rPr>
              <w:t>3</w:t>
            </w:r>
            <w:r w:rsidR="00BA0CD6">
              <w:rPr>
                <w:noProof/>
                <w:webHidden/>
              </w:rPr>
              <w:fldChar w:fldCharType="end"/>
            </w:r>
          </w:hyperlink>
        </w:p>
        <w:p w14:paraId="76BA0A88" w14:textId="1005217A" w:rsidR="00BA0CD6" w:rsidRDefault="00BA0CD6">
          <w:pPr>
            <w:pStyle w:val="TOC1"/>
            <w:rPr>
              <w:rFonts w:eastAsiaTheme="minorEastAsia"/>
              <w:noProof/>
              <w:sz w:val="24"/>
              <w:szCs w:val="24"/>
              <w:lang w:eastAsia="en-GB"/>
            </w:rPr>
          </w:pPr>
          <w:hyperlink w:anchor="_Toc213272544" w:history="1">
            <w:r w:rsidRPr="00E853DC">
              <w:rPr>
                <w:rStyle w:val="Hyperlink"/>
                <w:rFonts w:ascii="Arial" w:eastAsia="Times New Roman" w:hAnsi="Arial" w:cs="Arial"/>
                <w:b/>
                <w:bCs/>
                <w:noProof/>
                <w:lang w:eastAsia="en-GB"/>
              </w:rPr>
              <w:t>1.1 Problem Statement</w:t>
            </w:r>
            <w:r>
              <w:rPr>
                <w:noProof/>
                <w:webHidden/>
              </w:rPr>
              <w:tab/>
            </w:r>
            <w:r>
              <w:rPr>
                <w:noProof/>
                <w:webHidden/>
              </w:rPr>
              <w:fldChar w:fldCharType="begin"/>
            </w:r>
            <w:r>
              <w:rPr>
                <w:noProof/>
                <w:webHidden/>
              </w:rPr>
              <w:instrText xml:space="preserve"> PAGEREF _Toc213272544 \h </w:instrText>
            </w:r>
            <w:r>
              <w:rPr>
                <w:noProof/>
                <w:webHidden/>
              </w:rPr>
            </w:r>
            <w:r>
              <w:rPr>
                <w:noProof/>
                <w:webHidden/>
              </w:rPr>
              <w:fldChar w:fldCharType="separate"/>
            </w:r>
            <w:r>
              <w:rPr>
                <w:noProof/>
                <w:webHidden/>
              </w:rPr>
              <w:t>4</w:t>
            </w:r>
            <w:r>
              <w:rPr>
                <w:noProof/>
                <w:webHidden/>
              </w:rPr>
              <w:fldChar w:fldCharType="end"/>
            </w:r>
          </w:hyperlink>
        </w:p>
        <w:p w14:paraId="5A33046E" w14:textId="0DF81A6B" w:rsidR="00BA0CD6" w:rsidRDefault="00BA0CD6">
          <w:pPr>
            <w:pStyle w:val="TOC1"/>
            <w:rPr>
              <w:rFonts w:eastAsiaTheme="minorEastAsia"/>
              <w:noProof/>
              <w:sz w:val="24"/>
              <w:szCs w:val="24"/>
              <w:lang w:eastAsia="en-GB"/>
            </w:rPr>
          </w:pPr>
          <w:hyperlink w:anchor="_Toc213272545" w:history="1">
            <w:r w:rsidRPr="00E853DC">
              <w:rPr>
                <w:rStyle w:val="Hyperlink"/>
                <w:rFonts w:ascii="Arial" w:eastAsia="Times New Roman" w:hAnsi="Arial" w:cs="Arial"/>
                <w:b/>
                <w:bCs/>
                <w:noProof/>
                <w:lang w:eastAsia="en-GB"/>
              </w:rPr>
              <w:t>1.2 Aim</w:t>
            </w:r>
            <w:r>
              <w:rPr>
                <w:noProof/>
                <w:webHidden/>
              </w:rPr>
              <w:tab/>
            </w:r>
            <w:r>
              <w:rPr>
                <w:noProof/>
                <w:webHidden/>
              </w:rPr>
              <w:fldChar w:fldCharType="begin"/>
            </w:r>
            <w:r>
              <w:rPr>
                <w:noProof/>
                <w:webHidden/>
              </w:rPr>
              <w:instrText xml:space="preserve"> PAGEREF _Toc213272545 \h </w:instrText>
            </w:r>
            <w:r>
              <w:rPr>
                <w:noProof/>
                <w:webHidden/>
              </w:rPr>
            </w:r>
            <w:r>
              <w:rPr>
                <w:noProof/>
                <w:webHidden/>
              </w:rPr>
              <w:fldChar w:fldCharType="separate"/>
            </w:r>
            <w:r>
              <w:rPr>
                <w:noProof/>
                <w:webHidden/>
              </w:rPr>
              <w:t>4</w:t>
            </w:r>
            <w:r>
              <w:rPr>
                <w:noProof/>
                <w:webHidden/>
              </w:rPr>
              <w:fldChar w:fldCharType="end"/>
            </w:r>
          </w:hyperlink>
        </w:p>
        <w:p w14:paraId="723DE811" w14:textId="43034BE6" w:rsidR="00BA0CD6" w:rsidRDefault="00BA0CD6">
          <w:pPr>
            <w:pStyle w:val="TOC1"/>
            <w:rPr>
              <w:rFonts w:eastAsiaTheme="minorEastAsia"/>
              <w:noProof/>
              <w:sz w:val="24"/>
              <w:szCs w:val="24"/>
              <w:lang w:eastAsia="en-GB"/>
            </w:rPr>
          </w:pPr>
          <w:hyperlink w:anchor="_Toc213272546" w:history="1">
            <w:r w:rsidRPr="00E853DC">
              <w:rPr>
                <w:rStyle w:val="Hyperlink"/>
                <w:rFonts w:ascii="Arial" w:eastAsia="Times New Roman" w:hAnsi="Arial" w:cs="Arial"/>
                <w:b/>
                <w:bCs/>
                <w:noProof/>
                <w:lang w:eastAsia="en-GB"/>
              </w:rPr>
              <w:t>1.3 Objectives</w:t>
            </w:r>
            <w:r>
              <w:rPr>
                <w:noProof/>
                <w:webHidden/>
              </w:rPr>
              <w:tab/>
            </w:r>
            <w:r>
              <w:rPr>
                <w:noProof/>
                <w:webHidden/>
              </w:rPr>
              <w:fldChar w:fldCharType="begin"/>
            </w:r>
            <w:r>
              <w:rPr>
                <w:noProof/>
                <w:webHidden/>
              </w:rPr>
              <w:instrText xml:space="preserve"> PAGEREF _Toc213272546 \h </w:instrText>
            </w:r>
            <w:r>
              <w:rPr>
                <w:noProof/>
                <w:webHidden/>
              </w:rPr>
            </w:r>
            <w:r>
              <w:rPr>
                <w:noProof/>
                <w:webHidden/>
              </w:rPr>
              <w:fldChar w:fldCharType="separate"/>
            </w:r>
            <w:r>
              <w:rPr>
                <w:noProof/>
                <w:webHidden/>
              </w:rPr>
              <w:t>5</w:t>
            </w:r>
            <w:r>
              <w:rPr>
                <w:noProof/>
                <w:webHidden/>
              </w:rPr>
              <w:fldChar w:fldCharType="end"/>
            </w:r>
          </w:hyperlink>
        </w:p>
        <w:p w14:paraId="4BFCDAE5" w14:textId="01FC9EBC" w:rsidR="00BA0CD6" w:rsidRDefault="00BA0CD6">
          <w:pPr>
            <w:pStyle w:val="TOC1"/>
            <w:rPr>
              <w:rFonts w:eastAsiaTheme="minorEastAsia"/>
              <w:noProof/>
              <w:sz w:val="24"/>
              <w:szCs w:val="24"/>
              <w:lang w:eastAsia="en-GB"/>
            </w:rPr>
          </w:pPr>
          <w:hyperlink w:anchor="_Toc213272547" w:history="1">
            <w:r w:rsidRPr="00E853DC">
              <w:rPr>
                <w:rStyle w:val="Hyperlink"/>
                <w:rFonts w:ascii="Arial" w:eastAsia="Times New Roman" w:hAnsi="Arial" w:cs="Arial"/>
                <w:b/>
                <w:bCs/>
                <w:noProof/>
                <w:lang w:eastAsia="en-GB"/>
              </w:rPr>
              <w:t>1.4 Methodology</w:t>
            </w:r>
            <w:r>
              <w:rPr>
                <w:noProof/>
                <w:webHidden/>
              </w:rPr>
              <w:tab/>
            </w:r>
            <w:r>
              <w:rPr>
                <w:noProof/>
                <w:webHidden/>
              </w:rPr>
              <w:fldChar w:fldCharType="begin"/>
            </w:r>
            <w:r>
              <w:rPr>
                <w:noProof/>
                <w:webHidden/>
              </w:rPr>
              <w:instrText xml:space="preserve"> PAGEREF _Toc213272547 \h </w:instrText>
            </w:r>
            <w:r>
              <w:rPr>
                <w:noProof/>
                <w:webHidden/>
              </w:rPr>
            </w:r>
            <w:r>
              <w:rPr>
                <w:noProof/>
                <w:webHidden/>
              </w:rPr>
              <w:fldChar w:fldCharType="separate"/>
            </w:r>
            <w:r>
              <w:rPr>
                <w:noProof/>
                <w:webHidden/>
              </w:rPr>
              <w:t>5</w:t>
            </w:r>
            <w:r>
              <w:rPr>
                <w:noProof/>
                <w:webHidden/>
              </w:rPr>
              <w:fldChar w:fldCharType="end"/>
            </w:r>
          </w:hyperlink>
        </w:p>
        <w:p w14:paraId="3E6673CF" w14:textId="7980AC9B" w:rsidR="00BA0CD6" w:rsidRDefault="00BA0CD6">
          <w:pPr>
            <w:pStyle w:val="TOC1"/>
            <w:rPr>
              <w:rFonts w:eastAsiaTheme="minorEastAsia"/>
              <w:noProof/>
              <w:sz w:val="24"/>
              <w:szCs w:val="24"/>
              <w:lang w:eastAsia="en-GB"/>
            </w:rPr>
          </w:pPr>
          <w:hyperlink w:anchor="_Toc213272548" w:history="1">
            <w:r w:rsidRPr="00E853DC">
              <w:rPr>
                <w:rStyle w:val="Hyperlink"/>
                <w:rFonts w:ascii="Arial" w:hAnsi="Arial" w:cs="Arial"/>
                <w:b/>
                <w:bCs/>
                <w:noProof/>
              </w:rPr>
              <w:t>2. Project Design</w:t>
            </w:r>
            <w:r>
              <w:rPr>
                <w:noProof/>
                <w:webHidden/>
              </w:rPr>
              <w:tab/>
            </w:r>
            <w:r>
              <w:rPr>
                <w:noProof/>
                <w:webHidden/>
              </w:rPr>
              <w:fldChar w:fldCharType="begin"/>
            </w:r>
            <w:r>
              <w:rPr>
                <w:noProof/>
                <w:webHidden/>
              </w:rPr>
              <w:instrText xml:space="preserve"> PAGEREF _Toc213272548 \h </w:instrText>
            </w:r>
            <w:r>
              <w:rPr>
                <w:noProof/>
                <w:webHidden/>
              </w:rPr>
            </w:r>
            <w:r>
              <w:rPr>
                <w:noProof/>
                <w:webHidden/>
              </w:rPr>
              <w:fldChar w:fldCharType="separate"/>
            </w:r>
            <w:r>
              <w:rPr>
                <w:noProof/>
                <w:webHidden/>
              </w:rPr>
              <w:t>6</w:t>
            </w:r>
            <w:r>
              <w:rPr>
                <w:noProof/>
                <w:webHidden/>
              </w:rPr>
              <w:fldChar w:fldCharType="end"/>
            </w:r>
          </w:hyperlink>
        </w:p>
        <w:p w14:paraId="7B75A642" w14:textId="0E1711BA" w:rsidR="00BA0CD6" w:rsidRDefault="00BA0CD6">
          <w:pPr>
            <w:pStyle w:val="TOC1"/>
            <w:rPr>
              <w:rFonts w:eastAsiaTheme="minorEastAsia"/>
              <w:noProof/>
              <w:sz w:val="24"/>
              <w:szCs w:val="24"/>
              <w:lang w:eastAsia="en-GB"/>
            </w:rPr>
          </w:pPr>
          <w:hyperlink w:anchor="_Toc213272549" w:history="1">
            <w:r w:rsidRPr="00E853DC">
              <w:rPr>
                <w:rStyle w:val="Hyperlink"/>
                <w:rFonts w:ascii="Arial" w:hAnsi="Arial" w:cs="Arial"/>
                <w:b/>
                <w:bCs/>
                <w:noProof/>
              </w:rPr>
              <w:t>2.1 Tools and Techniques</w:t>
            </w:r>
            <w:r>
              <w:rPr>
                <w:noProof/>
                <w:webHidden/>
              </w:rPr>
              <w:tab/>
            </w:r>
            <w:r>
              <w:rPr>
                <w:noProof/>
                <w:webHidden/>
              </w:rPr>
              <w:fldChar w:fldCharType="begin"/>
            </w:r>
            <w:r>
              <w:rPr>
                <w:noProof/>
                <w:webHidden/>
              </w:rPr>
              <w:instrText xml:space="preserve"> PAGEREF _Toc213272549 \h </w:instrText>
            </w:r>
            <w:r>
              <w:rPr>
                <w:noProof/>
                <w:webHidden/>
              </w:rPr>
            </w:r>
            <w:r>
              <w:rPr>
                <w:noProof/>
                <w:webHidden/>
              </w:rPr>
              <w:fldChar w:fldCharType="separate"/>
            </w:r>
            <w:r>
              <w:rPr>
                <w:noProof/>
                <w:webHidden/>
              </w:rPr>
              <w:t>6</w:t>
            </w:r>
            <w:r>
              <w:rPr>
                <w:noProof/>
                <w:webHidden/>
              </w:rPr>
              <w:fldChar w:fldCharType="end"/>
            </w:r>
          </w:hyperlink>
        </w:p>
        <w:p w14:paraId="6B783EEA" w14:textId="44FF8144" w:rsidR="00BA0CD6" w:rsidRDefault="00BA0CD6">
          <w:pPr>
            <w:pStyle w:val="TOC1"/>
            <w:rPr>
              <w:rFonts w:eastAsiaTheme="minorEastAsia"/>
              <w:noProof/>
              <w:sz w:val="24"/>
              <w:szCs w:val="24"/>
              <w:lang w:eastAsia="en-GB"/>
            </w:rPr>
          </w:pPr>
          <w:hyperlink w:anchor="_Toc213272550" w:history="1">
            <w:r w:rsidRPr="00E853DC">
              <w:rPr>
                <w:rStyle w:val="Hyperlink"/>
                <w:rFonts w:ascii="Arial" w:hAnsi="Arial" w:cs="Arial"/>
                <w:b/>
                <w:bCs/>
                <w:noProof/>
              </w:rPr>
              <w:t>2.2 Challenges and Risks</w:t>
            </w:r>
            <w:r>
              <w:rPr>
                <w:noProof/>
                <w:webHidden/>
              </w:rPr>
              <w:tab/>
            </w:r>
            <w:r>
              <w:rPr>
                <w:noProof/>
                <w:webHidden/>
              </w:rPr>
              <w:fldChar w:fldCharType="begin"/>
            </w:r>
            <w:r>
              <w:rPr>
                <w:noProof/>
                <w:webHidden/>
              </w:rPr>
              <w:instrText xml:space="preserve"> PAGEREF _Toc213272550 \h </w:instrText>
            </w:r>
            <w:r>
              <w:rPr>
                <w:noProof/>
                <w:webHidden/>
              </w:rPr>
            </w:r>
            <w:r>
              <w:rPr>
                <w:noProof/>
                <w:webHidden/>
              </w:rPr>
              <w:fldChar w:fldCharType="separate"/>
            </w:r>
            <w:r>
              <w:rPr>
                <w:noProof/>
                <w:webHidden/>
              </w:rPr>
              <w:t>7</w:t>
            </w:r>
            <w:r>
              <w:rPr>
                <w:noProof/>
                <w:webHidden/>
              </w:rPr>
              <w:fldChar w:fldCharType="end"/>
            </w:r>
          </w:hyperlink>
        </w:p>
        <w:p w14:paraId="7F128A78" w14:textId="69F586C3" w:rsidR="00BA0CD6" w:rsidRDefault="00BA0CD6">
          <w:pPr>
            <w:pStyle w:val="TOC1"/>
            <w:rPr>
              <w:rFonts w:eastAsiaTheme="minorEastAsia"/>
              <w:noProof/>
              <w:sz w:val="24"/>
              <w:szCs w:val="24"/>
              <w:lang w:eastAsia="en-GB"/>
            </w:rPr>
          </w:pPr>
          <w:hyperlink w:anchor="_Toc213272551" w:history="1">
            <w:r w:rsidRPr="00E853DC">
              <w:rPr>
                <w:rStyle w:val="Hyperlink"/>
                <w:rFonts w:ascii="Arial" w:hAnsi="Arial" w:cs="Arial"/>
                <w:b/>
                <w:bCs/>
                <w:noProof/>
              </w:rPr>
              <w:t>3. Project Timeline</w:t>
            </w:r>
            <w:r>
              <w:rPr>
                <w:noProof/>
                <w:webHidden/>
              </w:rPr>
              <w:tab/>
            </w:r>
            <w:r>
              <w:rPr>
                <w:noProof/>
                <w:webHidden/>
              </w:rPr>
              <w:fldChar w:fldCharType="begin"/>
            </w:r>
            <w:r>
              <w:rPr>
                <w:noProof/>
                <w:webHidden/>
              </w:rPr>
              <w:instrText xml:space="preserve"> PAGEREF _Toc213272551 \h </w:instrText>
            </w:r>
            <w:r>
              <w:rPr>
                <w:noProof/>
                <w:webHidden/>
              </w:rPr>
            </w:r>
            <w:r>
              <w:rPr>
                <w:noProof/>
                <w:webHidden/>
              </w:rPr>
              <w:fldChar w:fldCharType="separate"/>
            </w:r>
            <w:r>
              <w:rPr>
                <w:noProof/>
                <w:webHidden/>
              </w:rPr>
              <w:t>8</w:t>
            </w:r>
            <w:r>
              <w:rPr>
                <w:noProof/>
                <w:webHidden/>
              </w:rPr>
              <w:fldChar w:fldCharType="end"/>
            </w:r>
          </w:hyperlink>
        </w:p>
        <w:p w14:paraId="05571A5A" w14:textId="2D250774" w:rsidR="00BA0CD6" w:rsidRDefault="00BA0CD6">
          <w:pPr>
            <w:pStyle w:val="TOC1"/>
            <w:rPr>
              <w:rFonts w:eastAsiaTheme="minorEastAsia"/>
              <w:noProof/>
              <w:sz w:val="24"/>
              <w:szCs w:val="24"/>
              <w:lang w:eastAsia="en-GB"/>
            </w:rPr>
          </w:pPr>
          <w:hyperlink w:anchor="_Toc213272552" w:history="1">
            <w:r w:rsidRPr="00E853D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_Toc213272552 \h </w:instrText>
            </w:r>
            <w:r>
              <w:rPr>
                <w:noProof/>
                <w:webHidden/>
              </w:rPr>
            </w:r>
            <w:r>
              <w:rPr>
                <w:noProof/>
                <w:webHidden/>
              </w:rPr>
              <w:fldChar w:fldCharType="separate"/>
            </w:r>
            <w:r>
              <w:rPr>
                <w:noProof/>
                <w:webHidden/>
              </w:rPr>
              <w:t>8</w:t>
            </w:r>
            <w:r>
              <w:rPr>
                <w:noProof/>
                <w:webHidden/>
              </w:rPr>
              <w:fldChar w:fldCharType="end"/>
            </w:r>
          </w:hyperlink>
        </w:p>
        <w:p w14:paraId="799AB2CD" w14:textId="72F6BF4F" w:rsidR="00BA0CD6" w:rsidRDefault="00BA0CD6">
          <w:pPr>
            <w:pStyle w:val="TOC1"/>
            <w:rPr>
              <w:rFonts w:eastAsiaTheme="minorEastAsia"/>
              <w:noProof/>
              <w:sz w:val="24"/>
              <w:szCs w:val="24"/>
              <w:lang w:eastAsia="en-GB"/>
            </w:rPr>
          </w:pPr>
          <w:hyperlink w:anchor="_Toc213272553" w:history="1">
            <w:r w:rsidRPr="00E853D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_Toc213272553 \h </w:instrText>
            </w:r>
            <w:r>
              <w:rPr>
                <w:noProof/>
                <w:webHidden/>
              </w:rPr>
            </w:r>
            <w:r>
              <w:rPr>
                <w:noProof/>
                <w:webHidden/>
              </w:rPr>
              <w:fldChar w:fldCharType="separate"/>
            </w:r>
            <w:r>
              <w:rPr>
                <w:noProof/>
                <w:webHidden/>
              </w:rPr>
              <w:t>9</w:t>
            </w:r>
            <w:r>
              <w:rPr>
                <w:noProof/>
                <w:webHidden/>
              </w:rPr>
              <w:fldChar w:fldCharType="end"/>
            </w:r>
          </w:hyperlink>
        </w:p>
        <w:p w14:paraId="10AA9161" w14:textId="3ECA66F2" w:rsidR="0060552E" w:rsidRPr="00236D6D" w:rsidRDefault="0060552E">
          <w:pPr>
            <w:rPr>
              <w:rFonts w:ascii="Arial" w:hAnsi="Arial" w:cs="Arial"/>
            </w:rPr>
          </w:pPr>
          <w:r w:rsidRPr="00236D6D">
            <w:rPr>
              <w:rFonts w:ascii="Arial" w:hAnsi="Arial" w:cs="Arial"/>
              <w:b/>
              <w:bCs/>
              <w:noProof/>
            </w:rPr>
            <w:fldChar w:fldCharType="end"/>
          </w:r>
        </w:p>
      </w:sdtContent>
    </w:sdt>
    <w:p w14:paraId="73D6F5BC" w14:textId="77777777" w:rsidR="0060552E" w:rsidRPr="00236D6D" w:rsidRDefault="0060552E" w:rsidP="00E019FC">
      <w:pPr>
        <w:spacing w:line="360" w:lineRule="auto"/>
        <w:jc w:val="both"/>
        <w:rPr>
          <w:rFonts w:ascii="Arial" w:hAnsi="Arial" w:cs="Arial"/>
          <w:b/>
          <w:bCs/>
          <w:sz w:val="27"/>
          <w:szCs w:val="27"/>
          <w:lang w:eastAsia="en-GB"/>
        </w:rPr>
      </w:pPr>
    </w:p>
    <w:p w14:paraId="508AB058" w14:textId="77777777" w:rsidR="00E019FC" w:rsidRPr="00236D6D" w:rsidRDefault="00E019FC" w:rsidP="00E019FC">
      <w:pPr>
        <w:spacing w:line="360" w:lineRule="auto"/>
        <w:jc w:val="both"/>
        <w:rPr>
          <w:rFonts w:ascii="Arial" w:hAnsi="Arial" w:cs="Arial"/>
          <w:b/>
          <w:bCs/>
          <w:sz w:val="27"/>
          <w:szCs w:val="27"/>
          <w:lang w:eastAsia="en-GB"/>
        </w:rPr>
      </w:pPr>
    </w:p>
    <w:p w14:paraId="739C0E56" w14:textId="77777777" w:rsidR="00E019FC" w:rsidRPr="00236D6D" w:rsidRDefault="00E019FC" w:rsidP="00E019FC">
      <w:pPr>
        <w:spacing w:line="360" w:lineRule="auto"/>
        <w:jc w:val="both"/>
        <w:rPr>
          <w:rFonts w:ascii="Arial" w:hAnsi="Arial" w:cs="Arial"/>
          <w:b/>
          <w:bCs/>
          <w:sz w:val="27"/>
          <w:szCs w:val="27"/>
          <w:lang w:eastAsia="en-GB"/>
        </w:rPr>
      </w:pPr>
    </w:p>
    <w:p w14:paraId="44DEE870" w14:textId="77777777" w:rsidR="00E019FC" w:rsidRPr="00236D6D" w:rsidRDefault="00E019FC" w:rsidP="00E019FC">
      <w:pPr>
        <w:spacing w:line="360" w:lineRule="auto"/>
        <w:jc w:val="both"/>
        <w:rPr>
          <w:rFonts w:ascii="Arial" w:hAnsi="Arial" w:cs="Arial"/>
          <w:b/>
          <w:bCs/>
          <w:sz w:val="27"/>
          <w:szCs w:val="27"/>
          <w:lang w:eastAsia="en-GB"/>
        </w:rPr>
      </w:pPr>
    </w:p>
    <w:p w14:paraId="78F3110E" w14:textId="77777777" w:rsidR="00FF3930" w:rsidRPr="00236D6D" w:rsidRDefault="00FF3930">
      <w:pPr>
        <w:rPr>
          <w:rFonts w:ascii="Arial" w:hAnsi="Arial" w:cs="Arial"/>
          <w:b/>
          <w:bCs/>
          <w:sz w:val="27"/>
          <w:szCs w:val="27"/>
          <w:lang w:eastAsia="en-GB"/>
        </w:rPr>
      </w:pPr>
      <w:r w:rsidRPr="00236D6D">
        <w:rPr>
          <w:rFonts w:ascii="Arial" w:hAnsi="Arial" w:cs="Arial"/>
          <w:b/>
          <w:bCs/>
          <w:sz w:val="27"/>
          <w:szCs w:val="27"/>
          <w:lang w:eastAsia="en-GB"/>
        </w:rPr>
        <w:br w:type="page"/>
      </w:r>
    </w:p>
    <w:p w14:paraId="0AEAD2BF" w14:textId="6CBF10C4" w:rsidR="001156E5" w:rsidRPr="00E6700E" w:rsidRDefault="001156E5" w:rsidP="00CD117A">
      <w:pPr>
        <w:pStyle w:val="Heading1"/>
        <w:rPr>
          <w:rFonts w:ascii="Arial" w:hAnsi="Arial" w:cs="Arial"/>
          <w:b/>
          <w:bCs/>
          <w:color w:val="auto"/>
          <w:sz w:val="27"/>
          <w:szCs w:val="27"/>
          <w:lang w:eastAsia="en-GB"/>
        </w:rPr>
      </w:pPr>
      <w:bookmarkStart w:id="0" w:name="_Toc213272543"/>
      <w:r w:rsidRPr="00E6700E">
        <w:rPr>
          <w:rFonts w:ascii="Arial" w:hAnsi="Arial" w:cs="Arial"/>
          <w:b/>
          <w:bCs/>
          <w:color w:val="auto"/>
          <w:sz w:val="27"/>
          <w:szCs w:val="27"/>
          <w:lang w:eastAsia="en-GB"/>
        </w:rPr>
        <w:lastRenderedPageBreak/>
        <w:t>1. Introduction</w:t>
      </w:r>
      <w:bookmarkEnd w:id="0"/>
    </w:p>
    <w:p w14:paraId="360766CE" w14:textId="77777777" w:rsidR="00525354"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In recent years, social isolation and the lack of practical support for vulnerable individuals have become growing concerns across communities in the United Kingdom [1].</w:t>
      </w:r>
      <w:r w:rsidRPr="00236D6D">
        <w:rPr>
          <w:rFonts w:ascii="Arial" w:eastAsia="Times New Roman" w:hAnsi="Arial" w:cs="Arial"/>
          <w:kern w:val="0"/>
          <w:sz w:val="24"/>
          <w:szCs w:val="24"/>
          <w:lang w:eastAsia="en-GB"/>
          <w14:ligatures w14:val="none"/>
        </w:rPr>
        <w:br/>
        <w:t>Older adults, people with disabilities, and those affected by hoarding disorder often struggle to maintain a safe and hygienic living environment, leading to health risks, fire hazards, and social exclusion [2], [3].</w:t>
      </w:r>
    </w:p>
    <w:p w14:paraId="09C3E956" w14:textId="77777777" w:rsidR="001E1987"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Several organisations already provide domestic support services, including cleaning and decluttering.</w:t>
      </w:r>
    </w:p>
    <w:p w14:paraId="54A05EEE" w14:textId="77777777" w:rsidR="00A11641"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For example, Grant A Smile CIC offers trauma-informed cleaning assistance to families with chronic conditions [4]; Community Bees supports individuals affected by hoarding disorder [5]; Age UK provides “home help” services through local branches, depending on local funding and volunteer availability [6]; and the Royal Voluntary Service coordinates nationwide programmes supporting older adults [7].</w:t>
      </w:r>
    </w:p>
    <w:p w14:paraId="71EEAA17" w14:textId="2766A2CF" w:rsidR="001E1987"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While these initiatives are valuable, they are often limited by geographic scope, eligibility criteria, and resource constraints.</w:t>
      </w:r>
    </w:p>
    <w:p w14:paraId="5D80C734" w14:textId="77777777" w:rsidR="00A11641"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Moreover, they typically operate through direct contact or referrals, without a centralised digital system to streamline requests and volunteer coordination [4]</w:t>
      </w:r>
      <w:proofErr w:type="gramStart"/>
      <w:r w:rsidRPr="00236D6D">
        <w:rPr>
          <w:rFonts w:ascii="Arial" w:eastAsia="Times New Roman" w:hAnsi="Arial" w:cs="Arial"/>
          <w:kern w:val="0"/>
          <w:sz w:val="24"/>
          <w:szCs w:val="24"/>
          <w:lang w:eastAsia="en-GB"/>
          <w14:ligatures w14:val="none"/>
        </w:rPr>
        <w:t>–[</w:t>
      </w:r>
      <w:proofErr w:type="gramEnd"/>
      <w:r w:rsidRPr="00236D6D">
        <w:rPr>
          <w:rFonts w:ascii="Arial" w:eastAsia="Times New Roman" w:hAnsi="Arial" w:cs="Arial"/>
          <w:kern w:val="0"/>
          <w:sz w:val="24"/>
          <w:szCs w:val="24"/>
          <w:lang w:eastAsia="en-GB"/>
          <w14:ligatures w14:val="none"/>
        </w:rPr>
        <w:t>7].</w:t>
      </w:r>
    </w:p>
    <w:p w14:paraId="0FD92FEC" w14:textId="3067078F" w:rsidR="001E1987"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 xml:space="preserve">Reports on digital exclusion further show that vulnerable groups in the UK—particularly older adults and people with disabilities—face significant barriers </w:t>
      </w:r>
      <w:r w:rsidR="00A25673" w:rsidRPr="00236D6D">
        <w:rPr>
          <w:rFonts w:ascii="Arial" w:eastAsia="Times New Roman" w:hAnsi="Arial" w:cs="Arial"/>
          <w:kern w:val="0"/>
          <w:sz w:val="24"/>
          <w:szCs w:val="24"/>
          <w:lang w:eastAsia="en-GB"/>
          <w14:ligatures w14:val="none"/>
        </w:rPr>
        <w:t>to</w:t>
      </w:r>
      <w:r w:rsidRPr="00236D6D">
        <w:rPr>
          <w:rFonts w:ascii="Arial" w:eastAsia="Times New Roman" w:hAnsi="Arial" w:cs="Arial"/>
          <w:kern w:val="0"/>
          <w:sz w:val="24"/>
          <w:szCs w:val="24"/>
          <w:lang w:eastAsia="en-GB"/>
          <w14:ligatures w14:val="none"/>
        </w:rPr>
        <w:t xml:space="preserve"> accessing online services and support [8].</w:t>
      </w:r>
    </w:p>
    <w:p w14:paraId="6DA39478" w14:textId="1A103A9E" w:rsidR="001156E5" w:rsidRPr="00236D6D" w:rsidRDefault="001156E5" w:rsidP="004F2625">
      <w:p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This highlights the need for accessible, user-friendly digital solutions that can connect volunteers with those in need at a local level.</w:t>
      </w:r>
    </w:p>
    <w:p w14:paraId="40A82B4D" w14:textId="7A3226D8" w:rsidR="00886AFA" w:rsidRPr="00236D6D" w:rsidRDefault="001156E5" w:rsidP="00B57DFE">
      <w:pPr>
        <w:spacing w:before="240"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 xml:space="preserve">Existing research has examined how digital platforms can enhance volunteering, social innovation, and community </w:t>
      </w:r>
      <w:r w:rsidR="00736F7A" w:rsidRPr="00236D6D">
        <w:rPr>
          <w:rFonts w:ascii="Arial" w:eastAsia="Times New Roman" w:hAnsi="Arial" w:cs="Arial"/>
          <w:kern w:val="0"/>
          <w:sz w:val="24"/>
          <w:szCs w:val="24"/>
          <w:lang w:eastAsia="en-GB"/>
          <w14:ligatures w14:val="none"/>
        </w:rPr>
        <w:t>engagement. Saura</w:t>
      </w:r>
      <w:r w:rsidRPr="00236D6D">
        <w:rPr>
          <w:rFonts w:ascii="Arial" w:eastAsia="Times New Roman" w:hAnsi="Arial" w:cs="Arial"/>
          <w:kern w:val="0"/>
          <w:sz w:val="24"/>
          <w:szCs w:val="24"/>
          <w:lang w:eastAsia="en-GB"/>
          <w14:ligatures w14:val="none"/>
        </w:rPr>
        <w:t xml:space="preserve"> et al. [9] found that usability, trust, and perceived usefulness strongly influence volunteers’ engagement with digital platforms supporting NGO projects.</w:t>
      </w:r>
    </w:p>
    <w:p w14:paraId="3172D47D" w14:textId="77777777" w:rsidR="009E2F1A"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Kim and Yang [10] emphasised the importance of accessibility and intuitive design in community-based systems, particularly for users with limited digital literacy.</w:t>
      </w:r>
    </w:p>
    <w:p w14:paraId="3B094806" w14:textId="0E68DAD3" w:rsidR="001E1987" w:rsidRPr="00236D6D" w:rsidRDefault="001156E5" w:rsidP="004F2625">
      <w:pPr>
        <w:spacing w:after="0" w:line="360" w:lineRule="auto"/>
        <w:jc w:val="both"/>
        <w:rPr>
          <w:rFonts w:ascii="Arial" w:eastAsia="Times New Roman" w:hAnsi="Arial" w:cs="Arial"/>
          <w:kern w:val="0"/>
          <w:sz w:val="24"/>
          <w:szCs w:val="24"/>
          <w:lang w:eastAsia="en-GB"/>
          <w14:ligatures w14:val="none"/>
        </w:rPr>
      </w:pPr>
      <w:proofErr w:type="spellStart"/>
      <w:r w:rsidRPr="00236D6D">
        <w:rPr>
          <w:rFonts w:ascii="Arial" w:eastAsia="Times New Roman" w:hAnsi="Arial" w:cs="Arial"/>
          <w:kern w:val="0"/>
          <w:sz w:val="24"/>
          <w:szCs w:val="24"/>
          <w:lang w:eastAsia="en-GB"/>
          <w14:ligatures w14:val="none"/>
        </w:rPr>
        <w:t>Caridà</w:t>
      </w:r>
      <w:proofErr w:type="spellEnd"/>
      <w:r w:rsidRPr="00236D6D">
        <w:rPr>
          <w:rFonts w:ascii="Arial" w:eastAsia="Times New Roman" w:hAnsi="Arial" w:cs="Arial"/>
          <w:kern w:val="0"/>
          <w:sz w:val="24"/>
          <w:szCs w:val="24"/>
          <w:lang w:eastAsia="en-GB"/>
          <w14:ligatures w14:val="none"/>
        </w:rPr>
        <w:t xml:space="preserve"> et al. [11] explored how digital platforms can foster social innovation but noted that many lack localisation and adaptability to specific community needs.</w:t>
      </w:r>
      <w:r w:rsidR="008042A7">
        <w:rPr>
          <w:rFonts w:ascii="Arial" w:eastAsia="Times New Roman" w:hAnsi="Arial" w:cs="Arial"/>
          <w:kern w:val="0"/>
          <w:sz w:val="24"/>
          <w:szCs w:val="24"/>
          <w:lang w:eastAsia="en-GB"/>
          <w14:ligatures w14:val="none"/>
        </w:rPr>
        <w:t xml:space="preserve"> </w:t>
      </w:r>
      <w:r w:rsidRPr="00236D6D">
        <w:rPr>
          <w:rFonts w:ascii="Arial" w:eastAsia="Times New Roman" w:hAnsi="Arial" w:cs="Arial"/>
          <w:kern w:val="0"/>
          <w:sz w:val="24"/>
          <w:szCs w:val="24"/>
          <w:lang w:eastAsia="en-GB"/>
          <w14:ligatures w14:val="none"/>
        </w:rPr>
        <w:t xml:space="preserve">Perold et al. [12] discussed how technology-mediated volunteering can expand participation but </w:t>
      </w:r>
      <w:r w:rsidRPr="00236D6D">
        <w:rPr>
          <w:rFonts w:ascii="Arial" w:eastAsia="Times New Roman" w:hAnsi="Arial" w:cs="Arial"/>
          <w:kern w:val="0"/>
          <w:sz w:val="24"/>
          <w:szCs w:val="24"/>
          <w:lang w:eastAsia="en-GB"/>
          <w14:ligatures w14:val="none"/>
        </w:rPr>
        <w:lastRenderedPageBreak/>
        <w:t>identified barriers such as unequal digital access and the need for localised, inclusive systems.</w:t>
      </w:r>
    </w:p>
    <w:p w14:paraId="13B4029F" w14:textId="77777777" w:rsidR="00A65C02"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In the UK, platforms such as Do-</w:t>
      </w:r>
      <w:proofErr w:type="spellStart"/>
      <w:proofErr w:type="gramStart"/>
      <w:r w:rsidRPr="00236D6D">
        <w:rPr>
          <w:rFonts w:ascii="Arial" w:eastAsia="Times New Roman" w:hAnsi="Arial" w:cs="Arial"/>
          <w:kern w:val="0"/>
          <w:sz w:val="24"/>
          <w:szCs w:val="24"/>
          <w:lang w:eastAsia="en-GB"/>
          <w14:ligatures w14:val="none"/>
        </w:rPr>
        <w:t>it.life</w:t>
      </w:r>
      <w:proofErr w:type="spellEnd"/>
      <w:proofErr w:type="gramEnd"/>
      <w:r w:rsidRPr="00236D6D">
        <w:rPr>
          <w:rFonts w:ascii="Arial" w:eastAsia="Times New Roman" w:hAnsi="Arial" w:cs="Arial"/>
          <w:kern w:val="0"/>
          <w:sz w:val="24"/>
          <w:szCs w:val="24"/>
          <w:lang w:eastAsia="en-GB"/>
          <w14:ligatures w14:val="none"/>
        </w:rPr>
        <w:t xml:space="preserve">, Volunteering Matters, and </w:t>
      </w:r>
      <w:proofErr w:type="spellStart"/>
      <w:r w:rsidRPr="00236D6D">
        <w:rPr>
          <w:rFonts w:ascii="Arial" w:eastAsia="Times New Roman" w:hAnsi="Arial" w:cs="Arial"/>
          <w:kern w:val="0"/>
          <w:sz w:val="24"/>
          <w:szCs w:val="24"/>
          <w:lang w:eastAsia="en-GB"/>
          <w14:ligatures w14:val="none"/>
        </w:rPr>
        <w:t>GoodSAM</w:t>
      </w:r>
      <w:proofErr w:type="spellEnd"/>
      <w:r w:rsidRPr="00236D6D">
        <w:rPr>
          <w:rFonts w:ascii="Arial" w:eastAsia="Times New Roman" w:hAnsi="Arial" w:cs="Arial"/>
          <w:kern w:val="0"/>
          <w:sz w:val="24"/>
          <w:szCs w:val="24"/>
          <w:lang w:eastAsia="en-GB"/>
          <w14:ligatures w14:val="none"/>
        </w:rPr>
        <w:t xml:space="preserve"> demonstrate that digital tools can mobilise volunteers effectively [13], [14].</w:t>
      </w:r>
    </w:p>
    <w:p w14:paraId="1271C755" w14:textId="7BD5461B" w:rsidR="00886AFA" w:rsidRPr="00236D6D" w:rsidRDefault="001156E5" w:rsidP="004F2625">
      <w:pPr>
        <w:spacing w:after="0"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However, these platforms are broad in scope and not focused on domestic or cleaning assistance; they also rely heavily on manual coordination and user self-navigation, which can be challenging for people with low digital skills.</w:t>
      </w:r>
    </w:p>
    <w:p w14:paraId="5DB86359" w14:textId="1154B7CD" w:rsidR="008F294D" w:rsidRPr="00236D6D" w:rsidRDefault="001156E5" w:rsidP="008F294D">
      <w:p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 xml:space="preserve">Consequently, this project aims to address this gap by developing a centralised and automated web-based system that uses geolocation and real-time availability to </w:t>
      </w:r>
      <w:r w:rsidR="00756FDF" w:rsidRPr="00236D6D">
        <w:rPr>
          <w:rFonts w:ascii="Arial" w:eastAsia="Times New Roman" w:hAnsi="Arial" w:cs="Arial"/>
          <w:kern w:val="0"/>
          <w:sz w:val="24"/>
          <w:szCs w:val="24"/>
          <w:lang w:eastAsia="en-GB"/>
          <w14:ligatures w14:val="none"/>
        </w:rPr>
        <w:t>connect</w:t>
      </w:r>
      <w:r w:rsidRPr="00236D6D">
        <w:rPr>
          <w:rFonts w:ascii="Arial" w:eastAsia="Times New Roman" w:hAnsi="Arial" w:cs="Arial"/>
          <w:kern w:val="0"/>
          <w:sz w:val="24"/>
          <w:szCs w:val="24"/>
          <w:lang w:eastAsia="en-GB"/>
          <w14:ligatures w14:val="none"/>
        </w:rPr>
        <w:t xml:space="preserve"> volunteers with </w:t>
      </w:r>
      <w:r w:rsidR="0026681D" w:rsidRPr="00236D6D">
        <w:rPr>
          <w:rFonts w:ascii="Arial" w:eastAsia="Times New Roman" w:hAnsi="Arial" w:cs="Arial"/>
          <w:kern w:val="0"/>
          <w:sz w:val="24"/>
          <w:szCs w:val="24"/>
          <w:lang w:eastAsia="en-GB"/>
          <w14:ligatures w14:val="none"/>
        </w:rPr>
        <w:t xml:space="preserve">vulnerable </w:t>
      </w:r>
      <w:r w:rsidRPr="00236D6D">
        <w:rPr>
          <w:rFonts w:ascii="Arial" w:eastAsia="Times New Roman" w:hAnsi="Arial" w:cs="Arial"/>
          <w:kern w:val="0"/>
          <w:sz w:val="24"/>
          <w:szCs w:val="24"/>
          <w:lang w:eastAsia="en-GB"/>
          <w14:ligatures w14:val="none"/>
        </w:rPr>
        <w:t>individuals requiring cleaning or household support.</w:t>
      </w:r>
    </w:p>
    <w:p w14:paraId="3A73B663" w14:textId="28235F83" w:rsidR="00736F7A" w:rsidRPr="00E6700E" w:rsidRDefault="00285B3F" w:rsidP="00CD117A">
      <w:pPr>
        <w:pStyle w:val="Heading1"/>
        <w:rPr>
          <w:rFonts w:ascii="Arial" w:eastAsia="Times New Roman" w:hAnsi="Arial" w:cs="Arial"/>
          <w:b/>
          <w:bCs/>
          <w:color w:val="auto"/>
          <w:sz w:val="27"/>
          <w:szCs w:val="27"/>
          <w:lang w:eastAsia="en-GB"/>
        </w:rPr>
      </w:pPr>
      <w:bookmarkStart w:id="1" w:name="_Toc213272544"/>
      <w:r w:rsidRPr="00E6700E">
        <w:rPr>
          <w:rFonts w:ascii="Arial" w:eastAsia="Times New Roman" w:hAnsi="Arial" w:cs="Arial"/>
          <w:b/>
          <w:bCs/>
          <w:color w:val="auto"/>
          <w:sz w:val="27"/>
          <w:szCs w:val="27"/>
          <w:lang w:eastAsia="en-GB"/>
        </w:rPr>
        <w:t xml:space="preserve">1.1 </w:t>
      </w:r>
      <w:r w:rsidR="001156E5" w:rsidRPr="00E6700E">
        <w:rPr>
          <w:rFonts w:ascii="Arial" w:eastAsia="Times New Roman" w:hAnsi="Arial" w:cs="Arial"/>
          <w:b/>
          <w:bCs/>
          <w:color w:val="auto"/>
          <w:sz w:val="27"/>
          <w:szCs w:val="27"/>
          <w:lang w:eastAsia="en-GB"/>
        </w:rPr>
        <w:t>Problem Statement</w:t>
      </w:r>
      <w:bookmarkEnd w:id="1"/>
    </w:p>
    <w:p w14:paraId="7B80B181" w14:textId="732A57B5" w:rsidR="00BF11F6" w:rsidRPr="00236D6D" w:rsidRDefault="00BF11F6" w:rsidP="00D830ED">
      <w:p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There is currently no unified or easily accessible digital platform that coordinates domestic cleaning assistance for vulnerable individuals at the community level. Support requests are typically managed through informal, disconnected channels such as social workers, councils, or charitable organisations, resulting in fragmented communication and delayed responses [4]</w:t>
      </w:r>
      <w:proofErr w:type="gramStart"/>
      <w:r w:rsidRPr="00236D6D">
        <w:rPr>
          <w:rFonts w:ascii="Arial" w:eastAsia="Times New Roman" w:hAnsi="Arial" w:cs="Arial"/>
          <w:kern w:val="0"/>
          <w:sz w:val="24"/>
          <w:szCs w:val="24"/>
          <w:lang w:eastAsia="en-GB"/>
          <w14:ligatures w14:val="none"/>
        </w:rPr>
        <w:t>–[</w:t>
      </w:r>
      <w:proofErr w:type="gramEnd"/>
      <w:r w:rsidRPr="00236D6D">
        <w:rPr>
          <w:rFonts w:ascii="Arial" w:eastAsia="Times New Roman" w:hAnsi="Arial" w:cs="Arial"/>
          <w:kern w:val="0"/>
          <w:sz w:val="24"/>
          <w:szCs w:val="24"/>
          <w:lang w:eastAsia="en-GB"/>
          <w14:ligatures w14:val="none"/>
        </w:rPr>
        <w:t>7]. Research on digital exclusion indicates that individuals from socioeconomically disadvantaged or low-literacy groups often struggle to access or navigate online services, limiting their ability to seek help independently [8], [12]. Existing volunteer platforms in the United Kingdom primarily focus on general or emergency-based activities rather than ongoing, home-centred support [13], [14], and rely heavily on manual coordination and user self-navigation. This presents a barrier for users with limited digital skills and reduces overall system efficiency [9], [10]. Consequently, the lack of a centralised solution leads to underutilisation of community resources and restricts the potential social impact of volunteering initiatives.</w:t>
      </w:r>
    </w:p>
    <w:p w14:paraId="7F82DE72" w14:textId="5A9CC14F" w:rsidR="00D830ED" w:rsidRPr="00E6700E" w:rsidRDefault="001156E5" w:rsidP="00236D6D">
      <w:pPr>
        <w:pStyle w:val="Heading1"/>
        <w:rPr>
          <w:rFonts w:ascii="Arial" w:eastAsia="Times New Roman" w:hAnsi="Arial" w:cs="Arial"/>
          <w:b/>
          <w:bCs/>
          <w:color w:val="auto"/>
          <w:sz w:val="27"/>
          <w:szCs w:val="27"/>
          <w:lang w:eastAsia="en-GB"/>
        </w:rPr>
      </w:pPr>
      <w:bookmarkStart w:id="2" w:name="_Toc213272545"/>
      <w:r w:rsidRPr="00E6700E">
        <w:rPr>
          <w:rFonts w:ascii="Arial" w:eastAsia="Times New Roman" w:hAnsi="Arial" w:cs="Arial"/>
          <w:b/>
          <w:bCs/>
          <w:color w:val="auto"/>
          <w:sz w:val="27"/>
          <w:szCs w:val="27"/>
          <w:lang w:eastAsia="en-GB"/>
        </w:rPr>
        <w:t>1.2 Aim</w:t>
      </w:r>
      <w:bookmarkEnd w:id="2"/>
    </w:p>
    <w:p w14:paraId="3F4759EA" w14:textId="72D78C08" w:rsidR="00BF11F6" w:rsidRPr="00236D6D" w:rsidRDefault="00BF11F6" w:rsidP="00D830ED">
      <w:pPr>
        <w:spacing w:line="360" w:lineRule="auto"/>
        <w:jc w:val="both"/>
        <w:rPr>
          <w:rFonts w:ascii="Arial" w:eastAsia="Times New Roman" w:hAnsi="Arial" w:cs="Arial"/>
          <w:b/>
          <w:bCs/>
          <w:kern w:val="0"/>
          <w:sz w:val="27"/>
          <w:szCs w:val="27"/>
          <w:lang w:eastAsia="en-GB"/>
          <w14:ligatures w14:val="none"/>
        </w:rPr>
      </w:pPr>
      <w:r w:rsidRPr="00236D6D">
        <w:rPr>
          <w:rFonts w:ascii="Arial" w:eastAsia="Times New Roman" w:hAnsi="Arial" w:cs="Arial"/>
          <w:kern w:val="0"/>
          <w:sz w:val="24"/>
          <w:szCs w:val="24"/>
          <w:lang w:eastAsia="en-GB"/>
          <w14:ligatures w14:val="none"/>
        </w:rPr>
        <w:t xml:space="preserve">To design and develop a smart, web-based platform that offers a centralised and automated solution for matching volunteers with vulnerable individuals, such as older adults, people with disabilities, or those affected by </w:t>
      </w:r>
      <w:r w:rsidR="004F342B" w:rsidRPr="00236D6D">
        <w:rPr>
          <w:rFonts w:ascii="Arial" w:eastAsia="Times New Roman" w:hAnsi="Arial" w:cs="Arial"/>
          <w:kern w:val="0"/>
          <w:sz w:val="24"/>
          <w:szCs w:val="24"/>
          <w:lang w:eastAsia="en-GB"/>
          <w14:ligatures w14:val="none"/>
        </w:rPr>
        <w:t>hoarding,</w:t>
      </w:r>
      <w:r w:rsidRPr="00236D6D">
        <w:rPr>
          <w:rFonts w:ascii="Arial" w:eastAsia="Times New Roman" w:hAnsi="Arial" w:cs="Arial"/>
          <w:kern w:val="0"/>
          <w:sz w:val="24"/>
          <w:szCs w:val="24"/>
          <w:lang w:eastAsia="en-GB"/>
          <w14:ligatures w14:val="none"/>
        </w:rPr>
        <w:t xml:space="preserve"> who require domestic cleaning or household assistance. The system aims to overcome existing </w:t>
      </w:r>
      <w:r w:rsidRPr="00236D6D">
        <w:rPr>
          <w:rFonts w:ascii="Arial" w:eastAsia="Times New Roman" w:hAnsi="Arial" w:cs="Arial"/>
          <w:kern w:val="0"/>
          <w:sz w:val="24"/>
          <w:szCs w:val="24"/>
          <w:lang w:eastAsia="en-GB"/>
          <w14:ligatures w14:val="none"/>
        </w:rPr>
        <w:lastRenderedPageBreak/>
        <w:t>fragmentation and digital access barriers, thereby promoting social inclusion, accessibility, and active community engagement.</w:t>
      </w:r>
    </w:p>
    <w:p w14:paraId="1F3F9E46" w14:textId="06567EB3" w:rsidR="001156E5" w:rsidRPr="00E6700E" w:rsidRDefault="001156E5" w:rsidP="00236D6D">
      <w:pPr>
        <w:pStyle w:val="Heading1"/>
        <w:rPr>
          <w:rFonts w:ascii="Arial" w:eastAsia="Times New Roman" w:hAnsi="Arial" w:cs="Arial"/>
          <w:b/>
          <w:bCs/>
          <w:color w:val="auto"/>
          <w:sz w:val="27"/>
          <w:szCs w:val="27"/>
          <w:lang w:eastAsia="en-GB"/>
        </w:rPr>
      </w:pPr>
      <w:bookmarkStart w:id="3" w:name="_Toc213272546"/>
      <w:r w:rsidRPr="00E6700E">
        <w:rPr>
          <w:rFonts w:ascii="Arial" w:eastAsia="Times New Roman" w:hAnsi="Arial" w:cs="Arial"/>
          <w:b/>
          <w:bCs/>
          <w:color w:val="auto"/>
          <w:sz w:val="27"/>
          <w:szCs w:val="27"/>
          <w:lang w:eastAsia="en-GB"/>
        </w:rPr>
        <w:t>1.3 Objectives</w:t>
      </w:r>
      <w:bookmarkEnd w:id="3"/>
    </w:p>
    <w:p w14:paraId="3B815C6C" w14:textId="77777777" w:rsidR="00BF11F6" w:rsidRPr="00236D6D" w:rsidRDefault="00BF11F6" w:rsidP="00570D36">
      <w:pPr>
        <w:pStyle w:val="ListParagraph"/>
        <w:numPr>
          <w:ilvl w:val="0"/>
          <w:numId w:val="14"/>
        </w:num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To investigate and define the social, functional, and technical requirements for a web-based volunteer-matching platform focused on coordinating domestic cleaning assistance for vulnerable individuals.</w:t>
      </w:r>
    </w:p>
    <w:p w14:paraId="1CF77AC6" w14:textId="77777777" w:rsidR="00BF11F6" w:rsidRPr="00236D6D" w:rsidRDefault="00BF11F6" w:rsidP="00D830ED">
      <w:pPr>
        <w:pStyle w:val="ListParagraph"/>
        <w:numPr>
          <w:ilvl w:val="0"/>
          <w:numId w:val="14"/>
        </w:num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To design and develop a responsive web application that facilitates user registration, service request submission, and volunteer management through an accessible and user-centred interface.</w:t>
      </w:r>
    </w:p>
    <w:p w14:paraId="7B69E110" w14:textId="77777777" w:rsidR="00BF11F6" w:rsidRPr="00236D6D" w:rsidRDefault="00BF11F6" w:rsidP="00D830ED">
      <w:pPr>
        <w:pStyle w:val="ListParagraph"/>
        <w:numPr>
          <w:ilvl w:val="0"/>
          <w:numId w:val="14"/>
        </w:num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To implement an automated matching algorithm that efficiently aligns volunteers with service requests based on geographical proximity, availability, and user preferences.</w:t>
      </w:r>
    </w:p>
    <w:p w14:paraId="47FCB347" w14:textId="7AA3DD33" w:rsidR="00BF11F6" w:rsidRPr="00236D6D" w:rsidRDefault="00BF11F6" w:rsidP="00D830ED">
      <w:pPr>
        <w:pStyle w:val="ListParagraph"/>
        <w:numPr>
          <w:ilvl w:val="0"/>
          <w:numId w:val="14"/>
        </w:numPr>
        <w:spacing w:line="360" w:lineRule="auto"/>
        <w:jc w:val="both"/>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To evaluate the system through testing and usability assessment to verify functional accuracy, performance reliability, and the overall accessibility and intuitiveness of the user experience.</w:t>
      </w:r>
    </w:p>
    <w:p w14:paraId="0B23BC81" w14:textId="77777777" w:rsidR="00BF11F6" w:rsidRPr="00E6700E" w:rsidRDefault="001156E5" w:rsidP="00236D6D">
      <w:pPr>
        <w:pStyle w:val="Heading1"/>
        <w:rPr>
          <w:rFonts w:ascii="Arial" w:eastAsia="Times New Roman" w:hAnsi="Arial" w:cs="Arial"/>
          <w:b/>
          <w:bCs/>
          <w:color w:val="auto"/>
          <w:sz w:val="27"/>
          <w:szCs w:val="27"/>
          <w:lang w:eastAsia="en-GB"/>
        </w:rPr>
      </w:pPr>
      <w:bookmarkStart w:id="4" w:name="_Toc213272547"/>
      <w:r w:rsidRPr="00E6700E">
        <w:rPr>
          <w:rFonts w:ascii="Arial" w:eastAsia="Times New Roman" w:hAnsi="Arial" w:cs="Arial"/>
          <w:b/>
          <w:bCs/>
          <w:color w:val="auto"/>
          <w:sz w:val="27"/>
          <w:szCs w:val="27"/>
          <w:lang w:eastAsia="en-GB"/>
        </w:rPr>
        <w:t>1.4 Methodology</w:t>
      </w:r>
      <w:bookmarkEnd w:id="4"/>
    </w:p>
    <w:p w14:paraId="5FD8B7DE" w14:textId="689083F8" w:rsidR="00BF11F6" w:rsidRPr="00236D6D" w:rsidRDefault="00BF11F6" w:rsidP="00D830ED">
      <w:pPr>
        <w:spacing w:line="360" w:lineRule="auto"/>
        <w:jc w:val="both"/>
        <w:rPr>
          <w:rFonts w:ascii="Arial" w:eastAsia="Times New Roman" w:hAnsi="Arial" w:cs="Arial"/>
          <w:b/>
          <w:bCs/>
          <w:kern w:val="0"/>
          <w:sz w:val="24"/>
          <w:szCs w:val="24"/>
          <w:lang w:eastAsia="en-GB"/>
          <w14:ligatures w14:val="none"/>
        </w:rPr>
      </w:pPr>
      <w:r w:rsidRPr="00236D6D">
        <w:rPr>
          <w:rFonts w:ascii="Arial" w:hAnsi="Arial" w:cs="Arial"/>
          <w:sz w:val="24"/>
          <w:szCs w:val="24"/>
        </w:rPr>
        <w:t>The project will employ an Agile development approach, enabling iterative progress, regular feedback, and flexibility within the project’s time constraints [15]. Development will proceed through the following streamlined phases:</w:t>
      </w:r>
    </w:p>
    <w:p w14:paraId="1812B4FD" w14:textId="77777777" w:rsidR="00BF11F6" w:rsidRPr="00236D6D" w:rsidRDefault="00BF11F6" w:rsidP="00F92D80">
      <w:pPr>
        <w:pStyle w:val="ListParagraph"/>
        <w:numPr>
          <w:ilvl w:val="0"/>
          <w:numId w:val="15"/>
        </w:numPr>
        <w:spacing w:line="360" w:lineRule="auto"/>
        <w:jc w:val="both"/>
        <w:rPr>
          <w:rFonts w:ascii="Arial" w:hAnsi="Arial" w:cs="Arial"/>
          <w:sz w:val="24"/>
          <w:szCs w:val="24"/>
        </w:rPr>
      </w:pPr>
      <w:r w:rsidRPr="00236D6D">
        <w:rPr>
          <w:rFonts w:ascii="Arial" w:hAnsi="Arial" w:cs="Arial"/>
          <w:b/>
          <w:bCs/>
          <w:sz w:val="24"/>
          <w:szCs w:val="24"/>
        </w:rPr>
        <w:t>Requirements Analysis and Planning</w:t>
      </w:r>
      <w:r w:rsidRPr="00236D6D">
        <w:rPr>
          <w:rFonts w:ascii="Arial" w:hAnsi="Arial" w:cs="Arial"/>
          <w:sz w:val="24"/>
          <w:szCs w:val="24"/>
        </w:rPr>
        <w:t xml:space="preserve"> – Identify user and technical requirements through literature review and analysis of comparable community-support services, focusing on essential features such as registration, request submission, volunteer management, and geolocation-based coordination.</w:t>
      </w:r>
    </w:p>
    <w:p w14:paraId="20B6129F" w14:textId="77777777" w:rsidR="00BF11F6" w:rsidRPr="00236D6D" w:rsidRDefault="00BF11F6" w:rsidP="00D830ED">
      <w:pPr>
        <w:pStyle w:val="ListParagraph"/>
        <w:numPr>
          <w:ilvl w:val="0"/>
          <w:numId w:val="15"/>
        </w:numPr>
        <w:spacing w:line="360" w:lineRule="auto"/>
        <w:jc w:val="both"/>
        <w:rPr>
          <w:rFonts w:ascii="Arial" w:hAnsi="Arial" w:cs="Arial"/>
          <w:sz w:val="24"/>
          <w:szCs w:val="24"/>
        </w:rPr>
      </w:pPr>
      <w:r w:rsidRPr="00236D6D">
        <w:rPr>
          <w:rFonts w:ascii="Arial" w:hAnsi="Arial" w:cs="Arial"/>
          <w:b/>
          <w:bCs/>
          <w:sz w:val="24"/>
          <w:szCs w:val="24"/>
        </w:rPr>
        <w:t>System Design</w:t>
      </w:r>
      <w:r w:rsidRPr="00236D6D">
        <w:rPr>
          <w:rFonts w:ascii="Arial" w:hAnsi="Arial" w:cs="Arial"/>
          <w:sz w:val="24"/>
          <w:szCs w:val="24"/>
        </w:rPr>
        <w:t xml:space="preserve"> – Define the system architecture, including interface layout, data flow, and key modules for authentication, request handling, and automated matching.</w:t>
      </w:r>
    </w:p>
    <w:p w14:paraId="03F526E5" w14:textId="77777777" w:rsidR="00BF11F6" w:rsidRPr="00236D6D" w:rsidRDefault="00BF11F6" w:rsidP="00D830ED">
      <w:pPr>
        <w:pStyle w:val="ListParagraph"/>
        <w:numPr>
          <w:ilvl w:val="0"/>
          <w:numId w:val="15"/>
        </w:numPr>
        <w:spacing w:line="360" w:lineRule="auto"/>
        <w:jc w:val="both"/>
        <w:rPr>
          <w:rFonts w:ascii="Arial" w:hAnsi="Arial" w:cs="Arial"/>
          <w:sz w:val="24"/>
          <w:szCs w:val="24"/>
        </w:rPr>
      </w:pPr>
      <w:r w:rsidRPr="00236D6D">
        <w:rPr>
          <w:rFonts w:ascii="Arial" w:hAnsi="Arial" w:cs="Arial"/>
          <w:b/>
          <w:bCs/>
          <w:sz w:val="24"/>
          <w:szCs w:val="24"/>
        </w:rPr>
        <w:t>Implementation and Testing</w:t>
      </w:r>
      <w:r w:rsidRPr="00236D6D">
        <w:rPr>
          <w:rFonts w:ascii="Arial" w:hAnsi="Arial" w:cs="Arial"/>
          <w:sz w:val="24"/>
          <w:szCs w:val="24"/>
        </w:rPr>
        <w:t xml:space="preserve"> – Develop the system incrementally, testing each functional component using simulated data to ensure performance, accessibility, and usability for low-literacy users.</w:t>
      </w:r>
    </w:p>
    <w:p w14:paraId="6EE1DD74" w14:textId="77777777" w:rsidR="00BF11F6" w:rsidRPr="00236D6D" w:rsidRDefault="00BF11F6" w:rsidP="00D830ED">
      <w:pPr>
        <w:pStyle w:val="ListParagraph"/>
        <w:numPr>
          <w:ilvl w:val="0"/>
          <w:numId w:val="15"/>
        </w:numPr>
        <w:spacing w:line="360" w:lineRule="auto"/>
        <w:jc w:val="both"/>
        <w:rPr>
          <w:rFonts w:ascii="Arial" w:hAnsi="Arial" w:cs="Arial"/>
          <w:sz w:val="24"/>
          <w:szCs w:val="24"/>
        </w:rPr>
      </w:pPr>
      <w:r w:rsidRPr="00236D6D">
        <w:rPr>
          <w:rFonts w:ascii="Arial" w:hAnsi="Arial" w:cs="Arial"/>
          <w:b/>
          <w:bCs/>
          <w:sz w:val="24"/>
          <w:szCs w:val="24"/>
        </w:rPr>
        <w:t>Evaluation and Refinement</w:t>
      </w:r>
      <w:r w:rsidRPr="00236D6D">
        <w:rPr>
          <w:rFonts w:ascii="Arial" w:hAnsi="Arial" w:cs="Arial"/>
          <w:sz w:val="24"/>
          <w:szCs w:val="24"/>
        </w:rPr>
        <w:t xml:space="preserve"> – Assess functional accuracy and user experience, then refine the system based on testing outcomes.</w:t>
      </w:r>
    </w:p>
    <w:p w14:paraId="69F9A92B" w14:textId="77777777" w:rsidR="00BF11F6" w:rsidRPr="00236D6D" w:rsidRDefault="00BF11F6" w:rsidP="00D830ED">
      <w:pPr>
        <w:spacing w:line="360" w:lineRule="auto"/>
        <w:jc w:val="both"/>
        <w:rPr>
          <w:rFonts w:ascii="Arial" w:hAnsi="Arial" w:cs="Arial"/>
          <w:sz w:val="24"/>
          <w:szCs w:val="24"/>
        </w:rPr>
      </w:pPr>
      <w:r w:rsidRPr="00236D6D">
        <w:rPr>
          <w:rFonts w:ascii="Arial" w:hAnsi="Arial" w:cs="Arial"/>
          <w:sz w:val="24"/>
          <w:szCs w:val="24"/>
        </w:rPr>
        <w:lastRenderedPageBreak/>
        <w:t>The project will deliver a working prototype demonstrating the end-to-end process of volunteer–user matching. Ethical compliance will be maintained by using only simulated data and adhering to privacy and inclusivity principles consistent with GDPR.</w:t>
      </w:r>
    </w:p>
    <w:p w14:paraId="2E5E5440" w14:textId="77777777" w:rsidR="00536C80" w:rsidRDefault="000B2004" w:rsidP="00536C80">
      <w:pPr>
        <w:pStyle w:val="Heading1"/>
        <w:rPr>
          <w:rFonts w:ascii="Arial" w:hAnsi="Arial" w:cs="Arial"/>
          <w:b/>
          <w:bCs/>
          <w:color w:val="auto"/>
          <w:sz w:val="27"/>
          <w:szCs w:val="27"/>
        </w:rPr>
      </w:pPr>
      <w:bookmarkStart w:id="5" w:name="_Toc213272548"/>
      <w:r w:rsidRPr="00E6700E">
        <w:rPr>
          <w:rFonts w:ascii="Arial" w:hAnsi="Arial" w:cs="Arial"/>
          <w:b/>
          <w:bCs/>
          <w:color w:val="auto"/>
          <w:sz w:val="27"/>
          <w:szCs w:val="27"/>
        </w:rPr>
        <w:t>2. P</w:t>
      </w:r>
      <w:r w:rsidR="007D590D" w:rsidRPr="00E6700E">
        <w:rPr>
          <w:rFonts w:ascii="Arial" w:hAnsi="Arial" w:cs="Arial"/>
          <w:b/>
          <w:bCs/>
          <w:color w:val="auto"/>
          <w:sz w:val="27"/>
          <w:szCs w:val="27"/>
        </w:rPr>
        <w:t>roject Design</w:t>
      </w:r>
      <w:bookmarkEnd w:id="5"/>
    </w:p>
    <w:p w14:paraId="0452D7F4" w14:textId="58A433A6" w:rsidR="004F67E5" w:rsidRPr="00536C80" w:rsidRDefault="00536C80" w:rsidP="00536C80">
      <w:pPr>
        <w:pStyle w:val="Heading1"/>
        <w:rPr>
          <w:rFonts w:ascii="Arial" w:hAnsi="Arial" w:cs="Arial"/>
          <w:b/>
          <w:bCs/>
          <w:color w:val="auto"/>
          <w:sz w:val="27"/>
          <w:szCs w:val="27"/>
        </w:rPr>
      </w:pPr>
      <w:bookmarkStart w:id="6" w:name="_Toc213272549"/>
      <w:r w:rsidRPr="00536C80">
        <w:rPr>
          <w:rFonts w:ascii="Arial" w:hAnsi="Arial" w:cs="Arial"/>
          <w:b/>
          <w:bCs/>
          <w:color w:val="000000" w:themeColor="text1"/>
          <w:sz w:val="27"/>
          <w:szCs w:val="27"/>
        </w:rPr>
        <w:t>2.1 Tools and Techniques</w:t>
      </w:r>
      <w:bookmarkEnd w:id="6"/>
    </w:p>
    <w:p w14:paraId="393F6E3A" w14:textId="6C477045" w:rsidR="006E57C5" w:rsidRPr="00236D6D" w:rsidRDefault="006E57C5" w:rsidP="00D830ED">
      <w:pPr>
        <w:spacing w:line="360" w:lineRule="auto"/>
        <w:jc w:val="both"/>
        <w:rPr>
          <w:rFonts w:ascii="Arial" w:hAnsi="Arial" w:cs="Arial"/>
          <w:sz w:val="24"/>
          <w:szCs w:val="24"/>
        </w:rPr>
      </w:pPr>
      <w:r w:rsidRPr="00236D6D">
        <w:rPr>
          <w:rFonts w:ascii="Arial" w:hAnsi="Arial" w:cs="Arial"/>
          <w:sz w:val="24"/>
          <w:szCs w:val="24"/>
        </w:rPr>
        <w:t>To ensure an informed selection of technologies, different tools have been reviewed for the front-end and back-end development of the platform. The table below summarises their respective strengths and weaknesses.</w:t>
      </w:r>
    </w:p>
    <w:tbl>
      <w:tblPr>
        <w:tblW w:w="9136" w:type="dxa"/>
        <w:tblCellSpacing w:w="15" w:type="dxa"/>
        <w:tblBorders>
          <w:top w:val="single" w:sz="4" w:space="0" w:color="auto"/>
          <w:left w:val="single" w:sz="4" w:space="0" w:color="auto"/>
          <w:bottom w:val="single" w:sz="4" w:space="0" w:color="auto"/>
          <w:right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85"/>
        <w:gridCol w:w="1843"/>
        <w:gridCol w:w="2803"/>
        <w:gridCol w:w="3605"/>
      </w:tblGrid>
      <w:tr w:rsidR="00236D6D" w:rsidRPr="00236D6D" w14:paraId="75A3D87F" w14:textId="77777777" w:rsidTr="00D67CBD">
        <w:trPr>
          <w:trHeight w:val="573"/>
          <w:tblHeader/>
          <w:tblCellSpacing w:w="15" w:type="dxa"/>
        </w:trPr>
        <w:tc>
          <w:tcPr>
            <w:tcW w:w="0" w:type="auto"/>
            <w:tcBorders>
              <w:top w:val="single" w:sz="4" w:space="0" w:color="auto"/>
              <w:bottom w:val="single" w:sz="4" w:space="0" w:color="auto"/>
            </w:tcBorders>
            <w:vAlign w:val="center"/>
            <w:hideMark/>
          </w:tcPr>
          <w:p w14:paraId="17CCFA9C" w14:textId="77777777" w:rsidR="00A61369" w:rsidRPr="00236D6D" w:rsidRDefault="00A61369" w:rsidP="008379B4">
            <w:pPr>
              <w:spacing w:after="0" w:line="240" w:lineRule="auto"/>
              <w:jc w:val="center"/>
              <w:rPr>
                <w:rFonts w:ascii="Arial" w:eastAsia="Times New Roman" w:hAnsi="Arial" w:cs="Arial"/>
                <w:b/>
                <w:bCs/>
                <w:kern w:val="0"/>
                <w:sz w:val="24"/>
                <w:szCs w:val="24"/>
                <w:lang w:eastAsia="en-GB"/>
                <w14:ligatures w14:val="none"/>
              </w:rPr>
            </w:pPr>
            <w:r w:rsidRPr="00236D6D">
              <w:rPr>
                <w:rFonts w:ascii="Arial" w:eastAsia="Times New Roman" w:hAnsi="Arial" w:cs="Arial"/>
                <w:b/>
                <w:bCs/>
                <w:kern w:val="0"/>
                <w:sz w:val="24"/>
                <w:szCs w:val="24"/>
                <w:lang w:eastAsia="en-GB"/>
                <w14:ligatures w14:val="none"/>
              </w:rPr>
              <w:t>Type</w:t>
            </w:r>
          </w:p>
        </w:tc>
        <w:tc>
          <w:tcPr>
            <w:tcW w:w="0" w:type="auto"/>
            <w:tcBorders>
              <w:top w:val="single" w:sz="4" w:space="0" w:color="auto"/>
              <w:bottom w:val="single" w:sz="4" w:space="0" w:color="auto"/>
            </w:tcBorders>
            <w:vAlign w:val="center"/>
            <w:hideMark/>
          </w:tcPr>
          <w:p w14:paraId="2DB6DF8E" w14:textId="77777777" w:rsidR="00A61369" w:rsidRPr="00236D6D" w:rsidRDefault="00A61369" w:rsidP="008379B4">
            <w:pPr>
              <w:spacing w:after="0" w:line="240" w:lineRule="auto"/>
              <w:jc w:val="center"/>
              <w:rPr>
                <w:rFonts w:ascii="Arial" w:eastAsia="Times New Roman" w:hAnsi="Arial" w:cs="Arial"/>
                <w:b/>
                <w:bCs/>
                <w:kern w:val="0"/>
                <w:sz w:val="24"/>
                <w:szCs w:val="24"/>
                <w:lang w:eastAsia="en-GB"/>
                <w14:ligatures w14:val="none"/>
              </w:rPr>
            </w:pPr>
            <w:r w:rsidRPr="00236D6D">
              <w:rPr>
                <w:rFonts w:ascii="Arial" w:eastAsia="Times New Roman" w:hAnsi="Arial" w:cs="Arial"/>
                <w:b/>
                <w:bCs/>
                <w:kern w:val="0"/>
                <w:sz w:val="24"/>
                <w:szCs w:val="24"/>
                <w:lang w:eastAsia="en-GB"/>
                <w14:ligatures w14:val="none"/>
              </w:rPr>
              <w:t>Tool / Framework</w:t>
            </w:r>
          </w:p>
        </w:tc>
        <w:tc>
          <w:tcPr>
            <w:tcW w:w="0" w:type="auto"/>
            <w:tcBorders>
              <w:top w:val="single" w:sz="4" w:space="0" w:color="auto"/>
              <w:bottom w:val="single" w:sz="4" w:space="0" w:color="auto"/>
            </w:tcBorders>
            <w:vAlign w:val="center"/>
            <w:hideMark/>
          </w:tcPr>
          <w:p w14:paraId="5BAB1CDB" w14:textId="77777777" w:rsidR="00A61369" w:rsidRPr="00236D6D" w:rsidRDefault="00A61369" w:rsidP="008379B4">
            <w:pPr>
              <w:spacing w:after="0" w:line="240" w:lineRule="auto"/>
              <w:jc w:val="center"/>
              <w:rPr>
                <w:rFonts w:ascii="Arial" w:eastAsia="Times New Roman" w:hAnsi="Arial" w:cs="Arial"/>
                <w:b/>
                <w:bCs/>
                <w:kern w:val="0"/>
                <w:sz w:val="24"/>
                <w:szCs w:val="24"/>
                <w:lang w:eastAsia="en-GB"/>
                <w14:ligatures w14:val="none"/>
              </w:rPr>
            </w:pPr>
            <w:r w:rsidRPr="00236D6D">
              <w:rPr>
                <w:rFonts w:ascii="Arial" w:eastAsia="Times New Roman" w:hAnsi="Arial" w:cs="Arial"/>
                <w:b/>
                <w:bCs/>
                <w:kern w:val="0"/>
                <w:sz w:val="24"/>
                <w:szCs w:val="24"/>
                <w:lang w:eastAsia="en-GB"/>
                <w14:ligatures w14:val="none"/>
              </w:rPr>
              <w:t>Pros</w:t>
            </w:r>
          </w:p>
        </w:tc>
        <w:tc>
          <w:tcPr>
            <w:tcW w:w="0" w:type="auto"/>
            <w:tcBorders>
              <w:top w:val="single" w:sz="4" w:space="0" w:color="auto"/>
              <w:bottom w:val="single" w:sz="4" w:space="0" w:color="auto"/>
            </w:tcBorders>
            <w:vAlign w:val="center"/>
            <w:hideMark/>
          </w:tcPr>
          <w:p w14:paraId="4E7EE855" w14:textId="77777777" w:rsidR="00A61369" w:rsidRPr="00236D6D" w:rsidRDefault="00A61369" w:rsidP="008379B4">
            <w:pPr>
              <w:spacing w:after="0" w:line="240" w:lineRule="auto"/>
              <w:jc w:val="center"/>
              <w:rPr>
                <w:rFonts w:ascii="Arial" w:eastAsia="Times New Roman" w:hAnsi="Arial" w:cs="Arial"/>
                <w:b/>
                <w:bCs/>
                <w:kern w:val="0"/>
                <w:sz w:val="24"/>
                <w:szCs w:val="24"/>
                <w:lang w:eastAsia="en-GB"/>
                <w14:ligatures w14:val="none"/>
              </w:rPr>
            </w:pPr>
            <w:r w:rsidRPr="00236D6D">
              <w:rPr>
                <w:rFonts w:ascii="Arial" w:eastAsia="Times New Roman" w:hAnsi="Arial" w:cs="Arial"/>
                <w:b/>
                <w:bCs/>
                <w:kern w:val="0"/>
                <w:sz w:val="24"/>
                <w:szCs w:val="24"/>
                <w:lang w:eastAsia="en-GB"/>
                <w14:ligatures w14:val="none"/>
              </w:rPr>
              <w:t>Cons</w:t>
            </w:r>
          </w:p>
        </w:tc>
      </w:tr>
      <w:tr w:rsidR="00236D6D" w:rsidRPr="00236D6D" w14:paraId="40D4E451" w14:textId="77777777" w:rsidTr="00D67CBD">
        <w:trPr>
          <w:trHeight w:val="855"/>
          <w:tblCellSpacing w:w="15" w:type="dxa"/>
        </w:trPr>
        <w:tc>
          <w:tcPr>
            <w:tcW w:w="0" w:type="auto"/>
            <w:vAlign w:val="center"/>
            <w:hideMark/>
          </w:tcPr>
          <w:p w14:paraId="29B57540"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Front-End</w:t>
            </w:r>
          </w:p>
        </w:tc>
        <w:tc>
          <w:tcPr>
            <w:tcW w:w="0" w:type="auto"/>
            <w:tcBorders>
              <w:top w:val="single" w:sz="4" w:space="0" w:color="auto"/>
              <w:bottom w:val="single" w:sz="4" w:space="0" w:color="auto"/>
            </w:tcBorders>
            <w:vAlign w:val="center"/>
            <w:hideMark/>
          </w:tcPr>
          <w:p w14:paraId="315FEE7E" w14:textId="7817038C"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React.js</w:t>
            </w:r>
            <w:r w:rsidR="00081156" w:rsidRPr="00236D6D">
              <w:rPr>
                <w:rFonts w:ascii="Arial" w:eastAsia="Times New Roman" w:hAnsi="Arial" w:cs="Arial"/>
                <w:b/>
                <w:bCs/>
                <w:kern w:val="0"/>
                <w:sz w:val="24"/>
                <w:szCs w:val="24"/>
                <w:lang w:eastAsia="en-GB"/>
                <w14:ligatures w14:val="none"/>
              </w:rPr>
              <w:t xml:space="preserve"> </w:t>
            </w:r>
            <w:r w:rsidR="00081156" w:rsidRPr="00236D6D">
              <w:rPr>
                <w:rFonts w:ascii="Arial" w:eastAsia="Times New Roman" w:hAnsi="Arial" w:cs="Arial"/>
                <w:kern w:val="0"/>
                <w:sz w:val="24"/>
                <w:szCs w:val="24"/>
                <w:lang w:eastAsia="en-GB"/>
                <w14:ligatures w14:val="none"/>
              </w:rPr>
              <w:t>[16]</w:t>
            </w:r>
          </w:p>
        </w:tc>
        <w:tc>
          <w:tcPr>
            <w:tcW w:w="0" w:type="auto"/>
            <w:tcBorders>
              <w:top w:val="single" w:sz="4" w:space="0" w:color="auto"/>
              <w:bottom w:val="single" w:sz="4" w:space="0" w:color="auto"/>
            </w:tcBorders>
            <w:vAlign w:val="center"/>
            <w:hideMark/>
          </w:tcPr>
          <w:p w14:paraId="484D343C"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Component-based; reusable and scalable; strong community.</w:t>
            </w:r>
          </w:p>
        </w:tc>
        <w:tc>
          <w:tcPr>
            <w:tcW w:w="0" w:type="auto"/>
            <w:tcBorders>
              <w:top w:val="single" w:sz="4" w:space="0" w:color="auto"/>
              <w:bottom w:val="single" w:sz="4" w:space="0" w:color="auto"/>
            </w:tcBorders>
            <w:vAlign w:val="center"/>
            <w:hideMark/>
          </w:tcPr>
          <w:p w14:paraId="54D9C12E"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 xml:space="preserve">Steeper learning </w:t>
            </w:r>
            <w:proofErr w:type="gramStart"/>
            <w:r w:rsidRPr="00236D6D">
              <w:rPr>
                <w:rFonts w:ascii="Arial" w:eastAsia="Times New Roman" w:hAnsi="Arial" w:cs="Arial"/>
                <w:kern w:val="0"/>
                <w:sz w:val="24"/>
                <w:szCs w:val="24"/>
                <w:lang w:eastAsia="en-GB"/>
                <w14:ligatures w14:val="none"/>
              </w:rPr>
              <w:t>curve;</w:t>
            </w:r>
            <w:proofErr w:type="gramEnd"/>
            <w:r w:rsidRPr="00236D6D">
              <w:rPr>
                <w:rFonts w:ascii="Arial" w:eastAsia="Times New Roman" w:hAnsi="Arial" w:cs="Arial"/>
                <w:kern w:val="0"/>
                <w:sz w:val="24"/>
                <w:szCs w:val="24"/>
                <w:lang w:eastAsia="en-GB"/>
                <w14:ligatures w14:val="none"/>
              </w:rPr>
              <w:t xml:space="preserve"> setup with Node.js adds time.</w:t>
            </w:r>
          </w:p>
        </w:tc>
      </w:tr>
      <w:tr w:rsidR="00236D6D" w:rsidRPr="00236D6D" w14:paraId="51395698" w14:textId="77777777" w:rsidTr="00D67CBD">
        <w:trPr>
          <w:trHeight w:val="865"/>
          <w:tblCellSpacing w:w="15" w:type="dxa"/>
        </w:trPr>
        <w:tc>
          <w:tcPr>
            <w:tcW w:w="0" w:type="auto"/>
            <w:vAlign w:val="center"/>
            <w:hideMark/>
          </w:tcPr>
          <w:p w14:paraId="4247D2C3"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p>
        </w:tc>
        <w:tc>
          <w:tcPr>
            <w:tcW w:w="0" w:type="auto"/>
            <w:tcBorders>
              <w:top w:val="single" w:sz="4" w:space="0" w:color="auto"/>
              <w:bottom w:val="single" w:sz="4" w:space="0" w:color="auto"/>
            </w:tcBorders>
            <w:vAlign w:val="center"/>
            <w:hideMark/>
          </w:tcPr>
          <w:p w14:paraId="586D6CCA" w14:textId="0E872AD8"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Bootstrap (HTML, CSS, JS)</w:t>
            </w:r>
            <w:r w:rsidR="00081156" w:rsidRPr="00236D6D">
              <w:rPr>
                <w:rFonts w:ascii="Arial" w:eastAsia="Times New Roman" w:hAnsi="Arial" w:cs="Arial"/>
                <w:b/>
                <w:bCs/>
                <w:kern w:val="0"/>
                <w:sz w:val="24"/>
                <w:szCs w:val="24"/>
                <w:lang w:eastAsia="en-GB"/>
                <w14:ligatures w14:val="none"/>
              </w:rPr>
              <w:t xml:space="preserve"> </w:t>
            </w:r>
            <w:r w:rsidR="00081156" w:rsidRPr="00236D6D">
              <w:rPr>
                <w:rFonts w:ascii="Arial" w:eastAsia="Times New Roman" w:hAnsi="Arial" w:cs="Arial"/>
                <w:kern w:val="0"/>
                <w:sz w:val="24"/>
                <w:szCs w:val="24"/>
                <w:lang w:eastAsia="en-GB"/>
                <w14:ligatures w14:val="none"/>
              </w:rPr>
              <w:t>[17]</w:t>
            </w:r>
          </w:p>
        </w:tc>
        <w:tc>
          <w:tcPr>
            <w:tcW w:w="0" w:type="auto"/>
            <w:tcBorders>
              <w:top w:val="single" w:sz="4" w:space="0" w:color="auto"/>
              <w:bottom w:val="single" w:sz="4" w:space="0" w:color="auto"/>
            </w:tcBorders>
            <w:vAlign w:val="center"/>
            <w:hideMark/>
          </w:tcPr>
          <w:p w14:paraId="78F35513"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Quick to implement; responsive; minimal coding required.</w:t>
            </w:r>
          </w:p>
        </w:tc>
        <w:tc>
          <w:tcPr>
            <w:tcW w:w="0" w:type="auto"/>
            <w:tcBorders>
              <w:top w:val="single" w:sz="4" w:space="0" w:color="auto"/>
              <w:bottom w:val="single" w:sz="4" w:space="0" w:color="auto"/>
            </w:tcBorders>
            <w:vAlign w:val="center"/>
            <w:hideMark/>
          </w:tcPr>
          <w:p w14:paraId="2A13B5FC"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Limited flexibility; generic appearance without customisation.</w:t>
            </w:r>
          </w:p>
        </w:tc>
      </w:tr>
      <w:tr w:rsidR="00236D6D" w:rsidRPr="00236D6D" w14:paraId="1187DC64" w14:textId="77777777" w:rsidTr="00D67CBD">
        <w:trPr>
          <w:trHeight w:val="865"/>
          <w:tblCellSpacing w:w="15" w:type="dxa"/>
        </w:trPr>
        <w:tc>
          <w:tcPr>
            <w:tcW w:w="0" w:type="auto"/>
            <w:vAlign w:val="center"/>
            <w:hideMark/>
          </w:tcPr>
          <w:p w14:paraId="1FBBDB17"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p>
        </w:tc>
        <w:tc>
          <w:tcPr>
            <w:tcW w:w="0" w:type="auto"/>
            <w:tcBorders>
              <w:top w:val="single" w:sz="4" w:space="0" w:color="auto"/>
              <w:bottom w:val="single" w:sz="4" w:space="0" w:color="auto"/>
            </w:tcBorders>
            <w:vAlign w:val="center"/>
            <w:hideMark/>
          </w:tcPr>
          <w:p w14:paraId="04D0BAFB" w14:textId="66115BCE"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Vue.js</w:t>
            </w:r>
            <w:r w:rsidR="00081156" w:rsidRPr="00236D6D">
              <w:rPr>
                <w:rFonts w:ascii="Arial" w:eastAsia="Times New Roman" w:hAnsi="Arial" w:cs="Arial"/>
                <w:b/>
                <w:bCs/>
                <w:kern w:val="0"/>
                <w:sz w:val="24"/>
                <w:szCs w:val="24"/>
                <w:lang w:eastAsia="en-GB"/>
                <w14:ligatures w14:val="none"/>
              </w:rPr>
              <w:t xml:space="preserve"> </w:t>
            </w:r>
            <w:r w:rsidR="00081156" w:rsidRPr="00236D6D">
              <w:rPr>
                <w:rFonts w:ascii="Arial" w:eastAsia="Times New Roman" w:hAnsi="Arial" w:cs="Arial"/>
                <w:kern w:val="0"/>
                <w:sz w:val="24"/>
                <w:szCs w:val="24"/>
                <w:lang w:eastAsia="en-GB"/>
                <w14:ligatures w14:val="none"/>
              </w:rPr>
              <w:t>[18]</w:t>
            </w:r>
          </w:p>
        </w:tc>
        <w:tc>
          <w:tcPr>
            <w:tcW w:w="0" w:type="auto"/>
            <w:tcBorders>
              <w:top w:val="single" w:sz="4" w:space="0" w:color="auto"/>
              <w:bottom w:val="single" w:sz="4" w:space="0" w:color="auto"/>
            </w:tcBorders>
            <w:vAlign w:val="center"/>
            <w:hideMark/>
          </w:tcPr>
          <w:p w14:paraId="56A1D672"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Lightweight; simple to learn; good balance of structure and ease.</w:t>
            </w:r>
          </w:p>
        </w:tc>
        <w:tc>
          <w:tcPr>
            <w:tcW w:w="0" w:type="auto"/>
            <w:tcBorders>
              <w:top w:val="single" w:sz="4" w:space="0" w:color="auto"/>
              <w:bottom w:val="single" w:sz="4" w:space="0" w:color="auto"/>
            </w:tcBorders>
            <w:vAlign w:val="center"/>
            <w:hideMark/>
          </w:tcPr>
          <w:p w14:paraId="19ACB426"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Smaller ecosystem; fewer maintained plugins.</w:t>
            </w:r>
          </w:p>
        </w:tc>
      </w:tr>
      <w:tr w:rsidR="00236D6D" w:rsidRPr="00236D6D" w14:paraId="04AED1CF" w14:textId="77777777" w:rsidTr="00D67CBD">
        <w:trPr>
          <w:trHeight w:val="865"/>
          <w:tblCellSpacing w:w="15" w:type="dxa"/>
        </w:trPr>
        <w:tc>
          <w:tcPr>
            <w:tcW w:w="0" w:type="auto"/>
            <w:tcBorders>
              <w:top w:val="single" w:sz="4" w:space="0" w:color="auto"/>
              <w:bottom w:val="nil"/>
            </w:tcBorders>
            <w:vAlign w:val="center"/>
            <w:hideMark/>
          </w:tcPr>
          <w:p w14:paraId="241E9FDA"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Back-End</w:t>
            </w:r>
          </w:p>
        </w:tc>
        <w:tc>
          <w:tcPr>
            <w:tcW w:w="0" w:type="auto"/>
            <w:tcBorders>
              <w:top w:val="single" w:sz="4" w:space="0" w:color="auto"/>
              <w:bottom w:val="single" w:sz="4" w:space="0" w:color="auto"/>
            </w:tcBorders>
            <w:vAlign w:val="center"/>
            <w:hideMark/>
          </w:tcPr>
          <w:p w14:paraId="45E73886" w14:textId="0B9067CB"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Node.js with Express</w:t>
            </w:r>
            <w:r w:rsidR="00081156" w:rsidRPr="00236D6D">
              <w:rPr>
                <w:rFonts w:ascii="Arial" w:eastAsia="Times New Roman" w:hAnsi="Arial" w:cs="Arial"/>
                <w:b/>
                <w:bCs/>
                <w:kern w:val="0"/>
                <w:sz w:val="24"/>
                <w:szCs w:val="24"/>
                <w:lang w:eastAsia="en-GB"/>
                <w14:ligatures w14:val="none"/>
              </w:rPr>
              <w:t xml:space="preserve"> </w:t>
            </w:r>
            <w:r w:rsidR="006F7055" w:rsidRPr="00236D6D">
              <w:rPr>
                <w:rFonts w:ascii="Arial" w:eastAsia="Times New Roman" w:hAnsi="Arial" w:cs="Arial"/>
                <w:kern w:val="0"/>
                <w:sz w:val="24"/>
                <w:szCs w:val="24"/>
                <w:lang w:eastAsia="en-GB"/>
                <w14:ligatures w14:val="none"/>
              </w:rPr>
              <w:t>[19]</w:t>
            </w:r>
          </w:p>
        </w:tc>
        <w:tc>
          <w:tcPr>
            <w:tcW w:w="0" w:type="auto"/>
            <w:tcBorders>
              <w:top w:val="single" w:sz="4" w:space="0" w:color="auto"/>
              <w:bottom w:val="single" w:sz="4" w:space="0" w:color="auto"/>
            </w:tcBorders>
            <w:vAlign w:val="center"/>
            <w:hideMark/>
          </w:tcPr>
          <w:p w14:paraId="52704DB6"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High performance; one language across stack; extensive libraries.</w:t>
            </w:r>
          </w:p>
        </w:tc>
        <w:tc>
          <w:tcPr>
            <w:tcW w:w="0" w:type="auto"/>
            <w:tcBorders>
              <w:top w:val="single" w:sz="4" w:space="0" w:color="auto"/>
              <w:bottom w:val="single" w:sz="4" w:space="0" w:color="auto"/>
            </w:tcBorders>
            <w:vAlign w:val="center"/>
            <w:hideMark/>
          </w:tcPr>
          <w:p w14:paraId="39622193"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Async debugging can be complex; longer setup for middleware/database.</w:t>
            </w:r>
          </w:p>
        </w:tc>
      </w:tr>
      <w:tr w:rsidR="00236D6D" w:rsidRPr="00236D6D" w14:paraId="7849DA01" w14:textId="77777777" w:rsidTr="00D67CBD">
        <w:trPr>
          <w:trHeight w:val="573"/>
          <w:tblCellSpacing w:w="15" w:type="dxa"/>
        </w:trPr>
        <w:tc>
          <w:tcPr>
            <w:tcW w:w="0" w:type="auto"/>
            <w:vAlign w:val="center"/>
            <w:hideMark/>
          </w:tcPr>
          <w:p w14:paraId="41B397AA"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p>
        </w:tc>
        <w:tc>
          <w:tcPr>
            <w:tcW w:w="0" w:type="auto"/>
            <w:tcBorders>
              <w:top w:val="single" w:sz="4" w:space="0" w:color="auto"/>
              <w:bottom w:val="single" w:sz="4" w:space="0" w:color="auto"/>
            </w:tcBorders>
            <w:vAlign w:val="center"/>
            <w:hideMark/>
          </w:tcPr>
          <w:p w14:paraId="21CE27B5" w14:textId="76ABB290"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Python with Flask</w:t>
            </w:r>
            <w:r w:rsidR="006F7055" w:rsidRPr="00236D6D">
              <w:rPr>
                <w:rFonts w:ascii="Arial" w:eastAsia="Times New Roman" w:hAnsi="Arial" w:cs="Arial"/>
                <w:b/>
                <w:bCs/>
                <w:kern w:val="0"/>
                <w:sz w:val="24"/>
                <w:szCs w:val="24"/>
                <w:lang w:eastAsia="en-GB"/>
                <w14:ligatures w14:val="none"/>
              </w:rPr>
              <w:t xml:space="preserve"> </w:t>
            </w:r>
            <w:r w:rsidR="006F7055" w:rsidRPr="00236D6D">
              <w:rPr>
                <w:rFonts w:ascii="Arial" w:eastAsia="Times New Roman" w:hAnsi="Arial" w:cs="Arial"/>
                <w:kern w:val="0"/>
                <w:sz w:val="24"/>
                <w:szCs w:val="24"/>
                <w:lang w:eastAsia="en-GB"/>
                <w14:ligatures w14:val="none"/>
              </w:rPr>
              <w:t>[20]</w:t>
            </w:r>
          </w:p>
        </w:tc>
        <w:tc>
          <w:tcPr>
            <w:tcW w:w="0" w:type="auto"/>
            <w:tcBorders>
              <w:top w:val="single" w:sz="4" w:space="0" w:color="auto"/>
              <w:bottom w:val="single" w:sz="4" w:space="0" w:color="auto"/>
            </w:tcBorders>
            <w:vAlign w:val="center"/>
            <w:hideMark/>
          </w:tcPr>
          <w:p w14:paraId="7CD60126"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Lightweight; quick to build; well-documented.</w:t>
            </w:r>
          </w:p>
        </w:tc>
        <w:tc>
          <w:tcPr>
            <w:tcW w:w="0" w:type="auto"/>
            <w:tcBorders>
              <w:top w:val="single" w:sz="4" w:space="0" w:color="auto"/>
              <w:bottom w:val="single" w:sz="4" w:space="0" w:color="auto"/>
            </w:tcBorders>
            <w:vAlign w:val="center"/>
            <w:hideMark/>
          </w:tcPr>
          <w:p w14:paraId="38F70A10"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Less scalable; manual setup for advanced features.</w:t>
            </w:r>
          </w:p>
        </w:tc>
      </w:tr>
      <w:tr w:rsidR="00236D6D" w:rsidRPr="00236D6D" w14:paraId="693BEF27" w14:textId="77777777" w:rsidTr="00D67CBD">
        <w:trPr>
          <w:trHeight w:val="855"/>
          <w:tblCellSpacing w:w="15" w:type="dxa"/>
        </w:trPr>
        <w:tc>
          <w:tcPr>
            <w:tcW w:w="0" w:type="auto"/>
            <w:vAlign w:val="center"/>
            <w:hideMark/>
          </w:tcPr>
          <w:p w14:paraId="443D6288"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p>
        </w:tc>
        <w:tc>
          <w:tcPr>
            <w:tcW w:w="0" w:type="auto"/>
            <w:tcBorders>
              <w:top w:val="single" w:sz="4" w:space="0" w:color="auto"/>
              <w:bottom w:val="single" w:sz="4" w:space="0" w:color="auto"/>
            </w:tcBorders>
            <w:vAlign w:val="center"/>
            <w:hideMark/>
          </w:tcPr>
          <w:p w14:paraId="01F9D327" w14:textId="0B5EB438"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b/>
                <w:bCs/>
                <w:kern w:val="0"/>
                <w:sz w:val="24"/>
                <w:szCs w:val="24"/>
                <w:lang w:eastAsia="en-GB"/>
                <w14:ligatures w14:val="none"/>
              </w:rPr>
              <w:t>PHP with Laravel</w:t>
            </w:r>
            <w:r w:rsidR="006F7055" w:rsidRPr="00236D6D">
              <w:rPr>
                <w:rFonts w:ascii="Arial" w:eastAsia="Times New Roman" w:hAnsi="Arial" w:cs="Arial"/>
                <w:b/>
                <w:bCs/>
                <w:kern w:val="0"/>
                <w:sz w:val="24"/>
                <w:szCs w:val="24"/>
                <w:lang w:eastAsia="en-GB"/>
                <w14:ligatures w14:val="none"/>
              </w:rPr>
              <w:t xml:space="preserve"> </w:t>
            </w:r>
            <w:r w:rsidR="006F7055" w:rsidRPr="00236D6D">
              <w:rPr>
                <w:rFonts w:ascii="Arial" w:eastAsia="Times New Roman" w:hAnsi="Arial" w:cs="Arial"/>
                <w:kern w:val="0"/>
                <w:sz w:val="24"/>
                <w:szCs w:val="24"/>
                <w:lang w:eastAsia="en-GB"/>
                <w14:ligatures w14:val="none"/>
              </w:rPr>
              <w:t>[21]</w:t>
            </w:r>
          </w:p>
        </w:tc>
        <w:tc>
          <w:tcPr>
            <w:tcW w:w="0" w:type="auto"/>
            <w:tcBorders>
              <w:top w:val="single" w:sz="4" w:space="0" w:color="auto"/>
              <w:bottom w:val="single" w:sz="4" w:space="0" w:color="auto"/>
            </w:tcBorders>
            <w:vAlign w:val="center"/>
            <w:hideMark/>
          </w:tcPr>
          <w:p w14:paraId="6826272D" w14:textId="77777777" w:rsidR="00A61369" w:rsidRPr="00236D6D" w:rsidRDefault="00A61369" w:rsidP="008379B4">
            <w:pPr>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Built-in tools for routing and authentication; mature framework.</w:t>
            </w:r>
          </w:p>
        </w:tc>
        <w:tc>
          <w:tcPr>
            <w:tcW w:w="0" w:type="auto"/>
            <w:tcBorders>
              <w:top w:val="single" w:sz="4" w:space="0" w:color="auto"/>
              <w:bottom w:val="single" w:sz="4" w:space="0" w:color="auto"/>
            </w:tcBorders>
            <w:vAlign w:val="center"/>
            <w:hideMark/>
          </w:tcPr>
          <w:p w14:paraId="1AB9E968" w14:textId="77777777" w:rsidR="00A61369" w:rsidRPr="00236D6D" w:rsidRDefault="00A61369" w:rsidP="000D57BE">
            <w:pPr>
              <w:keepNext/>
              <w:spacing w:after="0" w:line="240" w:lineRule="auto"/>
              <w:rPr>
                <w:rFonts w:ascii="Arial" w:eastAsia="Times New Roman" w:hAnsi="Arial" w:cs="Arial"/>
                <w:kern w:val="0"/>
                <w:sz w:val="24"/>
                <w:szCs w:val="24"/>
                <w:lang w:eastAsia="en-GB"/>
                <w14:ligatures w14:val="none"/>
              </w:rPr>
            </w:pPr>
            <w:r w:rsidRPr="00236D6D">
              <w:rPr>
                <w:rFonts w:ascii="Arial" w:eastAsia="Times New Roman" w:hAnsi="Arial" w:cs="Arial"/>
                <w:kern w:val="0"/>
                <w:sz w:val="24"/>
                <w:szCs w:val="24"/>
                <w:lang w:eastAsia="en-GB"/>
                <w14:ligatures w14:val="none"/>
              </w:rPr>
              <w:t>Steeper learning curve; heavier configuration.</w:t>
            </w:r>
          </w:p>
        </w:tc>
      </w:tr>
    </w:tbl>
    <w:p w14:paraId="215E25E6" w14:textId="77777777" w:rsidR="00F36193" w:rsidRDefault="00F36193" w:rsidP="00A60531">
      <w:pPr>
        <w:pStyle w:val="Caption"/>
        <w:spacing w:after="0"/>
        <w:rPr>
          <w:rFonts w:ascii="Arial" w:hAnsi="Arial" w:cs="Arial"/>
          <w:sz w:val="20"/>
          <w:szCs w:val="20"/>
        </w:rPr>
      </w:pPr>
    </w:p>
    <w:p w14:paraId="67A61F56" w14:textId="77777777" w:rsidR="00FA4815" w:rsidRDefault="000D57BE" w:rsidP="005A433B">
      <w:pPr>
        <w:pStyle w:val="Caption"/>
        <w:spacing w:after="0"/>
        <w:rPr>
          <w:rFonts w:ascii="Arial" w:hAnsi="Arial" w:cs="Arial"/>
          <w:sz w:val="20"/>
          <w:szCs w:val="20"/>
        </w:rPr>
      </w:pPr>
      <w:r w:rsidRPr="00161E89">
        <w:rPr>
          <w:rFonts w:ascii="Arial" w:hAnsi="Arial" w:cs="Arial"/>
          <w:sz w:val="20"/>
          <w:szCs w:val="20"/>
        </w:rPr>
        <w:t xml:space="preserve">Table </w:t>
      </w:r>
      <w:r w:rsidRPr="00161E89">
        <w:rPr>
          <w:rFonts w:ascii="Arial" w:hAnsi="Arial" w:cs="Arial"/>
          <w:sz w:val="20"/>
          <w:szCs w:val="20"/>
        </w:rPr>
        <w:fldChar w:fldCharType="begin"/>
      </w:r>
      <w:r w:rsidRPr="00161E89">
        <w:rPr>
          <w:rFonts w:ascii="Arial" w:hAnsi="Arial" w:cs="Arial"/>
          <w:sz w:val="20"/>
          <w:szCs w:val="20"/>
        </w:rPr>
        <w:instrText xml:space="preserve"> SEQ Table \* ARABIC </w:instrText>
      </w:r>
      <w:r w:rsidRPr="00161E89">
        <w:rPr>
          <w:rFonts w:ascii="Arial" w:hAnsi="Arial" w:cs="Arial"/>
          <w:sz w:val="20"/>
          <w:szCs w:val="20"/>
        </w:rPr>
        <w:fldChar w:fldCharType="separate"/>
      </w:r>
      <w:r w:rsidRPr="00161E89">
        <w:rPr>
          <w:rFonts w:ascii="Arial" w:hAnsi="Arial" w:cs="Arial"/>
          <w:noProof/>
          <w:sz w:val="20"/>
          <w:szCs w:val="20"/>
        </w:rPr>
        <w:t>1</w:t>
      </w:r>
      <w:r w:rsidRPr="00161E89">
        <w:rPr>
          <w:rFonts w:ascii="Arial" w:hAnsi="Arial" w:cs="Arial"/>
          <w:sz w:val="20"/>
          <w:szCs w:val="20"/>
        </w:rPr>
        <w:fldChar w:fldCharType="end"/>
      </w:r>
      <w:r w:rsidR="00F36193">
        <w:rPr>
          <w:rFonts w:ascii="Arial" w:hAnsi="Arial" w:cs="Arial"/>
          <w:sz w:val="20"/>
          <w:szCs w:val="20"/>
        </w:rPr>
        <w:t xml:space="preserve">. </w:t>
      </w:r>
      <w:r w:rsidR="00F36193" w:rsidRPr="00F36193">
        <w:rPr>
          <w:rFonts w:ascii="Arial" w:hAnsi="Arial" w:cs="Arial"/>
          <w:sz w:val="20"/>
          <w:szCs w:val="20"/>
        </w:rPr>
        <w:t>Development tools review</w:t>
      </w:r>
    </w:p>
    <w:p w14:paraId="66EC5493" w14:textId="77777777" w:rsidR="005A433B" w:rsidRPr="005A433B" w:rsidRDefault="005A433B" w:rsidP="005A433B"/>
    <w:p w14:paraId="62DBF6A1" w14:textId="57618C15" w:rsidR="003C1E42" w:rsidRPr="005E5162" w:rsidRDefault="005E5162" w:rsidP="00BB62F7">
      <w:pPr>
        <w:pStyle w:val="NormalWeb"/>
        <w:keepNext/>
        <w:spacing w:line="360" w:lineRule="auto"/>
        <w:rPr>
          <w:color w:val="000000" w:themeColor="text1"/>
        </w:rPr>
      </w:pPr>
      <w:r w:rsidRPr="005E5162">
        <w:rPr>
          <w:rFonts w:ascii="Arial" w:eastAsiaTheme="minorHAnsi" w:hAnsi="Arial" w:cs="Arial"/>
          <w:color w:val="000000" w:themeColor="text1"/>
          <w:kern w:val="2"/>
          <w:lang w:eastAsia="en-US"/>
          <w14:ligatures w14:val="standardContextual"/>
        </w:rPr>
        <w:t xml:space="preserve">The system model (Figure 1) illustrates how the platform operates. Users and volunteers interact via the web interface to register, submit or accept service requests, and update their status, which are then processed by the web application for validation. The matching engine assigns volunteers to requests based on proximity, availability, and user preferences, supported by modules for scheduling, </w:t>
      </w:r>
      <w:r w:rsidRPr="005E5162">
        <w:rPr>
          <w:rFonts w:ascii="Arial" w:eastAsiaTheme="minorHAnsi" w:hAnsi="Arial" w:cs="Arial"/>
          <w:color w:val="000000" w:themeColor="text1"/>
          <w:kern w:val="2"/>
          <w:lang w:eastAsia="en-US"/>
          <w14:ligatures w14:val="standardContextual"/>
        </w:rPr>
        <w:lastRenderedPageBreak/>
        <w:t>task management, user administration, and notifications.</w:t>
      </w:r>
      <w:r w:rsidR="002F1593" w:rsidRPr="005E5162">
        <w:rPr>
          <w:rFonts w:ascii="Arial" w:hAnsi="Arial" w:cs="Arial"/>
          <w:noProof/>
          <w:color w:val="000000" w:themeColor="text1"/>
        </w:rPr>
        <w:drawing>
          <wp:inline distT="0" distB="0" distL="0" distR="0" wp14:anchorId="5D5116FD" wp14:editId="2B04D987">
            <wp:extent cx="5731510" cy="5105400"/>
            <wp:effectExtent l="0" t="0" r="2540" b="0"/>
            <wp:docPr id="2114972461" name="Picture 42" descr="A diagram of a web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72461" name="Picture 42" descr="A diagram of a web application&#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t="1415" b="3796"/>
                    <a:stretch>
                      <a:fillRect/>
                    </a:stretch>
                  </pic:blipFill>
                  <pic:spPr bwMode="auto">
                    <a:xfrm>
                      <a:off x="0" y="0"/>
                      <a:ext cx="5731510" cy="5105400"/>
                    </a:xfrm>
                    <a:prstGeom prst="rect">
                      <a:avLst/>
                    </a:prstGeom>
                    <a:noFill/>
                    <a:ln>
                      <a:noFill/>
                    </a:ln>
                    <a:extLst>
                      <a:ext uri="{53640926-AAD7-44D8-BBD7-CCE9431645EC}">
                        <a14:shadowObscured xmlns:a14="http://schemas.microsoft.com/office/drawing/2010/main"/>
                      </a:ext>
                    </a:extLst>
                  </pic:spPr>
                </pic:pic>
              </a:graphicData>
            </a:graphic>
          </wp:inline>
        </w:drawing>
      </w:r>
    </w:p>
    <w:p w14:paraId="0AEBC49A" w14:textId="4AA0544E" w:rsidR="002F1593" w:rsidRDefault="003C1E42" w:rsidP="005A433B">
      <w:pPr>
        <w:pStyle w:val="Caption"/>
        <w:spacing w:after="0"/>
        <w:rPr>
          <w:rFonts w:ascii="Arial" w:hAnsi="Arial" w:cs="Arial"/>
          <w:sz w:val="20"/>
          <w:szCs w:val="20"/>
        </w:rPr>
      </w:pPr>
      <w:r w:rsidRPr="003C1E42">
        <w:rPr>
          <w:rFonts w:ascii="Arial" w:hAnsi="Arial" w:cs="Arial"/>
          <w:sz w:val="20"/>
          <w:szCs w:val="20"/>
        </w:rPr>
        <w:t xml:space="preserve">Figure </w:t>
      </w:r>
      <w:r w:rsidRPr="003C1E42">
        <w:rPr>
          <w:rFonts w:ascii="Arial" w:hAnsi="Arial" w:cs="Arial"/>
          <w:sz w:val="20"/>
          <w:szCs w:val="20"/>
        </w:rPr>
        <w:fldChar w:fldCharType="begin"/>
      </w:r>
      <w:r w:rsidRPr="003C1E42">
        <w:rPr>
          <w:rFonts w:ascii="Arial" w:hAnsi="Arial" w:cs="Arial"/>
          <w:sz w:val="20"/>
          <w:szCs w:val="20"/>
        </w:rPr>
        <w:instrText xml:space="preserve"> SEQ Figure \* ARABIC </w:instrText>
      </w:r>
      <w:r w:rsidRPr="003C1E42">
        <w:rPr>
          <w:rFonts w:ascii="Arial" w:hAnsi="Arial" w:cs="Arial"/>
          <w:sz w:val="20"/>
          <w:szCs w:val="20"/>
        </w:rPr>
        <w:fldChar w:fldCharType="separate"/>
      </w:r>
      <w:r w:rsidR="00521FD9">
        <w:rPr>
          <w:rFonts w:ascii="Arial" w:hAnsi="Arial" w:cs="Arial"/>
          <w:noProof/>
          <w:sz w:val="20"/>
          <w:szCs w:val="20"/>
        </w:rPr>
        <w:t>1</w:t>
      </w:r>
      <w:r w:rsidRPr="003C1E42">
        <w:rPr>
          <w:rFonts w:ascii="Arial" w:hAnsi="Arial" w:cs="Arial"/>
          <w:sz w:val="20"/>
          <w:szCs w:val="20"/>
        </w:rPr>
        <w:fldChar w:fldCharType="end"/>
      </w:r>
      <w:r w:rsidRPr="003C1E42">
        <w:rPr>
          <w:rFonts w:ascii="Arial" w:hAnsi="Arial" w:cs="Arial"/>
          <w:sz w:val="20"/>
          <w:szCs w:val="20"/>
        </w:rPr>
        <w:t>. System Model</w:t>
      </w:r>
    </w:p>
    <w:p w14:paraId="308EEBE0" w14:textId="77777777" w:rsidR="005A433B" w:rsidRPr="005A433B" w:rsidRDefault="005A433B" w:rsidP="005A433B"/>
    <w:p w14:paraId="068A259F" w14:textId="77777777" w:rsidR="00AB1891" w:rsidRPr="00113E9E" w:rsidRDefault="00AB1891" w:rsidP="00AB1891">
      <w:pPr>
        <w:pStyle w:val="Heading1"/>
        <w:rPr>
          <w:rFonts w:ascii="Arial" w:hAnsi="Arial" w:cs="Arial"/>
          <w:b/>
          <w:bCs/>
          <w:color w:val="000000" w:themeColor="text1"/>
          <w:sz w:val="27"/>
          <w:szCs w:val="27"/>
        </w:rPr>
      </w:pPr>
      <w:bookmarkStart w:id="7" w:name="_Toc213272550"/>
      <w:r w:rsidRPr="00113E9E">
        <w:rPr>
          <w:rFonts w:ascii="Arial" w:hAnsi="Arial" w:cs="Arial"/>
          <w:b/>
          <w:bCs/>
          <w:color w:val="000000" w:themeColor="text1"/>
          <w:sz w:val="27"/>
          <w:szCs w:val="27"/>
        </w:rPr>
        <w:t>2.2 Challenges and Risks</w:t>
      </w:r>
      <w:bookmarkEnd w:id="7"/>
    </w:p>
    <w:p w14:paraId="721DC658" w14:textId="77777777" w:rsidR="00A3409F" w:rsidRDefault="00EB007D" w:rsidP="00F63F31">
      <w:pPr>
        <w:spacing w:after="0" w:line="360" w:lineRule="auto"/>
        <w:jc w:val="both"/>
        <w:rPr>
          <w:rFonts w:ascii="Arial" w:hAnsi="Arial" w:cs="Arial"/>
          <w:sz w:val="24"/>
          <w:szCs w:val="24"/>
        </w:rPr>
      </w:pPr>
      <w:r w:rsidRPr="00EB007D">
        <w:rPr>
          <w:rFonts w:ascii="Arial" w:hAnsi="Arial" w:cs="Arial"/>
          <w:sz w:val="24"/>
          <w:szCs w:val="24"/>
        </w:rPr>
        <w:t>The main challenge so far has been defining realistic project scope within time constraints, which was addressed by prioritising core functionalities. Foreseeable risks include delays caused by technical integration, limited familiarity with some frameworks, and potential usability barriers for users with low digital skills. These will be mitigated through incremental testing, reliance on well-documented tools, and continuous supervisor feedback.</w:t>
      </w:r>
    </w:p>
    <w:p w14:paraId="7ADD532E" w14:textId="116006A6" w:rsidR="00A61369" w:rsidRPr="00BF6E52" w:rsidRDefault="00BC7C59" w:rsidP="00BF6E52">
      <w:pPr>
        <w:spacing w:after="0" w:line="360" w:lineRule="auto"/>
        <w:jc w:val="both"/>
        <w:rPr>
          <w:rFonts w:ascii="Arial" w:hAnsi="Arial" w:cs="Arial"/>
          <w:sz w:val="24"/>
          <w:szCs w:val="24"/>
        </w:rPr>
      </w:pPr>
      <w:r w:rsidRPr="00BC7C59">
        <w:rPr>
          <w:rFonts w:ascii="Arial" w:hAnsi="Arial" w:cs="Arial"/>
          <w:sz w:val="24"/>
          <w:szCs w:val="24"/>
        </w:rPr>
        <w:t xml:space="preserve">Ethical and privacy risks will be avoided by using simulated data and complying with </w:t>
      </w:r>
      <w:r w:rsidR="00AF2751" w:rsidRPr="00BC7C59">
        <w:rPr>
          <w:rFonts w:ascii="Arial" w:hAnsi="Arial" w:cs="Arial"/>
          <w:sz w:val="24"/>
          <w:szCs w:val="24"/>
        </w:rPr>
        <w:t>GDPR.</w:t>
      </w:r>
      <w:r w:rsidR="00AF2751">
        <w:rPr>
          <w:rFonts w:ascii="Arial" w:hAnsi="Arial" w:cs="Arial"/>
          <w:sz w:val="24"/>
          <w:szCs w:val="24"/>
        </w:rPr>
        <w:t xml:space="preserve"> </w:t>
      </w:r>
      <w:r w:rsidR="00375D39" w:rsidRPr="00236D6D">
        <w:rPr>
          <w:rFonts w:ascii="Arial" w:hAnsi="Arial" w:cs="Arial"/>
          <w:sz w:val="24"/>
          <w:szCs w:val="24"/>
        </w:rPr>
        <w:t xml:space="preserve">The simulated dataset will include sample user profiles, service requests, and system logs, allowing the platform’s functionality and usability to be assessed. </w:t>
      </w:r>
    </w:p>
    <w:p w14:paraId="540D839E" w14:textId="4E630F7F" w:rsidR="005E3610" w:rsidRPr="00E6700E" w:rsidRDefault="007D590D" w:rsidP="00236D6D">
      <w:pPr>
        <w:pStyle w:val="Heading1"/>
        <w:rPr>
          <w:rFonts w:ascii="Arial" w:hAnsi="Arial" w:cs="Arial"/>
          <w:b/>
          <w:bCs/>
          <w:color w:val="auto"/>
          <w:sz w:val="27"/>
          <w:szCs w:val="27"/>
        </w:rPr>
      </w:pPr>
      <w:bookmarkStart w:id="8" w:name="_Toc213272551"/>
      <w:r w:rsidRPr="00E6700E">
        <w:rPr>
          <w:rFonts w:ascii="Arial" w:hAnsi="Arial" w:cs="Arial"/>
          <w:b/>
          <w:bCs/>
          <w:color w:val="auto"/>
          <w:sz w:val="27"/>
          <w:szCs w:val="27"/>
        </w:rPr>
        <w:lastRenderedPageBreak/>
        <w:t>3</w:t>
      </w:r>
      <w:r w:rsidR="005D5511" w:rsidRPr="00E6700E">
        <w:rPr>
          <w:rFonts w:ascii="Arial" w:hAnsi="Arial" w:cs="Arial"/>
          <w:b/>
          <w:bCs/>
          <w:color w:val="auto"/>
          <w:sz w:val="27"/>
          <w:szCs w:val="27"/>
        </w:rPr>
        <w:t xml:space="preserve">. </w:t>
      </w:r>
      <w:r w:rsidR="00476EE0" w:rsidRPr="00E6700E">
        <w:rPr>
          <w:rFonts w:ascii="Arial" w:hAnsi="Arial" w:cs="Arial"/>
          <w:b/>
          <w:bCs/>
          <w:color w:val="auto"/>
          <w:sz w:val="27"/>
          <w:szCs w:val="27"/>
        </w:rPr>
        <w:t>Project Timeline</w:t>
      </w:r>
      <w:bookmarkEnd w:id="8"/>
    </w:p>
    <w:p w14:paraId="2F7A0790" w14:textId="77777777" w:rsidR="00FE0C5D" w:rsidRDefault="006C6ABA" w:rsidP="00FE0C5D">
      <w:pPr>
        <w:spacing w:line="360" w:lineRule="auto"/>
        <w:jc w:val="both"/>
        <w:rPr>
          <w:rFonts w:ascii="Arial" w:hAnsi="Arial" w:cs="Arial"/>
          <w:sz w:val="24"/>
          <w:szCs w:val="24"/>
        </w:rPr>
      </w:pPr>
      <w:r w:rsidRPr="00236D6D">
        <w:rPr>
          <w:rFonts w:ascii="Arial" w:hAnsi="Arial" w:cs="Arial"/>
          <w:sz w:val="24"/>
          <w:szCs w:val="24"/>
        </w:rPr>
        <w:t>The estimate</w:t>
      </w:r>
      <w:r w:rsidR="007B59AC" w:rsidRPr="00236D6D">
        <w:rPr>
          <w:rFonts w:ascii="Arial" w:hAnsi="Arial" w:cs="Arial"/>
          <w:sz w:val="24"/>
          <w:szCs w:val="24"/>
        </w:rPr>
        <w:t>d</w:t>
      </w:r>
      <w:r w:rsidRPr="00236D6D">
        <w:rPr>
          <w:rFonts w:ascii="Arial" w:hAnsi="Arial" w:cs="Arial"/>
          <w:sz w:val="24"/>
          <w:szCs w:val="24"/>
        </w:rPr>
        <w:t xml:space="preserve"> project timeline is shown in </w:t>
      </w:r>
      <w:r w:rsidR="00487477">
        <w:rPr>
          <w:rFonts w:ascii="Arial" w:hAnsi="Arial" w:cs="Arial"/>
          <w:sz w:val="24"/>
          <w:szCs w:val="24"/>
        </w:rPr>
        <w:t>F</w:t>
      </w:r>
      <w:r w:rsidRPr="00236D6D">
        <w:rPr>
          <w:rFonts w:ascii="Arial" w:hAnsi="Arial" w:cs="Arial"/>
          <w:sz w:val="24"/>
          <w:szCs w:val="24"/>
        </w:rPr>
        <w:t>igure</w:t>
      </w:r>
      <w:r w:rsidR="00487477">
        <w:rPr>
          <w:rFonts w:ascii="Arial" w:hAnsi="Arial" w:cs="Arial"/>
          <w:sz w:val="24"/>
          <w:szCs w:val="24"/>
        </w:rPr>
        <w:t xml:space="preserve"> 2</w:t>
      </w:r>
      <w:r w:rsidR="008E0F73" w:rsidRPr="00236D6D">
        <w:rPr>
          <w:rFonts w:ascii="Arial" w:hAnsi="Arial" w:cs="Arial"/>
          <w:sz w:val="24"/>
          <w:szCs w:val="24"/>
        </w:rPr>
        <w:t xml:space="preserve">. </w:t>
      </w:r>
      <w:r w:rsidR="00FE0C5D" w:rsidRPr="00FE0C5D">
        <w:rPr>
          <w:rFonts w:ascii="Arial" w:hAnsi="Arial" w:cs="Arial"/>
          <w:sz w:val="24"/>
          <w:szCs w:val="24"/>
        </w:rPr>
        <w:t>The first two phases have currently been completed within the targeted timeframe.</w:t>
      </w:r>
    </w:p>
    <w:p w14:paraId="2B9133EA" w14:textId="654BFEC7" w:rsidR="00521FD9" w:rsidRDefault="00A706B1" w:rsidP="00FE0C5D">
      <w:pPr>
        <w:spacing w:line="360" w:lineRule="auto"/>
        <w:jc w:val="both"/>
      </w:pPr>
      <w:r w:rsidRPr="00236D6D">
        <w:rPr>
          <w:rFonts w:ascii="Arial" w:hAnsi="Arial" w:cs="Arial"/>
          <w:noProof/>
          <w:sz w:val="24"/>
          <w:szCs w:val="24"/>
        </w:rPr>
        <w:drawing>
          <wp:inline distT="0" distB="0" distL="0" distR="0" wp14:anchorId="1A7CE5F0" wp14:editId="7B2B1D91">
            <wp:extent cx="5731510" cy="2781300"/>
            <wp:effectExtent l="0" t="0" r="2540" b="0"/>
            <wp:docPr id="547280251" name="Picture 4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280251" name="Picture 40" descr="A screenshot of a computer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81300"/>
                    </a:xfrm>
                    <a:prstGeom prst="rect">
                      <a:avLst/>
                    </a:prstGeom>
                    <a:noFill/>
                    <a:ln>
                      <a:noFill/>
                    </a:ln>
                  </pic:spPr>
                </pic:pic>
              </a:graphicData>
            </a:graphic>
          </wp:inline>
        </w:drawing>
      </w:r>
    </w:p>
    <w:p w14:paraId="448DEFAB" w14:textId="71314A8F" w:rsidR="00A706B1" w:rsidRPr="00A706B1" w:rsidRDefault="00521FD9" w:rsidP="00521FD9">
      <w:pPr>
        <w:pStyle w:val="Caption"/>
        <w:jc w:val="both"/>
        <w:rPr>
          <w:rFonts w:ascii="Arial" w:hAnsi="Arial" w:cs="Arial"/>
          <w:color w:val="auto"/>
          <w:sz w:val="20"/>
          <w:szCs w:val="20"/>
        </w:rPr>
      </w:pPr>
      <w:r w:rsidRPr="00521FD9">
        <w:rPr>
          <w:rFonts w:ascii="Arial" w:hAnsi="Arial" w:cs="Arial"/>
          <w:sz w:val="20"/>
          <w:szCs w:val="20"/>
        </w:rPr>
        <w:t xml:space="preserve">Figure </w:t>
      </w:r>
      <w:r w:rsidRPr="00521FD9">
        <w:rPr>
          <w:rFonts w:ascii="Arial" w:hAnsi="Arial" w:cs="Arial"/>
          <w:sz w:val="20"/>
          <w:szCs w:val="20"/>
        </w:rPr>
        <w:fldChar w:fldCharType="begin"/>
      </w:r>
      <w:r w:rsidRPr="00521FD9">
        <w:rPr>
          <w:rFonts w:ascii="Arial" w:hAnsi="Arial" w:cs="Arial"/>
          <w:sz w:val="20"/>
          <w:szCs w:val="20"/>
        </w:rPr>
        <w:instrText xml:space="preserve"> SEQ Figure \* ARABIC </w:instrText>
      </w:r>
      <w:r w:rsidRPr="00521FD9">
        <w:rPr>
          <w:rFonts w:ascii="Arial" w:hAnsi="Arial" w:cs="Arial"/>
          <w:sz w:val="20"/>
          <w:szCs w:val="20"/>
        </w:rPr>
        <w:fldChar w:fldCharType="separate"/>
      </w:r>
      <w:r w:rsidRPr="00521FD9">
        <w:rPr>
          <w:rFonts w:ascii="Arial" w:hAnsi="Arial" w:cs="Arial"/>
          <w:noProof/>
          <w:sz w:val="20"/>
          <w:szCs w:val="20"/>
        </w:rPr>
        <w:t>2</w:t>
      </w:r>
      <w:r w:rsidRPr="00521FD9">
        <w:rPr>
          <w:rFonts w:ascii="Arial" w:hAnsi="Arial" w:cs="Arial"/>
          <w:sz w:val="20"/>
          <w:szCs w:val="20"/>
        </w:rPr>
        <w:fldChar w:fldCharType="end"/>
      </w:r>
      <w:r w:rsidRPr="00521FD9">
        <w:rPr>
          <w:rFonts w:ascii="Arial" w:hAnsi="Arial" w:cs="Arial"/>
          <w:sz w:val="20"/>
          <w:szCs w:val="20"/>
        </w:rPr>
        <w:t>. Project Timeline</w:t>
      </w:r>
    </w:p>
    <w:p w14:paraId="4CBC96CA" w14:textId="3F5D556A" w:rsidR="00CD5A5E" w:rsidRPr="00CD5A5E" w:rsidRDefault="00CD5A5E" w:rsidP="00CD5A5E">
      <w:pPr>
        <w:spacing w:line="360" w:lineRule="auto"/>
        <w:jc w:val="both"/>
        <w:rPr>
          <w:rFonts w:ascii="Arial" w:hAnsi="Arial" w:cs="Arial"/>
          <w:sz w:val="24"/>
          <w:szCs w:val="24"/>
        </w:rPr>
      </w:pPr>
    </w:p>
    <w:p w14:paraId="0E606510" w14:textId="578905B3" w:rsidR="000307AA" w:rsidRPr="00E6700E" w:rsidRDefault="00476EE0" w:rsidP="00236D6D">
      <w:pPr>
        <w:pStyle w:val="Heading1"/>
        <w:rPr>
          <w:rFonts w:ascii="Arial" w:hAnsi="Arial" w:cs="Arial"/>
          <w:b/>
          <w:bCs/>
          <w:color w:val="auto"/>
          <w:sz w:val="27"/>
          <w:szCs w:val="27"/>
        </w:rPr>
      </w:pPr>
      <w:bookmarkStart w:id="9" w:name="_Toc213272552"/>
      <w:r w:rsidRPr="00E6700E">
        <w:rPr>
          <w:rFonts w:ascii="Arial" w:hAnsi="Arial" w:cs="Arial"/>
          <w:b/>
          <w:bCs/>
          <w:color w:val="auto"/>
          <w:sz w:val="27"/>
          <w:szCs w:val="27"/>
        </w:rPr>
        <w:t>Conclusion</w:t>
      </w:r>
      <w:bookmarkEnd w:id="9"/>
    </w:p>
    <w:p w14:paraId="45F0B813" w14:textId="0D8BD710" w:rsidR="00FD3661" w:rsidRPr="00236D6D" w:rsidRDefault="003221D5" w:rsidP="00D830ED">
      <w:pPr>
        <w:spacing w:line="360" w:lineRule="auto"/>
        <w:jc w:val="both"/>
        <w:rPr>
          <w:rFonts w:ascii="Arial" w:hAnsi="Arial" w:cs="Arial"/>
          <w:sz w:val="24"/>
          <w:szCs w:val="24"/>
        </w:rPr>
      </w:pPr>
      <w:r w:rsidRPr="003221D5">
        <w:rPr>
          <w:rFonts w:ascii="Arial" w:hAnsi="Arial" w:cs="Arial"/>
          <w:sz w:val="24"/>
          <w:szCs w:val="24"/>
        </w:rPr>
        <w:t>This project aims to address a recognised social challenge by improving access to domestic support through digital means. The proposed platform integrates accessibility, automation, and ethical data management to assist individuals who experience social or digital barriers. By connecting volunteers with vulnerable people in a more efficient and inclusive way, the project demonstrates how technology can strengthen community-based support and promote wider social participation.</w:t>
      </w:r>
      <w:r w:rsidR="00DB4DFA" w:rsidRPr="00DB4DFA">
        <w:t xml:space="preserve"> </w:t>
      </w:r>
      <w:r w:rsidR="00DB4DFA" w:rsidRPr="00DB4DFA">
        <w:rPr>
          <w:rFonts w:ascii="Arial" w:hAnsi="Arial" w:cs="Arial"/>
          <w:sz w:val="24"/>
          <w:szCs w:val="24"/>
        </w:rPr>
        <w:t>The planned development and evaluation phases will provide a foundation for future expansion and potential real-world implementation.</w:t>
      </w:r>
    </w:p>
    <w:p w14:paraId="2BEE060B" w14:textId="1F688D35" w:rsidR="00FD3661" w:rsidRPr="00236D6D" w:rsidRDefault="00FD3661" w:rsidP="00D830ED">
      <w:pPr>
        <w:spacing w:line="360" w:lineRule="auto"/>
        <w:jc w:val="both"/>
        <w:rPr>
          <w:rFonts w:ascii="Arial" w:hAnsi="Arial" w:cs="Arial"/>
          <w:sz w:val="24"/>
          <w:szCs w:val="24"/>
        </w:rPr>
      </w:pPr>
    </w:p>
    <w:p w14:paraId="48DAF992" w14:textId="62B0C55A" w:rsidR="00FD3661" w:rsidRPr="00236D6D" w:rsidRDefault="00FD3661" w:rsidP="00D830ED">
      <w:pPr>
        <w:spacing w:line="360" w:lineRule="auto"/>
        <w:jc w:val="both"/>
        <w:rPr>
          <w:rFonts w:ascii="Arial" w:hAnsi="Arial" w:cs="Arial"/>
          <w:sz w:val="24"/>
          <w:szCs w:val="24"/>
        </w:rPr>
      </w:pPr>
    </w:p>
    <w:p w14:paraId="114EFCAF" w14:textId="35ADEA1D" w:rsidR="004F49CE" w:rsidRPr="004F49CE" w:rsidRDefault="004F49CE" w:rsidP="004F49CE">
      <w:pPr>
        <w:spacing w:line="360" w:lineRule="auto"/>
        <w:jc w:val="both"/>
        <w:rPr>
          <w:rFonts w:ascii="Arial" w:hAnsi="Arial" w:cs="Arial"/>
          <w:sz w:val="24"/>
          <w:szCs w:val="24"/>
        </w:rPr>
      </w:pPr>
    </w:p>
    <w:p w14:paraId="1E01D8A1" w14:textId="23E43063" w:rsidR="00FD3661" w:rsidRPr="00236D6D" w:rsidRDefault="00FD3661" w:rsidP="00D830ED">
      <w:pPr>
        <w:spacing w:line="360" w:lineRule="auto"/>
        <w:jc w:val="both"/>
        <w:rPr>
          <w:rFonts w:ascii="Arial" w:hAnsi="Arial" w:cs="Arial"/>
          <w:sz w:val="24"/>
          <w:szCs w:val="24"/>
        </w:rPr>
      </w:pPr>
    </w:p>
    <w:p w14:paraId="238CB963" w14:textId="2509AA06" w:rsidR="00F55CB9" w:rsidRPr="00610463" w:rsidRDefault="00A96145" w:rsidP="0075233C">
      <w:pPr>
        <w:pStyle w:val="Heading1"/>
        <w:rPr>
          <w:rFonts w:ascii="Arial" w:hAnsi="Arial" w:cs="Arial"/>
          <w:b/>
          <w:bCs/>
          <w:color w:val="000000" w:themeColor="text1"/>
          <w:sz w:val="27"/>
          <w:szCs w:val="27"/>
        </w:rPr>
      </w:pPr>
      <w:bookmarkStart w:id="10" w:name="_Toc213272553"/>
      <w:r w:rsidRPr="00610463">
        <w:rPr>
          <w:rFonts w:ascii="Arial" w:hAnsi="Arial" w:cs="Arial"/>
          <w:b/>
          <w:bCs/>
          <w:color w:val="000000" w:themeColor="text1"/>
          <w:sz w:val="27"/>
          <w:szCs w:val="27"/>
        </w:rPr>
        <w:lastRenderedPageBreak/>
        <w:t>References</w:t>
      </w:r>
      <w:bookmarkEnd w:id="10"/>
    </w:p>
    <w:p w14:paraId="520F7B91"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[1] E. Emerson, N. Fortune, G. Llewellyn, and R. Stancliffe, “Loneliness, social support, social isolation and wellbeing among working age adults with and without disability,” </w:t>
      </w:r>
      <w:r w:rsidRPr="00236D6D">
        <w:rPr>
          <w:rStyle w:val="Emphasis"/>
          <w:rFonts w:ascii="Arial" w:eastAsiaTheme="majorEastAsia" w:hAnsi="Arial" w:cs="Arial"/>
          <w:sz w:val="24"/>
          <w:szCs w:val="24"/>
        </w:rPr>
        <w:t>Disability and Health Journal</w:t>
      </w:r>
      <w:r w:rsidRPr="00236D6D">
        <w:rPr>
          <w:rFonts w:ascii="Arial" w:hAnsi="Arial" w:cs="Arial"/>
          <w:sz w:val="24"/>
          <w:szCs w:val="24"/>
        </w:rPr>
        <w:t>, vol. 14, no. 1, 100965, 2021.</w:t>
      </w:r>
    </w:p>
    <w:p w14:paraId="37043AAD"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[2] J. Chen, S. Hao, and Y. Wu, “Housing and health in vulnerable social groups: an overview and bibliometric analysis,” </w:t>
      </w:r>
      <w:r w:rsidRPr="00236D6D">
        <w:rPr>
          <w:rStyle w:val="Emphasis"/>
          <w:rFonts w:ascii="Arial" w:eastAsiaTheme="majorEastAsia" w:hAnsi="Arial" w:cs="Arial"/>
          <w:sz w:val="24"/>
          <w:szCs w:val="24"/>
        </w:rPr>
        <w:t>Reviews on Environmental Health</w:t>
      </w:r>
      <w:r w:rsidRPr="00236D6D">
        <w:rPr>
          <w:rFonts w:ascii="Arial" w:hAnsi="Arial" w:cs="Arial"/>
          <w:sz w:val="24"/>
          <w:szCs w:val="24"/>
        </w:rPr>
        <w:t>, vol. 37, no. 2, pp. 267–279, 2022.</w:t>
      </w:r>
    </w:p>
    <w:p w14:paraId="384BBFE3"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[3] K. Yap, K. R. Timpano, S. Isemann, J. Svehla, and J. R. Grisham, “High levels of loneliness in people with hoarding disorder,” </w:t>
      </w:r>
      <w:r w:rsidRPr="00236D6D">
        <w:rPr>
          <w:rStyle w:val="Emphasis"/>
          <w:rFonts w:ascii="Arial" w:eastAsiaTheme="majorEastAsia" w:hAnsi="Arial" w:cs="Arial"/>
          <w:sz w:val="24"/>
          <w:szCs w:val="24"/>
        </w:rPr>
        <w:t>Journal of Obsessive-Compulsive and Related Disorders</w:t>
      </w:r>
      <w:r w:rsidRPr="00236D6D">
        <w:rPr>
          <w:rFonts w:ascii="Arial" w:hAnsi="Arial" w:cs="Arial"/>
          <w:sz w:val="24"/>
          <w:szCs w:val="24"/>
        </w:rPr>
        <w:t>, vol. 37, 100806, 2023.</w:t>
      </w:r>
    </w:p>
    <w:p w14:paraId="016A140F" w14:textId="1297C819" w:rsidR="0003173A" w:rsidRPr="00236D6D" w:rsidRDefault="0003173A" w:rsidP="00D830ED">
      <w:pPr>
        <w:spacing w:line="360" w:lineRule="auto"/>
        <w:jc w:val="both"/>
        <w:rPr>
          <w:rFonts w:ascii="Arial" w:hAnsi="Arial" w:cs="Arial"/>
          <w:sz w:val="24"/>
          <w:szCs w:val="24"/>
        </w:rPr>
      </w:pPr>
      <w:r w:rsidRPr="00236D6D">
        <w:rPr>
          <w:rFonts w:ascii="Arial" w:hAnsi="Arial" w:cs="Arial"/>
          <w:sz w:val="24"/>
          <w:szCs w:val="24"/>
        </w:rPr>
        <w:t>[</w:t>
      </w:r>
      <w:r w:rsidR="00C23F24" w:rsidRPr="00236D6D">
        <w:rPr>
          <w:rFonts w:ascii="Arial" w:hAnsi="Arial" w:cs="Arial"/>
          <w:sz w:val="24"/>
          <w:szCs w:val="24"/>
        </w:rPr>
        <w:t>4</w:t>
      </w:r>
      <w:r w:rsidRPr="00236D6D">
        <w:rPr>
          <w:rFonts w:ascii="Arial" w:hAnsi="Arial" w:cs="Arial"/>
          <w:sz w:val="24"/>
          <w:szCs w:val="24"/>
        </w:rPr>
        <w:t xml:space="preserve">] Grant A Smile CIC, “About Us,” 2024. [Online]. Available: </w:t>
      </w:r>
      <w:hyperlink r:id="rId11" w:tgtFrame="_new" w:history="1">
        <w:r w:rsidRPr="00236D6D">
          <w:rPr>
            <w:rStyle w:val="Hyperlink"/>
            <w:rFonts w:ascii="Arial" w:eastAsiaTheme="majorEastAsia" w:hAnsi="Arial" w:cs="Arial"/>
            <w:color w:val="auto"/>
            <w:sz w:val="24"/>
            <w:szCs w:val="24"/>
          </w:rPr>
          <w:t>https://www.grantasmile.org.uk</w:t>
        </w:r>
      </w:hyperlink>
      <w:r w:rsidRPr="00236D6D">
        <w:rPr>
          <w:rFonts w:ascii="Arial" w:hAnsi="Arial" w:cs="Arial"/>
          <w:sz w:val="24"/>
          <w:szCs w:val="24"/>
        </w:rPr>
        <w:t xml:space="preserve"> (accessed Oct. 22, 2025).</w:t>
      </w:r>
    </w:p>
    <w:p w14:paraId="5D903C51" w14:textId="42B03C8B" w:rsidR="0003173A" w:rsidRPr="00236D6D" w:rsidRDefault="0003173A" w:rsidP="00D830ED">
      <w:pPr>
        <w:spacing w:line="360" w:lineRule="auto"/>
        <w:jc w:val="both"/>
        <w:rPr>
          <w:rFonts w:ascii="Arial" w:hAnsi="Arial" w:cs="Arial"/>
          <w:sz w:val="24"/>
          <w:szCs w:val="24"/>
        </w:rPr>
      </w:pPr>
      <w:r w:rsidRPr="00236D6D">
        <w:rPr>
          <w:rFonts w:ascii="Arial" w:hAnsi="Arial" w:cs="Arial"/>
          <w:sz w:val="24"/>
          <w:szCs w:val="24"/>
        </w:rPr>
        <w:t>[</w:t>
      </w:r>
      <w:r w:rsidR="00C23F24" w:rsidRPr="00236D6D">
        <w:rPr>
          <w:rFonts w:ascii="Arial" w:hAnsi="Arial" w:cs="Arial"/>
          <w:sz w:val="24"/>
          <w:szCs w:val="24"/>
        </w:rPr>
        <w:t>5</w:t>
      </w:r>
      <w:r w:rsidRPr="00236D6D">
        <w:rPr>
          <w:rFonts w:ascii="Arial" w:hAnsi="Arial" w:cs="Arial"/>
          <w:sz w:val="24"/>
          <w:szCs w:val="24"/>
        </w:rPr>
        <w:t xml:space="preserve">] Community Bees, “Tackling Hoarding,” 2024. [Online]. Available: </w:t>
      </w:r>
      <w:hyperlink r:id="rId12" w:tgtFrame="_new" w:history="1">
        <w:r w:rsidRPr="00236D6D">
          <w:rPr>
            <w:rStyle w:val="Hyperlink"/>
            <w:rFonts w:ascii="Arial" w:eastAsiaTheme="majorEastAsia" w:hAnsi="Arial" w:cs="Arial"/>
            <w:color w:val="auto"/>
            <w:sz w:val="24"/>
            <w:szCs w:val="24"/>
          </w:rPr>
          <w:t>https://communitybees.co.uk</w:t>
        </w:r>
      </w:hyperlink>
      <w:r w:rsidRPr="00236D6D">
        <w:rPr>
          <w:rFonts w:ascii="Arial" w:hAnsi="Arial" w:cs="Arial"/>
          <w:sz w:val="24"/>
          <w:szCs w:val="24"/>
        </w:rPr>
        <w:t xml:space="preserve"> (accessed Oct. 22, 2025).</w:t>
      </w:r>
    </w:p>
    <w:p w14:paraId="0166EA77" w14:textId="2FD58972" w:rsidR="0003173A" w:rsidRPr="00236D6D" w:rsidRDefault="0003173A" w:rsidP="00D830ED">
      <w:pPr>
        <w:spacing w:line="360" w:lineRule="auto"/>
        <w:jc w:val="both"/>
        <w:rPr>
          <w:rFonts w:ascii="Arial" w:hAnsi="Arial" w:cs="Arial"/>
          <w:sz w:val="24"/>
          <w:szCs w:val="24"/>
        </w:rPr>
      </w:pPr>
      <w:r w:rsidRPr="00236D6D">
        <w:rPr>
          <w:rFonts w:ascii="Arial" w:hAnsi="Arial" w:cs="Arial"/>
          <w:sz w:val="24"/>
          <w:szCs w:val="24"/>
        </w:rPr>
        <w:t>[</w:t>
      </w:r>
      <w:r w:rsidR="00C23F24" w:rsidRPr="00236D6D">
        <w:rPr>
          <w:rFonts w:ascii="Arial" w:hAnsi="Arial" w:cs="Arial"/>
          <w:sz w:val="24"/>
          <w:szCs w:val="24"/>
        </w:rPr>
        <w:t>6</w:t>
      </w:r>
      <w:r w:rsidRPr="00236D6D">
        <w:rPr>
          <w:rFonts w:ascii="Arial" w:hAnsi="Arial" w:cs="Arial"/>
          <w:sz w:val="24"/>
          <w:szCs w:val="24"/>
        </w:rPr>
        <w:t xml:space="preserve">] Age UK, “Home Help Services,” 2024. [Online]. Available: </w:t>
      </w:r>
      <w:hyperlink r:id="rId13" w:tgtFrame="_new" w:history="1">
        <w:r w:rsidRPr="00236D6D">
          <w:rPr>
            <w:rStyle w:val="Hyperlink"/>
            <w:rFonts w:ascii="Arial" w:eastAsiaTheme="majorEastAsia" w:hAnsi="Arial" w:cs="Arial"/>
            <w:color w:val="auto"/>
            <w:sz w:val="24"/>
            <w:szCs w:val="24"/>
          </w:rPr>
          <w:t>https://www.ageuk.org.uk</w:t>
        </w:r>
      </w:hyperlink>
      <w:r w:rsidRPr="00236D6D">
        <w:rPr>
          <w:rFonts w:ascii="Arial" w:hAnsi="Arial" w:cs="Arial"/>
          <w:sz w:val="24"/>
          <w:szCs w:val="24"/>
        </w:rPr>
        <w:t xml:space="preserve"> (accessed Oct. 22, 2025).</w:t>
      </w:r>
    </w:p>
    <w:p w14:paraId="643D798C" w14:textId="505B0903" w:rsidR="0003173A" w:rsidRPr="00236D6D" w:rsidRDefault="0003173A" w:rsidP="00D830ED">
      <w:pPr>
        <w:spacing w:line="360" w:lineRule="auto"/>
        <w:jc w:val="both"/>
        <w:rPr>
          <w:rFonts w:ascii="Arial" w:hAnsi="Arial" w:cs="Arial"/>
          <w:sz w:val="24"/>
          <w:szCs w:val="24"/>
        </w:rPr>
      </w:pPr>
      <w:r w:rsidRPr="00236D6D">
        <w:rPr>
          <w:rFonts w:ascii="Arial" w:hAnsi="Arial" w:cs="Arial"/>
          <w:sz w:val="24"/>
          <w:szCs w:val="24"/>
        </w:rPr>
        <w:t>[</w:t>
      </w:r>
      <w:r w:rsidR="00C23F24" w:rsidRPr="00236D6D">
        <w:rPr>
          <w:rFonts w:ascii="Arial" w:hAnsi="Arial" w:cs="Arial"/>
          <w:sz w:val="24"/>
          <w:szCs w:val="24"/>
        </w:rPr>
        <w:t>7</w:t>
      </w:r>
      <w:r w:rsidRPr="00236D6D">
        <w:rPr>
          <w:rFonts w:ascii="Arial" w:hAnsi="Arial" w:cs="Arial"/>
          <w:sz w:val="24"/>
          <w:szCs w:val="24"/>
        </w:rPr>
        <w:t xml:space="preserve">] Royal Voluntary Service, “National Volunteer Programmes,” 2023. [Online]. Available: </w:t>
      </w:r>
      <w:hyperlink r:id="rId14" w:tgtFrame="_new" w:history="1">
        <w:r w:rsidRPr="00236D6D">
          <w:rPr>
            <w:rStyle w:val="Hyperlink"/>
            <w:rFonts w:ascii="Arial" w:eastAsiaTheme="majorEastAsia" w:hAnsi="Arial" w:cs="Arial"/>
            <w:color w:val="auto"/>
            <w:sz w:val="24"/>
            <w:szCs w:val="24"/>
          </w:rPr>
          <w:t>https://www.royalvoluntaryservice.org.uk</w:t>
        </w:r>
      </w:hyperlink>
      <w:r w:rsidRPr="00236D6D">
        <w:rPr>
          <w:rFonts w:ascii="Arial" w:hAnsi="Arial" w:cs="Arial"/>
          <w:sz w:val="24"/>
          <w:szCs w:val="24"/>
        </w:rPr>
        <w:t xml:space="preserve"> (accessed Oct. 22, 2025).</w:t>
      </w:r>
    </w:p>
    <w:p w14:paraId="4D0D346A" w14:textId="6C9FE6CD"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w:t>
      </w:r>
      <w:r w:rsidR="00C23F24" w:rsidRPr="00236D6D">
        <w:rPr>
          <w:rFonts w:ascii="Arial" w:hAnsi="Arial" w:cs="Arial"/>
          <w:sz w:val="24"/>
          <w:szCs w:val="24"/>
        </w:rPr>
        <w:t>8</w:t>
      </w:r>
      <w:r w:rsidRPr="00236D6D">
        <w:rPr>
          <w:rFonts w:ascii="Arial" w:hAnsi="Arial" w:cs="Arial"/>
          <w:sz w:val="24"/>
          <w:szCs w:val="24"/>
        </w:rPr>
        <w:t xml:space="preserve">] Ofcom, </w:t>
      </w:r>
      <w:r w:rsidRPr="00236D6D">
        <w:rPr>
          <w:rStyle w:val="Emphasis"/>
          <w:rFonts w:ascii="Arial" w:eastAsiaTheme="majorEastAsia" w:hAnsi="Arial" w:cs="Arial"/>
          <w:sz w:val="24"/>
          <w:szCs w:val="24"/>
        </w:rPr>
        <w:t>Digital Exclusion in the UK – 2023 Update</w:t>
      </w:r>
      <w:r w:rsidRPr="00236D6D">
        <w:rPr>
          <w:rFonts w:ascii="Arial" w:hAnsi="Arial" w:cs="Arial"/>
          <w:sz w:val="24"/>
          <w:szCs w:val="24"/>
        </w:rPr>
        <w:t xml:space="preserve">, London, UK, 2023. [Online]. Available: </w:t>
      </w:r>
      <w:hyperlink r:id="rId15" w:tgtFrame="_new" w:history="1">
        <w:r w:rsidRPr="00236D6D">
          <w:rPr>
            <w:rStyle w:val="Hyperlink"/>
            <w:rFonts w:ascii="Arial" w:eastAsiaTheme="majorEastAsia" w:hAnsi="Arial" w:cs="Arial"/>
            <w:color w:val="auto"/>
            <w:sz w:val="24"/>
            <w:szCs w:val="24"/>
          </w:rPr>
          <w:t>https://www.ofcom.org.uk/research</w:t>
        </w:r>
      </w:hyperlink>
      <w:r w:rsidRPr="00236D6D">
        <w:rPr>
          <w:rFonts w:ascii="Arial" w:hAnsi="Arial" w:cs="Arial"/>
          <w:sz w:val="24"/>
          <w:szCs w:val="24"/>
        </w:rPr>
        <w:t xml:space="preserve"> (accessed Oct. 22, 2025).</w:t>
      </w:r>
    </w:p>
    <w:p w14:paraId="7AE5BE61"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[9] J. R. Saura, P. Palos-Sánchez, and F. Velicia-Martín, “What drives volunteers to accept a digital platform that supports NGO </w:t>
      </w:r>
      <w:proofErr w:type="gramStart"/>
      <w:r w:rsidRPr="00236D6D">
        <w:rPr>
          <w:rFonts w:ascii="Arial" w:hAnsi="Arial" w:cs="Arial"/>
          <w:sz w:val="24"/>
          <w:szCs w:val="24"/>
        </w:rPr>
        <w:t>projects?,</w:t>
      </w:r>
      <w:proofErr w:type="gramEnd"/>
      <w:r w:rsidRPr="00236D6D">
        <w:rPr>
          <w:rFonts w:ascii="Arial" w:hAnsi="Arial" w:cs="Arial"/>
          <w:sz w:val="24"/>
          <w:szCs w:val="24"/>
        </w:rPr>
        <w:t xml:space="preserve">” </w:t>
      </w:r>
      <w:r w:rsidRPr="00236D6D">
        <w:rPr>
          <w:rStyle w:val="Emphasis"/>
          <w:rFonts w:ascii="Arial" w:eastAsiaTheme="majorEastAsia" w:hAnsi="Arial" w:cs="Arial"/>
          <w:sz w:val="24"/>
          <w:szCs w:val="24"/>
        </w:rPr>
        <w:t>Frontiers in Psychology</w:t>
      </w:r>
      <w:r w:rsidRPr="00236D6D">
        <w:rPr>
          <w:rFonts w:ascii="Arial" w:hAnsi="Arial" w:cs="Arial"/>
          <w:sz w:val="24"/>
          <w:szCs w:val="24"/>
        </w:rPr>
        <w:t>, vol. 11, p. 429, 2020.</w:t>
      </w:r>
    </w:p>
    <w:p w14:paraId="5AC58E2A"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[10] K. H. Kim and S. S. Yang, “What drives volunteers to accept a digital platform: Framework for community-based design,” </w:t>
      </w:r>
      <w:r w:rsidRPr="00236D6D">
        <w:rPr>
          <w:rStyle w:val="Emphasis"/>
          <w:rFonts w:ascii="Arial" w:eastAsiaTheme="majorEastAsia" w:hAnsi="Arial" w:cs="Arial"/>
          <w:sz w:val="24"/>
          <w:szCs w:val="24"/>
        </w:rPr>
        <w:t>Frontiers in Psychology</w:t>
      </w:r>
      <w:r w:rsidRPr="00236D6D">
        <w:rPr>
          <w:rFonts w:ascii="Arial" w:hAnsi="Arial" w:cs="Arial"/>
          <w:sz w:val="24"/>
          <w:szCs w:val="24"/>
        </w:rPr>
        <w:t>, vol. 11, pp. 275–290, 2020.</w:t>
      </w:r>
    </w:p>
    <w:p w14:paraId="67EBD612"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[11] A. </w:t>
      </w:r>
      <w:proofErr w:type="spellStart"/>
      <w:r w:rsidRPr="00236D6D">
        <w:rPr>
          <w:rFonts w:ascii="Arial" w:hAnsi="Arial" w:cs="Arial"/>
          <w:sz w:val="24"/>
          <w:szCs w:val="24"/>
        </w:rPr>
        <w:t>Caridà</w:t>
      </w:r>
      <w:proofErr w:type="spellEnd"/>
      <w:r w:rsidRPr="00236D6D">
        <w:rPr>
          <w:rFonts w:ascii="Arial" w:hAnsi="Arial" w:cs="Arial"/>
          <w:sz w:val="24"/>
          <w:szCs w:val="24"/>
        </w:rPr>
        <w:t xml:space="preserve">, M. </w:t>
      </w:r>
      <w:proofErr w:type="spellStart"/>
      <w:r w:rsidRPr="00236D6D">
        <w:rPr>
          <w:rFonts w:ascii="Arial" w:hAnsi="Arial" w:cs="Arial"/>
          <w:sz w:val="24"/>
          <w:szCs w:val="24"/>
        </w:rPr>
        <w:t>Colurcio</w:t>
      </w:r>
      <w:proofErr w:type="spellEnd"/>
      <w:r w:rsidRPr="00236D6D">
        <w:rPr>
          <w:rFonts w:ascii="Arial" w:hAnsi="Arial" w:cs="Arial"/>
          <w:sz w:val="24"/>
          <w:szCs w:val="24"/>
        </w:rPr>
        <w:t xml:space="preserve">, and M. Melia, “Digital platform for social innovation: Insights from volunteering,” </w:t>
      </w:r>
      <w:r w:rsidRPr="00236D6D">
        <w:rPr>
          <w:rStyle w:val="Emphasis"/>
          <w:rFonts w:ascii="Arial" w:eastAsiaTheme="majorEastAsia" w:hAnsi="Arial" w:cs="Arial"/>
          <w:sz w:val="24"/>
          <w:szCs w:val="24"/>
        </w:rPr>
        <w:t>Creativity and Innovation Management</w:t>
      </w:r>
      <w:r w:rsidRPr="00236D6D">
        <w:rPr>
          <w:rFonts w:ascii="Arial" w:hAnsi="Arial" w:cs="Arial"/>
          <w:sz w:val="24"/>
          <w:szCs w:val="24"/>
        </w:rPr>
        <w:t>, vol. 31, no. 4, pp. 755–771, 2022.</w:t>
      </w:r>
    </w:p>
    <w:p w14:paraId="5D805132"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lastRenderedPageBreak/>
        <w:t xml:space="preserve">[12] H. Perold, B. Haas, and T. Goodrow, </w:t>
      </w:r>
      <w:r w:rsidRPr="00236D6D">
        <w:rPr>
          <w:rStyle w:val="Emphasis"/>
          <w:rFonts w:ascii="Arial" w:eastAsiaTheme="majorEastAsia" w:hAnsi="Arial" w:cs="Arial"/>
          <w:sz w:val="24"/>
          <w:szCs w:val="24"/>
        </w:rPr>
        <w:t>Volunteering and the Digital World: Extending the Power of Volunteering through New Technologies</w:t>
      </w:r>
      <w:r w:rsidRPr="00236D6D">
        <w:rPr>
          <w:rFonts w:ascii="Arial" w:hAnsi="Arial" w:cs="Arial"/>
          <w:sz w:val="24"/>
          <w:szCs w:val="24"/>
        </w:rPr>
        <w:t>, IAVE Context Paper, 2020. [Online]. Available: https://www.iave.org (accessed Oct. 22, 2025).</w:t>
      </w:r>
    </w:p>
    <w:p w14:paraId="1EB7D125" w14:textId="77777777" w:rsidR="00706C3E"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[13] HM Government, </w:t>
      </w:r>
      <w:r w:rsidRPr="00236D6D">
        <w:rPr>
          <w:rStyle w:val="Emphasis"/>
          <w:rFonts w:ascii="Arial" w:eastAsiaTheme="majorEastAsia" w:hAnsi="Arial" w:cs="Arial"/>
          <w:sz w:val="24"/>
          <w:szCs w:val="24"/>
        </w:rPr>
        <w:t>Digital Tools that Support Volunteering</w:t>
      </w:r>
      <w:r w:rsidRPr="00236D6D">
        <w:rPr>
          <w:rFonts w:ascii="Arial" w:hAnsi="Arial" w:cs="Arial"/>
          <w:sz w:val="24"/>
          <w:szCs w:val="24"/>
        </w:rPr>
        <w:t xml:space="preserve">, London, UK, 2025. [Online]. Available: </w:t>
      </w:r>
      <w:hyperlink r:id="rId16" w:tgtFrame="_new" w:history="1">
        <w:r w:rsidRPr="00236D6D">
          <w:rPr>
            <w:rStyle w:val="Hyperlink"/>
            <w:rFonts w:ascii="Arial" w:eastAsiaTheme="majorEastAsia" w:hAnsi="Arial" w:cs="Arial"/>
            <w:color w:val="auto"/>
            <w:sz w:val="24"/>
            <w:szCs w:val="24"/>
          </w:rPr>
          <w:t>https://www.gov.uk/government/publications/digital-tools-that-support-volunteering</w:t>
        </w:r>
      </w:hyperlink>
      <w:r w:rsidRPr="00236D6D">
        <w:rPr>
          <w:rFonts w:ascii="Arial" w:hAnsi="Arial" w:cs="Arial"/>
          <w:sz w:val="24"/>
          <w:szCs w:val="24"/>
        </w:rPr>
        <w:t xml:space="preserve"> (accessed Oct. 22, 2025).</w:t>
      </w:r>
    </w:p>
    <w:p w14:paraId="6898B185" w14:textId="7EE17F34" w:rsidR="00DE64B0" w:rsidRPr="00236D6D" w:rsidRDefault="00706C3E" w:rsidP="00D830ED">
      <w:pPr>
        <w:spacing w:line="360" w:lineRule="auto"/>
        <w:jc w:val="both"/>
        <w:rPr>
          <w:rFonts w:ascii="Arial" w:hAnsi="Arial" w:cs="Arial"/>
          <w:sz w:val="24"/>
          <w:szCs w:val="24"/>
        </w:rPr>
      </w:pPr>
      <w:r w:rsidRPr="00236D6D">
        <w:rPr>
          <w:rFonts w:ascii="Arial" w:hAnsi="Arial" w:cs="Arial"/>
          <w:sz w:val="24"/>
          <w:szCs w:val="24"/>
        </w:rPr>
        <w:t xml:space="preserve">[14] NHS England and Health Innovation Network, </w:t>
      </w:r>
      <w:r w:rsidRPr="00236D6D">
        <w:rPr>
          <w:rStyle w:val="Emphasis"/>
          <w:rFonts w:ascii="Arial" w:eastAsiaTheme="majorEastAsia" w:hAnsi="Arial" w:cs="Arial"/>
          <w:sz w:val="24"/>
          <w:szCs w:val="24"/>
        </w:rPr>
        <w:t xml:space="preserve">Digitally Supported Micro-Volunteering: Evaluation of the </w:t>
      </w:r>
      <w:proofErr w:type="spellStart"/>
      <w:r w:rsidRPr="00236D6D">
        <w:rPr>
          <w:rStyle w:val="Emphasis"/>
          <w:rFonts w:ascii="Arial" w:eastAsiaTheme="majorEastAsia" w:hAnsi="Arial" w:cs="Arial"/>
          <w:sz w:val="24"/>
          <w:szCs w:val="24"/>
        </w:rPr>
        <w:t>GoodSAM</w:t>
      </w:r>
      <w:proofErr w:type="spellEnd"/>
      <w:r w:rsidRPr="00236D6D">
        <w:rPr>
          <w:rStyle w:val="Emphasis"/>
          <w:rFonts w:ascii="Arial" w:eastAsiaTheme="majorEastAsia" w:hAnsi="Arial" w:cs="Arial"/>
          <w:sz w:val="24"/>
          <w:szCs w:val="24"/>
        </w:rPr>
        <w:t xml:space="preserve"> App within NHS Volunteer Responders</w:t>
      </w:r>
      <w:r w:rsidRPr="00236D6D">
        <w:rPr>
          <w:rFonts w:ascii="Arial" w:hAnsi="Arial" w:cs="Arial"/>
          <w:sz w:val="24"/>
          <w:szCs w:val="24"/>
        </w:rPr>
        <w:t xml:space="preserve">, London, UK, 2021. [Online]. Available: </w:t>
      </w:r>
      <w:hyperlink r:id="rId17" w:history="1">
        <w:r w:rsidR="00DE64B0" w:rsidRPr="00236D6D">
          <w:rPr>
            <w:rStyle w:val="Hyperlink"/>
            <w:rFonts w:ascii="Arial" w:eastAsiaTheme="majorEastAsia" w:hAnsi="Arial" w:cs="Arial"/>
            <w:color w:val="auto"/>
            <w:sz w:val="24"/>
            <w:szCs w:val="24"/>
          </w:rPr>
          <w:t>https://healthinnovationnetwork.com/report/digitally-supported-micro-volunteering-a-report-of-an-evaluation/</w:t>
        </w:r>
      </w:hyperlink>
      <w:r w:rsidRPr="00236D6D">
        <w:rPr>
          <w:rFonts w:ascii="Arial" w:hAnsi="Arial" w:cs="Arial"/>
          <w:sz w:val="24"/>
          <w:szCs w:val="24"/>
        </w:rPr>
        <w:t xml:space="preserve"> (accessed Oct. 22, 2025).</w:t>
      </w:r>
    </w:p>
    <w:p w14:paraId="1D017FA4" w14:textId="6939542A" w:rsidR="00E62B4E" w:rsidRPr="00236D6D" w:rsidRDefault="004048F1" w:rsidP="00D830ED">
      <w:pPr>
        <w:spacing w:line="360" w:lineRule="auto"/>
        <w:jc w:val="both"/>
        <w:rPr>
          <w:rFonts w:ascii="Arial" w:hAnsi="Arial" w:cs="Arial"/>
          <w:sz w:val="24"/>
          <w:szCs w:val="24"/>
        </w:rPr>
      </w:pPr>
      <w:r w:rsidRPr="00236D6D">
        <w:rPr>
          <w:rFonts w:ascii="Arial" w:hAnsi="Arial" w:cs="Arial"/>
          <w:sz w:val="24"/>
          <w:szCs w:val="24"/>
        </w:rPr>
        <w:t xml:space="preserve">[15] S. Al-Saqqa, S. Sawalha, and H. AbdelNabi, “Agile software development: Methodologies and trends,” </w:t>
      </w:r>
      <w:r w:rsidRPr="00236D6D">
        <w:rPr>
          <w:rStyle w:val="Emphasis"/>
          <w:rFonts w:ascii="Arial" w:hAnsi="Arial" w:cs="Arial"/>
          <w:sz w:val="24"/>
          <w:szCs w:val="24"/>
        </w:rPr>
        <w:t>International Journal of Interactive Mobile Technologies</w:t>
      </w:r>
      <w:r w:rsidRPr="00236D6D">
        <w:rPr>
          <w:rFonts w:ascii="Arial" w:hAnsi="Arial" w:cs="Arial"/>
          <w:sz w:val="24"/>
          <w:szCs w:val="24"/>
        </w:rPr>
        <w:t>, vol. 14, no. 11, pp. 246–260, 2020.</w:t>
      </w:r>
    </w:p>
    <w:p w14:paraId="27D2F6DE" w14:textId="77777777" w:rsidR="00832F4B" w:rsidRPr="00236D6D" w:rsidRDefault="00832F4B" w:rsidP="00D830ED">
      <w:pPr>
        <w:spacing w:line="360" w:lineRule="auto"/>
        <w:jc w:val="both"/>
        <w:rPr>
          <w:rFonts w:ascii="Arial" w:hAnsi="Arial" w:cs="Arial"/>
          <w:sz w:val="24"/>
          <w:szCs w:val="24"/>
        </w:rPr>
      </w:pPr>
      <w:r w:rsidRPr="00236D6D">
        <w:rPr>
          <w:rFonts w:ascii="Arial" w:hAnsi="Arial" w:cs="Arial"/>
          <w:sz w:val="24"/>
          <w:szCs w:val="24"/>
        </w:rPr>
        <w:t xml:space="preserve">[16] Meta, </w:t>
      </w:r>
      <w:r w:rsidRPr="00236D6D">
        <w:rPr>
          <w:rFonts w:ascii="Arial" w:hAnsi="Arial" w:cs="Arial"/>
          <w:i/>
          <w:iCs/>
          <w:sz w:val="24"/>
          <w:szCs w:val="24"/>
        </w:rPr>
        <w:t>React</w:t>
      </w:r>
      <w:r w:rsidRPr="00236D6D">
        <w:rPr>
          <w:rFonts w:ascii="Arial" w:hAnsi="Arial" w:cs="Arial"/>
          <w:sz w:val="24"/>
          <w:szCs w:val="24"/>
        </w:rPr>
        <w:t xml:space="preserve">. [Online]. Available: </w:t>
      </w:r>
      <w:hyperlink r:id="rId18" w:tgtFrame="_new" w:history="1">
        <w:r w:rsidRPr="00236D6D">
          <w:rPr>
            <w:rStyle w:val="Hyperlink"/>
            <w:rFonts w:ascii="Arial" w:hAnsi="Arial" w:cs="Arial"/>
            <w:color w:val="auto"/>
            <w:sz w:val="24"/>
            <w:szCs w:val="24"/>
          </w:rPr>
          <w:t>https://react.dev</w:t>
        </w:r>
      </w:hyperlink>
      <w:r w:rsidRPr="00236D6D">
        <w:rPr>
          <w:rFonts w:ascii="Arial" w:hAnsi="Arial" w:cs="Arial"/>
          <w:sz w:val="24"/>
          <w:szCs w:val="24"/>
        </w:rPr>
        <w:t>. [Accessed: 3 Nov. 2025].</w:t>
      </w:r>
    </w:p>
    <w:p w14:paraId="283FE0EA" w14:textId="77777777" w:rsidR="00832F4B" w:rsidRPr="00236D6D" w:rsidRDefault="00832F4B" w:rsidP="00D830ED">
      <w:pPr>
        <w:spacing w:line="360" w:lineRule="auto"/>
        <w:jc w:val="both"/>
        <w:rPr>
          <w:rFonts w:ascii="Arial" w:hAnsi="Arial" w:cs="Arial"/>
          <w:sz w:val="24"/>
          <w:szCs w:val="24"/>
        </w:rPr>
      </w:pPr>
      <w:r w:rsidRPr="00236D6D">
        <w:rPr>
          <w:rFonts w:ascii="Arial" w:hAnsi="Arial" w:cs="Arial"/>
          <w:sz w:val="24"/>
          <w:szCs w:val="24"/>
        </w:rPr>
        <w:t xml:space="preserve">[17] The Bootstrap Team, </w:t>
      </w:r>
      <w:r w:rsidRPr="00236D6D">
        <w:rPr>
          <w:rFonts w:ascii="Arial" w:hAnsi="Arial" w:cs="Arial"/>
          <w:i/>
          <w:iCs/>
          <w:sz w:val="24"/>
          <w:szCs w:val="24"/>
        </w:rPr>
        <w:t>Bootstrap – The most popular HTML, CSS, and JS library in the world</w:t>
      </w:r>
      <w:r w:rsidRPr="00236D6D">
        <w:rPr>
          <w:rFonts w:ascii="Arial" w:hAnsi="Arial" w:cs="Arial"/>
          <w:sz w:val="24"/>
          <w:szCs w:val="24"/>
        </w:rPr>
        <w:t xml:space="preserve">. [Online]. Available: </w:t>
      </w:r>
      <w:hyperlink r:id="rId19" w:tgtFrame="_new" w:history="1">
        <w:r w:rsidRPr="00236D6D">
          <w:rPr>
            <w:rStyle w:val="Hyperlink"/>
            <w:rFonts w:ascii="Arial" w:hAnsi="Arial" w:cs="Arial"/>
            <w:color w:val="auto"/>
            <w:sz w:val="24"/>
            <w:szCs w:val="24"/>
          </w:rPr>
          <w:t>https://getbootstrap.com</w:t>
        </w:r>
      </w:hyperlink>
      <w:r w:rsidRPr="00236D6D">
        <w:rPr>
          <w:rFonts w:ascii="Arial" w:hAnsi="Arial" w:cs="Arial"/>
          <w:sz w:val="24"/>
          <w:szCs w:val="24"/>
        </w:rPr>
        <w:t>. [Accessed: 3 Nov. 2025].</w:t>
      </w:r>
    </w:p>
    <w:p w14:paraId="2F7C41B8" w14:textId="77777777" w:rsidR="00832F4B" w:rsidRPr="00236D6D" w:rsidRDefault="00832F4B" w:rsidP="00D830ED">
      <w:pPr>
        <w:spacing w:line="360" w:lineRule="auto"/>
        <w:jc w:val="both"/>
        <w:rPr>
          <w:rFonts w:ascii="Arial" w:hAnsi="Arial" w:cs="Arial"/>
          <w:sz w:val="24"/>
          <w:szCs w:val="24"/>
        </w:rPr>
      </w:pPr>
      <w:r w:rsidRPr="00236D6D">
        <w:rPr>
          <w:rFonts w:ascii="Arial" w:hAnsi="Arial" w:cs="Arial"/>
          <w:sz w:val="24"/>
          <w:szCs w:val="24"/>
        </w:rPr>
        <w:t xml:space="preserve">[18] E. You and the Vue Core Team, </w:t>
      </w:r>
      <w:r w:rsidRPr="00236D6D">
        <w:rPr>
          <w:rFonts w:ascii="Arial" w:hAnsi="Arial" w:cs="Arial"/>
          <w:i/>
          <w:iCs/>
          <w:sz w:val="24"/>
          <w:szCs w:val="24"/>
        </w:rPr>
        <w:t>Vue.js – The Progressive JavaScript Framework</w:t>
      </w:r>
      <w:r w:rsidRPr="00236D6D">
        <w:rPr>
          <w:rFonts w:ascii="Arial" w:hAnsi="Arial" w:cs="Arial"/>
          <w:sz w:val="24"/>
          <w:szCs w:val="24"/>
        </w:rPr>
        <w:t xml:space="preserve">. [Online]. Available: </w:t>
      </w:r>
      <w:hyperlink r:id="rId20" w:tgtFrame="_new" w:history="1">
        <w:r w:rsidRPr="00236D6D">
          <w:rPr>
            <w:rStyle w:val="Hyperlink"/>
            <w:rFonts w:ascii="Arial" w:hAnsi="Arial" w:cs="Arial"/>
            <w:color w:val="auto"/>
            <w:sz w:val="24"/>
            <w:szCs w:val="24"/>
          </w:rPr>
          <w:t>https://vuejs.org</w:t>
        </w:r>
      </w:hyperlink>
      <w:r w:rsidRPr="00236D6D">
        <w:rPr>
          <w:rFonts w:ascii="Arial" w:hAnsi="Arial" w:cs="Arial"/>
          <w:sz w:val="24"/>
          <w:szCs w:val="24"/>
        </w:rPr>
        <w:t>. [Accessed: 3 Nov. 2025].</w:t>
      </w:r>
    </w:p>
    <w:p w14:paraId="5A94CEA6" w14:textId="77777777" w:rsidR="00832F4B" w:rsidRPr="00236D6D" w:rsidRDefault="00832F4B" w:rsidP="00D830ED">
      <w:pPr>
        <w:spacing w:line="360" w:lineRule="auto"/>
        <w:jc w:val="both"/>
        <w:rPr>
          <w:rFonts w:ascii="Arial" w:hAnsi="Arial" w:cs="Arial"/>
          <w:sz w:val="24"/>
          <w:szCs w:val="24"/>
        </w:rPr>
      </w:pPr>
      <w:r w:rsidRPr="00236D6D">
        <w:rPr>
          <w:rFonts w:ascii="Arial" w:hAnsi="Arial" w:cs="Arial"/>
          <w:sz w:val="24"/>
          <w:szCs w:val="24"/>
        </w:rPr>
        <w:t xml:space="preserve">[19] Express.js Foundation, </w:t>
      </w:r>
      <w:r w:rsidRPr="00236D6D">
        <w:rPr>
          <w:rFonts w:ascii="Arial" w:hAnsi="Arial" w:cs="Arial"/>
          <w:i/>
          <w:iCs/>
          <w:sz w:val="24"/>
          <w:szCs w:val="24"/>
        </w:rPr>
        <w:t>Express – Node.js web application framework</w:t>
      </w:r>
      <w:r w:rsidRPr="00236D6D">
        <w:rPr>
          <w:rFonts w:ascii="Arial" w:hAnsi="Arial" w:cs="Arial"/>
          <w:sz w:val="24"/>
          <w:szCs w:val="24"/>
        </w:rPr>
        <w:t xml:space="preserve">. [Online]. Available: </w:t>
      </w:r>
      <w:hyperlink r:id="rId21" w:tgtFrame="_new" w:history="1">
        <w:r w:rsidRPr="00236D6D">
          <w:rPr>
            <w:rStyle w:val="Hyperlink"/>
            <w:rFonts w:ascii="Arial" w:hAnsi="Arial" w:cs="Arial"/>
            <w:color w:val="auto"/>
            <w:sz w:val="24"/>
            <w:szCs w:val="24"/>
          </w:rPr>
          <w:t>https://expressjs.com</w:t>
        </w:r>
      </w:hyperlink>
      <w:r w:rsidRPr="00236D6D">
        <w:rPr>
          <w:rFonts w:ascii="Arial" w:hAnsi="Arial" w:cs="Arial"/>
          <w:sz w:val="24"/>
          <w:szCs w:val="24"/>
        </w:rPr>
        <w:t>. [Accessed: 3 Nov. 2025].</w:t>
      </w:r>
    </w:p>
    <w:p w14:paraId="7AC965A5" w14:textId="77777777" w:rsidR="00832F4B" w:rsidRPr="00236D6D" w:rsidRDefault="00832F4B" w:rsidP="00D830ED">
      <w:pPr>
        <w:spacing w:line="360" w:lineRule="auto"/>
        <w:jc w:val="both"/>
        <w:rPr>
          <w:rFonts w:ascii="Arial" w:hAnsi="Arial" w:cs="Arial"/>
          <w:sz w:val="24"/>
          <w:szCs w:val="24"/>
        </w:rPr>
      </w:pPr>
      <w:r w:rsidRPr="00236D6D">
        <w:rPr>
          <w:rFonts w:ascii="Arial" w:hAnsi="Arial" w:cs="Arial"/>
          <w:sz w:val="24"/>
          <w:szCs w:val="24"/>
        </w:rPr>
        <w:t xml:space="preserve">[20] Pallets Projects, </w:t>
      </w:r>
      <w:r w:rsidRPr="00236D6D">
        <w:rPr>
          <w:rFonts w:ascii="Arial" w:hAnsi="Arial" w:cs="Arial"/>
          <w:i/>
          <w:iCs/>
          <w:sz w:val="24"/>
          <w:szCs w:val="24"/>
        </w:rPr>
        <w:t>Flask — Flask Documentation</w:t>
      </w:r>
      <w:r w:rsidRPr="00236D6D">
        <w:rPr>
          <w:rFonts w:ascii="Arial" w:hAnsi="Arial" w:cs="Arial"/>
          <w:sz w:val="24"/>
          <w:szCs w:val="24"/>
        </w:rPr>
        <w:t xml:space="preserve">. [Online]. Available: </w:t>
      </w:r>
      <w:hyperlink r:id="rId22" w:tgtFrame="_new" w:history="1">
        <w:r w:rsidRPr="00236D6D">
          <w:rPr>
            <w:rStyle w:val="Hyperlink"/>
            <w:rFonts w:ascii="Arial" w:hAnsi="Arial" w:cs="Arial"/>
            <w:color w:val="auto"/>
            <w:sz w:val="24"/>
            <w:szCs w:val="24"/>
          </w:rPr>
          <w:t>https://flask.palletsprojects.com</w:t>
        </w:r>
      </w:hyperlink>
      <w:r w:rsidRPr="00236D6D">
        <w:rPr>
          <w:rFonts w:ascii="Arial" w:hAnsi="Arial" w:cs="Arial"/>
          <w:sz w:val="24"/>
          <w:szCs w:val="24"/>
        </w:rPr>
        <w:t>. [Accessed: 3 Nov. 2025].</w:t>
      </w:r>
    </w:p>
    <w:p w14:paraId="25D9414E" w14:textId="1B4D745D" w:rsidR="00E62B4E" w:rsidRPr="00236D6D" w:rsidRDefault="00832F4B" w:rsidP="00D830ED">
      <w:pPr>
        <w:spacing w:line="360" w:lineRule="auto"/>
        <w:jc w:val="both"/>
        <w:rPr>
          <w:rFonts w:ascii="Arial" w:hAnsi="Arial" w:cs="Arial"/>
          <w:sz w:val="24"/>
          <w:szCs w:val="24"/>
        </w:rPr>
      </w:pPr>
      <w:r w:rsidRPr="00236D6D">
        <w:rPr>
          <w:rFonts w:ascii="Arial" w:hAnsi="Arial" w:cs="Arial"/>
          <w:sz w:val="24"/>
          <w:szCs w:val="24"/>
        </w:rPr>
        <w:t xml:space="preserve">[21] T. Otwell et al., </w:t>
      </w:r>
      <w:r w:rsidRPr="00236D6D">
        <w:rPr>
          <w:rFonts w:ascii="Arial" w:hAnsi="Arial" w:cs="Arial"/>
          <w:i/>
          <w:iCs/>
          <w:sz w:val="24"/>
          <w:szCs w:val="24"/>
        </w:rPr>
        <w:t xml:space="preserve">Laravel – The PHP Framework </w:t>
      </w:r>
      <w:proofErr w:type="gramStart"/>
      <w:r w:rsidRPr="00236D6D">
        <w:rPr>
          <w:rFonts w:ascii="Arial" w:hAnsi="Arial" w:cs="Arial"/>
          <w:i/>
          <w:iCs/>
          <w:sz w:val="24"/>
          <w:szCs w:val="24"/>
        </w:rPr>
        <w:t>For</w:t>
      </w:r>
      <w:proofErr w:type="gramEnd"/>
      <w:r w:rsidRPr="00236D6D">
        <w:rPr>
          <w:rFonts w:ascii="Arial" w:hAnsi="Arial" w:cs="Arial"/>
          <w:i/>
          <w:iCs/>
          <w:sz w:val="24"/>
          <w:szCs w:val="24"/>
        </w:rPr>
        <w:t xml:space="preserve"> Web Artisans</w:t>
      </w:r>
      <w:r w:rsidRPr="00236D6D">
        <w:rPr>
          <w:rFonts w:ascii="Arial" w:hAnsi="Arial" w:cs="Arial"/>
          <w:sz w:val="24"/>
          <w:szCs w:val="24"/>
        </w:rPr>
        <w:t xml:space="preserve">. [Online]. Available: </w:t>
      </w:r>
      <w:hyperlink r:id="rId23" w:tgtFrame="_new" w:history="1">
        <w:r w:rsidRPr="00236D6D">
          <w:rPr>
            <w:rStyle w:val="Hyperlink"/>
            <w:rFonts w:ascii="Arial" w:hAnsi="Arial" w:cs="Arial"/>
            <w:color w:val="auto"/>
            <w:sz w:val="24"/>
            <w:szCs w:val="24"/>
          </w:rPr>
          <w:t>https://laravel.com</w:t>
        </w:r>
      </w:hyperlink>
      <w:r w:rsidRPr="00236D6D">
        <w:rPr>
          <w:rFonts w:ascii="Arial" w:hAnsi="Arial" w:cs="Arial"/>
          <w:sz w:val="24"/>
          <w:szCs w:val="24"/>
        </w:rPr>
        <w:t>. [Accessed: 3 Nov. 2025].</w:t>
      </w:r>
    </w:p>
    <w:p w14:paraId="326F8201" w14:textId="15CEDC13" w:rsidR="00E62B4E" w:rsidRPr="00236D6D" w:rsidRDefault="00E62B4E" w:rsidP="00D830ED">
      <w:pPr>
        <w:spacing w:line="360" w:lineRule="auto"/>
        <w:jc w:val="both"/>
        <w:rPr>
          <w:rFonts w:ascii="Arial" w:hAnsi="Arial" w:cs="Arial"/>
          <w:sz w:val="24"/>
          <w:szCs w:val="24"/>
        </w:rPr>
      </w:pPr>
    </w:p>
    <w:p w14:paraId="461E3C88" w14:textId="77777777" w:rsidR="00E62B4E" w:rsidRPr="00236D6D" w:rsidRDefault="00E62B4E" w:rsidP="00D830ED">
      <w:pPr>
        <w:spacing w:line="360" w:lineRule="auto"/>
        <w:jc w:val="both"/>
        <w:rPr>
          <w:rFonts w:ascii="Arial" w:hAnsi="Arial" w:cs="Arial"/>
          <w:sz w:val="24"/>
          <w:szCs w:val="24"/>
        </w:rPr>
      </w:pPr>
    </w:p>
    <w:p w14:paraId="7DFF9A3E" w14:textId="13F44B43" w:rsidR="000B7E39" w:rsidRPr="00236D6D" w:rsidRDefault="000B7E39" w:rsidP="00D830ED">
      <w:pPr>
        <w:spacing w:line="360" w:lineRule="auto"/>
        <w:jc w:val="both"/>
        <w:rPr>
          <w:rFonts w:ascii="Arial" w:hAnsi="Arial" w:cs="Arial"/>
          <w:sz w:val="24"/>
          <w:szCs w:val="24"/>
        </w:rPr>
      </w:pPr>
    </w:p>
    <w:sectPr w:rsidR="000B7E39" w:rsidRPr="00236D6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9BC66" w14:textId="77777777" w:rsidR="00AD22ED" w:rsidRDefault="00AD22ED" w:rsidP="00A846D1">
      <w:pPr>
        <w:spacing w:after="0" w:line="240" w:lineRule="auto"/>
      </w:pPr>
      <w:r>
        <w:separator/>
      </w:r>
    </w:p>
  </w:endnote>
  <w:endnote w:type="continuationSeparator" w:id="0">
    <w:p w14:paraId="65119629" w14:textId="77777777" w:rsidR="00AD22ED" w:rsidRDefault="00AD22ED" w:rsidP="00A84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369124"/>
      <w:docPartObj>
        <w:docPartGallery w:val="Page Numbers (Bottom of Page)"/>
        <w:docPartUnique/>
      </w:docPartObj>
    </w:sdtPr>
    <w:sdtEndPr>
      <w:rPr>
        <w:noProof/>
      </w:rPr>
    </w:sdtEndPr>
    <w:sdtContent>
      <w:p w14:paraId="5A58EACC" w14:textId="74714ADF" w:rsidR="00A846D1" w:rsidRDefault="00A846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293BA0" w14:textId="77777777" w:rsidR="00A846D1" w:rsidRDefault="00A84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642EF" w14:textId="77777777" w:rsidR="00AD22ED" w:rsidRDefault="00AD22ED" w:rsidP="00A846D1">
      <w:pPr>
        <w:spacing w:after="0" w:line="240" w:lineRule="auto"/>
      </w:pPr>
      <w:r>
        <w:separator/>
      </w:r>
    </w:p>
  </w:footnote>
  <w:footnote w:type="continuationSeparator" w:id="0">
    <w:p w14:paraId="6A01B800" w14:textId="77777777" w:rsidR="00AD22ED" w:rsidRDefault="00AD22ED" w:rsidP="00A846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2529"/>
    <w:multiLevelType w:val="multilevel"/>
    <w:tmpl w:val="93525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D2FF4"/>
    <w:multiLevelType w:val="multilevel"/>
    <w:tmpl w:val="C5D8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B3B"/>
    <w:multiLevelType w:val="multilevel"/>
    <w:tmpl w:val="B8F0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12D6E"/>
    <w:multiLevelType w:val="multilevel"/>
    <w:tmpl w:val="46606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C226C5"/>
    <w:multiLevelType w:val="hybridMultilevel"/>
    <w:tmpl w:val="2C60CB06"/>
    <w:lvl w:ilvl="0" w:tplc="C818CC7E">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117F8"/>
    <w:multiLevelType w:val="multilevel"/>
    <w:tmpl w:val="4DA87DA8"/>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8F02C7D"/>
    <w:multiLevelType w:val="multilevel"/>
    <w:tmpl w:val="9DE6147C"/>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BD138F"/>
    <w:multiLevelType w:val="multilevel"/>
    <w:tmpl w:val="E86058B8"/>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273295"/>
    <w:multiLevelType w:val="multilevel"/>
    <w:tmpl w:val="867CC6FA"/>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4F9425E"/>
    <w:multiLevelType w:val="multilevel"/>
    <w:tmpl w:val="B962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465A52"/>
    <w:multiLevelType w:val="multilevel"/>
    <w:tmpl w:val="7EC27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5F24C7"/>
    <w:multiLevelType w:val="multilevel"/>
    <w:tmpl w:val="644C2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6942E4"/>
    <w:multiLevelType w:val="multilevel"/>
    <w:tmpl w:val="C274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94513A"/>
    <w:multiLevelType w:val="multilevel"/>
    <w:tmpl w:val="EEEA3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F27CC4"/>
    <w:multiLevelType w:val="multilevel"/>
    <w:tmpl w:val="9FE4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3898417">
    <w:abstractNumId w:val="2"/>
  </w:num>
  <w:num w:numId="2" w16cid:durableId="396782284">
    <w:abstractNumId w:val="6"/>
  </w:num>
  <w:num w:numId="3" w16cid:durableId="143937475">
    <w:abstractNumId w:val="7"/>
  </w:num>
  <w:num w:numId="4" w16cid:durableId="1145391083">
    <w:abstractNumId w:val="9"/>
  </w:num>
  <w:num w:numId="5" w16cid:durableId="348486530">
    <w:abstractNumId w:val="13"/>
  </w:num>
  <w:num w:numId="6" w16cid:durableId="1214776000">
    <w:abstractNumId w:val="14"/>
  </w:num>
  <w:num w:numId="7" w16cid:durableId="1632323542">
    <w:abstractNumId w:val="0"/>
  </w:num>
  <w:num w:numId="8" w16cid:durableId="1295866767">
    <w:abstractNumId w:val="1"/>
  </w:num>
  <w:num w:numId="9" w16cid:durableId="1716808216">
    <w:abstractNumId w:val="10"/>
  </w:num>
  <w:num w:numId="10" w16cid:durableId="1900943959">
    <w:abstractNumId w:val="12"/>
  </w:num>
  <w:num w:numId="11" w16cid:durableId="1897620951">
    <w:abstractNumId w:val="3"/>
  </w:num>
  <w:num w:numId="12" w16cid:durableId="1785230137">
    <w:abstractNumId w:val="11"/>
  </w:num>
  <w:num w:numId="13" w16cid:durableId="17317924">
    <w:abstractNumId w:val="8"/>
  </w:num>
  <w:num w:numId="14" w16cid:durableId="614555945">
    <w:abstractNumId w:val="4"/>
  </w:num>
  <w:num w:numId="15" w16cid:durableId="7698133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70"/>
    <w:rsid w:val="00004F67"/>
    <w:rsid w:val="00007F3B"/>
    <w:rsid w:val="00012070"/>
    <w:rsid w:val="0001288A"/>
    <w:rsid w:val="000212D6"/>
    <w:rsid w:val="00025988"/>
    <w:rsid w:val="000307AA"/>
    <w:rsid w:val="0003173A"/>
    <w:rsid w:val="000404CF"/>
    <w:rsid w:val="000450CD"/>
    <w:rsid w:val="0004512D"/>
    <w:rsid w:val="00046B1B"/>
    <w:rsid w:val="0005581A"/>
    <w:rsid w:val="00074457"/>
    <w:rsid w:val="00081156"/>
    <w:rsid w:val="00085724"/>
    <w:rsid w:val="000902E1"/>
    <w:rsid w:val="000B2004"/>
    <w:rsid w:val="000B7E39"/>
    <w:rsid w:val="000C38B3"/>
    <w:rsid w:val="000C5E14"/>
    <w:rsid w:val="000D57BE"/>
    <w:rsid w:val="000E75B4"/>
    <w:rsid w:val="000F5C7E"/>
    <w:rsid w:val="000F7AB4"/>
    <w:rsid w:val="00113E9E"/>
    <w:rsid w:val="001156E5"/>
    <w:rsid w:val="00116E55"/>
    <w:rsid w:val="00124A6A"/>
    <w:rsid w:val="00132F06"/>
    <w:rsid w:val="0014564E"/>
    <w:rsid w:val="001508E2"/>
    <w:rsid w:val="00157E37"/>
    <w:rsid w:val="00160712"/>
    <w:rsid w:val="00161E89"/>
    <w:rsid w:val="00173AF6"/>
    <w:rsid w:val="001815CE"/>
    <w:rsid w:val="001917A6"/>
    <w:rsid w:val="00194848"/>
    <w:rsid w:val="001A500A"/>
    <w:rsid w:val="001C2B10"/>
    <w:rsid w:val="001C70F4"/>
    <w:rsid w:val="001C72D4"/>
    <w:rsid w:val="001D1DA4"/>
    <w:rsid w:val="001E0EEE"/>
    <w:rsid w:val="001E1987"/>
    <w:rsid w:val="001F44ED"/>
    <w:rsid w:val="001F5CDD"/>
    <w:rsid w:val="0022029F"/>
    <w:rsid w:val="002217E9"/>
    <w:rsid w:val="0022790D"/>
    <w:rsid w:val="00236D6D"/>
    <w:rsid w:val="00240663"/>
    <w:rsid w:val="00247787"/>
    <w:rsid w:val="00250FFB"/>
    <w:rsid w:val="002513C5"/>
    <w:rsid w:val="00257B37"/>
    <w:rsid w:val="00262677"/>
    <w:rsid w:val="0026546F"/>
    <w:rsid w:val="0026681D"/>
    <w:rsid w:val="00270B0C"/>
    <w:rsid w:val="0028281C"/>
    <w:rsid w:val="0028525D"/>
    <w:rsid w:val="00285B3F"/>
    <w:rsid w:val="0028704D"/>
    <w:rsid w:val="00293332"/>
    <w:rsid w:val="002A15CC"/>
    <w:rsid w:val="002A594D"/>
    <w:rsid w:val="002C4B8A"/>
    <w:rsid w:val="002D1598"/>
    <w:rsid w:val="002D5B6F"/>
    <w:rsid w:val="002E2A2C"/>
    <w:rsid w:val="002F1593"/>
    <w:rsid w:val="002F19B6"/>
    <w:rsid w:val="002F24DA"/>
    <w:rsid w:val="002F40C7"/>
    <w:rsid w:val="003221D5"/>
    <w:rsid w:val="00322B2A"/>
    <w:rsid w:val="00323595"/>
    <w:rsid w:val="00330E4B"/>
    <w:rsid w:val="00334C71"/>
    <w:rsid w:val="00335662"/>
    <w:rsid w:val="0034288A"/>
    <w:rsid w:val="00345E7D"/>
    <w:rsid w:val="00347A7A"/>
    <w:rsid w:val="00363395"/>
    <w:rsid w:val="003649D1"/>
    <w:rsid w:val="00374A9B"/>
    <w:rsid w:val="00375D39"/>
    <w:rsid w:val="00376658"/>
    <w:rsid w:val="00376CCF"/>
    <w:rsid w:val="00377E1D"/>
    <w:rsid w:val="0038411F"/>
    <w:rsid w:val="00393793"/>
    <w:rsid w:val="003938E3"/>
    <w:rsid w:val="0039725C"/>
    <w:rsid w:val="003A7683"/>
    <w:rsid w:val="003B2054"/>
    <w:rsid w:val="003B534C"/>
    <w:rsid w:val="003C084B"/>
    <w:rsid w:val="003C0FB3"/>
    <w:rsid w:val="003C1E42"/>
    <w:rsid w:val="003C671D"/>
    <w:rsid w:val="003D41CD"/>
    <w:rsid w:val="003E17AA"/>
    <w:rsid w:val="003E4E1B"/>
    <w:rsid w:val="003F00B6"/>
    <w:rsid w:val="003F1C5F"/>
    <w:rsid w:val="00400A33"/>
    <w:rsid w:val="0040174D"/>
    <w:rsid w:val="00401C8A"/>
    <w:rsid w:val="0040277B"/>
    <w:rsid w:val="004048AB"/>
    <w:rsid w:val="004048F1"/>
    <w:rsid w:val="004132DC"/>
    <w:rsid w:val="00433E68"/>
    <w:rsid w:val="0043454F"/>
    <w:rsid w:val="00435E22"/>
    <w:rsid w:val="00447DCA"/>
    <w:rsid w:val="0046435D"/>
    <w:rsid w:val="0047476C"/>
    <w:rsid w:val="00476EE0"/>
    <w:rsid w:val="00487477"/>
    <w:rsid w:val="00490F59"/>
    <w:rsid w:val="004A2690"/>
    <w:rsid w:val="004B186E"/>
    <w:rsid w:val="004B5C0B"/>
    <w:rsid w:val="004C3E2F"/>
    <w:rsid w:val="004D255C"/>
    <w:rsid w:val="004D2981"/>
    <w:rsid w:val="004D4EC5"/>
    <w:rsid w:val="004E1E7C"/>
    <w:rsid w:val="004E75B8"/>
    <w:rsid w:val="004F2625"/>
    <w:rsid w:val="004F2822"/>
    <w:rsid w:val="004F342B"/>
    <w:rsid w:val="004F49CE"/>
    <w:rsid w:val="004F67E5"/>
    <w:rsid w:val="004F7ACB"/>
    <w:rsid w:val="00506952"/>
    <w:rsid w:val="0051007F"/>
    <w:rsid w:val="005124EE"/>
    <w:rsid w:val="0051596D"/>
    <w:rsid w:val="00521FD9"/>
    <w:rsid w:val="00525354"/>
    <w:rsid w:val="0053294B"/>
    <w:rsid w:val="0053590B"/>
    <w:rsid w:val="00536C80"/>
    <w:rsid w:val="00537BAD"/>
    <w:rsid w:val="00537D01"/>
    <w:rsid w:val="00540FFA"/>
    <w:rsid w:val="00544C3B"/>
    <w:rsid w:val="00550B8F"/>
    <w:rsid w:val="005636AE"/>
    <w:rsid w:val="00566101"/>
    <w:rsid w:val="00570D36"/>
    <w:rsid w:val="00577DFD"/>
    <w:rsid w:val="00580E09"/>
    <w:rsid w:val="00580E8A"/>
    <w:rsid w:val="005847CF"/>
    <w:rsid w:val="00584A89"/>
    <w:rsid w:val="005A433B"/>
    <w:rsid w:val="005A627F"/>
    <w:rsid w:val="005B2843"/>
    <w:rsid w:val="005C7F22"/>
    <w:rsid w:val="005D42FA"/>
    <w:rsid w:val="005D5511"/>
    <w:rsid w:val="005E2DD8"/>
    <w:rsid w:val="005E3610"/>
    <w:rsid w:val="005E3C76"/>
    <w:rsid w:val="005E5162"/>
    <w:rsid w:val="005F378F"/>
    <w:rsid w:val="005F7F98"/>
    <w:rsid w:val="0060552E"/>
    <w:rsid w:val="00610463"/>
    <w:rsid w:val="006118DF"/>
    <w:rsid w:val="00630DC3"/>
    <w:rsid w:val="00631755"/>
    <w:rsid w:val="00636776"/>
    <w:rsid w:val="0064357A"/>
    <w:rsid w:val="00652BAA"/>
    <w:rsid w:val="00656C68"/>
    <w:rsid w:val="006643D6"/>
    <w:rsid w:val="006A61FC"/>
    <w:rsid w:val="006A7E64"/>
    <w:rsid w:val="006B0579"/>
    <w:rsid w:val="006B3CB9"/>
    <w:rsid w:val="006C05F1"/>
    <w:rsid w:val="006C6ABA"/>
    <w:rsid w:val="006D1228"/>
    <w:rsid w:val="006D2440"/>
    <w:rsid w:val="006D6F3B"/>
    <w:rsid w:val="006D7C51"/>
    <w:rsid w:val="006E493C"/>
    <w:rsid w:val="006E57C5"/>
    <w:rsid w:val="006F1D2A"/>
    <w:rsid w:val="006F7055"/>
    <w:rsid w:val="00706C3E"/>
    <w:rsid w:val="00714EC2"/>
    <w:rsid w:val="0071719A"/>
    <w:rsid w:val="00720C8B"/>
    <w:rsid w:val="007315B0"/>
    <w:rsid w:val="00736ACE"/>
    <w:rsid w:val="00736F7A"/>
    <w:rsid w:val="00743125"/>
    <w:rsid w:val="0075233C"/>
    <w:rsid w:val="007537C5"/>
    <w:rsid w:val="00756FDF"/>
    <w:rsid w:val="00763132"/>
    <w:rsid w:val="00763657"/>
    <w:rsid w:val="00766B52"/>
    <w:rsid w:val="0078445D"/>
    <w:rsid w:val="007877F8"/>
    <w:rsid w:val="00787C41"/>
    <w:rsid w:val="00792CC9"/>
    <w:rsid w:val="007934C7"/>
    <w:rsid w:val="007960F1"/>
    <w:rsid w:val="00797A8C"/>
    <w:rsid w:val="007A3B07"/>
    <w:rsid w:val="007A6AD1"/>
    <w:rsid w:val="007B59AC"/>
    <w:rsid w:val="007C75DD"/>
    <w:rsid w:val="007C7BEE"/>
    <w:rsid w:val="007D2AAA"/>
    <w:rsid w:val="007D3FC8"/>
    <w:rsid w:val="007D590D"/>
    <w:rsid w:val="00803E7C"/>
    <w:rsid w:val="008042A7"/>
    <w:rsid w:val="00805F69"/>
    <w:rsid w:val="00812B8F"/>
    <w:rsid w:val="00820B66"/>
    <w:rsid w:val="00830D9E"/>
    <w:rsid w:val="00832F4B"/>
    <w:rsid w:val="00843F12"/>
    <w:rsid w:val="00862BDB"/>
    <w:rsid w:val="00865B5C"/>
    <w:rsid w:val="0086637B"/>
    <w:rsid w:val="008855AC"/>
    <w:rsid w:val="00886AFA"/>
    <w:rsid w:val="00894A9A"/>
    <w:rsid w:val="008A122B"/>
    <w:rsid w:val="008A2946"/>
    <w:rsid w:val="008A56DB"/>
    <w:rsid w:val="008B1243"/>
    <w:rsid w:val="008B6E82"/>
    <w:rsid w:val="008D0C83"/>
    <w:rsid w:val="008E0F73"/>
    <w:rsid w:val="008F0C04"/>
    <w:rsid w:val="008F294D"/>
    <w:rsid w:val="008F3F84"/>
    <w:rsid w:val="008F584D"/>
    <w:rsid w:val="009067A5"/>
    <w:rsid w:val="00920108"/>
    <w:rsid w:val="00922B04"/>
    <w:rsid w:val="00924AFE"/>
    <w:rsid w:val="00936343"/>
    <w:rsid w:val="00945311"/>
    <w:rsid w:val="00950E44"/>
    <w:rsid w:val="00955FDA"/>
    <w:rsid w:val="009561AE"/>
    <w:rsid w:val="00961792"/>
    <w:rsid w:val="00965996"/>
    <w:rsid w:val="009A5B2F"/>
    <w:rsid w:val="009B16FD"/>
    <w:rsid w:val="009C5D5C"/>
    <w:rsid w:val="009E2F1A"/>
    <w:rsid w:val="009E5D84"/>
    <w:rsid w:val="009F23A0"/>
    <w:rsid w:val="00A05802"/>
    <w:rsid w:val="00A11641"/>
    <w:rsid w:val="00A16CD8"/>
    <w:rsid w:val="00A21D41"/>
    <w:rsid w:val="00A25673"/>
    <w:rsid w:val="00A3409F"/>
    <w:rsid w:val="00A41D28"/>
    <w:rsid w:val="00A41FED"/>
    <w:rsid w:val="00A5268E"/>
    <w:rsid w:val="00A5349C"/>
    <w:rsid w:val="00A60531"/>
    <w:rsid w:val="00A61369"/>
    <w:rsid w:val="00A62D7A"/>
    <w:rsid w:val="00A65C02"/>
    <w:rsid w:val="00A706B1"/>
    <w:rsid w:val="00A70D1A"/>
    <w:rsid w:val="00A747C5"/>
    <w:rsid w:val="00A83A30"/>
    <w:rsid w:val="00A846D1"/>
    <w:rsid w:val="00A85379"/>
    <w:rsid w:val="00A96145"/>
    <w:rsid w:val="00AA6FA4"/>
    <w:rsid w:val="00AA708B"/>
    <w:rsid w:val="00AB1891"/>
    <w:rsid w:val="00AB3033"/>
    <w:rsid w:val="00AC0BC4"/>
    <w:rsid w:val="00AC4866"/>
    <w:rsid w:val="00AC7BEB"/>
    <w:rsid w:val="00AD22ED"/>
    <w:rsid w:val="00AF2751"/>
    <w:rsid w:val="00AF2CD9"/>
    <w:rsid w:val="00AF47FA"/>
    <w:rsid w:val="00B026DD"/>
    <w:rsid w:val="00B06BD3"/>
    <w:rsid w:val="00B11735"/>
    <w:rsid w:val="00B33B7C"/>
    <w:rsid w:val="00B47B20"/>
    <w:rsid w:val="00B57DFE"/>
    <w:rsid w:val="00B6359B"/>
    <w:rsid w:val="00B64FB4"/>
    <w:rsid w:val="00B77B75"/>
    <w:rsid w:val="00B85A40"/>
    <w:rsid w:val="00BA07C7"/>
    <w:rsid w:val="00BA0CD6"/>
    <w:rsid w:val="00BA1D4D"/>
    <w:rsid w:val="00BA3366"/>
    <w:rsid w:val="00BA4B21"/>
    <w:rsid w:val="00BB2BE5"/>
    <w:rsid w:val="00BB62F7"/>
    <w:rsid w:val="00BC7C59"/>
    <w:rsid w:val="00BD21B3"/>
    <w:rsid w:val="00BE487D"/>
    <w:rsid w:val="00BE4900"/>
    <w:rsid w:val="00BE5A16"/>
    <w:rsid w:val="00BE6870"/>
    <w:rsid w:val="00BF11F6"/>
    <w:rsid w:val="00BF6E52"/>
    <w:rsid w:val="00C20194"/>
    <w:rsid w:val="00C23F24"/>
    <w:rsid w:val="00C42D30"/>
    <w:rsid w:val="00C647E6"/>
    <w:rsid w:val="00C70B29"/>
    <w:rsid w:val="00C72D8C"/>
    <w:rsid w:val="00C731C4"/>
    <w:rsid w:val="00C73563"/>
    <w:rsid w:val="00C741B0"/>
    <w:rsid w:val="00C74627"/>
    <w:rsid w:val="00C76FE6"/>
    <w:rsid w:val="00C77943"/>
    <w:rsid w:val="00C82DFC"/>
    <w:rsid w:val="00C9235E"/>
    <w:rsid w:val="00C97147"/>
    <w:rsid w:val="00CA2144"/>
    <w:rsid w:val="00CB11CB"/>
    <w:rsid w:val="00CC79FD"/>
    <w:rsid w:val="00CD117A"/>
    <w:rsid w:val="00CD5A5E"/>
    <w:rsid w:val="00D015B8"/>
    <w:rsid w:val="00D11D62"/>
    <w:rsid w:val="00D2005E"/>
    <w:rsid w:val="00D23F25"/>
    <w:rsid w:val="00D3744E"/>
    <w:rsid w:val="00D46A8D"/>
    <w:rsid w:val="00D47F26"/>
    <w:rsid w:val="00D51204"/>
    <w:rsid w:val="00D516F8"/>
    <w:rsid w:val="00D532AC"/>
    <w:rsid w:val="00D64FC2"/>
    <w:rsid w:val="00D67CBD"/>
    <w:rsid w:val="00D7598D"/>
    <w:rsid w:val="00D830ED"/>
    <w:rsid w:val="00D87B39"/>
    <w:rsid w:val="00D929BB"/>
    <w:rsid w:val="00D93590"/>
    <w:rsid w:val="00DA2508"/>
    <w:rsid w:val="00DB4DFA"/>
    <w:rsid w:val="00DD6A57"/>
    <w:rsid w:val="00DE492E"/>
    <w:rsid w:val="00DE5415"/>
    <w:rsid w:val="00DE64B0"/>
    <w:rsid w:val="00DF05CE"/>
    <w:rsid w:val="00E00AD8"/>
    <w:rsid w:val="00E019FC"/>
    <w:rsid w:val="00E03B18"/>
    <w:rsid w:val="00E21E42"/>
    <w:rsid w:val="00E33FB7"/>
    <w:rsid w:val="00E43411"/>
    <w:rsid w:val="00E47017"/>
    <w:rsid w:val="00E53219"/>
    <w:rsid w:val="00E62B4E"/>
    <w:rsid w:val="00E6700E"/>
    <w:rsid w:val="00E779FC"/>
    <w:rsid w:val="00EA113D"/>
    <w:rsid w:val="00EB007D"/>
    <w:rsid w:val="00EC698B"/>
    <w:rsid w:val="00ED3A12"/>
    <w:rsid w:val="00ED710F"/>
    <w:rsid w:val="00ED7CDB"/>
    <w:rsid w:val="00EE30E4"/>
    <w:rsid w:val="00EF2E15"/>
    <w:rsid w:val="00F048E8"/>
    <w:rsid w:val="00F15780"/>
    <w:rsid w:val="00F3130B"/>
    <w:rsid w:val="00F36193"/>
    <w:rsid w:val="00F414BA"/>
    <w:rsid w:val="00F41EFE"/>
    <w:rsid w:val="00F462FD"/>
    <w:rsid w:val="00F55CB9"/>
    <w:rsid w:val="00F63F31"/>
    <w:rsid w:val="00F84F1A"/>
    <w:rsid w:val="00F8513E"/>
    <w:rsid w:val="00F86F5A"/>
    <w:rsid w:val="00F92D80"/>
    <w:rsid w:val="00FA4815"/>
    <w:rsid w:val="00FD2BA6"/>
    <w:rsid w:val="00FD3661"/>
    <w:rsid w:val="00FD673D"/>
    <w:rsid w:val="00FE0C5D"/>
    <w:rsid w:val="00FE3051"/>
    <w:rsid w:val="00FF2541"/>
    <w:rsid w:val="00FF35B4"/>
    <w:rsid w:val="00FF3930"/>
    <w:rsid w:val="00FF7F0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1DB4D"/>
  <w15:chartTrackingRefBased/>
  <w15:docId w15:val="{7B73E3FF-6AD4-4BCC-B034-F44DD6244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0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20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20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0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0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0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0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0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0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0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20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20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0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0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0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0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0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070"/>
    <w:rPr>
      <w:rFonts w:eastAsiaTheme="majorEastAsia" w:cstheme="majorBidi"/>
      <w:color w:val="272727" w:themeColor="text1" w:themeTint="D8"/>
    </w:rPr>
  </w:style>
  <w:style w:type="paragraph" w:styleId="Title">
    <w:name w:val="Title"/>
    <w:basedOn w:val="Normal"/>
    <w:next w:val="Normal"/>
    <w:link w:val="TitleChar"/>
    <w:uiPriority w:val="10"/>
    <w:qFormat/>
    <w:rsid w:val="000120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0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0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0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070"/>
    <w:pPr>
      <w:spacing w:before="160"/>
      <w:jc w:val="center"/>
    </w:pPr>
    <w:rPr>
      <w:i/>
      <w:iCs/>
      <w:color w:val="404040" w:themeColor="text1" w:themeTint="BF"/>
    </w:rPr>
  </w:style>
  <w:style w:type="character" w:customStyle="1" w:styleId="QuoteChar">
    <w:name w:val="Quote Char"/>
    <w:basedOn w:val="DefaultParagraphFont"/>
    <w:link w:val="Quote"/>
    <w:uiPriority w:val="29"/>
    <w:rsid w:val="00012070"/>
    <w:rPr>
      <w:i/>
      <w:iCs/>
      <w:color w:val="404040" w:themeColor="text1" w:themeTint="BF"/>
    </w:rPr>
  </w:style>
  <w:style w:type="paragraph" w:styleId="ListParagraph">
    <w:name w:val="List Paragraph"/>
    <w:basedOn w:val="Normal"/>
    <w:uiPriority w:val="34"/>
    <w:qFormat/>
    <w:rsid w:val="00012070"/>
    <w:pPr>
      <w:ind w:left="720"/>
      <w:contextualSpacing/>
    </w:pPr>
  </w:style>
  <w:style w:type="character" w:styleId="IntenseEmphasis">
    <w:name w:val="Intense Emphasis"/>
    <w:basedOn w:val="DefaultParagraphFont"/>
    <w:uiPriority w:val="21"/>
    <w:qFormat/>
    <w:rsid w:val="00012070"/>
    <w:rPr>
      <w:i/>
      <w:iCs/>
      <w:color w:val="0F4761" w:themeColor="accent1" w:themeShade="BF"/>
    </w:rPr>
  </w:style>
  <w:style w:type="paragraph" w:styleId="IntenseQuote">
    <w:name w:val="Intense Quote"/>
    <w:basedOn w:val="Normal"/>
    <w:next w:val="Normal"/>
    <w:link w:val="IntenseQuoteChar"/>
    <w:uiPriority w:val="30"/>
    <w:qFormat/>
    <w:rsid w:val="000120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070"/>
    <w:rPr>
      <w:i/>
      <w:iCs/>
      <w:color w:val="0F4761" w:themeColor="accent1" w:themeShade="BF"/>
    </w:rPr>
  </w:style>
  <w:style w:type="character" w:styleId="IntenseReference">
    <w:name w:val="Intense Reference"/>
    <w:basedOn w:val="DefaultParagraphFont"/>
    <w:uiPriority w:val="32"/>
    <w:qFormat/>
    <w:rsid w:val="00012070"/>
    <w:rPr>
      <w:b/>
      <w:bCs/>
      <w:smallCaps/>
      <w:color w:val="0F4761" w:themeColor="accent1" w:themeShade="BF"/>
      <w:spacing w:val="5"/>
    </w:rPr>
  </w:style>
  <w:style w:type="paragraph" w:styleId="NormalWeb">
    <w:name w:val="Normal (Web)"/>
    <w:basedOn w:val="Normal"/>
    <w:uiPriority w:val="99"/>
    <w:unhideWhenUsed/>
    <w:rsid w:val="00F55C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55CB9"/>
    <w:rPr>
      <w:b/>
      <w:bCs/>
    </w:rPr>
  </w:style>
  <w:style w:type="character" w:styleId="Emphasis">
    <w:name w:val="Emphasis"/>
    <w:basedOn w:val="DefaultParagraphFont"/>
    <w:uiPriority w:val="20"/>
    <w:qFormat/>
    <w:rsid w:val="00F55CB9"/>
    <w:rPr>
      <w:i/>
      <w:iCs/>
    </w:rPr>
  </w:style>
  <w:style w:type="character" w:styleId="Hyperlink">
    <w:name w:val="Hyperlink"/>
    <w:basedOn w:val="DefaultParagraphFont"/>
    <w:uiPriority w:val="99"/>
    <w:unhideWhenUsed/>
    <w:rsid w:val="00706C3E"/>
    <w:rPr>
      <w:color w:val="0000FF"/>
      <w:u w:val="single"/>
    </w:rPr>
  </w:style>
  <w:style w:type="paragraph" w:styleId="Header">
    <w:name w:val="header"/>
    <w:basedOn w:val="Normal"/>
    <w:link w:val="HeaderChar"/>
    <w:uiPriority w:val="99"/>
    <w:unhideWhenUsed/>
    <w:rsid w:val="00A84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6D1"/>
  </w:style>
  <w:style w:type="paragraph" w:styleId="Footer">
    <w:name w:val="footer"/>
    <w:basedOn w:val="Normal"/>
    <w:link w:val="FooterChar"/>
    <w:uiPriority w:val="99"/>
    <w:unhideWhenUsed/>
    <w:rsid w:val="00A84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6D1"/>
  </w:style>
  <w:style w:type="character" w:styleId="UnresolvedMention">
    <w:name w:val="Unresolved Mention"/>
    <w:basedOn w:val="DefaultParagraphFont"/>
    <w:uiPriority w:val="99"/>
    <w:semiHidden/>
    <w:unhideWhenUsed/>
    <w:rsid w:val="00DE64B0"/>
    <w:rPr>
      <w:color w:val="605E5C"/>
      <w:shd w:val="clear" w:color="auto" w:fill="E1DFDD"/>
    </w:rPr>
  </w:style>
  <w:style w:type="paragraph" w:styleId="TOCHeading">
    <w:name w:val="TOC Heading"/>
    <w:basedOn w:val="Heading1"/>
    <w:next w:val="Normal"/>
    <w:uiPriority w:val="39"/>
    <w:unhideWhenUsed/>
    <w:qFormat/>
    <w:rsid w:val="0060552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A2690"/>
    <w:pPr>
      <w:tabs>
        <w:tab w:val="right" w:leader="dot" w:pos="9016"/>
      </w:tabs>
      <w:spacing w:after="100"/>
    </w:pPr>
  </w:style>
  <w:style w:type="paragraph" w:styleId="Caption">
    <w:name w:val="caption"/>
    <w:basedOn w:val="Normal"/>
    <w:next w:val="Normal"/>
    <w:uiPriority w:val="35"/>
    <w:unhideWhenUsed/>
    <w:qFormat/>
    <w:rsid w:val="000D57B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 TargetMode="External"/><Relationship Id="rId18" Type="http://schemas.openxmlformats.org/officeDocument/2006/relationships/hyperlink" Target="https://react.dev?utm_source=chatgp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xpressjs.com?utm_source=chatgpt.com" TargetMode="External"/><Relationship Id="rId7" Type="http://schemas.openxmlformats.org/officeDocument/2006/relationships/endnotes" Target="endnotes.xml"/><Relationship Id="rId12" Type="http://schemas.openxmlformats.org/officeDocument/2006/relationships/hyperlink" Target="https://communitybees.co.uk" TargetMode="External"/><Relationship Id="rId17" Type="http://schemas.openxmlformats.org/officeDocument/2006/relationships/hyperlink" Target="https://healthinnovationnetwork.com/report/digitally-supported-micro-volunteering-a-report-of-an-evalu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digital-tools-that-support-volunteering" TargetMode="External"/><Relationship Id="rId20" Type="http://schemas.openxmlformats.org/officeDocument/2006/relationships/hyperlink" Target="https://vuejs.org?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ntasmile.org.u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fcom.org.uk/research" TargetMode="External"/><Relationship Id="rId23" Type="http://schemas.openxmlformats.org/officeDocument/2006/relationships/hyperlink" Target="https://laravel.com?utm_source=chatgpt.com" TargetMode="External"/><Relationship Id="rId10" Type="http://schemas.openxmlformats.org/officeDocument/2006/relationships/image" Target="media/image3.png"/><Relationship Id="rId19" Type="http://schemas.openxmlformats.org/officeDocument/2006/relationships/hyperlink" Target="https://getbootstrap.com?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oyalvoluntaryservice.org.uk" TargetMode="External"/><Relationship Id="rId22" Type="http://schemas.openxmlformats.org/officeDocument/2006/relationships/hyperlink" Target="https://flask.palletsprojects.co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D2028E-583A-4408-A4E8-22D6AE4EE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5184</TotalTime>
  <Pages>10</Pages>
  <Words>1853</Words>
  <Characters>12021</Characters>
  <Application>Microsoft Office Word</Application>
  <DocSecurity>0</DocSecurity>
  <Lines>301</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Rita Zambito (2245801)</dc:creator>
  <cp:keywords/>
  <dc:description/>
  <cp:lastModifiedBy>Rita Zambito (2245801)</cp:lastModifiedBy>
  <cp:revision>376</cp:revision>
  <dcterms:created xsi:type="dcterms:W3CDTF">2025-10-19T22:21:00Z</dcterms:created>
  <dcterms:modified xsi:type="dcterms:W3CDTF">2025-11-09T22:09:00Z</dcterms:modified>
</cp:coreProperties>
</file>