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E116D5" w14:textId="77777777" w:rsidR="00AC2200" w:rsidRPr="00AC2200" w:rsidRDefault="00AC2200" w:rsidP="00AC2200">
      <w:pPr>
        <w:spacing w:after="0" w:line="240" w:lineRule="auto"/>
        <w:outlineLvl w:val="0"/>
        <w:rPr>
          <w:rFonts w:ascii="Georgia" w:eastAsia="Times New Roman" w:hAnsi="Georgia" w:cs="Times New Roman"/>
          <w:kern w:val="36"/>
          <w:sz w:val="48"/>
          <w:szCs w:val="48"/>
          <w:lang w:eastAsia="en-GB"/>
        </w:rPr>
      </w:pPr>
      <w:r w:rsidRPr="00AC2200">
        <w:rPr>
          <w:rFonts w:ascii="Georgia" w:eastAsia="Times New Roman" w:hAnsi="Georgia" w:cs="Times New Roman"/>
          <w:kern w:val="36"/>
          <w:sz w:val="48"/>
          <w:szCs w:val="48"/>
          <w:lang w:eastAsia="en-GB"/>
        </w:rPr>
        <w:t>Gender pay gap begins for students straight after university – report</w:t>
      </w:r>
    </w:p>
    <w:p w14:paraId="5635A386" w14:textId="77777777" w:rsidR="00AC2200" w:rsidRPr="00AC2200" w:rsidRDefault="00AC2200" w:rsidP="00AC2200">
      <w:pPr>
        <w:spacing w:after="100" w:afterAutospacing="1" w:line="240" w:lineRule="auto"/>
        <w:rPr>
          <w:rFonts w:ascii="Georgia" w:eastAsia="Times New Roman" w:hAnsi="Georgia" w:cs="Times New Roman"/>
          <w:b/>
          <w:bCs/>
          <w:color w:val="121212"/>
          <w:sz w:val="24"/>
          <w:szCs w:val="24"/>
          <w:lang w:eastAsia="en-GB"/>
        </w:rPr>
      </w:pPr>
      <w:r w:rsidRPr="00AC2200">
        <w:rPr>
          <w:rFonts w:ascii="Georgia" w:eastAsia="Times New Roman" w:hAnsi="Georgia" w:cs="Times New Roman"/>
          <w:b/>
          <w:bCs/>
          <w:color w:val="121212"/>
          <w:sz w:val="24"/>
          <w:szCs w:val="24"/>
          <w:lang w:eastAsia="en-GB"/>
        </w:rPr>
        <w:t>UK data also shows black graduates are more likely to struggle in the labour market</w:t>
      </w:r>
    </w:p>
    <w:p w14:paraId="62CF2F38" w14:textId="77777777" w:rsidR="00AC2200" w:rsidRPr="00AC2200" w:rsidRDefault="002B4073" w:rsidP="00AC2200">
      <w:pPr>
        <w:spacing w:after="100" w:afterAutospacing="1" w:line="240" w:lineRule="auto"/>
        <w:rPr>
          <w:rFonts w:ascii="Georgia" w:eastAsia="Times New Roman" w:hAnsi="Georgia" w:cs="Times New Roman"/>
          <w:i/>
          <w:iCs/>
          <w:color w:val="C70000"/>
          <w:sz w:val="24"/>
          <w:szCs w:val="24"/>
          <w:lang w:eastAsia="en-GB"/>
        </w:rPr>
      </w:pPr>
      <w:hyperlink r:id="rId5" w:history="1">
        <w:r w:rsidR="00AC2200" w:rsidRPr="00AC2200">
          <w:rPr>
            <w:rFonts w:ascii="Georgia" w:eastAsia="Times New Roman" w:hAnsi="Georgia" w:cs="Times New Roman"/>
            <w:b/>
            <w:bCs/>
            <w:color w:val="C70000"/>
            <w:sz w:val="24"/>
            <w:szCs w:val="24"/>
            <w:lang w:eastAsia="en-GB"/>
          </w:rPr>
          <w:t>Richard Adams</w:t>
        </w:r>
      </w:hyperlink>
      <w:r w:rsidR="00AC2200" w:rsidRPr="00AC2200">
        <w:rPr>
          <w:rFonts w:ascii="Georgia" w:eastAsia="Times New Roman" w:hAnsi="Georgia" w:cs="Times New Roman"/>
          <w:i/>
          <w:iCs/>
          <w:color w:val="C70000"/>
          <w:sz w:val="24"/>
          <w:szCs w:val="24"/>
          <w:lang w:eastAsia="en-GB"/>
        </w:rPr>
        <w:t> Education editor</w:t>
      </w:r>
    </w:p>
    <w:p w14:paraId="41535946" w14:textId="77777777" w:rsidR="00AC2200" w:rsidRPr="00AC2200" w:rsidRDefault="00AC2200" w:rsidP="00AC2200">
      <w:pPr>
        <w:spacing w:after="100" w:afterAutospacing="1" w:line="240" w:lineRule="auto"/>
        <w:rPr>
          <w:rFonts w:ascii="Helvetica" w:eastAsia="Times New Roman" w:hAnsi="Helvetica" w:cs="Helvetica"/>
          <w:color w:val="767676"/>
          <w:sz w:val="24"/>
          <w:szCs w:val="24"/>
          <w:lang w:eastAsia="en-GB"/>
        </w:rPr>
      </w:pPr>
      <w:r w:rsidRPr="00AC2200">
        <w:rPr>
          <w:rFonts w:ascii="Helvetica" w:eastAsia="Times New Roman" w:hAnsi="Helvetica" w:cs="Helvetica"/>
          <w:color w:val="767676"/>
          <w:sz w:val="24"/>
          <w:szCs w:val="24"/>
          <w:lang w:eastAsia="en-GB"/>
        </w:rPr>
        <w:t>Thu 18 Jun 2020 19.29 </w:t>
      </w:r>
      <w:proofErr w:type="spellStart"/>
      <w:r w:rsidRPr="00AC2200">
        <w:rPr>
          <w:rFonts w:ascii="Helvetica" w:eastAsia="Times New Roman" w:hAnsi="Helvetica" w:cs="Helvetica"/>
          <w:color w:val="767676"/>
          <w:sz w:val="24"/>
          <w:szCs w:val="24"/>
          <w:lang w:eastAsia="en-GB"/>
        </w:rPr>
        <w:t>BSTLast</w:t>
      </w:r>
      <w:proofErr w:type="spellEnd"/>
      <w:r w:rsidRPr="00AC2200">
        <w:rPr>
          <w:rFonts w:ascii="Helvetica" w:eastAsia="Times New Roman" w:hAnsi="Helvetica" w:cs="Helvetica"/>
          <w:color w:val="767676"/>
          <w:sz w:val="24"/>
          <w:szCs w:val="24"/>
          <w:lang w:eastAsia="en-GB"/>
        </w:rPr>
        <w:t xml:space="preserve"> modified on Thu 18 Jun 2020 23.30 BST</w:t>
      </w:r>
    </w:p>
    <w:p w14:paraId="3594BBC8" w14:textId="77777777" w:rsidR="00AC2200" w:rsidRPr="00AC2200" w:rsidRDefault="00AC2200" w:rsidP="00AC2200">
      <w:pPr>
        <w:numPr>
          <w:ilvl w:val="0"/>
          <w:numId w:val="1"/>
        </w:numPr>
        <w:spacing w:before="100" w:beforeAutospacing="1" w:after="100" w:afterAutospacing="1" w:line="240" w:lineRule="auto"/>
        <w:ind w:left="0"/>
        <w:rPr>
          <w:rFonts w:ascii="Times New Roman" w:eastAsia="Times New Roman" w:hAnsi="Times New Roman" w:cs="Times New Roman"/>
          <w:sz w:val="24"/>
          <w:szCs w:val="24"/>
          <w:lang w:eastAsia="en-GB"/>
        </w:rPr>
      </w:pPr>
    </w:p>
    <w:p w14:paraId="25F4A9F8" w14:textId="77777777" w:rsidR="00AC2200" w:rsidRPr="00AC2200" w:rsidRDefault="00AC2200" w:rsidP="00AC2200">
      <w:pPr>
        <w:numPr>
          <w:ilvl w:val="0"/>
          <w:numId w:val="1"/>
        </w:numPr>
        <w:spacing w:before="100" w:beforeAutospacing="1" w:after="100" w:afterAutospacing="1" w:line="240" w:lineRule="auto"/>
        <w:ind w:left="0"/>
        <w:rPr>
          <w:rFonts w:ascii="Times New Roman" w:eastAsia="Times New Roman" w:hAnsi="Times New Roman" w:cs="Times New Roman"/>
          <w:sz w:val="24"/>
          <w:szCs w:val="24"/>
          <w:lang w:eastAsia="en-GB"/>
        </w:rPr>
      </w:pPr>
    </w:p>
    <w:p w14:paraId="36295F6B" w14:textId="77777777" w:rsidR="00AC2200" w:rsidRPr="00AC2200" w:rsidRDefault="00AC2200" w:rsidP="00AC2200">
      <w:pPr>
        <w:numPr>
          <w:ilvl w:val="0"/>
          <w:numId w:val="1"/>
        </w:numPr>
        <w:spacing w:before="100" w:beforeAutospacing="1" w:after="100" w:afterAutospacing="1" w:line="240" w:lineRule="auto"/>
        <w:ind w:left="0"/>
        <w:rPr>
          <w:rFonts w:ascii="Times New Roman" w:eastAsia="Times New Roman" w:hAnsi="Times New Roman" w:cs="Times New Roman"/>
          <w:sz w:val="24"/>
          <w:szCs w:val="24"/>
          <w:lang w:eastAsia="en-GB"/>
        </w:rPr>
      </w:pPr>
    </w:p>
    <w:p w14:paraId="6C3E5AEB" w14:textId="77777777" w:rsidR="00AC2200" w:rsidRPr="00AC2200" w:rsidRDefault="00AC2200" w:rsidP="00AC2200">
      <w:pPr>
        <w:spacing w:after="0" w:line="240" w:lineRule="auto"/>
        <w:jc w:val="right"/>
        <w:rPr>
          <w:rFonts w:ascii="Times New Roman" w:eastAsia="Times New Roman" w:hAnsi="Times New Roman" w:cs="Times New Roman"/>
          <w:color w:val="767676"/>
          <w:sz w:val="24"/>
          <w:szCs w:val="24"/>
          <w:lang w:eastAsia="en-GB"/>
        </w:rPr>
      </w:pPr>
      <w:r w:rsidRPr="00AC2200">
        <w:rPr>
          <w:rFonts w:ascii="Times New Roman" w:eastAsia="Times New Roman" w:hAnsi="Times New Roman" w:cs="Times New Roman"/>
          <w:color w:val="767676"/>
          <w:sz w:val="24"/>
          <w:szCs w:val="24"/>
          <w:lang w:eastAsia="en-GB"/>
        </w:rPr>
        <w:t>Shares</w:t>
      </w:r>
    </w:p>
    <w:p w14:paraId="2F32DB6A" w14:textId="77777777" w:rsidR="00AC2200" w:rsidRPr="00AC2200" w:rsidRDefault="00AC2200" w:rsidP="00AC2200">
      <w:pPr>
        <w:spacing w:after="0" w:line="240" w:lineRule="auto"/>
        <w:jc w:val="right"/>
        <w:rPr>
          <w:rFonts w:ascii="Helvetica" w:eastAsia="Times New Roman" w:hAnsi="Helvetica" w:cs="Helvetica"/>
          <w:b/>
          <w:bCs/>
          <w:color w:val="767676"/>
          <w:sz w:val="24"/>
          <w:szCs w:val="24"/>
          <w:lang w:eastAsia="en-GB"/>
        </w:rPr>
      </w:pPr>
      <w:r w:rsidRPr="00AC2200">
        <w:rPr>
          <w:rFonts w:ascii="Helvetica" w:eastAsia="Times New Roman" w:hAnsi="Helvetica" w:cs="Helvetica"/>
          <w:b/>
          <w:bCs/>
          <w:color w:val="767676"/>
          <w:sz w:val="24"/>
          <w:szCs w:val="24"/>
          <w:lang w:eastAsia="en-GB"/>
        </w:rPr>
        <w:t>78</w:t>
      </w:r>
    </w:p>
    <w:p w14:paraId="4D1836AB" w14:textId="77777777" w:rsidR="00AC2200" w:rsidRPr="00AC2200" w:rsidRDefault="00AC2200" w:rsidP="00AC2200">
      <w:pPr>
        <w:spacing w:after="0" w:line="240" w:lineRule="auto"/>
        <w:rPr>
          <w:rFonts w:ascii="Times New Roman" w:eastAsia="Times New Roman" w:hAnsi="Times New Roman" w:cs="Times New Roman"/>
          <w:color w:val="C70000"/>
          <w:sz w:val="24"/>
          <w:szCs w:val="24"/>
          <w:lang w:eastAsia="en-GB"/>
        </w:rPr>
      </w:pPr>
      <w:r w:rsidRPr="00AC2200">
        <w:rPr>
          <w:rFonts w:ascii="Times New Roman" w:eastAsia="Times New Roman" w:hAnsi="Times New Roman" w:cs="Times New Roman"/>
          <w:sz w:val="24"/>
          <w:szCs w:val="24"/>
          <w:lang w:eastAsia="en-GB"/>
        </w:rPr>
        <w:fldChar w:fldCharType="begin"/>
      </w:r>
      <w:r w:rsidRPr="00AC2200">
        <w:rPr>
          <w:rFonts w:ascii="Times New Roman" w:eastAsia="Times New Roman" w:hAnsi="Times New Roman" w:cs="Times New Roman"/>
          <w:sz w:val="24"/>
          <w:szCs w:val="24"/>
          <w:lang w:eastAsia="en-GB"/>
        </w:rPr>
        <w:instrText xml:space="preserve"> HYPERLINK "https://www.theguardian.com/society/2020/jun/18/gender-pay-gap-begins-students-straight-after-university-graduate-data-report-uk" \l "img-1" </w:instrText>
      </w:r>
      <w:r w:rsidRPr="00AC2200">
        <w:rPr>
          <w:rFonts w:ascii="Times New Roman" w:eastAsia="Times New Roman" w:hAnsi="Times New Roman" w:cs="Times New Roman"/>
          <w:sz w:val="24"/>
          <w:szCs w:val="24"/>
          <w:lang w:eastAsia="en-GB"/>
        </w:rPr>
      </w:r>
      <w:r w:rsidRPr="00AC2200">
        <w:rPr>
          <w:rFonts w:ascii="Times New Roman" w:eastAsia="Times New Roman" w:hAnsi="Times New Roman" w:cs="Times New Roman"/>
          <w:sz w:val="24"/>
          <w:szCs w:val="24"/>
          <w:lang w:eastAsia="en-GB"/>
        </w:rPr>
        <w:fldChar w:fldCharType="separate"/>
      </w:r>
    </w:p>
    <w:p w14:paraId="34F60AB3" w14:textId="77777777" w:rsidR="00AC2200" w:rsidRPr="00AC2200" w:rsidRDefault="00AC2200" w:rsidP="00AC2200">
      <w:pPr>
        <w:spacing w:after="0" w:line="240" w:lineRule="auto"/>
        <w:rPr>
          <w:rFonts w:ascii="Times New Roman" w:eastAsia="Times New Roman" w:hAnsi="Times New Roman" w:cs="Times New Roman"/>
          <w:sz w:val="24"/>
          <w:szCs w:val="24"/>
          <w:lang w:eastAsia="en-GB"/>
        </w:rPr>
      </w:pPr>
      <w:r w:rsidRPr="00AC2200">
        <w:rPr>
          <w:rFonts w:ascii="Times New Roman" w:eastAsia="Times New Roman" w:hAnsi="Times New Roman" w:cs="Times New Roman"/>
          <w:noProof/>
          <w:color w:val="C70000"/>
          <w:sz w:val="24"/>
          <w:szCs w:val="24"/>
          <w:lang w:eastAsia="en-GB"/>
        </w:rPr>
        <w:drawing>
          <wp:inline distT="0" distB="0" distL="0" distR="0" wp14:anchorId="77692176" wp14:editId="1735A3D5">
            <wp:extent cx="2857500" cy="1714500"/>
            <wp:effectExtent l="0" t="0" r="0" b="0"/>
            <wp:docPr id="4" name="Picture 4" descr="Students at a graduation ceremony at Aberystwyth university">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tudents at a graduation ceremony at Aberystwyth university">
                      <a:hlinkClick r:id="rId6"/>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57500" cy="1714500"/>
                    </a:xfrm>
                    <a:prstGeom prst="rect">
                      <a:avLst/>
                    </a:prstGeom>
                    <a:noFill/>
                    <a:ln>
                      <a:noFill/>
                    </a:ln>
                  </pic:spPr>
                </pic:pic>
              </a:graphicData>
            </a:graphic>
          </wp:inline>
        </w:drawing>
      </w:r>
    </w:p>
    <w:p w14:paraId="5E0540EE" w14:textId="77777777" w:rsidR="00AC2200" w:rsidRPr="00AC2200" w:rsidRDefault="00AC2200" w:rsidP="00AC2200">
      <w:pPr>
        <w:spacing w:after="0" w:line="240" w:lineRule="auto"/>
        <w:rPr>
          <w:rFonts w:ascii="Times New Roman" w:eastAsia="Times New Roman" w:hAnsi="Times New Roman" w:cs="Times New Roman"/>
          <w:sz w:val="24"/>
          <w:szCs w:val="24"/>
          <w:lang w:eastAsia="en-GB"/>
        </w:rPr>
      </w:pPr>
      <w:r w:rsidRPr="00AC2200">
        <w:rPr>
          <w:rFonts w:ascii="Times New Roman" w:eastAsia="Times New Roman" w:hAnsi="Times New Roman" w:cs="Times New Roman"/>
          <w:sz w:val="24"/>
          <w:szCs w:val="24"/>
          <w:lang w:eastAsia="en-GB"/>
        </w:rPr>
        <w:fldChar w:fldCharType="end"/>
      </w:r>
      <w:r w:rsidRPr="00AC2200">
        <w:rPr>
          <w:rFonts w:ascii="Times New Roman" w:eastAsia="Times New Roman" w:hAnsi="Times New Roman" w:cs="Times New Roman"/>
          <w:sz w:val="24"/>
          <w:szCs w:val="24"/>
          <w:lang w:eastAsia="en-GB"/>
        </w:rPr>
        <w:t xml:space="preserve"> Men had already begun earning on average 10% more than women 15 months after they left university, the report found. Photograph: </w:t>
      </w:r>
      <w:proofErr w:type="spellStart"/>
      <w:r w:rsidRPr="00AC2200">
        <w:rPr>
          <w:rFonts w:ascii="Times New Roman" w:eastAsia="Times New Roman" w:hAnsi="Times New Roman" w:cs="Times New Roman"/>
          <w:sz w:val="24"/>
          <w:szCs w:val="24"/>
          <w:lang w:eastAsia="en-GB"/>
        </w:rPr>
        <w:t>aberCPC</w:t>
      </w:r>
      <w:proofErr w:type="spellEnd"/>
      <w:r w:rsidRPr="00AC2200">
        <w:rPr>
          <w:rFonts w:ascii="Times New Roman" w:eastAsia="Times New Roman" w:hAnsi="Times New Roman" w:cs="Times New Roman"/>
          <w:sz w:val="24"/>
          <w:szCs w:val="24"/>
          <w:lang w:eastAsia="en-GB"/>
        </w:rPr>
        <w:t>/</w:t>
      </w:r>
      <w:proofErr w:type="spellStart"/>
      <w:r w:rsidRPr="00AC2200">
        <w:rPr>
          <w:rFonts w:ascii="Times New Roman" w:eastAsia="Times New Roman" w:hAnsi="Times New Roman" w:cs="Times New Roman"/>
          <w:sz w:val="24"/>
          <w:szCs w:val="24"/>
          <w:lang w:eastAsia="en-GB"/>
        </w:rPr>
        <w:t>Alamy</w:t>
      </w:r>
      <w:proofErr w:type="spellEnd"/>
    </w:p>
    <w:p w14:paraId="0A98C461" w14:textId="77777777" w:rsidR="00AC2200" w:rsidRPr="00AC2200" w:rsidRDefault="00AC2200" w:rsidP="00AC2200">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AC2200">
        <w:rPr>
          <w:rFonts w:ascii="Georgia" w:eastAsia="Times New Roman" w:hAnsi="Georgia" w:cs="Times New Roman"/>
          <w:color w:val="121212"/>
          <w:sz w:val="24"/>
          <w:szCs w:val="24"/>
          <w:lang w:eastAsia="en-GB"/>
        </w:rPr>
        <w:t>The gender pay gap in favour of men begins the moment students graduate from university, according to employment data that also reveals black graduates are more likely to struggle in the labour market.</w:t>
      </w:r>
    </w:p>
    <w:p w14:paraId="21B26F84" w14:textId="77777777" w:rsidR="00AC2200" w:rsidRPr="00AC2200" w:rsidRDefault="00AC2200" w:rsidP="00AC2200">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AC2200">
        <w:rPr>
          <w:rFonts w:ascii="Georgia" w:eastAsia="Times New Roman" w:hAnsi="Georgia" w:cs="Times New Roman"/>
          <w:color w:val="121212"/>
          <w:sz w:val="24"/>
          <w:szCs w:val="24"/>
          <w:lang w:eastAsia="en-GB"/>
        </w:rPr>
        <w:t>Figures collected by universities from </w:t>
      </w:r>
      <w:hyperlink r:id="rId8" w:history="1">
        <w:r w:rsidRPr="00AC2200">
          <w:rPr>
            <w:rFonts w:ascii="Georgia" w:eastAsia="Times New Roman" w:hAnsi="Georgia" w:cs="Times New Roman"/>
            <w:color w:val="AB0613"/>
            <w:sz w:val="24"/>
            <w:szCs w:val="24"/>
            <w:u w:val="single"/>
            <w:lang w:eastAsia="en-GB"/>
          </w:rPr>
          <w:t>graduates entering the workforce</w:t>
        </w:r>
      </w:hyperlink>
      <w:r w:rsidRPr="00AC2200">
        <w:rPr>
          <w:rFonts w:ascii="Georgia" w:eastAsia="Times New Roman" w:hAnsi="Georgia" w:cs="Times New Roman"/>
          <w:color w:val="121212"/>
          <w:sz w:val="24"/>
          <w:szCs w:val="24"/>
          <w:lang w:eastAsia="en-GB"/>
        </w:rPr>
        <w:t> found that men had already begun earning on average 10% more than women 15 months after they left university, and that even among graduates with similar qualifications there remained a wide gap in pay.</w:t>
      </w:r>
    </w:p>
    <w:p w14:paraId="556CF038" w14:textId="77777777" w:rsidR="00AC2200" w:rsidRPr="00AC2200" w:rsidRDefault="00AC2200" w:rsidP="00AC2200">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AC2200">
        <w:rPr>
          <w:rFonts w:ascii="Georgia" w:eastAsia="Times New Roman" w:hAnsi="Georgia" w:cs="Times New Roman"/>
          <w:color w:val="121212"/>
          <w:sz w:val="24"/>
          <w:szCs w:val="24"/>
          <w:lang w:eastAsia="en-GB"/>
        </w:rPr>
        <w:t>The figures, published for the first time by the Higher Education Statistics Agency (</w:t>
      </w:r>
      <w:proofErr w:type="spellStart"/>
      <w:r w:rsidRPr="00AC2200">
        <w:rPr>
          <w:rFonts w:ascii="Georgia" w:eastAsia="Times New Roman" w:hAnsi="Georgia" w:cs="Times New Roman"/>
          <w:color w:val="121212"/>
          <w:sz w:val="24"/>
          <w:szCs w:val="24"/>
          <w:lang w:eastAsia="en-GB"/>
        </w:rPr>
        <w:t>Hesa</w:t>
      </w:r>
      <w:proofErr w:type="spellEnd"/>
      <w:r w:rsidRPr="00AC2200">
        <w:rPr>
          <w:rFonts w:ascii="Georgia" w:eastAsia="Times New Roman" w:hAnsi="Georgia" w:cs="Times New Roman"/>
          <w:color w:val="121212"/>
          <w:sz w:val="24"/>
          <w:szCs w:val="24"/>
          <w:lang w:eastAsia="en-GB"/>
        </w:rPr>
        <w:t>), show that most 2018 graduates who gained their first degree and were in full-time paid UK employment were earning between £24,000 and £27,000 a year. But on average, men were better represented in the higher earning brackets. Only 16% of women with a first degree earned more than £30,000 within 15 months, compared with 28% of men. In the highest bracket, men had double the representation: 6% of men earned more than £39,000 a year after graduation, compared with 3% of women.</w:t>
      </w:r>
    </w:p>
    <w:p w14:paraId="4F48894E" w14:textId="77777777" w:rsidR="00AC2200" w:rsidRPr="00AC2200" w:rsidRDefault="00AC2200" w:rsidP="00AC2200">
      <w:pPr>
        <w:shd w:val="clear" w:color="auto" w:fill="F6F6F6"/>
        <w:spacing w:after="0" w:line="240" w:lineRule="auto"/>
        <w:rPr>
          <w:rFonts w:ascii="Georgia" w:eastAsia="Times New Roman" w:hAnsi="Georgia" w:cs="Times New Roman"/>
          <w:color w:val="121212"/>
          <w:sz w:val="24"/>
          <w:szCs w:val="24"/>
          <w:lang w:eastAsia="en-GB"/>
        </w:rPr>
      </w:pPr>
      <w:r w:rsidRPr="00AC2200">
        <w:rPr>
          <w:rFonts w:ascii="Georgia" w:eastAsia="Times New Roman" w:hAnsi="Georgia" w:cs="Times New Roman"/>
          <w:noProof/>
          <w:color w:val="121212"/>
          <w:sz w:val="24"/>
          <w:szCs w:val="24"/>
          <w:lang w:eastAsia="en-GB"/>
        </w:rPr>
        <w:lastRenderedPageBreak/>
        <w:drawing>
          <wp:inline distT="0" distB="0" distL="0" distR="0" wp14:anchorId="7FDACE82" wp14:editId="083150E8">
            <wp:extent cx="4381500" cy="26289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81500" cy="2628900"/>
                    </a:xfrm>
                    <a:prstGeom prst="rect">
                      <a:avLst/>
                    </a:prstGeom>
                    <a:noFill/>
                    <a:ln>
                      <a:noFill/>
                    </a:ln>
                  </pic:spPr>
                </pic:pic>
              </a:graphicData>
            </a:graphic>
          </wp:inline>
        </w:drawing>
      </w:r>
    </w:p>
    <w:p w14:paraId="2CC863EE" w14:textId="77777777" w:rsidR="00AC2200" w:rsidRPr="00AC2200" w:rsidRDefault="00AC2200" w:rsidP="00AC2200">
      <w:pPr>
        <w:shd w:val="clear" w:color="auto" w:fill="F6F6F6"/>
        <w:spacing w:after="0" w:line="240" w:lineRule="auto"/>
        <w:outlineLvl w:val="1"/>
        <w:rPr>
          <w:rFonts w:ascii="Georgia" w:eastAsia="Times New Roman" w:hAnsi="Georgia" w:cs="Times New Roman"/>
          <w:b/>
          <w:bCs/>
          <w:color w:val="121212"/>
          <w:sz w:val="36"/>
          <w:szCs w:val="36"/>
          <w:lang w:eastAsia="en-GB"/>
        </w:rPr>
      </w:pPr>
      <w:r w:rsidRPr="00AC2200">
        <w:rPr>
          <w:rFonts w:ascii="Georgia" w:eastAsia="Times New Roman" w:hAnsi="Georgia" w:cs="Times New Roman"/>
          <w:b/>
          <w:bCs/>
          <w:color w:val="121212"/>
          <w:sz w:val="36"/>
          <w:szCs w:val="36"/>
          <w:lang w:eastAsia="en-GB"/>
        </w:rPr>
        <w:t>One in five students lose money by going to university, IFS finds</w:t>
      </w:r>
    </w:p>
    <w:p w14:paraId="1EAE7F33" w14:textId="77777777" w:rsidR="00AC2200" w:rsidRPr="00AC2200" w:rsidRDefault="00AC2200" w:rsidP="00AC2200">
      <w:pPr>
        <w:shd w:val="clear" w:color="auto" w:fill="F6F6F6"/>
        <w:spacing w:after="0" w:line="240" w:lineRule="auto"/>
        <w:rPr>
          <w:rFonts w:ascii="Georgia" w:eastAsia="Times New Roman" w:hAnsi="Georgia" w:cs="Times New Roman"/>
          <w:color w:val="121212"/>
          <w:sz w:val="24"/>
          <w:szCs w:val="24"/>
          <w:lang w:eastAsia="en-GB"/>
        </w:rPr>
      </w:pPr>
      <w:r w:rsidRPr="00AC2200">
        <w:rPr>
          <w:rFonts w:ascii="Georgia" w:eastAsia="Times New Roman" w:hAnsi="Georgia" w:cs="Times New Roman"/>
          <w:color w:val="121212"/>
          <w:sz w:val="24"/>
          <w:szCs w:val="24"/>
          <w:lang w:eastAsia="en-GB"/>
        </w:rPr>
        <w:t> </w:t>
      </w:r>
    </w:p>
    <w:p w14:paraId="275283EC" w14:textId="77777777" w:rsidR="00AC2200" w:rsidRPr="00AC2200" w:rsidRDefault="00AC2200" w:rsidP="00AC2200">
      <w:pPr>
        <w:shd w:val="clear" w:color="auto" w:fill="F6F6F6"/>
        <w:spacing w:after="0" w:line="240" w:lineRule="auto"/>
        <w:textAlignment w:val="top"/>
        <w:rPr>
          <w:rFonts w:ascii="Georgia" w:eastAsia="Times New Roman" w:hAnsi="Georgia" w:cs="Times New Roman"/>
          <w:color w:val="C70000"/>
          <w:sz w:val="24"/>
          <w:szCs w:val="24"/>
          <w:lang w:eastAsia="en-GB"/>
        </w:rPr>
      </w:pPr>
      <w:r w:rsidRPr="00AC2200">
        <w:rPr>
          <w:rFonts w:ascii="Georgia" w:eastAsia="Times New Roman" w:hAnsi="Georgia" w:cs="Times New Roman"/>
          <w:color w:val="C70000"/>
          <w:sz w:val="24"/>
          <w:szCs w:val="24"/>
          <w:lang w:eastAsia="en-GB"/>
        </w:rPr>
        <w:t>Read more</w:t>
      </w:r>
    </w:p>
    <w:p w14:paraId="239BB7A6" w14:textId="77777777" w:rsidR="00AC2200" w:rsidRPr="00AC2200" w:rsidRDefault="00AC2200" w:rsidP="00AC2200">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AC2200">
        <w:rPr>
          <w:rFonts w:ascii="Georgia" w:eastAsia="Times New Roman" w:hAnsi="Georgia" w:cs="Times New Roman"/>
          <w:color w:val="121212"/>
          <w:sz w:val="24"/>
          <w:szCs w:val="24"/>
          <w:lang w:eastAsia="en-GB"/>
        </w:rPr>
        <w:t>“No sooner than a year after young women have returned their graduation gowns, those who have a job find themselves worse off than their male counterparts,” said Joe Levenson, of the Young Women’s Trust, an organisation advocating for economic justice for women aged 18 to 30.</w:t>
      </w:r>
    </w:p>
    <w:p w14:paraId="27E116A6" w14:textId="77777777" w:rsidR="00AC2200" w:rsidRPr="00AC2200" w:rsidRDefault="00AC2200" w:rsidP="00AC2200">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AC2200">
        <w:rPr>
          <w:rFonts w:ascii="Georgia" w:eastAsia="Times New Roman" w:hAnsi="Georgia" w:cs="Times New Roman"/>
          <w:color w:val="121212"/>
          <w:sz w:val="24"/>
          <w:szCs w:val="24"/>
          <w:lang w:eastAsia="en-GB"/>
        </w:rPr>
        <w:t>“If these inequalities are to be tackled, we need to smash </w:t>
      </w:r>
      <w:hyperlink r:id="rId10" w:history="1">
        <w:r w:rsidRPr="00AC2200">
          <w:rPr>
            <w:rFonts w:ascii="Georgia" w:eastAsia="Times New Roman" w:hAnsi="Georgia" w:cs="Times New Roman"/>
            <w:color w:val="AB0613"/>
            <w:sz w:val="24"/>
            <w:szCs w:val="24"/>
            <w:u w:val="single"/>
            <w:lang w:eastAsia="en-GB"/>
          </w:rPr>
          <w:t>career stereotypes</w:t>
        </w:r>
      </w:hyperlink>
      <w:r w:rsidRPr="00AC2200">
        <w:rPr>
          <w:rFonts w:ascii="Georgia" w:eastAsia="Times New Roman" w:hAnsi="Georgia" w:cs="Times New Roman"/>
          <w:color w:val="121212"/>
          <w:sz w:val="24"/>
          <w:szCs w:val="24"/>
          <w:lang w:eastAsia="en-GB"/>
        </w:rPr>
        <w:t>, which are leaving young women locked out of better-paid careers. </w:t>
      </w:r>
      <w:hyperlink r:id="rId11" w:history="1">
        <w:r w:rsidRPr="00AC2200">
          <w:rPr>
            <w:rFonts w:ascii="Georgia" w:eastAsia="Times New Roman" w:hAnsi="Georgia" w:cs="Times New Roman"/>
            <w:color w:val="AB0613"/>
            <w:sz w:val="24"/>
            <w:szCs w:val="24"/>
            <w:u w:val="single"/>
            <w:lang w:eastAsia="en-GB"/>
          </w:rPr>
          <w:t>Gender pay gap reporting</w:t>
        </w:r>
      </w:hyperlink>
      <w:r w:rsidRPr="00AC2200">
        <w:rPr>
          <w:rFonts w:ascii="Georgia" w:eastAsia="Times New Roman" w:hAnsi="Georgia" w:cs="Times New Roman"/>
          <w:color w:val="121212"/>
          <w:sz w:val="24"/>
          <w:szCs w:val="24"/>
          <w:lang w:eastAsia="en-GB"/>
        </w:rPr>
        <w:t> – suspended by the government during the coronavirus outbreak – needs to be reinstated immediately to shine a light on the inequalities existing in employers across the country. More work also needs to be done to ensure employers are transparent about pay and progression.”</w:t>
      </w:r>
    </w:p>
    <w:p w14:paraId="012EB2C1" w14:textId="77777777" w:rsidR="00AC2200" w:rsidRPr="00AC2200" w:rsidRDefault="00AC2200" w:rsidP="00AC2200">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AC2200">
        <w:rPr>
          <w:rFonts w:ascii="Georgia" w:eastAsia="Times New Roman" w:hAnsi="Georgia" w:cs="Times New Roman"/>
          <w:color w:val="121212"/>
          <w:sz w:val="24"/>
          <w:szCs w:val="24"/>
          <w:lang w:eastAsia="en-GB"/>
        </w:rPr>
        <w:t>Results from the inaugural graduate outcomes survey showed that 81% of graduates were in employment or unpaid work, with 76% of those living in the UK working in highly skilled occupations. But only half of black university graduates were in full-time employment more than a year after they left, compared with more than 60% of white students. And while only 3% of white graduates were unemployed 15 months after finishing their first degree, twice as many black graduates were, at 6%, as well as 7% of Asian graduates.</w:t>
      </w:r>
    </w:p>
    <w:p w14:paraId="778C3E6C" w14:textId="77777777" w:rsidR="00AC2200" w:rsidRPr="00AC2200" w:rsidRDefault="00AC2200" w:rsidP="00AC2200">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AC2200">
        <w:rPr>
          <w:rFonts w:ascii="Georgia" w:eastAsia="Times New Roman" w:hAnsi="Georgia" w:cs="Times New Roman"/>
          <w:color w:val="121212"/>
          <w:sz w:val="24"/>
          <w:szCs w:val="24"/>
          <w:lang w:eastAsia="en-GB"/>
        </w:rPr>
        <w:t>Chris Millward, of the Office for </w:t>
      </w:r>
      <w:hyperlink r:id="rId12" w:history="1">
        <w:r w:rsidRPr="00AC2200">
          <w:rPr>
            <w:rFonts w:ascii="Georgia" w:eastAsia="Times New Roman" w:hAnsi="Georgia" w:cs="Times New Roman"/>
            <w:color w:val="AB0613"/>
            <w:sz w:val="24"/>
            <w:szCs w:val="24"/>
            <w:u w:val="single"/>
            <w:lang w:eastAsia="en-GB"/>
          </w:rPr>
          <w:t>Students</w:t>
        </w:r>
      </w:hyperlink>
      <w:r w:rsidRPr="00AC2200">
        <w:rPr>
          <w:rFonts w:ascii="Georgia" w:eastAsia="Times New Roman" w:hAnsi="Georgia" w:cs="Times New Roman"/>
          <w:color w:val="121212"/>
          <w:sz w:val="24"/>
          <w:szCs w:val="24"/>
          <w:lang w:eastAsia="en-GB"/>
        </w:rPr>
        <w:t>, the higher education regulator for England, said the more detailed responses from the data revealed that graduates felt their post-graduation work was meaningful and they were applying things they learned at university or college.</w:t>
      </w:r>
    </w:p>
    <w:p w14:paraId="5A43AACC" w14:textId="77777777" w:rsidR="00AC2200" w:rsidRPr="00AC2200" w:rsidRDefault="00AC2200" w:rsidP="00AC2200">
      <w:pPr>
        <w:shd w:val="clear" w:color="auto" w:fill="F6F6F6"/>
        <w:spacing w:after="0" w:line="240" w:lineRule="auto"/>
        <w:rPr>
          <w:rFonts w:ascii="Georgia" w:eastAsia="Times New Roman" w:hAnsi="Georgia" w:cs="Times New Roman"/>
          <w:color w:val="121212"/>
          <w:sz w:val="24"/>
          <w:szCs w:val="24"/>
          <w:lang w:eastAsia="en-GB"/>
        </w:rPr>
      </w:pPr>
      <w:r w:rsidRPr="00AC2200">
        <w:rPr>
          <w:rFonts w:ascii="Georgia" w:eastAsia="Times New Roman" w:hAnsi="Georgia" w:cs="Times New Roman"/>
          <w:noProof/>
          <w:color w:val="121212"/>
          <w:sz w:val="24"/>
          <w:szCs w:val="24"/>
          <w:lang w:eastAsia="en-GB"/>
        </w:rPr>
        <w:lastRenderedPageBreak/>
        <w:drawing>
          <wp:inline distT="0" distB="0" distL="0" distR="0" wp14:anchorId="66F99B89" wp14:editId="10D0CD02">
            <wp:extent cx="4381500" cy="26289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381500" cy="2628900"/>
                    </a:xfrm>
                    <a:prstGeom prst="rect">
                      <a:avLst/>
                    </a:prstGeom>
                    <a:noFill/>
                    <a:ln>
                      <a:noFill/>
                    </a:ln>
                  </pic:spPr>
                </pic:pic>
              </a:graphicData>
            </a:graphic>
          </wp:inline>
        </w:drawing>
      </w:r>
    </w:p>
    <w:p w14:paraId="70FC3956" w14:textId="77777777" w:rsidR="00AC2200" w:rsidRPr="00AC2200" w:rsidRDefault="00AC2200" w:rsidP="00AC2200">
      <w:pPr>
        <w:shd w:val="clear" w:color="auto" w:fill="F6F6F6"/>
        <w:spacing w:after="0" w:line="240" w:lineRule="auto"/>
        <w:outlineLvl w:val="1"/>
        <w:rPr>
          <w:rFonts w:ascii="Georgia" w:eastAsia="Times New Roman" w:hAnsi="Georgia" w:cs="Times New Roman"/>
          <w:b/>
          <w:bCs/>
          <w:color w:val="121212"/>
          <w:sz w:val="36"/>
          <w:szCs w:val="36"/>
          <w:lang w:eastAsia="en-GB"/>
        </w:rPr>
      </w:pPr>
      <w:r w:rsidRPr="00AC2200">
        <w:rPr>
          <w:rFonts w:ascii="Georgia" w:eastAsia="Times New Roman" w:hAnsi="Georgia" w:cs="Times New Roman"/>
          <w:b/>
          <w:bCs/>
          <w:color w:val="121212"/>
          <w:sz w:val="36"/>
          <w:szCs w:val="36"/>
          <w:lang w:eastAsia="en-GB"/>
        </w:rPr>
        <w:t xml:space="preserve">'It's all I talk about': crunch time for </w:t>
      </w:r>
      <w:proofErr w:type="gramStart"/>
      <w:r w:rsidRPr="00AC2200">
        <w:rPr>
          <w:rFonts w:ascii="Georgia" w:eastAsia="Times New Roman" w:hAnsi="Georgia" w:cs="Times New Roman"/>
          <w:b/>
          <w:bCs/>
          <w:color w:val="121212"/>
          <w:sz w:val="36"/>
          <w:szCs w:val="36"/>
          <w:lang w:eastAsia="en-GB"/>
        </w:rPr>
        <w:t>sixth-formers</w:t>
      </w:r>
      <w:proofErr w:type="gramEnd"/>
      <w:r w:rsidRPr="00AC2200">
        <w:rPr>
          <w:rFonts w:ascii="Georgia" w:eastAsia="Times New Roman" w:hAnsi="Georgia" w:cs="Times New Roman"/>
          <w:b/>
          <w:bCs/>
          <w:color w:val="121212"/>
          <w:sz w:val="36"/>
          <w:szCs w:val="36"/>
          <w:lang w:eastAsia="en-GB"/>
        </w:rPr>
        <w:t xml:space="preserve"> to decide on university places</w:t>
      </w:r>
    </w:p>
    <w:p w14:paraId="1730814B" w14:textId="77777777" w:rsidR="00AC2200" w:rsidRPr="00AC2200" w:rsidRDefault="00AC2200" w:rsidP="00AC2200">
      <w:pPr>
        <w:shd w:val="clear" w:color="auto" w:fill="F6F6F6"/>
        <w:spacing w:after="0" w:line="240" w:lineRule="auto"/>
        <w:rPr>
          <w:rFonts w:ascii="Georgia" w:eastAsia="Times New Roman" w:hAnsi="Georgia" w:cs="Times New Roman"/>
          <w:color w:val="121212"/>
          <w:sz w:val="24"/>
          <w:szCs w:val="24"/>
          <w:lang w:eastAsia="en-GB"/>
        </w:rPr>
      </w:pPr>
      <w:r w:rsidRPr="00AC2200">
        <w:rPr>
          <w:rFonts w:ascii="Georgia" w:eastAsia="Times New Roman" w:hAnsi="Georgia" w:cs="Times New Roman"/>
          <w:color w:val="121212"/>
          <w:sz w:val="24"/>
          <w:szCs w:val="24"/>
          <w:lang w:eastAsia="en-GB"/>
        </w:rPr>
        <w:t> </w:t>
      </w:r>
    </w:p>
    <w:p w14:paraId="3ADCE733" w14:textId="77777777" w:rsidR="00AC2200" w:rsidRPr="00AC2200" w:rsidRDefault="00AC2200" w:rsidP="00AC2200">
      <w:pPr>
        <w:shd w:val="clear" w:color="auto" w:fill="F6F6F6"/>
        <w:spacing w:after="0" w:line="240" w:lineRule="auto"/>
        <w:textAlignment w:val="top"/>
        <w:rPr>
          <w:rFonts w:ascii="Georgia" w:eastAsia="Times New Roman" w:hAnsi="Georgia" w:cs="Times New Roman"/>
          <w:color w:val="C70000"/>
          <w:sz w:val="24"/>
          <w:szCs w:val="24"/>
          <w:lang w:eastAsia="en-GB"/>
        </w:rPr>
      </w:pPr>
      <w:r w:rsidRPr="00AC2200">
        <w:rPr>
          <w:rFonts w:ascii="Georgia" w:eastAsia="Times New Roman" w:hAnsi="Georgia" w:cs="Times New Roman"/>
          <w:color w:val="C70000"/>
          <w:sz w:val="24"/>
          <w:szCs w:val="24"/>
          <w:lang w:eastAsia="en-GB"/>
        </w:rPr>
        <w:t>Read more</w:t>
      </w:r>
    </w:p>
    <w:p w14:paraId="479E57E8" w14:textId="77777777" w:rsidR="00AC2200" w:rsidRPr="00AC2200" w:rsidRDefault="00AC2200" w:rsidP="00AC2200">
      <w:pPr>
        <w:shd w:val="clear" w:color="auto" w:fill="F6F6F6"/>
        <w:spacing w:after="0" w:line="240" w:lineRule="auto"/>
        <w:rPr>
          <w:rFonts w:ascii="Helvetica" w:eastAsia="Times New Roman" w:hAnsi="Helvetica" w:cs="Helvetica"/>
          <w:color w:val="767676"/>
          <w:sz w:val="24"/>
          <w:szCs w:val="24"/>
          <w:lang w:eastAsia="en-GB"/>
        </w:rPr>
      </w:pPr>
      <w:r w:rsidRPr="00AC2200">
        <w:rPr>
          <w:rFonts w:ascii="Helvetica" w:eastAsia="Times New Roman" w:hAnsi="Helvetica" w:cs="Helvetica"/>
          <w:color w:val="767676"/>
          <w:sz w:val="24"/>
          <w:szCs w:val="24"/>
          <w:lang w:eastAsia="en-GB"/>
        </w:rPr>
        <w:t>Advertisement</w:t>
      </w:r>
    </w:p>
    <w:p w14:paraId="209F4AF5" w14:textId="77777777" w:rsidR="00AC2200" w:rsidRPr="00AC2200" w:rsidRDefault="00AC2200" w:rsidP="00AC2200">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AC2200">
        <w:rPr>
          <w:rFonts w:ascii="Georgia" w:eastAsia="Times New Roman" w:hAnsi="Georgia" w:cs="Times New Roman"/>
          <w:color w:val="121212"/>
          <w:sz w:val="24"/>
          <w:szCs w:val="24"/>
          <w:lang w:eastAsia="en-GB"/>
        </w:rPr>
        <w:t>“There is clearly more still to do to ensure that these benefits are felt equally across all student groups. It is concerning that black, Asian and minority ethnic graduates were more likely to be unemployed than their white peers, and that women are over-represented in lower pay bands,” Millward said.</w:t>
      </w:r>
    </w:p>
    <w:p w14:paraId="1A0B4D28" w14:textId="77777777" w:rsidR="00AC2200" w:rsidRPr="00AC2200" w:rsidRDefault="00AC2200" w:rsidP="00AC2200">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AC2200">
        <w:rPr>
          <w:rFonts w:ascii="Georgia" w:eastAsia="Times New Roman" w:hAnsi="Georgia" w:cs="Times New Roman"/>
          <w:color w:val="121212"/>
          <w:sz w:val="24"/>
          <w:szCs w:val="24"/>
          <w:lang w:eastAsia="en-GB"/>
        </w:rPr>
        <w:t>Thursday is the final day for this year’s university applicants to accept an offer of a place. Because of the coronavirus outbreak many students are said to be considering deferring for a year. The Office for National Statistics said it had found that undergraduates who deferred were more likely to achieve a first-class honours degree and more likely to get better results on average than those who went straight to university from school.</w:t>
      </w:r>
    </w:p>
    <w:p w14:paraId="3E9BBB31" w14:textId="77777777" w:rsidR="00AC2200" w:rsidRPr="00AC2200" w:rsidRDefault="00AC2200" w:rsidP="00AC2200">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AC2200">
        <w:rPr>
          <w:rFonts w:ascii="Georgia" w:eastAsia="Times New Roman" w:hAnsi="Georgia" w:cs="Times New Roman"/>
          <w:color w:val="121212"/>
          <w:sz w:val="24"/>
          <w:szCs w:val="24"/>
          <w:lang w:eastAsia="en-GB"/>
        </w:rPr>
        <w:t>A survey published by the Labour MP Afzal Khan found that 80% of pupils in England are concerned about the predicted grades they will receive this summer, with BAME students concerned that racial bias will influence the grades they are awarded in GCSEs or A-levels</w:t>
      </w:r>
    </w:p>
    <w:p w14:paraId="5A2D8756" w14:textId="77777777" w:rsidR="00E55863" w:rsidRDefault="002B4073"/>
    <w:sectPr w:rsidR="00E5586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410285"/>
    <w:multiLevelType w:val="multilevel"/>
    <w:tmpl w:val="97BED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72920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2200"/>
    <w:rsid w:val="0022463B"/>
    <w:rsid w:val="002B4073"/>
    <w:rsid w:val="00733B3F"/>
    <w:rsid w:val="00AC22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A79F5B"/>
  <w15:chartTrackingRefBased/>
  <w15:docId w15:val="{AC87FC7F-FC4C-40EE-AFC7-780CF83F8D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49230">
      <w:bodyDiv w:val="1"/>
      <w:marLeft w:val="0"/>
      <w:marRight w:val="0"/>
      <w:marTop w:val="0"/>
      <w:marBottom w:val="0"/>
      <w:divBdr>
        <w:top w:val="none" w:sz="0" w:space="0" w:color="auto"/>
        <w:left w:val="none" w:sz="0" w:space="0" w:color="auto"/>
        <w:bottom w:val="none" w:sz="0" w:space="0" w:color="auto"/>
        <w:right w:val="none" w:sz="0" w:space="0" w:color="auto"/>
      </w:divBdr>
      <w:divsChild>
        <w:div w:id="543324373">
          <w:marLeft w:val="0"/>
          <w:marRight w:val="0"/>
          <w:marTop w:val="0"/>
          <w:marBottom w:val="0"/>
          <w:divBdr>
            <w:top w:val="none" w:sz="0" w:space="0" w:color="auto"/>
            <w:left w:val="none" w:sz="0" w:space="0" w:color="auto"/>
            <w:bottom w:val="none" w:sz="0" w:space="0" w:color="auto"/>
            <w:right w:val="none" w:sz="0" w:space="0" w:color="auto"/>
          </w:divBdr>
          <w:divsChild>
            <w:div w:id="11496818">
              <w:marLeft w:val="0"/>
              <w:marRight w:val="0"/>
              <w:marTop w:val="0"/>
              <w:marBottom w:val="0"/>
              <w:divBdr>
                <w:top w:val="none" w:sz="0" w:space="0" w:color="auto"/>
                <w:left w:val="none" w:sz="0" w:space="0" w:color="auto"/>
                <w:bottom w:val="none" w:sz="0" w:space="0" w:color="auto"/>
                <w:right w:val="none" w:sz="0" w:space="0" w:color="auto"/>
              </w:divBdr>
              <w:divsChild>
                <w:div w:id="1646935514">
                  <w:marLeft w:val="0"/>
                  <w:marRight w:val="0"/>
                  <w:marTop w:val="0"/>
                  <w:marBottom w:val="0"/>
                  <w:divBdr>
                    <w:top w:val="none" w:sz="0" w:space="0" w:color="auto"/>
                    <w:left w:val="none" w:sz="0" w:space="0" w:color="auto"/>
                    <w:bottom w:val="none" w:sz="0" w:space="0" w:color="auto"/>
                    <w:right w:val="none" w:sz="0" w:space="0" w:color="auto"/>
                  </w:divBdr>
                </w:div>
              </w:divsChild>
            </w:div>
            <w:div w:id="764375619">
              <w:marLeft w:val="0"/>
              <w:marRight w:val="0"/>
              <w:marTop w:val="0"/>
              <w:marBottom w:val="0"/>
              <w:divBdr>
                <w:top w:val="none" w:sz="0" w:space="0" w:color="auto"/>
                <w:left w:val="none" w:sz="0" w:space="0" w:color="auto"/>
                <w:bottom w:val="none" w:sz="0" w:space="0" w:color="auto"/>
                <w:right w:val="none" w:sz="0" w:space="0" w:color="auto"/>
              </w:divBdr>
              <w:divsChild>
                <w:div w:id="1652752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9522172">
          <w:marLeft w:val="0"/>
          <w:marRight w:val="0"/>
          <w:marTop w:val="0"/>
          <w:marBottom w:val="0"/>
          <w:divBdr>
            <w:top w:val="none" w:sz="0" w:space="0" w:color="auto"/>
            <w:left w:val="none" w:sz="0" w:space="0" w:color="auto"/>
            <w:bottom w:val="none" w:sz="0" w:space="0" w:color="auto"/>
            <w:right w:val="none" w:sz="0" w:space="0" w:color="auto"/>
          </w:divBdr>
          <w:divsChild>
            <w:div w:id="1086806924">
              <w:marLeft w:val="0"/>
              <w:marRight w:val="0"/>
              <w:marTop w:val="0"/>
              <w:marBottom w:val="0"/>
              <w:divBdr>
                <w:top w:val="none" w:sz="0" w:space="0" w:color="auto"/>
                <w:left w:val="none" w:sz="0" w:space="0" w:color="auto"/>
                <w:bottom w:val="none" w:sz="0" w:space="0" w:color="auto"/>
                <w:right w:val="none" w:sz="0" w:space="0" w:color="auto"/>
              </w:divBdr>
            </w:div>
            <w:div w:id="1595745093">
              <w:marLeft w:val="0"/>
              <w:marRight w:val="0"/>
              <w:marTop w:val="0"/>
              <w:marBottom w:val="0"/>
              <w:divBdr>
                <w:top w:val="none" w:sz="0" w:space="0" w:color="auto"/>
                <w:left w:val="none" w:sz="0" w:space="0" w:color="auto"/>
                <w:bottom w:val="none" w:sz="0" w:space="0" w:color="auto"/>
                <w:right w:val="none" w:sz="0" w:space="0" w:color="auto"/>
              </w:divBdr>
              <w:divsChild>
                <w:div w:id="1142701010">
                  <w:marLeft w:val="0"/>
                  <w:marRight w:val="0"/>
                  <w:marTop w:val="0"/>
                  <w:marBottom w:val="0"/>
                  <w:divBdr>
                    <w:top w:val="none" w:sz="0" w:space="0" w:color="auto"/>
                    <w:left w:val="none" w:sz="0" w:space="0" w:color="auto"/>
                    <w:bottom w:val="none" w:sz="0" w:space="0" w:color="auto"/>
                    <w:right w:val="none" w:sz="0" w:space="0" w:color="auto"/>
                  </w:divBdr>
                </w:div>
                <w:div w:id="742987113">
                  <w:marLeft w:val="0"/>
                  <w:marRight w:val="0"/>
                  <w:marTop w:val="0"/>
                  <w:marBottom w:val="0"/>
                  <w:divBdr>
                    <w:top w:val="none" w:sz="0" w:space="0" w:color="auto"/>
                    <w:left w:val="none" w:sz="0" w:space="0" w:color="auto"/>
                    <w:bottom w:val="none" w:sz="0" w:space="0" w:color="auto"/>
                    <w:right w:val="none" w:sz="0" w:space="0" w:color="auto"/>
                  </w:divBdr>
                  <w:divsChild>
                    <w:div w:id="15693375">
                      <w:marLeft w:val="0"/>
                      <w:marRight w:val="0"/>
                      <w:marTop w:val="0"/>
                      <w:marBottom w:val="0"/>
                      <w:divBdr>
                        <w:top w:val="none" w:sz="0" w:space="0" w:color="auto"/>
                        <w:left w:val="none" w:sz="0" w:space="0" w:color="auto"/>
                        <w:bottom w:val="none" w:sz="0" w:space="0" w:color="auto"/>
                        <w:right w:val="none" w:sz="0" w:space="0" w:color="auto"/>
                      </w:divBdr>
                    </w:div>
                    <w:div w:id="2021542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8664050">
          <w:marLeft w:val="0"/>
          <w:marRight w:val="0"/>
          <w:marTop w:val="0"/>
          <w:marBottom w:val="0"/>
          <w:divBdr>
            <w:top w:val="none" w:sz="0" w:space="0" w:color="auto"/>
            <w:left w:val="none" w:sz="0" w:space="0" w:color="auto"/>
            <w:bottom w:val="none" w:sz="0" w:space="0" w:color="auto"/>
            <w:right w:val="none" w:sz="0" w:space="0" w:color="auto"/>
          </w:divBdr>
        </w:div>
        <w:div w:id="666055176">
          <w:marLeft w:val="0"/>
          <w:marRight w:val="0"/>
          <w:marTop w:val="0"/>
          <w:marBottom w:val="0"/>
          <w:divBdr>
            <w:top w:val="none" w:sz="0" w:space="0" w:color="auto"/>
            <w:left w:val="none" w:sz="0" w:space="0" w:color="auto"/>
            <w:bottom w:val="none" w:sz="0" w:space="0" w:color="auto"/>
            <w:right w:val="none" w:sz="0" w:space="0" w:color="auto"/>
          </w:divBdr>
          <w:divsChild>
            <w:div w:id="1215657268">
              <w:marLeft w:val="0"/>
              <w:marRight w:val="0"/>
              <w:marTop w:val="0"/>
              <w:marBottom w:val="0"/>
              <w:divBdr>
                <w:top w:val="none" w:sz="0" w:space="0" w:color="auto"/>
                <w:left w:val="none" w:sz="0" w:space="0" w:color="auto"/>
                <w:bottom w:val="none" w:sz="0" w:space="0" w:color="auto"/>
                <w:right w:val="none" w:sz="0" w:space="0" w:color="auto"/>
              </w:divBdr>
              <w:divsChild>
                <w:div w:id="738745993">
                  <w:marLeft w:val="0"/>
                  <w:marRight w:val="0"/>
                  <w:marTop w:val="0"/>
                  <w:marBottom w:val="0"/>
                  <w:divBdr>
                    <w:top w:val="none" w:sz="0" w:space="0" w:color="auto"/>
                    <w:left w:val="none" w:sz="0" w:space="0" w:color="auto"/>
                    <w:bottom w:val="none" w:sz="0" w:space="0" w:color="auto"/>
                    <w:right w:val="none" w:sz="0" w:space="0" w:color="auto"/>
                  </w:divBdr>
                  <w:divsChild>
                    <w:div w:id="758720305">
                      <w:marLeft w:val="0"/>
                      <w:marRight w:val="0"/>
                      <w:marTop w:val="0"/>
                      <w:marBottom w:val="0"/>
                      <w:divBdr>
                        <w:top w:val="none" w:sz="0" w:space="0" w:color="auto"/>
                        <w:left w:val="none" w:sz="0" w:space="0" w:color="auto"/>
                        <w:bottom w:val="none" w:sz="0" w:space="0" w:color="auto"/>
                        <w:right w:val="none" w:sz="0" w:space="0" w:color="auto"/>
                      </w:divBdr>
                    </w:div>
                    <w:div w:id="406148637">
                      <w:marLeft w:val="0"/>
                      <w:marRight w:val="0"/>
                      <w:marTop w:val="0"/>
                      <w:marBottom w:val="0"/>
                      <w:divBdr>
                        <w:top w:val="none" w:sz="0" w:space="0" w:color="auto"/>
                        <w:left w:val="none" w:sz="0" w:space="0" w:color="auto"/>
                        <w:bottom w:val="none" w:sz="0" w:space="0" w:color="auto"/>
                        <w:right w:val="none" w:sz="0" w:space="0" w:color="auto"/>
                      </w:divBdr>
                    </w:div>
                    <w:div w:id="2135977736">
                      <w:marLeft w:val="0"/>
                      <w:marRight w:val="0"/>
                      <w:marTop w:val="0"/>
                      <w:marBottom w:val="0"/>
                      <w:divBdr>
                        <w:top w:val="none" w:sz="0" w:space="0" w:color="auto"/>
                        <w:left w:val="none" w:sz="0" w:space="0" w:color="auto"/>
                        <w:bottom w:val="none" w:sz="0" w:space="0" w:color="auto"/>
                        <w:right w:val="none" w:sz="0" w:space="0" w:color="auto"/>
                      </w:divBdr>
                      <w:divsChild>
                        <w:div w:id="1073089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8657477">
              <w:marLeft w:val="0"/>
              <w:marRight w:val="0"/>
              <w:marTop w:val="0"/>
              <w:marBottom w:val="0"/>
              <w:divBdr>
                <w:top w:val="none" w:sz="0" w:space="0" w:color="auto"/>
                <w:left w:val="none" w:sz="0" w:space="0" w:color="auto"/>
                <w:bottom w:val="none" w:sz="0" w:space="0" w:color="auto"/>
                <w:right w:val="none" w:sz="0" w:space="0" w:color="auto"/>
              </w:divBdr>
              <w:divsChild>
                <w:div w:id="1011642867">
                  <w:marLeft w:val="0"/>
                  <w:marRight w:val="0"/>
                  <w:marTop w:val="0"/>
                  <w:marBottom w:val="0"/>
                  <w:divBdr>
                    <w:top w:val="none" w:sz="0" w:space="0" w:color="auto"/>
                    <w:left w:val="none" w:sz="0" w:space="0" w:color="auto"/>
                    <w:bottom w:val="none" w:sz="0" w:space="0" w:color="auto"/>
                    <w:right w:val="none" w:sz="0" w:space="0" w:color="auto"/>
                  </w:divBdr>
                  <w:divsChild>
                    <w:div w:id="146939967">
                      <w:marLeft w:val="0"/>
                      <w:marRight w:val="0"/>
                      <w:marTop w:val="0"/>
                      <w:marBottom w:val="0"/>
                      <w:divBdr>
                        <w:top w:val="none" w:sz="0" w:space="0" w:color="auto"/>
                        <w:left w:val="none" w:sz="0" w:space="0" w:color="auto"/>
                        <w:bottom w:val="none" w:sz="0" w:space="0" w:color="auto"/>
                        <w:right w:val="none" w:sz="0" w:space="0" w:color="auto"/>
                      </w:divBdr>
                    </w:div>
                    <w:div w:id="456682123">
                      <w:marLeft w:val="0"/>
                      <w:marRight w:val="0"/>
                      <w:marTop w:val="0"/>
                      <w:marBottom w:val="0"/>
                      <w:divBdr>
                        <w:top w:val="none" w:sz="0" w:space="0" w:color="auto"/>
                        <w:left w:val="none" w:sz="0" w:space="0" w:color="auto"/>
                        <w:bottom w:val="none" w:sz="0" w:space="0" w:color="auto"/>
                        <w:right w:val="none" w:sz="0" w:space="0" w:color="auto"/>
                      </w:divBdr>
                    </w:div>
                    <w:div w:id="707341917">
                      <w:marLeft w:val="0"/>
                      <w:marRight w:val="0"/>
                      <w:marTop w:val="0"/>
                      <w:marBottom w:val="0"/>
                      <w:divBdr>
                        <w:top w:val="none" w:sz="0" w:space="0" w:color="auto"/>
                        <w:left w:val="none" w:sz="0" w:space="0" w:color="auto"/>
                        <w:bottom w:val="none" w:sz="0" w:space="0" w:color="auto"/>
                        <w:right w:val="none" w:sz="0" w:space="0" w:color="auto"/>
                      </w:divBdr>
                      <w:divsChild>
                        <w:div w:id="228158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esa.ac.uk/news/18-06-2020/sb257-higher-education-graduate-outcomes-statistics/salary" TargetMode="External"/><Relationship Id="rId13" Type="http://schemas.openxmlformats.org/officeDocument/2006/relationships/image" Target="media/image3.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theguardian.com/education/student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theguardian.com/society/2020/jun/18/gender-pay-gap-begins-students-straight-after-university-graduate-data-report-uk#img-1" TargetMode="External"/><Relationship Id="rId11" Type="http://schemas.openxmlformats.org/officeDocument/2006/relationships/hyperlink" Target="https://www.theguardian.com/society/2019/feb/28/what-is-gender-pay-gap-reporting-and-what-does-it-mean" TargetMode="External"/><Relationship Id="rId5" Type="http://schemas.openxmlformats.org/officeDocument/2006/relationships/hyperlink" Target="https://www.theguardian.com/profile/richardadams" TargetMode="External"/><Relationship Id="rId15" Type="http://schemas.openxmlformats.org/officeDocument/2006/relationships/theme" Target="theme/theme1.xml"/><Relationship Id="rId10" Type="http://schemas.openxmlformats.org/officeDocument/2006/relationships/hyperlink" Target="https://www.theguardian.com/world/2016/mar/15/millennials-work-five-stereotypes-generation-y-jobs" TargetMode="Externa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717</Words>
  <Characters>4091</Characters>
  <Application>Microsoft Office Word</Application>
  <DocSecurity>0</DocSecurity>
  <Lines>34</Lines>
  <Paragraphs>9</Paragraphs>
  <ScaleCrop>false</ScaleCrop>
  <Company/>
  <LinksUpToDate>false</LinksUpToDate>
  <CharactersWithSpaces>4799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March</dc:creator>
  <cp:keywords/>
  <dc:description/>
  <cp:lastModifiedBy>Efua Adams </cp:lastModifiedBy>
  <cp:revision>2</cp:revision>
  <dcterms:created xsi:type="dcterms:W3CDTF">2023-01-14T15:46:00Z</dcterms:created>
  <dcterms:modified xsi:type="dcterms:W3CDTF">2023-01-14T15:46:00Z</dcterms:modified>
</cp:coreProperties>
</file>