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04728" w14:textId="54CA9C71" w:rsidR="00AA5F30" w:rsidRPr="0025031C" w:rsidRDefault="00F45B9A" w:rsidP="0025031C">
      <w:pPr>
        <w:spacing w:line="360" w:lineRule="auto"/>
        <w:jc w:val="center"/>
      </w:pPr>
      <w:r w:rsidRPr="0025031C">
        <w:t>How a school develops one aspect of its SDP: a report that critically reflects on the actions, impact and evidence based.</w:t>
      </w:r>
    </w:p>
    <w:p w14:paraId="06A692FB" w14:textId="3F61514B" w:rsidR="00096132" w:rsidRPr="0025031C" w:rsidRDefault="00096132" w:rsidP="0025031C">
      <w:pPr>
        <w:spacing w:line="360" w:lineRule="auto"/>
      </w:pPr>
    </w:p>
    <w:p w14:paraId="1378873C" w14:textId="412CB88C" w:rsidR="00096132" w:rsidRPr="0025031C" w:rsidRDefault="00096132" w:rsidP="0025031C">
      <w:pPr>
        <w:spacing w:line="360" w:lineRule="auto"/>
      </w:pPr>
      <w:r w:rsidRPr="0025031C">
        <w:t xml:space="preserve">Introduction </w:t>
      </w:r>
    </w:p>
    <w:p w14:paraId="26BDF5C8" w14:textId="08E75019" w:rsidR="008F5289" w:rsidRPr="0025031C" w:rsidRDefault="002D05E1" w:rsidP="0025031C">
      <w:pPr>
        <w:spacing w:line="360" w:lineRule="auto"/>
      </w:pPr>
      <w:r w:rsidRPr="0025031C">
        <w:t>Within this essay the researcher will be investigating how</w:t>
      </w:r>
      <w:r w:rsidR="009640AE" w:rsidRPr="0025031C">
        <w:t xml:space="preserve"> their placement school (PTE) has developed one aspects of its</w:t>
      </w:r>
      <w:r w:rsidR="00992018" w:rsidRPr="0025031C">
        <w:t xml:space="preserve"> school development plan</w:t>
      </w:r>
      <w:r w:rsidR="009640AE" w:rsidRPr="0025031C">
        <w:t xml:space="preserve"> </w:t>
      </w:r>
      <w:r w:rsidR="00992018" w:rsidRPr="0025031C">
        <w:t>(</w:t>
      </w:r>
      <w:r w:rsidR="009640AE" w:rsidRPr="0025031C">
        <w:t>SDP</w:t>
      </w:r>
      <w:r w:rsidR="00992018" w:rsidRPr="0025031C">
        <w:t>)</w:t>
      </w:r>
      <w:r w:rsidR="009640AE" w:rsidRPr="0025031C">
        <w:t xml:space="preserve">, the aspect being Priority 1, to continue to develop pupils higher order thinking skills (HOTS). When looking to critique and reflect on the </w:t>
      </w:r>
      <w:r w:rsidR="00FB78F2" w:rsidRPr="0025031C">
        <w:t xml:space="preserve">implementation </w:t>
      </w:r>
      <w:r w:rsidR="009640AE" w:rsidRPr="0025031C">
        <w:t xml:space="preserve">of the Priority it is critical to note that the school is within a deprived area of Neath Port Talbot with 45% </w:t>
      </w:r>
      <w:r w:rsidR="00D26BC8" w:rsidRPr="0025031C">
        <w:t>o</w:t>
      </w:r>
      <w:r w:rsidR="009640AE" w:rsidRPr="0025031C">
        <w:t>f children on free school meals. In addition to this the school is made up of 412 pupils with mixed size classes, the largest class being 32 and the smallest being 23 some classes have children with additional needs</w:t>
      </w:r>
      <w:r w:rsidR="00D26BC8" w:rsidRPr="0025031C">
        <w:t>. Furthermore, the researcher will be following the BERA guidelines throu</w:t>
      </w:r>
      <w:r w:rsidR="00FB78F2" w:rsidRPr="0025031C">
        <w:t>gh</w:t>
      </w:r>
      <w:r w:rsidR="00D26BC8" w:rsidRPr="0025031C">
        <w:t xml:space="preserve"> this assignment.</w:t>
      </w:r>
    </w:p>
    <w:p w14:paraId="05919AB9" w14:textId="77777777" w:rsidR="00D26BC8" w:rsidRPr="0025031C" w:rsidRDefault="00D26BC8" w:rsidP="0025031C">
      <w:pPr>
        <w:spacing w:line="360" w:lineRule="auto"/>
      </w:pPr>
    </w:p>
    <w:p w14:paraId="55C4952E" w14:textId="62022ED8" w:rsidR="00E54D93" w:rsidRPr="0025031C" w:rsidRDefault="009640AE" w:rsidP="0025031C">
      <w:pPr>
        <w:spacing w:line="360" w:lineRule="auto"/>
      </w:pPr>
      <w:r w:rsidRPr="0025031C">
        <w:t>Li</w:t>
      </w:r>
      <w:r w:rsidR="00D26BC8" w:rsidRPr="0025031C">
        <w:t xml:space="preserve">terature Review </w:t>
      </w:r>
    </w:p>
    <w:p w14:paraId="0C52CD8D" w14:textId="36133872" w:rsidR="001934FA" w:rsidRPr="0025031C" w:rsidRDefault="00D67359" w:rsidP="0025031C">
      <w:pPr>
        <w:spacing w:line="360" w:lineRule="auto"/>
      </w:pPr>
      <w:r w:rsidRPr="0025031C">
        <w:t xml:space="preserve">Within the researchers PTE2 school, it has been noted that the school uses a </w:t>
      </w:r>
      <w:r w:rsidR="00D914E9" w:rsidRPr="0025031C">
        <w:t>s</w:t>
      </w:r>
      <w:r w:rsidRPr="0025031C">
        <w:t>chool development Plan (SDP) as their strategy to achieve the core purposes of the school. The main overa</w:t>
      </w:r>
      <w:r w:rsidR="00FB78F2" w:rsidRPr="0025031C">
        <w:t>rching</w:t>
      </w:r>
      <w:r w:rsidRPr="0025031C">
        <w:t xml:space="preserve"> aim of the SDP </w:t>
      </w:r>
      <w:r w:rsidR="006D79C5" w:rsidRPr="0025031C">
        <w:t>is to change classroom pract</w:t>
      </w:r>
      <w:r w:rsidR="00FB78F2" w:rsidRPr="0025031C">
        <w:t>ic</w:t>
      </w:r>
      <w:r w:rsidR="006D79C5" w:rsidRPr="0025031C">
        <w:t>e and manage procedures in order to support the teaching and learning process. When looking at the SDP in greater detail Priority 1 is made very clear and the importance is highlighted. Priority 1 being: To continue to develop pupils’ higher order thin</w:t>
      </w:r>
      <w:r w:rsidR="00FB78F2" w:rsidRPr="0025031C">
        <w:t>king</w:t>
      </w:r>
      <w:r w:rsidR="006D79C5" w:rsidRPr="0025031C">
        <w:t xml:space="preserve"> skills (HOTS). This is the schools</w:t>
      </w:r>
      <w:r w:rsidR="00B70A78" w:rsidRPr="0025031C">
        <w:t>’</w:t>
      </w:r>
      <w:r w:rsidR="006D79C5" w:rsidRPr="0025031C">
        <w:t xml:space="preserve"> priority as it is in line with the school’s vision for the new curriculum, </w:t>
      </w:r>
      <w:r w:rsidR="001934FA" w:rsidRPr="0025031C">
        <w:t>stakeholders need to continue to strengthen pupil’s higher order thinking skills in order to support their development of the four purposes. In particular, pupils’ ability to apply analyse, evaluate and create higher order thinking</w:t>
      </w:r>
      <w:r w:rsidR="00D914E9" w:rsidRPr="0025031C">
        <w:t xml:space="preserve"> (</w:t>
      </w:r>
      <w:proofErr w:type="spellStart"/>
      <w:r w:rsidR="00D914E9" w:rsidRPr="00D914E9">
        <w:rPr>
          <w:color w:val="222222"/>
          <w:shd w:val="clear" w:color="auto" w:fill="FFFFFF"/>
        </w:rPr>
        <w:t>Abosalem</w:t>
      </w:r>
      <w:proofErr w:type="spellEnd"/>
      <w:r w:rsidR="00D914E9" w:rsidRPr="00D914E9">
        <w:rPr>
          <w:color w:val="222222"/>
          <w:shd w:val="clear" w:color="auto" w:fill="FFFFFF"/>
        </w:rPr>
        <w:t>, 2016</w:t>
      </w:r>
      <w:r w:rsidR="00D914E9" w:rsidRPr="0025031C">
        <w:rPr>
          <w:color w:val="222222"/>
          <w:shd w:val="clear" w:color="auto" w:fill="FFFFFF"/>
        </w:rPr>
        <w:t>)</w:t>
      </w:r>
      <w:r w:rsidR="001934FA" w:rsidRPr="0025031C">
        <w:t xml:space="preserve">. </w:t>
      </w:r>
    </w:p>
    <w:p w14:paraId="3BFB0C92" w14:textId="77777777" w:rsidR="001934FA" w:rsidRPr="0025031C" w:rsidRDefault="001934FA" w:rsidP="0025031C">
      <w:pPr>
        <w:spacing w:line="360" w:lineRule="auto"/>
      </w:pPr>
    </w:p>
    <w:p w14:paraId="040FB392" w14:textId="20905283" w:rsidR="00E54D93" w:rsidRPr="0025031C" w:rsidRDefault="001934FA" w:rsidP="0025031C">
      <w:pPr>
        <w:spacing w:line="360" w:lineRule="auto"/>
      </w:pPr>
      <w:r w:rsidRPr="0025031C">
        <w:t>In addition to this in previous years, teachers received professional learning focused on HOTS and implemented explicit teaching of analysis (and evaluate) skills, provided opportunities for pupils to practice these skills and begin to apply them independently. As a result, monitoring</w:t>
      </w:r>
      <w:r w:rsidR="003F4188" w:rsidRPr="0025031C">
        <w:t xml:space="preserve"> highlighted that the complexity of the responses from the older pupils is of very high standard and nearly all pupils are able to explain how they would transfer their analysis skills to other situations and c</w:t>
      </w:r>
      <w:r w:rsidR="00FB78F2" w:rsidRPr="0025031C">
        <w:t>i</w:t>
      </w:r>
      <w:r w:rsidR="003F4188" w:rsidRPr="0025031C">
        <w:t>rcumstances. However, school needs to continue to develop pupils’ ability to explain why they are lear</w:t>
      </w:r>
      <w:r w:rsidR="00FB78F2" w:rsidRPr="0025031C">
        <w:t>n</w:t>
      </w:r>
      <w:r w:rsidR="003F4188" w:rsidRPr="0025031C">
        <w:t>ing to anal</w:t>
      </w:r>
      <w:r w:rsidR="00FB78F2" w:rsidRPr="0025031C">
        <w:t>yse</w:t>
      </w:r>
      <w:r w:rsidR="00D914E9" w:rsidRPr="0025031C">
        <w:t xml:space="preserve"> (</w:t>
      </w:r>
      <w:proofErr w:type="spellStart"/>
      <w:r w:rsidR="00D914E9" w:rsidRPr="0025031C">
        <w:rPr>
          <w:color w:val="222222"/>
          <w:shd w:val="clear" w:color="auto" w:fill="FFFFFF"/>
        </w:rPr>
        <w:t>Merta</w:t>
      </w:r>
      <w:proofErr w:type="spellEnd"/>
      <w:r w:rsidR="00D914E9" w:rsidRPr="0025031C">
        <w:rPr>
          <w:color w:val="222222"/>
          <w:shd w:val="clear" w:color="auto" w:fill="FFFFFF"/>
        </w:rPr>
        <w:t xml:space="preserve"> </w:t>
      </w:r>
      <w:r w:rsidR="00D914E9" w:rsidRPr="0025031C">
        <w:rPr>
          <w:color w:val="222222"/>
          <w:shd w:val="clear" w:color="auto" w:fill="FFFFFF"/>
        </w:rPr>
        <w:t xml:space="preserve">et al, </w:t>
      </w:r>
      <w:r w:rsidR="00D914E9" w:rsidRPr="0025031C">
        <w:rPr>
          <w:color w:val="222222"/>
          <w:shd w:val="clear" w:color="auto" w:fill="FFFFFF"/>
        </w:rPr>
        <w:t>2017</w:t>
      </w:r>
      <w:r w:rsidR="00D914E9" w:rsidRPr="0025031C">
        <w:rPr>
          <w:color w:val="222222"/>
          <w:shd w:val="clear" w:color="auto" w:fill="FFFFFF"/>
        </w:rPr>
        <w:t>)</w:t>
      </w:r>
      <w:r w:rsidR="003F4188" w:rsidRPr="0025031C">
        <w:t>. Teachers need to continue to embed the explicit teaching of analysis skills and to implement the explicit teaching of evaluate and create</w:t>
      </w:r>
      <w:r w:rsidR="00D914E9" w:rsidRPr="0025031C">
        <w:t xml:space="preserve"> (</w:t>
      </w:r>
      <w:r w:rsidR="00D914E9" w:rsidRPr="0025031C">
        <w:rPr>
          <w:color w:val="222222"/>
          <w:shd w:val="clear" w:color="auto" w:fill="FFFFFF"/>
        </w:rPr>
        <w:t>Abdullah,</w:t>
      </w:r>
      <w:r w:rsidR="00D914E9" w:rsidRPr="0025031C">
        <w:rPr>
          <w:color w:val="222222"/>
          <w:shd w:val="clear" w:color="auto" w:fill="FFFFFF"/>
        </w:rPr>
        <w:t xml:space="preserve"> et al,2016)</w:t>
      </w:r>
      <w:r w:rsidR="003F4188" w:rsidRPr="0025031C">
        <w:t xml:space="preserve">. </w:t>
      </w:r>
      <w:r w:rsidR="00B70A78" w:rsidRPr="0025031C">
        <w:t xml:space="preserve">It is important to note that </w:t>
      </w:r>
      <w:r w:rsidR="00B70A78" w:rsidRPr="0025031C">
        <w:lastRenderedPageBreak/>
        <w:t>Bloom</w:t>
      </w:r>
      <w:r w:rsidR="005F5ABF" w:rsidRPr="0025031C">
        <w:t>’</w:t>
      </w:r>
      <w:r w:rsidR="00B70A78" w:rsidRPr="0025031C">
        <w:t>s taxonomy can be seen throughout the researchers PTE school and it is a concept which the children are hug</w:t>
      </w:r>
      <w:r w:rsidR="00FB78F2" w:rsidRPr="0025031C">
        <w:t>e</w:t>
      </w:r>
      <w:r w:rsidR="00B70A78" w:rsidRPr="0025031C">
        <w:t xml:space="preserve">ly familiar with during their HOTS lessons. </w:t>
      </w:r>
      <w:r w:rsidR="005F5ABF" w:rsidRPr="0025031C">
        <w:t>Bloom’s taxonomy allows teachers to write a learning objective that describes the skills and abilities needed for the learner to succ</w:t>
      </w:r>
      <w:r w:rsidR="0025031C" w:rsidRPr="0025031C">
        <w:t>e</w:t>
      </w:r>
      <w:r w:rsidR="005F5ABF" w:rsidRPr="0025031C">
        <w:t>ed. Moreover, Bloom’s taxonomy differentiates between cognitive skill levels and draws attention to the learning objectives which need hig</w:t>
      </w:r>
      <w:r w:rsidR="00843899" w:rsidRPr="0025031C">
        <w:t>h</w:t>
      </w:r>
      <w:r w:rsidR="005F5ABF" w:rsidRPr="0025031C">
        <w:t>er levels of cognitive skills. Because of this</w:t>
      </w:r>
      <w:r w:rsidR="0027023C" w:rsidRPr="0025031C">
        <w:t>,</w:t>
      </w:r>
      <w:r w:rsidR="005F5ABF" w:rsidRPr="0025031C">
        <w:t xml:space="preserve"> children have a deeper learning experience where they are able to transfer their kn</w:t>
      </w:r>
      <w:r w:rsidR="0025031C" w:rsidRPr="0025031C">
        <w:t>owled</w:t>
      </w:r>
      <w:r w:rsidR="005F5ABF" w:rsidRPr="0025031C">
        <w:t xml:space="preserve">ge and skills to a </w:t>
      </w:r>
      <w:r w:rsidR="0027023C" w:rsidRPr="0025031C">
        <w:t>more areas (</w:t>
      </w:r>
      <w:r w:rsidR="0027023C" w:rsidRPr="0025031C">
        <w:rPr>
          <w:color w:val="222222"/>
          <w:shd w:val="clear" w:color="auto" w:fill="FFFFFF"/>
        </w:rPr>
        <w:t>Adams, 2015</w:t>
      </w:r>
      <w:r w:rsidR="0027023C" w:rsidRPr="0025031C">
        <w:rPr>
          <w:color w:val="222222"/>
          <w:shd w:val="clear" w:color="auto" w:fill="FFFFFF"/>
        </w:rPr>
        <w:t>)</w:t>
      </w:r>
      <w:r w:rsidR="0027023C" w:rsidRPr="0025031C">
        <w:t xml:space="preserve">. </w:t>
      </w:r>
    </w:p>
    <w:p w14:paraId="73B53F3A" w14:textId="0B4796F9" w:rsidR="003F4188" w:rsidRPr="0025031C" w:rsidRDefault="003F4188" w:rsidP="0025031C">
      <w:pPr>
        <w:spacing w:line="360" w:lineRule="auto"/>
      </w:pPr>
    </w:p>
    <w:p w14:paraId="4D8E9A01" w14:textId="14549690" w:rsidR="002C6FC1" w:rsidRPr="0025031C" w:rsidRDefault="003F4188" w:rsidP="0025031C">
      <w:pPr>
        <w:spacing w:line="360" w:lineRule="auto"/>
      </w:pPr>
      <w:r w:rsidRPr="0025031C">
        <w:t>Furthermore, many teaching strategies do not provide effective opportunities for pupils to develop their integral skills</w:t>
      </w:r>
      <w:r w:rsidR="0027023C" w:rsidRPr="0025031C">
        <w:t xml:space="preserve"> (</w:t>
      </w:r>
      <w:r w:rsidR="0027023C" w:rsidRPr="0025031C">
        <w:rPr>
          <w:color w:val="222222"/>
          <w:shd w:val="clear" w:color="auto" w:fill="FFFFFF"/>
        </w:rPr>
        <w:t>Day</w:t>
      </w:r>
      <w:r w:rsidR="0027023C" w:rsidRPr="0025031C">
        <w:rPr>
          <w:color w:val="222222"/>
          <w:shd w:val="clear" w:color="auto" w:fill="FFFFFF"/>
        </w:rPr>
        <w:t xml:space="preserve"> &amp; </w:t>
      </w:r>
      <w:r w:rsidR="0027023C" w:rsidRPr="0025031C">
        <w:rPr>
          <w:color w:val="222222"/>
          <w:shd w:val="clear" w:color="auto" w:fill="FFFFFF"/>
        </w:rPr>
        <w:t>Sammons, 2016</w:t>
      </w:r>
      <w:r w:rsidR="0027023C" w:rsidRPr="0025031C">
        <w:rPr>
          <w:color w:val="222222"/>
          <w:shd w:val="clear" w:color="auto" w:fill="FFFFFF"/>
        </w:rPr>
        <w:t>)</w:t>
      </w:r>
      <w:r w:rsidRPr="0025031C">
        <w:t>. Teachers need to ensure they identify regular and effective opportunities</w:t>
      </w:r>
      <w:r w:rsidR="00FB78F2" w:rsidRPr="0025031C">
        <w:t xml:space="preserve"> </w:t>
      </w:r>
      <w:r w:rsidRPr="0025031C">
        <w:t xml:space="preserve">for pupils to progress with their integral skills – solve problems; overcome challenges; investigate and develop their </w:t>
      </w:r>
      <w:r w:rsidR="002C6FC1" w:rsidRPr="0025031C">
        <w:t>higher order thinking skills through expl</w:t>
      </w:r>
      <w:r w:rsidR="00FB78F2" w:rsidRPr="0025031C">
        <w:t>i</w:t>
      </w:r>
      <w:r w:rsidR="00F54838" w:rsidRPr="0025031C">
        <w:t>citly</w:t>
      </w:r>
      <w:r w:rsidR="002C6FC1" w:rsidRPr="0025031C">
        <w:t xml:space="preserve"> modelling these skills and providing regular opportunities for pupils to practice these skills</w:t>
      </w:r>
      <w:r w:rsidR="0027023C" w:rsidRPr="0025031C">
        <w:t xml:space="preserve"> (</w:t>
      </w:r>
      <w:proofErr w:type="spellStart"/>
      <w:r w:rsidR="0027023C" w:rsidRPr="0025031C">
        <w:rPr>
          <w:color w:val="222222"/>
          <w:shd w:val="clear" w:color="auto" w:fill="FFFFFF"/>
        </w:rPr>
        <w:t>Stronge</w:t>
      </w:r>
      <w:proofErr w:type="spellEnd"/>
      <w:r w:rsidR="0027023C" w:rsidRPr="0025031C">
        <w:rPr>
          <w:color w:val="222222"/>
          <w:shd w:val="clear" w:color="auto" w:fill="FFFFFF"/>
        </w:rPr>
        <w:t>, 2018</w:t>
      </w:r>
      <w:r w:rsidR="0027023C" w:rsidRPr="0025031C">
        <w:rPr>
          <w:color w:val="222222"/>
          <w:shd w:val="clear" w:color="auto" w:fill="FFFFFF"/>
        </w:rPr>
        <w:t>)</w:t>
      </w:r>
      <w:r w:rsidR="002C6FC1" w:rsidRPr="0025031C">
        <w:t>. Moreover, it is critical for stak</w:t>
      </w:r>
      <w:r w:rsidR="00F54838" w:rsidRPr="0025031C">
        <w:t>e</w:t>
      </w:r>
      <w:r w:rsidR="002C6FC1" w:rsidRPr="0025031C">
        <w:t>hol</w:t>
      </w:r>
      <w:r w:rsidR="00F54838" w:rsidRPr="0025031C">
        <w:t>d</w:t>
      </w:r>
      <w:r w:rsidR="002C6FC1" w:rsidRPr="0025031C">
        <w:t>ers to implement a range of engaging teaching strategies to support pupils to gain new knowledge and understanding</w:t>
      </w:r>
      <w:r w:rsidR="0027023C" w:rsidRPr="0025031C">
        <w:t xml:space="preserve"> (</w:t>
      </w:r>
      <w:proofErr w:type="spellStart"/>
      <w:r w:rsidR="0027023C" w:rsidRPr="0025031C">
        <w:rPr>
          <w:color w:val="222222"/>
          <w:shd w:val="clear" w:color="auto" w:fill="FFFFFF"/>
        </w:rPr>
        <w:t>Caena</w:t>
      </w:r>
      <w:proofErr w:type="spellEnd"/>
      <w:r w:rsidR="0027023C" w:rsidRPr="0025031C">
        <w:rPr>
          <w:color w:val="222222"/>
          <w:shd w:val="clear" w:color="auto" w:fill="FFFFFF"/>
        </w:rPr>
        <w:t xml:space="preserve"> &amp; </w:t>
      </w:r>
      <w:proofErr w:type="spellStart"/>
      <w:r w:rsidR="0027023C" w:rsidRPr="0025031C">
        <w:rPr>
          <w:color w:val="222222"/>
          <w:shd w:val="clear" w:color="auto" w:fill="FFFFFF"/>
        </w:rPr>
        <w:t>Redecker</w:t>
      </w:r>
      <w:proofErr w:type="spellEnd"/>
      <w:r w:rsidR="0027023C" w:rsidRPr="0025031C">
        <w:rPr>
          <w:color w:val="222222"/>
          <w:shd w:val="clear" w:color="auto" w:fill="FFFFFF"/>
        </w:rPr>
        <w:t>, 2019</w:t>
      </w:r>
      <w:r w:rsidR="0027023C" w:rsidRPr="0025031C">
        <w:rPr>
          <w:color w:val="222222"/>
          <w:shd w:val="clear" w:color="auto" w:fill="FFFFFF"/>
        </w:rPr>
        <w:t>)</w:t>
      </w:r>
      <w:r w:rsidR="0027023C" w:rsidRPr="0025031C">
        <w:rPr>
          <w:color w:val="222222"/>
          <w:shd w:val="clear" w:color="auto" w:fill="FFFFFF"/>
        </w:rPr>
        <w:t>.</w:t>
      </w:r>
    </w:p>
    <w:p w14:paraId="5BC4E9AA" w14:textId="77777777" w:rsidR="004D41EF" w:rsidRPr="0025031C" w:rsidRDefault="004D41EF" w:rsidP="0025031C">
      <w:pPr>
        <w:spacing w:line="360" w:lineRule="auto"/>
      </w:pPr>
    </w:p>
    <w:p w14:paraId="6690231D" w14:textId="0B25381E" w:rsidR="00375284" w:rsidRPr="0025031C" w:rsidRDefault="00407EA6" w:rsidP="0025031C">
      <w:pPr>
        <w:spacing w:line="360" w:lineRule="auto"/>
      </w:pPr>
      <w:r w:rsidRPr="0025031C">
        <w:t>T</w:t>
      </w:r>
      <w:r w:rsidR="006F615D" w:rsidRPr="0025031C">
        <w:t xml:space="preserve">o critically analyse </w:t>
      </w:r>
      <w:r w:rsidR="004D41EF" w:rsidRPr="0025031C">
        <w:t>why and how</w:t>
      </w:r>
      <w:r w:rsidR="006F615D" w:rsidRPr="0025031C">
        <w:t xml:space="preserve"> the school specific to the resea</w:t>
      </w:r>
      <w:r w:rsidR="004D41EF" w:rsidRPr="0025031C">
        <w:t xml:space="preserve">rcher </w:t>
      </w:r>
      <w:r w:rsidR="006F615D" w:rsidRPr="0025031C">
        <w:t xml:space="preserve">has </w:t>
      </w:r>
      <w:r w:rsidR="004D41EF" w:rsidRPr="0025031C">
        <w:t>chosen HOTS as Priority 1 on the</w:t>
      </w:r>
      <w:r w:rsidR="003D7C16" w:rsidRPr="0025031C">
        <w:t xml:space="preserve"> SDP</w:t>
      </w:r>
      <w:r w:rsidR="004D41EF" w:rsidRPr="0025031C">
        <w:t>,</w:t>
      </w:r>
      <w:r w:rsidR="003D7C16" w:rsidRPr="0025031C">
        <w:t xml:space="preserve"> </w:t>
      </w:r>
      <w:r w:rsidR="004D41EF" w:rsidRPr="0025031C">
        <w:t xml:space="preserve">it is </w:t>
      </w:r>
      <w:r w:rsidR="00F54838" w:rsidRPr="0025031C">
        <w:t>critical</w:t>
      </w:r>
      <w:r w:rsidR="004D41EF" w:rsidRPr="0025031C">
        <w:t xml:space="preserve"> for the researcher to discuss one focus point to be critically analy</w:t>
      </w:r>
      <w:r w:rsidR="00F54838" w:rsidRPr="0025031C">
        <w:t>s</w:t>
      </w:r>
      <w:r w:rsidR="004D41EF" w:rsidRPr="0025031C">
        <w:t xml:space="preserve">ed. This can include: the effects of </w:t>
      </w:r>
      <w:r w:rsidR="00BA6D3E" w:rsidRPr="0025031C">
        <w:t>the pandemic on children and their ability to use higher order thinking skills</w:t>
      </w:r>
      <w:r w:rsidRPr="0025031C">
        <w:t xml:space="preserve"> (</w:t>
      </w:r>
      <w:proofErr w:type="spellStart"/>
      <w:r w:rsidRPr="0025031C">
        <w:rPr>
          <w:color w:val="222222"/>
          <w:shd w:val="clear" w:color="auto" w:fill="FFFFFF"/>
        </w:rPr>
        <w:t>Pokhrel</w:t>
      </w:r>
      <w:proofErr w:type="spellEnd"/>
      <w:r w:rsidRPr="0025031C">
        <w:rPr>
          <w:color w:val="222222"/>
          <w:shd w:val="clear" w:color="auto" w:fill="FFFFFF"/>
        </w:rPr>
        <w:t xml:space="preserve"> &amp; </w:t>
      </w:r>
      <w:r w:rsidRPr="0025031C">
        <w:rPr>
          <w:color w:val="222222"/>
          <w:shd w:val="clear" w:color="auto" w:fill="FFFFFF"/>
        </w:rPr>
        <w:t>Chhetri,</w:t>
      </w:r>
      <w:r w:rsidRPr="0025031C">
        <w:rPr>
          <w:color w:val="222222"/>
          <w:shd w:val="clear" w:color="auto" w:fill="FFFFFF"/>
        </w:rPr>
        <w:t xml:space="preserve"> </w:t>
      </w:r>
      <w:r w:rsidRPr="0025031C">
        <w:rPr>
          <w:color w:val="222222"/>
          <w:shd w:val="clear" w:color="auto" w:fill="FFFFFF"/>
        </w:rPr>
        <w:t>2021</w:t>
      </w:r>
      <w:r w:rsidRPr="0025031C">
        <w:rPr>
          <w:color w:val="222222"/>
          <w:shd w:val="clear" w:color="auto" w:fill="FFFFFF"/>
        </w:rPr>
        <w:t>)</w:t>
      </w:r>
      <w:r w:rsidRPr="0025031C">
        <w:t xml:space="preserve"> </w:t>
      </w:r>
    </w:p>
    <w:p w14:paraId="1126DBBB" w14:textId="77777777" w:rsidR="00375284" w:rsidRPr="0025031C" w:rsidRDefault="00375284" w:rsidP="0025031C">
      <w:pPr>
        <w:spacing w:line="360" w:lineRule="auto"/>
      </w:pPr>
    </w:p>
    <w:p w14:paraId="00011A6E" w14:textId="77777777" w:rsidR="00407EA6" w:rsidRPr="0025031C" w:rsidRDefault="00BA6D3E" w:rsidP="0025031C">
      <w:pPr>
        <w:spacing w:line="360" w:lineRule="auto"/>
      </w:pPr>
      <w:r w:rsidRPr="0025031C">
        <w:t xml:space="preserve">When looking to evaluate the introduction of HOTS into the SDP, the researcher believes it is critical to critique and evaluate the literature from two different perspectives. The first being before the pandemic and the other perspective being after. </w:t>
      </w:r>
      <w:r w:rsidR="00375284" w:rsidRPr="0025031C">
        <w:t>As stated by</w:t>
      </w:r>
      <w:r w:rsidR="00350532" w:rsidRPr="0025031C">
        <w:t xml:space="preserve"> </w:t>
      </w:r>
      <w:r w:rsidR="00350532" w:rsidRPr="0025031C">
        <w:rPr>
          <w:color w:val="222222"/>
          <w:shd w:val="clear" w:color="auto" w:fill="FFFFFF"/>
        </w:rPr>
        <w:t xml:space="preserve">Watts and Pattnaik (2022) </w:t>
      </w:r>
      <w:r w:rsidR="00375284" w:rsidRPr="0025031C">
        <w:t xml:space="preserve">there are many negative impacts of the pandemic on many children’s holistic development which has directly </w:t>
      </w:r>
      <w:r w:rsidR="00F54838" w:rsidRPr="0025031C">
        <w:t>af</w:t>
      </w:r>
      <w:r w:rsidR="00375284" w:rsidRPr="0025031C">
        <w:t>fe</w:t>
      </w:r>
      <w:r w:rsidR="00F54838" w:rsidRPr="0025031C">
        <w:t>cted</w:t>
      </w:r>
      <w:r w:rsidR="00375284" w:rsidRPr="0025031C">
        <w:t xml:space="preserve"> their higher order thinking skills, and this has been reported by researchers around the world. In agre</w:t>
      </w:r>
      <w:r w:rsidR="00F54838" w:rsidRPr="0025031C">
        <w:t>eance</w:t>
      </w:r>
      <w:r w:rsidR="00375284" w:rsidRPr="0025031C">
        <w:t xml:space="preserve"> with this the researcher has noted that their PTE school is not the only school within the area with this as their Priority 1 within their SDP, this is because it has been recognised by a network of local schools within the area. This furthermore highlights the importance of the </w:t>
      </w:r>
      <w:r w:rsidR="006D0F59" w:rsidRPr="0025031C">
        <w:t xml:space="preserve">priority. </w:t>
      </w:r>
    </w:p>
    <w:p w14:paraId="01F78966" w14:textId="77777777" w:rsidR="00407EA6" w:rsidRPr="0025031C" w:rsidRDefault="00407EA6" w:rsidP="0025031C">
      <w:pPr>
        <w:spacing w:line="360" w:lineRule="auto"/>
      </w:pPr>
    </w:p>
    <w:p w14:paraId="01055DAD" w14:textId="6EAA8255" w:rsidR="008F5289" w:rsidRPr="0025031C" w:rsidRDefault="006D0F59" w:rsidP="0025031C">
      <w:pPr>
        <w:spacing w:line="360" w:lineRule="auto"/>
        <w:rPr>
          <w:color w:val="222222"/>
          <w:shd w:val="clear" w:color="auto" w:fill="FFFFFF"/>
        </w:rPr>
      </w:pPr>
      <w:r w:rsidRPr="0025031C">
        <w:t>In addition to this a qualitative study by</w:t>
      </w:r>
      <w:r w:rsidR="00407EA6" w:rsidRPr="0025031C">
        <w:t xml:space="preserve"> </w:t>
      </w:r>
      <w:r w:rsidR="00407EA6" w:rsidRPr="0025031C">
        <w:rPr>
          <w:color w:val="222222"/>
          <w:shd w:val="clear" w:color="auto" w:fill="FFFFFF"/>
        </w:rPr>
        <w:t>Tod</w:t>
      </w:r>
      <w:r w:rsidR="00407EA6" w:rsidRPr="0025031C">
        <w:rPr>
          <w:color w:val="222222"/>
          <w:shd w:val="clear" w:color="auto" w:fill="FFFFFF"/>
        </w:rPr>
        <w:t>d (</w:t>
      </w:r>
      <w:r w:rsidR="00407EA6" w:rsidRPr="0025031C">
        <w:rPr>
          <w:color w:val="222222"/>
          <w:shd w:val="clear" w:color="auto" w:fill="FFFFFF"/>
        </w:rPr>
        <w:t>2020</w:t>
      </w:r>
      <w:r w:rsidR="00407EA6" w:rsidRPr="0025031C">
        <w:rPr>
          <w:color w:val="222222"/>
          <w:shd w:val="clear" w:color="auto" w:fill="FFFFFF"/>
        </w:rPr>
        <w:t xml:space="preserve">) </w:t>
      </w:r>
      <w:r w:rsidRPr="0025031C">
        <w:t xml:space="preserve">investigated teachers’ perspective on the impact of social distancing and school closure policies on children’s socioemotional </w:t>
      </w:r>
      <w:r w:rsidRPr="0025031C">
        <w:lastRenderedPageBreak/>
        <w:t>development. The study found that children</w:t>
      </w:r>
      <w:r w:rsidR="00F54838" w:rsidRPr="0025031C">
        <w:t>’s</w:t>
      </w:r>
      <w:r w:rsidRPr="0025031C">
        <w:t xml:space="preserve"> higher order thinking skills were hugely affected due to social deprivation through a lack of frie</w:t>
      </w:r>
      <w:r w:rsidR="00F54838" w:rsidRPr="0025031C">
        <w:t>ndships</w:t>
      </w:r>
      <w:r w:rsidRPr="0025031C">
        <w:t xml:space="preserve">, absence of peer learning and peer communication, loss of play time, and lack </w:t>
      </w:r>
      <w:r w:rsidR="004F22EF" w:rsidRPr="0025031C">
        <w:t>of socialization. As well as the children’s higher order thinking development skills being affected, children also began to exh</w:t>
      </w:r>
      <w:r w:rsidR="00F54838" w:rsidRPr="0025031C">
        <w:t xml:space="preserve">ibit </w:t>
      </w:r>
      <w:r w:rsidR="004F22EF" w:rsidRPr="0025031C">
        <w:t>externalizing behaviours (acting out, throwing, tantrums, seeking negative attention, lying, showing disrespect, and aggressiveness. However, the most important finding from the study by</w:t>
      </w:r>
      <w:r w:rsidR="00350532" w:rsidRPr="0025031C">
        <w:t xml:space="preserve"> </w:t>
      </w:r>
      <w:r w:rsidR="00350532" w:rsidRPr="0025031C">
        <w:rPr>
          <w:color w:val="222222"/>
          <w:shd w:val="clear" w:color="auto" w:fill="FFFFFF"/>
        </w:rPr>
        <w:t>Watts</w:t>
      </w:r>
      <w:r w:rsidR="00350532" w:rsidRPr="0025031C">
        <w:rPr>
          <w:color w:val="222222"/>
          <w:shd w:val="clear" w:color="auto" w:fill="FFFFFF"/>
        </w:rPr>
        <w:t xml:space="preserve"> </w:t>
      </w:r>
      <w:r w:rsidR="00350532" w:rsidRPr="0025031C">
        <w:rPr>
          <w:color w:val="222222"/>
          <w:shd w:val="clear" w:color="auto" w:fill="FFFFFF"/>
        </w:rPr>
        <w:t>and Pattnaik</w:t>
      </w:r>
      <w:r w:rsidR="00350532" w:rsidRPr="0025031C">
        <w:rPr>
          <w:color w:val="222222"/>
          <w:shd w:val="clear" w:color="auto" w:fill="FFFFFF"/>
        </w:rPr>
        <w:t xml:space="preserve"> (</w:t>
      </w:r>
      <w:r w:rsidR="00350532" w:rsidRPr="0025031C">
        <w:rPr>
          <w:color w:val="222222"/>
          <w:shd w:val="clear" w:color="auto" w:fill="FFFFFF"/>
        </w:rPr>
        <w:t>2022</w:t>
      </w:r>
      <w:r w:rsidR="00350532" w:rsidRPr="0025031C">
        <w:rPr>
          <w:color w:val="222222"/>
          <w:shd w:val="clear" w:color="auto" w:fill="FFFFFF"/>
        </w:rPr>
        <w:t xml:space="preserve">) </w:t>
      </w:r>
      <w:r w:rsidR="004F22EF" w:rsidRPr="0025031C">
        <w:t>was that the children had issues with basic life skills and became over reliant on stak</w:t>
      </w:r>
      <w:r w:rsidR="00F54838" w:rsidRPr="0025031C">
        <w:t>e</w:t>
      </w:r>
      <w:r w:rsidR="004F22EF" w:rsidRPr="0025031C">
        <w:t xml:space="preserve">holders in performing routine tasks. </w:t>
      </w:r>
      <w:r w:rsidR="00B70A78" w:rsidRPr="0025031C">
        <w:t xml:space="preserve">Due to this, the importance of having HOTS lessons within a school has been greatly highlighted. In conjunction </w:t>
      </w:r>
      <w:r w:rsidR="00820D1E" w:rsidRPr="0025031C">
        <w:t xml:space="preserve">to this some research questions the importance of developing higher order thinking skills. Within Stanley Pogrow’s research he states that using higher order thinking skills will educationally disadvantage students. </w:t>
      </w:r>
      <w:r w:rsidR="005C74A6" w:rsidRPr="0025031C">
        <w:t>He stated that the emphasis on the skills alone substantially increase the performance of those students in a variety of stand</w:t>
      </w:r>
      <w:r w:rsidR="00F54838" w:rsidRPr="0025031C">
        <w:t>ardised</w:t>
      </w:r>
      <w:r w:rsidR="005C74A6" w:rsidRPr="0025031C">
        <w:t xml:space="preserve"> tests</w:t>
      </w:r>
      <w:r w:rsidR="00182DB6" w:rsidRPr="0025031C">
        <w:t xml:space="preserve"> (</w:t>
      </w:r>
      <w:proofErr w:type="spellStart"/>
      <w:r w:rsidR="00182DB6" w:rsidRPr="0025031C">
        <w:rPr>
          <w:color w:val="222222"/>
          <w:shd w:val="clear" w:color="auto" w:fill="FFFFFF"/>
        </w:rPr>
        <w:t>Awidi</w:t>
      </w:r>
      <w:proofErr w:type="spellEnd"/>
      <w:r w:rsidR="00182DB6" w:rsidRPr="0025031C">
        <w:rPr>
          <w:color w:val="222222"/>
          <w:shd w:val="clear" w:color="auto" w:fill="FFFFFF"/>
        </w:rPr>
        <w:t xml:space="preserve"> &amp; </w:t>
      </w:r>
      <w:r w:rsidR="00182DB6" w:rsidRPr="0025031C">
        <w:rPr>
          <w:color w:val="222222"/>
          <w:shd w:val="clear" w:color="auto" w:fill="FFFFFF"/>
        </w:rPr>
        <w:t>Paynter, M., 2019</w:t>
      </w:r>
      <w:r w:rsidR="00182DB6" w:rsidRPr="0025031C">
        <w:rPr>
          <w:color w:val="222222"/>
          <w:shd w:val="clear" w:color="auto" w:fill="FFFFFF"/>
        </w:rPr>
        <w:t>)</w:t>
      </w:r>
      <w:r w:rsidR="005C74A6" w:rsidRPr="0025031C">
        <w:t xml:space="preserve">. </w:t>
      </w:r>
    </w:p>
    <w:p w14:paraId="3818098D" w14:textId="478DCDCE" w:rsidR="00F848AB" w:rsidRPr="0025031C" w:rsidRDefault="00F848AB" w:rsidP="0025031C">
      <w:pPr>
        <w:spacing w:line="360" w:lineRule="auto"/>
      </w:pPr>
    </w:p>
    <w:p w14:paraId="261D34AD" w14:textId="076E4F39" w:rsidR="007B318D" w:rsidRPr="0025031C" w:rsidRDefault="00B14D36" w:rsidP="0025031C">
      <w:pPr>
        <w:spacing w:line="360" w:lineRule="auto"/>
      </w:pPr>
      <w:r w:rsidRPr="0025031C">
        <w:t xml:space="preserve">Self-Evaluation </w:t>
      </w:r>
    </w:p>
    <w:p w14:paraId="5FF35ADE" w14:textId="641B8711" w:rsidR="00D24BBC" w:rsidRPr="0025031C" w:rsidRDefault="00D24BBC" w:rsidP="0025031C">
      <w:pPr>
        <w:spacing w:line="360" w:lineRule="auto"/>
      </w:pPr>
      <w:r w:rsidRPr="0025031C">
        <w:t xml:space="preserve">The school identified </w:t>
      </w:r>
      <w:r w:rsidR="00F54838" w:rsidRPr="0025031C">
        <w:t xml:space="preserve">HOTS </w:t>
      </w:r>
      <w:r w:rsidR="004A0BEE" w:rsidRPr="0025031C">
        <w:t>as an area for development as it is in line with the schools</w:t>
      </w:r>
      <w:r w:rsidR="00F54838" w:rsidRPr="0025031C">
        <w:t>’</w:t>
      </w:r>
      <w:r w:rsidR="004A0BEE" w:rsidRPr="0025031C">
        <w:t xml:space="preserve"> vision for the new curriculum. The SDP states that the school needs to continue to stren</w:t>
      </w:r>
      <w:r w:rsidR="00F54838" w:rsidRPr="0025031C">
        <w:t>gthen</w:t>
      </w:r>
      <w:r w:rsidR="004A0BEE" w:rsidRPr="0025031C">
        <w:t xml:space="preserve"> pupils’ higher order thinking skills in order to support their development of the four purposes. In particular, pupils’ ability to apply, analyse, evaluate and create (higher order thinking).</w:t>
      </w:r>
      <w:r w:rsidR="0028017C" w:rsidRPr="0025031C">
        <w:t xml:space="preserve"> </w:t>
      </w:r>
      <w:r w:rsidR="004A0BEE" w:rsidRPr="0025031C">
        <w:t xml:space="preserve">In addition to this the school have identified HOTS as their Priority 1 due to the effects of the pandemic on the </w:t>
      </w:r>
      <w:r w:rsidR="00F54838" w:rsidRPr="0025031C">
        <w:t>children’s development</w:t>
      </w:r>
      <w:r w:rsidR="004A0BEE" w:rsidRPr="0025031C">
        <w:t xml:space="preserve">, the school believes that this </w:t>
      </w:r>
      <w:r w:rsidR="00F54838" w:rsidRPr="0025031C">
        <w:t xml:space="preserve">whole school initiative </w:t>
      </w:r>
      <w:r w:rsidR="004A0BEE" w:rsidRPr="0025031C">
        <w:t>wi</w:t>
      </w:r>
      <w:r w:rsidR="00F54838" w:rsidRPr="0025031C">
        <w:t>ll</w:t>
      </w:r>
      <w:r w:rsidR="004A0BEE" w:rsidRPr="0025031C">
        <w:t xml:space="preserve"> greatly help the children. </w:t>
      </w:r>
      <w:r w:rsidR="0028017C" w:rsidRPr="0025031C">
        <w:t>This has been discussed within whole staff meetings</w:t>
      </w:r>
      <w:r w:rsidR="007924C8" w:rsidRPr="0025031C">
        <w:t xml:space="preserve"> and inset</w:t>
      </w:r>
      <w:r w:rsidR="0028017C" w:rsidRPr="0025031C">
        <w:t xml:space="preserve"> day</w:t>
      </w:r>
      <w:r w:rsidR="007924C8" w:rsidRPr="0025031C">
        <w:t>s</w:t>
      </w:r>
      <w:r w:rsidR="0028017C" w:rsidRPr="0025031C">
        <w:t xml:space="preserve"> to discuss the HOTS target. The staff </w:t>
      </w:r>
      <w:r w:rsidR="00F54838" w:rsidRPr="0025031C">
        <w:t>will revies</w:t>
      </w:r>
      <w:r w:rsidR="0028017C" w:rsidRPr="0025031C">
        <w:t xml:space="preserve"> why </w:t>
      </w:r>
      <w:r w:rsidR="00F54838" w:rsidRPr="0025031C">
        <w:t xml:space="preserve">HOTS are </w:t>
      </w:r>
      <w:r w:rsidR="0028017C" w:rsidRPr="0025031C">
        <w:t>a priority and re-share the vision for pupils</w:t>
      </w:r>
      <w:r w:rsidR="00886912" w:rsidRPr="0025031C">
        <w:t>’</w:t>
      </w:r>
      <w:r w:rsidR="0028017C" w:rsidRPr="0025031C">
        <w:t xml:space="preserve"> higher order thinking skills and how pedagogy needs to evolve in order to four purposes. </w:t>
      </w:r>
    </w:p>
    <w:p w14:paraId="6DF7ED0C" w14:textId="77777777" w:rsidR="00D26BC8" w:rsidRPr="0025031C" w:rsidRDefault="00D26BC8" w:rsidP="0025031C">
      <w:pPr>
        <w:spacing w:line="360" w:lineRule="auto"/>
      </w:pPr>
    </w:p>
    <w:p w14:paraId="6D4A2A83" w14:textId="30FDC114" w:rsidR="00D24BBC" w:rsidRPr="0025031C" w:rsidRDefault="00D24BBC" w:rsidP="0025031C">
      <w:pPr>
        <w:spacing w:line="360" w:lineRule="auto"/>
      </w:pPr>
      <w:r w:rsidRPr="0025031C">
        <w:t>Data analysis</w:t>
      </w:r>
    </w:p>
    <w:p w14:paraId="1835364F" w14:textId="7A569451" w:rsidR="00D24BBC" w:rsidRPr="0025031C" w:rsidRDefault="004E0619" w:rsidP="0025031C">
      <w:pPr>
        <w:spacing w:line="360" w:lineRule="auto"/>
        <w:rPr>
          <w:color w:val="222222"/>
          <w:shd w:val="clear" w:color="auto" w:fill="FFFFFF"/>
        </w:rPr>
      </w:pPr>
      <w:r w:rsidRPr="0025031C">
        <w:rPr>
          <w:bCs/>
        </w:rPr>
        <w:t>The HOTS assessment is an assessment that has the following chara</w:t>
      </w:r>
      <w:r w:rsidR="0059229F" w:rsidRPr="0025031C">
        <w:rPr>
          <w:bCs/>
        </w:rPr>
        <w:t xml:space="preserve">cteristics; </w:t>
      </w:r>
      <w:r w:rsidRPr="0025031C">
        <w:rPr>
          <w:bCs/>
        </w:rPr>
        <w:t>measuring the high-level thinking skills (analysing, evaluating and creating), based on the contextual issues (typically in the form of cases) and are not routine (not familiar</w:t>
      </w:r>
      <w:r w:rsidR="00C40328" w:rsidRPr="0025031C">
        <w:rPr>
          <w:bCs/>
        </w:rPr>
        <w:t>)</w:t>
      </w:r>
      <w:r w:rsidR="00182DB6" w:rsidRPr="0025031C">
        <w:rPr>
          <w:bCs/>
        </w:rPr>
        <w:t xml:space="preserve"> (</w:t>
      </w:r>
      <w:proofErr w:type="spellStart"/>
      <w:r w:rsidR="00182DB6" w:rsidRPr="0025031C">
        <w:rPr>
          <w:color w:val="222222"/>
          <w:shd w:val="clear" w:color="auto" w:fill="FFFFFF"/>
        </w:rPr>
        <w:t>Widana</w:t>
      </w:r>
      <w:proofErr w:type="spellEnd"/>
      <w:r w:rsidR="00182DB6" w:rsidRPr="0025031C">
        <w:rPr>
          <w:color w:val="222222"/>
          <w:shd w:val="clear" w:color="auto" w:fill="FFFFFF"/>
        </w:rPr>
        <w:t xml:space="preserve"> et al, </w:t>
      </w:r>
      <w:r w:rsidR="00182DB6" w:rsidRPr="0025031C">
        <w:rPr>
          <w:color w:val="222222"/>
          <w:shd w:val="clear" w:color="auto" w:fill="FFFFFF"/>
        </w:rPr>
        <w:t>2018.</w:t>
      </w:r>
      <w:r w:rsidR="00182DB6" w:rsidRPr="0025031C">
        <w:rPr>
          <w:color w:val="222222"/>
          <w:shd w:val="clear" w:color="auto" w:fill="FFFFFF"/>
        </w:rPr>
        <w:t>)</w:t>
      </w:r>
      <w:r w:rsidR="00C40328" w:rsidRPr="0025031C">
        <w:rPr>
          <w:bCs/>
        </w:rPr>
        <w:t>. As stated by</w:t>
      </w:r>
      <w:r w:rsidR="00182DB6" w:rsidRPr="0025031C">
        <w:rPr>
          <w:bCs/>
        </w:rPr>
        <w:t xml:space="preserve"> </w:t>
      </w:r>
      <w:proofErr w:type="spellStart"/>
      <w:r w:rsidR="00182DB6" w:rsidRPr="0025031C">
        <w:rPr>
          <w:color w:val="222222"/>
          <w:shd w:val="clear" w:color="auto" w:fill="FFFFFF"/>
        </w:rPr>
        <w:t>Abosalem</w:t>
      </w:r>
      <w:proofErr w:type="spellEnd"/>
      <w:r w:rsidR="00182DB6" w:rsidRPr="0025031C">
        <w:rPr>
          <w:color w:val="222222"/>
          <w:shd w:val="clear" w:color="auto" w:fill="FFFFFF"/>
        </w:rPr>
        <w:t xml:space="preserve"> (</w:t>
      </w:r>
      <w:r w:rsidR="00182DB6" w:rsidRPr="0025031C">
        <w:rPr>
          <w:color w:val="222222"/>
          <w:shd w:val="clear" w:color="auto" w:fill="FFFFFF"/>
        </w:rPr>
        <w:t>2016</w:t>
      </w:r>
      <w:r w:rsidR="00182DB6" w:rsidRPr="0025031C">
        <w:rPr>
          <w:color w:val="222222"/>
          <w:shd w:val="clear" w:color="auto" w:fill="FFFFFF"/>
        </w:rPr>
        <w:t>)</w:t>
      </w:r>
      <w:r w:rsidR="00182DB6" w:rsidRPr="0025031C">
        <w:rPr>
          <w:color w:val="222222"/>
          <w:shd w:val="clear" w:color="auto" w:fill="FFFFFF"/>
        </w:rPr>
        <w:t xml:space="preserve"> </w:t>
      </w:r>
      <w:r w:rsidR="00C40328" w:rsidRPr="0025031C">
        <w:rPr>
          <w:bCs/>
        </w:rPr>
        <w:t>there are many benefits of the</w:t>
      </w:r>
      <w:r w:rsidR="00182DB6" w:rsidRPr="0025031C">
        <w:rPr>
          <w:bCs/>
        </w:rPr>
        <w:t xml:space="preserve"> </w:t>
      </w:r>
      <w:r w:rsidR="00C40328" w:rsidRPr="0025031C">
        <w:rPr>
          <w:bCs/>
        </w:rPr>
        <w:t xml:space="preserve">HOTS </w:t>
      </w:r>
      <w:r w:rsidR="0059229F" w:rsidRPr="0025031C">
        <w:rPr>
          <w:bCs/>
        </w:rPr>
        <w:t xml:space="preserve">assessment </w:t>
      </w:r>
      <w:r w:rsidR="00C40328" w:rsidRPr="0025031C">
        <w:rPr>
          <w:bCs/>
        </w:rPr>
        <w:t xml:space="preserve">through gathering </w:t>
      </w:r>
      <w:r w:rsidR="0059229F" w:rsidRPr="0025031C">
        <w:rPr>
          <w:bCs/>
        </w:rPr>
        <w:t>quantitative</w:t>
      </w:r>
      <w:r w:rsidR="00C40328" w:rsidRPr="0025031C">
        <w:rPr>
          <w:bCs/>
        </w:rPr>
        <w:t xml:space="preserve"> dat</w:t>
      </w:r>
      <w:r w:rsidR="0059229F" w:rsidRPr="0025031C">
        <w:rPr>
          <w:bCs/>
        </w:rPr>
        <w:t>a</w:t>
      </w:r>
      <w:r w:rsidR="00C40328" w:rsidRPr="0025031C">
        <w:rPr>
          <w:bCs/>
        </w:rPr>
        <w:t>.  The be</w:t>
      </w:r>
      <w:r w:rsidR="0059229F" w:rsidRPr="0025031C">
        <w:rPr>
          <w:bCs/>
        </w:rPr>
        <w:t>nefits</w:t>
      </w:r>
      <w:r w:rsidR="00C40328" w:rsidRPr="0025031C">
        <w:rPr>
          <w:bCs/>
        </w:rPr>
        <w:t xml:space="preserve"> include increased motivation to learn</w:t>
      </w:r>
      <w:r w:rsidR="00E86F11" w:rsidRPr="0025031C">
        <w:rPr>
          <w:bCs/>
        </w:rPr>
        <w:t>, often learning material in the classroom is abstract and theo</w:t>
      </w:r>
      <w:r w:rsidR="0059229F" w:rsidRPr="0025031C">
        <w:rPr>
          <w:bCs/>
        </w:rPr>
        <w:t>retical</w:t>
      </w:r>
      <w:r w:rsidR="00E86F11" w:rsidRPr="0025031C">
        <w:rPr>
          <w:bCs/>
        </w:rPr>
        <w:t xml:space="preserve"> </w:t>
      </w:r>
      <w:r w:rsidR="009A51A6" w:rsidRPr="0025031C">
        <w:rPr>
          <w:bCs/>
        </w:rPr>
        <w:t>as a result of this children lack motivation</w:t>
      </w:r>
      <w:r w:rsidR="005027D7" w:rsidRPr="0025031C">
        <w:rPr>
          <w:bCs/>
        </w:rPr>
        <w:t xml:space="preserve"> </w:t>
      </w:r>
      <w:r w:rsidR="005027D7" w:rsidRPr="0025031C">
        <w:rPr>
          <w:bCs/>
        </w:rPr>
        <w:lastRenderedPageBreak/>
        <w:t>(</w:t>
      </w:r>
      <w:r w:rsidR="005027D7" w:rsidRPr="0025031C">
        <w:rPr>
          <w:color w:val="222222"/>
          <w:shd w:val="clear" w:color="auto" w:fill="FFFFFF"/>
        </w:rPr>
        <w:t xml:space="preserve">Collins, </w:t>
      </w:r>
      <w:r w:rsidR="005027D7" w:rsidRPr="0025031C">
        <w:rPr>
          <w:color w:val="222222"/>
          <w:shd w:val="clear" w:color="auto" w:fill="FFFFFF"/>
        </w:rPr>
        <w:t>2</w:t>
      </w:r>
      <w:r w:rsidR="005027D7" w:rsidRPr="0025031C">
        <w:rPr>
          <w:color w:val="222222"/>
          <w:shd w:val="clear" w:color="auto" w:fill="FFFFFF"/>
        </w:rPr>
        <w:t>014</w:t>
      </w:r>
      <w:r w:rsidR="005027D7" w:rsidRPr="0025031C">
        <w:rPr>
          <w:color w:val="222222"/>
          <w:shd w:val="clear" w:color="auto" w:fill="FFFFFF"/>
        </w:rPr>
        <w:t>)</w:t>
      </w:r>
      <w:r w:rsidR="009A51A6" w:rsidRPr="0025031C">
        <w:rPr>
          <w:bCs/>
        </w:rPr>
        <w:t>. However, it has been found that the introduction of real</w:t>
      </w:r>
      <w:r w:rsidR="00AD0C12" w:rsidRPr="0025031C">
        <w:rPr>
          <w:bCs/>
        </w:rPr>
        <w:t>-</w:t>
      </w:r>
      <w:r w:rsidR="009A51A6" w:rsidRPr="0025031C">
        <w:rPr>
          <w:bCs/>
        </w:rPr>
        <w:t>life authentic contexts in the classr</w:t>
      </w:r>
      <w:r w:rsidR="00A719F9" w:rsidRPr="0025031C">
        <w:rPr>
          <w:bCs/>
        </w:rPr>
        <w:t>oom peaked student</w:t>
      </w:r>
      <w:r w:rsidR="0059229F" w:rsidRPr="0025031C">
        <w:rPr>
          <w:bCs/>
        </w:rPr>
        <w:t xml:space="preserve">’s </w:t>
      </w:r>
      <w:r w:rsidR="00A719F9" w:rsidRPr="0025031C">
        <w:rPr>
          <w:bCs/>
        </w:rPr>
        <w:t>engagement and raised the children</w:t>
      </w:r>
      <w:r w:rsidR="0059229F" w:rsidRPr="0025031C">
        <w:rPr>
          <w:bCs/>
        </w:rPr>
        <w:t>’</w:t>
      </w:r>
      <w:r w:rsidR="00A719F9" w:rsidRPr="0025031C">
        <w:rPr>
          <w:bCs/>
        </w:rPr>
        <w:t>s motivation for learning as the learners in the feel that learning in the classroom is very useful to solve problems in everyday life</w:t>
      </w:r>
      <w:r w:rsidR="005027D7" w:rsidRPr="0025031C">
        <w:rPr>
          <w:bCs/>
        </w:rPr>
        <w:t xml:space="preserve"> (</w:t>
      </w:r>
      <w:proofErr w:type="spellStart"/>
      <w:r w:rsidR="005027D7" w:rsidRPr="0025031C">
        <w:rPr>
          <w:color w:val="222222"/>
          <w:shd w:val="clear" w:color="auto" w:fill="FFFFFF"/>
        </w:rPr>
        <w:t>Khasyyatillah</w:t>
      </w:r>
      <w:proofErr w:type="spellEnd"/>
      <w:r w:rsidR="005027D7" w:rsidRPr="0025031C">
        <w:rPr>
          <w:color w:val="222222"/>
          <w:shd w:val="clear" w:color="auto" w:fill="FFFFFF"/>
        </w:rPr>
        <w:t xml:space="preserve"> &amp; </w:t>
      </w:r>
      <w:proofErr w:type="spellStart"/>
      <w:r w:rsidR="005027D7" w:rsidRPr="0025031C">
        <w:rPr>
          <w:color w:val="222222"/>
          <w:shd w:val="clear" w:color="auto" w:fill="FFFFFF"/>
        </w:rPr>
        <w:t>Irianti</w:t>
      </w:r>
      <w:proofErr w:type="spellEnd"/>
      <w:r w:rsidR="005027D7" w:rsidRPr="0025031C">
        <w:rPr>
          <w:color w:val="222222"/>
          <w:shd w:val="clear" w:color="auto" w:fill="FFFFFF"/>
        </w:rPr>
        <w:t>, 2018</w:t>
      </w:r>
      <w:r w:rsidR="005027D7" w:rsidRPr="0025031C">
        <w:rPr>
          <w:color w:val="222222"/>
          <w:shd w:val="clear" w:color="auto" w:fill="FFFFFF"/>
        </w:rPr>
        <w:t>)</w:t>
      </w:r>
      <w:r w:rsidR="00A719F9" w:rsidRPr="0025031C">
        <w:rPr>
          <w:bCs/>
        </w:rPr>
        <w:t xml:space="preserve">. An additional benefit of the HOTS assessment is that it can improve achievement of the learning outcomes, as it can improve positive competitiveness among </w:t>
      </w:r>
      <w:r w:rsidR="00DC676E" w:rsidRPr="0025031C">
        <w:rPr>
          <w:bCs/>
        </w:rPr>
        <w:t>children. The critical and creative thinking skills developed through the use of the HOTS assessment, has a positive effect on problem solving abilities</w:t>
      </w:r>
      <w:r w:rsidR="005027D7" w:rsidRPr="0025031C">
        <w:rPr>
          <w:bCs/>
        </w:rPr>
        <w:t xml:space="preserve"> (</w:t>
      </w:r>
      <w:r w:rsidR="005027D7" w:rsidRPr="0025031C">
        <w:rPr>
          <w:color w:val="222222"/>
          <w:shd w:val="clear" w:color="auto" w:fill="FFFFFF"/>
        </w:rPr>
        <w:t>Brookhart, 2010</w:t>
      </w:r>
      <w:r w:rsidR="005027D7" w:rsidRPr="0025031C">
        <w:rPr>
          <w:color w:val="222222"/>
          <w:shd w:val="clear" w:color="auto" w:fill="FFFFFF"/>
        </w:rPr>
        <w:t>)</w:t>
      </w:r>
      <w:r w:rsidR="005027D7" w:rsidRPr="0025031C">
        <w:rPr>
          <w:color w:val="222222"/>
          <w:shd w:val="clear" w:color="auto" w:fill="FFFFFF"/>
        </w:rPr>
        <w:t>.</w:t>
      </w:r>
      <w:r w:rsidR="005027D7" w:rsidRPr="0025031C">
        <w:rPr>
          <w:rStyle w:val="apple-converted-space"/>
          <w:color w:val="222222"/>
          <w:shd w:val="clear" w:color="auto" w:fill="FFFFFF"/>
        </w:rPr>
        <w:t> </w:t>
      </w:r>
      <w:r w:rsidR="00DC676E" w:rsidRPr="0025031C">
        <w:rPr>
          <w:bCs/>
        </w:rPr>
        <w:t xml:space="preserve"> </w:t>
      </w:r>
    </w:p>
    <w:p w14:paraId="2E365C75" w14:textId="3333053A" w:rsidR="00B14D36" w:rsidRPr="0025031C" w:rsidRDefault="00B14D36" w:rsidP="0025031C">
      <w:pPr>
        <w:spacing w:line="360" w:lineRule="auto"/>
        <w:rPr>
          <w:bCs/>
        </w:rPr>
      </w:pPr>
    </w:p>
    <w:p w14:paraId="67EED5A4" w14:textId="347CEAB3" w:rsidR="001522AF" w:rsidRPr="0025031C" w:rsidRDefault="00DD7666" w:rsidP="0025031C">
      <w:pPr>
        <w:spacing w:line="360" w:lineRule="auto"/>
        <w:rPr>
          <w:bCs/>
        </w:rPr>
      </w:pPr>
      <w:r w:rsidRPr="0025031C">
        <w:rPr>
          <w:bCs/>
        </w:rPr>
        <w:t xml:space="preserve">When looking at the larger picture there are many stakeholders needed to ensure the effective implementation of Priority 1 within the SDP (higher order thinking skills). When writing the SDP </w:t>
      </w:r>
      <w:r w:rsidR="00647FB5" w:rsidRPr="0025031C">
        <w:rPr>
          <w:bCs/>
        </w:rPr>
        <w:t xml:space="preserve">many stakeholders take part. In regards to this particular SDP the headteacher and school </w:t>
      </w:r>
      <w:r w:rsidR="0059229F" w:rsidRPr="0025031C">
        <w:rPr>
          <w:bCs/>
        </w:rPr>
        <w:t xml:space="preserve">management </w:t>
      </w:r>
      <w:r w:rsidR="00647FB5" w:rsidRPr="0025031C">
        <w:rPr>
          <w:bCs/>
        </w:rPr>
        <w:t>team recognised the need to further improve the self-evaluation systems to drive the school improvement. The school identified the need to consider a wide variety of information, and include all sta</w:t>
      </w:r>
      <w:r w:rsidR="0059229F" w:rsidRPr="0025031C">
        <w:rPr>
          <w:bCs/>
        </w:rPr>
        <w:t>k</w:t>
      </w:r>
      <w:r w:rsidR="00647FB5" w:rsidRPr="0025031C">
        <w:rPr>
          <w:bCs/>
        </w:rPr>
        <w:t xml:space="preserve">eholders when identifying and evaluating school priorities. </w:t>
      </w:r>
      <w:r w:rsidR="001522AF" w:rsidRPr="0025031C">
        <w:rPr>
          <w:bCs/>
        </w:rPr>
        <w:t>As a result of this the researchers PTE school has been on a journey to develop a culture of continuous, rigorous self-evaluation focussed strongly upon improving outcomes in standards and we</w:t>
      </w:r>
      <w:r w:rsidR="0059229F" w:rsidRPr="0025031C">
        <w:rPr>
          <w:bCs/>
        </w:rPr>
        <w:t>l</w:t>
      </w:r>
      <w:r w:rsidR="001522AF" w:rsidRPr="0025031C">
        <w:rPr>
          <w:bCs/>
        </w:rPr>
        <w:t>lb</w:t>
      </w:r>
      <w:r w:rsidR="0059229F" w:rsidRPr="0025031C">
        <w:rPr>
          <w:bCs/>
        </w:rPr>
        <w:t>e</w:t>
      </w:r>
      <w:r w:rsidR="001522AF" w:rsidRPr="0025031C">
        <w:rPr>
          <w:bCs/>
        </w:rPr>
        <w:t>ing for every pupil.  The systems are transparent, and evolve to meet the school</w:t>
      </w:r>
      <w:r w:rsidR="00F23B83" w:rsidRPr="0025031C">
        <w:rPr>
          <w:bCs/>
        </w:rPr>
        <w:t xml:space="preserve">’s current needs. All staff adhere to an annual monitoring plan. The systems have been refined to minimize workload, yet provide invaluable information which is routinely shared at an individual, whole school and governing body level. </w:t>
      </w:r>
    </w:p>
    <w:p w14:paraId="046FA3FC" w14:textId="77777777" w:rsidR="00B14D36" w:rsidRPr="0025031C" w:rsidRDefault="00B14D36" w:rsidP="0025031C">
      <w:pPr>
        <w:spacing w:line="360" w:lineRule="auto"/>
      </w:pPr>
    </w:p>
    <w:p w14:paraId="4A5A853E" w14:textId="5E0C8E83" w:rsidR="007B318D" w:rsidRPr="0025031C" w:rsidRDefault="00D24BBC" w:rsidP="0025031C">
      <w:pPr>
        <w:spacing w:line="360" w:lineRule="auto"/>
      </w:pPr>
      <w:r w:rsidRPr="0025031C">
        <w:t xml:space="preserve">Strategic Planning </w:t>
      </w:r>
    </w:p>
    <w:p w14:paraId="7DE05356" w14:textId="767435C4" w:rsidR="004E7F04" w:rsidRPr="0025031C" w:rsidRDefault="00AD0C12" w:rsidP="0025031C">
      <w:pPr>
        <w:spacing w:before="240" w:line="360" w:lineRule="auto"/>
      </w:pPr>
      <w:r w:rsidRPr="0025031C">
        <w:t xml:space="preserve">The main </w:t>
      </w:r>
      <w:r w:rsidR="00C41513" w:rsidRPr="0025031C">
        <w:t xml:space="preserve">target of Priority 1 is to continue to develop pupils’ higher order thinking skills. The success criteria </w:t>
      </w:r>
      <w:r w:rsidR="00063DBA" w:rsidRPr="0025031C">
        <w:t>involve;</w:t>
      </w:r>
      <w:r w:rsidR="00886912" w:rsidRPr="0025031C">
        <w:t xml:space="preserve"> </w:t>
      </w:r>
      <w:r w:rsidR="00C41513" w:rsidRPr="0025031C">
        <w:t xml:space="preserve">teachers will </w:t>
      </w:r>
      <w:r w:rsidR="00886912" w:rsidRPr="0025031C">
        <w:t>explicitly</w:t>
      </w:r>
      <w:r w:rsidR="00C41513" w:rsidRPr="0025031C">
        <w:t xml:space="preserve"> teach higher order thinking skills and provid</w:t>
      </w:r>
      <w:r w:rsidR="00886912" w:rsidRPr="0025031C">
        <w:t xml:space="preserve">e </w:t>
      </w:r>
      <w:r w:rsidR="00C41513" w:rsidRPr="0025031C">
        <w:t>pupils with regular opportunities to pr</w:t>
      </w:r>
      <w:r w:rsidR="00886912" w:rsidRPr="0025031C">
        <w:t>a</w:t>
      </w:r>
      <w:r w:rsidR="00C41513" w:rsidRPr="0025031C">
        <w:t>ctice these skills and apply them independently, all staff will explicitly use the language of thinking skill</w:t>
      </w:r>
      <w:r w:rsidR="00886912" w:rsidRPr="0025031C">
        <w:t>s</w:t>
      </w:r>
      <w:r w:rsidR="00C41513" w:rsidRPr="0025031C">
        <w:t xml:space="preserve"> with pupils, many teachers will provide engaging teaching strategies to support pupils to gain knew knowledge and understanding, and many pupils will explicitly use the language of thinking skills within their learning. The two main targets of Priority 1 </w:t>
      </w:r>
      <w:r w:rsidR="00063DBA" w:rsidRPr="0025031C">
        <w:t>are</w:t>
      </w:r>
      <w:r w:rsidR="00C41513" w:rsidRPr="0025031C">
        <w:t xml:space="preserve"> </w:t>
      </w:r>
      <w:r w:rsidR="008B597C" w:rsidRPr="0025031C">
        <w:t>that all teachers will routinely model higher order thinking and provide op</w:t>
      </w:r>
      <w:r w:rsidR="00886912" w:rsidRPr="0025031C">
        <w:t>p</w:t>
      </w:r>
      <w:r w:rsidR="00063DBA" w:rsidRPr="0025031C">
        <w:t>or</w:t>
      </w:r>
      <w:r w:rsidR="00886912" w:rsidRPr="0025031C">
        <w:t>tunit</w:t>
      </w:r>
      <w:r w:rsidR="00063DBA" w:rsidRPr="0025031C">
        <w:t xml:space="preserve">ies </w:t>
      </w:r>
      <w:r w:rsidR="008B597C" w:rsidRPr="0025031C">
        <w:t xml:space="preserve">for </w:t>
      </w:r>
      <w:r w:rsidR="00063DBA" w:rsidRPr="0025031C">
        <w:t xml:space="preserve">all </w:t>
      </w:r>
      <w:r w:rsidR="008B597C" w:rsidRPr="0025031C">
        <w:t>pupils to practice these skill</w:t>
      </w:r>
      <w:r w:rsidR="00063DBA" w:rsidRPr="0025031C">
        <w:t>’s</w:t>
      </w:r>
      <w:r w:rsidR="008B597C" w:rsidRPr="0025031C">
        <w:t xml:space="preserve"> and apply them independently, leading to a culture within the classr</w:t>
      </w:r>
      <w:r w:rsidR="00886912" w:rsidRPr="0025031C">
        <w:t>o</w:t>
      </w:r>
      <w:r w:rsidR="008B597C" w:rsidRPr="0025031C">
        <w:t>om that is dynamic, cr</w:t>
      </w:r>
      <w:r w:rsidR="00886912" w:rsidRPr="0025031C">
        <w:t>e</w:t>
      </w:r>
      <w:r w:rsidR="008B597C" w:rsidRPr="0025031C">
        <w:t>ative and engaging</w:t>
      </w:r>
      <w:r w:rsidR="00C608F6" w:rsidRPr="0025031C">
        <w:t xml:space="preserve"> (</w:t>
      </w:r>
      <w:r w:rsidR="00C608F6" w:rsidRPr="0025031C">
        <w:rPr>
          <w:color w:val="222222"/>
          <w:shd w:val="clear" w:color="auto" w:fill="FFFFFF"/>
        </w:rPr>
        <w:t>Conklin, 2011</w:t>
      </w:r>
      <w:r w:rsidR="00C608F6" w:rsidRPr="0025031C">
        <w:rPr>
          <w:color w:val="222222"/>
          <w:shd w:val="clear" w:color="auto" w:fill="FFFFFF"/>
        </w:rPr>
        <w:t>)</w:t>
      </w:r>
      <w:r w:rsidR="008B597C" w:rsidRPr="0025031C">
        <w:t xml:space="preserve">. </w:t>
      </w:r>
    </w:p>
    <w:p w14:paraId="2A0CEFAF" w14:textId="77777777" w:rsidR="004E7F04" w:rsidRPr="0025031C" w:rsidRDefault="004E7F04" w:rsidP="0025031C">
      <w:pPr>
        <w:spacing w:line="360" w:lineRule="auto"/>
      </w:pPr>
    </w:p>
    <w:p w14:paraId="22C41D45" w14:textId="770FFEDA" w:rsidR="00AD0C12" w:rsidRPr="0025031C" w:rsidRDefault="008B597C" w:rsidP="0025031C">
      <w:pPr>
        <w:spacing w:line="360" w:lineRule="auto"/>
      </w:pPr>
      <w:r w:rsidRPr="0025031C">
        <w:t>In order to ensure that this is effectively implemented there is a strategy outlined by the SDP that must be followed, teachers need to cont</w:t>
      </w:r>
      <w:r w:rsidR="00886912" w:rsidRPr="0025031C">
        <w:t>in</w:t>
      </w:r>
      <w:r w:rsidRPr="0025031C">
        <w:t xml:space="preserve">ue to share practice developing pupils’ </w:t>
      </w:r>
      <w:r w:rsidR="004E7F04" w:rsidRPr="0025031C">
        <w:t>analysis skills including increasing the range of strateg</w:t>
      </w:r>
      <w:r w:rsidR="00886912" w:rsidRPr="0025031C">
        <w:t>i</w:t>
      </w:r>
      <w:r w:rsidR="004E7F04" w:rsidRPr="0025031C">
        <w:t>es they use to support pupils’ ability to analyse. In addition to this all teachers to receive professional learning from the schools</w:t>
      </w:r>
      <w:r w:rsidR="0041623B" w:rsidRPr="0025031C">
        <w:t>’</w:t>
      </w:r>
      <w:r w:rsidR="004E7F04" w:rsidRPr="0025031C">
        <w:t xml:space="preserve"> improvement team focussed on effective strategies for developing pupils’ ability to evaluate (Most Likely and Dimond Ranking).</w:t>
      </w:r>
      <w:r w:rsidR="0041623B" w:rsidRPr="0025031C">
        <w:t xml:space="preserve"> The use of HOTS lessons will be implemented twice a week over the academic year, and will be delivered to children </w:t>
      </w:r>
      <w:r w:rsidR="007924C8" w:rsidRPr="0025031C">
        <w:t>from nursery</w:t>
      </w:r>
      <w:r w:rsidR="0090058A" w:rsidRPr="0025031C">
        <w:t xml:space="preserve"> to</w:t>
      </w:r>
      <w:r w:rsidR="007924C8" w:rsidRPr="0025031C">
        <w:t xml:space="preserve"> </w:t>
      </w:r>
      <w:r w:rsidR="0041623B" w:rsidRPr="0025031C">
        <w:t xml:space="preserve">year six, and the school budget cost for this 1500 to cover the cost of supply cover for learning walks and books. </w:t>
      </w:r>
    </w:p>
    <w:p w14:paraId="23AA857D" w14:textId="77777777" w:rsidR="004E7F04" w:rsidRPr="0025031C" w:rsidRDefault="004E7F04" w:rsidP="0025031C">
      <w:pPr>
        <w:spacing w:line="360" w:lineRule="auto"/>
      </w:pPr>
    </w:p>
    <w:p w14:paraId="2240094D" w14:textId="4C00B07E" w:rsidR="00B14D36" w:rsidRPr="0025031C" w:rsidRDefault="00A6235C" w:rsidP="0025031C">
      <w:pPr>
        <w:widowControl w:val="0"/>
        <w:tabs>
          <w:tab w:val="left" w:pos="945"/>
        </w:tabs>
        <w:autoSpaceDE w:val="0"/>
        <w:autoSpaceDN w:val="0"/>
        <w:adjustRightInd w:val="0"/>
        <w:spacing w:line="360" w:lineRule="auto"/>
        <w:rPr>
          <w:bCs/>
        </w:rPr>
      </w:pPr>
      <w:r w:rsidRPr="0025031C">
        <w:rPr>
          <w:bCs/>
        </w:rPr>
        <w:t>The curriculum development will adapt and change as the stak</w:t>
      </w:r>
      <w:r w:rsidR="00063DBA" w:rsidRPr="0025031C">
        <w:rPr>
          <w:bCs/>
        </w:rPr>
        <w:t>e</w:t>
      </w:r>
      <w:r w:rsidRPr="0025031C">
        <w:rPr>
          <w:bCs/>
        </w:rPr>
        <w:t>holders evolve their curriculum design to ensure that all mandatory elements and purposeful opportunities for pupils to make progress with their integral skills. To monitor the effectiveness of HOTS learning walks, work scrutiny and listening to learners’ activities with me</w:t>
      </w:r>
      <w:r w:rsidR="00063DBA" w:rsidRPr="0025031C">
        <w:rPr>
          <w:bCs/>
        </w:rPr>
        <w:t>m</w:t>
      </w:r>
      <w:r w:rsidRPr="0025031C">
        <w:rPr>
          <w:bCs/>
        </w:rPr>
        <w:t xml:space="preserve">bers of the Governing Body to evaluate progress towards achieving the SDP target. </w:t>
      </w:r>
      <w:r w:rsidR="003D10DA" w:rsidRPr="0025031C">
        <w:rPr>
          <w:bCs/>
        </w:rPr>
        <w:t>Revise action plan based on areas identified for improvement. This Priority will be reviewed termly by all teachers and head</w:t>
      </w:r>
      <w:r w:rsidR="00063DBA" w:rsidRPr="0025031C">
        <w:rPr>
          <w:bCs/>
        </w:rPr>
        <w:t>t</w:t>
      </w:r>
      <w:r w:rsidR="003D10DA" w:rsidRPr="0025031C">
        <w:rPr>
          <w:bCs/>
        </w:rPr>
        <w:t xml:space="preserve">eachers. The effectiveness of the Priority will be gaged through the use of the HOTS assessment which the children will complete at the end of each term. </w:t>
      </w:r>
    </w:p>
    <w:p w14:paraId="78ADC7CD" w14:textId="77777777" w:rsidR="007B318D" w:rsidRPr="0025031C" w:rsidRDefault="007B318D" w:rsidP="0025031C">
      <w:pPr>
        <w:spacing w:line="360" w:lineRule="auto"/>
      </w:pPr>
    </w:p>
    <w:p w14:paraId="18B92AA8" w14:textId="3B8125F8" w:rsidR="002D05E1" w:rsidRPr="0025031C" w:rsidRDefault="00F848AB" w:rsidP="0025031C">
      <w:pPr>
        <w:spacing w:line="360" w:lineRule="auto"/>
      </w:pPr>
      <w:r w:rsidRPr="0025031C">
        <w:t xml:space="preserve">Reflection and evaluation </w:t>
      </w:r>
    </w:p>
    <w:p w14:paraId="344276CE" w14:textId="77777777" w:rsidR="00C608F6" w:rsidRPr="0025031C" w:rsidRDefault="001A75D3" w:rsidP="0025031C">
      <w:pPr>
        <w:spacing w:line="360" w:lineRule="auto"/>
        <w:rPr>
          <w:color w:val="222222"/>
          <w:shd w:val="clear" w:color="auto" w:fill="FFFFFF"/>
        </w:rPr>
      </w:pPr>
      <w:r w:rsidRPr="0025031C">
        <w:t xml:space="preserve">The literature suggests that it is easy to assume that children who appear to move through tasks quickly have all the skills needed. However, a teacher may also think that these children have a little more to develop (higher order thinking skills). Yet, the development of cognitive </w:t>
      </w:r>
      <w:r w:rsidR="008F6098" w:rsidRPr="0025031C">
        <w:t>and metacognitive skills has no ceiling. There is always more for children to learn, especially when looking to develop higher order thinking skills. The SDP provided by the PTE school is in line with much of the previous literature</w:t>
      </w:r>
      <w:r w:rsidR="003921AB" w:rsidRPr="0025031C">
        <w:t xml:space="preserve">, </w:t>
      </w:r>
      <w:r w:rsidR="008934D3" w:rsidRPr="0025031C">
        <w:t>as students taking part in HOTS lessons are able to transfer the knowledge and skills to new contexts, are able critically think (the ability to reason, reflect, and decide what to believe or do next, and are developing their problem</w:t>
      </w:r>
      <w:r w:rsidR="00063DBA" w:rsidRPr="0025031C">
        <w:t>-</w:t>
      </w:r>
      <w:r w:rsidR="008934D3" w:rsidRPr="0025031C">
        <w:t>solving skills (meeting a goal that cannot be met with a memorized solution)</w:t>
      </w:r>
      <w:r w:rsidR="00C608F6" w:rsidRPr="0025031C">
        <w:t xml:space="preserve"> (</w:t>
      </w:r>
      <w:proofErr w:type="spellStart"/>
      <w:r w:rsidR="00C608F6" w:rsidRPr="0025031C">
        <w:rPr>
          <w:color w:val="222222"/>
          <w:shd w:val="clear" w:color="auto" w:fill="FFFFFF"/>
        </w:rPr>
        <w:t>Abosalem</w:t>
      </w:r>
      <w:proofErr w:type="spellEnd"/>
      <w:r w:rsidR="00C608F6" w:rsidRPr="0025031C">
        <w:rPr>
          <w:color w:val="222222"/>
          <w:shd w:val="clear" w:color="auto" w:fill="FFFFFF"/>
        </w:rPr>
        <w:t>, 2016</w:t>
      </w:r>
      <w:r w:rsidR="00C608F6" w:rsidRPr="0025031C">
        <w:rPr>
          <w:color w:val="222222"/>
          <w:shd w:val="clear" w:color="auto" w:fill="FFFFFF"/>
        </w:rPr>
        <w:t>)</w:t>
      </w:r>
    </w:p>
    <w:p w14:paraId="5DE10023" w14:textId="74D48D4E" w:rsidR="001A75D3" w:rsidRPr="0025031C" w:rsidRDefault="008934D3" w:rsidP="0025031C">
      <w:pPr>
        <w:spacing w:line="360" w:lineRule="auto"/>
      </w:pPr>
      <w:r w:rsidRPr="0025031C">
        <w:t xml:space="preserve"> </w:t>
      </w:r>
    </w:p>
    <w:p w14:paraId="2528F63A" w14:textId="77777777" w:rsidR="002D05E1" w:rsidRPr="0025031C" w:rsidRDefault="00836F12" w:rsidP="0025031C">
      <w:pPr>
        <w:spacing w:line="360" w:lineRule="auto"/>
      </w:pPr>
      <w:r w:rsidRPr="0025031C">
        <w:t xml:space="preserve">The SDP mentioned has briefly made some connections with theory and practice, the </w:t>
      </w:r>
    </w:p>
    <w:p w14:paraId="4B1B1ABD" w14:textId="2679C084" w:rsidR="00836F12" w:rsidRPr="0025031C" w:rsidRDefault="00836F12" w:rsidP="0025031C">
      <w:pPr>
        <w:spacing w:line="360" w:lineRule="auto"/>
      </w:pPr>
      <w:r w:rsidRPr="0025031C">
        <w:lastRenderedPageBreak/>
        <w:t>connection being with Bloom’s Revised Taxonomy this theory expects children to remember, understand, apply, analyse, evaluate and create</w:t>
      </w:r>
      <w:r w:rsidR="00B24E52" w:rsidRPr="0025031C">
        <w:t xml:space="preserve"> (</w:t>
      </w:r>
      <w:proofErr w:type="spellStart"/>
      <w:r w:rsidR="00B24E52" w:rsidRPr="0025031C">
        <w:rPr>
          <w:color w:val="222222"/>
          <w:shd w:val="clear" w:color="auto" w:fill="FFFFFF"/>
        </w:rPr>
        <w:t>Motlhabane</w:t>
      </w:r>
      <w:proofErr w:type="spellEnd"/>
      <w:r w:rsidR="00B24E52" w:rsidRPr="0025031C">
        <w:rPr>
          <w:color w:val="222222"/>
          <w:shd w:val="clear" w:color="auto" w:fill="FFFFFF"/>
        </w:rPr>
        <w:t>, 2017</w:t>
      </w:r>
      <w:r w:rsidR="00B24E52" w:rsidRPr="0025031C">
        <w:rPr>
          <w:color w:val="222222"/>
          <w:shd w:val="clear" w:color="auto" w:fill="FFFFFF"/>
        </w:rPr>
        <w:t xml:space="preserve">) </w:t>
      </w:r>
      <w:r w:rsidR="008B2B9D" w:rsidRPr="0025031C">
        <w:t>Research suggests that Webb’s Depth of Knowledge theory for recall and reproduction, application of skills, strategic thinking, and extended thinking are also important factors to consider when stak</w:t>
      </w:r>
      <w:r w:rsidR="00352EAF" w:rsidRPr="0025031C">
        <w:t>e</w:t>
      </w:r>
      <w:r w:rsidR="008B2B9D" w:rsidRPr="0025031C">
        <w:t>holders write out an SDP. Furt</w:t>
      </w:r>
      <w:r w:rsidR="00352EAF" w:rsidRPr="0025031C">
        <w:t>hermore,</w:t>
      </w:r>
      <w:r w:rsidR="008B2B9D" w:rsidRPr="0025031C">
        <w:t xml:space="preserve"> these models can be used to plan activities that target children</w:t>
      </w:r>
      <w:r w:rsidR="00352EAF" w:rsidRPr="0025031C">
        <w:t>’s</w:t>
      </w:r>
      <w:r w:rsidR="008B2B9D" w:rsidRPr="0025031C">
        <w:t xml:space="preserve"> higher order thinking. Focusing on content and skills at the highest level can help extend children</w:t>
      </w:r>
      <w:r w:rsidR="00352EAF" w:rsidRPr="0025031C">
        <w:t>’s</w:t>
      </w:r>
      <w:r w:rsidR="008B2B9D" w:rsidRPr="0025031C">
        <w:t xml:space="preserve"> thinking skills. Low and high cognitive questions can also be used to target activities towards s</w:t>
      </w:r>
      <w:r w:rsidR="00352EAF" w:rsidRPr="0025031C">
        <w:t>pecific</w:t>
      </w:r>
      <w:r w:rsidR="008B2B9D" w:rsidRPr="0025031C">
        <w:t xml:space="preserve"> levels of thinking skills</w:t>
      </w:r>
      <w:r w:rsidR="00B24E52" w:rsidRPr="0025031C">
        <w:t xml:space="preserve"> (</w:t>
      </w:r>
      <w:r w:rsidR="00B24E52" w:rsidRPr="0025031C">
        <w:rPr>
          <w:color w:val="222222"/>
          <w:shd w:val="clear" w:color="auto" w:fill="FFFFFF"/>
        </w:rPr>
        <w:t>Webb, 2013</w:t>
      </w:r>
      <w:r w:rsidR="00B24E52" w:rsidRPr="0025031C">
        <w:rPr>
          <w:color w:val="222222"/>
          <w:shd w:val="clear" w:color="auto" w:fill="FFFFFF"/>
        </w:rPr>
        <w:t>)</w:t>
      </w:r>
      <w:r w:rsidR="008B2B9D" w:rsidRPr="0025031C">
        <w:t xml:space="preserve">. </w:t>
      </w:r>
    </w:p>
    <w:p w14:paraId="06CD16C2" w14:textId="04EEB93E" w:rsidR="008E5118" w:rsidRPr="0025031C" w:rsidRDefault="008E5118" w:rsidP="0025031C">
      <w:pPr>
        <w:spacing w:line="360" w:lineRule="auto"/>
      </w:pPr>
    </w:p>
    <w:p w14:paraId="1EDDB574" w14:textId="1F312803" w:rsidR="002E714E" w:rsidRPr="0025031C" w:rsidRDefault="008E5118" w:rsidP="0025031C">
      <w:pPr>
        <w:spacing w:line="360" w:lineRule="auto"/>
        <w:rPr>
          <w:b/>
          <w:bCs/>
        </w:rPr>
      </w:pPr>
      <w:r w:rsidRPr="0025031C">
        <w:t>The SDP has highlighted the strategies in which it will use in order to continue to develop pupils HOTS. However</w:t>
      </w:r>
      <w:r w:rsidR="00352EAF" w:rsidRPr="0025031C">
        <w:t>,</w:t>
      </w:r>
      <w:r w:rsidRPr="0025031C">
        <w:t xml:space="preserve"> the literature suggest additional strategies teachers may use in their classes to </w:t>
      </w:r>
      <w:r w:rsidR="006B3E9F" w:rsidRPr="0025031C">
        <w:t>e</w:t>
      </w:r>
      <w:r w:rsidRPr="0025031C">
        <w:t>ncou</w:t>
      </w:r>
      <w:r w:rsidR="006B3E9F" w:rsidRPr="0025031C">
        <w:t xml:space="preserve">rage </w:t>
      </w:r>
      <w:r w:rsidRPr="0025031C">
        <w:t>HOTS. An article by</w:t>
      </w:r>
      <w:r w:rsidR="00B24E52" w:rsidRPr="0025031C">
        <w:t xml:space="preserve"> </w:t>
      </w:r>
      <w:r w:rsidR="00B24E52" w:rsidRPr="0025031C">
        <w:rPr>
          <w:color w:val="222222"/>
          <w:shd w:val="clear" w:color="auto" w:fill="FFFFFF"/>
        </w:rPr>
        <w:t>Inoue</w:t>
      </w:r>
      <w:r w:rsidR="00B24E52" w:rsidRPr="0025031C">
        <w:rPr>
          <w:color w:val="222222"/>
          <w:shd w:val="clear" w:color="auto" w:fill="FFFFFF"/>
        </w:rPr>
        <w:t xml:space="preserve"> </w:t>
      </w:r>
      <w:r w:rsidR="00B24E52" w:rsidRPr="0025031C">
        <w:rPr>
          <w:color w:val="222222"/>
          <w:shd w:val="clear" w:color="auto" w:fill="FFFFFF"/>
        </w:rPr>
        <w:t xml:space="preserve">and </w:t>
      </w:r>
      <w:proofErr w:type="spellStart"/>
      <w:r w:rsidR="00B24E52" w:rsidRPr="0025031C">
        <w:rPr>
          <w:color w:val="222222"/>
          <w:shd w:val="clear" w:color="auto" w:fill="FFFFFF"/>
        </w:rPr>
        <w:t>Buczynski</w:t>
      </w:r>
      <w:proofErr w:type="spellEnd"/>
      <w:r w:rsidR="00B24E52" w:rsidRPr="0025031C">
        <w:rPr>
          <w:color w:val="222222"/>
          <w:shd w:val="clear" w:color="auto" w:fill="FFFFFF"/>
        </w:rPr>
        <w:t xml:space="preserve"> (</w:t>
      </w:r>
      <w:r w:rsidR="00B24E52" w:rsidRPr="0025031C">
        <w:rPr>
          <w:color w:val="222222"/>
          <w:shd w:val="clear" w:color="auto" w:fill="FFFFFF"/>
        </w:rPr>
        <w:t>2011</w:t>
      </w:r>
      <w:r w:rsidR="00B24E52" w:rsidRPr="0025031C">
        <w:rPr>
          <w:color w:val="222222"/>
          <w:shd w:val="clear" w:color="auto" w:fill="FFFFFF"/>
        </w:rPr>
        <w:t>)</w:t>
      </w:r>
      <w:r w:rsidRPr="0025031C">
        <w:t xml:space="preserve"> suggests that posing provocative questions, statements or scenarios to generate discussion (what if questions)</w:t>
      </w:r>
      <w:r w:rsidR="00B24E52" w:rsidRPr="0025031C">
        <w:t xml:space="preserve"> </w:t>
      </w:r>
      <w:r w:rsidRPr="0025031C">
        <w:t>states that requiring students to explain concepts using analogies, simi</w:t>
      </w:r>
      <w:r w:rsidR="006B3E9F" w:rsidRPr="0025031C">
        <w:t xml:space="preserve">larities </w:t>
      </w:r>
      <w:r w:rsidRPr="0025031C">
        <w:t xml:space="preserve">and metaphors can </w:t>
      </w:r>
      <w:r w:rsidR="006B3E9F" w:rsidRPr="0025031C">
        <w:t>e</w:t>
      </w:r>
      <w:r w:rsidRPr="0025031C">
        <w:t>ncourage HOTS. Research by</w:t>
      </w:r>
      <w:r w:rsidR="00B24E52" w:rsidRPr="0025031C">
        <w:t xml:space="preserve"> </w:t>
      </w:r>
      <w:proofErr w:type="spellStart"/>
      <w:r w:rsidR="00B24E52" w:rsidRPr="0025031C">
        <w:rPr>
          <w:color w:val="222222"/>
          <w:shd w:val="clear" w:color="auto" w:fill="FFFFFF"/>
        </w:rPr>
        <w:t>Alkhatib</w:t>
      </w:r>
      <w:proofErr w:type="spellEnd"/>
      <w:r w:rsidR="00B24E52" w:rsidRPr="0025031C">
        <w:rPr>
          <w:color w:val="222222"/>
          <w:shd w:val="clear" w:color="auto" w:fill="FFFFFF"/>
        </w:rPr>
        <w:t xml:space="preserve"> (</w:t>
      </w:r>
      <w:r w:rsidR="00B24E52" w:rsidRPr="0025031C">
        <w:rPr>
          <w:color w:val="222222"/>
          <w:shd w:val="clear" w:color="auto" w:fill="FFFFFF"/>
        </w:rPr>
        <w:t>2019</w:t>
      </w:r>
      <w:r w:rsidR="00B24E52" w:rsidRPr="0025031C">
        <w:rPr>
          <w:color w:val="222222"/>
          <w:shd w:val="clear" w:color="auto" w:fill="FFFFFF"/>
        </w:rPr>
        <w:t>)</w:t>
      </w:r>
      <w:r w:rsidR="00B24E52" w:rsidRPr="0025031C">
        <w:rPr>
          <w:color w:val="222222"/>
          <w:shd w:val="clear" w:color="auto" w:fill="FFFFFF"/>
        </w:rPr>
        <w:t xml:space="preserve"> </w:t>
      </w:r>
      <w:r w:rsidRPr="0025031C">
        <w:t>looks at the creative side of HOTS suggesting that creating a makerspace in the classroom will encourage creativity, critical thinking and design thinking. In agr</w:t>
      </w:r>
      <w:r w:rsidR="006B3E9F" w:rsidRPr="0025031C">
        <w:t>eeance</w:t>
      </w:r>
      <w:r w:rsidRPr="0025031C">
        <w:t xml:space="preserve"> with this</w:t>
      </w:r>
      <w:r w:rsidR="00354761" w:rsidRPr="0025031C">
        <w:t xml:space="preserve"> </w:t>
      </w:r>
      <w:r w:rsidR="00354761" w:rsidRPr="0025031C">
        <w:rPr>
          <w:color w:val="222222"/>
          <w:shd w:val="clear" w:color="auto" w:fill="FFFFFF"/>
        </w:rPr>
        <w:t>Setiawan</w:t>
      </w:r>
      <w:r w:rsidR="00354761" w:rsidRPr="0025031C">
        <w:rPr>
          <w:color w:val="222222"/>
          <w:shd w:val="clear" w:color="auto" w:fill="FFFFFF"/>
        </w:rPr>
        <w:t xml:space="preserve"> et al (2018)</w:t>
      </w:r>
      <w:r w:rsidR="002E714E" w:rsidRPr="0025031C">
        <w:t xml:space="preserve"> stated that creating a ‘I wonder’ wall in the classroom will also promote HOTS</w:t>
      </w:r>
      <w:r w:rsidR="00354761" w:rsidRPr="0025031C">
        <w:t xml:space="preserve"> </w:t>
      </w:r>
    </w:p>
    <w:p w14:paraId="75813915" w14:textId="7977BE21" w:rsidR="002E714E" w:rsidRPr="0025031C" w:rsidRDefault="002E714E" w:rsidP="0025031C">
      <w:pPr>
        <w:spacing w:line="360" w:lineRule="auto"/>
      </w:pPr>
    </w:p>
    <w:p w14:paraId="01C60096" w14:textId="5BBA2F79" w:rsidR="002E714E" w:rsidRPr="0025031C" w:rsidRDefault="002E714E" w:rsidP="0025031C">
      <w:pPr>
        <w:spacing w:line="360" w:lineRule="auto"/>
      </w:pPr>
      <w:r w:rsidRPr="0025031C">
        <w:t>Fu</w:t>
      </w:r>
      <w:r w:rsidR="006B3E9F" w:rsidRPr="0025031C">
        <w:t>r</w:t>
      </w:r>
      <w:r w:rsidRPr="0025031C">
        <w:t xml:space="preserve">thermore, the literature suggests for HOTS to have the biggest impact on children it needs to be </w:t>
      </w:r>
      <w:r w:rsidR="006B3E9F" w:rsidRPr="0025031C">
        <w:t xml:space="preserve">assessed </w:t>
      </w:r>
      <w:r w:rsidRPr="0025031C">
        <w:t>on a regular basis.</w:t>
      </w:r>
      <w:r w:rsidR="00354761" w:rsidRPr="0025031C">
        <w:t xml:space="preserve"> Lit</w:t>
      </w:r>
      <w:r w:rsidR="0025031C" w:rsidRPr="0025031C">
        <w:t>e</w:t>
      </w:r>
      <w:r w:rsidR="00354761" w:rsidRPr="0025031C">
        <w:t xml:space="preserve">rature by </w:t>
      </w:r>
      <w:r w:rsidR="00354761" w:rsidRPr="0025031C">
        <w:rPr>
          <w:color w:val="222222"/>
          <w:shd w:val="clear" w:color="auto" w:fill="FFFFFF"/>
        </w:rPr>
        <w:t>Schraw</w:t>
      </w:r>
      <w:r w:rsidR="00354761" w:rsidRPr="0025031C">
        <w:rPr>
          <w:color w:val="222222"/>
          <w:shd w:val="clear" w:color="auto" w:fill="FFFFFF"/>
        </w:rPr>
        <w:t xml:space="preserve"> and </w:t>
      </w:r>
      <w:r w:rsidR="00354761" w:rsidRPr="0025031C">
        <w:rPr>
          <w:color w:val="222222"/>
          <w:shd w:val="clear" w:color="auto" w:fill="FFFFFF"/>
        </w:rPr>
        <w:t>Robinson</w:t>
      </w:r>
      <w:r w:rsidR="00354761" w:rsidRPr="0025031C">
        <w:rPr>
          <w:color w:val="222222"/>
          <w:shd w:val="clear" w:color="auto" w:fill="FFFFFF"/>
        </w:rPr>
        <w:t xml:space="preserve"> (</w:t>
      </w:r>
      <w:r w:rsidR="00354761" w:rsidRPr="0025031C">
        <w:rPr>
          <w:color w:val="222222"/>
          <w:shd w:val="clear" w:color="auto" w:fill="FFFFFF"/>
        </w:rPr>
        <w:t>2011</w:t>
      </w:r>
      <w:r w:rsidR="00354761" w:rsidRPr="0025031C">
        <w:rPr>
          <w:color w:val="222222"/>
          <w:shd w:val="clear" w:color="auto" w:fill="FFFFFF"/>
        </w:rPr>
        <w:t>)</w:t>
      </w:r>
      <w:r w:rsidR="00354761" w:rsidRPr="0025031C">
        <w:rPr>
          <w:color w:val="222222"/>
          <w:shd w:val="clear" w:color="auto" w:fill="FFFFFF"/>
        </w:rPr>
        <w:t xml:space="preserve"> </w:t>
      </w:r>
      <w:r w:rsidR="00354761" w:rsidRPr="0025031C">
        <w:rPr>
          <w:color w:val="222222"/>
          <w:shd w:val="clear" w:color="auto" w:fill="FFFFFF"/>
        </w:rPr>
        <w:t>s</w:t>
      </w:r>
      <w:r w:rsidRPr="0025031C">
        <w:t xml:space="preserve">uggests that one of the toughest components to handle in education is the ability to utilize </w:t>
      </w:r>
      <w:r w:rsidR="006B3E9F" w:rsidRPr="0025031C">
        <w:t xml:space="preserve">assessment </w:t>
      </w:r>
      <w:r w:rsidRPr="0025031C">
        <w:t>in the most appropriate ways. As</w:t>
      </w:r>
      <w:r w:rsidR="0099247A" w:rsidRPr="0025031C">
        <w:t>sessments</w:t>
      </w:r>
      <w:r w:rsidR="006B3E9F" w:rsidRPr="0025031C">
        <w:t xml:space="preserve"> </w:t>
      </w:r>
      <w:r w:rsidRPr="0025031C">
        <w:t xml:space="preserve">must be designed with objectives that promote varying levels of cognition, while </w:t>
      </w:r>
      <w:r w:rsidR="00B613D0" w:rsidRPr="0025031C">
        <w:t>tying in real-life experiences. The HOTS asse</w:t>
      </w:r>
      <w:r w:rsidR="0099247A" w:rsidRPr="0025031C">
        <w:t>ssments</w:t>
      </w:r>
      <w:r w:rsidR="00B613D0" w:rsidRPr="0025031C">
        <w:t xml:space="preserve"> require the children to critically eva</w:t>
      </w:r>
      <w:r w:rsidR="0099247A" w:rsidRPr="0025031C">
        <w:t>l</w:t>
      </w:r>
      <w:r w:rsidR="00B613D0" w:rsidRPr="0025031C">
        <w:t>uate</w:t>
      </w:r>
      <w:r w:rsidR="0099247A" w:rsidRPr="0025031C">
        <w:t xml:space="preserve"> </w:t>
      </w:r>
      <w:r w:rsidR="00B613D0" w:rsidRPr="0025031C">
        <w:t>numerous platforms of information in order to produce a final assessment that shows thorough depth in design and thinking</w:t>
      </w:r>
      <w:r w:rsidR="00354761" w:rsidRPr="0025031C">
        <w:t xml:space="preserve"> </w:t>
      </w:r>
      <w:r w:rsidR="00354761" w:rsidRPr="0025031C">
        <w:t>(</w:t>
      </w:r>
      <w:proofErr w:type="spellStart"/>
      <w:r w:rsidR="00354761" w:rsidRPr="0025031C">
        <w:rPr>
          <w:color w:val="222222"/>
          <w:shd w:val="clear" w:color="auto" w:fill="FFFFFF"/>
        </w:rPr>
        <w:t>Afflerbach</w:t>
      </w:r>
      <w:proofErr w:type="spellEnd"/>
      <w:r w:rsidR="00354761" w:rsidRPr="0025031C">
        <w:rPr>
          <w:color w:val="222222"/>
          <w:shd w:val="clear" w:color="auto" w:fill="FFFFFF"/>
        </w:rPr>
        <w:t xml:space="preserve">, </w:t>
      </w:r>
      <w:r w:rsidR="00354761" w:rsidRPr="0025031C">
        <w:rPr>
          <w:color w:val="222222"/>
          <w:shd w:val="clear" w:color="auto" w:fill="FFFFFF"/>
        </w:rPr>
        <w:t>&amp;</w:t>
      </w:r>
      <w:r w:rsidR="00354761" w:rsidRPr="0025031C">
        <w:rPr>
          <w:color w:val="222222"/>
          <w:shd w:val="clear" w:color="auto" w:fill="FFFFFF"/>
        </w:rPr>
        <w:t xml:space="preserve"> Kim, 2015)</w:t>
      </w:r>
      <w:r w:rsidR="00354761" w:rsidRPr="0025031C">
        <w:t>.</w:t>
      </w:r>
    </w:p>
    <w:p w14:paraId="38830258" w14:textId="77777777" w:rsidR="009E4B26" w:rsidRPr="0025031C" w:rsidRDefault="009E4B26" w:rsidP="0025031C">
      <w:pPr>
        <w:spacing w:line="360" w:lineRule="auto"/>
      </w:pPr>
    </w:p>
    <w:p w14:paraId="54C2E9E5" w14:textId="5667EFEB" w:rsidR="001A75D3" w:rsidRPr="0025031C" w:rsidRDefault="009E4B26" w:rsidP="0025031C">
      <w:pPr>
        <w:spacing w:line="360" w:lineRule="auto"/>
      </w:pPr>
      <w:r w:rsidRPr="0025031C">
        <w:t xml:space="preserve">The SDP stated how HOTS will be monitored in the school, through the use of </w:t>
      </w:r>
      <w:r w:rsidR="0099247A" w:rsidRPr="0025031C">
        <w:t xml:space="preserve">assessment </w:t>
      </w:r>
      <w:r w:rsidRPr="0025031C">
        <w:t xml:space="preserve">learning walks, listening to learners and </w:t>
      </w:r>
      <w:r w:rsidR="000C138D" w:rsidRPr="0025031C">
        <w:t>act</w:t>
      </w:r>
      <w:r w:rsidR="0099247A" w:rsidRPr="0025031C">
        <w:t>ivities</w:t>
      </w:r>
      <w:r w:rsidR="000C138D" w:rsidRPr="0025031C">
        <w:t xml:space="preserve"> with the Governing body to evaluate progress towards achieving the SDP target. The SDP could </w:t>
      </w:r>
      <w:r w:rsidR="0099247A" w:rsidRPr="0025031C">
        <w:t xml:space="preserve">incorporate </w:t>
      </w:r>
      <w:r w:rsidR="000C138D" w:rsidRPr="0025031C">
        <w:t>peer and self</w:t>
      </w:r>
      <w:r w:rsidR="0099247A" w:rsidRPr="0025031C">
        <w:t xml:space="preserve"> -</w:t>
      </w:r>
      <w:r w:rsidR="000C138D" w:rsidRPr="0025031C">
        <w:t>assessment as mentioned by</w:t>
      </w:r>
      <w:r w:rsidR="003C6D51" w:rsidRPr="0025031C">
        <w:t xml:space="preserve"> </w:t>
      </w:r>
      <w:proofErr w:type="spellStart"/>
      <w:r w:rsidR="003C6D51" w:rsidRPr="0025031C">
        <w:rPr>
          <w:color w:val="222222"/>
          <w:shd w:val="clear" w:color="auto" w:fill="FFFFFF"/>
        </w:rPr>
        <w:t>Hadzhikoleva</w:t>
      </w:r>
      <w:proofErr w:type="spellEnd"/>
      <w:r w:rsidR="003C6D51" w:rsidRPr="0025031C">
        <w:rPr>
          <w:color w:val="222222"/>
          <w:shd w:val="clear" w:color="auto" w:fill="FFFFFF"/>
        </w:rPr>
        <w:t xml:space="preserve"> et al (2019)</w:t>
      </w:r>
      <w:r w:rsidR="000C138D" w:rsidRPr="0025031C">
        <w:t xml:space="preserve"> peer assessment is ben</w:t>
      </w:r>
      <w:r w:rsidR="0099247A" w:rsidRPr="0025031C">
        <w:t xml:space="preserve">eficial </w:t>
      </w:r>
      <w:r w:rsidR="000C138D" w:rsidRPr="0025031C">
        <w:t>as the children accept their peers</w:t>
      </w:r>
      <w:r w:rsidR="00955009" w:rsidRPr="0025031C">
        <w:t>’</w:t>
      </w:r>
      <w:r w:rsidR="000C138D" w:rsidRPr="0025031C">
        <w:t xml:space="preserve"> crit</w:t>
      </w:r>
      <w:r w:rsidR="0099247A" w:rsidRPr="0025031C">
        <w:t>icisms</w:t>
      </w:r>
      <w:r w:rsidR="000C138D" w:rsidRPr="0025031C">
        <w:t>. In addition to this peer asses</w:t>
      </w:r>
      <w:r w:rsidR="0099247A" w:rsidRPr="0025031C">
        <w:t>sment p</w:t>
      </w:r>
      <w:r w:rsidR="000C138D" w:rsidRPr="0025031C">
        <w:t xml:space="preserve">laces </w:t>
      </w:r>
      <w:r w:rsidR="002D05E1" w:rsidRPr="0025031C">
        <w:t xml:space="preserve">the work in the hands of the learners, and because of this the teacher is able to observe and reflect on </w:t>
      </w:r>
      <w:r w:rsidR="002D05E1" w:rsidRPr="0025031C">
        <w:lastRenderedPageBreak/>
        <w:t>what is happening, resulting in the teacher being able to form helpful intervention. But in order for peer assessment to be successful, learne</w:t>
      </w:r>
      <w:r w:rsidR="00955009" w:rsidRPr="0025031C">
        <w:t xml:space="preserve">rs </w:t>
      </w:r>
      <w:r w:rsidR="002D05E1" w:rsidRPr="0025031C">
        <w:t>must be shown how to participate in good practice of group work and this is som</w:t>
      </w:r>
      <w:r w:rsidR="00955009" w:rsidRPr="0025031C">
        <w:t>ething</w:t>
      </w:r>
      <w:r w:rsidR="002D05E1" w:rsidRPr="0025031C">
        <w:t xml:space="preserve"> that can take time </w:t>
      </w:r>
      <w:r w:rsidR="003C6D51" w:rsidRPr="0025031C">
        <w:t>(</w:t>
      </w:r>
      <w:r w:rsidR="003C6D51" w:rsidRPr="0025031C">
        <w:rPr>
          <w:color w:val="222222"/>
          <w:shd w:val="clear" w:color="auto" w:fill="FFFFFF"/>
        </w:rPr>
        <w:t>Vickerman, 2009</w:t>
      </w:r>
      <w:r w:rsidR="003C6D51" w:rsidRPr="0025031C">
        <w:rPr>
          <w:color w:val="222222"/>
          <w:shd w:val="clear" w:color="auto" w:fill="FFFFFF"/>
        </w:rPr>
        <w:t>).</w:t>
      </w:r>
    </w:p>
    <w:p w14:paraId="46B5C5F3" w14:textId="77777777" w:rsidR="00955009" w:rsidRPr="0025031C" w:rsidRDefault="00955009" w:rsidP="0025031C">
      <w:pPr>
        <w:spacing w:line="360" w:lineRule="auto"/>
      </w:pPr>
    </w:p>
    <w:p w14:paraId="470AC448" w14:textId="77777777" w:rsidR="001A75D3" w:rsidRPr="0025031C" w:rsidRDefault="001A75D3" w:rsidP="0025031C">
      <w:pPr>
        <w:spacing w:line="360" w:lineRule="auto"/>
      </w:pPr>
    </w:p>
    <w:p w14:paraId="1871A178" w14:textId="649A6306" w:rsidR="00E54D93" w:rsidRPr="0025031C" w:rsidRDefault="00F848AB" w:rsidP="0025031C">
      <w:pPr>
        <w:spacing w:line="360" w:lineRule="auto"/>
      </w:pPr>
      <w:r w:rsidRPr="0025031C">
        <w:t xml:space="preserve">Conclusion </w:t>
      </w:r>
    </w:p>
    <w:p w14:paraId="39E14214" w14:textId="38BACE8E" w:rsidR="00E54D93" w:rsidRPr="0025031C" w:rsidRDefault="00D4088E" w:rsidP="0025031C">
      <w:pPr>
        <w:spacing w:line="360" w:lineRule="auto"/>
      </w:pPr>
      <w:r w:rsidRPr="0025031C">
        <w:t xml:space="preserve">To conclude, the literature has made it evident that there is a growing need for children to be taught higher order thinking skills as more employment opportunities are requiring people who can think on their feet and are affective problem solvers. </w:t>
      </w:r>
      <w:r w:rsidR="00001FE3" w:rsidRPr="0025031C">
        <w:t xml:space="preserve">In addition to this the literature states that higher order thinking skills </w:t>
      </w:r>
      <w:r w:rsidR="0090058A" w:rsidRPr="0025031C">
        <w:t>are</w:t>
      </w:r>
      <w:r w:rsidR="00001FE3" w:rsidRPr="0025031C">
        <w:t xml:space="preserve"> not such a complex instructional model as it is th</w:t>
      </w:r>
      <w:r w:rsidR="00BA3D98" w:rsidRPr="0025031C">
        <w:t xml:space="preserve">e </w:t>
      </w:r>
      <w:r w:rsidR="00001FE3" w:rsidRPr="0025031C">
        <w:t>addition of a variety of simple strategies to enhance thinking, as mentioned previously asking children open ended questions and the kind of question a teacher ask can encourage higher order thinking within students. These questions require students to compare and contrast</w:t>
      </w:r>
      <w:r w:rsidR="00665166" w:rsidRPr="0025031C">
        <w:t xml:space="preserve"> or explain why. These questions do not take much time but can drastically transform the classroom ex</w:t>
      </w:r>
      <w:r w:rsidR="00BA3D98" w:rsidRPr="0025031C">
        <w:t>perience and enhance the learning opportunities supporting children’s development.</w:t>
      </w:r>
      <w:r w:rsidR="00665166" w:rsidRPr="0025031C">
        <w:t xml:space="preserve"> Finally, teachers must challenge students by using HOTS. These skills must be taught within content, must be cent</w:t>
      </w:r>
      <w:r w:rsidR="0025031C" w:rsidRPr="0025031C">
        <w:t>red</w:t>
      </w:r>
      <w:r w:rsidR="00665166" w:rsidRPr="0025031C">
        <w:t xml:space="preserve"> on something meaningful, and should be developmentally appropriate.</w:t>
      </w:r>
    </w:p>
    <w:p w14:paraId="3651914C" w14:textId="723FD730" w:rsidR="00B70A78" w:rsidRDefault="00B70A78" w:rsidP="00F45B9A"/>
    <w:p w14:paraId="162F50B0" w14:textId="30373A58" w:rsidR="00B70A78" w:rsidRDefault="00B70A78" w:rsidP="00F45B9A"/>
    <w:p w14:paraId="51C6039B" w14:textId="34852FA5" w:rsidR="00B70A78" w:rsidRDefault="00B70A78" w:rsidP="00F45B9A"/>
    <w:p w14:paraId="74819AB7" w14:textId="2B194D27" w:rsidR="00B70A78" w:rsidRDefault="00B70A78" w:rsidP="00F45B9A"/>
    <w:p w14:paraId="04B18F96" w14:textId="11D5C568" w:rsidR="00B70A78" w:rsidRDefault="00B70A78" w:rsidP="00F45B9A"/>
    <w:p w14:paraId="5102F3A8" w14:textId="794A5BCE" w:rsidR="007B35B9" w:rsidRDefault="007B35B9" w:rsidP="00F45B9A"/>
    <w:p w14:paraId="34B0DDA1" w14:textId="003343A2" w:rsidR="007B35B9" w:rsidRDefault="007B35B9" w:rsidP="00F45B9A"/>
    <w:p w14:paraId="49B63EAB" w14:textId="6F8F1563" w:rsidR="007B35B9" w:rsidRDefault="007B35B9" w:rsidP="00F45B9A"/>
    <w:p w14:paraId="5F347B70" w14:textId="7B7056EB" w:rsidR="007B35B9" w:rsidRDefault="007B35B9" w:rsidP="00F45B9A"/>
    <w:p w14:paraId="1FC37068" w14:textId="27BC0326" w:rsidR="007B35B9" w:rsidRDefault="007B35B9" w:rsidP="00F45B9A"/>
    <w:p w14:paraId="72D19993" w14:textId="6DFD9542" w:rsidR="007B35B9" w:rsidRDefault="007B35B9" w:rsidP="00F45B9A"/>
    <w:p w14:paraId="345404BB" w14:textId="1646483D" w:rsidR="007B35B9" w:rsidRDefault="007B35B9" w:rsidP="00F45B9A"/>
    <w:p w14:paraId="214DF885" w14:textId="4743CE2C" w:rsidR="007B35B9" w:rsidRDefault="007B35B9" w:rsidP="00F45B9A"/>
    <w:p w14:paraId="0F494F3F" w14:textId="0A71CE86" w:rsidR="007B35B9" w:rsidRDefault="007B35B9" w:rsidP="00F45B9A"/>
    <w:p w14:paraId="4B0CABB8" w14:textId="40247ECC" w:rsidR="007B35B9" w:rsidRDefault="007B35B9" w:rsidP="00F45B9A"/>
    <w:p w14:paraId="5321207D" w14:textId="38E84715" w:rsidR="007B35B9" w:rsidRDefault="007B35B9" w:rsidP="00F45B9A"/>
    <w:p w14:paraId="41FBCB24" w14:textId="73AD0E19" w:rsidR="007B35B9" w:rsidRDefault="007B35B9" w:rsidP="00F45B9A"/>
    <w:p w14:paraId="5102D61C" w14:textId="74DCC1EA" w:rsidR="007B35B9" w:rsidRDefault="007B35B9" w:rsidP="00F45B9A"/>
    <w:p w14:paraId="540834BA" w14:textId="59DBB430" w:rsidR="007B35B9" w:rsidRDefault="007B35B9" w:rsidP="00F45B9A"/>
    <w:p w14:paraId="2307F3E5" w14:textId="03245783" w:rsidR="007B35B9" w:rsidRDefault="007B35B9" w:rsidP="00F45B9A"/>
    <w:p w14:paraId="243DDC5D" w14:textId="743B8FDC" w:rsidR="007B35B9" w:rsidRDefault="007B35B9" w:rsidP="00F45B9A"/>
    <w:p w14:paraId="2C0AE4FB" w14:textId="77777777" w:rsidR="007B35B9" w:rsidRDefault="007B35B9" w:rsidP="00F45B9A"/>
    <w:p w14:paraId="47632732" w14:textId="41E38C5F" w:rsidR="00E54D93" w:rsidRDefault="00E54D93" w:rsidP="00F45B9A"/>
    <w:p w14:paraId="5ADE477B" w14:textId="064DF2C8" w:rsidR="007B35B9" w:rsidRPr="007B35B9" w:rsidRDefault="00E54D93" w:rsidP="00D914E9">
      <w:r>
        <w:lastRenderedPageBreak/>
        <w:t>References</w:t>
      </w:r>
    </w:p>
    <w:p w14:paraId="1C693026" w14:textId="77777777" w:rsidR="007B35B9" w:rsidRDefault="007B35B9" w:rsidP="00D914E9">
      <w:pPr>
        <w:rPr>
          <w:b/>
          <w:bCs/>
        </w:rPr>
      </w:pPr>
    </w:p>
    <w:p w14:paraId="5C75E255" w14:textId="77777777" w:rsidR="007B35B9" w:rsidRDefault="007B35B9" w:rsidP="00D914E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Abdullah, A.H., Mokhtar, M., Abd Halim, N.D., Ali, D.F., Tahir, L.M. and </w:t>
      </w:r>
      <w:proofErr w:type="spellStart"/>
      <w:r>
        <w:rPr>
          <w:rFonts w:ascii="Arial" w:hAnsi="Arial" w:cs="Arial"/>
          <w:color w:val="222222"/>
          <w:sz w:val="20"/>
          <w:szCs w:val="20"/>
          <w:shd w:val="clear" w:color="auto" w:fill="FFFFFF"/>
        </w:rPr>
        <w:t>Kohar</w:t>
      </w:r>
      <w:proofErr w:type="spellEnd"/>
      <w:r>
        <w:rPr>
          <w:rFonts w:ascii="Arial" w:hAnsi="Arial" w:cs="Arial"/>
          <w:color w:val="222222"/>
          <w:sz w:val="20"/>
          <w:szCs w:val="20"/>
          <w:shd w:val="clear" w:color="auto" w:fill="FFFFFF"/>
        </w:rPr>
        <w:t xml:space="preserve">, U.H.A., 2016. </w:t>
      </w:r>
    </w:p>
    <w:p w14:paraId="0A68DBF4" w14:textId="3178BAE9" w:rsidR="007B35B9" w:rsidRDefault="007B35B9" w:rsidP="00D914E9">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Mathematics teachers’ level of knowledge and practice on the implementation of higher-order thinking skills (HOTS).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Eurasia Journal of Mathematics, Science and Technology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13</w:t>
      </w:r>
      <w:r>
        <w:rPr>
          <w:rFonts w:ascii="Arial" w:hAnsi="Arial" w:cs="Arial"/>
          <w:color w:val="222222"/>
          <w:sz w:val="20"/>
          <w:szCs w:val="20"/>
          <w:shd w:val="clear" w:color="auto" w:fill="FFFFFF"/>
        </w:rPr>
        <w:t>(1), pp.3-17.</w:t>
      </w:r>
    </w:p>
    <w:p w14:paraId="7FA742EC" w14:textId="77777777" w:rsidR="007B35B9" w:rsidRDefault="007B35B9" w:rsidP="00D914E9"/>
    <w:p w14:paraId="73CAD151" w14:textId="4EBF6679" w:rsidR="007B35B9" w:rsidRDefault="007B35B9" w:rsidP="00D914E9">
      <w:pPr>
        <w:rPr>
          <w:rFonts w:ascii="Arial" w:hAnsi="Arial" w:cs="Arial"/>
          <w:color w:val="222222"/>
          <w:sz w:val="20"/>
          <w:szCs w:val="20"/>
          <w:shd w:val="clear" w:color="auto" w:fill="FFFFFF"/>
        </w:rPr>
      </w:pPr>
      <w:proofErr w:type="spellStart"/>
      <w:r w:rsidRPr="00D914E9">
        <w:rPr>
          <w:rFonts w:ascii="Arial" w:hAnsi="Arial" w:cs="Arial"/>
          <w:color w:val="222222"/>
          <w:sz w:val="20"/>
          <w:szCs w:val="20"/>
          <w:shd w:val="clear" w:color="auto" w:fill="FFFFFF"/>
        </w:rPr>
        <w:t>Abosalem</w:t>
      </w:r>
      <w:proofErr w:type="spellEnd"/>
      <w:r w:rsidRPr="00D914E9">
        <w:rPr>
          <w:rFonts w:ascii="Arial" w:hAnsi="Arial" w:cs="Arial"/>
          <w:color w:val="222222"/>
          <w:sz w:val="20"/>
          <w:szCs w:val="20"/>
          <w:shd w:val="clear" w:color="auto" w:fill="FFFFFF"/>
        </w:rPr>
        <w:t>, Y., 2016. Assessment techniques and students’ higher-order thinking skills. </w:t>
      </w:r>
      <w:r w:rsidRPr="00D914E9">
        <w:rPr>
          <w:rFonts w:ascii="Arial" w:hAnsi="Arial" w:cs="Arial"/>
          <w:i/>
          <w:iCs/>
          <w:color w:val="222222"/>
          <w:sz w:val="20"/>
          <w:szCs w:val="20"/>
        </w:rPr>
        <w:t>International Journal of Secondary Education</w:t>
      </w:r>
      <w:r w:rsidRPr="00D914E9">
        <w:rPr>
          <w:rFonts w:ascii="Arial" w:hAnsi="Arial" w:cs="Arial"/>
          <w:color w:val="222222"/>
          <w:sz w:val="20"/>
          <w:szCs w:val="20"/>
          <w:shd w:val="clear" w:color="auto" w:fill="FFFFFF"/>
        </w:rPr>
        <w:t>, </w:t>
      </w:r>
      <w:r w:rsidRPr="00D914E9">
        <w:rPr>
          <w:rFonts w:ascii="Arial" w:hAnsi="Arial" w:cs="Arial"/>
          <w:i/>
          <w:iCs/>
          <w:color w:val="222222"/>
          <w:sz w:val="20"/>
          <w:szCs w:val="20"/>
        </w:rPr>
        <w:t>4</w:t>
      </w:r>
      <w:r w:rsidRPr="00D914E9">
        <w:rPr>
          <w:rFonts w:ascii="Arial" w:hAnsi="Arial" w:cs="Arial"/>
          <w:color w:val="222222"/>
          <w:sz w:val="20"/>
          <w:szCs w:val="20"/>
          <w:shd w:val="clear" w:color="auto" w:fill="FFFFFF"/>
        </w:rPr>
        <w:t>(1), pp.1-11.</w:t>
      </w:r>
    </w:p>
    <w:p w14:paraId="1FCB0AD9" w14:textId="77777777" w:rsidR="007B35B9" w:rsidRPr="00D914E9" w:rsidRDefault="007B35B9" w:rsidP="00D914E9"/>
    <w:p w14:paraId="28AB0610" w14:textId="4B6BE6F8" w:rsidR="007B35B9" w:rsidRDefault="007B35B9" w:rsidP="0027023C">
      <w:pPr>
        <w:rPr>
          <w:rFonts w:ascii="Arial" w:hAnsi="Arial" w:cs="Arial"/>
          <w:color w:val="222222"/>
          <w:sz w:val="20"/>
          <w:szCs w:val="20"/>
          <w:shd w:val="clear" w:color="auto" w:fill="FFFFFF"/>
        </w:rPr>
      </w:pPr>
      <w:r>
        <w:rPr>
          <w:rFonts w:ascii="Arial" w:hAnsi="Arial" w:cs="Arial"/>
          <w:color w:val="222222"/>
          <w:sz w:val="20"/>
          <w:szCs w:val="20"/>
          <w:shd w:val="clear" w:color="auto" w:fill="FFFFFF"/>
        </w:rPr>
        <w:t>Adams, N.E., 2015. Bloom’s taxonomy of cognitive learning objectives.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the Medical Library Association: JMLA</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103</w:t>
      </w:r>
      <w:r>
        <w:rPr>
          <w:rFonts w:ascii="Arial" w:hAnsi="Arial" w:cs="Arial"/>
          <w:color w:val="222222"/>
          <w:sz w:val="20"/>
          <w:szCs w:val="20"/>
          <w:shd w:val="clear" w:color="auto" w:fill="FFFFFF"/>
        </w:rPr>
        <w:t>(3), p.152.</w:t>
      </w:r>
    </w:p>
    <w:p w14:paraId="0588A485" w14:textId="77777777" w:rsidR="007B35B9" w:rsidRDefault="007B35B9" w:rsidP="0027023C"/>
    <w:p w14:paraId="44145F1E" w14:textId="661C2F6C" w:rsidR="007B35B9" w:rsidRDefault="007B35B9" w:rsidP="0035476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Afflerbach</w:t>
      </w:r>
      <w:proofErr w:type="spellEnd"/>
      <w:r>
        <w:rPr>
          <w:rFonts w:ascii="Arial" w:hAnsi="Arial" w:cs="Arial"/>
          <w:color w:val="222222"/>
          <w:sz w:val="20"/>
          <w:szCs w:val="20"/>
          <w:shd w:val="clear" w:color="auto" w:fill="FFFFFF"/>
        </w:rPr>
        <w:t>, P., Cho, B.Y. and Kim, J.Y., 2015. Conceptualizing and assessing higher-order thinking in reading.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Theory into Practice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54</w:t>
      </w:r>
      <w:r>
        <w:rPr>
          <w:rFonts w:ascii="Arial" w:hAnsi="Arial" w:cs="Arial"/>
          <w:color w:val="222222"/>
          <w:sz w:val="20"/>
          <w:szCs w:val="20"/>
          <w:shd w:val="clear" w:color="auto" w:fill="FFFFFF"/>
        </w:rPr>
        <w:t>(3), pp.203-212.</w:t>
      </w:r>
    </w:p>
    <w:p w14:paraId="62542969" w14:textId="77777777" w:rsidR="007B35B9" w:rsidRDefault="007B35B9" w:rsidP="00354761"/>
    <w:p w14:paraId="5C91CA6D" w14:textId="51C57F8E" w:rsidR="007B35B9" w:rsidRDefault="007B35B9" w:rsidP="00B24E5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Alkhatib</w:t>
      </w:r>
      <w:proofErr w:type="spellEnd"/>
      <w:r>
        <w:rPr>
          <w:rFonts w:ascii="Arial" w:hAnsi="Arial" w:cs="Arial"/>
          <w:color w:val="222222"/>
          <w:sz w:val="20"/>
          <w:szCs w:val="20"/>
          <w:shd w:val="clear" w:color="auto" w:fill="FFFFFF"/>
        </w:rPr>
        <w:t>, O.J., 2019, March. A framework for implementing higher-order thinking skills (problem-solving, critical thinking, creative thinking, and decision-making) in engineering &amp; humanities.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2019 Advances in Science and Engineering Technology International Conferences (ASET)</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1-8). IEEE.</w:t>
      </w:r>
    </w:p>
    <w:p w14:paraId="20BB3F55" w14:textId="77777777" w:rsidR="007B35B9" w:rsidRDefault="007B35B9" w:rsidP="00B24E52"/>
    <w:p w14:paraId="600FB134" w14:textId="4A796410" w:rsidR="007B35B9" w:rsidRDefault="007B35B9" w:rsidP="00182DB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Awidi</w:t>
      </w:r>
      <w:proofErr w:type="spellEnd"/>
      <w:r>
        <w:rPr>
          <w:rFonts w:ascii="Arial" w:hAnsi="Arial" w:cs="Arial"/>
          <w:color w:val="222222"/>
          <w:sz w:val="20"/>
          <w:szCs w:val="20"/>
          <w:shd w:val="clear" w:color="auto" w:fill="FFFFFF"/>
        </w:rPr>
        <w:t>, I.T. and Paynter, M., 2019. The impact of a flipped classroom approach on student learning experience.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Computers &amp;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128</w:t>
      </w:r>
      <w:r>
        <w:rPr>
          <w:rFonts w:ascii="Arial" w:hAnsi="Arial" w:cs="Arial"/>
          <w:color w:val="222222"/>
          <w:sz w:val="20"/>
          <w:szCs w:val="20"/>
          <w:shd w:val="clear" w:color="auto" w:fill="FFFFFF"/>
        </w:rPr>
        <w:t>, pp.269-283.</w:t>
      </w:r>
    </w:p>
    <w:p w14:paraId="2E009EE4" w14:textId="77777777" w:rsidR="007B35B9" w:rsidRDefault="007B35B9" w:rsidP="00182DB6"/>
    <w:p w14:paraId="550E1086" w14:textId="24E69447" w:rsidR="007B35B9" w:rsidRDefault="007B35B9" w:rsidP="005027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Brookhart, S.M., 2010.</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How to assess higher-order thinking skills in your classroom</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Ascd</w:t>
      </w:r>
      <w:proofErr w:type="spellEnd"/>
      <w:r>
        <w:rPr>
          <w:rFonts w:ascii="Arial" w:hAnsi="Arial" w:cs="Arial"/>
          <w:color w:val="222222"/>
          <w:sz w:val="20"/>
          <w:szCs w:val="20"/>
          <w:shd w:val="clear" w:color="auto" w:fill="FFFFFF"/>
        </w:rPr>
        <w:t>.</w:t>
      </w:r>
    </w:p>
    <w:p w14:paraId="3CD33C8A" w14:textId="77777777" w:rsidR="007B35B9" w:rsidRDefault="007B35B9" w:rsidP="005027D7"/>
    <w:p w14:paraId="179CCF75" w14:textId="68DC6BF0" w:rsidR="007B35B9" w:rsidRDefault="007B35B9" w:rsidP="0027023C">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Caena</w:t>
      </w:r>
      <w:proofErr w:type="spellEnd"/>
      <w:r>
        <w:rPr>
          <w:rFonts w:ascii="Arial" w:hAnsi="Arial" w:cs="Arial"/>
          <w:color w:val="222222"/>
          <w:sz w:val="20"/>
          <w:szCs w:val="20"/>
          <w:shd w:val="clear" w:color="auto" w:fill="FFFFFF"/>
        </w:rPr>
        <w:t xml:space="preserve">, F. and </w:t>
      </w:r>
      <w:proofErr w:type="spellStart"/>
      <w:r>
        <w:rPr>
          <w:rFonts w:ascii="Arial" w:hAnsi="Arial" w:cs="Arial"/>
          <w:color w:val="222222"/>
          <w:sz w:val="20"/>
          <w:szCs w:val="20"/>
          <w:shd w:val="clear" w:color="auto" w:fill="FFFFFF"/>
        </w:rPr>
        <w:t>Redecker</w:t>
      </w:r>
      <w:proofErr w:type="spellEnd"/>
      <w:r>
        <w:rPr>
          <w:rFonts w:ascii="Arial" w:hAnsi="Arial" w:cs="Arial"/>
          <w:color w:val="222222"/>
          <w:sz w:val="20"/>
          <w:szCs w:val="20"/>
          <w:shd w:val="clear" w:color="auto" w:fill="FFFFFF"/>
        </w:rPr>
        <w:t>, C., 2019. Aligning teacher competence frameworks to 21st century challenges: The case for the European Digital Competence Framework for Educators (</w:t>
      </w:r>
      <w:proofErr w:type="spellStart"/>
      <w:r>
        <w:rPr>
          <w:rFonts w:ascii="Arial" w:hAnsi="Arial" w:cs="Arial"/>
          <w:color w:val="222222"/>
          <w:sz w:val="20"/>
          <w:szCs w:val="20"/>
          <w:shd w:val="clear" w:color="auto" w:fill="FFFFFF"/>
        </w:rPr>
        <w:t>Digcompedu</w:t>
      </w:r>
      <w:proofErr w:type="spellEnd"/>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European Journal of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54</w:t>
      </w:r>
      <w:r>
        <w:rPr>
          <w:rFonts w:ascii="Arial" w:hAnsi="Arial" w:cs="Arial"/>
          <w:color w:val="222222"/>
          <w:sz w:val="20"/>
          <w:szCs w:val="20"/>
          <w:shd w:val="clear" w:color="auto" w:fill="FFFFFF"/>
        </w:rPr>
        <w:t>(3), pp.356-369.</w:t>
      </w:r>
    </w:p>
    <w:p w14:paraId="6B25D198" w14:textId="77777777" w:rsidR="007B35B9" w:rsidRDefault="007B35B9" w:rsidP="0027023C">
      <w:pPr>
        <w:rPr>
          <w:rFonts w:ascii="Arial" w:hAnsi="Arial" w:cs="Arial"/>
          <w:color w:val="222222"/>
          <w:sz w:val="20"/>
          <w:szCs w:val="20"/>
          <w:shd w:val="clear" w:color="auto" w:fill="FFFFFF"/>
        </w:rPr>
      </w:pPr>
    </w:p>
    <w:p w14:paraId="75CF68C2" w14:textId="0EC63E52" w:rsidR="007B35B9" w:rsidRDefault="007B35B9" w:rsidP="005027D7">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Collins, R., 2014. Skills for the 21st Century: teaching higher-order thinking.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Curriculum &amp; Leadership Journal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12</w:t>
      </w:r>
      <w:r>
        <w:rPr>
          <w:rFonts w:ascii="Arial" w:hAnsi="Arial" w:cs="Arial"/>
          <w:color w:val="222222"/>
          <w:sz w:val="20"/>
          <w:szCs w:val="20"/>
          <w:shd w:val="clear" w:color="auto" w:fill="FFFFFF"/>
        </w:rPr>
        <w:t>(14).</w:t>
      </w:r>
    </w:p>
    <w:p w14:paraId="66518E81" w14:textId="77777777" w:rsidR="007B35B9" w:rsidRDefault="007B35B9" w:rsidP="005027D7"/>
    <w:p w14:paraId="30F2CF97" w14:textId="61D4C5F9" w:rsidR="007B35B9" w:rsidRDefault="007B35B9" w:rsidP="00C608F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Conklin, W., 2011.</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Higher-order thinking skills to develop 21st century learners</w:t>
      </w:r>
      <w:r>
        <w:rPr>
          <w:rFonts w:ascii="Arial" w:hAnsi="Arial" w:cs="Arial"/>
          <w:color w:val="222222"/>
          <w:sz w:val="20"/>
          <w:szCs w:val="20"/>
          <w:shd w:val="clear" w:color="auto" w:fill="FFFFFF"/>
        </w:rPr>
        <w:t>. Teacher Created Materials.</w:t>
      </w:r>
    </w:p>
    <w:p w14:paraId="3ABBDCDD" w14:textId="77777777" w:rsidR="007B35B9" w:rsidRDefault="007B35B9" w:rsidP="00C608F6"/>
    <w:p w14:paraId="6E12AA18" w14:textId="5414EA58" w:rsidR="007B35B9" w:rsidRDefault="007B35B9" w:rsidP="0027023C">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Day, C., Gu, Q. and Sammons, P., 2016. The impact of leadership on student outcomes: How successful school leaders use transformational and instructional strategies to make a difference.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Educational administration quarterly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52</w:t>
      </w:r>
      <w:r>
        <w:rPr>
          <w:rFonts w:ascii="Arial" w:hAnsi="Arial" w:cs="Arial"/>
          <w:color w:val="222222"/>
          <w:sz w:val="20"/>
          <w:szCs w:val="20"/>
          <w:shd w:val="clear" w:color="auto" w:fill="FFFFFF"/>
        </w:rPr>
        <w:t>(2), pp.221-258.</w:t>
      </w:r>
    </w:p>
    <w:p w14:paraId="416F0690" w14:textId="77777777" w:rsidR="007B35B9" w:rsidRDefault="007B35B9" w:rsidP="0027023C"/>
    <w:p w14:paraId="5D145D8B" w14:textId="5B5B9EEC" w:rsidR="007B35B9" w:rsidRDefault="007B35B9" w:rsidP="003C6D5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Hadzhikoleva</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Hadzhikolev</w:t>
      </w:r>
      <w:proofErr w:type="spellEnd"/>
      <w:r>
        <w:rPr>
          <w:rFonts w:ascii="Arial" w:hAnsi="Arial" w:cs="Arial"/>
          <w:color w:val="222222"/>
          <w:sz w:val="20"/>
          <w:szCs w:val="20"/>
          <w:shd w:val="clear" w:color="auto" w:fill="FFFFFF"/>
        </w:rPr>
        <w:t xml:space="preserve">, E. and </w:t>
      </w:r>
      <w:proofErr w:type="spellStart"/>
      <w:r>
        <w:rPr>
          <w:rFonts w:ascii="Arial" w:hAnsi="Arial" w:cs="Arial"/>
          <w:color w:val="222222"/>
          <w:sz w:val="20"/>
          <w:szCs w:val="20"/>
          <w:shd w:val="clear" w:color="auto" w:fill="FFFFFF"/>
        </w:rPr>
        <w:t>Kasakliev</w:t>
      </w:r>
      <w:proofErr w:type="spellEnd"/>
      <w:r>
        <w:rPr>
          <w:rFonts w:ascii="Arial" w:hAnsi="Arial" w:cs="Arial"/>
          <w:color w:val="222222"/>
          <w:sz w:val="20"/>
          <w:szCs w:val="20"/>
          <w:shd w:val="clear" w:color="auto" w:fill="FFFFFF"/>
        </w:rPr>
        <w:t>, N., 2019. Using peer assessment to enhance higher order thinking skills.</w:t>
      </w:r>
      <w:r>
        <w:rPr>
          <w:rStyle w:val="apple-converted-space"/>
          <w:rFonts w:ascii="Arial" w:hAnsi="Arial" w:cs="Arial"/>
          <w:color w:val="222222"/>
          <w:sz w:val="20"/>
          <w:szCs w:val="20"/>
          <w:shd w:val="clear" w:color="auto" w:fill="FFFFFF"/>
        </w:rPr>
        <w:t> </w:t>
      </w:r>
      <w:proofErr w:type="spellStart"/>
      <w:r>
        <w:rPr>
          <w:rFonts w:ascii="Arial" w:hAnsi="Arial" w:cs="Arial"/>
          <w:i/>
          <w:iCs/>
          <w:color w:val="222222"/>
          <w:sz w:val="20"/>
          <w:szCs w:val="20"/>
        </w:rPr>
        <w:t>Tem</w:t>
      </w:r>
      <w:proofErr w:type="spellEnd"/>
      <w:r>
        <w:rPr>
          <w:rFonts w:ascii="Arial" w:hAnsi="Arial" w:cs="Arial"/>
          <w:i/>
          <w:iCs/>
          <w:color w:val="222222"/>
          <w:sz w:val="20"/>
          <w:szCs w:val="20"/>
        </w:rPr>
        <w:t xml:space="preserve"> Journal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w:t>
      </w:r>
      <w:r>
        <w:rPr>
          <w:rFonts w:ascii="Arial" w:hAnsi="Arial" w:cs="Arial"/>
          <w:color w:val="222222"/>
          <w:sz w:val="20"/>
          <w:szCs w:val="20"/>
          <w:shd w:val="clear" w:color="auto" w:fill="FFFFFF"/>
        </w:rPr>
        <w:t>(1), pp.242-247.</w:t>
      </w:r>
    </w:p>
    <w:p w14:paraId="64ECB10E" w14:textId="77777777" w:rsidR="007B35B9" w:rsidRDefault="007B35B9" w:rsidP="003C6D51"/>
    <w:p w14:paraId="71557D07" w14:textId="67514073" w:rsidR="007B35B9" w:rsidRDefault="007B35B9" w:rsidP="00B24E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Inoue, N. and </w:t>
      </w:r>
      <w:proofErr w:type="spellStart"/>
      <w:r>
        <w:rPr>
          <w:rFonts w:ascii="Arial" w:hAnsi="Arial" w:cs="Arial"/>
          <w:color w:val="222222"/>
          <w:sz w:val="20"/>
          <w:szCs w:val="20"/>
          <w:shd w:val="clear" w:color="auto" w:fill="FFFFFF"/>
        </w:rPr>
        <w:t>Buczynski</w:t>
      </w:r>
      <w:proofErr w:type="spellEnd"/>
      <w:r>
        <w:rPr>
          <w:rFonts w:ascii="Arial" w:hAnsi="Arial" w:cs="Arial"/>
          <w:color w:val="222222"/>
          <w:sz w:val="20"/>
          <w:szCs w:val="20"/>
          <w:shd w:val="clear" w:color="auto" w:fill="FFFFFF"/>
        </w:rPr>
        <w:t>, S., 2011. You asked open-ended questions, now what? Understanding the nature of stumbling blocks in teaching inquiry lessons.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Mathematics Educator</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20</w:t>
      </w:r>
      <w:r>
        <w:rPr>
          <w:rFonts w:ascii="Arial" w:hAnsi="Arial" w:cs="Arial"/>
          <w:color w:val="222222"/>
          <w:sz w:val="20"/>
          <w:szCs w:val="20"/>
          <w:shd w:val="clear" w:color="auto" w:fill="FFFFFF"/>
        </w:rPr>
        <w:t>(2).</w:t>
      </w:r>
    </w:p>
    <w:p w14:paraId="332257DE" w14:textId="77777777" w:rsidR="007B35B9" w:rsidRDefault="007B35B9" w:rsidP="00B24E52"/>
    <w:p w14:paraId="77AA6615" w14:textId="47919C31" w:rsidR="007B35B9" w:rsidRDefault="007B35B9" w:rsidP="005027D7">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Khasyyatillah</w:t>
      </w:r>
      <w:proofErr w:type="spellEnd"/>
      <w:r>
        <w:rPr>
          <w:rFonts w:ascii="Arial" w:hAnsi="Arial" w:cs="Arial"/>
          <w:color w:val="222222"/>
          <w:sz w:val="20"/>
          <w:szCs w:val="20"/>
          <w:shd w:val="clear" w:color="auto" w:fill="FFFFFF"/>
        </w:rPr>
        <w:t xml:space="preserve">, Y.I. and </w:t>
      </w:r>
      <w:proofErr w:type="spellStart"/>
      <w:r>
        <w:rPr>
          <w:rFonts w:ascii="Arial" w:hAnsi="Arial" w:cs="Arial"/>
          <w:color w:val="222222"/>
          <w:sz w:val="20"/>
          <w:szCs w:val="20"/>
          <w:shd w:val="clear" w:color="auto" w:fill="FFFFFF"/>
        </w:rPr>
        <w:t>Irianti</w:t>
      </w:r>
      <w:proofErr w:type="spellEnd"/>
      <w:r>
        <w:rPr>
          <w:rFonts w:ascii="Arial" w:hAnsi="Arial" w:cs="Arial"/>
          <w:color w:val="222222"/>
          <w:sz w:val="20"/>
          <w:szCs w:val="20"/>
          <w:shd w:val="clear" w:color="auto" w:fill="FFFFFF"/>
        </w:rPr>
        <w:t>, M., 2018. Development of worksheet based on high-order thinking skills to improve high-order thinking skills of the students.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Educational Sciences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w:t>
      </w:r>
      <w:r>
        <w:rPr>
          <w:rFonts w:ascii="Arial" w:hAnsi="Arial" w:cs="Arial"/>
          <w:color w:val="222222"/>
          <w:sz w:val="20"/>
          <w:szCs w:val="20"/>
          <w:shd w:val="clear" w:color="auto" w:fill="FFFFFF"/>
        </w:rPr>
        <w:t>(1), pp.37-45.</w:t>
      </w:r>
    </w:p>
    <w:p w14:paraId="3821D4A6" w14:textId="77777777" w:rsidR="007B35B9" w:rsidRDefault="007B35B9" w:rsidP="005027D7">
      <w:pPr>
        <w:rPr>
          <w:rFonts w:ascii="Arial" w:hAnsi="Arial" w:cs="Arial"/>
          <w:color w:val="222222"/>
          <w:sz w:val="20"/>
          <w:szCs w:val="20"/>
          <w:shd w:val="clear" w:color="auto" w:fill="FFFFFF"/>
        </w:rPr>
      </w:pPr>
    </w:p>
    <w:p w14:paraId="5F1B2D3C" w14:textId="04E7BDC6" w:rsidR="007B35B9" w:rsidRDefault="007B35B9" w:rsidP="00D914E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Merta</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Dhewa</w:t>
      </w:r>
      <w:proofErr w:type="spellEnd"/>
      <w:r>
        <w:rPr>
          <w:rFonts w:ascii="Arial" w:hAnsi="Arial" w:cs="Arial"/>
          <w:color w:val="222222"/>
          <w:sz w:val="20"/>
          <w:szCs w:val="20"/>
          <w:shd w:val="clear" w:color="auto" w:fill="FFFFFF"/>
        </w:rPr>
        <w:t xml:space="preserve">, K., </w:t>
      </w:r>
      <w:proofErr w:type="spellStart"/>
      <w:r>
        <w:rPr>
          <w:rFonts w:ascii="Arial" w:hAnsi="Arial" w:cs="Arial"/>
          <w:color w:val="222222"/>
          <w:sz w:val="20"/>
          <w:szCs w:val="20"/>
          <w:shd w:val="clear" w:color="auto" w:fill="FFFFFF"/>
        </w:rPr>
        <w:t>Rosidin</w:t>
      </w:r>
      <w:proofErr w:type="spellEnd"/>
      <w:r>
        <w:rPr>
          <w:rFonts w:ascii="Arial" w:hAnsi="Arial" w:cs="Arial"/>
          <w:color w:val="222222"/>
          <w:sz w:val="20"/>
          <w:szCs w:val="20"/>
          <w:shd w:val="clear" w:color="auto" w:fill="FFFFFF"/>
        </w:rPr>
        <w:t xml:space="preserve">, U., Abdurrahman, A. and </w:t>
      </w:r>
      <w:proofErr w:type="spellStart"/>
      <w:r>
        <w:rPr>
          <w:rFonts w:ascii="Arial" w:hAnsi="Arial" w:cs="Arial"/>
          <w:color w:val="222222"/>
          <w:sz w:val="20"/>
          <w:szCs w:val="20"/>
          <w:shd w:val="clear" w:color="auto" w:fill="FFFFFF"/>
        </w:rPr>
        <w:t>Suyatna</w:t>
      </w:r>
      <w:proofErr w:type="spellEnd"/>
      <w:r>
        <w:rPr>
          <w:rFonts w:ascii="Arial" w:hAnsi="Arial" w:cs="Arial"/>
          <w:color w:val="222222"/>
          <w:sz w:val="20"/>
          <w:szCs w:val="20"/>
          <w:shd w:val="clear" w:color="auto" w:fill="FFFFFF"/>
        </w:rPr>
        <w:t>, A., 2017. The development of Higher Order Thinking Skill (Hots) instrument assessment in physics study.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IOSR Journal of Research &amp; Method in Education (IOSR-JRME)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w:t>
      </w:r>
      <w:r>
        <w:rPr>
          <w:rFonts w:ascii="Arial" w:hAnsi="Arial" w:cs="Arial"/>
          <w:color w:val="222222"/>
          <w:sz w:val="20"/>
          <w:szCs w:val="20"/>
          <w:shd w:val="clear" w:color="auto" w:fill="FFFFFF"/>
        </w:rPr>
        <w:t>(1), pp.26-32.</w:t>
      </w:r>
    </w:p>
    <w:p w14:paraId="496803C2" w14:textId="77777777" w:rsidR="007B35B9" w:rsidRDefault="007B35B9" w:rsidP="00D914E9"/>
    <w:p w14:paraId="30A34F82" w14:textId="36651779" w:rsidR="007B35B9" w:rsidRDefault="007B35B9" w:rsidP="00C608F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Motlhabane</w:t>
      </w:r>
      <w:proofErr w:type="spellEnd"/>
      <w:r>
        <w:rPr>
          <w:rFonts w:ascii="Arial" w:hAnsi="Arial" w:cs="Arial"/>
          <w:color w:val="222222"/>
          <w:sz w:val="20"/>
          <w:szCs w:val="20"/>
          <w:shd w:val="clear" w:color="auto" w:fill="FFFFFF"/>
        </w:rPr>
        <w:t>, A., 2017. Unpacking the South African physics-examination questions according to Blooms’ revised taxonomy.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Baltic Science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16</w:t>
      </w:r>
      <w:r>
        <w:rPr>
          <w:rFonts w:ascii="Arial" w:hAnsi="Arial" w:cs="Arial"/>
          <w:color w:val="222222"/>
          <w:sz w:val="20"/>
          <w:szCs w:val="20"/>
          <w:shd w:val="clear" w:color="auto" w:fill="FFFFFF"/>
        </w:rPr>
        <w:t>(6), p.919.</w:t>
      </w:r>
    </w:p>
    <w:p w14:paraId="5F42494F" w14:textId="77777777" w:rsidR="007B35B9" w:rsidRDefault="007B35B9" w:rsidP="00C608F6"/>
    <w:p w14:paraId="042DF99C" w14:textId="77777777" w:rsidR="007B35B9" w:rsidRDefault="007B35B9" w:rsidP="00407EA6">
      <w:proofErr w:type="spellStart"/>
      <w:r>
        <w:rPr>
          <w:rFonts w:ascii="Arial" w:hAnsi="Arial" w:cs="Arial"/>
          <w:color w:val="222222"/>
          <w:sz w:val="20"/>
          <w:szCs w:val="20"/>
          <w:shd w:val="clear" w:color="auto" w:fill="FFFFFF"/>
        </w:rPr>
        <w:t>Pokhrel</w:t>
      </w:r>
      <w:proofErr w:type="spellEnd"/>
      <w:r>
        <w:rPr>
          <w:rFonts w:ascii="Arial" w:hAnsi="Arial" w:cs="Arial"/>
          <w:color w:val="222222"/>
          <w:sz w:val="20"/>
          <w:szCs w:val="20"/>
          <w:shd w:val="clear" w:color="auto" w:fill="FFFFFF"/>
        </w:rPr>
        <w:t>, S. and Chhetri, R., 2021. A literature review on impact of COVID-19 pandemic on teaching and learning.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Higher education for the future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w:t>
      </w:r>
      <w:r>
        <w:rPr>
          <w:rFonts w:ascii="Arial" w:hAnsi="Arial" w:cs="Arial"/>
          <w:color w:val="222222"/>
          <w:sz w:val="20"/>
          <w:szCs w:val="20"/>
          <w:shd w:val="clear" w:color="auto" w:fill="FFFFFF"/>
        </w:rPr>
        <w:t>(1), pp.133-141.</w:t>
      </w:r>
    </w:p>
    <w:p w14:paraId="72CD7ECE" w14:textId="0D033910" w:rsidR="007B35B9" w:rsidRDefault="007B35B9" w:rsidP="00E54D93">
      <w:pPr>
        <w:rPr>
          <w:rFonts w:ascii="Arial" w:hAnsi="Arial" w:cs="Arial"/>
          <w:color w:val="222222"/>
          <w:sz w:val="20"/>
          <w:szCs w:val="20"/>
          <w:shd w:val="clear" w:color="auto" w:fill="FFFFFF"/>
        </w:rPr>
      </w:pPr>
      <w:proofErr w:type="spellStart"/>
      <w:r w:rsidRPr="00E54D93">
        <w:rPr>
          <w:rFonts w:ascii="Arial" w:hAnsi="Arial" w:cs="Arial"/>
          <w:color w:val="222222"/>
          <w:sz w:val="20"/>
          <w:szCs w:val="20"/>
          <w:shd w:val="clear" w:color="auto" w:fill="FFFFFF"/>
        </w:rPr>
        <w:lastRenderedPageBreak/>
        <w:t>Scheerens</w:t>
      </w:r>
      <w:proofErr w:type="spellEnd"/>
      <w:r w:rsidRPr="00E54D93">
        <w:rPr>
          <w:rFonts w:ascii="Arial" w:hAnsi="Arial" w:cs="Arial"/>
          <w:color w:val="222222"/>
          <w:sz w:val="20"/>
          <w:szCs w:val="20"/>
          <w:shd w:val="clear" w:color="auto" w:fill="FFFFFF"/>
        </w:rPr>
        <w:t xml:space="preserve">, J. and </w:t>
      </w:r>
      <w:proofErr w:type="spellStart"/>
      <w:r w:rsidRPr="00E54D93">
        <w:rPr>
          <w:rFonts w:ascii="Arial" w:hAnsi="Arial" w:cs="Arial"/>
          <w:color w:val="222222"/>
          <w:sz w:val="20"/>
          <w:szCs w:val="20"/>
          <w:shd w:val="clear" w:color="auto" w:fill="FFFFFF"/>
        </w:rPr>
        <w:t>Demeuse</w:t>
      </w:r>
      <w:proofErr w:type="spellEnd"/>
      <w:r w:rsidRPr="00E54D93">
        <w:rPr>
          <w:rFonts w:ascii="Arial" w:hAnsi="Arial" w:cs="Arial"/>
          <w:color w:val="222222"/>
          <w:sz w:val="20"/>
          <w:szCs w:val="20"/>
          <w:shd w:val="clear" w:color="auto" w:fill="FFFFFF"/>
        </w:rPr>
        <w:t>, M., 2005. The theoretical basis of the effective school improvement model (ESI). </w:t>
      </w:r>
      <w:r w:rsidRPr="00E54D93">
        <w:rPr>
          <w:rFonts w:ascii="Arial" w:hAnsi="Arial" w:cs="Arial"/>
          <w:i/>
          <w:iCs/>
          <w:color w:val="222222"/>
          <w:sz w:val="20"/>
          <w:szCs w:val="20"/>
        </w:rPr>
        <w:t>School effectiveness and school improvement</w:t>
      </w:r>
      <w:r w:rsidRPr="00E54D93">
        <w:rPr>
          <w:rFonts w:ascii="Arial" w:hAnsi="Arial" w:cs="Arial"/>
          <w:color w:val="222222"/>
          <w:sz w:val="20"/>
          <w:szCs w:val="20"/>
          <w:shd w:val="clear" w:color="auto" w:fill="FFFFFF"/>
        </w:rPr>
        <w:t>, </w:t>
      </w:r>
      <w:r w:rsidRPr="00E54D93">
        <w:rPr>
          <w:rFonts w:ascii="Arial" w:hAnsi="Arial" w:cs="Arial"/>
          <w:i/>
          <w:iCs/>
          <w:color w:val="222222"/>
          <w:sz w:val="20"/>
          <w:szCs w:val="20"/>
        </w:rPr>
        <w:t>16</w:t>
      </w:r>
      <w:r w:rsidRPr="00E54D93">
        <w:rPr>
          <w:rFonts w:ascii="Arial" w:hAnsi="Arial" w:cs="Arial"/>
          <w:color w:val="222222"/>
          <w:sz w:val="20"/>
          <w:szCs w:val="20"/>
          <w:shd w:val="clear" w:color="auto" w:fill="FFFFFF"/>
        </w:rPr>
        <w:t>(4), pp.373-385.</w:t>
      </w:r>
    </w:p>
    <w:p w14:paraId="4FB0DABA" w14:textId="77777777" w:rsidR="007B35B9" w:rsidRPr="00E54D93" w:rsidRDefault="007B35B9" w:rsidP="00E54D93"/>
    <w:p w14:paraId="50869A53" w14:textId="6E24A9FB" w:rsidR="007B35B9" w:rsidRDefault="007B35B9" w:rsidP="00354761">
      <w:pPr>
        <w:rPr>
          <w:rFonts w:ascii="Arial" w:hAnsi="Arial" w:cs="Arial"/>
          <w:color w:val="222222"/>
          <w:sz w:val="20"/>
          <w:szCs w:val="20"/>
          <w:shd w:val="clear" w:color="auto" w:fill="FFFFFF"/>
        </w:rPr>
      </w:pPr>
      <w:r>
        <w:rPr>
          <w:rFonts w:ascii="Arial" w:hAnsi="Arial" w:cs="Arial"/>
          <w:color w:val="222222"/>
          <w:sz w:val="20"/>
          <w:szCs w:val="20"/>
          <w:shd w:val="clear" w:color="auto" w:fill="FFFFFF"/>
        </w:rPr>
        <w:t>Schraw, G. and Robinson, D.H. eds., 2011. Assessment of higher order thinking skills.</w:t>
      </w:r>
    </w:p>
    <w:p w14:paraId="0F99E71E" w14:textId="77777777" w:rsidR="007B35B9" w:rsidRDefault="007B35B9" w:rsidP="00354761"/>
    <w:p w14:paraId="4CD1D0D3" w14:textId="77777777" w:rsidR="007B35B9" w:rsidRDefault="007B35B9" w:rsidP="00354761">
      <w:pPr>
        <w:rPr>
          <w:rFonts w:ascii="Arial" w:hAnsi="Arial" w:cs="Arial"/>
          <w:i/>
          <w:iCs/>
          <w:color w:val="222222"/>
          <w:sz w:val="20"/>
          <w:szCs w:val="20"/>
        </w:rPr>
      </w:pPr>
      <w:r>
        <w:rPr>
          <w:rFonts w:ascii="Arial" w:hAnsi="Arial" w:cs="Arial"/>
          <w:color w:val="222222"/>
          <w:sz w:val="20"/>
          <w:szCs w:val="20"/>
          <w:shd w:val="clear" w:color="auto" w:fill="FFFFFF"/>
        </w:rPr>
        <w:t xml:space="preserve">Setiawan, A., Malik, A., </w:t>
      </w:r>
      <w:proofErr w:type="spellStart"/>
      <w:r>
        <w:rPr>
          <w:rFonts w:ascii="Arial" w:hAnsi="Arial" w:cs="Arial"/>
          <w:color w:val="222222"/>
          <w:sz w:val="20"/>
          <w:szCs w:val="20"/>
          <w:shd w:val="clear" w:color="auto" w:fill="FFFFFF"/>
        </w:rPr>
        <w:t>Suhandi</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Permanasari</w:t>
      </w:r>
      <w:proofErr w:type="spellEnd"/>
      <w:r>
        <w:rPr>
          <w:rFonts w:ascii="Arial" w:hAnsi="Arial" w:cs="Arial"/>
          <w:color w:val="222222"/>
          <w:sz w:val="20"/>
          <w:szCs w:val="20"/>
          <w:shd w:val="clear" w:color="auto" w:fill="FFFFFF"/>
        </w:rPr>
        <w:t>, A., 2018, February. Effect of higher order thinking laboratory on the improvement of critical and creative thinking skills.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IOP Conference </w:t>
      </w:r>
    </w:p>
    <w:p w14:paraId="56DB34CC" w14:textId="284514B5" w:rsidR="007B35B9" w:rsidRDefault="007B35B9" w:rsidP="00354761">
      <w:pPr>
        <w:rPr>
          <w:rFonts w:ascii="Arial" w:hAnsi="Arial" w:cs="Arial"/>
          <w:color w:val="222222"/>
          <w:sz w:val="20"/>
          <w:szCs w:val="20"/>
          <w:shd w:val="clear" w:color="auto" w:fill="FFFFFF"/>
        </w:rPr>
      </w:pPr>
      <w:r>
        <w:rPr>
          <w:rFonts w:ascii="Arial" w:hAnsi="Arial" w:cs="Arial"/>
          <w:i/>
          <w:iCs/>
          <w:color w:val="222222"/>
          <w:sz w:val="20"/>
          <w:szCs w:val="20"/>
        </w:rPr>
        <w:t>Series: Materials Science and Engineering</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(Vol. 306, No. 1, p. 012008). IOP Publishing.</w:t>
      </w:r>
    </w:p>
    <w:p w14:paraId="3444D346" w14:textId="77777777" w:rsidR="007B35B9" w:rsidRDefault="007B35B9" w:rsidP="00354761"/>
    <w:p w14:paraId="32855D5D" w14:textId="4F69FF9E" w:rsidR="007B35B9" w:rsidRDefault="007B35B9" w:rsidP="0027023C">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Stronge</w:t>
      </w:r>
      <w:proofErr w:type="spellEnd"/>
      <w:r>
        <w:rPr>
          <w:rFonts w:ascii="Arial" w:hAnsi="Arial" w:cs="Arial"/>
          <w:color w:val="222222"/>
          <w:sz w:val="20"/>
          <w:szCs w:val="20"/>
          <w:shd w:val="clear" w:color="auto" w:fill="FFFFFF"/>
        </w:rPr>
        <w:t>, J.H., 2018.</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Qualities of effective teachers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Ascd</w:t>
      </w:r>
      <w:proofErr w:type="spellEnd"/>
      <w:r>
        <w:rPr>
          <w:rFonts w:ascii="Arial" w:hAnsi="Arial" w:cs="Arial"/>
          <w:color w:val="222222"/>
          <w:sz w:val="20"/>
          <w:szCs w:val="20"/>
          <w:shd w:val="clear" w:color="auto" w:fill="FFFFFF"/>
        </w:rPr>
        <w:t>.</w:t>
      </w:r>
    </w:p>
    <w:p w14:paraId="30802C69" w14:textId="77777777" w:rsidR="007B35B9" w:rsidRDefault="007B35B9" w:rsidP="0027023C"/>
    <w:p w14:paraId="415B77CD" w14:textId="40349415" w:rsidR="007B35B9" w:rsidRDefault="007B35B9" w:rsidP="00407EA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Todd, R.W., 2020. Teachers’ perceptions of the shift from the classroom to online teaching.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TESOL Studies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w:t>
      </w:r>
      <w:r>
        <w:rPr>
          <w:rFonts w:ascii="Arial" w:hAnsi="Arial" w:cs="Arial"/>
          <w:color w:val="222222"/>
          <w:sz w:val="20"/>
          <w:szCs w:val="20"/>
          <w:shd w:val="clear" w:color="auto" w:fill="FFFFFF"/>
        </w:rPr>
        <w:t>(2), pp.4-16.</w:t>
      </w:r>
    </w:p>
    <w:p w14:paraId="3C21BE99" w14:textId="77777777" w:rsidR="007B35B9" w:rsidRDefault="007B35B9" w:rsidP="00407EA6">
      <w:pPr>
        <w:rPr>
          <w:rFonts w:ascii="Arial" w:hAnsi="Arial" w:cs="Arial"/>
          <w:color w:val="222222"/>
          <w:sz w:val="20"/>
          <w:szCs w:val="20"/>
          <w:shd w:val="clear" w:color="auto" w:fill="FFFFFF"/>
        </w:rPr>
      </w:pPr>
    </w:p>
    <w:p w14:paraId="6D0FC418" w14:textId="7599CCAB" w:rsidR="007B35B9" w:rsidRDefault="007B35B9" w:rsidP="003C6D5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Vickerman, P., 2009. Student perspectives on formative peer assessment: an attempt to deepen </w:t>
      </w:r>
      <w:proofErr w:type="gramStart"/>
      <w:r>
        <w:rPr>
          <w:rFonts w:ascii="Arial" w:hAnsi="Arial" w:cs="Arial"/>
          <w:color w:val="222222"/>
          <w:sz w:val="20"/>
          <w:szCs w:val="20"/>
          <w:shd w:val="clear" w:color="auto" w:fill="FFFFFF"/>
        </w:rPr>
        <w:t>learning?.</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Assessment &amp; Evaluation in Higher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34</w:t>
      </w:r>
      <w:r>
        <w:rPr>
          <w:rFonts w:ascii="Arial" w:hAnsi="Arial" w:cs="Arial"/>
          <w:color w:val="222222"/>
          <w:sz w:val="20"/>
          <w:szCs w:val="20"/>
          <w:shd w:val="clear" w:color="auto" w:fill="FFFFFF"/>
        </w:rPr>
        <w:t>(2), pp.221-230.</w:t>
      </w:r>
    </w:p>
    <w:p w14:paraId="284DBB34" w14:textId="77777777" w:rsidR="007B35B9" w:rsidRDefault="007B35B9" w:rsidP="003C6D51"/>
    <w:p w14:paraId="10E2B7A5" w14:textId="49136FC4" w:rsidR="007B35B9" w:rsidRDefault="007B35B9" w:rsidP="00350532">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Watts, R. and Pattnaik, J., 2022. Perspectives of Parents and Teachers on the Impact of the COVID-19 Pandemic on Children’s Socio-Emotional Well-Being.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Early Childhood Education Journal</w:t>
      </w:r>
      <w:r>
        <w:rPr>
          <w:rFonts w:ascii="Arial" w:hAnsi="Arial" w:cs="Arial"/>
          <w:color w:val="222222"/>
          <w:sz w:val="20"/>
          <w:szCs w:val="20"/>
          <w:shd w:val="clear" w:color="auto" w:fill="FFFFFF"/>
        </w:rPr>
        <w:t>, pp.1-12.</w:t>
      </w:r>
    </w:p>
    <w:p w14:paraId="09B37CAF" w14:textId="77777777" w:rsidR="007B35B9" w:rsidRDefault="007B35B9" w:rsidP="00350532"/>
    <w:p w14:paraId="64ABF035" w14:textId="45C30E2E" w:rsidR="007B35B9" w:rsidRDefault="007B35B9" w:rsidP="00B24E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Webb, S., 2013. Depth of vocabulary knowledge.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The </w:t>
      </w:r>
      <w:proofErr w:type="spellStart"/>
      <w:r>
        <w:rPr>
          <w:rFonts w:ascii="Arial" w:hAnsi="Arial" w:cs="Arial"/>
          <w:i/>
          <w:iCs/>
          <w:color w:val="222222"/>
          <w:sz w:val="20"/>
          <w:szCs w:val="20"/>
        </w:rPr>
        <w:t>encyclopedia</w:t>
      </w:r>
      <w:proofErr w:type="spellEnd"/>
      <w:r>
        <w:rPr>
          <w:rFonts w:ascii="Arial" w:hAnsi="Arial" w:cs="Arial"/>
          <w:i/>
          <w:iCs/>
          <w:color w:val="222222"/>
          <w:sz w:val="20"/>
          <w:szCs w:val="20"/>
        </w:rPr>
        <w:t xml:space="preserve"> of applied linguistics</w:t>
      </w:r>
      <w:r>
        <w:rPr>
          <w:rFonts w:ascii="Arial" w:hAnsi="Arial" w:cs="Arial"/>
          <w:color w:val="222222"/>
          <w:sz w:val="20"/>
          <w:szCs w:val="20"/>
          <w:shd w:val="clear" w:color="auto" w:fill="FFFFFF"/>
        </w:rPr>
        <w:t>, pp.346-354.</w:t>
      </w:r>
    </w:p>
    <w:p w14:paraId="6703D4EC" w14:textId="77777777" w:rsidR="007B35B9" w:rsidRDefault="007B35B9" w:rsidP="00B24E52"/>
    <w:p w14:paraId="332B1518" w14:textId="77777777" w:rsidR="007B35B9" w:rsidRDefault="007B35B9" w:rsidP="00182DB6">
      <w:proofErr w:type="spellStart"/>
      <w:r>
        <w:rPr>
          <w:rFonts w:ascii="Arial" w:hAnsi="Arial" w:cs="Arial"/>
          <w:color w:val="222222"/>
          <w:sz w:val="20"/>
          <w:szCs w:val="20"/>
          <w:shd w:val="clear" w:color="auto" w:fill="FFFFFF"/>
        </w:rPr>
        <w:t>Widana</w:t>
      </w:r>
      <w:proofErr w:type="spellEnd"/>
      <w:r>
        <w:rPr>
          <w:rFonts w:ascii="Arial" w:hAnsi="Arial" w:cs="Arial"/>
          <w:color w:val="222222"/>
          <w:sz w:val="20"/>
          <w:szCs w:val="20"/>
          <w:shd w:val="clear" w:color="auto" w:fill="FFFFFF"/>
        </w:rPr>
        <w:t xml:space="preserve">, I.W., </w:t>
      </w:r>
      <w:proofErr w:type="spellStart"/>
      <w:r>
        <w:rPr>
          <w:rFonts w:ascii="Arial" w:hAnsi="Arial" w:cs="Arial"/>
          <w:color w:val="222222"/>
          <w:sz w:val="20"/>
          <w:szCs w:val="20"/>
          <w:shd w:val="clear" w:color="auto" w:fill="FFFFFF"/>
        </w:rPr>
        <w:t>Parwata</w:t>
      </w:r>
      <w:proofErr w:type="spellEnd"/>
      <w:r>
        <w:rPr>
          <w:rFonts w:ascii="Arial" w:hAnsi="Arial" w:cs="Arial"/>
          <w:color w:val="222222"/>
          <w:sz w:val="20"/>
          <w:szCs w:val="20"/>
          <w:shd w:val="clear" w:color="auto" w:fill="FFFFFF"/>
        </w:rPr>
        <w:t xml:space="preserve">, I. and </w:t>
      </w:r>
      <w:proofErr w:type="spellStart"/>
      <w:r>
        <w:rPr>
          <w:rFonts w:ascii="Arial" w:hAnsi="Arial" w:cs="Arial"/>
          <w:color w:val="222222"/>
          <w:sz w:val="20"/>
          <w:szCs w:val="20"/>
          <w:shd w:val="clear" w:color="auto" w:fill="FFFFFF"/>
        </w:rPr>
        <w:t>Sukendra</w:t>
      </w:r>
      <w:proofErr w:type="spellEnd"/>
      <w:r>
        <w:rPr>
          <w:rFonts w:ascii="Arial" w:hAnsi="Arial" w:cs="Arial"/>
          <w:color w:val="222222"/>
          <w:sz w:val="20"/>
          <w:szCs w:val="20"/>
          <w:shd w:val="clear" w:color="auto" w:fill="FFFFFF"/>
        </w:rPr>
        <w:t>, I.K., 2018. Higher order thinking skills assessment towards critical thinking on mathematics lesson.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social sciences and humanities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w:t>
      </w:r>
      <w:r>
        <w:rPr>
          <w:rFonts w:ascii="Arial" w:hAnsi="Arial" w:cs="Arial"/>
          <w:color w:val="222222"/>
          <w:sz w:val="20"/>
          <w:szCs w:val="20"/>
          <w:shd w:val="clear" w:color="auto" w:fill="FFFFFF"/>
        </w:rPr>
        <w:t>(1), pp.24-32.</w:t>
      </w:r>
    </w:p>
    <w:p w14:paraId="644AD53A" w14:textId="77777777" w:rsidR="008B71BB" w:rsidRPr="008B71BB" w:rsidRDefault="008B71BB" w:rsidP="00D914E9">
      <w:pPr>
        <w:rPr>
          <w:b/>
          <w:bCs/>
        </w:rPr>
      </w:pPr>
    </w:p>
    <w:sectPr w:rsidR="008B71BB" w:rsidRPr="008B71BB" w:rsidSect="004967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346FE"/>
    <w:multiLevelType w:val="hybridMultilevel"/>
    <w:tmpl w:val="85C8EACE"/>
    <w:lvl w:ilvl="0" w:tplc="9E3A9878">
      <w:start w:val="1"/>
      <w:numFmt w:val="bullet"/>
      <w:lvlText w:val="•"/>
      <w:lvlJc w:val="left"/>
      <w:pPr>
        <w:tabs>
          <w:tab w:val="num" w:pos="720"/>
        </w:tabs>
        <w:ind w:left="720" w:hanging="360"/>
      </w:pPr>
      <w:rPr>
        <w:rFonts w:ascii="Arial" w:hAnsi="Arial" w:hint="default"/>
      </w:rPr>
    </w:lvl>
    <w:lvl w:ilvl="1" w:tplc="DB82AC78" w:tentative="1">
      <w:start w:val="1"/>
      <w:numFmt w:val="bullet"/>
      <w:lvlText w:val="•"/>
      <w:lvlJc w:val="left"/>
      <w:pPr>
        <w:tabs>
          <w:tab w:val="num" w:pos="1440"/>
        </w:tabs>
        <w:ind w:left="1440" w:hanging="360"/>
      </w:pPr>
      <w:rPr>
        <w:rFonts w:ascii="Arial" w:hAnsi="Arial" w:hint="default"/>
      </w:rPr>
    </w:lvl>
    <w:lvl w:ilvl="2" w:tplc="FAD0C582" w:tentative="1">
      <w:start w:val="1"/>
      <w:numFmt w:val="bullet"/>
      <w:lvlText w:val="•"/>
      <w:lvlJc w:val="left"/>
      <w:pPr>
        <w:tabs>
          <w:tab w:val="num" w:pos="2160"/>
        </w:tabs>
        <w:ind w:left="2160" w:hanging="360"/>
      </w:pPr>
      <w:rPr>
        <w:rFonts w:ascii="Arial" w:hAnsi="Arial" w:hint="default"/>
      </w:rPr>
    </w:lvl>
    <w:lvl w:ilvl="3" w:tplc="7E561972" w:tentative="1">
      <w:start w:val="1"/>
      <w:numFmt w:val="bullet"/>
      <w:lvlText w:val="•"/>
      <w:lvlJc w:val="left"/>
      <w:pPr>
        <w:tabs>
          <w:tab w:val="num" w:pos="2880"/>
        </w:tabs>
        <w:ind w:left="2880" w:hanging="360"/>
      </w:pPr>
      <w:rPr>
        <w:rFonts w:ascii="Arial" w:hAnsi="Arial" w:hint="default"/>
      </w:rPr>
    </w:lvl>
    <w:lvl w:ilvl="4" w:tplc="81F29136" w:tentative="1">
      <w:start w:val="1"/>
      <w:numFmt w:val="bullet"/>
      <w:lvlText w:val="•"/>
      <w:lvlJc w:val="left"/>
      <w:pPr>
        <w:tabs>
          <w:tab w:val="num" w:pos="3600"/>
        </w:tabs>
        <w:ind w:left="3600" w:hanging="360"/>
      </w:pPr>
      <w:rPr>
        <w:rFonts w:ascii="Arial" w:hAnsi="Arial" w:hint="default"/>
      </w:rPr>
    </w:lvl>
    <w:lvl w:ilvl="5" w:tplc="48F2DE88" w:tentative="1">
      <w:start w:val="1"/>
      <w:numFmt w:val="bullet"/>
      <w:lvlText w:val="•"/>
      <w:lvlJc w:val="left"/>
      <w:pPr>
        <w:tabs>
          <w:tab w:val="num" w:pos="4320"/>
        </w:tabs>
        <w:ind w:left="4320" w:hanging="360"/>
      </w:pPr>
      <w:rPr>
        <w:rFonts w:ascii="Arial" w:hAnsi="Arial" w:hint="default"/>
      </w:rPr>
    </w:lvl>
    <w:lvl w:ilvl="6" w:tplc="CC38270A" w:tentative="1">
      <w:start w:val="1"/>
      <w:numFmt w:val="bullet"/>
      <w:lvlText w:val="•"/>
      <w:lvlJc w:val="left"/>
      <w:pPr>
        <w:tabs>
          <w:tab w:val="num" w:pos="5040"/>
        </w:tabs>
        <w:ind w:left="5040" w:hanging="360"/>
      </w:pPr>
      <w:rPr>
        <w:rFonts w:ascii="Arial" w:hAnsi="Arial" w:hint="default"/>
      </w:rPr>
    </w:lvl>
    <w:lvl w:ilvl="7" w:tplc="331C3952" w:tentative="1">
      <w:start w:val="1"/>
      <w:numFmt w:val="bullet"/>
      <w:lvlText w:val="•"/>
      <w:lvlJc w:val="left"/>
      <w:pPr>
        <w:tabs>
          <w:tab w:val="num" w:pos="5760"/>
        </w:tabs>
        <w:ind w:left="5760" w:hanging="360"/>
      </w:pPr>
      <w:rPr>
        <w:rFonts w:ascii="Arial" w:hAnsi="Arial" w:hint="default"/>
      </w:rPr>
    </w:lvl>
    <w:lvl w:ilvl="8" w:tplc="7C0A10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B63FD7"/>
    <w:multiLevelType w:val="hybridMultilevel"/>
    <w:tmpl w:val="A4C0E6E6"/>
    <w:lvl w:ilvl="0" w:tplc="BD422F0E">
      <w:start w:val="1"/>
      <w:numFmt w:val="bullet"/>
      <w:lvlText w:val="◦"/>
      <w:lvlJc w:val="left"/>
      <w:pPr>
        <w:tabs>
          <w:tab w:val="num" w:pos="720"/>
        </w:tabs>
        <w:ind w:left="720" w:hanging="360"/>
      </w:pPr>
      <w:rPr>
        <w:rFonts w:ascii="Garamond" w:hAnsi="Garamond" w:hint="default"/>
      </w:rPr>
    </w:lvl>
    <w:lvl w:ilvl="1" w:tplc="B0A08918" w:tentative="1">
      <w:start w:val="1"/>
      <w:numFmt w:val="bullet"/>
      <w:lvlText w:val="◦"/>
      <w:lvlJc w:val="left"/>
      <w:pPr>
        <w:tabs>
          <w:tab w:val="num" w:pos="1440"/>
        </w:tabs>
        <w:ind w:left="1440" w:hanging="360"/>
      </w:pPr>
      <w:rPr>
        <w:rFonts w:ascii="Garamond" w:hAnsi="Garamond" w:hint="default"/>
      </w:rPr>
    </w:lvl>
    <w:lvl w:ilvl="2" w:tplc="FE20B5E8" w:tentative="1">
      <w:start w:val="1"/>
      <w:numFmt w:val="bullet"/>
      <w:lvlText w:val="◦"/>
      <w:lvlJc w:val="left"/>
      <w:pPr>
        <w:tabs>
          <w:tab w:val="num" w:pos="2160"/>
        </w:tabs>
        <w:ind w:left="2160" w:hanging="360"/>
      </w:pPr>
      <w:rPr>
        <w:rFonts w:ascii="Garamond" w:hAnsi="Garamond" w:hint="default"/>
      </w:rPr>
    </w:lvl>
    <w:lvl w:ilvl="3" w:tplc="2618C33A" w:tentative="1">
      <w:start w:val="1"/>
      <w:numFmt w:val="bullet"/>
      <w:lvlText w:val="◦"/>
      <w:lvlJc w:val="left"/>
      <w:pPr>
        <w:tabs>
          <w:tab w:val="num" w:pos="2880"/>
        </w:tabs>
        <w:ind w:left="2880" w:hanging="360"/>
      </w:pPr>
      <w:rPr>
        <w:rFonts w:ascii="Garamond" w:hAnsi="Garamond" w:hint="default"/>
      </w:rPr>
    </w:lvl>
    <w:lvl w:ilvl="4" w:tplc="01986BD2" w:tentative="1">
      <w:start w:val="1"/>
      <w:numFmt w:val="bullet"/>
      <w:lvlText w:val="◦"/>
      <w:lvlJc w:val="left"/>
      <w:pPr>
        <w:tabs>
          <w:tab w:val="num" w:pos="3600"/>
        </w:tabs>
        <w:ind w:left="3600" w:hanging="360"/>
      </w:pPr>
      <w:rPr>
        <w:rFonts w:ascii="Garamond" w:hAnsi="Garamond" w:hint="default"/>
      </w:rPr>
    </w:lvl>
    <w:lvl w:ilvl="5" w:tplc="E40AEE28" w:tentative="1">
      <w:start w:val="1"/>
      <w:numFmt w:val="bullet"/>
      <w:lvlText w:val="◦"/>
      <w:lvlJc w:val="left"/>
      <w:pPr>
        <w:tabs>
          <w:tab w:val="num" w:pos="4320"/>
        </w:tabs>
        <w:ind w:left="4320" w:hanging="360"/>
      </w:pPr>
      <w:rPr>
        <w:rFonts w:ascii="Garamond" w:hAnsi="Garamond" w:hint="default"/>
      </w:rPr>
    </w:lvl>
    <w:lvl w:ilvl="6" w:tplc="14D8146A" w:tentative="1">
      <w:start w:val="1"/>
      <w:numFmt w:val="bullet"/>
      <w:lvlText w:val="◦"/>
      <w:lvlJc w:val="left"/>
      <w:pPr>
        <w:tabs>
          <w:tab w:val="num" w:pos="5040"/>
        </w:tabs>
        <w:ind w:left="5040" w:hanging="360"/>
      </w:pPr>
      <w:rPr>
        <w:rFonts w:ascii="Garamond" w:hAnsi="Garamond" w:hint="default"/>
      </w:rPr>
    </w:lvl>
    <w:lvl w:ilvl="7" w:tplc="784467A2" w:tentative="1">
      <w:start w:val="1"/>
      <w:numFmt w:val="bullet"/>
      <w:lvlText w:val="◦"/>
      <w:lvlJc w:val="left"/>
      <w:pPr>
        <w:tabs>
          <w:tab w:val="num" w:pos="5760"/>
        </w:tabs>
        <w:ind w:left="5760" w:hanging="360"/>
      </w:pPr>
      <w:rPr>
        <w:rFonts w:ascii="Garamond" w:hAnsi="Garamond" w:hint="default"/>
      </w:rPr>
    </w:lvl>
    <w:lvl w:ilvl="8" w:tplc="4FFE4F16"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248D5D97"/>
    <w:multiLevelType w:val="hybridMultilevel"/>
    <w:tmpl w:val="43F231D6"/>
    <w:lvl w:ilvl="0" w:tplc="2C24B9FC">
      <w:start w:val="1"/>
      <w:numFmt w:val="bullet"/>
      <w:lvlText w:val="•"/>
      <w:lvlJc w:val="left"/>
      <w:pPr>
        <w:tabs>
          <w:tab w:val="num" w:pos="720"/>
        </w:tabs>
        <w:ind w:left="720" w:hanging="360"/>
      </w:pPr>
      <w:rPr>
        <w:rFonts w:ascii="Arial" w:hAnsi="Arial" w:hint="default"/>
      </w:rPr>
    </w:lvl>
    <w:lvl w:ilvl="1" w:tplc="AE22C2A8" w:tentative="1">
      <w:start w:val="1"/>
      <w:numFmt w:val="bullet"/>
      <w:lvlText w:val="•"/>
      <w:lvlJc w:val="left"/>
      <w:pPr>
        <w:tabs>
          <w:tab w:val="num" w:pos="1440"/>
        </w:tabs>
        <w:ind w:left="1440" w:hanging="360"/>
      </w:pPr>
      <w:rPr>
        <w:rFonts w:ascii="Arial" w:hAnsi="Arial" w:hint="default"/>
      </w:rPr>
    </w:lvl>
    <w:lvl w:ilvl="2" w:tplc="23DC2040" w:tentative="1">
      <w:start w:val="1"/>
      <w:numFmt w:val="bullet"/>
      <w:lvlText w:val="•"/>
      <w:lvlJc w:val="left"/>
      <w:pPr>
        <w:tabs>
          <w:tab w:val="num" w:pos="2160"/>
        </w:tabs>
        <w:ind w:left="2160" w:hanging="360"/>
      </w:pPr>
      <w:rPr>
        <w:rFonts w:ascii="Arial" w:hAnsi="Arial" w:hint="default"/>
      </w:rPr>
    </w:lvl>
    <w:lvl w:ilvl="3" w:tplc="C158C294" w:tentative="1">
      <w:start w:val="1"/>
      <w:numFmt w:val="bullet"/>
      <w:lvlText w:val="•"/>
      <w:lvlJc w:val="left"/>
      <w:pPr>
        <w:tabs>
          <w:tab w:val="num" w:pos="2880"/>
        </w:tabs>
        <w:ind w:left="2880" w:hanging="360"/>
      </w:pPr>
      <w:rPr>
        <w:rFonts w:ascii="Arial" w:hAnsi="Arial" w:hint="default"/>
      </w:rPr>
    </w:lvl>
    <w:lvl w:ilvl="4" w:tplc="2B3C1686" w:tentative="1">
      <w:start w:val="1"/>
      <w:numFmt w:val="bullet"/>
      <w:lvlText w:val="•"/>
      <w:lvlJc w:val="left"/>
      <w:pPr>
        <w:tabs>
          <w:tab w:val="num" w:pos="3600"/>
        </w:tabs>
        <w:ind w:left="3600" w:hanging="360"/>
      </w:pPr>
      <w:rPr>
        <w:rFonts w:ascii="Arial" w:hAnsi="Arial" w:hint="default"/>
      </w:rPr>
    </w:lvl>
    <w:lvl w:ilvl="5" w:tplc="608EBCA0" w:tentative="1">
      <w:start w:val="1"/>
      <w:numFmt w:val="bullet"/>
      <w:lvlText w:val="•"/>
      <w:lvlJc w:val="left"/>
      <w:pPr>
        <w:tabs>
          <w:tab w:val="num" w:pos="4320"/>
        </w:tabs>
        <w:ind w:left="4320" w:hanging="360"/>
      </w:pPr>
      <w:rPr>
        <w:rFonts w:ascii="Arial" w:hAnsi="Arial" w:hint="default"/>
      </w:rPr>
    </w:lvl>
    <w:lvl w:ilvl="6" w:tplc="B78E4DB2" w:tentative="1">
      <w:start w:val="1"/>
      <w:numFmt w:val="bullet"/>
      <w:lvlText w:val="•"/>
      <w:lvlJc w:val="left"/>
      <w:pPr>
        <w:tabs>
          <w:tab w:val="num" w:pos="5040"/>
        </w:tabs>
        <w:ind w:left="5040" w:hanging="360"/>
      </w:pPr>
      <w:rPr>
        <w:rFonts w:ascii="Arial" w:hAnsi="Arial" w:hint="default"/>
      </w:rPr>
    </w:lvl>
    <w:lvl w:ilvl="7" w:tplc="14B258CA" w:tentative="1">
      <w:start w:val="1"/>
      <w:numFmt w:val="bullet"/>
      <w:lvlText w:val="•"/>
      <w:lvlJc w:val="left"/>
      <w:pPr>
        <w:tabs>
          <w:tab w:val="num" w:pos="5760"/>
        </w:tabs>
        <w:ind w:left="5760" w:hanging="360"/>
      </w:pPr>
      <w:rPr>
        <w:rFonts w:ascii="Arial" w:hAnsi="Arial" w:hint="default"/>
      </w:rPr>
    </w:lvl>
    <w:lvl w:ilvl="8" w:tplc="CC709C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2E5FFC"/>
    <w:multiLevelType w:val="hybridMultilevel"/>
    <w:tmpl w:val="3EEA1D60"/>
    <w:lvl w:ilvl="0" w:tplc="7416FD88">
      <w:start w:val="1"/>
      <w:numFmt w:val="bullet"/>
      <w:lvlText w:val="•"/>
      <w:lvlJc w:val="left"/>
      <w:pPr>
        <w:tabs>
          <w:tab w:val="num" w:pos="720"/>
        </w:tabs>
        <w:ind w:left="720" w:hanging="360"/>
      </w:pPr>
      <w:rPr>
        <w:rFonts w:ascii="Arial" w:hAnsi="Arial" w:hint="default"/>
      </w:rPr>
    </w:lvl>
    <w:lvl w:ilvl="1" w:tplc="E5020180" w:tentative="1">
      <w:start w:val="1"/>
      <w:numFmt w:val="bullet"/>
      <w:lvlText w:val="•"/>
      <w:lvlJc w:val="left"/>
      <w:pPr>
        <w:tabs>
          <w:tab w:val="num" w:pos="1440"/>
        </w:tabs>
        <w:ind w:left="1440" w:hanging="360"/>
      </w:pPr>
      <w:rPr>
        <w:rFonts w:ascii="Arial" w:hAnsi="Arial" w:hint="default"/>
      </w:rPr>
    </w:lvl>
    <w:lvl w:ilvl="2" w:tplc="D7A46C9C" w:tentative="1">
      <w:start w:val="1"/>
      <w:numFmt w:val="bullet"/>
      <w:lvlText w:val="•"/>
      <w:lvlJc w:val="left"/>
      <w:pPr>
        <w:tabs>
          <w:tab w:val="num" w:pos="2160"/>
        </w:tabs>
        <w:ind w:left="2160" w:hanging="360"/>
      </w:pPr>
      <w:rPr>
        <w:rFonts w:ascii="Arial" w:hAnsi="Arial" w:hint="default"/>
      </w:rPr>
    </w:lvl>
    <w:lvl w:ilvl="3" w:tplc="FAD45662" w:tentative="1">
      <w:start w:val="1"/>
      <w:numFmt w:val="bullet"/>
      <w:lvlText w:val="•"/>
      <w:lvlJc w:val="left"/>
      <w:pPr>
        <w:tabs>
          <w:tab w:val="num" w:pos="2880"/>
        </w:tabs>
        <w:ind w:left="2880" w:hanging="360"/>
      </w:pPr>
      <w:rPr>
        <w:rFonts w:ascii="Arial" w:hAnsi="Arial" w:hint="default"/>
      </w:rPr>
    </w:lvl>
    <w:lvl w:ilvl="4" w:tplc="64AEC6A8" w:tentative="1">
      <w:start w:val="1"/>
      <w:numFmt w:val="bullet"/>
      <w:lvlText w:val="•"/>
      <w:lvlJc w:val="left"/>
      <w:pPr>
        <w:tabs>
          <w:tab w:val="num" w:pos="3600"/>
        </w:tabs>
        <w:ind w:left="3600" w:hanging="360"/>
      </w:pPr>
      <w:rPr>
        <w:rFonts w:ascii="Arial" w:hAnsi="Arial" w:hint="default"/>
      </w:rPr>
    </w:lvl>
    <w:lvl w:ilvl="5" w:tplc="CA500BA8" w:tentative="1">
      <w:start w:val="1"/>
      <w:numFmt w:val="bullet"/>
      <w:lvlText w:val="•"/>
      <w:lvlJc w:val="left"/>
      <w:pPr>
        <w:tabs>
          <w:tab w:val="num" w:pos="4320"/>
        </w:tabs>
        <w:ind w:left="4320" w:hanging="360"/>
      </w:pPr>
      <w:rPr>
        <w:rFonts w:ascii="Arial" w:hAnsi="Arial" w:hint="default"/>
      </w:rPr>
    </w:lvl>
    <w:lvl w:ilvl="6" w:tplc="9E443D20" w:tentative="1">
      <w:start w:val="1"/>
      <w:numFmt w:val="bullet"/>
      <w:lvlText w:val="•"/>
      <w:lvlJc w:val="left"/>
      <w:pPr>
        <w:tabs>
          <w:tab w:val="num" w:pos="5040"/>
        </w:tabs>
        <w:ind w:left="5040" w:hanging="360"/>
      </w:pPr>
      <w:rPr>
        <w:rFonts w:ascii="Arial" w:hAnsi="Arial" w:hint="default"/>
      </w:rPr>
    </w:lvl>
    <w:lvl w:ilvl="7" w:tplc="58C4DF30" w:tentative="1">
      <w:start w:val="1"/>
      <w:numFmt w:val="bullet"/>
      <w:lvlText w:val="•"/>
      <w:lvlJc w:val="left"/>
      <w:pPr>
        <w:tabs>
          <w:tab w:val="num" w:pos="5760"/>
        </w:tabs>
        <w:ind w:left="5760" w:hanging="360"/>
      </w:pPr>
      <w:rPr>
        <w:rFonts w:ascii="Arial" w:hAnsi="Arial" w:hint="default"/>
      </w:rPr>
    </w:lvl>
    <w:lvl w:ilvl="8" w:tplc="EF483A6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601798E"/>
    <w:multiLevelType w:val="hybridMultilevel"/>
    <w:tmpl w:val="366AE1C6"/>
    <w:lvl w:ilvl="0" w:tplc="5A4EE566">
      <w:start w:val="2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B9A"/>
    <w:rsid w:val="00001FE3"/>
    <w:rsid w:val="00063DBA"/>
    <w:rsid w:val="00096132"/>
    <w:rsid w:val="000C138D"/>
    <w:rsid w:val="001522AF"/>
    <w:rsid w:val="00182DB6"/>
    <w:rsid w:val="001934FA"/>
    <w:rsid w:val="001A75D3"/>
    <w:rsid w:val="0025031C"/>
    <w:rsid w:val="0027023C"/>
    <w:rsid w:val="0028017C"/>
    <w:rsid w:val="002C6FC1"/>
    <w:rsid w:val="002D05E1"/>
    <w:rsid w:val="002E714E"/>
    <w:rsid w:val="00350532"/>
    <w:rsid w:val="00352EAF"/>
    <w:rsid w:val="00354761"/>
    <w:rsid w:val="0037100C"/>
    <w:rsid w:val="00375284"/>
    <w:rsid w:val="003921AB"/>
    <w:rsid w:val="003C6D51"/>
    <w:rsid w:val="003D10DA"/>
    <w:rsid w:val="003D7C16"/>
    <w:rsid w:val="003F4188"/>
    <w:rsid w:val="00407EA6"/>
    <w:rsid w:val="0041623B"/>
    <w:rsid w:val="0049679F"/>
    <w:rsid w:val="004A0BEE"/>
    <w:rsid w:val="004D41EF"/>
    <w:rsid w:val="004E0619"/>
    <w:rsid w:val="004E7F04"/>
    <w:rsid w:val="004F22EF"/>
    <w:rsid w:val="005027D7"/>
    <w:rsid w:val="0052416E"/>
    <w:rsid w:val="0059229F"/>
    <w:rsid w:val="005C74A6"/>
    <w:rsid w:val="005F5ABF"/>
    <w:rsid w:val="005F787A"/>
    <w:rsid w:val="00647FB5"/>
    <w:rsid w:val="00665166"/>
    <w:rsid w:val="006B3E9F"/>
    <w:rsid w:val="006D0F59"/>
    <w:rsid w:val="006D79C5"/>
    <w:rsid w:val="006F615D"/>
    <w:rsid w:val="007924C8"/>
    <w:rsid w:val="007B318D"/>
    <w:rsid w:val="007B35B9"/>
    <w:rsid w:val="00820D1E"/>
    <w:rsid w:val="00836F12"/>
    <w:rsid w:val="00843899"/>
    <w:rsid w:val="0087244F"/>
    <w:rsid w:val="00886912"/>
    <w:rsid w:val="008934D3"/>
    <w:rsid w:val="008B2B9D"/>
    <w:rsid w:val="008B597C"/>
    <w:rsid w:val="008B71BB"/>
    <w:rsid w:val="008D0253"/>
    <w:rsid w:val="008E5118"/>
    <w:rsid w:val="008F5289"/>
    <w:rsid w:val="008F6098"/>
    <w:rsid w:val="0090058A"/>
    <w:rsid w:val="00955009"/>
    <w:rsid w:val="009640AE"/>
    <w:rsid w:val="00992018"/>
    <w:rsid w:val="0099247A"/>
    <w:rsid w:val="009A51A6"/>
    <w:rsid w:val="009E4B26"/>
    <w:rsid w:val="00A6235C"/>
    <w:rsid w:val="00A719F9"/>
    <w:rsid w:val="00AA5F30"/>
    <w:rsid w:val="00AD0C12"/>
    <w:rsid w:val="00B14D36"/>
    <w:rsid w:val="00B24E52"/>
    <w:rsid w:val="00B613D0"/>
    <w:rsid w:val="00B70A78"/>
    <w:rsid w:val="00BA3D98"/>
    <w:rsid w:val="00BA6D3E"/>
    <w:rsid w:val="00C40328"/>
    <w:rsid w:val="00C41513"/>
    <w:rsid w:val="00C608F6"/>
    <w:rsid w:val="00D24BBC"/>
    <w:rsid w:val="00D26BC8"/>
    <w:rsid w:val="00D4088E"/>
    <w:rsid w:val="00D67359"/>
    <w:rsid w:val="00D914E9"/>
    <w:rsid w:val="00DC676E"/>
    <w:rsid w:val="00DD7666"/>
    <w:rsid w:val="00DF7C49"/>
    <w:rsid w:val="00E067B9"/>
    <w:rsid w:val="00E54D93"/>
    <w:rsid w:val="00E86F11"/>
    <w:rsid w:val="00F23B83"/>
    <w:rsid w:val="00F45B9A"/>
    <w:rsid w:val="00F54838"/>
    <w:rsid w:val="00F848AB"/>
    <w:rsid w:val="00FB78F2"/>
    <w:rsid w:val="00FF0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2F7C21"/>
  <w15:chartTrackingRefBased/>
  <w15:docId w15:val="{29189216-CF18-4D4E-A34C-7FBC68AD8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D51"/>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67B9"/>
    <w:pPr>
      <w:ind w:left="720"/>
      <w:contextualSpacing/>
    </w:pPr>
  </w:style>
  <w:style w:type="character" w:customStyle="1" w:styleId="apple-converted-space">
    <w:name w:val="apple-converted-space"/>
    <w:basedOn w:val="DefaultParagraphFont"/>
    <w:rsid w:val="00E54D93"/>
  </w:style>
  <w:style w:type="table" w:styleId="TableGrid">
    <w:name w:val="Table Grid"/>
    <w:basedOn w:val="TableNormal"/>
    <w:uiPriority w:val="39"/>
    <w:rsid w:val="00B14D36"/>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59911">
      <w:bodyDiv w:val="1"/>
      <w:marLeft w:val="0"/>
      <w:marRight w:val="0"/>
      <w:marTop w:val="0"/>
      <w:marBottom w:val="0"/>
      <w:divBdr>
        <w:top w:val="none" w:sz="0" w:space="0" w:color="auto"/>
        <w:left w:val="none" w:sz="0" w:space="0" w:color="auto"/>
        <w:bottom w:val="none" w:sz="0" w:space="0" w:color="auto"/>
        <w:right w:val="none" w:sz="0" w:space="0" w:color="auto"/>
      </w:divBdr>
    </w:div>
    <w:div w:id="47457419">
      <w:bodyDiv w:val="1"/>
      <w:marLeft w:val="0"/>
      <w:marRight w:val="0"/>
      <w:marTop w:val="0"/>
      <w:marBottom w:val="0"/>
      <w:divBdr>
        <w:top w:val="none" w:sz="0" w:space="0" w:color="auto"/>
        <w:left w:val="none" w:sz="0" w:space="0" w:color="auto"/>
        <w:bottom w:val="none" w:sz="0" w:space="0" w:color="auto"/>
        <w:right w:val="none" w:sz="0" w:space="0" w:color="auto"/>
      </w:divBdr>
    </w:div>
    <w:div w:id="152376072">
      <w:bodyDiv w:val="1"/>
      <w:marLeft w:val="0"/>
      <w:marRight w:val="0"/>
      <w:marTop w:val="0"/>
      <w:marBottom w:val="0"/>
      <w:divBdr>
        <w:top w:val="none" w:sz="0" w:space="0" w:color="auto"/>
        <w:left w:val="none" w:sz="0" w:space="0" w:color="auto"/>
        <w:bottom w:val="none" w:sz="0" w:space="0" w:color="auto"/>
        <w:right w:val="none" w:sz="0" w:space="0" w:color="auto"/>
      </w:divBdr>
    </w:div>
    <w:div w:id="253436841">
      <w:bodyDiv w:val="1"/>
      <w:marLeft w:val="0"/>
      <w:marRight w:val="0"/>
      <w:marTop w:val="0"/>
      <w:marBottom w:val="0"/>
      <w:divBdr>
        <w:top w:val="none" w:sz="0" w:space="0" w:color="auto"/>
        <w:left w:val="none" w:sz="0" w:space="0" w:color="auto"/>
        <w:bottom w:val="none" w:sz="0" w:space="0" w:color="auto"/>
        <w:right w:val="none" w:sz="0" w:space="0" w:color="auto"/>
      </w:divBdr>
      <w:divsChild>
        <w:div w:id="1609852480">
          <w:marLeft w:val="288"/>
          <w:marRight w:val="0"/>
          <w:marTop w:val="180"/>
          <w:marBottom w:val="0"/>
          <w:divBdr>
            <w:top w:val="none" w:sz="0" w:space="0" w:color="auto"/>
            <w:left w:val="none" w:sz="0" w:space="0" w:color="auto"/>
            <w:bottom w:val="none" w:sz="0" w:space="0" w:color="auto"/>
            <w:right w:val="none" w:sz="0" w:space="0" w:color="auto"/>
          </w:divBdr>
        </w:div>
        <w:div w:id="400061486">
          <w:marLeft w:val="288"/>
          <w:marRight w:val="0"/>
          <w:marTop w:val="180"/>
          <w:marBottom w:val="0"/>
          <w:divBdr>
            <w:top w:val="none" w:sz="0" w:space="0" w:color="auto"/>
            <w:left w:val="none" w:sz="0" w:space="0" w:color="auto"/>
            <w:bottom w:val="none" w:sz="0" w:space="0" w:color="auto"/>
            <w:right w:val="none" w:sz="0" w:space="0" w:color="auto"/>
          </w:divBdr>
        </w:div>
        <w:div w:id="114060031">
          <w:marLeft w:val="288"/>
          <w:marRight w:val="0"/>
          <w:marTop w:val="180"/>
          <w:marBottom w:val="0"/>
          <w:divBdr>
            <w:top w:val="none" w:sz="0" w:space="0" w:color="auto"/>
            <w:left w:val="none" w:sz="0" w:space="0" w:color="auto"/>
            <w:bottom w:val="none" w:sz="0" w:space="0" w:color="auto"/>
            <w:right w:val="none" w:sz="0" w:space="0" w:color="auto"/>
          </w:divBdr>
        </w:div>
        <w:div w:id="723020267">
          <w:marLeft w:val="288"/>
          <w:marRight w:val="0"/>
          <w:marTop w:val="180"/>
          <w:marBottom w:val="0"/>
          <w:divBdr>
            <w:top w:val="none" w:sz="0" w:space="0" w:color="auto"/>
            <w:left w:val="none" w:sz="0" w:space="0" w:color="auto"/>
            <w:bottom w:val="none" w:sz="0" w:space="0" w:color="auto"/>
            <w:right w:val="none" w:sz="0" w:space="0" w:color="auto"/>
          </w:divBdr>
        </w:div>
        <w:div w:id="1242761335">
          <w:marLeft w:val="288"/>
          <w:marRight w:val="0"/>
          <w:marTop w:val="180"/>
          <w:marBottom w:val="0"/>
          <w:divBdr>
            <w:top w:val="none" w:sz="0" w:space="0" w:color="auto"/>
            <w:left w:val="none" w:sz="0" w:space="0" w:color="auto"/>
            <w:bottom w:val="none" w:sz="0" w:space="0" w:color="auto"/>
            <w:right w:val="none" w:sz="0" w:space="0" w:color="auto"/>
          </w:divBdr>
        </w:div>
        <w:div w:id="250703666">
          <w:marLeft w:val="288"/>
          <w:marRight w:val="0"/>
          <w:marTop w:val="180"/>
          <w:marBottom w:val="0"/>
          <w:divBdr>
            <w:top w:val="none" w:sz="0" w:space="0" w:color="auto"/>
            <w:left w:val="none" w:sz="0" w:space="0" w:color="auto"/>
            <w:bottom w:val="none" w:sz="0" w:space="0" w:color="auto"/>
            <w:right w:val="none" w:sz="0" w:space="0" w:color="auto"/>
          </w:divBdr>
        </w:div>
        <w:div w:id="742484968">
          <w:marLeft w:val="288"/>
          <w:marRight w:val="0"/>
          <w:marTop w:val="180"/>
          <w:marBottom w:val="0"/>
          <w:divBdr>
            <w:top w:val="none" w:sz="0" w:space="0" w:color="auto"/>
            <w:left w:val="none" w:sz="0" w:space="0" w:color="auto"/>
            <w:bottom w:val="none" w:sz="0" w:space="0" w:color="auto"/>
            <w:right w:val="none" w:sz="0" w:space="0" w:color="auto"/>
          </w:divBdr>
        </w:div>
        <w:div w:id="1085691141">
          <w:marLeft w:val="288"/>
          <w:marRight w:val="0"/>
          <w:marTop w:val="180"/>
          <w:marBottom w:val="0"/>
          <w:divBdr>
            <w:top w:val="none" w:sz="0" w:space="0" w:color="auto"/>
            <w:left w:val="none" w:sz="0" w:space="0" w:color="auto"/>
            <w:bottom w:val="none" w:sz="0" w:space="0" w:color="auto"/>
            <w:right w:val="none" w:sz="0" w:space="0" w:color="auto"/>
          </w:divBdr>
        </w:div>
        <w:div w:id="74011763">
          <w:marLeft w:val="288"/>
          <w:marRight w:val="0"/>
          <w:marTop w:val="180"/>
          <w:marBottom w:val="0"/>
          <w:divBdr>
            <w:top w:val="none" w:sz="0" w:space="0" w:color="auto"/>
            <w:left w:val="none" w:sz="0" w:space="0" w:color="auto"/>
            <w:bottom w:val="none" w:sz="0" w:space="0" w:color="auto"/>
            <w:right w:val="none" w:sz="0" w:space="0" w:color="auto"/>
          </w:divBdr>
        </w:div>
        <w:div w:id="1882549367">
          <w:marLeft w:val="288"/>
          <w:marRight w:val="0"/>
          <w:marTop w:val="180"/>
          <w:marBottom w:val="0"/>
          <w:divBdr>
            <w:top w:val="none" w:sz="0" w:space="0" w:color="auto"/>
            <w:left w:val="none" w:sz="0" w:space="0" w:color="auto"/>
            <w:bottom w:val="none" w:sz="0" w:space="0" w:color="auto"/>
            <w:right w:val="none" w:sz="0" w:space="0" w:color="auto"/>
          </w:divBdr>
        </w:div>
        <w:div w:id="1802116981">
          <w:marLeft w:val="288"/>
          <w:marRight w:val="0"/>
          <w:marTop w:val="180"/>
          <w:marBottom w:val="0"/>
          <w:divBdr>
            <w:top w:val="none" w:sz="0" w:space="0" w:color="auto"/>
            <w:left w:val="none" w:sz="0" w:space="0" w:color="auto"/>
            <w:bottom w:val="none" w:sz="0" w:space="0" w:color="auto"/>
            <w:right w:val="none" w:sz="0" w:space="0" w:color="auto"/>
          </w:divBdr>
        </w:div>
        <w:div w:id="1353796099">
          <w:marLeft w:val="288"/>
          <w:marRight w:val="0"/>
          <w:marTop w:val="180"/>
          <w:marBottom w:val="0"/>
          <w:divBdr>
            <w:top w:val="none" w:sz="0" w:space="0" w:color="auto"/>
            <w:left w:val="none" w:sz="0" w:space="0" w:color="auto"/>
            <w:bottom w:val="none" w:sz="0" w:space="0" w:color="auto"/>
            <w:right w:val="none" w:sz="0" w:space="0" w:color="auto"/>
          </w:divBdr>
        </w:div>
        <w:div w:id="1291786703">
          <w:marLeft w:val="288"/>
          <w:marRight w:val="0"/>
          <w:marTop w:val="180"/>
          <w:marBottom w:val="0"/>
          <w:divBdr>
            <w:top w:val="none" w:sz="0" w:space="0" w:color="auto"/>
            <w:left w:val="none" w:sz="0" w:space="0" w:color="auto"/>
            <w:bottom w:val="none" w:sz="0" w:space="0" w:color="auto"/>
            <w:right w:val="none" w:sz="0" w:space="0" w:color="auto"/>
          </w:divBdr>
        </w:div>
        <w:div w:id="1257521399">
          <w:marLeft w:val="288"/>
          <w:marRight w:val="0"/>
          <w:marTop w:val="180"/>
          <w:marBottom w:val="0"/>
          <w:divBdr>
            <w:top w:val="none" w:sz="0" w:space="0" w:color="auto"/>
            <w:left w:val="none" w:sz="0" w:space="0" w:color="auto"/>
            <w:bottom w:val="none" w:sz="0" w:space="0" w:color="auto"/>
            <w:right w:val="none" w:sz="0" w:space="0" w:color="auto"/>
          </w:divBdr>
        </w:div>
        <w:div w:id="1022971255">
          <w:marLeft w:val="288"/>
          <w:marRight w:val="0"/>
          <w:marTop w:val="180"/>
          <w:marBottom w:val="0"/>
          <w:divBdr>
            <w:top w:val="none" w:sz="0" w:space="0" w:color="auto"/>
            <w:left w:val="none" w:sz="0" w:space="0" w:color="auto"/>
            <w:bottom w:val="none" w:sz="0" w:space="0" w:color="auto"/>
            <w:right w:val="none" w:sz="0" w:space="0" w:color="auto"/>
          </w:divBdr>
        </w:div>
        <w:div w:id="1789546802">
          <w:marLeft w:val="288"/>
          <w:marRight w:val="0"/>
          <w:marTop w:val="180"/>
          <w:marBottom w:val="0"/>
          <w:divBdr>
            <w:top w:val="none" w:sz="0" w:space="0" w:color="auto"/>
            <w:left w:val="none" w:sz="0" w:space="0" w:color="auto"/>
            <w:bottom w:val="none" w:sz="0" w:space="0" w:color="auto"/>
            <w:right w:val="none" w:sz="0" w:space="0" w:color="auto"/>
          </w:divBdr>
        </w:div>
        <w:div w:id="49110283">
          <w:marLeft w:val="288"/>
          <w:marRight w:val="0"/>
          <w:marTop w:val="180"/>
          <w:marBottom w:val="0"/>
          <w:divBdr>
            <w:top w:val="none" w:sz="0" w:space="0" w:color="auto"/>
            <w:left w:val="none" w:sz="0" w:space="0" w:color="auto"/>
            <w:bottom w:val="none" w:sz="0" w:space="0" w:color="auto"/>
            <w:right w:val="none" w:sz="0" w:space="0" w:color="auto"/>
          </w:divBdr>
        </w:div>
      </w:divsChild>
    </w:div>
    <w:div w:id="268900875">
      <w:bodyDiv w:val="1"/>
      <w:marLeft w:val="0"/>
      <w:marRight w:val="0"/>
      <w:marTop w:val="0"/>
      <w:marBottom w:val="0"/>
      <w:divBdr>
        <w:top w:val="none" w:sz="0" w:space="0" w:color="auto"/>
        <w:left w:val="none" w:sz="0" w:space="0" w:color="auto"/>
        <w:bottom w:val="none" w:sz="0" w:space="0" w:color="auto"/>
        <w:right w:val="none" w:sz="0" w:space="0" w:color="auto"/>
      </w:divBdr>
    </w:div>
    <w:div w:id="323969488">
      <w:bodyDiv w:val="1"/>
      <w:marLeft w:val="0"/>
      <w:marRight w:val="0"/>
      <w:marTop w:val="0"/>
      <w:marBottom w:val="0"/>
      <w:divBdr>
        <w:top w:val="none" w:sz="0" w:space="0" w:color="auto"/>
        <w:left w:val="none" w:sz="0" w:space="0" w:color="auto"/>
        <w:bottom w:val="none" w:sz="0" w:space="0" w:color="auto"/>
        <w:right w:val="none" w:sz="0" w:space="0" w:color="auto"/>
      </w:divBdr>
    </w:div>
    <w:div w:id="334118569">
      <w:bodyDiv w:val="1"/>
      <w:marLeft w:val="0"/>
      <w:marRight w:val="0"/>
      <w:marTop w:val="0"/>
      <w:marBottom w:val="0"/>
      <w:divBdr>
        <w:top w:val="none" w:sz="0" w:space="0" w:color="auto"/>
        <w:left w:val="none" w:sz="0" w:space="0" w:color="auto"/>
        <w:bottom w:val="none" w:sz="0" w:space="0" w:color="auto"/>
        <w:right w:val="none" w:sz="0" w:space="0" w:color="auto"/>
      </w:divBdr>
    </w:div>
    <w:div w:id="368576806">
      <w:bodyDiv w:val="1"/>
      <w:marLeft w:val="0"/>
      <w:marRight w:val="0"/>
      <w:marTop w:val="0"/>
      <w:marBottom w:val="0"/>
      <w:divBdr>
        <w:top w:val="none" w:sz="0" w:space="0" w:color="auto"/>
        <w:left w:val="none" w:sz="0" w:space="0" w:color="auto"/>
        <w:bottom w:val="none" w:sz="0" w:space="0" w:color="auto"/>
        <w:right w:val="none" w:sz="0" w:space="0" w:color="auto"/>
      </w:divBdr>
    </w:div>
    <w:div w:id="472715979">
      <w:bodyDiv w:val="1"/>
      <w:marLeft w:val="0"/>
      <w:marRight w:val="0"/>
      <w:marTop w:val="0"/>
      <w:marBottom w:val="0"/>
      <w:divBdr>
        <w:top w:val="none" w:sz="0" w:space="0" w:color="auto"/>
        <w:left w:val="none" w:sz="0" w:space="0" w:color="auto"/>
        <w:bottom w:val="none" w:sz="0" w:space="0" w:color="auto"/>
        <w:right w:val="none" w:sz="0" w:space="0" w:color="auto"/>
      </w:divBdr>
    </w:div>
    <w:div w:id="540439117">
      <w:bodyDiv w:val="1"/>
      <w:marLeft w:val="0"/>
      <w:marRight w:val="0"/>
      <w:marTop w:val="0"/>
      <w:marBottom w:val="0"/>
      <w:divBdr>
        <w:top w:val="none" w:sz="0" w:space="0" w:color="auto"/>
        <w:left w:val="none" w:sz="0" w:space="0" w:color="auto"/>
        <w:bottom w:val="none" w:sz="0" w:space="0" w:color="auto"/>
        <w:right w:val="none" w:sz="0" w:space="0" w:color="auto"/>
      </w:divBdr>
    </w:div>
    <w:div w:id="541093518">
      <w:bodyDiv w:val="1"/>
      <w:marLeft w:val="0"/>
      <w:marRight w:val="0"/>
      <w:marTop w:val="0"/>
      <w:marBottom w:val="0"/>
      <w:divBdr>
        <w:top w:val="none" w:sz="0" w:space="0" w:color="auto"/>
        <w:left w:val="none" w:sz="0" w:space="0" w:color="auto"/>
        <w:bottom w:val="none" w:sz="0" w:space="0" w:color="auto"/>
        <w:right w:val="none" w:sz="0" w:space="0" w:color="auto"/>
      </w:divBdr>
    </w:div>
    <w:div w:id="551842028">
      <w:bodyDiv w:val="1"/>
      <w:marLeft w:val="0"/>
      <w:marRight w:val="0"/>
      <w:marTop w:val="0"/>
      <w:marBottom w:val="0"/>
      <w:divBdr>
        <w:top w:val="none" w:sz="0" w:space="0" w:color="auto"/>
        <w:left w:val="none" w:sz="0" w:space="0" w:color="auto"/>
        <w:bottom w:val="none" w:sz="0" w:space="0" w:color="auto"/>
        <w:right w:val="none" w:sz="0" w:space="0" w:color="auto"/>
      </w:divBdr>
    </w:div>
    <w:div w:id="786849901">
      <w:bodyDiv w:val="1"/>
      <w:marLeft w:val="0"/>
      <w:marRight w:val="0"/>
      <w:marTop w:val="0"/>
      <w:marBottom w:val="0"/>
      <w:divBdr>
        <w:top w:val="none" w:sz="0" w:space="0" w:color="auto"/>
        <w:left w:val="none" w:sz="0" w:space="0" w:color="auto"/>
        <w:bottom w:val="none" w:sz="0" w:space="0" w:color="auto"/>
        <w:right w:val="none" w:sz="0" w:space="0" w:color="auto"/>
      </w:divBdr>
    </w:div>
    <w:div w:id="880285052">
      <w:bodyDiv w:val="1"/>
      <w:marLeft w:val="0"/>
      <w:marRight w:val="0"/>
      <w:marTop w:val="0"/>
      <w:marBottom w:val="0"/>
      <w:divBdr>
        <w:top w:val="none" w:sz="0" w:space="0" w:color="auto"/>
        <w:left w:val="none" w:sz="0" w:space="0" w:color="auto"/>
        <w:bottom w:val="none" w:sz="0" w:space="0" w:color="auto"/>
        <w:right w:val="none" w:sz="0" w:space="0" w:color="auto"/>
      </w:divBdr>
    </w:div>
    <w:div w:id="924725693">
      <w:bodyDiv w:val="1"/>
      <w:marLeft w:val="0"/>
      <w:marRight w:val="0"/>
      <w:marTop w:val="0"/>
      <w:marBottom w:val="0"/>
      <w:divBdr>
        <w:top w:val="none" w:sz="0" w:space="0" w:color="auto"/>
        <w:left w:val="none" w:sz="0" w:space="0" w:color="auto"/>
        <w:bottom w:val="none" w:sz="0" w:space="0" w:color="auto"/>
        <w:right w:val="none" w:sz="0" w:space="0" w:color="auto"/>
      </w:divBdr>
    </w:div>
    <w:div w:id="950015730">
      <w:bodyDiv w:val="1"/>
      <w:marLeft w:val="0"/>
      <w:marRight w:val="0"/>
      <w:marTop w:val="0"/>
      <w:marBottom w:val="0"/>
      <w:divBdr>
        <w:top w:val="none" w:sz="0" w:space="0" w:color="auto"/>
        <w:left w:val="none" w:sz="0" w:space="0" w:color="auto"/>
        <w:bottom w:val="none" w:sz="0" w:space="0" w:color="auto"/>
        <w:right w:val="none" w:sz="0" w:space="0" w:color="auto"/>
      </w:divBdr>
    </w:div>
    <w:div w:id="951546505">
      <w:bodyDiv w:val="1"/>
      <w:marLeft w:val="0"/>
      <w:marRight w:val="0"/>
      <w:marTop w:val="0"/>
      <w:marBottom w:val="0"/>
      <w:divBdr>
        <w:top w:val="none" w:sz="0" w:space="0" w:color="auto"/>
        <w:left w:val="none" w:sz="0" w:space="0" w:color="auto"/>
        <w:bottom w:val="none" w:sz="0" w:space="0" w:color="auto"/>
        <w:right w:val="none" w:sz="0" w:space="0" w:color="auto"/>
      </w:divBdr>
    </w:div>
    <w:div w:id="1055545179">
      <w:bodyDiv w:val="1"/>
      <w:marLeft w:val="0"/>
      <w:marRight w:val="0"/>
      <w:marTop w:val="0"/>
      <w:marBottom w:val="0"/>
      <w:divBdr>
        <w:top w:val="none" w:sz="0" w:space="0" w:color="auto"/>
        <w:left w:val="none" w:sz="0" w:space="0" w:color="auto"/>
        <w:bottom w:val="none" w:sz="0" w:space="0" w:color="auto"/>
        <w:right w:val="none" w:sz="0" w:space="0" w:color="auto"/>
      </w:divBdr>
    </w:div>
    <w:div w:id="1060715382">
      <w:bodyDiv w:val="1"/>
      <w:marLeft w:val="0"/>
      <w:marRight w:val="0"/>
      <w:marTop w:val="0"/>
      <w:marBottom w:val="0"/>
      <w:divBdr>
        <w:top w:val="none" w:sz="0" w:space="0" w:color="auto"/>
        <w:left w:val="none" w:sz="0" w:space="0" w:color="auto"/>
        <w:bottom w:val="none" w:sz="0" w:space="0" w:color="auto"/>
        <w:right w:val="none" w:sz="0" w:space="0" w:color="auto"/>
      </w:divBdr>
    </w:div>
    <w:div w:id="1069183904">
      <w:bodyDiv w:val="1"/>
      <w:marLeft w:val="0"/>
      <w:marRight w:val="0"/>
      <w:marTop w:val="0"/>
      <w:marBottom w:val="0"/>
      <w:divBdr>
        <w:top w:val="none" w:sz="0" w:space="0" w:color="auto"/>
        <w:left w:val="none" w:sz="0" w:space="0" w:color="auto"/>
        <w:bottom w:val="none" w:sz="0" w:space="0" w:color="auto"/>
        <w:right w:val="none" w:sz="0" w:space="0" w:color="auto"/>
      </w:divBdr>
    </w:div>
    <w:div w:id="1133717199">
      <w:bodyDiv w:val="1"/>
      <w:marLeft w:val="0"/>
      <w:marRight w:val="0"/>
      <w:marTop w:val="0"/>
      <w:marBottom w:val="0"/>
      <w:divBdr>
        <w:top w:val="none" w:sz="0" w:space="0" w:color="auto"/>
        <w:left w:val="none" w:sz="0" w:space="0" w:color="auto"/>
        <w:bottom w:val="none" w:sz="0" w:space="0" w:color="auto"/>
        <w:right w:val="none" w:sz="0" w:space="0" w:color="auto"/>
      </w:divBdr>
    </w:div>
    <w:div w:id="1149637856">
      <w:bodyDiv w:val="1"/>
      <w:marLeft w:val="0"/>
      <w:marRight w:val="0"/>
      <w:marTop w:val="0"/>
      <w:marBottom w:val="0"/>
      <w:divBdr>
        <w:top w:val="none" w:sz="0" w:space="0" w:color="auto"/>
        <w:left w:val="none" w:sz="0" w:space="0" w:color="auto"/>
        <w:bottom w:val="none" w:sz="0" w:space="0" w:color="auto"/>
        <w:right w:val="none" w:sz="0" w:space="0" w:color="auto"/>
      </w:divBdr>
    </w:div>
    <w:div w:id="1191407455">
      <w:bodyDiv w:val="1"/>
      <w:marLeft w:val="0"/>
      <w:marRight w:val="0"/>
      <w:marTop w:val="0"/>
      <w:marBottom w:val="0"/>
      <w:divBdr>
        <w:top w:val="none" w:sz="0" w:space="0" w:color="auto"/>
        <w:left w:val="none" w:sz="0" w:space="0" w:color="auto"/>
        <w:bottom w:val="none" w:sz="0" w:space="0" w:color="auto"/>
        <w:right w:val="none" w:sz="0" w:space="0" w:color="auto"/>
      </w:divBdr>
    </w:div>
    <w:div w:id="1470395410">
      <w:bodyDiv w:val="1"/>
      <w:marLeft w:val="0"/>
      <w:marRight w:val="0"/>
      <w:marTop w:val="0"/>
      <w:marBottom w:val="0"/>
      <w:divBdr>
        <w:top w:val="none" w:sz="0" w:space="0" w:color="auto"/>
        <w:left w:val="none" w:sz="0" w:space="0" w:color="auto"/>
        <w:bottom w:val="none" w:sz="0" w:space="0" w:color="auto"/>
        <w:right w:val="none" w:sz="0" w:space="0" w:color="auto"/>
      </w:divBdr>
    </w:div>
    <w:div w:id="1600984312">
      <w:bodyDiv w:val="1"/>
      <w:marLeft w:val="0"/>
      <w:marRight w:val="0"/>
      <w:marTop w:val="0"/>
      <w:marBottom w:val="0"/>
      <w:divBdr>
        <w:top w:val="none" w:sz="0" w:space="0" w:color="auto"/>
        <w:left w:val="none" w:sz="0" w:space="0" w:color="auto"/>
        <w:bottom w:val="none" w:sz="0" w:space="0" w:color="auto"/>
        <w:right w:val="none" w:sz="0" w:space="0" w:color="auto"/>
      </w:divBdr>
    </w:div>
    <w:div w:id="1629966392">
      <w:bodyDiv w:val="1"/>
      <w:marLeft w:val="0"/>
      <w:marRight w:val="0"/>
      <w:marTop w:val="0"/>
      <w:marBottom w:val="0"/>
      <w:divBdr>
        <w:top w:val="none" w:sz="0" w:space="0" w:color="auto"/>
        <w:left w:val="none" w:sz="0" w:space="0" w:color="auto"/>
        <w:bottom w:val="none" w:sz="0" w:space="0" w:color="auto"/>
        <w:right w:val="none" w:sz="0" w:space="0" w:color="auto"/>
      </w:divBdr>
    </w:div>
    <w:div w:id="1696074663">
      <w:bodyDiv w:val="1"/>
      <w:marLeft w:val="0"/>
      <w:marRight w:val="0"/>
      <w:marTop w:val="0"/>
      <w:marBottom w:val="0"/>
      <w:divBdr>
        <w:top w:val="none" w:sz="0" w:space="0" w:color="auto"/>
        <w:left w:val="none" w:sz="0" w:space="0" w:color="auto"/>
        <w:bottom w:val="none" w:sz="0" w:space="0" w:color="auto"/>
        <w:right w:val="none" w:sz="0" w:space="0" w:color="auto"/>
      </w:divBdr>
    </w:div>
    <w:div w:id="1758670384">
      <w:bodyDiv w:val="1"/>
      <w:marLeft w:val="0"/>
      <w:marRight w:val="0"/>
      <w:marTop w:val="0"/>
      <w:marBottom w:val="0"/>
      <w:divBdr>
        <w:top w:val="none" w:sz="0" w:space="0" w:color="auto"/>
        <w:left w:val="none" w:sz="0" w:space="0" w:color="auto"/>
        <w:bottom w:val="none" w:sz="0" w:space="0" w:color="auto"/>
        <w:right w:val="none" w:sz="0" w:space="0" w:color="auto"/>
      </w:divBdr>
    </w:div>
    <w:div w:id="1906986320">
      <w:bodyDiv w:val="1"/>
      <w:marLeft w:val="0"/>
      <w:marRight w:val="0"/>
      <w:marTop w:val="0"/>
      <w:marBottom w:val="0"/>
      <w:divBdr>
        <w:top w:val="none" w:sz="0" w:space="0" w:color="auto"/>
        <w:left w:val="none" w:sz="0" w:space="0" w:color="auto"/>
        <w:bottom w:val="none" w:sz="0" w:space="0" w:color="auto"/>
        <w:right w:val="none" w:sz="0" w:space="0" w:color="auto"/>
      </w:divBdr>
    </w:div>
    <w:div w:id="1917130133">
      <w:bodyDiv w:val="1"/>
      <w:marLeft w:val="0"/>
      <w:marRight w:val="0"/>
      <w:marTop w:val="0"/>
      <w:marBottom w:val="0"/>
      <w:divBdr>
        <w:top w:val="none" w:sz="0" w:space="0" w:color="auto"/>
        <w:left w:val="none" w:sz="0" w:space="0" w:color="auto"/>
        <w:bottom w:val="none" w:sz="0" w:space="0" w:color="auto"/>
        <w:right w:val="none" w:sz="0" w:space="0" w:color="auto"/>
      </w:divBdr>
    </w:div>
    <w:div w:id="2025283149">
      <w:bodyDiv w:val="1"/>
      <w:marLeft w:val="0"/>
      <w:marRight w:val="0"/>
      <w:marTop w:val="0"/>
      <w:marBottom w:val="0"/>
      <w:divBdr>
        <w:top w:val="none" w:sz="0" w:space="0" w:color="auto"/>
        <w:left w:val="none" w:sz="0" w:space="0" w:color="auto"/>
        <w:bottom w:val="none" w:sz="0" w:space="0" w:color="auto"/>
        <w:right w:val="none" w:sz="0" w:space="0" w:color="auto"/>
      </w:divBdr>
    </w:div>
    <w:div w:id="210930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3198</Words>
  <Characters>18229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2023-04-17T18:23:00Z</dcterms:created>
  <dcterms:modified xsi:type="dcterms:W3CDTF">2023-04-17T18:23:00Z</dcterms:modified>
</cp:coreProperties>
</file>