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77EE" w:rsidRPr="00226D51" w:rsidRDefault="001377EE" w:rsidP="00226D51">
      <w:pPr>
        <w:spacing w:line="480" w:lineRule="auto"/>
        <w:rPr>
          <w:rFonts w:cstheme="minorHAnsi"/>
          <w:sz w:val="24"/>
          <w:szCs w:val="24"/>
        </w:rPr>
      </w:pPr>
    </w:p>
    <w:p w:rsidR="001377EE" w:rsidRPr="00226D51" w:rsidRDefault="001377EE" w:rsidP="00226D51">
      <w:pPr>
        <w:spacing w:line="480" w:lineRule="auto"/>
        <w:jc w:val="center"/>
        <w:rPr>
          <w:rFonts w:cstheme="minorHAnsi"/>
          <w:sz w:val="24"/>
          <w:szCs w:val="24"/>
          <w:u w:val="single"/>
        </w:rPr>
      </w:pPr>
      <w:r w:rsidRPr="00226D51">
        <w:rPr>
          <w:rFonts w:cstheme="minorHAnsi"/>
          <w:sz w:val="24"/>
          <w:szCs w:val="24"/>
          <w:u w:val="single"/>
        </w:rPr>
        <w:t>How do sound healing therapies impact upon the individuals who participate in them?</w:t>
      </w:r>
    </w:p>
    <w:p w:rsidR="001377EE" w:rsidRPr="00226D51" w:rsidRDefault="001377EE" w:rsidP="00226D51">
      <w:pPr>
        <w:spacing w:line="480" w:lineRule="auto"/>
        <w:rPr>
          <w:rFonts w:cstheme="minorHAnsi"/>
          <w:sz w:val="24"/>
          <w:szCs w:val="24"/>
        </w:rPr>
      </w:pPr>
      <w:r w:rsidRPr="00226D51">
        <w:rPr>
          <w:rFonts w:cstheme="minorHAnsi"/>
          <w:sz w:val="24"/>
          <w:szCs w:val="24"/>
        </w:rPr>
        <w:t xml:space="preserve"> </w:t>
      </w:r>
    </w:p>
    <w:p w:rsidR="001377EE" w:rsidRPr="00226D51" w:rsidRDefault="001377EE" w:rsidP="00226D51">
      <w:pPr>
        <w:spacing w:line="480" w:lineRule="auto"/>
        <w:rPr>
          <w:rFonts w:cstheme="minorHAnsi"/>
          <w:sz w:val="24"/>
          <w:szCs w:val="24"/>
          <w:u w:val="single"/>
        </w:rPr>
      </w:pPr>
      <w:r w:rsidRPr="00226D51">
        <w:rPr>
          <w:rFonts w:cstheme="minorHAnsi"/>
          <w:sz w:val="24"/>
          <w:szCs w:val="24"/>
          <w:u w:val="single"/>
        </w:rPr>
        <w:t>Introduction</w:t>
      </w:r>
    </w:p>
    <w:p w:rsidR="001377EE" w:rsidRPr="00226D51" w:rsidRDefault="00B4355C" w:rsidP="00226D51">
      <w:pPr>
        <w:spacing w:line="480" w:lineRule="auto"/>
        <w:rPr>
          <w:rFonts w:cstheme="minorHAnsi"/>
          <w:sz w:val="24"/>
          <w:szCs w:val="24"/>
        </w:rPr>
      </w:pPr>
      <w:r w:rsidRPr="00226D51">
        <w:rPr>
          <w:rFonts w:cstheme="minorHAnsi"/>
          <w:sz w:val="24"/>
          <w:szCs w:val="24"/>
        </w:rPr>
        <w:t>This dissertation will be r</w:t>
      </w:r>
      <w:r w:rsidR="001377EE" w:rsidRPr="00226D51">
        <w:rPr>
          <w:rFonts w:cstheme="minorHAnsi"/>
          <w:sz w:val="24"/>
          <w:szCs w:val="24"/>
        </w:rPr>
        <w:t>esearching the</w:t>
      </w:r>
      <w:r w:rsidRPr="00226D51">
        <w:rPr>
          <w:rFonts w:cstheme="minorHAnsi"/>
          <w:sz w:val="24"/>
          <w:szCs w:val="24"/>
        </w:rPr>
        <w:t xml:space="preserve"> impact of </w:t>
      </w:r>
      <w:r w:rsidR="001377EE" w:rsidRPr="00226D51">
        <w:rPr>
          <w:rFonts w:cstheme="minorHAnsi"/>
          <w:sz w:val="24"/>
          <w:szCs w:val="24"/>
        </w:rPr>
        <w:t xml:space="preserve">sound </w:t>
      </w:r>
      <w:r w:rsidRPr="00226D51">
        <w:rPr>
          <w:rFonts w:cstheme="minorHAnsi"/>
          <w:sz w:val="24"/>
          <w:szCs w:val="24"/>
        </w:rPr>
        <w:t>healing and its effectiveness</w:t>
      </w:r>
      <w:r w:rsidR="001377EE" w:rsidRPr="00226D51">
        <w:rPr>
          <w:rFonts w:cstheme="minorHAnsi"/>
          <w:sz w:val="24"/>
          <w:szCs w:val="24"/>
        </w:rPr>
        <w:t xml:space="preserve"> through participant observation of </w:t>
      </w:r>
      <w:r w:rsidRPr="00226D51">
        <w:rPr>
          <w:rFonts w:cstheme="minorHAnsi"/>
          <w:sz w:val="24"/>
          <w:szCs w:val="24"/>
        </w:rPr>
        <w:t>Hara Willows Sound Healing Therapy Course, which is situated in Victoria Hall in the welsh town of Lampeter.</w:t>
      </w:r>
    </w:p>
    <w:p w:rsidR="00B241A3" w:rsidRPr="00226D51" w:rsidRDefault="00B4355C" w:rsidP="00226D51">
      <w:pPr>
        <w:spacing w:line="480" w:lineRule="auto"/>
        <w:rPr>
          <w:rFonts w:cstheme="minorHAnsi"/>
          <w:sz w:val="24"/>
          <w:szCs w:val="24"/>
        </w:rPr>
      </w:pPr>
      <w:r w:rsidRPr="00226D51">
        <w:rPr>
          <w:rFonts w:cstheme="minorHAnsi"/>
          <w:sz w:val="24"/>
          <w:szCs w:val="24"/>
          <w:u w:val="single"/>
        </w:rPr>
        <w:t>Aims</w:t>
      </w:r>
    </w:p>
    <w:p w:rsidR="00B241A3" w:rsidRPr="00226D51" w:rsidRDefault="00B241A3" w:rsidP="00226D51">
      <w:pPr>
        <w:spacing w:line="480" w:lineRule="auto"/>
        <w:rPr>
          <w:rFonts w:cstheme="minorHAnsi"/>
          <w:sz w:val="24"/>
          <w:szCs w:val="24"/>
        </w:rPr>
      </w:pPr>
      <w:r w:rsidRPr="00226D51">
        <w:rPr>
          <w:rFonts w:cstheme="minorHAnsi"/>
          <w:sz w:val="24"/>
          <w:szCs w:val="24"/>
        </w:rPr>
        <w:t>The aim of this piece is to investigate the</w:t>
      </w:r>
      <w:r w:rsidR="001377EE" w:rsidRPr="00226D51">
        <w:rPr>
          <w:rFonts w:cstheme="minorHAnsi"/>
          <w:sz w:val="24"/>
          <w:szCs w:val="24"/>
        </w:rPr>
        <w:t xml:space="preserve"> benefits </w:t>
      </w:r>
      <w:r w:rsidRPr="00226D51">
        <w:rPr>
          <w:rFonts w:cstheme="minorHAnsi"/>
          <w:sz w:val="24"/>
          <w:szCs w:val="24"/>
        </w:rPr>
        <w:t xml:space="preserve">that </w:t>
      </w:r>
      <w:r w:rsidR="001377EE" w:rsidRPr="00226D51">
        <w:rPr>
          <w:rFonts w:cstheme="minorHAnsi"/>
          <w:sz w:val="24"/>
          <w:szCs w:val="24"/>
        </w:rPr>
        <w:t xml:space="preserve">occur through engagement </w:t>
      </w:r>
      <w:r w:rsidRPr="00226D51">
        <w:rPr>
          <w:rFonts w:cstheme="minorHAnsi"/>
          <w:sz w:val="24"/>
          <w:szCs w:val="24"/>
        </w:rPr>
        <w:t>in the practise for the participants, and observe any apparent themes that can be drawn from their interactions. Observation of these</w:t>
      </w:r>
      <w:r w:rsidR="001377EE" w:rsidRPr="00226D51">
        <w:rPr>
          <w:rFonts w:cstheme="minorHAnsi"/>
          <w:sz w:val="24"/>
          <w:szCs w:val="24"/>
        </w:rPr>
        <w:t xml:space="preserve"> cultural </w:t>
      </w:r>
      <w:r w:rsidRPr="00226D51">
        <w:rPr>
          <w:rFonts w:cstheme="minorHAnsi"/>
          <w:sz w:val="24"/>
          <w:szCs w:val="24"/>
        </w:rPr>
        <w:t xml:space="preserve">norms will be of academic merit and will connect to further pieces of post-graduate work. The production of this dissertation will use all the acquired skillset from the topics studied where they have relevance to the text. </w:t>
      </w:r>
    </w:p>
    <w:p w:rsidR="001377EE" w:rsidRPr="00226D51" w:rsidRDefault="00746FA8" w:rsidP="00226D51">
      <w:pPr>
        <w:spacing w:line="480" w:lineRule="auto"/>
        <w:rPr>
          <w:rFonts w:cstheme="minorHAnsi"/>
          <w:sz w:val="24"/>
          <w:szCs w:val="24"/>
        </w:rPr>
      </w:pPr>
      <w:r w:rsidRPr="00226D51">
        <w:rPr>
          <w:rFonts w:cstheme="minorHAnsi"/>
          <w:sz w:val="24"/>
          <w:szCs w:val="24"/>
        </w:rPr>
        <w:t xml:space="preserve">The </w:t>
      </w:r>
      <w:r w:rsidR="001377EE" w:rsidRPr="00226D51">
        <w:rPr>
          <w:rFonts w:cstheme="minorHAnsi"/>
          <w:sz w:val="24"/>
          <w:szCs w:val="24"/>
        </w:rPr>
        <w:t xml:space="preserve">findings will also offer some insight into </w:t>
      </w:r>
      <w:r w:rsidR="00145E3F" w:rsidRPr="00226D51">
        <w:rPr>
          <w:rFonts w:cstheme="minorHAnsi"/>
          <w:sz w:val="24"/>
          <w:szCs w:val="24"/>
        </w:rPr>
        <w:t xml:space="preserve">the placement of the practice and the use in society. It will explore the </w:t>
      </w:r>
      <w:r w:rsidR="001377EE" w:rsidRPr="00226D51">
        <w:rPr>
          <w:rFonts w:cstheme="minorHAnsi"/>
          <w:sz w:val="24"/>
          <w:szCs w:val="24"/>
        </w:rPr>
        <w:t>‘norms’ regarding who is likely to engage with such practices</w:t>
      </w:r>
      <w:r w:rsidR="00145E3F" w:rsidRPr="00226D51">
        <w:rPr>
          <w:rFonts w:cstheme="minorHAnsi"/>
          <w:sz w:val="24"/>
          <w:szCs w:val="24"/>
        </w:rPr>
        <w:t>,</w:t>
      </w:r>
      <w:r w:rsidR="001377EE" w:rsidRPr="00226D51">
        <w:rPr>
          <w:rFonts w:cstheme="minorHAnsi"/>
          <w:sz w:val="24"/>
          <w:szCs w:val="24"/>
        </w:rPr>
        <w:t xml:space="preserve"> and whether their choice to engage with this practice relates to other beliefs and cultural perspectives.</w:t>
      </w:r>
    </w:p>
    <w:p w:rsidR="001377EE" w:rsidRPr="00226D51" w:rsidRDefault="001377EE" w:rsidP="00226D51">
      <w:pPr>
        <w:spacing w:line="480" w:lineRule="auto"/>
        <w:rPr>
          <w:rFonts w:cstheme="minorHAnsi"/>
          <w:sz w:val="24"/>
          <w:szCs w:val="24"/>
          <w:u w:val="single"/>
        </w:rPr>
      </w:pPr>
      <w:r w:rsidRPr="00226D51">
        <w:rPr>
          <w:rFonts w:cstheme="minorHAnsi"/>
          <w:sz w:val="24"/>
          <w:szCs w:val="24"/>
          <w:u w:val="single"/>
        </w:rPr>
        <w:t>Methodology</w:t>
      </w:r>
    </w:p>
    <w:p w:rsidR="001377EE" w:rsidRPr="00226D51" w:rsidRDefault="001377EE" w:rsidP="00226D51">
      <w:pPr>
        <w:spacing w:line="480" w:lineRule="auto"/>
        <w:rPr>
          <w:rFonts w:cstheme="minorHAnsi"/>
          <w:sz w:val="24"/>
          <w:szCs w:val="24"/>
        </w:rPr>
      </w:pPr>
      <w:r w:rsidRPr="00226D51">
        <w:rPr>
          <w:rFonts w:cstheme="minorHAnsi"/>
          <w:sz w:val="24"/>
          <w:szCs w:val="24"/>
        </w:rPr>
        <w:t>The structure which is quantifiable to contain the qualitative data so it can be controlled and therefore be of value academically.</w:t>
      </w:r>
    </w:p>
    <w:p w:rsidR="001377EE" w:rsidRPr="00226D51" w:rsidRDefault="001377EE" w:rsidP="00226D51">
      <w:pPr>
        <w:spacing w:line="480" w:lineRule="auto"/>
        <w:rPr>
          <w:rFonts w:cstheme="minorHAnsi"/>
          <w:sz w:val="24"/>
          <w:szCs w:val="24"/>
        </w:rPr>
      </w:pPr>
      <w:r w:rsidRPr="00226D51">
        <w:rPr>
          <w:rFonts w:cstheme="minorHAnsi"/>
          <w:sz w:val="24"/>
          <w:szCs w:val="24"/>
        </w:rPr>
        <w:lastRenderedPageBreak/>
        <w:t xml:space="preserve">I </w:t>
      </w:r>
      <w:r w:rsidR="00145E3F" w:rsidRPr="00226D51">
        <w:rPr>
          <w:rFonts w:cstheme="minorHAnsi"/>
          <w:sz w:val="24"/>
          <w:szCs w:val="24"/>
        </w:rPr>
        <w:t>will participate in the eight week sessions</w:t>
      </w:r>
      <w:r w:rsidRPr="00226D51">
        <w:rPr>
          <w:rFonts w:cstheme="minorHAnsi"/>
          <w:sz w:val="24"/>
          <w:szCs w:val="24"/>
        </w:rPr>
        <w:t>, using participant observation as the means of data collection alongside interviews and questionnaires. I will gain access to groups through the gate-keepe</w:t>
      </w:r>
      <w:r w:rsidR="00145E3F" w:rsidRPr="00226D51">
        <w:rPr>
          <w:rFonts w:cstheme="minorHAnsi"/>
          <w:sz w:val="24"/>
          <w:szCs w:val="24"/>
        </w:rPr>
        <w:t>r, Hara, who is the leader of the sessions</w:t>
      </w:r>
      <w:r w:rsidRPr="00226D51">
        <w:rPr>
          <w:rFonts w:cstheme="minorHAnsi"/>
          <w:sz w:val="24"/>
          <w:szCs w:val="24"/>
        </w:rPr>
        <w:t>.</w:t>
      </w:r>
    </w:p>
    <w:p w:rsidR="001377EE" w:rsidRPr="00226D51" w:rsidRDefault="001377EE" w:rsidP="00226D51">
      <w:pPr>
        <w:spacing w:line="480" w:lineRule="auto"/>
        <w:rPr>
          <w:rFonts w:cstheme="minorHAnsi"/>
          <w:sz w:val="24"/>
          <w:szCs w:val="24"/>
        </w:rPr>
      </w:pPr>
      <w:r w:rsidRPr="00226D51">
        <w:rPr>
          <w:rFonts w:cstheme="minorHAnsi"/>
          <w:sz w:val="24"/>
          <w:szCs w:val="24"/>
        </w:rPr>
        <w:t>Remote questionnaires may be used to access responses from individuals who have engaged with these courses in the past.</w:t>
      </w:r>
    </w:p>
    <w:p w:rsidR="00145E3F" w:rsidRPr="00226D51" w:rsidRDefault="001377EE" w:rsidP="00226D51">
      <w:pPr>
        <w:spacing w:line="480" w:lineRule="auto"/>
        <w:rPr>
          <w:rFonts w:cstheme="minorHAnsi"/>
          <w:sz w:val="24"/>
          <w:szCs w:val="24"/>
        </w:rPr>
      </w:pPr>
      <w:r w:rsidRPr="00226D51">
        <w:rPr>
          <w:rFonts w:cstheme="minorHAnsi"/>
          <w:sz w:val="24"/>
          <w:szCs w:val="24"/>
        </w:rPr>
        <w:t>Reflexivity will be essential as the initial purpose for the attendance at the groups was originally for own wellbeing purposes, so it will be necessary to remove from the assumptions related to this.</w:t>
      </w:r>
    </w:p>
    <w:p w:rsidR="00C35358" w:rsidRPr="00226D51" w:rsidRDefault="00C35358" w:rsidP="00226D51">
      <w:pPr>
        <w:spacing w:line="480" w:lineRule="auto"/>
        <w:rPr>
          <w:rFonts w:cstheme="minorHAnsi"/>
          <w:sz w:val="24"/>
          <w:szCs w:val="24"/>
          <w:u w:val="single"/>
        </w:rPr>
      </w:pPr>
      <w:r w:rsidRPr="00226D51">
        <w:rPr>
          <w:rFonts w:cstheme="minorHAnsi"/>
          <w:sz w:val="24"/>
          <w:szCs w:val="24"/>
          <w:u w:val="single"/>
        </w:rPr>
        <w:t>Ethics</w:t>
      </w:r>
    </w:p>
    <w:p w:rsidR="00C35358" w:rsidRPr="00226D51" w:rsidRDefault="00C35358" w:rsidP="00226D51">
      <w:pPr>
        <w:spacing w:line="480" w:lineRule="auto"/>
        <w:rPr>
          <w:rFonts w:cstheme="minorHAnsi"/>
          <w:sz w:val="24"/>
          <w:szCs w:val="24"/>
        </w:rPr>
      </w:pPr>
      <w:r w:rsidRPr="00226D51">
        <w:rPr>
          <w:rFonts w:cstheme="minorHAnsi"/>
          <w:sz w:val="24"/>
          <w:szCs w:val="24"/>
        </w:rPr>
        <w:t>This ethnography uses</w:t>
      </w:r>
      <w:r w:rsidRPr="00226D51">
        <w:rPr>
          <w:rFonts w:cstheme="minorHAnsi"/>
          <w:sz w:val="24"/>
          <w:szCs w:val="24"/>
        </w:rPr>
        <w:t xml:space="preserve"> recordings, preliminary </w:t>
      </w:r>
      <w:r w:rsidRPr="00226D51">
        <w:rPr>
          <w:rFonts w:cstheme="minorHAnsi"/>
          <w:sz w:val="24"/>
          <w:szCs w:val="24"/>
        </w:rPr>
        <w:t xml:space="preserve">questionnaires </w:t>
      </w:r>
      <w:r w:rsidR="00987750">
        <w:rPr>
          <w:rFonts w:cstheme="minorHAnsi"/>
          <w:sz w:val="24"/>
          <w:szCs w:val="24"/>
        </w:rPr>
        <w:t>gathered between August and November. There</w:t>
      </w:r>
      <w:bookmarkStart w:id="0" w:name="_GoBack"/>
      <w:bookmarkEnd w:id="0"/>
      <w:r w:rsidR="007109C7">
        <w:rPr>
          <w:rFonts w:cstheme="minorHAnsi"/>
          <w:sz w:val="24"/>
          <w:szCs w:val="24"/>
        </w:rPr>
        <w:t xml:space="preserve"> will be </w:t>
      </w:r>
      <w:r w:rsidR="00987750">
        <w:rPr>
          <w:rFonts w:cstheme="minorHAnsi"/>
          <w:sz w:val="24"/>
          <w:szCs w:val="24"/>
        </w:rPr>
        <w:t>future</w:t>
      </w:r>
      <w:r w:rsidR="007109C7">
        <w:rPr>
          <w:rFonts w:cstheme="minorHAnsi"/>
          <w:sz w:val="24"/>
          <w:szCs w:val="24"/>
        </w:rPr>
        <w:t xml:space="preserve"> </w:t>
      </w:r>
      <w:r w:rsidRPr="00226D51">
        <w:rPr>
          <w:rFonts w:cstheme="minorHAnsi"/>
          <w:sz w:val="24"/>
          <w:szCs w:val="24"/>
        </w:rPr>
        <w:t>follow up</w:t>
      </w:r>
      <w:r w:rsidRPr="00226D51">
        <w:rPr>
          <w:rFonts w:cstheme="minorHAnsi"/>
          <w:sz w:val="24"/>
          <w:szCs w:val="24"/>
        </w:rPr>
        <w:t xml:space="preserve"> </w:t>
      </w:r>
      <w:r w:rsidRPr="00226D51">
        <w:rPr>
          <w:rFonts w:cstheme="minorHAnsi"/>
          <w:sz w:val="24"/>
          <w:szCs w:val="24"/>
        </w:rPr>
        <w:t>questionnaires</w:t>
      </w:r>
      <w:r w:rsidR="007109C7">
        <w:rPr>
          <w:rFonts w:cstheme="minorHAnsi"/>
          <w:sz w:val="24"/>
          <w:szCs w:val="24"/>
        </w:rPr>
        <w:t xml:space="preserve"> in December</w:t>
      </w:r>
      <w:r w:rsidRPr="00226D51">
        <w:rPr>
          <w:rFonts w:cstheme="minorHAnsi"/>
          <w:sz w:val="24"/>
          <w:szCs w:val="24"/>
        </w:rPr>
        <w:t>. For every day of recording I got signed for that da</w:t>
      </w:r>
      <w:r w:rsidRPr="00226D51">
        <w:rPr>
          <w:rFonts w:cstheme="minorHAnsi"/>
          <w:sz w:val="24"/>
          <w:szCs w:val="24"/>
        </w:rPr>
        <w:t>y, rather than just a one off, b</w:t>
      </w:r>
      <w:r w:rsidRPr="00226D51">
        <w:rPr>
          <w:rFonts w:cstheme="minorHAnsi"/>
          <w:sz w:val="24"/>
          <w:szCs w:val="24"/>
        </w:rPr>
        <w:t>ecause of the nature of things being discussed seemed to be a better way of organising it.</w:t>
      </w:r>
      <w:r w:rsidRPr="00226D51">
        <w:rPr>
          <w:rFonts w:cstheme="minorHAnsi"/>
          <w:sz w:val="24"/>
          <w:szCs w:val="24"/>
        </w:rPr>
        <w:t xml:space="preserve"> Personal, emotional subjects were touched upon. All participants are referred to anonymously and can have access to the final piece. </w:t>
      </w:r>
    </w:p>
    <w:p w:rsidR="00145E3F" w:rsidRPr="00226D51" w:rsidRDefault="00145E3F" w:rsidP="00226D51">
      <w:pPr>
        <w:spacing w:line="480" w:lineRule="auto"/>
        <w:rPr>
          <w:rFonts w:cstheme="minorHAnsi"/>
          <w:sz w:val="24"/>
          <w:szCs w:val="24"/>
          <w:u w:val="single"/>
        </w:rPr>
      </w:pPr>
      <w:r w:rsidRPr="00226D51">
        <w:rPr>
          <w:rFonts w:cstheme="minorHAnsi"/>
          <w:sz w:val="24"/>
          <w:szCs w:val="24"/>
          <w:u w:val="single"/>
        </w:rPr>
        <w:t>Gatekeeper</w:t>
      </w:r>
    </w:p>
    <w:p w:rsidR="008F7015" w:rsidRPr="00226D51" w:rsidRDefault="00746FA8" w:rsidP="00226D51">
      <w:pPr>
        <w:spacing w:line="480" w:lineRule="auto"/>
        <w:rPr>
          <w:rFonts w:cstheme="minorHAnsi"/>
          <w:color w:val="1D2129"/>
          <w:sz w:val="24"/>
          <w:szCs w:val="24"/>
        </w:rPr>
      </w:pPr>
      <w:r w:rsidRPr="00226D51">
        <w:rPr>
          <w:rFonts w:cstheme="minorHAnsi"/>
          <w:sz w:val="24"/>
          <w:szCs w:val="24"/>
        </w:rPr>
        <w:t xml:space="preserve">Hara Willow has been a sound healing therapist for over twenty-five years and she has agreed to allow her </w:t>
      </w:r>
      <w:r w:rsidR="00627AC9" w:rsidRPr="00226D51">
        <w:rPr>
          <w:rFonts w:cstheme="minorHAnsi"/>
          <w:sz w:val="24"/>
          <w:szCs w:val="24"/>
        </w:rPr>
        <w:t xml:space="preserve">eight week course to be studied. </w:t>
      </w:r>
      <w:r w:rsidR="00627AC9" w:rsidRPr="00226D51">
        <w:rPr>
          <w:rFonts w:cstheme="minorHAnsi"/>
          <w:color w:val="1D2129"/>
          <w:sz w:val="24"/>
          <w:szCs w:val="24"/>
          <w:shd w:val="clear" w:color="auto" w:fill="FFFFFF"/>
        </w:rPr>
        <w:t xml:space="preserve">She uses various tools, gathered from her study, experience and training in various psycho-spiritual therapies and approaches. These include </w:t>
      </w:r>
      <w:r w:rsidR="008F7015" w:rsidRPr="00226D51">
        <w:rPr>
          <w:rFonts w:cstheme="minorHAnsi"/>
          <w:color w:val="1D2129"/>
          <w:sz w:val="24"/>
          <w:szCs w:val="24"/>
          <w:shd w:val="clear" w:color="auto" w:fill="FFFFFF"/>
        </w:rPr>
        <w:t>‘c</w:t>
      </w:r>
      <w:r w:rsidR="00627AC9" w:rsidRPr="00226D51">
        <w:rPr>
          <w:rFonts w:cstheme="minorHAnsi"/>
          <w:color w:val="1D2129"/>
          <w:sz w:val="24"/>
          <w:szCs w:val="24"/>
          <w:shd w:val="clear" w:color="auto" w:fill="FFFFFF"/>
        </w:rPr>
        <w:t>hakra work</w:t>
      </w:r>
      <w:r w:rsidR="008F7015" w:rsidRPr="00226D51">
        <w:rPr>
          <w:rFonts w:cstheme="minorHAnsi"/>
          <w:color w:val="1D2129"/>
          <w:sz w:val="24"/>
          <w:szCs w:val="24"/>
          <w:shd w:val="clear" w:color="auto" w:fill="FFFFFF"/>
        </w:rPr>
        <w:t>’</w:t>
      </w:r>
      <w:r w:rsidR="00627AC9" w:rsidRPr="00226D51">
        <w:rPr>
          <w:rFonts w:cstheme="minorHAnsi"/>
          <w:color w:val="1D2129"/>
          <w:sz w:val="24"/>
          <w:szCs w:val="24"/>
          <w:shd w:val="clear" w:color="auto" w:fill="FFFFFF"/>
        </w:rPr>
        <w:t xml:space="preserve">, </w:t>
      </w:r>
      <w:r w:rsidR="008F7015" w:rsidRPr="00226D51">
        <w:rPr>
          <w:rFonts w:cstheme="minorHAnsi"/>
          <w:color w:val="1D2129"/>
          <w:sz w:val="24"/>
          <w:szCs w:val="24"/>
          <w:shd w:val="clear" w:color="auto" w:fill="FFFFFF"/>
        </w:rPr>
        <w:t>‘a</w:t>
      </w:r>
      <w:r w:rsidR="00627AC9" w:rsidRPr="00226D51">
        <w:rPr>
          <w:rFonts w:cstheme="minorHAnsi"/>
          <w:color w:val="1D2129"/>
          <w:sz w:val="24"/>
          <w:szCs w:val="24"/>
          <w:shd w:val="clear" w:color="auto" w:fill="FFFFFF"/>
        </w:rPr>
        <w:t>uric clearing</w:t>
      </w:r>
      <w:r w:rsidR="008F7015" w:rsidRPr="00226D51">
        <w:rPr>
          <w:rFonts w:cstheme="minorHAnsi"/>
          <w:color w:val="1D2129"/>
          <w:sz w:val="24"/>
          <w:szCs w:val="24"/>
          <w:shd w:val="clear" w:color="auto" w:fill="FFFFFF"/>
        </w:rPr>
        <w:t>’, nada y</w:t>
      </w:r>
      <w:r w:rsidR="00627AC9" w:rsidRPr="00226D51">
        <w:rPr>
          <w:rFonts w:cstheme="minorHAnsi"/>
          <w:color w:val="1D2129"/>
          <w:sz w:val="24"/>
          <w:szCs w:val="24"/>
          <w:shd w:val="clear" w:color="auto" w:fill="FFFFFF"/>
        </w:rPr>
        <w:t>oga (sound yoga, such as mantra for p</w:t>
      </w:r>
      <w:r w:rsidR="008F7015" w:rsidRPr="00226D51">
        <w:rPr>
          <w:rFonts w:cstheme="minorHAnsi"/>
          <w:color w:val="1D2129"/>
          <w:sz w:val="24"/>
          <w:szCs w:val="24"/>
          <w:shd w:val="clear" w:color="auto" w:fill="FFFFFF"/>
        </w:rPr>
        <w:t>ersonal healing), counselling, t</w:t>
      </w:r>
      <w:r w:rsidR="00627AC9" w:rsidRPr="00226D51">
        <w:rPr>
          <w:rFonts w:cstheme="minorHAnsi"/>
          <w:color w:val="1D2129"/>
          <w:sz w:val="24"/>
          <w:szCs w:val="24"/>
          <w:shd w:val="clear" w:color="auto" w:fill="FFFFFF"/>
        </w:rPr>
        <w:t>ransperson</w:t>
      </w:r>
      <w:r w:rsidR="008F7015" w:rsidRPr="00226D51">
        <w:rPr>
          <w:rFonts w:cstheme="minorHAnsi"/>
          <w:color w:val="1D2129"/>
          <w:sz w:val="24"/>
          <w:szCs w:val="24"/>
          <w:shd w:val="clear" w:color="auto" w:fill="FFFFFF"/>
        </w:rPr>
        <w:t xml:space="preserve">al psychology, some psychosynthesis and </w:t>
      </w:r>
      <w:r w:rsidR="008F7015" w:rsidRPr="00226D51">
        <w:rPr>
          <w:rFonts w:cstheme="minorHAnsi"/>
          <w:color w:val="1D2129"/>
          <w:sz w:val="24"/>
          <w:szCs w:val="24"/>
          <w:shd w:val="clear" w:color="auto" w:fill="FFFFFF"/>
        </w:rPr>
        <w:lastRenderedPageBreak/>
        <w:t>cognitive b</w:t>
      </w:r>
      <w:r w:rsidR="00627AC9" w:rsidRPr="00226D51">
        <w:rPr>
          <w:rFonts w:cstheme="minorHAnsi"/>
          <w:color w:val="1D2129"/>
          <w:sz w:val="24"/>
          <w:szCs w:val="24"/>
          <w:shd w:val="clear" w:color="auto" w:fill="FFFFFF"/>
        </w:rPr>
        <w:t>ehavioural tools. She is affiliated with the College of Healing</w:t>
      </w:r>
      <w:r w:rsidR="00627AC9" w:rsidRPr="00226D51">
        <w:rPr>
          <w:rFonts w:cstheme="minorHAnsi"/>
          <w:color w:val="1D2129"/>
          <w:sz w:val="24"/>
          <w:szCs w:val="24"/>
        </w:rPr>
        <w:t xml:space="preserve">, </w:t>
      </w:r>
      <w:r w:rsidR="00627AC9" w:rsidRPr="00226D51">
        <w:rPr>
          <w:rFonts w:cstheme="minorHAnsi"/>
          <w:color w:val="1D2129"/>
          <w:sz w:val="24"/>
          <w:szCs w:val="24"/>
          <w:shd w:val="clear" w:color="auto" w:fill="FFFFFF"/>
        </w:rPr>
        <w:t>College of Sound Healing</w:t>
      </w:r>
      <w:r w:rsidR="00627AC9" w:rsidRPr="00226D51">
        <w:rPr>
          <w:rFonts w:cstheme="minorHAnsi"/>
          <w:color w:val="1D2129"/>
          <w:sz w:val="24"/>
          <w:szCs w:val="24"/>
        </w:rPr>
        <w:t xml:space="preserve">, </w:t>
      </w:r>
      <w:r w:rsidR="008F7015" w:rsidRPr="00226D51">
        <w:rPr>
          <w:rFonts w:cstheme="minorHAnsi"/>
          <w:color w:val="1D2129"/>
          <w:sz w:val="24"/>
          <w:szCs w:val="24"/>
        </w:rPr>
        <w:t xml:space="preserve">and </w:t>
      </w:r>
      <w:r w:rsidR="00627AC9" w:rsidRPr="00226D51">
        <w:rPr>
          <w:rFonts w:cstheme="minorHAnsi"/>
          <w:color w:val="1D2129"/>
          <w:sz w:val="24"/>
          <w:szCs w:val="24"/>
          <w:shd w:val="clear" w:color="auto" w:fill="FFFFFF"/>
        </w:rPr>
        <w:t>Yoga Alliance International</w:t>
      </w:r>
      <w:r w:rsidR="008F7015" w:rsidRPr="00226D51">
        <w:rPr>
          <w:rFonts w:cstheme="minorHAnsi"/>
          <w:color w:val="1D2129"/>
          <w:sz w:val="24"/>
          <w:szCs w:val="24"/>
        </w:rPr>
        <w:t xml:space="preserve">. </w:t>
      </w:r>
    </w:p>
    <w:p w:rsidR="00226D51" w:rsidRPr="00226D51" w:rsidRDefault="00226D51" w:rsidP="00226D51">
      <w:pPr>
        <w:spacing w:line="480" w:lineRule="auto"/>
        <w:rPr>
          <w:rFonts w:cstheme="minorHAnsi"/>
          <w:sz w:val="24"/>
          <w:szCs w:val="24"/>
          <w:u w:val="single"/>
        </w:rPr>
      </w:pPr>
    </w:p>
    <w:p w:rsidR="001377EE" w:rsidRPr="00226D51" w:rsidRDefault="00145E3F" w:rsidP="00226D51">
      <w:pPr>
        <w:spacing w:line="480" w:lineRule="auto"/>
        <w:rPr>
          <w:rFonts w:cstheme="minorHAnsi"/>
          <w:sz w:val="24"/>
          <w:szCs w:val="24"/>
          <w:u w:val="single"/>
        </w:rPr>
      </w:pPr>
      <w:r w:rsidRPr="00226D51">
        <w:rPr>
          <w:rFonts w:cstheme="minorHAnsi"/>
          <w:sz w:val="24"/>
          <w:szCs w:val="24"/>
          <w:u w:val="single"/>
        </w:rPr>
        <w:t>P</w:t>
      </w:r>
      <w:r w:rsidR="001377EE" w:rsidRPr="00226D51">
        <w:rPr>
          <w:rFonts w:cstheme="minorHAnsi"/>
          <w:sz w:val="24"/>
          <w:szCs w:val="24"/>
          <w:u w:val="single"/>
        </w:rPr>
        <w:t>articipants (including past attendees</w:t>
      </w:r>
      <w:r w:rsidRPr="00226D51">
        <w:rPr>
          <w:rFonts w:cstheme="minorHAnsi"/>
          <w:sz w:val="24"/>
          <w:szCs w:val="24"/>
          <w:u w:val="single"/>
        </w:rPr>
        <w:t xml:space="preserve"> to the course</w:t>
      </w:r>
      <w:r w:rsidR="001377EE" w:rsidRPr="00226D51">
        <w:rPr>
          <w:rFonts w:cstheme="minorHAnsi"/>
          <w:sz w:val="24"/>
          <w:szCs w:val="24"/>
          <w:u w:val="single"/>
        </w:rPr>
        <w:t>)</w:t>
      </w:r>
    </w:p>
    <w:p w:rsidR="001377EE" w:rsidRPr="00226D51" w:rsidRDefault="00145E3F" w:rsidP="00226D51">
      <w:pPr>
        <w:spacing w:line="480" w:lineRule="auto"/>
        <w:rPr>
          <w:rFonts w:cstheme="minorHAnsi"/>
          <w:sz w:val="24"/>
          <w:szCs w:val="24"/>
        </w:rPr>
      </w:pPr>
      <w:r w:rsidRPr="00226D51">
        <w:rPr>
          <w:rFonts w:cstheme="minorHAnsi"/>
          <w:sz w:val="24"/>
          <w:szCs w:val="24"/>
        </w:rPr>
        <w:t xml:space="preserve">Participants </w:t>
      </w:r>
      <w:r w:rsidR="008F7015" w:rsidRPr="00226D51">
        <w:rPr>
          <w:rFonts w:cstheme="minorHAnsi"/>
          <w:sz w:val="24"/>
          <w:szCs w:val="24"/>
        </w:rPr>
        <w:t xml:space="preserve">attending the course or have attended </w:t>
      </w:r>
      <w:r w:rsidRPr="00226D51">
        <w:rPr>
          <w:rFonts w:cstheme="minorHAnsi"/>
          <w:sz w:val="24"/>
          <w:szCs w:val="24"/>
        </w:rPr>
        <w:t xml:space="preserve">will be asked to fill in the relevant ethics forms and will be well informed with the study process. Their reasoning for choosing this practice will be questioned </w:t>
      </w:r>
      <w:r w:rsidR="00736969" w:rsidRPr="00226D51">
        <w:rPr>
          <w:rFonts w:cstheme="minorHAnsi"/>
          <w:sz w:val="24"/>
          <w:szCs w:val="24"/>
        </w:rPr>
        <w:t xml:space="preserve">as well as their </w:t>
      </w:r>
      <w:r w:rsidRPr="00226D51">
        <w:rPr>
          <w:rFonts w:cstheme="minorHAnsi"/>
          <w:sz w:val="24"/>
          <w:szCs w:val="24"/>
        </w:rPr>
        <w:t>perspective</w:t>
      </w:r>
      <w:r w:rsidR="00736969" w:rsidRPr="00226D51">
        <w:rPr>
          <w:rFonts w:cstheme="minorHAnsi"/>
          <w:sz w:val="24"/>
          <w:szCs w:val="24"/>
        </w:rPr>
        <w:t xml:space="preserve"> and whether it has developed or changed</w:t>
      </w:r>
      <w:r w:rsidRPr="00226D51">
        <w:rPr>
          <w:rFonts w:cstheme="minorHAnsi"/>
          <w:sz w:val="24"/>
          <w:szCs w:val="24"/>
        </w:rPr>
        <w:t xml:space="preserve"> throughout the course. They will be questioned qualitatively and quantitatively on</w:t>
      </w:r>
      <w:r w:rsidR="001377EE" w:rsidRPr="00226D51">
        <w:rPr>
          <w:rFonts w:cstheme="minorHAnsi"/>
          <w:sz w:val="24"/>
          <w:szCs w:val="24"/>
        </w:rPr>
        <w:t xml:space="preserve"> age, gender, ethnicity, cultural status, relatedness, </w:t>
      </w:r>
      <w:r w:rsidR="00627AC9" w:rsidRPr="00226D51">
        <w:rPr>
          <w:rFonts w:cstheme="minorHAnsi"/>
          <w:sz w:val="24"/>
          <w:szCs w:val="24"/>
        </w:rPr>
        <w:t xml:space="preserve">dress and identity, </w:t>
      </w:r>
      <w:r w:rsidR="001377EE" w:rsidRPr="00226D51">
        <w:rPr>
          <w:rFonts w:cstheme="minorHAnsi"/>
          <w:sz w:val="24"/>
          <w:szCs w:val="24"/>
        </w:rPr>
        <w:t xml:space="preserve">academic level of achievement, </w:t>
      </w:r>
      <w:r w:rsidRPr="00226D51">
        <w:rPr>
          <w:rFonts w:cstheme="minorHAnsi"/>
          <w:sz w:val="24"/>
          <w:szCs w:val="24"/>
        </w:rPr>
        <w:t>status of employment,</w:t>
      </w:r>
      <w:r w:rsidR="001377EE" w:rsidRPr="00226D51">
        <w:rPr>
          <w:rFonts w:cstheme="minorHAnsi"/>
          <w:sz w:val="24"/>
          <w:szCs w:val="24"/>
        </w:rPr>
        <w:t xml:space="preserve"> state of health</w:t>
      </w:r>
      <w:r w:rsidRPr="00226D51">
        <w:rPr>
          <w:rFonts w:cstheme="minorHAnsi"/>
          <w:sz w:val="24"/>
          <w:szCs w:val="24"/>
        </w:rPr>
        <w:t xml:space="preserve"> either di</w:t>
      </w:r>
      <w:r w:rsidR="008F7015" w:rsidRPr="00226D51">
        <w:rPr>
          <w:rFonts w:cstheme="minorHAnsi"/>
          <w:sz w:val="24"/>
          <w:szCs w:val="24"/>
        </w:rPr>
        <w:t xml:space="preserve">agnosed or undiagnosed, and on the themes that will be discussed in the literature review. Through preliminary research and interviews of participants, the themes this plan discusses became apparent, they led the ethnography in those directions. </w:t>
      </w:r>
      <w:r w:rsidR="001377EE" w:rsidRPr="00226D51">
        <w:rPr>
          <w:rFonts w:cstheme="minorHAnsi"/>
          <w:sz w:val="24"/>
          <w:szCs w:val="24"/>
        </w:rPr>
        <w:t xml:space="preserve">                    </w:t>
      </w:r>
      <w:r w:rsidRPr="00226D51">
        <w:rPr>
          <w:rFonts w:cstheme="minorHAnsi"/>
          <w:sz w:val="24"/>
          <w:szCs w:val="24"/>
        </w:rPr>
        <w:t xml:space="preserve">   </w:t>
      </w:r>
      <w:r w:rsidR="008F7015" w:rsidRPr="00226D51">
        <w:rPr>
          <w:rFonts w:cstheme="minorHAnsi"/>
          <w:sz w:val="24"/>
          <w:szCs w:val="24"/>
        </w:rPr>
        <w:t xml:space="preserve"> </w:t>
      </w:r>
      <w:r w:rsidR="001377EE" w:rsidRPr="00226D51">
        <w:rPr>
          <w:rFonts w:cstheme="minorHAnsi"/>
          <w:sz w:val="24"/>
          <w:szCs w:val="24"/>
        </w:rPr>
        <w:t xml:space="preserve">              </w:t>
      </w:r>
    </w:p>
    <w:p w:rsidR="00145E3F" w:rsidRPr="00226D51" w:rsidRDefault="00145E3F" w:rsidP="00226D51">
      <w:pPr>
        <w:spacing w:line="480" w:lineRule="auto"/>
        <w:rPr>
          <w:rFonts w:cstheme="minorHAnsi"/>
          <w:sz w:val="24"/>
          <w:szCs w:val="24"/>
        </w:rPr>
      </w:pPr>
      <w:r w:rsidRPr="00226D51">
        <w:rPr>
          <w:rFonts w:cstheme="minorHAnsi"/>
          <w:sz w:val="24"/>
          <w:szCs w:val="24"/>
        </w:rPr>
        <w:t>An exploration of perspectives on sound healing will be discussed from the data collected to offer insight into the engagement with such activities. These themes will be categorized as:</w:t>
      </w:r>
    </w:p>
    <w:p w:rsidR="00145E3F" w:rsidRPr="00226D51" w:rsidRDefault="00145E3F" w:rsidP="00226D51">
      <w:pPr>
        <w:pStyle w:val="ListParagraph"/>
        <w:numPr>
          <w:ilvl w:val="0"/>
          <w:numId w:val="3"/>
        </w:numPr>
        <w:spacing w:line="480" w:lineRule="auto"/>
        <w:rPr>
          <w:rFonts w:cstheme="minorHAnsi"/>
          <w:sz w:val="24"/>
          <w:szCs w:val="24"/>
        </w:rPr>
      </w:pPr>
      <w:r w:rsidRPr="00226D51">
        <w:rPr>
          <w:rFonts w:cstheme="minorHAnsi"/>
          <w:sz w:val="24"/>
          <w:szCs w:val="24"/>
        </w:rPr>
        <w:t>wellbeing and health; medical anthropology and theorising the body</w:t>
      </w:r>
    </w:p>
    <w:p w:rsidR="00145E3F" w:rsidRPr="00226D51" w:rsidRDefault="00145E3F" w:rsidP="00226D51">
      <w:pPr>
        <w:pStyle w:val="ListParagraph"/>
        <w:numPr>
          <w:ilvl w:val="0"/>
          <w:numId w:val="3"/>
        </w:numPr>
        <w:spacing w:line="480" w:lineRule="auto"/>
        <w:rPr>
          <w:rFonts w:cstheme="minorHAnsi"/>
          <w:sz w:val="24"/>
          <w:szCs w:val="24"/>
        </w:rPr>
      </w:pPr>
      <w:r w:rsidRPr="00226D51">
        <w:rPr>
          <w:rFonts w:cstheme="minorHAnsi"/>
          <w:sz w:val="24"/>
          <w:szCs w:val="24"/>
        </w:rPr>
        <w:t xml:space="preserve">status and power; specifically to do with empowerment, disempowerment </w:t>
      </w:r>
    </w:p>
    <w:p w:rsidR="00145E3F" w:rsidRPr="00226D51" w:rsidRDefault="00145E3F" w:rsidP="00226D51">
      <w:pPr>
        <w:pStyle w:val="ListParagraph"/>
        <w:numPr>
          <w:ilvl w:val="0"/>
          <w:numId w:val="3"/>
        </w:numPr>
        <w:spacing w:line="480" w:lineRule="auto"/>
        <w:rPr>
          <w:rFonts w:cstheme="minorHAnsi"/>
          <w:sz w:val="24"/>
          <w:szCs w:val="24"/>
        </w:rPr>
      </w:pPr>
      <w:r w:rsidRPr="00226D51">
        <w:rPr>
          <w:rFonts w:cstheme="minorHAnsi"/>
          <w:sz w:val="24"/>
          <w:szCs w:val="24"/>
        </w:rPr>
        <w:t>beliefs; of a religious, ethical/moral and environmental nature</w:t>
      </w:r>
    </w:p>
    <w:p w:rsidR="001377EE" w:rsidRPr="00226D51" w:rsidRDefault="00145E3F" w:rsidP="00226D51">
      <w:pPr>
        <w:spacing w:line="480" w:lineRule="auto"/>
        <w:rPr>
          <w:rFonts w:cstheme="minorHAnsi"/>
          <w:sz w:val="24"/>
          <w:szCs w:val="24"/>
        </w:rPr>
      </w:pPr>
      <w:r w:rsidRPr="00226D51">
        <w:rPr>
          <w:rFonts w:cstheme="minorHAnsi"/>
          <w:sz w:val="24"/>
          <w:szCs w:val="24"/>
        </w:rPr>
        <w:t>These topics will consist of a strong leaning toward materiality, environment and theorising the body and will touch upon kinship, political and economic ties.</w:t>
      </w:r>
      <w:r w:rsidR="001377EE" w:rsidRPr="00226D51">
        <w:rPr>
          <w:rFonts w:cstheme="minorHAnsi"/>
          <w:sz w:val="24"/>
          <w:szCs w:val="24"/>
        </w:rPr>
        <w:t xml:space="preserve"> </w:t>
      </w:r>
    </w:p>
    <w:p w:rsidR="001377EE" w:rsidRPr="00226D51" w:rsidRDefault="001377EE" w:rsidP="00226D51">
      <w:pPr>
        <w:spacing w:line="480" w:lineRule="auto"/>
        <w:rPr>
          <w:rFonts w:cstheme="minorHAnsi"/>
          <w:sz w:val="24"/>
          <w:szCs w:val="24"/>
          <w:u w:val="single"/>
        </w:rPr>
      </w:pPr>
      <w:r w:rsidRPr="00226D51">
        <w:rPr>
          <w:rFonts w:cstheme="minorHAnsi"/>
          <w:sz w:val="24"/>
          <w:szCs w:val="24"/>
          <w:u w:val="single"/>
        </w:rPr>
        <w:t>Literature Review</w:t>
      </w:r>
    </w:p>
    <w:p w:rsidR="00627AC9" w:rsidRPr="00226D51" w:rsidRDefault="001377EE" w:rsidP="00226D51">
      <w:pPr>
        <w:spacing w:line="480" w:lineRule="auto"/>
        <w:rPr>
          <w:rFonts w:cstheme="minorHAnsi"/>
          <w:sz w:val="24"/>
          <w:szCs w:val="24"/>
        </w:rPr>
      </w:pPr>
      <w:r w:rsidRPr="00226D51">
        <w:rPr>
          <w:rFonts w:cstheme="minorHAnsi"/>
          <w:sz w:val="24"/>
          <w:szCs w:val="24"/>
        </w:rPr>
        <w:lastRenderedPageBreak/>
        <w:t>The following section will consider the wider perspectives academically from around the broader related subject areas</w:t>
      </w:r>
      <w:r w:rsidR="00627AC9" w:rsidRPr="00226D51">
        <w:rPr>
          <w:rFonts w:cstheme="minorHAnsi"/>
          <w:sz w:val="24"/>
          <w:szCs w:val="24"/>
        </w:rPr>
        <w:t xml:space="preserve"> </w:t>
      </w:r>
      <w:r w:rsidRPr="00226D51">
        <w:rPr>
          <w:rFonts w:cstheme="minorHAnsi"/>
          <w:sz w:val="24"/>
          <w:szCs w:val="24"/>
        </w:rPr>
        <w:t>looking at these specific areas</w:t>
      </w:r>
      <w:r w:rsidR="00627AC9" w:rsidRPr="00226D51">
        <w:rPr>
          <w:rFonts w:cstheme="minorHAnsi"/>
          <w:sz w:val="24"/>
          <w:szCs w:val="24"/>
        </w:rPr>
        <w:t>:</w:t>
      </w:r>
    </w:p>
    <w:p w:rsidR="002B4A7F" w:rsidRPr="00226D51" w:rsidRDefault="002B4A7F" w:rsidP="00226D51">
      <w:pPr>
        <w:spacing w:line="480" w:lineRule="auto"/>
        <w:rPr>
          <w:rFonts w:cstheme="minorHAnsi"/>
          <w:sz w:val="24"/>
          <w:szCs w:val="24"/>
          <w:u w:val="single"/>
        </w:rPr>
      </w:pPr>
      <w:r w:rsidRPr="00226D51">
        <w:rPr>
          <w:rFonts w:cstheme="minorHAnsi"/>
          <w:sz w:val="24"/>
          <w:szCs w:val="24"/>
          <w:u w:val="single"/>
        </w:rPr>
        <w:t xml:space="preserve">Discussion on </w:t>
      </w:r>
      <w:r w:rsidR="00621A0B" w:rsidRPr="00226D51">
        <w:rPr>
          <w:rFonts w:cstheme="minorHAnsi"/>
          <w:sz w:val="24"/>
          <w:szCs w:val="24"/>
          <w:u w:val="single"/>
        </w:rPr>
        <w:t>the body and the perception of health</w:t>
      </w:r>
      <w:r w:rsidRPr="00226D51">
        <w:rPr>
          <w:rFonts w:cstheme="minorHAnsi"/>
          <w:sz w:val="24"/>
          <w:szCs w:val="24"/>
          <w:u w:val="single"/>
        </w:rPr>
        <w:t>:</w:t>
      </w:r>
    </w:p>
    <w:p w:rsidR="002B4A7F" w:rsidRPr="00226D51" w:rsidRDefault="00621A0B" w:rsidP="00226D51">
      <w:pPr>
        <w:spacing w:line="480" w:lineRule="auto"/>
        <w:rPr>
          <w:rFonts w:cstheme="minorHAnsi"/>
          <w:sz w:val="24"/>
          <w:szCs w:val="24"/>
        </w:rPr>
      </w:pPr>
      <w:r w:rsidRPr="00226D51">
        <w:rPr>
          <w:rFonts w:cstheme="minorHAnsi"/>
          <w:sz w:val="24"/>
          <w:szCs w:val="24"/>
        </w:rPr>
        <w:t>As this ethnography focuses on the perception of healing and health, this section will question the</w:t>
      </w:r>
      <w:r w:rsidR="002B4A7F" w:rsidRPr="00226D51">
        <w:rPr>
          <w:rFonts w:cstheme="minorHAnsi"/>
          <w:sz w:val="24"/>
          <w:szCs w:val="24"/>
        </w:rPr>
        <w:t xml:space="preserve"> impact </w:t>
      </w:r>
      <w:r w:rsidRPr="00226D51">
        <w:rPr>
          <w:rFonts w:cstheme="minorHAnsi"/>
          <w:sz w:val="24"/>
          <w:szCs w:val="24"/>
        </w:rPr>
        <w:t xml:space="preserve">the body and perception. </w:t>
      </w:r>
      <w:proofErr w:type="spellStart"/>
      <w:r w:rsidR="002B4A7F" w:rsidRPr="00226D51">
        <w:rPr>
          <w:rFonts w:cstheme="minorHAnsi"/>
          <w:sz w:val="24"/>
          <w:szCs w:val="24"/>
          <w:u w:val="single"/>
        </w:rPr>
        <w:t>Scheper</w:t>
      </w:r>
      <w:proofErr w:type="spellEnd"/>
      <w:r w:rsidR="002B4A7F" w:rsidRPr="00226D51">
        <w:rPr>
          <w:rFonts w:cstheme="minorHAnsi"/>
          <w:sz w:val="24"/>
          <w:szCs w:val="24"/>
          <w:u w:val="single"/>
        </w:rPr>
        <w:t xml:space="preserve">-Hughes and Lock discuss </w:t>
      </w:r>
      <w:r w:rsidR="002B4A7F" w:rsidRPr="00226D51">
        <w:rPr>
          <w:rFonts w:cstheme="minorHAnsi"/>
          <w:sz w:val="24"/>
          <w:szCs w:val="24"/>
        </w:rPr>
        <w:t xml:space="preserve">the phenomenological body, as in, that which is the ‘experience of the body-self’. This section will </w:t>
      </w:r>
      <w:proofErr w:type="spellStart"/>
      <w:r w:rsidR="002B4A7F" w:rsidRPr="00226D51">
        <w:rPr>
          <w:rFonts w:cstheme="minorHAnsi"/>
          <w:sz w:val="24"/>
          <w:szCs w:val="24"/>
        </w:rPr>
        <w:t>asses</w:t>
      </w:r>
      <w:proofErr w:type="spellEnd"/>
      <w:r w:rsidR="002B4A7F" w:rsidRPr="00226D51">
        <w:rPr>
          <w:rFonts w:cstheme="minorHAnsi"/>
          <w:sz w:val="24"/>
          <w:szCs w:val="24"/>
        </w:rPr>
        <w:t xml:space="preserve"> </w:t>
      </w:r>
      <w:proofErr w:type="spellStart"/>
      <w:r w:rsidR="002B4A7F" w:rsidRPr="00226D51">
        <w:rPr>
          <w:rFonts w:cstheme="minorHAnsi"/>
          <w:sz w:val="24"/>
          <w:szCs w:val="24"/>
        </w:rPr>
        <w:t>Mauss</w:t>
      </w:r>
      <w:proofErr w:type="spellEnd"/>
      <w:r w:rsidR="002B4A7F" w:rsidRPr="00226D51">
        <w:rPr>
          <w:rFonts w:cstheme="minorHAnsi"/>
          <w:sz w:val="24"/>
          <w:szCs w:val="24"/>
        </w:rPr>
        <w:t xml:space="preserve"> (1985) assessment that, ‘people share at least some intuitive sense of the embodied self as existing apart from other individual bodies’. </w:t>
      </w:r>
    </w:p>
    <w:p w:rsidR="00621A0B" w:rsidRPr="00226D51" w:rsidRDefault="002B4A7F" w:rsidP="00226D51">
      <w:pPr>
        <w:spacing w:line="480" w:lineRule="auto"/>
        <w:rPr>
          <w:rFonts w:cstheme="minorHAnsi"/>
          <w:sz w:val="24"/>
          <w:szCs w:val="24"/>
        </w:rPr>
      </w:pPr>
      <w:r w:rsidRPr="00226D51">
        <w:rPr>
          <w:rFonts w:cstheme="minorHAnsi"/>
          <w:sz w:val="24"/>
          <w:szCs w:val="24"/>
        </w:rPr>
        <w:t xml:space="preserve">This area of the dissertation will examine </w:t>
      </w:r>
      <w:proofErr w:type="spellStart"/>
      <w:r w:rsidRPr="00226D51">
        <w:rPr>
          <w:rFonts w:cstheme="minorHAnsi"/>
          <w:sz w:val="24"/>
          <w:szCs w:val="24"/>
        </w:rPr>
        <w:t>Scheper</w:t>
      </w:r>
      <w:proofErr w:type="spellEnd"/>
      <w:r w:rsidRPr="00226D51">
        <w:rPr>
          <w:rFonts w:cstheme="minorHAnsi"/>
          <w:sz w:val="24"/>
          <w:szCs w:val="24"/>
        </w:rPr>
        <w:t>-Hughes and Locks’ ideas that the ‘body-mind, m</w:t>
      </w:r>
      <w:r w:rsidR="00621A0B" w:rsidRPr="00226D51">
        <w:rPr>
          <w:rFonts w:cstheme="minorHAnsi"/>
          <w:sz w:val="24"/>
          <w:szCs w:val="24"/>
        </w:rPr>
        <w:t xml:space="preserve">atter, psyche, soul, self, </w:t>
      </w:r>
      <w:r w:rsidRPr="00226D51">
        <w:rPr>
          <w:rFonts w:cstheme="minorHAnsi"/>
          <w:sz w:val="24"/>
          <w:szCs w:val="24"/>
        </w:rPr>
        <w:t>and their relations to each other, and the ways in which the body is re</w:t>
      </w:r>
      <w:r w:rsidR="00621A0B" w:rsidRPr="00226D51">
        <w:rPr>
          <w:rFonts w:cstheme="minorHAnsi"/>
          <w:sz w:val="24"/>
          <w:szCs w:val="24"/>
        </w:rPr>
        <w:t>ceived and experienced in health’</w:t>
      </w:r>
      <w:r w:rsidR="00935612" w:rsidRPr="00226D51">
        <w:rPr>
          <w:rFonts w:cstheme="minorHAnsi"/>
          <w:sz w:val="24"/>
          <w:szCs w:val="24"/>
        </w:rPr>
        <w:t>; the phenomenological self.</w:t>
      </w:r>
    </w:p>
    <w:p w:rsidR="002B4A7F" w:rsidRPr="00226D51" w:rsidRDefault="00935612" w:rsidP="00226D51">
      <w:pPr>
        <w:spacing w:line="480" w:lineRule="auto"/>
        <w:rPr>
          <w:rFonts w:cstheme="minorHAnsi"/>
          <w:sz w:val="24"/>
          <w:szCs w:val="24"/>
          <w:u w:val="single"/>
        </w:rPr>
      </w:pPr>
      <w:r w:rsidRPr="00226D51">
        <w:rPr>
          <w:rFonts w:cstheme="minorHAnsi"/>
          <w:color w:val="FF0000"/>
          <w:sz w:val="24"/>
          <w:szCs w:val="24"/>
        </w:rPr>
        <w:t>Analysing</w:t>
      </w:r>
      <w:r w:rsidR="002B4A7F" w:rsidRPr="00226D51">
        <w:rPr>
          <w:rFonts w:cstheme="minorHAnsi"/>
          <w:color w:val="FF0000"/>
          <w:sz w:val="24"/>
          <w:szCs w:val="24"/>
        </w:rPr>
        <w:t xml:space="preserve"> the </w:t>
      </w:r>
      <w:r w:rsidRPr="00226D51">
        <w:rPr>
          <w:rFonts w:cstheme="minorHAnsi"/>
          <w:color w:val="FF0000"/>
          <w:sz w:val="24"/>
          <w:szCs w:val="24"/>
        </w:rPr>
        <w:t xml:space="preserve">group’s </w:t>
      </w:r>
      <w:r w:rsidR="002B4A7F" w:rsidRPr="00226D51">
        <w:rPr>
          <w:rFonts w:cstheme="minorHAnsi"/>
          <w:color w:val="FF0000"/>
          <w:sz w:val="24"/>
          <w:szCs w:val="24"/>
        </w:rPr>
        <w:t>social body</w:t>
      </w:r>
      <w:r w:rsidRPr="00226D51">
        <w:rPr>
          <w:rFonts w:cstheme="minorHAnsi"/>
          <w:color w:val="FF0000"/>
          <w:sz w:val="24"/>
          <w:szCs w:val="24"/>
        </w:rPr>
        <w:t xml:space="preserve"> according to Mary Douglas’ (1970</w:t>
      </w:r>
      <w:proofErr w:type="gramStart"/>
      <w:r w:rsidRPr="00226D51">
        <w:rPr>
          <w:rFonts w:cstheme="minorHAnsi"/>
          <w:color w:val="FF0000"/>
          <w:sz w:val="24"/>
          <w:szCs w:val="24"/>
        </w:rPr>
        <w:t>)  theories</w:t>
      </w:r>
      <w:proofErr w:type="gramEnd"/>
      <w:r w:rsidR="002B4A7F" w:rsidRPr="00226D51">
        <w:rPr>
          <w:rFonts w:cstheme="minorHAnsi"/>
          <w:color w:val="FF0000"/>
          <w:sz w:val="24"/>
          <w:szCs w:val="24"/>
        </w:rPr>
        <w:t xml:space="preserve">, </w:t>
      </w:r>
      <w:r w:rsidRPr="00226D51">
        <w:rPr>
          <w:rFonts w:cstheme="minorHAnsi"/>
          <w:color w:val="FF0000"/>
          <w:sz w:val="24"/>
          <w:szCs w:val="24"/>
        </w:rPr>
        <w:t xml:space="preserve">structurally and symbolically concerned with </w:t>
      </w:r>
      <w:r w:rsidR="002B4A7F" w:rsidRPr="00226D51">
        <w:rPr>
          <w:rFonts w:cstheme="minorHAnsi"/>
          <w:color w:val="FF0000"/>
          <w:sz w:val="24"/>
          <w:szCs w:val="24"/>
        </w:rPr>
        <w:t xml:space="preserve">nature, society, and culture, </w:t>
      </w:r>
      <w:r w:rsidRPr="00226D51">
        <w:rPr>
          <w:rFonts w:cstheme="minorHAnsi"/>
          <w:color w:val="FF0000"/>
          <w:sz w:val="24"/>
          <w:szCs w:val="24"/>
        </w:rPr>
        <w:t xml:space="preserve">and also the </w:t>
      </w:r>
      <w:r w:rsidR="002B4A7F" w:rsidRPr="00226D51">
        <w:rPr>
          <w:rFonts w:cstheme="minorHAnsi"/>
          <w:sz w:val="24"/>
          <w:szCs w:val="24"/>
        </w:rPr>
        <w:t>exchange o</w:t>
      </w:r>
      <w:r w:rsidRPr="00226D51">
        <w:rPr>
          <w:rFonts w:cstheme="minorHAnsi"/>
          <w:sz w:val="24"/>
          <w:szCs w:val="24"/>
        </w:rPr>
        <w:t>f “meanings between the natural</w:t>
      </w:r>
      <w:r w:rsidR="002B4A7F" w:rsidRPr="00226D51">
        <w:rPr>
          <w:rFonts w:cstheme="minorHAnsi"/>
          <w:sz w:val="24"/>
          <w:szCs w:val="24"/>
        </w:rPr>
        <w:t xml:space="preserve"> and the social worlds</w:t>
      </w:r>
      <w:r w:rsidRPr="00226D51">
        <w:rPr>
          <w:rFonts w:cstheme="minorHAnsi"/>
          <w:sz w:val="24"/>
          <w:szCs w:val="24"/>
        </w:rPr>
        <w:t>”</w:t>
      </w:r>
      <w:r w:rsidR="002B4A7F" w:rsidRPr="00226D51">
        <w:rPr>
          <w:rFonts w:cstheme="minorHAnsi"/>
          <w:sz w:val="24"/>
          <w:szCs w:val="24"/>
        </w:rPr>
        <w:t xml:space="preserve">. </w:t>
      </w:r>
      <w:r w:rsidRPr="00226D51">
        <w:rPr>
          <w:rFonts w:cstheme="minorHAnsi"/>
          <w:sz w:val="24"/>
          <w:szCs w:val="24"/>
        </w:rPr>
        <w:t>The interviews will show participants understanding of the body, offering scope on</w:t>
      </w:r>
      <w:r w:rsidR="002B4A7F" w:rsidRPr="00226D51">
        <w:rPr>
          <w:rFonts w:cstheme="minorHAnsi"/>
          <w:sz w:val="24"/>
          <w:szCs w:val="24"/>
        </w:rPr>
        <w:t xml:space="preserve"> social disharmony, </w:t>
      </w:r>
      <w:r w:rsidRPr="00226D51">
        <w:rPr>
          <w:rFonts w:cstheme="minorHAnsi"/>
          <w:sz w:val="24"/>
          <w:szCs w:val="24"/>
        </w:rPr>
        <w:t xml:space="preserve">and harmony, and a perception of sickness and </w:t>
      </w:r>
      <w:r w:rsidR="002B4A7F" w:rsidRPr="00226D51">
        <w:rPr>
          <w:rFonts w:cstheme="minorHAnsi"/>
          <w:sz w:val="24"/>
          <w:szCs w:val="24"/>
        </w:rPr>
        <w:t>health</w:t>
      </w:r>
      <w:r w:rsidRPr="00226D51">
        <w:rPr>
          <w:rFonts w:cstheme="minorHAnsi"/>
          <w:sz w:val="24"/>
          <w:szCs w:val="24"/>
        </w:rPr>
        <w:t>.</w:t>
      </w:r>
      <w:r w:rsidR="002B4A7F" w:rsidRPr="00226D51">
        <w:rPr>
          <w:rFonts w:cstheme="minorHAnsi"/>
          <w:sz w:val="24"/>
          <w:szCs w:val="24"/>
        </w:rPr>
        <w:t xml:space="preserve"> At the third level of analysis is the body politic, referring to the regulation, surve</w:t>
      </w:r>
      <w:r w:rsidRPr="00226D51">
        <w:rPr>
          <w:rFonts w:cstheme="minorHAnsi"/>
          <w:sz w:val="24"/>
          <w:szCs w:val="24"/>
        </w:rPr>
        <w:t>illance, and control of bodies; the body politic.</w:t>
      </w:r>
    </w:p>
    <w:p w:rsidR="008F7015" w:rsidRPr="00226D51" w:rsidRDefault="00627AC9" w:rsidP="00226D51">
      <w:pPr>
        <w:spacing w:line="480" w:lineRule="auto"/>
        <w:rPr>
          <w:rFonts w:cstheme="minorHAnsi"/>
          <w:sz w:val="24"/>
          <w:szCs w:val="24"/>
          <w:u w:val="single"/>
        </w:rPr>
      </w:pPr>
      <w:r w:rsidRPr="00226D51">
        <w:rPr>
          <w:rFonts w:cstheme="minorHAnsi"/>
          <w:sz w:val="24"/>
          <w:szCs w:val="24"/>
          <w:u w:val="single"/>
        </w:rPr>
        <w:t xml:space="preserve">Discussion on </w:t>
      </w:r>
      <w:r w:rsidR="008F7015" w:rsidRPr="00226D51">
        <w:rPr>
          <w:rFonts w:cstheme="minorHAnsi"/>
          <w:sz w:val="24"/>
          <w:szCs w:val="24"/>
          <w:u w:val="single"/>
        </w:rPr>
        <w:t xml:space="preserve">sound </w:t>
      </w:r>
    </w:p>
    <w:p w:rsidR="002B4A7F" w:rsidRPr="00226D51" w:rsidRDefault="008F7015" w:rsidP="00226D51">
      <w:pPr>
        <w:spacing w:line="480" w:lineRule="auto"/>
        <w:rPr>
          <w:rFonts w:cstheme="minorHAnsi"/>
          <w:sz w:val="24"/>
          <w:szCs w:val="24"/>
        </w:rPr>
      </w:pPr>
      <w:r w:rsidRPr="00226D51">
        <w:rPr>
          <w:rFonts w:cstheme="minorHAnsi"/>
          <w:sz w:val="24"/>
          <w:szCs w:val="24"/>
        </w:rPr>
        <w:t>This section</w:t>
      </w:r>
      <w:r w:rsidR="00BC4F41" w:rsidRPr="00226D51">
        <w:rPr>
          <w:rFonts w:cstheme="minorHAnsi"/>
          <w:sz w:val="24"/>
          <w:szCs w:val="24"/>
        </w:rPr>
        <w:t xml:space="preserve"> of the discussion will discuss ‘self-generated sound, projecting sound into the body, sounding the body, listening technologies, healing compositions, and sound environments’ (Crowe and </w:t>
      </w:r>
      <w:proofErr w:type="spellStart"/>
      <w:r w:rsidR="00BC4F41" w:rsidRPr="00226D51">
        <w:rPr>
          <w:rFonts w:cstheme="minorHAnsi"/>
          <w:sz w:val="24"/>
          <w:szCs w:val="24"/>
        </w:rPr>
        <w:t>Scovel</w:t>
      </w:r>
      <w:proofErr w:type="spellEnd"/>
      <w:r w:rsidR="00BC4F41" w:rsidRPr="00226D51">
        <w:rPr>
          <w:rFonts w:cstheme="minorHAnsi"/>
          <w:sz w:val="24"/>
          <w:szCs w:val="24"/>
        </w:rPr>
        <w:t xml:space="preserve">, 1996). This will then follow with </w:t>
      </w:r>
      <w:r w:rsidRPr="00226D51">
        <w:rPr>
          <w:rFonts w:cstheme="minorHAnsi"/>
          <w:sz w:val="24"/>
          <w:szCs w:val="24"/>
        </w:rPr>
        <w:t xml:space="preserve">direct quotes from the participants on sound. I will critique this with </w:t>
      </w:r>
      <w:proofErr w:type="spellStart"/>
      <w:r w:rsidRPr="00226D51">
        <w:rPr>
          <w:rFonts w:cstheme="minorHAnsi"/>
          <w:sz w:val="24"/>
          <w:szCs w:val="24"/>
        </w:rPr>
        <w:t>Ingold’s</w:t>
      </w:r>
      <w:proofErr w:type="spellEnd"/>
      <w:r w:rsidRPr="00226D51">
        <w:rPr>
          <w:rFonts w:cstheme="minorHAnsi"/>
          <w:sz w:val="24"/>
          <w:szCs w:val="24"/>
        </w:rPr>
        <w:t xml:space="preserve"> interpretation of soundscapes. </w:t>
      </w:r>
      <w:r w:rsidRPr="00226D51">
        <w:rPr>
          <w:rFonts w:cstheme="minorHAnsi"/>
          <w:sz w:val="24"/>
          <w:szCs w:val="24"/>
        </w:rPr>
        <w:lastRenderedPageBreak/>
        <w:t xml:space="preserve">According to </w:t>
      </w:r>
      <w:proofErr w:type="spellStart"/>
      <w:r w:rsidRPr="00226D51">
        <w:rPr>
          <w:rFonts w:cstheme="minorHAnsi"/>
          <w:sz w:val="24"/>
          <w:szCs w:val="24"/>
        </w:rPr>
        <w:t>Ingold</w:t>
      </w:r>
      <w:proofErr w:type="spellEnd"/>
      <w:r w:rsidRPr="00226D51">
        <w:rPr>
          <w:rFonts w:cstheme="minorHAnsi"/>
          <w:sz w:val="24"/>
          <w:szCs w:val="24"/>
        </w:rPr>
        <w:t xml:space="preserve">, </w:t>
      </w:r>
      <w:r w:rsidR="00062DEF" w:rsidRPr="00226D51">
        <w:rPr>
          <w:rFonts w:cstheme="minorHAnsi"/>
          <w:sz w:val="24"/>
          <w:szCs w:val="24"/>
        </w:rPr>
        <w:t>‘</w:t>
      </w:r>
      <w:r w:rsidRPr="00226D51">
        <w:rPr>
          <w:rFonts w:cstheme="minorHAnsi"/>
          <w:sz w:val="24"/>
          <w:szCs w:val="24"/>
        </w:rPr>
        <w:t xml:space="preserve">sound </w:t>
      </w:r>
      <w:r w:rsidR="00627AC9" w:rsidRPr="00226D51">
        <w:rPr>
          <w:rFonts w:cstheme="minorHAnsi"/>
          <w:sz w:val="24"/>
          <w:szCs w:val="24"/>
        </w:rPr>
        <w:t>is neither mental nor</w:t>
      </w:r>
      <w:r w:rsidRPr="00226D51">
        <w:rPr>
          <w:rFonts w:cstheme="minorHAnsi"/>
          <w:sz w:val="24"/>
          <w:szCs w:val="24"/>
        </w:rPr>
        <w:t xml:space="preserve"> </w:t>
      </w:r>
      <w:r w:rsidR="00627AC9" w:rsidRPr="00226D51">
        <w:rPr>
          <w:rFonts w:cstheme="minorHAnsi"/>
          <w:sz w:val="24"/>
          <w:szCs w:val="24"/>
        </w:rPr>
        <w:t>material, but a phenomenon of experience – that is, of our immersion in, and commingling</w:t>
      </w:r>
      <w:r w:rsidRPr="00226D51">
        <w:rPr>
          <w:rFonts w:cstheme="minorHAnsi"/>
          <w:sz w:val="24"/>
          <w:szCs w:val="24"/>
        </w:rPr>
        <w:t xml:space="preserve"> </w:t>
      </w:r>
      <w:r w:rsidR="00627AC9" w:rsidRPr="00226D51">
        <w:rPr>
          <w:rFonts w:cstheme="minorHAnsi"/>
          <w:sz w:val="24"/>
          <w:szCs w:val="24"/>
        </w:rPr>
        <w:t>with, the world in which we find ourselves</w:t>
      </w:r>
      <w:r w:rsidR="00062DEF" w:rsidRPr="00226D51">
        <w:rPr>
          <w:rFonts w:cstheme="minorHAnsi"/>
          <w:sz w:val="24"/>
          <w:szCs w:val="24"/>
        </w:rPr>
        <w:t>’</w:t>
      </w:r>
      <w:r w:rsidR="00627AC9" w:rsidRPr="00226D51">
        <w:rPr>
          <w:rFonts w:cstheme="minorHAnsi"/>
          <w:sz w:val="24"/>
          <w:szCs w:val="24"/>
        </w:rPr>
        <w:t xml:space="preserve">. </w:t>
      </w:r>
      <w:r w:rsidRPr="00226D51">
        <w:rPr>
          <w:rFonts w:cstheme="minorHAnsi"/>
          <w:sz w:val="24"/>
          <w:szCs w:val="24"/>
        </w:rPr>
        <w:t xml:space="preserve">Immersive experience is critiqued by </w:t>
      </w:r>
      <w:proofErr w:type="spellStart"/>
      <w:r w:rsidRPr="00226D51">
        <w:rPr>
          <w:rFonts w:cstheme="minorHAnsi"/>
          <w:sz w:val="24"/>
          <w:szCs w:val="24"/>
        </w:rPr>
        <w:t>Ingold</w:t>
      </w:r>
      <w:proofErr w:type="spellEnd"/>
      <w:r w:rsidRPr="00226D51">
        <w:rPr>
          <w:rFonts w:cstheme="minorHAnsi"/>
          <w:sz w:val="24"/>
          <w:szCs w:val="24"/>
        </w:rPr>
        <w:t xml:space="preserve"> using</w:t>
      </w:r>
      <w:r w:rsidR="00062DEF" w:rsidRPr="00226D51">
        <w:rPr>
          <w:rFonts w:cstheme="minorHAnsi"/>
          <w:sz w:val="24"/>
          <w:szCs w:val="24"/>
        </w:rPr>
        <w:t xml:space="preserve"> Maurice </w:t>
      </w:r>
      <w:proofErr w:type="spellStart"/>
      <w:r w:rsidR="00062DEF" w:rsidRPr="00226D51">
        <w:rPr>
          <w:rFonts w:cstheme="minorHAnsi"/>
          <w:sz w:val="24"/>
          <w:szCs w:val="24"/>
        </w:rPr>
        <w:t>Merleau-Ponty</w:t>
      </w:r>
      <w:proofErr w:type="spellEnd"/>
      <w:r w:rsidR="00062DEF" w:rsidRPr="00226D51">
        <w:rPr>
          <w:rFonts w:cstheme="minorHAnsi"/>
          <w:sz w:val="24"/>
          <w:szCs w:val="24"/>
        </w:rPr>
        <w:t xml:space="preserve"> (1964); ‘</w:t>
      </w:r>
      <w:r w:rsidRPr="00226D51">
        <w:rPr>
          <w:rFonts w:cstheme="minorHAnsi"/>
          <w:sz w:val="24"/>
          <w:szCs w:val="24"/>
        </w:rPr>
        <w:t xml:space="preserve">to put it another way, just as </w:t>
      </w:r>
      <w:r w:rsidR="00062DEF" w:rsidRPr="00226D51">
        <w:rPr>
          <w:rFonts w:cstheme="minorHAnsi"/>
          <w:sz w:val="24"/>
          <w:szCs w:val="24"/>
        </w:rPr>
        <w:t>light is another way of saying “I can see”</w:t>
      </w:r>
      <w:r w:rsidRPr="00226D51">
        <w:rPr>
          <w:rFonts w:cstheme="minorHAnsi"/>
          <w:sz w:val="24"/>
          <w:szCs w:val="24"/>
        </w:rPr>
        <w:t xml:space="preserve">, so </w:t>
      </w:r>
      <w:r w:rsidR="00062DEF" w:rsidRPr="00226D51">
        <w:rPr>
          <w:rFonts w:cstheme="minorHAnsi"/>
          <w:sz w:val="24"/>
          <w:szCs w:val="24"/>
        </w:rPr>
        <w:t>sound is another way of saying “I can hear”</w:t>
      </w:r>
      <w:r w:rsidRPr="00226D51">
        <w:rPr>
          <w:rFonts w:cstheme="minorHAnsi"/>
          <w:sz w:val="24"/>
          <w:szCs w:val="24"/>
        </w:rPr>
        <w:t xml:space="preserve">. If this is so, then neither sound nor light, strictly speaking, can </w:t>
      </w:r>
      <w:r w:rsidR="00062DEF" w:rsidRPr="00226D51">
        <w:rPr>
          <w:rFonts w:cstheme="minorHAnsi"/>
          <w:sz w:val="24"/>
          <w:szCs w:val="24"/>
        </w:rPr>
        <w:t>be an object of our perception.’</w:t>
      </w:r>
      <w:r w:rsidRPr="00226D51">
        <w:rPr>
          <w:rFonts w:cstheme="minorHAnsi"/>
          <w:sz w:val="24"/>
          <w:szCs w:val="24"/>
        </w:rPr>
        <w:t xml:space="preserve"> (</w:t>
      </w:r>
      <w:proofErr w:type="spellStart"/>
      <w:r w:rsidRPr="00226D51">
        <w:rPr>
          <w:rFonts w:cstheme="minorHAnsi"/>
          <w:sz w:val="24"/>
          <w:szCs w:val="24"/>
        </w:rPr>
        <w:t>Ingold</w:t>
      </w:r>
      <w:proofErr w:type="spellEnd"/>
      <w:r w:rsidRPr="00226D51">
        <w:rPr>
          <w:rFonts w:cstheme="minorHAnsi"/>
          <w:sz w:val="24"/>
          <w:szCs w:val="24"/>
        </w:rPr>
        <w:t>: 2011:137)</w:t>
      </w:r>
    </w:p>
    <w:p w:rsidR="008F7015" w:rsidRPr="00226D51" w:rsidRDefault="008F7015" w:rsidP="00226D51">
      <w:pPr>
        <w:spacing w:line="480" w:lineRule="auto"/>
        <w:rPr>
          <w:rFonts w:cstheme="minorHAnsi"/>
          <w:sz w:val="24"/>
          <w:szCs w:val="24"/>
          <w:u w:val="single"/>
        </w:rPr>
      </w:pPr>
      <w:r w:rsidRPr="00226D51">
        <w:rPr>
          <w:rFonts w:cstheme="minorHAnsi"/>
          <w:sz w:val="24"/>
          <w:szCs w:val="24"/>
          <w:u w:val="single"/>
        </w:rPr>
        <w:t>Discussion on porosity</w:t>
      </w:r>
      <w:r w:rsidR="00621A0B" w:rsidRPr="00226D51">
        <w:rPr>
          <w:rFonts w:cstheme="minorHAnsi"/>
          <w:sz w:val="24"/>
          <w:szCs w:val="24"/>
          <w:u w:val="single"/>
        </w:rPr>
        <w:t xml:space="preserve"> and materiality</w:t>
      </w:r>
    </w:p>
    <w:p w:rsidR="008F7015" w:rsidRPr="00226D51" w:rsidRDefault="008F7015" w:rsidP="00226D51">
      <w:pPr>
        <w:spacing w:line="480" w:lineRule="auto"/>
        <w:rPr>
          <w:rFonts w:cstheme="minorHAnsi"/>
          <w:sz w:val="24"/>
          <w:szCs w:val="24"/>
        </w:rPr>
      </w:pPr>
      <w:r w:rsidRPr="00226D51">
        <w:rPr>
          <w:rFonts w:cstheme="minorHAnsi"/>
          <w:sz w:val="24"/>
          <w:szCs w:val="24"/>
        </w:rPr>
        <w:t>The concept of porosity in anthropology is inspired by an animist approach to materials according to Barrett. Barret identifies the need for different ways of thinking, and being trained in energy-healing modalities, naturally she offers an alternative epistemological approach:</w:t>
      </w:r>
    </w:p>
    <w:p w:rsidR="008F7015" w:rsidRPr="00226D51" w:rsidRDefault="00062DEF" w:rsidP="00226D51">
      <w:pPr>
        <w:spacing w:line="480" w:lineRule="auto"/>
        <w:rPr>
          <w:rFonts w:cstheme="minorHAnsi"/>
          <w:sz w:val="24"/>
          <w:szCs w:val="24"/>
        </w:rPr>
      </w:pPr>
      <w:r w:rsidRPr="00226D51">
        <w:rPr>
          <w:rFonts w:cstheme="minorHAnsi"/>
          <w:sz w:val="24"/>
          <w:szCs w:val="24"/>
        </w:rPr>
        <w:t>‘</w:t>
      </w:r>
      <w:r w:rsidR="008F7015" w:rsidRPr="00226D51">
        <w:rPr>
          <w:rFonts w:cstheme="minorHAnsi"/>
          <w:sz w:val="24"/>
          <w:szCs w:val="24"/>
        </w:rPr>
        <w:t>Porosity refers to an openness to and engagement with animate Earth, particularly in the process of knowledge acquisition and meaning making….Porosity is premised on understandings that thought and matter are, to a great ex</w:t>
      </w:r>
      <w:r w:rsidRPr="00226D51">
        <w:rPr>
          <w:rFonts w:cstheme="minorHAnsi"/>
          <w:sz w:val="24"/>
          <w:szCs w:val="24"/>
        </w:rPr>
        <w:t>tent, manifestations of energy’ (</w:t>
      </w:r>
      <w:r w:rsidR="008F7015" w:rsidRPr="00226D51">
        <w:rPr>
          <w:rFonts w:cstheme="minorHAnsi"/>
          <w:sz w:val="24"/>
          <w:szCs w:val="24"/>
        </w:rPr>
        <w:t>Hawking, 1988, Tiller 2004</w:t>
      </w:r>
      <w:r w:rsidRPr="00226D51">
        <w:rPr>
          <w:rFonts w:cstheme="minorHAnsi"/>
          <w:sz w:val="24"/>
          <w:szCs w:val="24"/>
        </w:rPr>
        <w:t>)</w:t>
      </w:r>
    </w:p>
    <w:p w:rsidR="00627AC9" w:rsidRPr="00226D51" w:rsidRDefault="008F7015" w:rsidP="00226D51">
      <w:pPr>
        <w:spacing w:line="480" w:lineRule="auto"/>
        <w:rPr>
          <w:rFonts w:cstheme="minorHAnsi"/>
          <w:sz w:val="24"/>
          <w:szCs w:val="24"/>
        </w:rPr>
      </w:pPr>
      <w:r w:rsidRPr="00226D51">
        <w:rPr>
          <w:rFonts w:cstheme="minorHAnsi"/>
          <w:sz w:val="24"/>
          <w:szCs w:val="24"/>
        </w:rPr>
        <w:t xml:space="preserve">Indeed, Bennet states that it is possible to “experience the relationship between persons and other </w:t>
      </w:r>
      <w:r w:rsidR="00023086" w:rsidRPr="00226D51">
        <w:rPr>
          <w:rFonts w:cstheme="minorHAnsi"/>
          <w:sz w:val="24"/>
          <w:szCs w:val="24"/>
        </w:rPr>
        <w:t>materiality’s</w:t>
      </w:r>
      <w:r w:rsidRPr="00226D51">
        <w:rPr>
          <w:rFonts w:cstheme="minorHAnsi"/>
          <w:sz w:val="24"/>
          <w:szCs w:val="24"/>
        </w:rPr>
        <w:t xml:space="preserve"> more horizontally” </w:t>
      </w:r>
      <w:r w:rsidR="00BC4F41" w:rsidRPr="00226D51">
        <w:rPr>
          <w:rFonts w:cstheme="minorHAnsi"/>
          <w:sz w:val="24"/>
          <w:szCs w:val="24"/>
        </w:rPr>
        <w:t>(</w:t>
      </w:r>
      <w:r w:rsidRPr="00226D51">
        <w:rPr>
          <w:rFonts w:cstheme="minorHAnsi"/>
          <w:sz w:val="24"/>
          <w:szCs w:val="24"/>
        </w:rPr>
        <w:t>Bennet, 2010</w:t>
      </w:r>
      <w:r w:rsidR="00BC4F41" w:rsidRPr="00226D51">
        <w:rPr>
          <w:rFonts w:cstheme="minorHAnsi"/>
          <w:sz w:val="24"/>
          <w:szCs w:val="24"/>
        </w:rPr>
        <w:t xml:space="preserve">). </w:t>
      </w:r>
    </w:p>
    <w:p w:rsidR="001377EE" w:rsidRPr="00226D51" w:rsidRDefault="00627AC9" w:rsidP="00226D51">
      <w:pPr>
        <w:spacing w:line="480" w:lineRule="auto"/>
        <w:rPr>
          <w:rFonts w:cstheme="minorHAnsi"/>
          <w:sz w:val="24"/>
          <w:szCs w:val="24"/>
          <w:u w:val="single"/>
        </w:rPr>
      </w:pPr>
      <w:r w:rsidRPr="00226D51">
        <w:rPr>
          <w:rFonts w:cstheme="minorHAnsi"/>
          <w:sz w:val="24"/>
          <w:szCs w:val="24"/>
          <w:u w:val="single"/>
        </w:rPr>
        <w:t xml:space="preserve">Discussion on </w:t>
      </w:r>
      <w:r w:rsidR="001377EE" w:rsidRPr="00226D51">
        <w:rPr>
          <w:rFonts w:cstheme="minorHAnsi"/>
          <w:sz w:val="24"/>
          <w:szCs w:val="24"/>
          <w:u w:val="single"/>
        </w:rPr>
        <w:t>Cosmology</w:t>
      </w:r>
    </w:p>
    <w:p w:rsidR="00627AC9" w:rsidRPr="00226D51" w:rsidRDefault="00627AC9" w:rsidP="00226D51">
      <w:pPr>
        <w:spacing w:line="480" w:lineRule="auto"/>
        <w:rPr>
          <w:rFonts w:cstheme="minorHAnsi"/>
          <w:sz w:val="24"/>
          <w:szCs w:val="24"/>
        </w:rPr>
      </w:pPr>
      <w:r w:rsidRPr="00226D51">
        <w:rPr>
          <w:rFonts w:cstheme="minorHAnsi"/>
          <w:sz w:val="24"/>
          <w:szCs w:val="24"/>
        </w:rPr>
        <w:t xml:space="preserve">Belief systems </w:t>
      </w:r>
      <w:r w:rsidR="001377EE" w:rsidRPr="00226D51">
        <w:rPr>
          <w:rFonts w:cstheme="minorHAnsi"/>
          <w:sz w:val="24"/>
          <w:szCs w:val="24"/>
        </w:rPr>
        <w:t>potentially do or do not eng</w:t>
      </w:r>
      <w:r w:rsidR="00722BE9" w:rsidRPr="00226D51">
        <w:rPr>
          <w:rFonts w:cstheme="minorHAnsi"/>
          <w:sz w:val="24"/>
          <w:szCs w:val="24"/>
        </w:rPr>
        <w:t xml:space="preserve">age with the practices of sound healing, however, </w:t>
      </w:r>
      <w:r w:rsidRPr="00226D51">
        <w:rPr>
          <w:rFonts w:cstheme="minorHAnsi"/>
          <w:sz w:val="24"/>
          <w:szCs w:val="24"/>
        </w:rPr>
        <w:t>this section will reference Grace Davie’s</w:t>
      </w:r>
      <w:r w:rsidR="00722BE9" w:rsidRPr="00226D51">
        <w:rPr>
          <w:rFonts w:cstheme="minorHAnsi"/>
          <w:sz w:val="24"/>
          <w:szCs w:val="24"/>
        </w:rPr>
        <w:t xml:space="preserve"> understanding of alternative </w:t>
      </w:r>
      <w:proofErr w:type="spellStart"/>
      <w:r w:rsidR="00722BE9" w:rsidRPr="00226D51">
        <w:rPr>
          <w:rFonts w:cstheme="minorHAnsi"/>
          <w:sz w:val="24"/>
          <w:szCs w:val="24"/>
        </w:rPr>
        <w:t>spiritualities</w:t>
      </w:r>
      <w:proofErr w:type="spellEnd"/>
      <w:r w:rsidRPr="00226D51">
        <w:rPr>
          <w:rFonts w:cstheme="minorHAnsi"/>
          <w:sz w:val="24"/>
          <w:szCs w:val="24"/>
        </w:rPr>
        <w:t xml:space="preserve">. </w:t>
      </w:r>
      <w:r w:rsidR="00621A0B" w:rsidRPr="00226D51">
        <w:rPr>
          <w:rFonts w:cstheme="minorHAnsi"/>
          <w:sz w:val="24"/>
          <w:szCs w:val="24"/>
        </w:rPr>
        <w:t>This may relate to tra</w:t>
      </w:r>
      <w:r w:rsidR="00935612" w:rsidRPr="00226D51">
        <w:rPr>
          <w:rFonts w:cstheme="minorHAnsi"/>
          <w:sz w:val="24"/>
          <w:szCs w:val="24"/>
        </w:rPr>
        <w:t>nspersonal psychology studies</w:t>
      </w:r>
      <w:r w:rsidR="007441CC" w:rsidRPr="00226D51">
        <w:rPr>
          <w:rFonts w:cstheme="minorHAnsi"/>
          <w:sz w:val="24"/>
          <w:szCs w:val="24"/>
        </w:rPr>
        <w:t>.</w:t>
      </w:r>
    </w:p>
    <w:p w:rsidR="001377EE" w:rsidRPr="00226D51" w:rsidRDefault="00627AC9" w:rsidP="00226D51">
      <w:pPr>
        <w:spacing w:line="480" w:lineRule="auto"/>
        <w:rPr>
          <w:rFonts w:cstheme="minorHAnsi"/>
          <w:sz w:val="24"/>
          <w:szCs w:val="24"/>
          <w:u w:val="single"/>
        </w:rPr>
      </w:pPr>
      <w:r w:rsidRPr="00226D51">
        <w:rPr>
          <w:rFonts w:cstheme="minorHAnsi"/>
          <w:sz w:val="24"/>
          <w:szCs w:val="24"/>
          <w:u w:val="single"/>
        </w:rPr>
        <w:t>Discussion on E</w:t>
      </w:r>
      <w:r w:rsidR="001377EE" w:rsidRPr="00226D51">
        <w:rPr>
          <w:rFonts w:cstheme="minorHAnsi"/>
          <w:sz w:val="24"/>
          <w:szCs w:val="24"/>
          <w:u w:val="single"/>
        </w:rPr>
        <w:t>nvironmental fa</w:t>
      </w:r>
      <w:r w:rsidRPr="00226D51">
        <w:rPr>
          <w:rFonts w:cstheme="minorHAnsi"/>
          <w:sz w:val="24"/>
          <w:szCs w:val="24"/>
          <w:u w:val="single"/>
        </w:rPr>
        <w:t>ctors</w:t>
      </w:r>
    </w:p>
    <w:p w:rsidR="00627AC9" w:rsidRPr="00226D51" w:rsidRDefault="00627AC9" w:rsidP="00226D51">
      <w:pPr>
        <w:spacing w:line="480" w:lineRule="auto"/>
        <w:rPr>
          <w:rFonts w:cstheme="minorHAnsi"/>
          <w:sz w:val="24"/>
          <w:szCs w:val="24"/>
        </w:rPr>
      </w:pPr>
      <w:r w:rsidRPr="00226D51">
        <w:rPr>
          <w:rFonts w:cstheme="minorHAnsi"/>
          <w:sz w:val="24"/>
          <w:szCs w:val="24"/>
        </w:rPr>
        <w:lastRenderedPageBreak/>
        <w:t xml:space="preserve">The environmental and material factors of a room, tools, location, and body and space management will be assessed with Morton, </w:t>
      </w:r>
      <w:proofErr w:type="spellStart"/>
      <w:r w:rsidRPr="00226D51">
        <w:rPr>
          <w:rFonts w:cstheme="minorHAnsi"/>
          <w:sz w:val="24"/>
          <w:szCs w:val="24"/>
        </w:rPr>
        <w:t>Ingold</w:t>
      </w:r>
      <w:proofErr w:type="spellEnd"/>
      <w:r w:rsidRPr="00226D51">
        <w:rPr>
          <w:rFonts w:cstheme="minorHAnsi"/>
          <w:sz w:val="24"/>
          <w:szCs w:val="24"/>
        </w:rPr>
        <w:t xml:space="preserve"> and </w:t>
      </w:r>
      <w:proofErr w:type="spellStart"/>
      <w:r w:rsidRPr="00226D51">
        <w:rPr>
          <w:rFonts w:cstheme="minorHAnsi"/>
          <w:sz w:val="24"/>
          <w:szCs w:val="24"/>
        </w:rPr>
        <w:t>Malfouris</w:t>
      </w:r>
      <w:proofErr w:type="spellEnd"/>
      <w:r w:rsidRPr="00226D51">
        <w:rPr>
          <w:rFonts w:cstheme="minorHAnsi"/>
          <w:sz w:val="24"/>
          <w:szCs w:val="24"/>
        </w:rPr>
        <w:t xml:space="preserve">. </w:t>
      </w:r>
    </w:p>
    <w:p w:rsidR="001377EE" w:rsidRPr="00226D51" w:rsidRDefault="00627AC9" w:rsidP="00226D51">
      <w:pPr>
        <w:spacing w:line="480" w:lineRule="auto"/>
        <w:rPr>
          <w:rFonts w:cstheme="minorHAnsi"/>
          <w:sz w:val="24"/>
          <w:szCs w:val="24"/>
          <w:u w:val="single"/>
        </w:rPr>
      </w:pPr>
      <w:r w:rsidRPr="00226D51">
        <w:rPr>
          <w:rFonts w:cstheme="minorHAnsi"/>
          <w:sz w:val="24"/>
          <w:szCs w:val="24"/>
          <w:u w:val="single"/>
        </w:rPr>
        <w:t xml:space="preserve">Discussion on </w:t>
      </w:r>
      <w:r w:rsidR="001377EE" w:rsidRPr="00226D51">
        <w:rPr>
          <w:rFonts w:cstheme="minorHAnsi"/>
          <w:sz w:val="24"/>
          <w:szCs w:val="24"/>
          <w:u w:val="single"/>
        </w:rPr>
        <w:t>Findings</w:t>
      </w:r>
    </w:p>
    <w:p w:rsidR="00627AC9" w:rsidRPr="00226D51" w:rsidRDefault="00627AC9" w:rsidP="00226D51">
      <w:pPr>
        <w:spacing w:line="480" w:lineRule="auto"/>
        <w:rPr>
          <w:rFonts w:cstheme="minorHAnsi"/>
          <w:sz w:val="24"/>
          <w:szCs w:val="24"/>
        </w:rPr>
      </w:pPr>
      <w:r w:rsidRPr="00226D51">
        <w:rPr>
          <w:rFonts w:cstheme="minorHAnsi"/>
          <w:sz w:val="24"/>
          <w:szCs w:val="24"/>
        </w:rPr>
        <w:t>This</w:t>
      </w:r>
      <w:r w:rsidR="001377EE" w:rsidRPr="00226D51">
        <w:rPr>
          <w:rFonts w:cstheme="minorHAnsi"/>
          <w:sz w:val="24"/>
          <w:szCs w:val="24"/>
        </w:rPr>
        <w:t xml:space="preserve"> section will show the findings from this specific study, using the previously defined themes- include charts showing data which is quantifiable (or refer to them and make them into appendices) and themes appearing in the qualitative data from observations and informant responses.</w:t>
      </w:r>
    </w:p>
    <w:p w:rsidR="001377EE" w:rsidRPr="00226D51" w:rsidRDefault="001377EE" w:rsidP="00226D51">
      <w:pPr>
        <w:spacing w:line="480" w:lineRule="auto"/>
        <w:rPr>
          <w:rFonts w:cstheme="minorHAnsi"/>
          <w:sz w:val="24"/>
          <w:szCs w:val="24"/>
          <w:u w:val="single"/>
        </w:rPr>
      </w:pPr>
      <w:r w:rsidRPr="00226D51">
        <w:rPr>
          <w:rFonts w:cstheme="minorHAnsi"/>
          <w:sz w:val="24"/>
          <w:szCs w:val="24"/>
          <w:u w:val="single"/>
        </w:rPr>
        <w:t xml:space="preserve">Evaluation  </w:t>
      </w:r>
    </w:p>
    <w:p w:rsidR="00627AC9" w:rsidRPr="00226D51" w:rsidRDefault="00627AC9" w:rsidP="00226D51">
      <w:pPr>
        <w:spacing w:line="480" w:lineRule="auto"/>
        <w:rPr>
          <w:rFonts w:cstheme="minorHAnsi"/>
          <w:sz w:val="24"/>
          <w:szCs w:val="24"/>
        </w:rPr>
      </w:pPr>
      <w:r w:rsidRPr="00226D51">
        <w:rPr>
          <w:rFonts w:cstheme="minorHAnsi"/>
          <w:sz w:val="24"/>
          <w:szCs w:val="24"/>
        </w:rPr>
        <w:t>This</w:t>
      </w:r>
      <w:r w:rsidR="001377EE" w:rsidRPr="00226D51">
        <w:rPr>
          <w:rFonts w:cstheme="minorHAnsi"/>
          <w:sz w:val="24"/>
          <w:szCs w:val="24"/>
        </w:rPr>
        <w:t xml:space="preserve"> section will evaluate the findings, using the previously defined themes, and cross referencing them with the information in the literature review to show where they follow the norms shown in other studies, or are different, or opposed to other research findings of a similar nature. Consider why there may be similarities or differences.</w:t>
      </w:r>
    </w:p>
    <w:p w:rsidR="00935612" w:rsidRPr="00226D51" w:rsidRDefault="00935612" w:rsidP="00226D51">
      <w:pPr>
        <w:spacing w:line="480" w:lineRule="auto"/>
        <w:rPr>
          <w:rFonts w:cstheme="minorHAnsi"/>
          <w:sz w:val="24"/>
          <w:szCs w:val="24"/>
          <w:u w:val="single"/>
        </w:rPr>
      </w:pPr>
      <w:r w:rsidRPr="00226D51">
        <w:rPr>
          <w:rFonts w:cstheme="minorHAnsi"/>
          <w:sz w:val="24"/>
          <w:szCs w:val="24"/>
          <w:u w:val="single"/>
        </w:rPr>
        <w:t xml:space="preserve">Reflexive </w:t>
      </w:r>
    </w:p>
    <w:p w:rsidR="001377EE" w:rsidRPr="00226D51" w:rsidRDefault="001377EE" w:rsidP="00226D51">
      <w:pPr>
        <w:spacing w:line="480" w:lineRule="auto"/>
        <w:rPr>
          <w:rFonts w:cstheme="minorHAnsi"/>
          <w:sz w:val="24"/>
          <w:szCs w:val="24"/>
        </w:rPr>
      </w:pPr>
      <w:r w:rsidRPr="00226D51">
        <w:rPr>
          <w:rFonts w:cstheme="minorHAnsi"/>
          <w:sz w:val="24"/>
          <w:szCs w:val="24"/>
        </w:rPr>
        <w:t>I originally discussed attending the sound healing therapies course with Hara</w:t>
      </w:r>
      <w:r w:rsidR="0092761F" w:rsidRPr="00226D51">
        <w:rPr>
          <w:rFonts w:cstheme="minorHAnsi"/>
          <w:sz w:val="24"/>
          <w:szCs w:val="24"/>
        </w:rPr>
        <w:t xml:space="preserve"> Willow</w:t>
      </w:r>
      <w:r w:rsidRPr="00226D51">
        <w:rPr>
          <w:rFonts w:cstheme="minorHAnsi"/>
          <w:sz w:val="24"/>
          <w:szCs w:val="24"/>
        </w:rPr>
        <w:t xml:space="preserve">, my gatekeeper, which is how I came to discover the Sound Healing Therapy course. </w:t>
      </w:r>
      <w:r w:rsidR="0092761F" w:rsidRPr="00226D51">
        <w:rPr>
          <w:rFonts w:cstheme="minorHAnsi"/>
          <w:sz w:val="24"/>
          <w:szCs w:val="24"/>
        </w:rPr>
        <w:t xml:space="preserve">I wanted to go and experience the course for my own interest and experimenting with personal development. </w:t>
      </w:r>
      <w:r w:rsidR="00C35358" w:rsidRPr="00226D51">
        <w:rPr>
          <w:rFonts w:cstheme="minorHAnsi"/>
          <w:sz w:val="24"/>
          <w:szCs w:val="24"/>
        </w:rPr>
        <w:t>I originally wanted to choose a similar course with Debbi Walker, however this was not viable because of the location (Devon).</w:t>
      </w:r>
    </w:p>
    <w:p w:rsidR="00C35358" w:rsidRPr="00226D51" w:rsidRDefault="001377EE" w:rsidP="00226D51">
      <w:pPr>
        <w:spacing w:line="480" w:lineRule="auto"/>
        <w:rPr>
          <w:rFonts w:cstheme="minorHAnsi"/>
          <w:sz w:val="24"/>
          <w:szCs w:val="24"/>
        </w:rPr>
      </w:pPr>
      <w:r w:rsidRPr="00226D51">
        <w:rPr>
          <w:rFonts w:cstheme="minorHAnsi"/>
          <w:sz w:val="24"/>
          <w:szCs w:val="24"/>
        </w:rPr>
        <w:t>Hara is a lady in her 50s who discusses spiritual practices</w:t>
      </w:r>
      <w:r w:rsidR="00935612" w:rsidRPr="00226D51">
        <w:rPr>
          <w:rFonts w:cstheme="minorHAnsi"/>
          <w:sz w:val="24"/>
          <w:szCs w:val="24"/>
        </w:rPr>
        <w:t xml:space="preserve"> very openly. First impressions did not convince me that it was a viable project, however by the third preliminary interview (there have been four recordings, three interviews by November so far)</w:t>
      </w:r>
      <w:r w:rsidR="00C35358" w:rsidRPr="00226D51">
        <w:rPr>
          <w:rFonts w:cstheme="minorHAnsi"/>
          <w:sz w:val="24"/>
          <w:szCs w:val="24"/>
        </w:rPr>
        <w:t xml:space="preserve"> I had changed my mind. </w:t>
      </w:r>
    </w:p>
    <w:p w:rsidR="00C35358" w:rsidRPr="00226D51" w:rsidRDefault="00C35358" w:rsidP="00226D51">
      <w:pPr>
        <w:spacing w:line="480" w:lineRule="auto"/>
        <w:rPr>
          <w:rFonts w:cstheme="minorHAnsi"/>
          <w:sz w:val="24"/>
          <w:szCs w:val="24"/>
        </w:rPr>
      </w:pPr>
      <w:r w:rsidRPr="00226D51">
        <w:rPr>
          <w:rFonts w:cstheme="minorHAnsi"/>
          <w:sz w:val="24"/>
          <w:szCs w:val="24"/>
        </w:rPr>
        <w:lastRenderedPageBreak/>
        <w:t>I asked her to do a series of preliminary work to check it was ethically viable to study before she discussed the course content in depth, although she mentioned elements that she was drawing upon, such as using a version of the neo-shamanistic version of the medicine wheel, chanting, drumming, and transpersonal psychology. This home-grown version “borrowing” (H. Willow, 2017) from other religious and spiritual practice would be interesting to do because it’s an ethnography of local alternative spirituality and I liked the sound of doing a home grown ethnography.</w:t>
      </w:r>
      <w:r w:rsidRPr="00226D51">
        <w:rPr>
          <w:rFonts w:cstheme="minorHAnsi"/>
          <w:sz w:val="24"/>
          <w:szCs w:val="24"/>
        </w:rPr>
        <w:t xml:space="preserve"> </w:t>
      </w:r>
    </w:p>
    <w:p w:rsidR="001377EE" w:rsidRPr="00226D51" w:rsidRDefault="00935612" w:rsidP="00226D51">
      <w:pPr>
        <w:spacing w:line="480" w:lineRule="auto"/>
        <w:rPr>
          <w:rFonts w:cstheme="minorHAnsi"/>
          <w:sz w:val="24"/>
          <w:szCs w:val="24"/>
        </w:rPr>
      </w:pPr>
      <w:r w:rsidRPr="00226D51">
        <w:rPr>
          <w:rFonts w:cstheme="minorHAnsi"/>
          <w:sz w:val="24"/>
          <w:szCs w:val="24"/>
        </w:rPr>
        <w:t>T</w:t>
      </w:r>
      <w:r w:rsidR="0092761F" w:rsidRPr="00226D51">
        <w:rPr>
          <w:rFonts w:cstheme="minorHAnsi"/>
          <w:sz w:val="24"/>
          <w:szCs w:val="24"/>
        </w:rPr>
        <w:t xml:space="preserve">he sheer amount of people doing it originally </w:t>
      </w:r>
      <w:r w:rsidRPr="00226D51">
        <w:rPr>
          <w:rFonts w:cstheme="minorHAnsi"/>
          <w:sz w:val="24"/>
          <w:szCs w:val="24"/>
        </w:rPr>
        <w:t>gave me anxiety, however this was quickly overcome since there is clearly more participants and data to access.</w:t>
      </w:r>
      <w:r w:rsidR="0092761F" w:rsidRPr="00226D51">
        <w:rPr>
          <w:rFonts w:cstheme="minorHAnsi"/>
          <w:sz w:val="24"/>
          <w:szCs w:val="24"/>
        </w:rPr>
        <w:t xml:space="preserve"> </w:t>
      </w:r>
    </w:p>
    <w:p w:rsidR="001377EE" w:rsidRPr="00226D51" w:rsidRDefault="001377EE" w:rsidP="00226D51">
      <w:pPr>
        <w:pStyle w:val="ListParagraph"/>
        <w:numPr>
          <w:ilvl w:val="0"/>
          <w:numId w:val="1"/>
        </w:numPr>
        <w:spacing w:line="480" w:lineRule="auto"/>
        <w:rPr>
          <w:rFonts w:cstheme="minorHAnsi"/>
          <w:sz w:val="24"/>
          <w:szCs w:val="24"/>
        </w:rPr>
      </w:pPr>
      <w:r w:rsidRPr="00226D51">
        <w:rPr>
          <w:rFonts w:cstheme="minorHAnsi"/>
          <w:sz w:val="24"/>
          <w:szCs w:val="24"/>
        </w:rPr>
        <w:t xml:space="preserve">As I actually got to know Hara it interested me how she placed herself with her work, </w:t>
      </w:r>
      <w:r w:rsidR="00C35358" w:rsidRPr="00226D51">
        <w:rPr>
          <w:rFonts w:cstheme="minorHAnsi"/>
          <w:sz w:val="24"/>
          <w:szCs w:val="24"/>
        </w:rPr>
        <w:t>and she clearly enacts and lives this as a lifestyle</w:t>
      </w:r>
    </w:p>
    <w:p w:rsidR="00935612" w:rsidRPr="00226D51" w:rsidRDefault="001377EE" w:rsidP="00226D51">
      <w:pPr>
        <w:pStyle w:val="ListParagraph"/>
        <w:numPr>
          <w:ilvl w:val="0"/>
          <w:numId w:val="1"/>
        </w:numPr>
        <w:spacing w:line="480" w:lineRule="auto"/>
        <w:rPr>
          <w:rFonts w:cstheme="minorHAnsi"/>
          <w:sz w:val="24"/>
          <w:szCs w:val="24"/>
        </w:rPr>
      </w:pPr>
      <w:r w:rsidRPr="00226D51">
        <w:rPr>
          <w:rFonts w:cstheme="minorHAnsi"/>
          <w:sz w:val="24"/>
          <w:szCs w:val="24"/>
        </w:rPr>
        <w:t>I wanted to see myself personally separately from</w:t>
      </w:r>
      <w:r w:rsidR="00C35358" w:rsidRPr="00226D51">
        <w:rPr>
          <w:rFonts w:cstheme="minorHAnsi"/>
          <w:sz w:val="24"/>
          <w:szCs w:val="24"/>
        </w:rPr>
        <w:t xml:space="preserve"> anthropology. </w:t>
      </w:r>
      <w:r w:rsidRPr="00226D51">
        <w:rPr>
          <w:rFonts w:cstheme="minorHAnsi"/>
          <w:sz w:val="24"/>
          <w:szCs w:val="24"/>
        </w:rPr>
        <w:t>I realised that I wanted to explore how I could work as an anthropologist to challenge myself</w:t>
      </w:r>
    </w:p>
    <w:p w:rsidR="0092761F" w:rsidRPr="00226D51" w:rsidRDefault="00935612" w:rsidP="00226D51">
      <w:pPr>
        <w:pStyle w:val="ListParagraph"/>
        <w:numPr>
          <w:ilvl w:val="0"/>
          <w:numId w:val="1"/>
        </w:numPr>
        <w:spacing w:line="480" w:lineRule="auto"/>
        <w:rPr>
          <w:rFonts w:cstheme="minorHAnsi"/>
          <w:sz w:val="24"/>
          <w:szCs w:val="24"/>
        </w:rPr>
      </w:pPr>
      <w:r w:rsidRPr="00226D51">
        <w:rPr>
          <w:rFonts w:cstheme="minorHAnsi"/>
          <w:sz w:val="24"/>
          <w:szCs w:val="24"/>
        </w:rPr>
        <w:t>I was very conscious about setting aside my presuppositions about the process and see it with fresh eyes</w:t>
      </w:r>
      <w:r w:rsidR="00C35358" w:rsidRPr="00226D51">
        <w:rPr>
          <w:rFonts w:cstheme="minorHAnsi"/>
          <w:sz w:val="24"/>
          <w:szCs w:val="24"/>
        </w:rPr>
        <w:t>.</w:t>
      </w:r>
    </w:p>
    <w:p w:rsidR="00C41E1C" w:rsidRPr="00226D51" w:rsidRDefault="0092761F" w:rsidP="00226D51">
      <w:pPr>
        <w:spacing w:line="480" w:lineRule="auto"/>
        <w:rPr>
          <w:rFonts w:cstheme="minorHAnsi"/>
          <w:sz w:val="24"/>
          <w:szCs w:val="24"/>
        </w:rPr>
      </w:pPr>
      <w:r w:rsidRPr="00226D51">
        <w:rPr>
          <w:rFonts w:cstheme="minorHAnsi"/>
          <w:sz w:val="24"/>
          <w:szCs w:val="24"/>
        </w:rPr>
        <w:t xml:space="preserve">During the process, </w:t>
      </w:r>
      <w:r w:rsidR="00C41E1C" w:rsidRPr="00226D51">
        <w:rPr>
          <w:rFonts w:cstheme="minorHAnsi"/>
          <w:sz w:val="24"/>
          <w:szCs w:val="24"/>
        </w:rPr>
        <w:t>I thought it would entail ritual studies, and would enable me to examine the concept of what health and healing meant within the context of sound healing therapy. Originally, I was going to relate it to singing therapy and the medical model of s</w:t>
      </w:r>
      <w:r w:rsidRPr="00226D51">
        <w:rPr>
          <w:rFonts w:cstheme="minorHAnsi"/>
          <w:sz w:val="24"/>
          <w:szCs w:val="24"/>
        </w:rPr>
        <w:t>ound therapy and music therapy and do a m</w:t>
      </w:r>
      <w:r w:rsidR="00A96DE4" w:rsidRPr="00226D51">
        <w:rPr>
          <w:rFonts w:cstheme="minorHAnsi"/>
          <w:sz w:val="24"/>
          <w:szCs w:val="24"/>
        </w:rPr>
        <w:t>edical anthropology</w:t>
      </w:r>
      <w:r w:rsidRPr="00226D51">
        <w:rPr>
          <w:rFonts w:cstheme="minorHAnsi"/>
          <w:sz w:val="24"/>
          <w:szCs w:val="24"/>
        </w:rPr>
        <w:t xml:space="preserve"> ethnography using a medical model. </w:t>
      </w:r>
    </w:p>
    <w:p w:rsidR="00A96DE4" w:rsidRPr="00226D51" w:rsidRDefault="00A96DE4" w:rsidP="00226D51">
      <w:pPr>
        <w:spacing w:line="480" w:lineRule="auto"/>
        <w:rPr>
          <w:rFonts w:cstheme="minorHAnsi"/>
          <w:sz w:val="24"/>
          <w:szCs w:val="24"/>
        </w:rPr>
      </w:pPr>
      <w:r w:rsidRPr="00226D51">
        <w:rPr>
          <w:rFonts w:cstheme="minorHAnsi"/>
          <w:sz w:val="24"/>
          <w:szCs w:val="24"/>
        </w:rPr>
        <w:t>Over three discussions and a trial-run session at the course the direction became clearer</w:t>
      </w:r>
      <w:r w:rsidR="0092761F" w:rsidRPr="00226D51">
        <w:rPr>
          <w:rFonts w:cstheme="minorHAnsi"/>
          <w:sz w:val="24"/>
          <w:szCs w:val="24"/>
        </w:rPr>
        <w:t xml:space="preserve"> and moved away from that, obviously, because of the nature of the ethnography</w:t>
      </w:r>
      <w:r w:rsidRPr="00226D51">
        <w:rPr>
          <w:rFonts w:cstheme="minorHAnsi"/>
          <w:sz w:val="24"/>
          <w:szCs w:val="24"/>
        </w:rPr>
        <w:t xml:space="preserve">. </w:t>
      </w:r>
      <w:r w:rsidR="0092761F" w:rsidRPr="00226D51">
        <w:rPr>
          <w:rFonts w:cstheme="minorHAnsi"/>
          <w:sz w:val="24"/>
          <w:szCs w:val="24"/>
        </w:rPr>
        <w:t>Participants were not asked led questions at all, and they</w:t>
      </w:r>
      <w:r w:rsidRPr="00226D51">
        <w:rPr>
          <w:rFonts w:cstheme="minorHAnsi"/>
          <w:sz w:val="24"/>
          <w:szCs w:val="24"/>
        </w:rPr>
        <w:t xml:space="preserve"> kept presenting less and less on people’s concept of health and although is still </w:t>
      </w:r>
      <w:r w:rsidR="0092761F" w:rsidRPr="00226D51">
        <w:rPr>
          <w:rFonts w:cstheme="minorHAnsi"/>
          <w:sz w:val="24"/>
          <w:szCs w:val="24"/>
        </w:rPr>
        <w:t>definitely medical anthropology. T</w:t>
      </w:r>
      <w:r w:rsidRPr="00226D51">
        <w:rPr>
          <w:rFonts w:cstheme="minorHAnsi"/>
          <w:sz w:val="24"/>
          <w:szCs w:val="24"/>
        </w:rPr>
        <w:t xml:space="preserve">he </w:t>
      </w:r>
      <w:r w:rsidRPr="00226D51">
        <w:rPr>
          <w:rFonts w:cstheme="minorHAnsi"/>
          <w:sz w:val="24"/>
          <w:szCs w:val="24"/>
        </w:rPr>
        <w:lastRenderedPageBreak/>
        <w:t>direction has become an exploration of materiality</w:t>
      </w:r>
      <w:r w:rsidR="00F6571A" w:rsidRPr="00226D51">
        <w:rPr>
          <w:rFonts w:cstheme="minorHAnsi"/>
          <w:sz w:val="24"/>
          <w:szCs w:val="24"/>
        </w:rPr>
        <w:t>, environment (sacred geography)</w:t>
      </w:r>
      <w:r w:rsidRPr="00226D51">
        <w:rPr>
          <w:rFonts w:cstheme="minorHAnsi"/>
          <w:sz w:val="24"/>
          <w:szCs w:val="24"/>
        </w:rPr>
        <w:t xml:space="preserve">, </w:t>
      </w:r>
      <w:r w:rsidR="0092761F" w:rsidRPr="00226D51">
        <w:rPr>
          <w:rFonts w:cstheme="minorHAnsi"/>
          <w:sz w:val="24"/>
          <w:szCs w:val="24"/>
        </w:rPr>
        <w:t>logic,</w:t>
      </w:r>
      <w:r w:rsidRPr="00226D51">
        <w:rPr>
          <w:rFonts w:cstheme="minorHAnsi"/>
          <w:sz w:val="24"/>
          <w:szCs w:val="24"/>
        </w:rPr>
        <w:t xml:space="preserve"> </w:t>
      </w:r>
      <w:r w:rsidR="0092761F" w:rsidRPr="00226D51">
        <w:rPr>
          <w:rFonts w:cstheme="minorHAnsi"/>
          <w:sz w:val="24"/>
          <w:szCs w:val="24"/>
        </w:rPr>
        <w:t xml:space="preserve">and </w:t>
      </w:r>
      <w:r w:rsidRPr="00226D51">
        <w:rPr>
          <w:rFonts w:cstheme="minorHAnsi"/>
          <w:sz w:val="24"/>
          <w:szCs w:val="24"/>
        </w:rPr>
        <w:t>embodiment</w:t>
      </w:r>
      <w:r w:rsidR="0092761F" w:rsidRPr="00226D51">
        <w:rPr>
          <w:rFonts w:cstheme="minorHAnsi"/>
          <w:sz w:val="24"/>
          <w:szCs w:val="24"/>
        </w:rPr>
        <w:t xml:space="preserve">. This of course touched </w:t>
      </w:r>
      <w:r w:rsidRPr="00226D51">
        <w:rPr>
          <w:rFonts w:cstheme="minorHAnsi"/>
          <w:sz w:val="24"/>
          <w:szCs w:val="24"/>
        </w:rPr>
        <w:t xml:space="preserve">upon </w:t>
      </w:r>
      <w:r w:rsidR="0092761F" w:rsidRPr="00226D51">
        <w:rPr>
          <w:rFonts w:cstheme="minorHAnsi"/>
          <w:sz w:val="24"/>
          <w:szCs w:val="24"/>
        </w:rPr>
        <w:t xml:space="preserve">porosity, </w:t>
      </w:r>
      <w:r w:rsidRPr="00226D51">
        <w:rPr>
          <w:rFonts w:cstheme="minorHAnsi"/>
          <w:sz w:val="24"/>
          <w:szCs w:val="24"/>
        </w:rPr>
        <w:t>ritual studies</w:t>
      </w:r>
      <w:r w:rsidR="0092761F" w:rsidRPr="00226D51">
        <w:rPr>
          <w:rFonts w:cstheme="minorHAnsi"/>
          <w:sz w:val="24"/>
          <w:szCs w:val="24"/>
        </w:rPr>
        <w:t>, and a study of religious practice and transpersonal psychology. And so, it became clear that it would actually be valuable not just to me as an anthropologist but also have academic merit as well.</w:t>
      </w:r>
    </w:p>
    <w:p w:rsidR="00C35358" w:rsidRPr="00226D51" w:rsidRDefault="00C35358" w:rsidP="00226D51">
      <w:pPr>
        <w:spacing w:line="480" w:lineRule="auto"/>
        <w:rPr>
          <w:rFonts w:cstheme="minorHAnsi"/>
          <w:sz w:val="24"/>
          <w:szCs w:val="24"/>
        </w:rPr>
      </w:pPr>
    </w:p>
    <w:p w:rsidR="00C35358" w:rsidRPr="00226D51" w:rsidRDefault="00C41E1C" w:rsidP="00226D51">
      <w:pPr>
        <w:spacing w:line="480" w:lineRule="auto"/>
        <w:rPr>
          <w:rFonts w:cstheme="minorHAnsi"/>
          <w:sz w:val="24"/>
          <w:szCs w:val="24"/>
        </w:rPr>
      </w:pPr>
      <w:r w:rsidRPr="00226D51">
        <w:rPr>
          <w:rFonts w:cstheme="minorHAnsi"/>
          <w:sz w:val="24"/>
          <w:szCs w:val="24"/>
        </w:rPr>
        <w:t>What I have found as I let the ethnography lead me, I had to become very reflexive even preliminarily as I had to cut down my scope. In fact</w:t>
      </w:r>
      <w:r w:rsidR="0092761F" w:rsidRPr="00226D51">
        <w:rPr>
          <w:rFonts w:cstheme="minorHAnsi"/>
          <w:sz w:val="24"/>
          <w:szCs w:val="24"/>
        </w:rPr>
        <w:t>,</w:t>
      </w:r>
      <w:r w:rsidRPr="00226D51">
        <w:rPr>
          <w:rFonts w:cstheme="minorHAnsi"/>
          <w:sz w:val="24"/>
          <w:szCs w:val="24"/>
        </w:rPr>
        <w:t xml:space="preserve"> I had apparently a PHD amount which I have unpackaged down to this dissertation. It ties into my wider ideas about sensory anthropology and other papers I will be writing.</w:t>
      </w:r>
      <w:r w:rsidR="00C35358" w:rsidRPr="00226D51">
        <w:rPr>
          <w:rFonts w:cstheme="minorHAnsi"/>
          <w:sz w:val="24"/>
          <w:szCs w:val="24"/>
        </w:rPr>
        <w:t xml:space="preserve"> This piece will go on to be useful to Hara, the gatekeeper, who would like as much supporting academic evidence as possible for her practice because she is adapting the course and this would inform her of directions that she was previously unaware of. </w:t>
      </w:r>
    </w:p>
    <w:p w:rsidR="00C35358" w:rsidRPr="00226D51" w:rsidRDefault="00C35358" w:rsidP="00226D51">
      <w:pPr>
        <w:spacing w:line="480" w:lineRule="auto"/>
        <w:rPr>
          <w:rFonts w:cstheme="minorHAnsi"/>
          <w:sz w:val="24"/>
          <w:szCs w:val="24"/>
        </w:rPr>
      </w:pPr>
    </w:p>
    <w:p w:rsidR="00C41E1C" w:rsidRPr="00226D51" w:rsidRDefault="00C35358" w:rsidP="00226D51">
      <w:pPr>
        <w:spacing w:line="480" w:lineRule="auto"/>
        <w:rPr>
          <w:rFonts w:cstheme="minorHAnsi"/>
          <w:sz w:val="24"/>
          <w:szCs w:val="24"/>
        </w:rPr>
      </w:pPr>
      <w:r w:rsidRPr="00226D51">
        <w:rPr>
          <w:rFonts w:cstheme="minorHAnsi"/>
          <w:sz w:val="24"/>
          <w:szCs w:val="24"/>
        </w:rPr>
        <w:t>Finally, I gave this overview</w:t>
      </w:r>
      <w:r w:rsidR="00B47C74" w:rsidRPr="00226D51">
        <w:rPr>
          <w:rFonts w:cstheme="minorHAnsi"/>
          <w:sz w:val="24"/>
          <w:szCs w:val="24"/>
        </w:rPr>
        <w:t xml:space="preserve"> to my course tutor about my plans and my support staff at the university and this helped me structure my </w:t>
      </w:r>
      <w:r w:rsidR="003A579B" w:rsidRPr="00226D51">
        <w:rPr>
          <w:rFonts w:cstheme="minorHAnsi"/>
          <w:sz w:val="24"/>
          <w:szCs w:val="24"/>
        </w:rPr>
        <w:t>questionnaires</w:t>
      </w:r>
      <w:r w:rsidR="00B47C74" w:rsidRPr="00226D51">
        <w:rPr>
          <w:rFonts w:cstheme="minorHAnsi"/>
          <w:sz w:val="24"/>
          <w:szCs w:val="24"/>
        </w:rPr>
        <w:t xml:space="preserve">, reasoning as to where the ethnography was leading and also where I needed to be reflexive and </w:t>
      </w:r>
      <w:r w:rsidR="003A579B" w:rsidRPr="00226D51">
        <w:rPr>
          <w:rFonts w:cstheme="minorHAnsi"/>
          <w:sz w:val="24"/>
          <w:szCs w:val="24"/>
        </w:rPr>
        <w:t>self-aware</w:t>
      </w:r>
      <w:r w:rsidR="00B47C74" w:rsidRPr="00226D51">
        <w:rPr>
          <w:rFonts w:cstheme="minorHAnsi"/>
          <w:sz w:val="24"/>
          <w:szCs w:val="24"/>
        </w:rPr>
        <w:t xml:space="preserve">, although I was already aware of biases and ethical concerns. The feedback was that I was already using a methodical, well thought out approach and sensitivity to the topic and participants, which was of key importance to me, </w:t>
      </w:r>
      <w:r w:rsidR="003A579B" w:rsidRPr="00226D51">
        <w:rPr>
          <w:rFonts w:cstheme="minorHAnsi"/>
          <w:sz w:val="24"/>
          <w:szCs w:val="24"/>
        </w:rPr>
        <w:t xml:space="preserve">however </w:t>
      </w:r>
      <w:r w:rsidR="00B47C74" w:rsidRPr="00226D51">
        <w:rPr>
          <w:rFonts w:cstheme="minorHAnsi"/>
          <w:sz w:val="24"/>
          <w:szCs w:val="24"/>
        </w:rPr>
        <w:t xml:space="preserve">I am confident </w:t>
      </w:r>
      <w:r w:rsidR="003A579B" w:rsidRPr="00226D51">
        <w:rPr>
          <w:rFonts w:cstheme="minorHAnsi"/>
          <w:sz w:val="24"/>
          <w:szCs w:val="24"/>
        </w:rPr>
        <w:t>this has developed</w:t>
      </w:r>
      <w:r w:rsidR="00B47C74" w:rsidRPr="00226D51">
        <w:rPr>
          <w:rFonts w:cstheme="minorHAnsi"/>
          <w:sz w:val="24"/>
          <w:szCs w:val="24"/>
        </w:rPr>
        <w:t xml:space="preserve"> through their feedback</w:t>
      </w:r>
      <w:r w:rsidR="003A579B" w:rsidRPr="00226D51">
        <w:rPr>
          <w:rFonts w:cstheme="minorHAnsi"/>
          <w:sz w:val="24"/>
          <w:szCs w:val="24"/>
        </w:rPr>
        <w:t>.</w:t>
      </w:r>
    </w:p>
    <w:p w:rsidR="00C41E1C" w:rsidRDefault="00C41E1C" w:rsidP="001377EE"/>
    <w:p w:rsidR="00F6571A" w:rsidRDefault="00F6571A" w:rsidP="00F6571A">
      <w:pPr>
        <w:pStyle w:val="ListParagraph"/>
      </w:pPr>
    </w:p>
    <w:p w:rsidR="00D41805" w:rsidRDefault="00D41805" w:rsidP="001377EE"/>
    <w:sectPr w:rsidR="00D4180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5591" w:rsidRDefault="004B5591" w:rsidP="00B47C74">
      <w:pPr>
        <w:spacing w:after="0" w:line="240" w:lineRule="auto"/>
      </w:pPr>
      <w:r>
        <w:separator/>
      </w:r>
    </w:p>
  </w:endnote>
  <w:endnote w:type="continuationSeparator" w:id="0">
    <w:p w:rsidR="004B5591" w:rsidRDefault="004B5591" w:rsidP="00B47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5591" w:rsidRDefault="004B5591" w:rsidP="00B47C74">
      <w:pPr>
        <w:spacing w:after="0" w:line="240" w:lineRule="auto"/>
      </w:pPr>
      <w:r>
        <w:separator/>
      </w:r>
    </w:p>
  </w:footnote>
  <w:footnote w:type="continuationSeparator" w:id="0">
    <w:p w:rsidR="004B5591" w:rsidRDefault="004B5591" w:rsidP="00B47C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7C74" w:rsidRDefault="007441CC" w:rsidP="00B47C74">
    <w:pPr>
      <w:pStyle w:val="Header"/>
    </w:pPr>
    <w:r>
      <w:t>Emily Goddard 1401580</w:t>
    </w:r>
  </w:p>
  <w:p w:rsidR="007441CC" w:rsidRDefault="007441CC" w:rsidP="00B47C74">
    <w:pPr>
      <w:pStyle w:val="Header"/>
    </w:pPr>
    <w:r>
      <w:t>1918 words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225324"/>
    <w:multiLevelType w:val="hybridMultilevel"/>
    <w:tmpl w:val="94AE8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EC5074"/>
    <w:multiLevelType w:val="hybridMultilevel"/>
    <w:tmpl w:val="940E6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D601F1"/>
    <w:multiLevelType w:val="hybridMultilevel"/>
    <w:tmpl w:val="70920CA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77EE"/>
    <w:rsid w:val="00023086"/>
    <w:rsid w:val="00062DEF"/>
    <w:rsid w:val="00122B22"/>
    <w:rsid w:val="001377EE"/>
    <w:rsid w:val="00145E3F"/>
    <w:rsid w:val="001E7FAC"/>
    <w:rsid w:val="00226D51"/>
    <w:rsid w:val="00276DF3"/>
    <w:rsid w:val="002B4A7F"/>
    <w:rsid w:val="00333055"/>
    <w:rsid w:val="003A579B"/>
    <w:rsid w:val="004335B4"/>
    <w:rsid w:val="00483BDE"/>
    <w:rsid w:val="004B5591"/>
    <w:rsid w:val="00522518"/>
    <w:rsid w:val="005E6219"/>
    <w:rsid w:val="00621A0B"/>
    <w:rsid w:val="00627AC9"/>
    <w:rsid w:val="007109C7"/>
    <w:rsid w:val="00722BE9"/>
    <w:rsid w:val="00736969"/>
    <w:rsid w:val="007441CC"/>
    <w:rsid w:val="00746FA8"/>
    <w:rsid w:val="008F7015"/>
    <w:rsid w:val="0092761F"/>
    <w:rsid w:val="00935612"/>
    <w:rsid w:val="00987750"/>
    <w:rsid w:val="00A96DE4"/>
    <w:rsid w:val="00B241A3"/>
    <w:rsid w:val="00B4355C"/>
    <w:rsid w:val="00B47C74"/>
    <w:rsid w:val="00BC4F41"/>
    <w:rsid w:val="00C35358"/>
    <w:rsid w:val="00C41E1C"/>
    <w:rsid w:val="00D41805"/>
    <w:rsid w:val="00F65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7BEEF"/>
  <w15:chartTrackingRefBased/>
  <w15:docId w15:val="{BF264B75-E820-4FBA-AC29-BF18AD7D1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77EE"/>
    <w:pPr>
      <w:ind w:left="720"/>
      <w:contextualSpacing/>
    </w:pPr>
  </w:style>
  <w:style w:type="paragraph" w:styleId="Header">
    <w:name w:val="header"/>
    <w:basedOn w:val="Normal"/>
    <w:link w:val="HeaderChar"/>
    <w:uiPriority w:val="99"/>
    <w:unhideWhenUsed/>
    <w:rsid w:val="00B47C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C74"/>
  </w:style>
  <w:style w:type="paragraph" w:styleId="Footer">
    <w:name w:val="footer"/>
    <w:basedOn w:val="Normal"/>
    <w:link w:val="FooterChar"/>
    <w:uiPriority w:val="99"/>
    <w:unhideWhenUsed/>
    <w:rsid w:val="00B47C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C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3389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50316-FC69-4AE6-88CF-69B6E8962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1854</Words>
  <Characters>10573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Charis Louise Goddard</dc:creator>
  <cp:keywords/>
  <dc:description/>
  <cp:lastModifiedBy>Emily Goddard (1401580)</cp:lastModifiedBy>
  <cp:revision>2</cp:revision>
  <dcterms:created xsi:type="dcterms:W3CDTF">2017-11-17T14:41:00Z</dcterms:created>
  <dcterms:modified xsi:type="dcterms:W3CDTF">2017-11-17T14:41:00Z</dcterms:modified>
</cp:coreProperties>
</file>