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7338B" w14:textId="3582F576" w:rsidR="00F163C6" w:rsidRDefault="00E44D00">
      <w:r w:rsidRPr="00074402">
        <w:rPr>
          <w:rFonts w:ascii="Arial" w:hAnsi="Arial" w:cs="Arial"/>
          <w:noProof/>
          <w:szCs w:val="24"/>
        </w:rPr>
        <w:drawing>
          <wp:anchor distT="0" distB="0" distL="114300" distR="114300" simplePos="0" relativeHeight="251659264" behindDoc="0" locked="0" layoutInCell="1" allowOverlap="1" wp14:anchorId="52B867C1" wp14:editId="077132C1">
            <wp:simplePos x="0" y="0"/>
            <wp:positionH relativeFrom="column">
              <wp:posOffset>0</wp:posOffset>
            </wp:positionH>
            <wp:positionV relativeFrom="paragraph">
              <wp:posOffset>285750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C0F759F" w14:textId="78205915" w:rsidR="00E44D00" w:rsidRPr="00E44D00" w:rsidRDefault="00E44D00" w:rsidP="00E44D00"/>
    <w:p w14:paraId="0C067271" w14:textId="6E611D9C" w:rsidR="00E44D00" w:rsidRPr="00E44D00" w:rsidRDefault="00E44D00" w:rsidP="00E44D00"/>
    <w:p w14:paraId="1EB9CB3B" w14:textId="58B65D17" w:rsidR="00E44D00" w:rsidRPr="00E44D00" w:rsidRDefault="00E44D00" w:rsidP="00E44D00"/>
    <w:p w14:paraId="671E2035" w14:textId="6DD50FEF" w:rsidR="00E44D00" w:rsidRDefault="00E44D00" w:rsidP="00E44D00"/>
    <w:p w14:paraId="21D12828" w14:textId="6FFE4265" w:rsidR="00E44D00" w:rsidRDefault="00E44D00" w:rsidP="00E44D00"/>
    <w:p w14:paraId="084621EB" w14:textId="40568854" w:rsidR="00E44D00" w:rsidRPr="00E44D00" w:rsidRDefault="00E44D00" w:rsidP="00E44D00">
      <w:pPr>
        <w:pStyle w:val="NoSpacing"/>
        <w:jc w:val="center"/>
        <w:rPr>
          <w:rFonts w:ascii="Arial Black" w:hAnsi="Arial Black"/>
          <w:sz w:val="44"/>
          <w:szCs w:val="44"/>
        </w:rPr>
      </w:pPr>
      <w:r w:rsidRPr="00E44D00">
        <w:rPr>
          <w:rFonts w:ascii="Arial Black" w:hAnsi="Arial Black"/>
          <w:sz w:val="44"/>
          <w:szCs w:val="44"/>
        </w:rPr>
        <w:t>Incidence of disease in communities Tuberculosis</w:t>
      </w:r>
    </w:p>
    <w:p w14:paraId="1ED5E910" w14:textId="01D62129" w:rsidR="00E44D00" w:rsidRPr="00E44D00" w:rsidRDefault="00E44D00" w:rsidP="00E44D00">
      <w:pPr>
        <w:pStyle w:val="NoSpacing"/>
        <w:jc w:val="center"/>
        <w:rPr>
          <w:rFonts w:ascii="Arial Black" w:hAnsi="Arial Black"/>
          <w:sz w:val="44"/>
          <w:szCs w:val="44"/>
        </w:rPr>
      </w:pPr>
    </w:p>
    <w:p w14:paraId="0EC2D932" w14:textId="64130897" w:rsidR="00E44D00" w:rsidRDefault="00E44D00" w:rsidP="00E44D00">
      <w:pPr>
        <w:pStyle w:val="NoSpacing"/>
        <w:jc w:val="center"/>
        <w:rPr>
          <w:rFonts w:ascii="Arial Black" w:hAnsi="Arial Black"/>
          <w:sz w:val="32"/>
          <w:szCs w:val="32"/>
        </w:rPr>
      </w:pPr>
    </w:p>
    <w:p w14:paraId="493D66E4" w14:textId="77777777" w:rsidR="00E44D00" w:rsidRPr="00E44D00" w:rsidRDefault="00E44D00" w:rsidP="00E44D00">
      <w:pPr>
        <w:pStyle w:val="NoSpacing"/>
        <w:jc w:val="center"/>
        <w:rPr>
          <w:rFonts w:ascii="Arial Black" w:hAnsi="Arial Black"/>
          <w:sz w:val="32"/>
          <w:szCs w:val="32"/>
        </w:rPr>
      </w:pPr>
    </w:p>
    <w:p w14:paraId="280665C3" w14:textId="187AB78B" w:rsidR="00E44D00" w:rsidRPr="00E44D00" w:rsidRDefault="00E44D00" w:rsidP="00E44D00">
      <w:pPr>
        <w:pStyle w:val="NoSpacing"/>
        <w:jc w:val="center"/>
        <w:rPr>
          <w:rFonts w:ascii="Arial Black" w:hAnsi="Arial Black"/>
          <w:sz w:val="32"/>
          <w:szCs w:val="32"/>
        </w:rPr>
      </w:pPr>
    </w:p>
    <w:p w14:paraId="04145738" w14:textId="04810DB6" w:rsidR="00E44D00" w:rsidRPr="00E44D00" w:rsidRDefault="00E44D00" w:rsidP="009E5958">
      <w:pPr>
        <w:pStyle w:val="NoSpacing"/>
        <w:jc w:val="center"/>
        <w:rPr>
          <w:rFonts w:ascii="Arial Black" w:hAnsi="Arial Black"/>
          <w:sz w:val="24"/>
          <w:szCs w:val="24"/>
          <w:lang w:val="pt-BR"/>
        </w:rPr>
      </w:pPr>
      <w:bookmarkStart w:id="0" w:name="_Hlk119323191"/>
      <w:r w:rsidRPr="00E44D00">
        <w:rPr>
          <w:rFonts w:ascii="Arial Black" w:hAnsi="Arial Black"/>
          <w:b/>
          <w:bCs/>
          <w:color w:val="4472C4" w:themeColor="accent1"/>
          <w:sz w:val="24"/>
          <w:szCs w:val="24"/>
          <w:lang w:val="pt-BR"/>
        </w:rPr>
        <w:t>Student name</w:t>
      </w:r>
      <w:r w:rsidRPr="00E44D00">
        <w:rPr>
          <w:rFonts w:ascii="Arial Black" w:hAnsi="Arial Black"/>
          <w:color w:val="4472C4" w:themeColor="accent1"/>
          <w:sz w:val="24"/>
          <w:szCs w:val="24"/>
          <w:lang w:val="pt-BR"/>
        </w:rPr>
        <w:t xml:space="preserve">: </w:t>
      </w:r>
      <w:r w:rsidRPr="00E44D00">
        <w:rPr>
          <w:rFonts w:ascii="Arial Black" w:hAnsi="Arial Black"/>
          <w:sz w:val="24"/>
          <w:szCs w:val="24"/>
          <w:lang w:val="pt-BR"/>
        </w:rPr>
        <w:t>Julia Catia Gomes Dias da Silva</w:t>
      </w:r>
    </w:p>
    <w:p w14:paraId="35F70281" w14:textId="1769050E" w:rsidR="00E44D00" w:rsidRPr="00E44D00" w:rsidRDefault="00E44D00" w:rsidP="009E5958">
      <w:pPr>
        <w:pStyle w:val="NoSpacing"/>
        <w:jc w:val="center"/>
        <w:rPr>
          <w:rFonts w:ascii="Arial Black" w:hAnsi="Arial Black"/>
          <w:color w:val="4472C4" w:themeColor="accent1"/>
          <w:sz w:val="24"/>
          <w:szCs w:val="24"/>
          <w:lang w:val="nl-NL"/>
        </w:rPr>
      </w:pPr>
      <w:r w:rsidRPr="00E44D00">
        <w:rPr>
          <w:rFonts w:ascii="Arial Black" w:hAnsi="Arial Black"/>
          <w:b/>
          <w:bCs/>
          <w:color w:val="4472C4" w:themeColor="accent1"/>
          <w:sz w:val="24"/>
          <w:szCs w:val="24"/>
          <w:lang w:val="nl-NL"/>
        </w:rPr>
        <w:t>Student ID</w:t>
      </w:r>
      <w:r w:rsidRPr="00E44D00">
        <w:rPr>
          <w:rFonts w:ascii="Arial Black" w:hAnsi="Arial Black"/>
          <w:color w:val="4472C4" w:themeColor="accent1"/>
          <w:sz w:val="24"/>
          <w:szCs w:val="24"/>
          <w:lang w:val="nl-NL"/>
        </w:rPr>
        <w:t>:</w:t>
      </w:r>
      <w:r w:rsidR="009D538A">
        <w:rPr>
          <w:rFonts w:ascii="Arial Black" w:hAnsi="Arial Black"/>
          <w:color w:val="4472C4" w:themeColor="accent1"/>
          <w:sz w:val="24"/>
          <w:szCs w:val="24"/>
          <w:lang w:val="nl-NL"/>
        </w:rPr>
        <w:t xml:space="preserve"> </w:t>
      </w:r>
      <w:r w:rsidR="009D538A">
        <w:rPr>
          <w:rFonts w:ascii="Arial Black" w:hAnsi="Arial Black"/>
          <w:sz w:val="24"/>
          <w:szCs w:val="24"/>
          <w:lang w:val="nl-NL"/>
        </w:rPr>
        <w:t>2130195</w:t>
      </w:r>
    </w:p>
    <w:p w14:paraId="6027D4FF" w14:textId="0DFCDA39" w:rsidR="00E44D00" w:rsidRPr="00E44D00" w:rsidRDefault="00E44D00" w:rsidP="009E5958">
      <w:pPr>
        <w:pStyle w:val="NoSpacing"/>
        <w:jc w:val="center"/>
        <w:rPr>
          <w:rFonts w:ascii="Arial Black" w:hAnsi="Arial Black"/>
          <w:sz w:val="24"/>
          <w:szCs w:val="24"/>
          <w:lang w:val="nl-NL"/>
        </w:rPr>
      </w:pPr>
      <w:r w:rsidRPr="00E44D00">
        <w:rPr>
          <w:rFonts w:ascii="Arial Black" w:hAnsi="Arial Black"/>
          <w:b/>
          <w:bCs/>
          <w:color w:val="4472C4" w:themeColor="accent1"/>
          <w:sz w:val="24"/>
          <w:szCs w:val="24"/>
          <w:lang w:val="nl-NL"/>
        </w:rPr>
        <w:t>Module name</w:t>
      </w:r>
      <w:r w:rsidRPr="00E44D00">
        <w:rPr>
          <w:rFonts w:ascii="Arial Black" w:hAnsi="Arial Black"/>
          <w:color w:val="4472C4" w:themeColor="accent1"/>
          <w:sz w:val="24"/>
          <w:szCs w:val="24"/>
          <w:lang w:val="nl-NL"/>
        </w:rPr>
        <w:t>:</w:t>
      </w:r>
      <w:r w:rsidRPr="00E44D00">
        <w:rPr>
          <w:rFonts w:ascii="Arial Black" w:hAnsi="Arial Black"/>
          <w:sz w:val="24"/>
          <w:szCs w:val="24"/>
        </w:rPr>
        <w:t xml:space="preserve"> Introduction to Public Health</w:t>
      </w:r>
    </w:p>
    <w:p w14:paraId="73231513" w14:textId="70F5A20A" w:rsidR="00E44D00" w:rsidRPr="00E44D00" w:rsidRDefault="00E44D00" w:rsidP="009E5958">
      <w:pPr>
        <w:pStyle w:val="NoSpacing"/>
        <w:jc w:val="center"/>
        <w:rPr>
          <w:rFonts w:ascii="Arial Black" w:hAnsi="Arial Black"/>
          <w:sz w:val="24"/>
          <w:szCs w:val="24"/>
        </w:rPr>
      </w:pPr>
      <w:r w:rsidRPr="00E44D00">
        <w:rPr>
          <w:rFonts w:ascii="Arial Black" w:hAnsi="Arial Black"/>
          <w:b/>
          <w:bCs/>
          <w:color w:val="4472C4" w:themeColor="accent1"/>
          <w:sz w:val="24"/>
          <w:szCs w:val="24"/>
        </w:rPr>
        <w:t>Module code</w:t>
      </w:r>
      <w:r w:rsidRPr="00E44D00">
        <w:rPr>
          <w:rFonts w:ascii="Arial Black" w:hAnsi="Arial Black"/>
          <w:color w:val="4472C4" w:themeColor="accent1"/>
          <w:sz w:val="24"/>
          <w:szCs w:val="24"/>
        </w:rPr>
        <w:t xml:space="preserve">: </w:t>
      </w:r>
      <w:r w:rsidRPr="00E44D00">
        <w:rPr>
          <w:rFonts w:ascii="Arial Black" w:hAnsi="Arial Black"/>
          <w:sz w:val="24"/>
          <w:szCs w:val="24"/>
        </w:rPr>
        <w:t>LCHS4004</w:t>
      </w:r>
    </w:p>
    <w:p w14:paraId="23EC5CF6" w14:textId="51A19385" w:rsidR="00E44D00" w:rsidRPr="00E44D00" w:rsidRDefault="00E44D00" w:rsidP="009E5958">
      <w:pPr>
        <w:pStyle w:val="NoSpacing"/>
        <w:jc w:val="center"/>
        <w:rPr>
          <w:rFonts w:ascii="Arial Black" w:hAnsi="Arial Black"/>
          <w:sz w:val="24"/>
          <w:szCs w:val="24"/>
        </w:rPr>
      </w:pPr>
      <w:r w:rsidRPr="00E44D00">
        <w:rPr>
          <w:rFonts w:ascii="Arial Black" w:hAnsi="Arial Black"/>
          <w:b/>
          <w:bCs/>
          <w:color w:val="4472C4" w:themeColor="accent1"/>
          <w:sz w:val="24"/>
          <w:szCs w:val="24"/>
        </w:rPr>
        <w:t>Lecturer name:</w:t>
      </w:r>
      <w:r w:rsidRPr="00E44D00">
        <w:rPr>
          <w:rFonts w:ascii="Arial Black" w:hAnsi="Arial Black"/>
          <w:color w:val="4472C4" w:themeColor="accent1"/>
          <w:sz w:val="24"/>
          <w:szCs w:val="24"/>
        </w:rPr>
        <w:t xml:space="preserve"> </w:t>
      </w:r>
      <w:r w:rsidRPr="00E44D00">
        <w:rPr>
          <w:rFonts w:ascii="Arial Black" w:hAnsi="Arial Black"/>
          <w:b/>
          <w:bCs/>
          <w:sz w:val="24"/>
          <w:szCs w:val="24"/>
        </w:rPr>
        <w:t xml:space="preserve">Laila </w:t>
      </w:r>
      <w:proofErr w:type="spellStart"/>
      <w:r w:rsidRPr="00E44D00">
        <w:rPr>
          <w:rFonts w:ascii="Arial Black" w:hAnsi="Arial Black"/>
          <w:b/>
          <w:bCs/>
          <w:sz w:val="24"/>
          <w:szCs w:val="24"/>
        </w:rPr>
        <w:t>Surani</w:t>
      </w:r>
      <w:proofErr w:type="spellEnd"/>
    </w:p>
    <w:bookmarkEnd w:id="0"/>
    <w:p w14:paraId="36E010D6" w14:textId="09A6AF3B" w:rsidR="00E44D00" w:rsidRDefault="00E44D00" w:rsidP="009E5958">
      <w:pPr>
        <w:tabs>
          <w:tab w:val="left" w:pos="3790"/>
        </w:tabs>
        <w:jc w:val="center"/>
        <w:rPr>
          <w:rFonts w:ascii="Arial Black" w:hAnsi="Arial Black"/>
          <w:sz w:val="24"/>
          <w:szCs w:val="24"/>
        </w:rPr>
      </w:pPr>
    </w:p>
    <w:p w14:paraId="5A9D20E8" w14:textId="59044024" w:rsidR="009E5958" w:rsidRDefault="009E5958" w:rsidP="009E5958">
      <w:pPr>
        <w:tabs>
          <w:tab w:val="left" w:pos="3790"/>
        </w:tabs>
        <w:jc w:val="center"/>
        <w:rPr>
          <w:rFonts w:ascii="Arial Black" w:hAnsi="Arial Black"/>
          <w:sz w:val="24"/>
          <w:szCs w:val="24"/>
        </w:rPr>
      </w:pPr>
    </w:p>
    <w:p w14:paraId="131D9972" w14:textId="71946142" w:rsidR="009E5958" w:rsidRDefault="009E5958" w:rsidP="009E5958">
      <w:pPr>
        <w:tabs>
          <w:tab w:val="left" w:pos="3790"/>
        </w:tabs>
        <w:jc w:val="center"/>
        <w:rPr>
          <w:rFonts w:ascii="Arial Black" w:hAnsi="Arial Black"/>
          <w:sz w:val="24"/>
          <w:szCs w:val="24"/>
        </w:rPr>
      </w:pPr>
    </w:p>
    <w:p w14:paraId="64641FAE" w14:textId="7020360B" w:rsidR="009E5958" w:rsidRDefault="009E5958" w:rsidP="009E5958">
      <w:pPr>
        <w:tabs>
          <w:tab w:val="left" w:pos="3790"/>
        </w:tabs>
        <w:jc w:val="center"/>
        <w:rPr>
          <w:rFonts w:ascii="Arial Black" w:hAnsi="Arial Black"/>
          <w:sz w:val="24"/>
          <w:szCs w:val="24"/>
        </w:rPr>
      </w:pPr>
    </w:p>
    <w:p w14:paraId="1EC62A0D" w14:textId="3347F77C" w:rsidR="009E5958" w:rsidRDefault="009E5958" w:rsidP="009E5958">
      <w:pPr>
        <w:tabs>
          <w:tab w:val="left" w:pos="3790"/>
        </w:tabs>
        <w:jc w:val="center"/>
        <w:rPr>
          <w:rFonts w:ascii="Arial Black" w:hAnsi="Arial Black"/>
          <w:sz w:val="24"/>
          <w:szCs w:val="24"/>
        </w:rPr>
      </w:pPr>
    </w:p>
    <w:p w14:paraId="6AEE23D0" w14:textId="4CE0E59D" w:rsidR="009E5958" w:rsidRDefault="009E5958" w:rsidP="009E5958">
      <w:pPr>
        <w:tabs>
          <w:tab w:val="left" w:pos="3790"/>
        </w:tabs>
        <w:jc w:val="center"/>
        <w:rPr>
          <w:rFonts w:ascii="Arial Black" w:hAnsi="Arial Black"/>
          <w:sz w:val="24"/>
          <w:szCs w:val="24"/>
        </w:rPr>
      </w:pPr>
    </w:p>
    <w:p w14:paraId="6AD58609" w14:textId="1C83E47C" w:rsidR="009E5958" w:rsidRDefault="009E5958" w:rsidP="009E5958">
      <w:pPr>
        <w:tabs>
          <w:tab w:val="left" w:pos="3790"/>
        </w:tabs>
        <w:jc w:val="center"/>
        <w:rPr>
          <w:rFonts w:ascii="Arial Black" w:hAnsi="Arial Black"/>
          <w:sz w:val="24"/>
          <w:szCs w:val="24"/>
        </w:rPr>
      </w:pPr>
    </w:p>
    <w:p w14:paraId="0AE11B07" w14:textId="78D694EF" w:rsidR="009E5958" w:rsidRDefault="009E5958" w:rsidP="009E5958">
      <w:pPr>
        <w:tabs>
          <w:tab w:val="left" w:pos="3790"/>
        </w:tabs>
        <w:jc w:val="center"/>
        <w:rPr>
          <w:rFonts w:ascii="Arial Black" w:hAnsi="Arial Black"/>
          <w:sz w:val="24"/>
          <w:szCs w:val="24"/>
        </w:rPr>
      </w:pPr>
    </w:p>
    <w:p w14:paraId="5B1C9A45" w14:textId="7357363C" w:rsidR="009E5958" w:rsidRDefault="009E5958" w:rsidP="009E5958">
      <w:pPr>
        <w:tabs>
          <w:tab w:val="left" w:pos="3790"/>
        </w:tabs>
        <w:jc w:val="center"/>
        <w:rPr>
          <w:rFonts w:ascii="Arial Black" w:hAnsi="Arial Black"/>
          <w:sz w:val="24"/>
          <w:szCs w:val="24"/>
        </w:rPr>
      </w:pPr>
    </w:p>
    <w:p w14:paraId="73C88E96" w14:textId="7012F4D2" w:rsidR="009E5958" w:rsidRDefault="009E5958" w:rsidP="009E5958">
      <w:pPr>
        <w:tabs>
          <w:tab w:val="left" w:pos="3790"/>
        </w:tabs>
        <w:jc w:val="center"/>
        <w:rPr>
          <w:rFonts w:ascii="Arial Black" w:hAnsi="Arial Black"/>
          <w:sz w:val="24"/>
          <w:szCs w:val="24"/>
        </w:rPr>
      </w:pPr>
    </w:p>
    <w:p w14:paraId="2246FE86" w14:textId="189F1341" w:rsidR="009E5958" w:rsidRDefault="009E5958" w:rsidP="009E5958">
      <w:pPr>
        <w:tabs>
          <w:tab w:val="left" w:pos="3790"/>
        </w:tabs>
        <w:jc w:val="center"/>
        <w:rPr>
          <w:rFonts w:ascii="Arial Black" w:hAnsi="Arial Black"/>
          <w:sz w:val="24"/>
          <w:szCs w:val="24"/>
        </w:rPr>
      </w:pPr>
    </w:p>
    <w:p w14:paraId="29B25D69" w14:textId="3AB652D9" w:rsidR="009E5958" w:rsidRDefault="009E5958" w:rsidP="009E5958">
      <w:pPr>
        <w:tabs>
          <w:tab w:val="left" w:pos="3790"/>
        </w:tabs>
        <w:jc w:val="center"/>
        <w:rPr>
          <w:rFonts w:ascii="Arial Black" w:hAnsi="Arial Black"/>
          <w:sz w:val="24"/>
          <w:szCs w:val="24"/>
        </w:rPr>
      </w:pPr>
    </w:p>
    <w:p w14:paraId="459B364E" w14:textId="1025F0E4" w:rsidR="006D210F" w:rsidRDefault="006D210F" w:rsidP="006D210F">
      <w:pPr>
        <w:tabs>
          <w:tab w:val="left" w:pos="443"/>
          <w:tab w:val="left" w:pos="3790"/>
        </w:tabs>
        <w:rPr>
          <w:rFonts w:ascii="Arial Black" w:hAnsi="Arial Black"/>
          <w:sz w:val="24"/>
          <w:szCs w:val="24"/>
        </w:rPr>
      </w:pPr>
      <w:r>
        <w:rPr>
          <w:rFonts w:ascii="Arial Black" w:hAnsi="Arial Black"/>
          <w:noProof/>
          <w:sz w:val="24"/>
          <w:szCs w:val="24"/>
        </w:rPr>
        <w:lastRenderedPageBreak/>
        <w:drawing>
          <wp:inline distT="0" distB="0" distL="0" distR="0" wp14:anchorId="1A97046A" wp14:editId="2E912915">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rPr>
          <w:rFonts w:ascii="Arial Black" w:hAnsi="Arial Black"/>
          <w:sz w:val="24"/>
          <w:szCs w:val="24"/>
        </w:rPr>
        <w:tab/>
      </w:r>
      <w:r>
        <w:rPr>
          <w:rFonts w:ascii="Arial Black" w:hAnsi="Arial Black"/>
          <w:sz w:val="24"/>
          <w:szCs w:val="24"/>
        </w:rPr>
        <w:tab/>
      </w:r>
    </w:p>
    <w:p w14:paraId="1DD667CD" w14:textId="77777777" w:rsidR="006D210F" w:rsidRDefault="006D210F" w:rsidP="009E5958">
      <w:pPr>
        <w:tabs>
          <w:tab w:val="left" w:pos="3790"/>
        </w:tabs>
        <w:jc w:val="center"/>
        <w:rPr>
          <w:rFonts w:ascii="Arial Black" w:hAnsi="Arial Black"/>
          <w:sz w:val="24"/>
          <w:szCs w:val="24"/>
        </w:rPr>
      </w:pPr>
    </w:p>
    <w:p w14:paraId="7CC4F3BD" w14:textId="77777777" w:rsidR="006D210F" w:rsidRDefault="006D210F" w:rsidP="009E5958">
      <w:pPr>
        <w:tabs>
          <w:tab w:val="left" w:pos="3790"/>
        </w:tabs>
        <w:jc w:val="center"/>
        <w:rPr>
          <w:rFonts w:ascii="Arial Black" w:hAnsi="Arial Black"/>
          <w:sz w:val="24"/>
          <w:szCs w:val="24"/>
        </w:rPr>
      </w:pPr>
    </w:p>
    <w:p w14:paraId="456F5027" w14:textId="77777777" w:rsidR="006D210F" w:rsidRDefault="006D210F" w:rsidP="009E5958">
      <w:pPr>
        <w:tabs>
          <w:tab w:val="left" w:pos="3790"/>
        </w:tabs>
        <w:jc w:val="center"/>
        <w:rPr>
          <w:rFonts w:ascii="Arial Black" w:hAnsi="Arial Black"/>
          <w:sz w:val="24"/>
          <w:szCs w:val="24"/>
        </w:rPr>
      </w:pPr>
    </w:p>
    <w:p w14:paraId="7F95102A" w14:textId="2AC7936C" w:rsidR="009E5958" w:rsidRDefault="009E5958" w:rsidP="009E5958">
      <w:pPr>
        <w:tabs>
          <w:tab w:val="left" w:pos="3790"/>
        </w:tabs>
        <w:jc w:val="center"/>
        <w:rPr>
          <w:rFonts w:ascii="Arial Black" w:hAnsi="Arial Black"/>
          <w:sz w:val="24"/>
          <w:szCs w:val="24"/>
        </w:rPr>
      </w:pPr>
      <w:r w:rsidRPr="009E5958">
        <w:rPr>
          <w:rFonts w:ascii="Arial Black" w:hAnsi="Arial Black"/>
          <w:sz w:val="24"/>
          <w:szCs w:val="24"/>
        </w:rPr>
        <w:t>Introduction</w:t>
      </w:r>
    </w:p>
    <w:p w14:paraId="03372BC1" w14:textId="77777777" w:rsidR="002E671F" w:rsidRDefault="002E671F" w:rsidP="009E5958">
      <w:pPr>
        <w:tabs>
          <w:tab w:val="left" w:pos="3790"/>
        </w:tabs>
        <w:jc w:val="center"/>
        <w:rPr>
          <w:rFonts w:ascii="Arial" w:hAnsi="Arial" w:cs="Arial"/>
        </w:rPr>
      </w:pPr>
    </w:p>
    <w:p w14:paraId="3C5793BF" w14:textId="4408B780" w:rsidR="009E5958" w:rsidRDefault="002277E6" w:rsidP="002E671F">
      <w:pPr>
        <w:tabs>
          <w:tab w:val="left" w:pos="3790"/>
        </w:tabs>
        <w:jc w:val="both"/>
        <w:rPr>
          <w:rFonts w:ascii="Arial" w:hAnsi="Arial" w:cs="Arial"/>
        </w:rPr>
      </w:pPr>
      <w:r w:rsidRPr="002277E6">
        <w:rPr>
          <w:rFonts w:ascii="Arial" w:hAnsi="Arial" w:cs="Arial"/>
        </w:rPr>
        <w:t>Having been baptized in 1839 by Johann Lukas Schoenlein, tuberculosis had not been identified as a single disease until the second decade of the 19th century.</w:t>
      </w:r>
      <w:r>
        <w:rPr>
          <w:rFonts w:ascii="Arial" w:hAnsi="Arial" w:cs="Arial"/>
        </w:rPr>
        <w:t xml:space="preserve"> d</w:t>
      </w:r>
      <w:r w:rsidR="008430AD" w:rsidRPr="008430AD">
        <w:rPr>
          <w:rFonts w:ascii="Arial" w:hAnsi="Arial" w:cs="Arial"/>
        </w:rPr>
        <w:t>iscovered in 1882 by German bacteriologist Robert Koch, tuberculosis is one of the oldest diseases in the world</w:t>
      </w:r>
      <w:r w:rsidR="002E671F">
        <w:rPr>
          <w:rFonts w:ascii="Arial" w:hAnsi="Arial" w:cs="Arial"/>
        </w:rPr>
        <w:t>.</w:t>
      </w:r>
      <w:r w:rsidR="002E671F" w:rsidRPr="002E671F">
        <w:t xml:space="preserve"> </w:t>
      </w:r>
      <w:r w:rsidR="002E671F" w:rsidRPr="002E671F">
        <w:rPr>
          <w:rFonts w:ascii="Arial" w:hAnsi="Arial" w:cs="Arial"/>
        </w:rPr>
        <w:t>Tuberculosis is an infectious disease, which is transmitted through the airways, that is, by inhaling droplets expelled by the sick person when coughing, talking or sneezing. When you inhale the air with bacilli, they will deposit into the lungs. This disease is caused by Mycobacterium tuberculosis, also known as Koch bacillus.</w:t>
      </w:r>
      <w:r w:rsidR="002E671F" w:rsidRPr="002E671F">
        <w:t xml:space="preserve"> </w:t>
      </w:r>
      <w:r w:rsidR="002E671F" w:rsidRPr="002E671F">
        <w:rPr>
          <w:rFonts w:ascii="Arial" w:hAnsi="Arial" w:cs="Arial"/>
        </w:rPr>
        <w:t>There are two types of tuberculosis: active, causing visible symptoms, and latent tuberculosis, which has no symptoms.</w:t>
      </w:r>
    </w:p>
    <w:p w14:paraId="1D74904E" w14:textId="1BD0CA4B" w:rsidR="002277E6" w:rsidRDefault="002277E6" w:rsidP="002E671F">
      <w:pPr>
        <w:tabs>
          <w:tab w:val="left" w:pos="3790"/>
        </w:tabs>
        <w:jc w:val="both"/>
        <w:rPr>
          <w:rFonts w:ascii="Arial" w:hAnsi="Arial" w:cs="Arial"/>
        </w:rPr>
      </w:pPr>
    </w:p>
    <w:p w14:paraId="33ED5D70" w14:textId="34266263" w:rsidR="002277E6" w:rsidRDefault="002277E6" w:rsidP="002E671F">
      <w:pPr>
        <w:tabs>
          <w:tab w:val="left" w:pos="3790"/>
        </w:tabs>
        <w:jc w:val="both"/>
        <w:rPr>
          <w:rFonts w:ascii="Arial" w:hAnsi="Arial" w:cs="Arial"/>
        </w:rPr>
      </w:pPr>
    </w:p>
    <w:p w14:paraId="3F993B7E" w14:textId="748C2E35" w:rsidR="002277E6" w:rsidRDefault="002277E6" w:rsidP="002E671F">
      <w:pPr>
        <w:tabs>
          <w:tab w:val="left" w:pos="3790"/>
        </w:tabs>
        <w:jc w:val="both"/>
        <w:rPr>
          <w:rFonts w:ascii="Arial" w:hAnsi="Arial" w:cs="Arial"/>
        </w:rPr>
      </w:pPr>
    </w:p>
    <w:p w14:paraId="40D59480" w14:textId="5CAEC60B" w:rsidR="002277E6" w:rsidRDefault="002277E6" w:rsidP="002E671F">
      <w:pPr>
        <w:tabs>
          <w:tab w:val="left" w:pos="3790"/>
        </w:tabs>
        <w:jc w:val="both"/>
        <w:rPr>
          <w:rFonts w:ascii="Arial" w:hAnsi="Arial" w:cs="Arial"/>
        </w:rPr>
      </w:pPr>
    </w:p>
    <w:p w14:paraId="37F08224" w14:textId="20BD795E" w:rsidR="002277E6" w:rsidRDefault="002277E6" w:rsidP="002E671F">
      <w:pPr>
        <w:tabs>
          <w:tab w:val="left" w:pos="3790"/>
        </w:tabs>
        <w:jc w:val="both"/>
        <w:rPr>
          <w:rFonts w:ascii="Arial" w:hAnsi="Arial" w:cs="Arial"/>
        </w:rPr>
      </w:pPr>
    </w:p>
    <w:p w14:paraId="1FE5E045" w14:textId="50D977BB" w:rsidR="002277E6" w:rsidRDefault="002277E6" w:rsidP="002E671F">
      <w:pPr>
        <w:tabs>
          <w:tab w:val="left" w:pos="3790"/>
        </w:tabs>
        <w:jc w:val="both"/>
        <w:rPr>
          <w:rFonts w:ascii="Arial" w:hAnsi="Arial" w:cs="Arial"/>
        </w:rPr>
      </w:pPr>
    </w:p>
    <w:p w14:paraId="41D31168" w14:textId="594F9FC4" w:rsidR="002277E6" w:rsidRDefault="002277E6" w:rsidP="002E671F">
      <w:pPr>
        <w:tabs>
          <w:tab w:val="left" w:pos="3790"/>
        </w:tabs>
        <w:jc w:val="both"/>
        <w:rPr>
          <w:rFonts w:ascii="Arial" w:hAnsi="Arial" w:cs="Arial"/>
        </w:rPr>
      </w:pPr>
    </w:p>
    <w:p w14:paraId="5EB10C00" w14:textId="4926481F" w:rsidR="002277E6" w:rsidRDefault="002277E6" w:rsidP="002E671F">
      <w:pPr>
        <w:tabs>
          <w:tab w:val="left" w:pos="3790"/>
        </w:tabs>
        <w:jc w:val="both"/>
        <w:rPr>
          <w:rFonts w:ascii="Arial" w:hAnsi="Arial" w:cs="Arial"/>
        </w:rPr>
      </w:pPr>
    </w:p>
    <w:p w14:paraId="5CA9AB38" w14:textId="741A7B00" w:rsidR="002277E6" w:rsidRDefault="002277E6" w:rsidP="002E671F">
      <w:pPr>
        <w:tabs>
          <w:tab w:val="left" w:pos="3790"/>
        </w:tabs>
        <w:jc w:val="both"/>
        <w:rPr>
          <w:rFonts w:ascii="Arial" w:hAnsi="Arial" w:cs="Arial"/>
        </w:rPr>
      </w:pPr>
    </w:p>
    <w:p w14:paraId="36EDB246" w14:textId="57DD0A42" w:rsidR="002277E6" w:rsidRDefault="002277E6" w:rsidP="002E671F">
      <w:pPr>
        <w:tabs>
          <w:tab w:val="left" w:pos="3790"/>
        </w:tabs>
        <w:jc w:val="both"/>
        <w:rPr>
          <w:rFonts w:ascii="Arial" w:hAnsi="Arial" w:cs="Arial"/>
        </w:rPr>
      </w:pPr>
    </w:p>
    <w:p w14:paraId="55DF7638" w14:textId="78C71FED" w:rsidR="002277E6" w:rsidRDefault="002277E6" w:rsidP="002E671F">
      <w:pPr>
        <w:tabs>
          <w:tab w:val="left" w:pos="3790"/>
        </w:tabs>
        <w:jc w:val="both"/>
        <w:rPr>
          <w:rFonts w:ascii="Arial" w:hAnsi="Arial" w:cs="Arial"/>
        </w:rPr>
      </w:pPr>
    </w:p>
    <w:p w14:paraId="0A20C249" w14:textId="25CA0F50" w:rsidR="002277E6" w:rsidRDefault="002277E6" w:rsidP="002E671F">
      <w:pPr>
        <w:tabs>
          <w:tab w:val="left" w:pos="3790"/>
        </w:tabs>
        <w:jc w:val="both"/>
        <w:rPr>
          <w:rFonts w:ascii="Arial" w:hAnsi="Arial" w:cs="Arial"/>
        </w:rPr>
      </w:pPr>
    </w:p>
    <w:p w14:paraId="53BA2AA8" w14:textId="28034A85" w:rsidR="002277E6" w:rsidRDefault="002277E6" w:rsidP="002E671F">
      <w:pPr>
        <w:tabs>
          <w:tab w:val="left" w:pos="3790"/>
        </w:tabs>
        <w:jc w:val="both"/>
        <w:rPr>
          <w:rFonts w:ascii="Arial" w:hAnsi="Arial" w:cs="Arial"/>
        </w:rPr>
      </w:pPr>
    </w:p>
    <w:p w14:paraId="214EA1D7" w14:textId="60A3808E" w:rsidR="002277E6" w:rsidRDefault="002277E6" w:rsidP="002E671F">
      <w:pPr>
        <w:tabs>
          <w:tab w:val="left" w:pos="3790"/>
        </w:tabs>
        <w:jc w:val="both"/>
        <w:rPr>
          <w:rFonts w:ascii="Arial" w:hAnsi="Arial" w:cs="Arial"/>
        </w:rPr>
      </w:pPr>
    </w:p>
    <w:p w14:paraId="7B87C46A" w14:textId="228707E0" w:rsidR="002277E6" w:rsidRDefault="002277E6" w:rsidP="002E671F">
      <w:pPr>
        <w:tabs>
          <w:tab w:val="left" w:pos="3790"/>
        </w:tabs>
        <w:jc w:val="both"/>
        <w:rPr>
          <w:rFonts w:ascii="Arial" w:hAnsi="Arial" w:cs="Arial"/>
        </w:rPr>
      </w:pPr>
    </w:p>
    <w:p w14:paraId="3145EF79" w14:textId="6300B94A" w:rsidR="002277E6" w:rsidRDefault="002277E6" w:rsidP="002E671F">
      <w:pPr>
        <w:tabs>
          <w:tab w:val="left" w:pos="3790"/>
        </w:tabs>
        <w:jc w:val="both"/>
        <w:rPr>
          <w:rFonts w:ascii="Arial" w:hAnsi="Arial" w:cs="Arial"/>
        </w:rPr>
      </w:pPr>
    </w:p>
    <w:p w14:paraId="2DD13EE6" w14:textId="4F66D06D" w:rsidR="002277E6" w:rsidRDefault="002277E6" w:rsidP="002E671F">
      <w:pPr>
        <w:tabs>
          <w:tab w:val="left" w:pos="3790"/>
        </w:tabs>
        <w:jc w:val="both"/>
        <w:rPr>
          <w:rFonts w:ascii="Arial" w:hAnsi="Arial" w:cs="Arial"/>
        </w:rPr>
      </w:pPr>
    </w:p>
    <w:p w14:paraId="3656BB64" w14:textId="385FC458" w:rsidR="002277E6" w:rsidRDefault="002277E6" w:rsidP="002E671F">
      <w:pPr>
        <w:tabs>
          <w:tab w:val="left" w:pos="3790"/>
        </w:tabs>
        <w:jc w:val="both"/>
        <w:rPr>
          <w:rFonts w:ascii="Arial" w:hAnsi="Arial" w:cs="Arial"/>
        </w:rPr>
      </w:pPr>
    </w:p>
    <w:p w14:paraId="667C9FB9" w14:textId="20E2AAD6" w:rsidR="002277E6" w:rsidRDefault="006D210F" w:rsidP="002E671F">
      <w:pPr>
        <w:tabs>
          <w:tab w:val="left" w:pos="3790"/>
        </w:tabs>
        <w:jc w:val="both"/>
        <w:rPr>
          <w:rFonts w:ascii="Arial" w:hAnsi="Arial" w:cs="Arial"/>
        </w:rPr>
      </w:pPr>
      <w:r>
        <w:rPr>
          <w:rFonts w:ascii="Arial" w:hAnsi="Arial" w:cs="Arial"/>
          <w:noProof/>
        </w:rPr>
        <w:lastRenderedPageBreak/>
        <w:drawing>
          <wp:inline distT="0" distB="0" distL="0" distR="0" wp14:anchorId="36C089F3" wp14:editId="3D050029">
            <wp:extent cx="1810385" cy="7251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1AE5047F" w14:textId="5EEA4065" w:rsidR="002277E6" w:rsidRDefault="002277E6" w:rsidP="002E671F">
      <w:pPr>
        <w:tabs>
          <w:tab w:val="left" w:pos="3790"/>
        </w:tabs>
        <w:jc w:val="both"/>
        <w:rPr>
          <w:rFonts w:ascii="Arial" w:hAnsi="Arial" w:cs="Arial"/>
        </w:rPr>
      </w:pPr>
    </w:p>
    <w:p w14:paraId="5BB54EBD" w14:textId="559A7FA7" w:rsidR="002277E6" w:rsidRDefault="002277E6" w:rsidP="002E671F">
      <w:pPr>
        <w:tabs>
          <w:tab w:val="left" w:pos="3790"/>
        </w:tabs>
        <w:jc w:val="both"/>
        <w:rPr>
          <w:rFonts w:ascii="Arial" w:hAnsi="Arial" w:cs="Arial"/>
        </w:rPr>
      </w:pPr>
    </w:p>
    <w:p w14:paraId="231FFF17" w14:textId="0845E699" w:rsidR="002277E6" w:rsidRDefault="002277E6" w:rsidP="002E671F">
      <w:pPr>
        <w:tabs>
          <w:tab w:val="left" w:pos="3790"/>
        </w:tabs>
        <w:jc w:val="both"/>
        <w:rPr>
          <w:rFonts w:ascii="Arial Black" w:hAnsi="Arial Black" w:cs="Arial"/>
        </w:rPr>
      </w:pPr>
      <w:r w:rsidRPr="002277E6">
        <w:rPr>
          <w:rFonts w:ascii="Arial Black" w:hAnsi="Arial Black" w:cs="Arial"/>
        </w:rPr>
        <w:t xml:space="preserve">Strategies used in the UK to measure the incidence of the disease </w:t>
      </w:r>
      <w:r w:rsidR="00215CC5">
        <w:rPr>
          <w:rFonts w:ascii="Arial Black" w:hAnsi="Arial Black" w:cs="Arial"/>
        </w:rPr>
        <w:t>Tuberculosis.</w:t>
      </w:r>
    </w:p>
    <w:p w14:paraId="7CAC32A7" w14:textId="75201DE9" w:rsidR="00215CC5" w:rsidRDefault="00215CC5" w:rsidP="002E671F">
      <w:pPr>
        <w:tabs>
          <w:tab w:val="left" w:pos="3790"/>
        </w:tabs>
        <w:jc w:val="both"/>
        <w:rPr>
          <w:rFonts w:ascii="Arial Black" w:hAnsi="Arial Black" w:cs="Arial"/>
        </w:rPr>
      </w:pPr>
    </w:p>
    <w:p w14:paraId="10369A0E" w14:textId="1B5D3DF8" w:rsidR="003C0046" w:rsidRDefault="00094893" w:rsidP="003C0046">
      <w:pPr>
        <w:tabs>
          <w:tab w:val="left" w:pos="3790"/>
        </w:tabs>
        <w:jc w:val="both"/>
        <w:rPr>
          <w:rFonts w:ascii="Arial" w:hAnsi="Arial" w:cs="Arial"/>
        </w:rPr>
      </w:pPr>
      <w:r w:rsidRPr="00215CC5">
        <w:rPr>
          <w:rFonts w:ascii="Arial" w:hAnsi="Arial" w:cs="Arial"/>
        </w:rPr>
        <w:t>About</w:t>
      </w:r>
      <w:r w:rsidR="00215CC5" w:rsidRPr="00215CC5">
        <w:rPr>
          <w:rFonts w:ascii="Arial" w:hAnsi="Arial" w:cs="Arial"/>
        </w:rPr>
        <w:t xml:space="preserve"> 150 years ago tuberculosis </w:t>
      </w:r>
      <w:r w:rsidRPr="00215CC5">
        <w:rPr>
          <w:rFonts w:ascii="Arial" w:hAnsi="Arial" w:cs="Arial"/>
        </w:rPr>
        <w:t>remained</w:t>
      </w:r>
      <w:r w:rsidR="00215CC5" w:rsidRPr="00215CC5">
        <w:rPr>
          <w:rFonts w:ascii="Arial" w:hAnsi="Arial" w:cs="Arial"/>
        </w:rPr>
        <w:t xml:space="preserve"> </w:t>
      </w:r>
      <w:r w:rsidR="003C0046" w:rsidRPr="00215CC5">
        <w:rPr>
          <w:rFonts w:ascii="Arial" w:hAnsi="Arial" w:cs="Arial"/>
        </w:rPr>
        <w:t>accountable</w:t>
      </w:r>
      <w:r w:rsidR="00215CC5" w:rsidRPr="00215CC5">
        <w:rPr>
          <w:rFonts w:ascii="Arial" w:hAnsi="Arial" w:cs="Arial"/>
        </w:rPr>
        <w:t xml:space="preserve"> for approximately one in eight deaths in the UK, but in the 1990s oitenta.com improvements in housing and nutrition and with effective treatments, turned out to be quite rare, tendon stout recorded 5745 cases in 1987.</w:t>
      </w:r>
      <w:r w:rsidR="00215CC5" w:rsidRPr="00215CC5">
        <w:t xml:space="preserve"> </w:t>
      </w:r>
      <w:r w:rsidR="00215CC5" w:rsidRPr="00215CC5">
        <w:rPr>
          <w:rFonts w:ascii="Arial" w:hAnsi="Arial" w:cs="Arial"/>
        </w:rPr>
        <w:t xml:space="preserve">However, tuberculosis has not completely disappeared. In </w:t>
      </w:r>
      <w:r w:rsidR="003C0046" w:rsidRPr="00215CC5">
        <w:rPr>
          <w:rFonts w:ascii="Arial" w:hAnsi="Arial" w:cs="Arial"/>
        </w:rPr>
        <w:t>current</w:t>
      </w:r>
      <w:r w:rsidR="00215CC5" w:rsidRPr="00215CC5">
        <w:rPr>
          <w:rFonts w:ascii="Arial" w:hAnsi="Arial" w:cs="Arial"/>
        </w:rPr>
        <w:t xml:space="preserve"> years, 20 years, the numbers in the UK have </w:t>
      </w:r>
      <w:r w:rsidR="003C0046" w:rsidRPr="00215CC5">
        <w:rPr>
          <w:rFonts w:ascii="Arial" w:hAnsi="Arial" w:cs="Arial"/>
        </w:rPr>
        <w:t>gradually</w:t>
      </w:r>
      <w:r w:rsidR="00215CC5" w:rsidRPr="00215CC5">
        <w:rPr>
          <w:rFonts w:ascii="Arial" w:hAnsi="Arial" w:cs="Arial"/>
        </w:rPr>
        <w:t xml:space="preserve"> </w:t>
      </w:r>
      <w:r w:rsidR="003C0046" w:rsidRPr="00215CC5">
        <w:rPr>
          <w:rFonts w:ascii="Arial" w:hAnsi="Arial" w:cs="Arial"/>
        </w:rPr>
        <w:t>augmented</w:t>
      </w:r>
      <w:r w:rsidR="00215CC5" w:rsidRPr="00215CC5">
        <w:rPr>
          <w:rFonts w:ascii="Arial" w:hAnsi="Arial" w:cs="Arial"/>
        </w:rPr>
        <w:t xml:space="preserve">. </w:t>
      </w:r>
      <w:r w:rsidR="003C0046" w:rsidRPr="00215CC5">
        <w:rPr>
          <w:rFonts w:ascii="Arial" w:hAnsi="Arial" w:cs="Arial"/>
        </w:rPr>
        <w:t>Presently</w:t>
      </w:r>
      <w:r w:rsidR="00215CC5" w:rsidRPr="00215CC5">
        <w:rPr>
          <w:rFonts w:ascii="Arial" w:hAnsi="Arial" w:cs="Arial"/>
        </w:rPr>
        <w:t>, around 7,000 people a year contract tuberculosis approximately one person in every 10,000 of the population.</w:t>
      </w:r>
    </w:p>
    <w:p w14:paraId="5A96564D" w14:textId="39D872B9" w:rsidR="003C0046" w:rsidRPr="003C0046" w:rsidRDefault="003C0046" w:rsidP="003C0046">
      <w:pPr>
        <w:tabs>
          <w:tab w:val="left" w:pos="3790"/>
        </w:tabs>
        <w:jc w:val="both"/>
        <w:rPr>
          <w:rFonts w:ascii="Arial" w:hAnsi="Arial" w:cs="Arial"/>
        </w:rPr>
      </w:pPr>
      <w:r w:rsidRPr="003C0046">
        <w:t xml:space="preserve"> </w:t>
      </w:r>
      <w:r w:rsidRPr="003C0046">
        <w:rPr>
          <w:rFonts w:ascii="Arial" w:hAnsi="Arial" w:cs="Arial"/>
        </w:rPr>
        <w:t>It all starts with a cough. At first, it's easy to ignore, but over time it becomes stronger and more repetitive. In addition to coughing, weight loss and the feeling of permanent tiredness are other common symptoms of Tuberculosis.</w:t>
      </w:r>
      <w:r w:rsidR="00A36806" w:rsidRPr="00A36806">
        <w:rPr>
          <w:rFonts w:ascii="Arial" w:hAnsi="Arial" w:cs="Arial"/>
          <w:color w:val="0B0C0C"/>
          <w:sz w:val="29"/>
          <w:szCs w:val="29"/>
          <w:shd w:val="clear" w:color="auto" w:fill="FFFFFF"/>
        </w:rPr>
        <w:t xml:space="preserve"> </w:t>
      </w:r>
      <w:r w:rsidR="00094893" w:rsidRPr="00A36806">
        <w:rPr>
          <w:rFonts w:ascii="Arial" w:hAnsi="Arial" w:cs="Arial"/>
        </w:rPr>
        <w:t>Lively</w:t>
      </w:r>
      <w:r w:rsidR="00A36806" w:rsidRPr="00A36806">
        <w:rPr>
          <w:rFonts w:ascii="Arial" w:hAnsi="Arial" w:cs="Arial"/>
        </w:rPr>
        <w:t> TB </w:t>
      </w:r>
      <w:r w:rsidR="00094893" w:rsidRPr="00A36806">
        <w:rPr>
          <w:rFonts w:ascii="Arial" w:hAnsi="Arial" w:cs="Arial"/>
        </w:rPr>
        <w:t>illness</w:t>
      </w:r>
      <w:r w:rsidR="00A36806" w:rsidRPr="00A36806">
        <w:rPr>
          <w:rFonts w:ascii="Arial" w:hAnsi="Arial" w:cs="Arial"/>
        </w:rPr>
        <w:t xml:space="preserve"> </w:t>
      </w:r>
      <w:r w:rsidR="00094893" w:rsidRPr="00A36806">
        <w:rPr>
          <w:rFonts w:ascii="Arial" w:hAnsi="Arial" w:cs="Arial"/>
        </w:rPr>
        <w:t>typically</w:t>
      </w:r>
      <w:r w:rsidR="00A36806" w:rsidRPr="00A36806">
        <w:rPr>
          <w:rFonts w:ascii="Arial" w:hAnsi="Arial" w:cs="Arial"/>
        </w:rPr>
        <w:t xml:space="preserve"> </w:t>
      </w:r>
      <w:r w:rsidR="00094893" w:rsidRPr="00A36806">
        <w:rPr>
          <w:rFonts w:ascii="Arial" w:hAnsi="Arial" w:cs="Arial"/>
        </w:rPr>
        <w:t>touches</w:t>
      </w:r>
      <w:r w:rsidR="00A36806" w:rsidRPr="00A36806">
        <w:rPr>
          <w:rFonts w:ascii="Arial" w:hAnsi="Arial" w:cs="Arial"/>
        </w:rPr>
        <w:t xml:space="preserve"> the lungs and this is known as pulmonary TB. It can also develop in other organs in the body </w:t>
      </w:r>
      <w:r w:rsidR="00094893" w:rsidRPr="00A36806">
        <w:rPr>
          <w:rFonts w:ascii="Arial" w:hAnsi="Arial" w:cs="Arial"/>
        </w:rPr>
        <w:t>counting</w:t>
      </w:r>
      <w:r w:rsidR="00A36806" w:rsidRPr="00A36806">
        <w:rPr>
          <w:rFonts w:ascii="Arial" w:hAnsi="Arial" w:cs="Arial"/>
        </w:rPr>
        <w:t xml:space="preserve"> the bones and joints, </w:t>
      </w:r>
      <w:r w:rsidR="00094893" w:rsidRPr="00A36806">
        <w:rPr>
          <w:rFonts w:ascii="Arial" w:hAnsi="Arial" w:cs="Arial"/>
        </w:rPr>
        <w:t>generative</w:t>
      </w:r>
      <w:r w:rsidR="00A36806" w:rsidRPr="00A36806">
        <w:rPr>
          <w:rFonts w:ascii="Arial" w:hAnsi="Arial" w:cs="Arial"/>
        </w:rPr>
        <w:t xml:space="preserve"> or urinary tract organs, and the brain. This is </w:t>
      </w:r>
      <w:r w:rsidR="00094893" w:rsidRPr="00A36806">
        <w:rPr>
          <w:rFonts w:ascii="Arial" w:hAnsi="Arial" w:cs="Arial"/>
        </w:rPr>
        <w:t>recognised</w:t>
      </w:r>
      <w:r w:rsidR="00A36806" w:rsidRPr="00A36806">
        <w:rPr>
          <w:rFonts w:ascii="Arial" w:hAnsi="Arial" w:cs="Arial"/>
        </w:rPr>
        <w:t xml:space="preserve"> as extra-pulmonary TB.</w:t>
      </w:r>
      <w:r w:rsidR="002531C8" w:rsidRPr="002531C8">
        <w:t xml:space="preserve"> </w:t>
      </w:r>
      <w:hyperlink r:id="rId10" w:history="1">
        <w:proofErr w:type="gramStart"/>
        <w:r w:rsidR="002531C8">
          <w:rPr>
            <w:rStyle w:val="Hyperlink"/>
            <w:rFonts w:ascii="Arial" w:hAnsi="Arial" w:cs="Arial"/>
          </w:rPr>
          <w:t>(</w:t>
        </w:r>
        <w:r w:rsidR="002531C8" w:rsidRPr="002531C8">
          <w:rPr>
            <w:rStyle w:val="Hyperlink"/>
            <w:rFonts w:ascii="Arial" w:hAnsi="Arial" w:cs="Arial"/>
          </w:rPr>
          <w:t xml:space="preserve"> American</w:t>
        </w:r>
        <w:proofErr w:type="gramEnd"/>
        <w:r w:rsidR="002531C8" w:rsidRPr="002531C8">
          <w:rPr>
            <w:rStyle w:val="Hyperlink"/>
            <w:rFonts w:ascii="Arial" w:hAnsi="Arial" w:cs="Arial"/>
          </w:rPr>
          <w:t xml:space="preserve"> Lung Association</w:t>
        </w:r>
      </w:hyperlink>
      <w:r w:rsidR="002531C8">
        <w:rPr>
          <w:rFonts w:ascii="Arial" w:hAnsi="Arial" w:cs="Arial"/>
        </w:rPr>
        <w:t>,2022)</w:t>
      </w:r>
    </w:p>
    <w:p w14:paraId="54799BD1" w14:textId="77777777" w:rsidR="003C0046" w:rsidRPr="003C0046" w:rsidRDefault="003C0046" w:rsidP="003C0046">
      <w:pPr>
        <w:tabs>
          <w:tab w:val="left" w:pos="3790"/>
        </w:tabs>
        <w:jc w:val="both"/>
        <w:rPr>
          <w:rFonts w:ascii="Arial" w:hAnsi="Arial" w:cs="Arial"/>
        </w:rPr>
      </w:pPr>
    </w:p>
    <w:p w14:paraId="585B8494" w14:textId="7E174DE8" w:rsidR="003C0046" w:rsidRDefault="003C0046" w:rsidP="003C0046">
      <w:pPr>
        <w:tabs>
          <w:tab w:val="left" w:pos="3790"/>
        </w:tabs>
        <w:jc w:val="both"/>
        <w:rPr>
          <w:rFonts w:ascii="Arial" w:hAnsi="Arial" w:cs="Arial"/>
        </w:rPr>
      </w:pPr>
      <w:r w:rsidRPr="003C0046">
        <w:rPr>
          <w:rFonts w:ascii="Arial" w:hAnsi="Arial" w:cs="Arial"/>
        </w:rPr>
        <w:t>Tuberculosis is an infectious disease, which is transmitted through the airways, that is, by inhaling droplets expelled by the sick person when coughing, talking or sneezing. It is a serious disease</w:t>
      </w:r>
      <w:r>
        <w:rPr>
          <w:rFonts w:ascii="Arial" w:hAnsi="Arial" w:cs="Arial"/>
        </w:rPr>
        <w:t>;</w:t>
      </w:r>
      <w:r w:rsidRPr="003C0046">
        <w:rPr>
          <w:rFonts w:ascii="Arial" w:hAnsi="Arial" w:cs="Arial"/>
        </w:rPr>
        <w:t xml:space="preserve"> however, tuberculosis has a cure.</w:t>
      </w:r>
      <w:r w:rsidR="00C238E1">
        <w:rPr>
          <w:rFonts w:ascii="Arial" w:hAnsi="Arial" w:cs="Arial"/>
        </w:rPr>
        <w:t>”</w:t>
      </w:r>
      <w:r w:rsidR="00C238E1" w:rsidRPr="00C238E1">
        <w:t xml:space="preserve"> </w:t>
      </w:r>
      <w:r w:rsidR="00C238E1" w:rsidRPr="00C238E1">
        <w:rPr>
          <w:rFonts w:ascii="Arial" w:hAnsi="Arial" w:cs="Arial"/>
        </w:rPr>
        <w:t>In European countries, the image of a 'tuberculous' was associated with the idea of sensitivity to the arts, to love, to the refinement of feelings and became, in the nineteenth century, a valued form of aesthetics. Being like or being a 'tuberculous' was seen by some groups as a symbol of distinction, which has long influenced European social standards of dressing, living, eating and asserting one another in society.</w:t>
      </w:r>
      <w:r w:rsidR="00C238E1" w:rsidRPr="00C238E1">
        <w:t xml:space="preserve"> </w:t>
      </w:r>
      <w:r w:rsidR="00C238E1" w:rsidRPr="00C238E1">
        <w:rPr>
          <w:rFonts w:ascii="Arial" w:hAnsi="Arial" w:cs="Arial"/>
        </w:rPr>
        <w:t>However, at the end of the 19th century, in Europe, there was a reconstruction of the image of tuberculosis; romantic conception gave way to social understanding of the disease, with its greater incidence in the working classes." (GONÇALVES, 2000)</w:t>
      </w:r>
      <w:r w:rsidR="00C238E1">
        <w:rPr>
          <w:rFonts w:ascii="Arial" w:hAnsi="Arial" w:cs="Arial"/>
        </w:rPr>
        <w:t>.</w:t>
      </w:r>
    </w:p>
    <w:p w14:paraId="5F14BE9B" w14:textId="77777777" w:rsidR="009D538A" w:rsidRDefault="009D538A" w:rsidP="003C0046">
      <w:pPr>
        <w:tabs>
          <w:tab w:val="left" w:pos="3790"/>
        </w:tabs>
        <w:jc w:val="both"/>
        <w:rPr>
          <w:rFonts w:ascii="Arial" w:hAnsi="Arial" w:cs="Arial"/>
        </w:rPr>
      </w:pPr>
    </w:p>
    <w:p w14:paraId="68229CD6" w14:textId="499A7631" w:rsidR="002446D2" w:rsidRDefault="00094893" w:rsidP="002446D2">
      <w:pPr>
        <w:tabs>
          <w:tab w:val="left" w:pos="3790"/>
        </w:tabs>
        <w:jc w:val="both"/>
        <w:rPr>
          <w:rFonts w:ascii="Arial" w:hAnsi="Arial" w:cs="Arial"/>
        </w:rPr>
      </w:pPr>
      <w:r w:rsidRPr="00A36806">
        <w:rPr>
          <w:rFonts w:ascii="Arial" w:hAnsi="Arial" w:cs="Arial"/>
        </w:rPr>
        <w:t>Responsibility</w:t>
      </w:r>
      <w:r w:rsidR="00A36806" w:rsidRPr="00A36806">
        <w:rPr>
          <w:rFonts w:ascii="Arial" w:hAnsi="Arial" w:cs="Arial"/>
        </w:rPr>
        <w:t xml:space="preserve"> T</w:t>
      </w:r>
      <w:r>
        <w:rPr>
          <w:rFonts w:ascii="Arial" w:hAnsi="Arial" w:cs="Arial"/>
        </w:rPr>
        <w:t>uberculosis</w:t>
      </w:r>
      <w:r w:rsidR="00A36806" w:rsidRPr="00A36806">
        <w:rPr>
          <w:rFonts w:ascii="Arial" w:hAnsi="Arial" w:cs="Arial"/>
        </w:rPr>
        <w:t xml:space="preserve"> will </w:t>
      </w:r>
      <w:r w:rsidRPr="00A36806">
        <w:rPr>
          <w:rFonts w:ascii="Arial" w:hAnsi="Arial" w:cs="Arial"/>
        </w:rPr>
        <w:t>manufacture</w:t>
      </w:r>
      <w:r w:rsidR="00A36806" w:rsidRPr="00A36806">
        <w:rPr>
          <w:rFonts w:ascii="Arial" w:hAnsi="Arial" w:cs="Arial"/>
        </w:rPr>
        <w:t xml:space="preserve"> a </w:t>
      </w:r>
      <w:r w:rsidRPr="00A36806">
        <w:rPr>
          <w:rFonts w:ascii="Arial" w:hAnsi="Arial" w:cs="Arial"/>
        </w:rPr>
        <w:t>part</w:t>
      </w:r>
      <w:r w:rsidR="00A36806" w:rsidRPr="00A36806">
        <w:rPr>
          <w:rFonts w:ascii="Arial" w:hAnsi="Arial" w:cs="Arial"/>
        </w:rPr>
        <w:t xml:space="preserve"> in </w:t>
      </w:r>
      <w:r w:rsidRPr="00A36806">
        <w:rPr>
          <w:rFonts w:ascii="Arial" w:hAnsi="Arial" w:cs="Arial"/>
        </w:rPr>
        <w:t>allowing</w:t>
      </w:r>
      <w:r w:rsidR="00A36806" w:rsidRPr="00A36806">
        <w:rPr>
          <w:rFonts w:ascii="Arial" w:hAnsi="Arial" w:cs="Arial"/>
        </w:rPr>
        <w:t xml:space="preserve"> </w:t>
      </w:r>
      <w:r w:rsidRPr="00A36806">
        <w:rPr>
          <w:rFonts w:ascii="Arial" w:hAnsi="Arial" w:cs="Arial"/>
        </w:rPr>
        <w:t>resident</w:t>
      </w:r>
      <w:r w:rsidR="00A36806" w:rsidRPr="00A36806">
        <w:rPr>
          <w:rFonts w:ascii="Arial" w:hAnsi="Arial" w:cs="Arial"/>
        </w:rPr>
        <w:t xml:space="preserve"> </w:t>
      </w:r>
      <w:r w:rsidRPr="00A36806">
        <w:rPr>
          <w:rFonts w:ascii="Arial" w:hAnsi="Arial" w:cs="Arial"/>
        </w:rPr>
        <w:t>formations</w:t>
      </w:r>
      <w:r w:rsidR="00A36806" w:rsidRPr="00A36806">
        <w:rPr>
          <w:rFonts w:ascii="Arial" w:hAnsi="Arial" w:cs="Arial"/>
        </w:rPr>
        <w:t xml:space="preserve"> and the NHS to </w:t>
      </w:r>
      <w:r w:rsidRPr="00A36806">
        <w:rPr>
          <w:rFonts w:ascii="Arial" w:hAnsi="Arial" w:cs="Arial"/>
        </w:rPr>
        <w:t>decrease</w:t>
      </w:r>
      <w:r w:rsidR="00A36806" w:rsidRPr="00A36806">
        <w:rPr>
          <w:rFonts w:ascii="Arial" w:hAnsi="Arial" w:cs="Arial"/>
        </w:rPr>
        <w:t xml:space="preserve"> </w:t>
      </w:r>
      <w:r w:rsidRPr="00A36806">
        <w:rPr>
          <w:rFonts w:ascii="Arial" w:hAnsi="Arial" w:cs="Arial"/>
        </w:rPr>
        <w:t>well-being</w:t>
      </w:r>
      <w:r w:rsidR="00A36806" w:rsidRPr="00A36806">
        <w:rPr>
          <w:rFonts w:ascii="Arial" w:hAnsi="Arial" w:cs="Arial"/>
        </w:rPr>
        <w:t xml:space="preserve"> </w:t>
      </w:r>
      <w:r w:rsidRPr="00A36806">
        <w:rPr>
          <w:rFonts w:ascii="Arial" w:hAnsi="Arial" w:cs="Arial"/>
        </w:rPr>
        <w:t>disparities</w:t>
      </w:r>
      <w:r w:rsidR="00A36806" w:rsidRPr="00A36806">
        <w:rPr>
          <w:rFonts w:ascii="Arial" w:hAnsi="Arial" w:cs="Arial"/>
        </w:rPr>
        <w:t xml:space="preserve"> </w:t>
      </w:r>
      <w:r w:rsidRPr="00A36806">
        <w:rPr>
          <w:rFonts w:ascii="Arial" w:hAnsi="Arial" w:cs="Arial"/>
        </w:rPr>
        <w:t>crossways</w:t>
      </w:r>
      <w:r w:rsidR="00A36806" w:rsidRPr="00A36806">
        <w:rPr>
          <w:rFonts w:ascii="Arial" w:hAnsi="Arial" w:cs="Arial"/>
        </w:rPr>
        <w:t xml:space="preserve"> England.</w:t>
      </w:r>
      <w:r w:rsidR="00A36806">
        <w:rPr>
          <w:rFonts w:ascii="Arial" w:hAnsi="Arial" w:cs="Arial"/>
        </w:rPr>
        <w:t xml:space="preserve"> </w:t>
      </w:r>
      <w:r w:rsidR="002446D2" w:rsidRPr="00A36806">
        <w:rPr>
          <w:rFonts w:ascii="Arial" w:hAnsi="Arial" w:cs="Arial"/>
        </w:rPr>
        <w:t>Sure,</w:t>
      </w:r>
      <w:r w:rsidR="00A36806" w:rsidRPr="00A36806">
        <w:rPr>
          <w:rFonts w:ascii="Arial" w:hAnsi="Arial" w:cs="Arial"/>
        </w:rPr>
        <w:t xml:space="preserve"> </w:t>
      </w:r>
      <w:r w:rsidRPr="00A36806">
        <w:rPr>
          <w:rFonts w:ascii="Arial" w:hAnsi="Arial" w:cs="Arial"/>
        </w:rPr>
        <w:t>collections</w:t>
      </w:r>
      <w:r w:rsidR="00A36806" w:rsidRPr="00A36806">
        <w:rPr>
          <w:rFonts w:ascii="Arial" w:hAnsi="Arial" w:cs="Arial"/>
        </w:rPr>
        <w:t xml:space="preserve"> are </w:t>
      </w:r>
      <w:r w:rsidRPr="00A36806">
        <w:rPr>
          <w:rFonts w:ascii="Arial" w:hAnsi="Arial" w:cs="Arial"/>
        </w:rPr>
        <w:t>disproportionately</w:t>
      </w:r>
      <w:r w:rsidR="00A36806" w:rsidRPr="00A36806">
        <w:rPr>
          <w:rFonts w:ascii="Arial" w:hAnsi="Arial" w:cs="Arial"/>
        </w:rPr>
        <w:t xml:space="preserve"> </w:t>
      </w:r>
      <w:r w:rsidRPr="00A36806">
        <w:rPr>
          <w:rFonts w:ascii="Arial" w:hAnsi="Arial" w:cs="Arial"/>
        </w:rPr>
        <w:t>pretentious</w:t>
      </w:r>
      <w:r w:rsidR="00A36806" w:rsidRPr="00A36806">
        <w:rPr>
          <w:rFonts w:ascii="Arial" w:hAnsi="Arial" w:cs="Arial"/>
        </w:rPr>
        <w:t xml:space="preserve"> by TB and this under-served population includes:</w:t>
      </w:r>
      <w:r w:rsidR="002446D2" w:rsidRPr="002446D2">
        <w:rPr>
          <w:rFonts w:ascii="Arial" w:eastAsia="Times New Roman" w:hAnsi="Arial" w:cs="Arial"/>
          <w:color w:val="0B0C0C"/>
          <w:sz w:val="29"/>
          <w:szCs w:val="29"/>
          <w:lang w:eastAsia="en-GB"/>
        </w:rPr>
        <w:t xml:space="preserve"> </w:t>
      </w:r>
      <w:r w:rsidRPr="002446D2">
        <w:rPr>
          <w:rFonts w:ascii="Arial" w:hAnsi="Arial" w:cs="Arial"/>
        </w:rPr>
        <w:t>cultural</w:t>
      </w:r>
      <w:r w:rsidR="002446D2" w:rsidRPr="002446D2">
        <w:rPr>
          <w:rFonts w:ascii="Arial" w:hAnsi="Arial" w:cs="Arial"/>
        </w:rPr>
        <w:t xml:space="preserve"> </w:t>
      </w:r>
      <w:r w:rsidRPr="002446D2">
        <w:rPr>
          <w:rFonts w:ascii="Arial" w:hAnsi="Arial" w:cs="Arial"/>
        </w:rPr>
        <w:t>pressure</w:t>
      </w:r>
      <w:r w:rsidR="002446D2" w:rsidRPr="002446D2">
        <w:rPr>
          <w:rFonts w:ascii="Arial" w:hAnsi="Arial" w:cs="Arial"/>
        </w:rPr>
        <w:t xml:space="preserve"> groups</w:t>
      </w:r>
      <w:r w:rsidR="002446D2">
        <w:rPr>
          <w:rFonts w:ascii="Arial" w:hAnsi="Arial" w:cs="Arial"/>
        </w:rPr>
        <w:t>,</w:t>
      </w:r>
      <w:r w:rsidR="002446D2" w:rsidRPr="002446D2">
        <w:rPr>
          <w:rFonts w:ascii="Arial" w:hAnsi="Arial" w:cs="Arial"/>
        </w:rPr>
        <w:t xml:space="preserve"> </w:t>
      </w:r>
      <w:r w:rsidRPr="002446D2">
        <w:rPr>
          <w:rFonts w:ascii="Arial" w:hAnsi="Arial" w:cs="Arial"/>
        </w:rPr>
        <w:t>immigrants</w:t>
      </w:r>
      <w:r w:rsidR="002446D2" w:rsidRPr="002446D2">
        <w:rPr>
          <w:rFonts w:ascii="Arial" w:hAnsi="Arial" w:cs="Arial"/>
        </w:rPr>
        <w:t xml:space="preserve"> and </w:t>
      </w:r>
      <w:r w:rsidRPr="002446D2">
        <w:rPr>
          <w:rFonts w:ascii="Arial" w:hAnsi="Arial" w:cs="Arial"/>
        </w:rPr>
        <w:t>refuge</w:t>
      </w:r>
      <w:r w:rsidR="002446D2" w:rsidRPr="002446D2">
        <w:rPr>
          <w:rFonts w:ascii="Arial" w:hAnsi="Arial" w:cs="Arial"/>
        </w:rPr>
        <w:t xml:space="preserve"> seekers migrants</w:t>
      </w:r>
      <w:r w:rsidR="002446D2">
        <w:rPr>
          <w:rFonts w:ascii="Arial" w:hAnsi="Arial" w:cs="Arial"/>
        </w:rPr>
        <w:t>,</w:t>
      </w:r>
      <w:r w:rsidR="002446D2" w:rsidRPr="002446D2">
        <w:rPr>
          <w:rFonts w:ascii="Arial" w:hAnsi="Arial" w:cs="Arial"/>
        </w:rPr>
        <w:t xml:space="preserve"> those with a history of or current homelessness</w:t>
      </w:r>
      <w:r w:rsidR="002446D2">
        <w:rPr>
          <w:rFonts w:ascii="Arial" w:hAnsi="Arial" w:cs="Arial"/>
        </w:rPr>
        <w:t xml:space="preserve"> </w:t>
      </w:r>
      <w:r w:rsidR="002446D2" w:rsidRPr="002446D2">
        <w:rPr>
          <w:rFonts w:ascii="Arial" w:hAnsi="Arial" w:cs="Arial"/>
        </w:rPr>
        <w:t>those with a history of or current imprisonment</w:t>
      </w:r>
      <w:r w:rsidR="002446D2">
        <w:rPr>
          <w:rFonts w:ascii="Arial" w:hAnsi="Arial" w:cs="Arial"/>
        </w:rPr>
        <w:t>,</w:t>
      </w:r>
      <w:r w:rsidR="002446D2" w:rsidRPr="002446D2">
        <w:rPr>
          <w:rFonts w:ascii="Arial" w:hAnsi="Arial" w:cs="Arial"/>
        </w:rPr>
        <w:t xml:space="preserve"> those with a history of or current drug or alcohol misuse</w:t>
      </w:r>
      <w:r w:rsidR="002446D2">
        <w:rPr>
          <w:rFonts w:ascii="Arial" w:hAnsi="Arial" w:cs="Arial"/>
        </w:rPr>
        <w:t>,</w:t>
      </w:r>
      <w:r w:rsidR="002446D2" w:rsidRPr="002446D2">
        <w:rPr>
          <w:rFonts w:ascii="Arial" w:hAnsi="Arial" w:cs="Arial"/>
        </w:rPr>
        <w:t xml:space="preserve"> people who are immunocompromised</w:t>
      </w:r>
      <w:r w:rsidR="002446D2">
        <w:rPr>
          <w:rFonts w:ascii="Arial" w:hAnsi="Arial" w:cs="Arial"/>
        </w:rPr>
        <w:t>.</w:t>
      </w:r>
      <w:r w:rsidR="002446D2" w:rsidRPr="002446D2">
        <w:rPr>
          <w:rFonts w:ascii="Arial" w:hAnsi="Arial" w:cs="Arial"/>
          <w:color w:val="0B0C0C"/>
          <w:sz w:val="29"/>
          <w:szCs w:val="29"/>
          <w:shd w:val="clear" w:color="auto" w:fill="FFFFFF"/>
        </w:rPr>
        <w:t xml:space="preserve"> </w:t>
      </w:r>
      <w:r w:rsidR="002446D2" w:rsidRPr="002446D2">
        <w:rPr>
          <w:rFonts w:ascii="Arial" w:hAnsi="Arial" w:cs="Arial"/>
        </w:rPr>
        <w:t>Stigmatisation of TB means that many people are fearful of seeking a diagnosis even when they become very unwell. Late diagnosis increases the chances of onward transmission within the community and poorer outcomes for the person</w:t>
      </w:r>
      <w:bookmarkStart w:id="1" w:name="_Hlk122555078"/>
      <w:r w:rsidR="009D538A">
        <w:rPr>
          <w:rFonts w:ascii="Arial" w:hAnsi="Arial" w:cs="Arial"/>
        </w:rPr>
        <w:t>.</w:t>
      </w:r>
      <w:r w:rsidR="002531C8">
        <w:rPr>
          <w:rFonts w:ascii="Arial" w:hAnsi="Arial" w:cs="Arial"/>
        </w:rPr>
        <w:t xml:space="preserve"> (</w:t>
      </w:r>
      <w:hyperlink r:id="rId11" w:history="1">
        <w:r w:rsidR="002531C8" w:rsidRPr="002531C8">
          <w:rPr>
            <w:rStyle w:val="Hyperlink"/>
            <w:rFonts w:ascii="Arial" w:hAnsi="Arial" w:cs="Arial"/>
          </w:rPr>
          <w:t>publishing.service.gov.uk</w:t>
        </w:r>
        <w:r w:rsidR="002531C8">
          <w:rPr>
            <w:rStyle w:val="Hyperlink"/>
            <w:rFonts w:ascii="Arial" w:hAnsi="Arial" w:cs="Arial"/>
          </w:rPr>
          <w:t xml:space="preserve"> </w:t>
        </w:r>
        <w:r w:rsidR="002531C8" w:rsidRPr="002531C8">
          <w:rPr>
            <w:rStyle w:val="Hyperlink"/>
            <w:rFonts w:ascii="Arial" w:hAnsi="Arial" w:cs="Arial"/>
          </w:rPr>
          <w:t>)</w:t>
        </w:r>
      </w:hyperlink>
      <w:r w:rsidR="002531C8">
        <w:rPr>
          <w:rFonts w:ascii="Arial" w:hAnsi="Arial" w:cs="Arial"/>
        </w:rPr>
        <w:t>2019)</w:t>
      </w:r>
    </w:p>
    <w:bookmarkEnd w:id="1"/>
    <w:p w14:paraId="2CCFEA1D" w14:textId="3F552191" w:rsidR="009D538A" w:rsidRDefault="009D538A" w:rsidP="002446D2">
      <w:pPr>
        <w:tabs>
          <w:tab w:val="left" w:pos="3790"/>
        </w:tabs>
        <w:jc w:val="both"/>
        <w:rPr>
          <w:rFonts w:ascii="Arial" w:hAnsi="Arial" w:cs="Arial"/>
        </w:rPr>
      </w:pPr>
    </w:p>
    <w:p w14:paraId="69D357D6" w14:textId="53DB338E" w:rsidR="00224E3A" w:rsidRPr="00224E3A" w:rsidRDefault="009D538A" w:rsidP="00224E3A">
      <w:pPr>
        <w:tabs>
          <w:tab w:val="left" w:pos="3790"/>
        </w:tabs>
        <w:jc w:val="both"/>
        <w:rPr>
          <w:rFonts w:ascii="Arial" w:hAnsi="Arial" w:cs="Arial"/>
        </w:rPr>
      </w:pPr>
      <w:r w:rsidRPr="009D538A">
        <w:rPr>
          <w:rFonts w:ascii="Arial" w:hAnsi="Arial" w:cs="Arial"/>
        </w:rPr>
        <w:lastRenderedPageBreak/>
        <w:t>from TB Alert, has a number of patient resources, public awareness and health promotion resources that health professionals can share with patients to</w:t>
      </w:r>
      <w:r>
        <w:rPr>
          <w:rFonts w:ascii="Arial" w:hAnsi="Arial" w:cs="Arial"/>
        </w:rPr>
        <w:t>,</w:t>
      </w:r>
      <w:r w:rsidRPr="009D538A">
        <w:rPr>
          <w:rFonts w:ascii="Arial" w:hAnsi="Arial" w:cs="Arial"/>
        </w:rPr>
        <w:t xml:space="preserve"> increase awareness and understanding of TB</w:t>
      </w:r>
      <w:r>
        <w:rPr>
          <w:rFonts w:ascii="Arial" w:hAnsi="Arial" w:cs="Arial"/>
        </w:rPr>
        <w:t xml:space="preserve">, </w:t>
      </w:r>
      <w:r w:rsidRPr="009D538A">
        <w:rPr>
          <w:rFonts w:ascii="Arial" w:hAnsi="Arial" w:cs="Arial"/>
        </w:rPr>
        <w:t>highlight the symptoms of TB</w:t>
      </w:r>
      <w:r>
        <w:rPr>
          <w:rFonts w:ascii="Arial" w:hAnsi="Arial" w:cs="Arial"/>
        </w:rPr>
        <w:t xml:space="preserve"> </w:t>
      </w:r>
      <w:r w:rsidRPr="009D538A">
        <w:rPr>
          <w:rFonts w:ascii="Arial" w:hAnsi="Arial" w:cs="Arial"/>
        </w:rPr>
        <w:t>advise on the treatment and management of TB</w:t>
      </w:r>
      <w:r w:rsidR="00224E3A" w:rsidRPr="00224E3A">
        <w:rPr>
          <w:rFonts w:ascii="Arial" w:hAnsi="Arial" w:cs="Arial"/>
        </w:rPr>
        <w:t xml:space="preserve"> (</w:t>
      </w:r>
      <w:hyperlink r:id="rId12" w:history="1">
        <w:r w:rsidR="00224E3A" w:rsidRPr="00224E3A">
          <w:rPr>
            <w:rStyle w:val="Hyperlink"/>
            <w:rFonts w:ascii="Arial" w:hAnsi="Arial" w:cs="Arial"/>
          </w:rPr>
          <w:t>publishing.service.gov.uk )</w:t>
        </w:r>
      </w:hyperlink>
      <w:r w:rsidR="00224E3A" w:rsidRPr="00224E3A">
        <w:rPr>
          <w:rFonts w:ascii="Arial" w:hAnsi="Arial" w:cs="Arial"/>
        </w:rPr>
        <w:t>2019)</w:t>
      </w:r>
    </w:p>
    <w:p w14:paraId="5B78D9EC" w14:textId="6BDDA78C" w:rsidR="009D538A" w:rsidRDefault="009D538A" w:rsidP="009D538A">
      <w:pPr>
        <w:tabs>
          <w:tab w:val="left" w:pos="3790"/>
        </w:tabs>
        <w:jc w:val="both"/>
        <w:rPr>
          <w:rFonts w:ascii="Arial" w:hAnsi="Arial" w:cs="Arial"/>
        </w:rPr>
      </w:pPr>
    </w:p>
    <w:p w14:paraId="131E4E11" w14:textId="0CA59788" w:rsidR="009D538A" w:rsidRDefault="009D538A" w:rsidP="009D538A">
      <w:pPr>
        <w:tabs>
          <w:tab w:val="left" w:pos="3790"/>
        </w:tabs>
        <w:jc w:val="both"/>
        <w:rPr>
          <w:rFonts w:ascii="Arial" w:hAnsi="Arial" w:cs="Arial"/>
        </w:rPr>
      </w:pPr>
    </w:p>
    <w:p w14:paraId="47B2ED1C" w14:textId="0745F97D" w:rsidR="009D538A" w:rsidRDefault="009D538A" w:rsidP="009D538A">
      <w:pPr>
        <w:tabs>
          <w:tab w:val="left" w:pos="3790"/>
        </w:tabs>
        <w:jc w:val="both"/>
        <w:rPr>
          <w:rFonts w:ascii="Arial" w:hAnsi="Arial" w:cs="Arial"/>
        </w:rPr>
      </w:pPr>
    </w:p>
    <w:p w14:paraId="2280E097" w14:textId="4534D2D4" w:rsidR="005A7C7C" w:rsidRDefault="005A7C7C" w:rsidP="009D538A">
      <w:pPr>
        <w:tabs>
          <w:tab w:val="left" w:pos="3790"/>
        </w:tabs>
        <w:jc w:val="both"/>
        <w:rPr>
          <w:rFonts w:ascii="Arial" w:hAnsi="Arial" w:cs="Arial"/>
        </w:rPr>
      </w:pPr>
    </w:p>
    <w:p w14:paraId="1688DDEB" w14:textId="1BB63E1D" w:rsidR="005A7C7C" w:rsidRDefault="005A7C7C" w:rsidP="009D538A">
      <w:pPr>
        <w:tabs>
          <w:tab w:val="left" w:pos="3790"/>
        </w:tabs>
        <w:jc w:val="both"/>
        <w:rPr>
          <w:rFonts w:ascii="Arial" w:hAnsi="Arial" w:cs="Arial"/>
        </w:rPr>
      </w:pPr>
    </w:p>
    <w:p w14:paraId="3979ABC9" w14:textId="0BC02247" w:rsidR="005A7C7C" w:rsidRDefault="005A7C7C" w:rsidP="009D538A">
      <w:pPr>
        <w:tabs>
          <w:tab w:val="left" w:pos="3790"/>
        </w:tabs>
        <w:jc w:val="both"/>
        <w:rPr>
          <w:rFonts w:ascii="Arial" w:hAnsi="Arial" w:cs="Arial"/>
        </w:rPr>
      </w:pPr>
    </w:p>
    <w:p w14:paraId="64EFB29E" w14:textId="5AA43369" w:rsidR="005A7C7C" w:rsidRDefault="005A7C7C" w:rsidP="009D538A">
      <w:pPr>
        <w:tabs>
          <w:tab w:val="left" w:pos="3790"/>
        </w:tabs>
        <w:jc w:val="both"/>
        <w:rPr>
          <w:rFonts w:ascii="Arial" w:hAnsi="Arial" w:cs="Arial"/>
        </w:rPr>
      </w:pPr>
    </w:p>
    <w:p w14:paraId="68551F14" w14:textId="24963D99" w:rsidR="005A7C7C" w:rsidRDefault="005A7C7C" w:rsidP="009D538A">
      <w:pPr>
        <w:tabs>
          <w:tab w:val="left" w:pos="3790"/>
        </w:tabs>
        <w:jc w:val="both"/>
        <w:rPr>
          <w:rFonts w:ascii="Arial" w:hAnsi="Arial" w:cs="Arial"/>
        </w:rPr>
      </w:pPr>
    </w:p>
    <w:p w14:paraId="32C5EFAC" w14:textId="6E887232" w:rsidR="005A7C7C" w:rsidRDefault="005A7C7C" w:rsidP="009D538A">
      <w:pPr>
        <w:tabs>
          <w:tab w:val="left" w:pos="3790"/>
        </w:tabs>
        <w:jc w:val="both"/>
        <w:rPr>
          <w:rFonts w:ascii="Arial" w:hAnsi="Arial" w:cs="Arial"/>
        </w:rPr>
      </w:pPr>
    </w:p>
    <w:p w14:paraId="0391EAC5" w14:textId="0FE82BC3" w:rsidR="005A7C7C" w:rsidRDefault="005A7C7C" w:rsidP="009D538A">
      <w:pPr>
        <w:tabs>
          <w:tab w:val="left" w:pos="3790"/>
        </w:tabs>
        <w:jc w:val="both"/>
        <w:rPr>
          <w:rFonts w:ascii="Arial" w:hAnsi="Arial" w:cs="Arial"/>
        </w:rPr>
      </w:pPr>
    </w:p>
    <w:p w14:paraId="58E3810D" w14:textId="2ADAA5D1" w:rsidR="005A7C7C" w:rsidRDefault="005A7C7C" w:rsidP="009D538A">
      <w:pPr>
        <w:tabs>
          <w:tab w:val="left" w:pos="3790"/>
        </w:tabs>
        <w:jc w:val="both"/>
        <w:rPr>
          <w:rFonts w:ascii="Arial" w:hAnsi="Arial" w:cs="Arial"/>
        </w:rPr>
      </w:pPr>
    </w:p>
    <w:p w14:paraId="21181174" w14:textId="33625067" w:rsidR="005A7C7C" w:rsidRDefault="005A7C7C" w:rsidP="009D538A">
      <w:pPr>
        <w:tabs>
          <w:tab w:val="left" w:pos="3790"/>
        </w:tabs>
        <w:jc w:val="both"/>
        <w:rPr>
          <w:rFonts w:ascii="Arial" w:hAnsi="Arial" w:cs="Arial"/>
        </w:rPr>
      </w:pPr>
    </w:p>
    <w:p w14:paraId="5DB36146" w14:textId="45A79CCF" w:rsidR="005A7C7C" w:rsidRDefault="005A7C7C" w:rsidP="009D538A">
      <w:pPr>
        <w:tabs>
          <w:tab w:val="left" w:pos="3790"/>
        </w:tabs>
        <w:jc w:val="both"/>
        <w:rPr>
          <w:rFonts w:ascii="Arial" w:hAnsi="Arial" w:cs="Arial"/>
        </w:rPr>
      </w:pPr>
    </w:p>
    <w:p w14:paraId="4A379DFF" w14:textId="52B50F96" w:rsidR="005A7C7C" w:rsidRDefault="005A7C7C" w:rsidP="009D538A">
      <w:pPr>
        <w:tabs>
          <w:tab w:val="left" w:pos="3790"/>
        </w:tabs>
        <w:jc w:val="both"/>
        <w:rPr>
          <w:rFonts w:ascii="Arial" w:hAnsi="Arial" w:cs="Arial"/>
        </w:rPr>
      </w:pPr>
    </w:p>
    <w:p w14:paraId="0723C011" w14:textId="018C0619" w:rsidR="005A7C7C" w:rsidRDefault="005A7C7C" w:rsidP="009D538A">
      <w:pPr>
        <w:tabs>
          <w:tab w:val="left" w:pos="3790"/>
        </w:tabs>
        <w:jc w:val="both"/>
        <w:rPr>
          <w:rFonts w:ascii="Arial" w:hAnsi="Arial" w:cs="Arial"/>
        </w:rPr>
      </w:pPr>
    </w:p>
    <w:p w14:paraId="73D2B037" w14:textId="74BF2497" w:rsidR="005A7C7C" w:rsidRDefault="005A7C7C" w:rsidP="009D538A">
      <w:pPr>
        <w:tabs>
          <w:tab w:val="left" w:pos="3790"/>
        </w:tabs>
        <w:jc w:val="both"/>
        <w:rPr>
          <w:rFonts w:ascii="Arial" w:hAnsi="Arial" w:cs="Arial"/>
        </w:rPr>
      </w:pPr>
    </w:p>
    <w:p w14:paraId="63EBAEE9" w14:textId="63A21CCD" w:rsidR="005A7C7C" w:rsidRDefault="005A7C7C" w:rsidP="009D538A">
      <w:pPr>
        <w:tabs>
          <w:tab w:val="left" w:pos="3790"/>
        </w:tabs>
        <w:jc w:val="both"/>
        <w:rPr>
          <w:rFonts w:ascii="Arial" w:hAnsi="Arial" w:cs="Arial"/>
        </w:rPr>
      </w:pPr>
    </w:p>
    <w:p w14:paraId="5D37BD7C" w14:textId="3E6D3628" w:rsidR="005A7C7C" w:rsidRDefault="005A7C7C" w:rsidP="009D538A">
      <w:pPr>
        <w:tabs>
          <w:tab w:val="left" w:pos="3790"/>
        </w:tabs>
        <w:jc w:val="both"/>
        <w:rPr>
          <w:rFonts w:ascii="Arial" w:hAnsi="Arial" w:cs="Arial"/>
        </w:rPr>
      </w:pPr>
    </w:p>
    <w:p w14:paraId="7EC37CE3" w14:textId="2C9B00EF" w:rsidR="005A7C7C" w:rsidRDefault="005A7C7C" w:rsidP="009D538A">
      <w:pPr>
        <w:tabs>
          <w:tab w:val="left" w:pos="3790"/>
        </w:tabs>
        <w:jc w:val="both"/>
        <w:rPr>
          <w:rFonts w:ascii="Arial" w:hAnsi="Arial" w:cs="Arial"/>
        </w:rPr>
      </w:pPr>
    </w:p>
    <w:p w14:paraId="517F9D07" w14:textId="27B7E4F8" w:rsidR="005A7C7C" w:rsidRDefault="005A7C7C" w:rsidP="009D538A">
      <w:pPr>
        <w:tabs>
          <w:tab w:val="left" w:pos="3790"/>
        </w:tabs>
        <w:jc w:val="both"/>
        <w:rPr>
          <w:rFonts w:ascii="Arial" w:hAnsi="Arial" w:cs="Arial"/>
        </w:rPr>
      </w:pPr>
    </w:p>
    <w:p w14:paraId="54D7C640" w14:textId="74DD5C04" w:rsidR="005A7C7C" w:rsidRDefault="005A7C7C" w:rsidP="009D538A">
      <w:pPr>
        <w:tabs>
          <w:tab w:val="left" w:pos="3790"/>
        </w:tabs>
        <w:jc w:val="both"/>
        <w:rPr>
          <w:rFonts w:ascii="Arial" w:hAnsi="Arial" w:cs="Arial"/>
        </w:rPr>
      </w:pPr>
    </w:p>
    <w:p w14:paraId="6B1FEC54" w14:textId="42BA3B7E" w:rsidR="005A7C7C" w:rsidRDefault="005A7C7C" w:rsidP="009D538A">
      <w:pPr>
        <w:tabs>
          <w:tab w:val="left" w:pos="3790"/>
        </w:tabs>
        <w:jc w:val="both"/>
        <w:rPr>
          <w:rFonts w:ascii="Arial" w:hAnsi="Arial" w:cs="Arial"/>
        </w:rPr>
      </w:pPr>
    </w:p>
    <w:p w14:paraId="7D8916AE" w14:textId="0F37FD1C" w:rsidR="005A7C7C" w:rsidRDefault="005A7C7C" w:rsidP="009D538A">
      <w:pPr>
        <w:tabs>
          <w:tab w:val="left" w:pos="3790"/>
        </w:tabs>
        <w:jc w:val="both"/>
        <w:rPr>
          <w:rFonts w:ascii="Arial" w:hAnsi="Arial" w:cs="Arial"/>
        </w:rPr>
      </w:pPr>
    </w:p>
    <w:p w14:paraId="71F5E439" w14:textId="014162BC" w:rsidR="005A7C7C" w:rsidRDefault="005A7C7C" w:rsidP="009D538A">
      <w:pPr>
        <w:tabs>
          <w:tab w:val="left" w:pos="3790"/>
        </w:tabs>
        <w:jc w:val="both"/>
        <w:rPr>
          <w:rFonts w:ascii="Arial" w:hAnsi="Arial" w:cs="Arial"/>
        </w:rPr>
      </w:pPr>
    </w:p>
    <w:p w14:paraId="44757BDF" w14:textId="6A1DEEFB" w:rsidR="005A7C7C" w:rsidRDefault="005A7C7C" w:rsidP="009D538A">
      <w:pPr>
        <w:tabs>
          <w:tab w:val="left" w:pos="3790"/>
        </w:tabs>
        <w:jc w:val="both"/>
        <w:rPr>
          <w:rFonts w:ascii="Arial" w:hAnsi="Arial" w:cs="Arial"/>
        </w:rPr>
      </w:pPr>
    </w:p>
    <w:p w14:paraId="1965F7BD" w14:textId="77DDDE5B" w:rsidR="005A7C7C" w:rsidRDefault="005A7C7C" w:rsidP="009D538A">
      <w:pPr>
        <w:tabs>
          <w:tab w:val="left" w:pos="3790"/>
        </w:tabs>
        <w:jc w:val="both"/>
        <w:rPr>
          <w:rFonts w:ascii="Arial" w:hAnsi="Arial" w:cs="Arial"/>
        </w:rPr>
      </w:pPr>
    </w:p>
    <w:p w14:paraId="15A83AF4" w14:textId="71EA59B6" w:rsidR="005A7C7C" w:rsidRDefault="005A7C7C" w:rsidP="009D538A">
      <w:pPr>
        <w:tabs>
          <w:tab w:val="left" w:pos="3790"/>
        </w:tabs>
        <w:jc w:val="both"/>
        <w:rPr>
          <w:rFonts w:ascii="Arial" w:hAnsi="Arial" w:cs="Arial"/>
        </w:rPr>
      </w:pPr>
    </w:p>
    <w:p w14:paraId="4680885D" w14:textId="4BFC2B54" w:rsidR="005A7C7C" w:rsidRDefault="005A7C7C" w:rsidP="009D538A">
      <w:pPr>
        <w:tabs>
          <w:tab w:val="left" w:pos="3790"/>
        </w:tabs>
        <w:jc w:val="both"/>
        <w:rPr>
          <w:rFonts w:ascii="Arial" w:hAnsi="Arial" w:cs="Arial"/>
        </w:rPr>
      </w:pPr>
    </w:p>
    <w:p w14:paraId="241723AA" w14:textId="26BFE4AF" w:rsidR="005A7C7C" w:rsidRDefault="005A7C7C" w:rsidP="009D538A">
      <w:pPr>
        <w:tabs>
          <w:tab w:val="left" w:pos="3790"/>
        </w:tabs>
        <w:jc w:val="both"/>
        <w:rPr>
          <w:rFonts w:ascii="Arial" w:hAnsi="Arial" w:cs="Arial"/>
        </w:rPr>
      </w:pPr>
    </w:p>
    <w:p w14:paraId="2AB4E2B2" w14:textId="78698753" w:rsidR="005A7C7C" w:rsidRDefault="005A7C7C" w:rsidP="009D538A">
      <w:pPr>
        <w:tabs>
          <w:tab w:val="left" w:pos="3790"/>
        </w:tabs>
        <w:jc w:val="both"/>
        <w:rPr>
          <w:rFonts w:ascii="Arial" w:hAnsi="Arial" w:cs="Arial"/>
        </w:rPr>
      </w:pPr>
    </w:p>
    <w:p w14:paraId="037971FE" w14:textId="31812CEE" w:rsidR="005A7C7C" w:rsidRDefault="005A7C7C" w:rsidP="009D538A">
      <w:pPr>
        <w:tabs>
          <w:tab w:val="left" w:pos="3790"/>
        </w:tabs>
        <w:jc w:val="both"/>
        <w:rPr>
          <w:rFonts w:ascii="Arial" w:hAnsi="Arial" w:cs="Arial"/>
        </w:rPr>
      </w:pPr>
      <w:r>
        <w:rPr>
          <w:rFonts w:ascii="Arial" w:hAnsi="Arial" w:cs="Arial"/>
          <w:noProof/>
        </w:rPr>
        <w:drawing>
          <wp:inline distT="0" distB="0" distL="0" distR="0" wp14:anchorId="022DCCE5" wp14:editId="2770E801">
            <wp:extent cx="1810385" cy="7251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7D1A1BB" w14:textId="003666D1" w:rsidR="005A7C7C" w:rsidRDefault="005A7C7C" w:rsidP="009D538A">
      <w:pPr>
        <w:tabs>
          <w:tab w:val="left" w:pos="3790"/>
        </w:tabs>
        <w:jc w:val="both"/>
        <w:rPr>
          <w:rFonts w:ascii="Arial" w:hAnsi="Arial" w:cs="Arial"/>
        </w:rPr>
      </w:pPr>
    </w:p>
    <w:p w14:paraId="42131846" w14:textId="7196FFAF" w:rsidR="005A7C7C" w:rsidRDefault="005A7C7C" w:rsidP="009D538A">
      <w:pPr>
        <w:tabs>
          <w:tab w:val="left" w:pos="3790"/>
        </w:tabs>
        <w:jc w:val="both"/>
        <w:rPr>
          <w:rFonts w:ascii="Arial" w:hAnsi="Arial" w:cs="Arial"/>
        </w:rPr>
      </w:pPr>
    </w:p>
    <w:p w14:paraId="48DBC506" w14:textId="77777777" w:rsidR="005A7C7C" w:rsidRDefault="005A7C7C" w:rsidP="009D538A">
      <w:pPr>
        <w:tabs>
          <w:tab w:val="left" w:pos="3790"/>
        </w:tabs>
        <w:jc w:val="both"/>
        <w:rPr>
          <w:rFonts w:ascii="Arial" w:hAnsi="Arial" w:cs="Arial"/>
        </w:rPr>
      </w:pPr>
    </w:p>
    <w:p w14:paraId="2FDD715E" w14:textId="5D52E383" w:rsidR="009D538A" w:rsidRDefault="009D538A" w:rsidP="009D538A">
      <w:pPr>
        <w:tabs>
          <w:tab w:val="left" w:pos="3790"/>
        </w:tabs>
        <w:jc w:val="both"/>
        <w:rPr>
          <w:rFonts w:ascii="Arial" w:hAnsi="Arial" w:cs="Arial"/>
        </w:rPr>
      </w:pPr>
    </w:p>
    <w:p w14:paraId="4FEEF38D" w14:textId="631A85A6" w:rsidR="009D538A" w:rsidRPr="009D538A" w:rsidRDefault="009D538A" w:rsidP="009D538A">
      <w:pPr>
        <w:tabs>
          <w:tab w:val="left" w:pos="3790"/>
        </w:tabs>
        <w:jc w:val="center"/>
        <w:rPr>
          <w:rFonts w:ascii="Arial Black" w:hAnsi="Arial Black" w:cs="Arial"/>
        </w:rPr>
      </w:pPr>
      <w:r w:rsidRPr="009D538A">
        <w:rPr>
          <w:rFonts w:ascii="Arial Black" w:hAnsi="Arial Black" w:cs="Arial"/>
        </w:rPr>
        <w:t>Strategies used in the UK to monitor the incidence of the disease</w:t>
      </w:r>
      <w:r>
        <w:rPr>
          <w:rFonts w:ascii="Arial Black" w:hAnsi="Arial Black" w:cs="Arial"/>
        </w:rPr>
        <w:t xml:space="preserve"> Tuberculosis</w:t>
      </w:r>
    </w:p>
    <w:p w14:paraId="7D9E4F99" w14:textId="7B89A2DC" w:rsidR="009D538A" w:rsidRDefault="009D538A" w:rsidP="009D538A">
      <w:pPr>
        <w:tabs>
          <w:tab w:val="left" w:pos="3790"/>
        </w:tabs>
        <w:jc w:val="both"/>
        <w:rPr>
          <w:rFonts w:ascii="Arial" w:hAnsi="Arial" w:cs="Arial"/>
        </w:rPr>
      </w:pPr>
    </w:p>
    <w:p w14:paraId="5E2E59F0" w14:textId="1BAE26C8" w:rsidR="009D538A" w:rsidRDefault="00224E3A" w:rsidP="009D538A">
      <w:pPr>
        <w:tabs>
          <w:tab w:val="left" w:pos="3790"/>
        </w:tabs>
        <w:jc w:val="both"/>
        <w:rPr>
          <w:rFonts w:ascii="Arial" w:hAnsi="Arial" w:cs="Arial"/>
        </w:rPr>
      </w:pPr>
      <w:bookmarkStart w:id="2" w:name="_Hlk122555838"/>
      <w:r>
        <w:rPr>
          <w:rFonts w:ascii="Arial" w:hAnsi="Arial" w:cs="Arial"/>
        </w:rPr>
        <w:t>According to UK Government (Gov.UK,2021)</w:t>
      </w:r>
      <w:bookmarkEnd w:id="2"/>
      <w:r>
        <w:rPr>
          <w:rFonts w:ascii="Arial" w:hAnsi="Arial" w:cs="Arial"/>
        </w:rPr>
        <w:t xml:space="preserve"> these are most of the strategies enforced to monitor the incidence of Tuberculosis in UK:</w:t>
      </w:r>
    </w:p>
    <w:p w14:paraId="4E8AA2FB" w14:textId="773EFB27" w:rsidR="003C5AC6" w:rsidRPr="003C5AC6" w:rsidRDefault="00094893" w:rsidP="003C5AC6">
      <w:pPr>
        <w:numPr>
          <w:ilvl w:val="0"/>
          <w:numId w:val="3"/>
        </w:numPr>
        <w:tabs>
          <w:tab w:val="left" w:pos="3790"/>
        </w:tabs>
        <w:jc w:val="both"/>
        <w:rPr>
          <w:rFonts w:ascii="Arial" w:hAnsi="Arial" w:cs="Arial"/>
        </w:rPr>
      </w:pPr>
      <w:r w:rsidRPr="003C5AC6">
        <w:rPr>
          <w:rFonts w:ascii="Arial" w:hAnsi="Arial" w:cs="Arial"/>
        </w:rPr>
        <w:t>delivery</w:t>
      </w:r>
      <w:r w:rsidR="003C5AC6" w:rsidRPr="003C5AC6">
        <w:rPr>
          <w:rFonts w:ascii="Arial" w:hAnsi="Arial" w:cs="Arial"/>
        </w:rPr>
        <w:t xml:space="preserve"> and </w:t>
      </w:r>
      <w:r w:rsidRPr="003C5AC6">
        <w:rPr>
          <w:rFonts w:ascii="Arial" w:hAnsi="Arial" w:cs="Arial"/>
        </w:rPr>
        <w:t>strengthen</w:t>
      </w:r>
      <w:r w:rsidR="003C5AC6" w:rsidRPr="003C5AC6">
        <w:rPr>
          <w:rFonts w:ascii="Arial" w:hAnsi="Arial" w:cs="Arial"/>
        </w:rPr>
        <w:t xml:space="preserve"> </w:t>
      </w:r>
      <w:r w:rsidRPr="003C5AC6">
        <w:rPr>
          <w:rFonts w:ascii="Arial" w:hAnsi="Arial" w:cs="Arial"/>
        </w:rPr>
        <w:t>resident</w:t>
      </w:r>
      <w:r w:rsidR="003C5AC6" w:rsidRPr="003C5AC6">
        <w:rPr>
          <w:rFonts w:ascii="Arial" w:hAnsi="Arial" w:cs="Arial"/>
        </w:rPr>
        <w:t xml:space="preserve"> </w:t>
      </w:r>
      <w:r w:rsidRPr="003C5AC6">
        <w:rPr>
          <w:rFonts w:ascii="Arial" w:hAnsi="Arial" w:cs="Arial"/>
        </w:rPr>
        <w:t>facilities</w:t>
      </w:r>
      <w:r w:rsidR="003C5AC6" w:rsidRPr="003C5AC6">
        <w:rPr>
          <w:rFonts w:ascii="Arial" w:hAnsi="Arial" w:cs="Arial"/>
        </w:rPr>
        <w:t xml:space="preserve"> in </w:t>
      </w:r>
      <w:r w:rsidRPr="003C5AC6">
        <w:rPr>
          <w:rFonts w:ascii="Arial" w:hAnsi="Arial" w:cs="Arial"/>
        </w:rPr>
        <w:t>commerce</w:t>
      </w:r>
      <w:r w:rsidR="003C5AC6" w:rsidRPr="003C5AC6">
        <w:rPr>
          <w:rFonts w:ascii="Arial" w:hAnsi="Arial" w:cs="Arial"/>
        </w:rPr>
        <w:t xml:space="preserve"> with TB (particularly in areas of high incidence)</w:t>
      </w:r>
    </w:p>
    <w:p w14:paraId="379B452F" w14:textId="07BB8864" w:rsidR="003C5AC6" w:rsidRPr="003C5AC6" w:rsidRDefault="00094893" w:rsidP="003C5AC6">
      <w:pPr>
        <w:numPr>
          <w:ilvl w:val="0"/>
          <w:numId w:val="3"/>
        </w:numPr>
        <w:tabs>
          <w:tab w:val="left" w:pos="3790"/>
        </w:tabs>
        <w:jc w:val="both"/>
        <w:rPr>
          <w:rFonts w:ascii="Arial" w:hAnsi="Arial" w:cs="Arial"/>
        </w:rPr>
      </w:pPr>
      <w:r w:rsidRPr="003C5AC6">
        <w:rPr>
          <w:rFonts w:ascii="Arial" w:hAnsi="Arial" w:cs="Arial"/>
        </w:rPr>
        <w:t>guarantee</w:t>
      </w:r>
      <w:r w:rsidR="003C5AC6" w:rsidRPr="003C5AC6">
        <w:rPr>
          <w:rFonts w:ascii="Arial" w:hAnsi="Arial" w:cs="Arial"/>
        </w:rPr>
        <w:t xml:space="preserve"> </w:t>
      </w:r>
      <w:r w:rsidRPr="003C5AC6">
        <w:rPr>
          <w:rFonts w:ascii="Arial" w:hAnsi="Arial" w:cs="Arial"/>
        </w:rPr>
        <w:t>strong</w:t>
      </w:r>
      <w:r w:rsidR="003C5AC6" w:rsidRPr="003C5AC6">
        <w:rPr>
          <w:rFonts w:ascii="Arial" w:hAnsi="Arial" w:cs="Arial"/>
        </w:rPr>
        <w:t xml:space="preserve"> </w:t>
      </w:r>
      <w:r w:rsidRPr="003C5AC6">
        <w:rPr>
          <w:rFonts w:ascii="Arial" w:hAnsi="Arial" w:cs="Arial"/>
        </w:rPr>
        <w:t>appearances</w:t>
      </w:r>
      <w:r w:rsidR="003C5AC6" w:rsidRPr="003C5AC6">
        <w:rPr>
          <w:rFonts w:ascii="Arial" w:hAnsi="Arial" w:cs="Arial"/>
        </w:rPr>
        <w:t xml:space="preserve"> of </w:t>
      </w:r>
      <w:r w:rsidRPr="003C5AC6">
        <w:rPr>
          <w:rFonts w:ascii="Arial" w:hAnsi="Arial" w:cs="Arial"/>
        </w:rPr>
        <w:t>answerability</w:t>
      </w:r>
      <w:r w:rsidR="003C5AC6" w:rsidRPr="003C5AC6">
        <w:rPr>
          <w:rFonts w:ascii="Arial" w:hAnsi="Arial" w:cs="Arial"/>
        </w:rPr>
        <w:t xml:space="preserve"> and </w:t>
      </w:r>
      <w:r w:rsidRPr="003C5AC6">
        <w:rPr>
          <w:rFonts w:ascii="Arial" w:hAnsi="Arial" w:cs="Arial"/>
        </w:rPr>
        <w:t>accountability</w:t>
      </w:r>
    </w:p>
    <w:p w14:paraId="5AB9F949" w14:textId="03B4ECF9" w:rsidR="003C5AC6" w:rsidRDefault="003C5AC6" w:rsidP="003C5AC6">
      <w:pPr>
        <w:numPr>
          <w:ilvl w:val="0"/>
          <w:numId w:val="3"/>
        </w:numPr>
        <w:tabs>
          <w:tab w:val="left" w:pos="3790"/>
        </w:tabs>
        <w:jc w:val="both"/>
        <w:rPr>
          <w:rFonts w:ascii="Arial" w:hAnsi="Arial" w:cs="Arial"/>
        </w:rPr>
      </w:pPr>
      <w:r w:rsidRPr="003C5AC6">
        <w:rPr>
          <w:rFonts w:ascii="Arial" w:hAnsi="Arial" w:cs="Arial"/>
        </w:rPr>
        <w:t>provide national support for local action</w:t>
      </w:r>
    </w:p>
    <w:p w14:paraId="08F692DE" w14:textId="77777777" w:rsidR="00B85516" w:rsidRDefault="00B85516" w:rsidP="00B85516">
      <w:pPr>
        <w:numPr>
          <w:ilvl w:val="0"/>
          <w:numId w:val="4"/>
        </w:numPr>
        <w:tabs>
          <w:tab w:val="left" w:pos="3790"/>
        </w:tabs>
        <w:jc w:val="both"/>
        <w:rPr>
          <w:rFonts w:ascii="Arial" w:hAnsi="Arial" w:cs="Arial"/>
        </w:rPr>
      </w:pPr>
      <w:r w:rsidRPr="00B85516">
        <w:rPr>
          <w:rFonts w:ascii="Arial" w:hAnsi="Arial" w:cs="Arial"/>
        </w:rPr>
        <w:t>Throughout the 5 years of the 2015 to 2020 strategy, TB incidence in England weakened by 29% – from 11.9 per 100,000 in 2014 (pre-strategy) to 8.4 per 100,000 in 2019. A healthy national TB programme construction with multi-disciplinary and multi-agency involvement was created to deliver the strategy, applying a variety of novelties.</w:t>
      </w:r>
    </w:p>
    <w:p w14:paraId="64F3CCAC" w14:textId="66C404BC" w:rsidR="00B85516" w:rsidRPr="00B85516" w:rsidRDefault="00B85516" w:rsidP="00B85516">
      <w:pPr>
        <w:numPr>
          <w:ilvl w:val="0"/>
          <w:numId w:val="4"/>
        </w:numPr>
        <w:tabs>
          <w:tab w:val="left" w:pos="3790"/>
        </w:tabs>
        <w:jc w:val="both"/>
        <w:rPr>
          <w:rFonts w:ascii="Arial" w:hAnsi="Arial" w:cs="Arial"/>
        </w:rPr>
      </w:pPr>
      <w:r w:rsidRPr="00B85516">
        <w:rPr>
          <w:rFonts w:ascii="Arial" w:eastAsia="Times New Roman" w:hAnsi="Arial" w:cs="Arial"/>
          <w:color w:val="202124"/>
          <w:sz w:val="24"/>
          <w:szCs w:val="24"/>
          <w:lang w:eastAsia="en-GB"/>
        </w:rPr>
        <w:t xml:space="preserve"> </w:t>
      </w:r>
      <w:r w:rsidRPr="00B85516">
        <w:rPr>
          <w:rFonts w:ascii="Arial" w:hAnsi="Arial" w:cs="Arial"/>
        </w:rPr>
        <w:t>Provide universal access to high quality diagnostics. Improve treatment and care services. Ensure comprehensive contact tracing.</w:t>
      </w:r>
    </w:p>
    <w:p w14:paraId="77FFD5F2" w14:textId="77777777" w:rsidR="00B85516" w:rsidRPr="00B85516" w:rsidRDefault="00B85516" w:rsidP="00B85516">
      <w:pPr>
        <w:numPr>
          <w:ilvl w:val="0"/>
          <w:numId w:val="4"/>
        </w:numPr>
        <w:tabs>
          <w:tab w:val="left" w:pos="3790"/>
        </w:tabs>
        <w:jc w:val="both"/>
        <w:rPr>
          <w:rFonts w:ascii="Arial" w:hAnsi="Arial" w:cs="Arial"/>
        </w:rPr>
      </w:pPr>
      <w:r w:rsidRPr="00B85516">
        <w:rPr>
          <w:rFonts w:ascii="Arial" w:hAnsi="Arial" w:cs="Arial"/>
        </w:rPr>
        <w:t>Improve BCG vaccination uptake. Reduce drug-resistant TB. Tackle TB in under-served populations.</w:t>
      </w:r>
    </w:p>
    <w:p w14:paraId="2CBFA199" w14:textId="77777777" w:rsidR="00B85516" w:rsidRPr="00B85516" w:rsidRDefault="00B85516" w:rsidP="00B85516">
      <w:pPr>
        <w:numPr>
          <w:ilvl w:val="0"/>
          <w:numId w:val="4"/>
        </w:numPr>
        <w:tabs>
          <w:tab w:val="left" w:pos="3790"/>
        </w:tabs>
        <w:jc w:val="both"/>
        <w:rPr>
          <w:rFonts w:ascii="Arial" w:hAnsi="Arial" w:cs="Arial"/>
        </w:rPr>
      </w:pPr>
      <w:r w:rsidRPr="00B85516">
        <w:rPr>
          <w:rFonts w:ascii="Arial" w:hAnsi="Arial" w:cs="Arial"/>
        </w:rPr>
        <w:t>Systematically implement new entrant latent TB screening. Strengthen surveillance and monitoring.</w:t>
      </w:r>
    </w:p>
    <w:p w14:paraId="4EF3C387" w14:textId="4EA727A6" w:rsidR="00B85516" w:rsidRPr="003C5AC6" w:rsidRDefault="00B85516" w:rsidP="00B85516">
      <w:pPr>
        <w:tabs>
          <w:tab w:val="left" w:pos="3790"/>
        </w:tabs>
        <w:jc w:val="both"/>
        <w:rPr>
          <w:rFonts w:ascii="Arial" w:hAnsi="Arial" w:cs="Arial"/>
        </w:rPr>
      </w:pPr>
    </w:p>
    <w:p w14:paraId="502A1B33" w14:textId="7A6257EE" w:rsidR="009D538A" w:rsidRDefault="009D538A" w:rsidP="009D538A">
      <w:pPr>
        <w:tabs>
          <w:tab w:val="left" w:pos="3790"/>
        </w:tabs>
        <w:jc w:val="both"/>
        <w:rPr>
          <w:rFonts w:ascii="Arial" w:hAnsi="Arial" w:cs="Arial"/>
        </w:rPr>
      </w:pPr>
    </w:p>
    <w:p w14:paraId="29D42E96" w14:textId="51A60A18" w:rsidR="009D538A" w:rsidRDefault="009D538A" w:rsidP="009D538A">
      <w:pPr>
        <w:tabs>
          <w:tab w:val="left" w:pos="3790"/>
        </w:tabs>
        <w:jc w:val="both"/>
        <w:rPr>
          <w:rFonts w:ascii="Arial" w:hAnsi="Arial" w:cs="Arial"/>
        </w:rPr>
      </w:pPr>
    </w:p>
    <w:p w14:paraId="69DE1B00" w14:textId="08BEB881" w:rsidR="00DB4456" w:rsidRDefault="00DB4456" w:rsidP="009D538A">
      <w:pPr>
        <w:tabs>
          <w:tab w:val="left" w:pos="3790"/>
        </w:tabs>
        <w:jc w:val="both"/>
        <w:rPr>
          <w:rFonts w:ascii="Arial" w:hAnsi="Arial" w:cs="Arial"/>
        </w:rPr>
      </w:pPr>
    </w:p>
    <w:p w14:paraId="17B8D6C0" w14:textId="29134BD5" w:rsidR="00DB4456" w:rsidRDefault="00DB4456" w:rsidP="009D538A">
      <w:pPr>
        <w:tabs>
          <w:tab w:val="left" w:pos="3790"/>
        </w:tabs>
        <w:jc w:val="both"/>
        <w:rPr>
          <w:rFonts w:ascii="Arial" w:hAnsi="Arial" w:cs="Arial"/>
        </w:rPr>
      </w:pPr>
    </w:p>
    <w:p w14:paraId="6450FA2D" w14:textId="119A7B59" w:rsidR="00DB4456" w:rsidRDefault="00DB4456" w:rsidP="009D538A">
      <w:pPr>
        <w:tabs>
          <w:tab w:val="left" w:pos="3790"/>
        </w:tabs>
        <w:jc w:val="both"/>
        <w:rPr>
          <w:rFonts w:ascii="Arial" w:hAnsi="Arial" w:cs="Arial"/>
        </w:rPr>
      </w:pPr>
    </w:p>
    <w:p w14:paraId="6E7AC77E" w14:textId="77441585" w:rsidR="00DB4456" w:rsidRDefault="00DB4456" w:rsidP="009D538A">
      <w:pPr>
        <w:tabs>
          <w:tab w:val="left" w:pos="3790"/>
        </w:tabs>
        <w:jc w:val="both"/>
        <w:rPr>
          <w:rFonts w:ascii="Arial" w:hAnsi="Arial" w:cs="Arial"/>
        </w:rPr>
      </w:pPr>
    </w:p>
    <w:p w14:paraId="09FA8D20" w14:textId="6C04B733" w:rsidR="00DB4456" w:rsidRDefault="00DB4456" w:rsidP="009D538A">
      <w:pPr>
        <w:tabs>
          <w:tab w:val="left" w:pos="3790"/>
        </w:tabs>
        <w:jc w:val="both"/>
        <w:rPr>
          <w:rFonts w:ascii="Arial" w:hAnsi="Arial" w:cs="Arial"/>
        </w:rPr>
      </w:pPr>
    </w:p>
    <w:p w14:paraId="0BF510AC" w14:textId="31AA213C" w:rsidR="00DB4456" w:rsidRDefault="005A7C7C" w:rsidP="009D538A">
      <w:pPr>
        <w:tabs>
          <w:tab w:val="left" w:pos="3790"/>
        </w:tabs>
        <w:jc w:val="both"/>
        <w:rPr>
          <w:rFonts w:ascii="Arial" w:hAnsi="Arial" w:cs="Arial"/>
        </w:rPr>
      </w:pPr>
      <w:r>
        <w:rPr>
          <w:rFonts w:ascii="Arial" w:hAnsi="Arial" w:cs="Arial"/>
          <w:noProof/>
        </w:rPr>
        <w:lastRenderedPageBreak/>
        <w:drawing>
          <wp:inline distT="0" distB="0" distL="0" distR="0" wp14:anchorId="7CB3BFFA" wp14:editId="0FFB2AEB">
            <wp:extent cx="1810385" cy="7251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70CF4667" w14:textId="5ACCE08B" w:rsidR="00DB4456" w:rsidRDefault="00DB4456" w:rsidP="009D538A">
      <w:pPr>
        <w:tabs>
          <w:tab w:val="left" w:pos="3790"/>
        </w:tabs>
        <w:jc w:val="both"/>
        <w:rPr>
          <w:rFonts w:ascii="Arial" w:hAnsi="Arial" w:cs="Arial"/>
        </w:rPr>
      </w:pPr>
    </w:p>
    <w:p w14:paraId="00CF098B" w14:textId="21ADD331" w:rsidR="00DB4456" w:rsidRDefault="00DB4456" w:rsidP="009D538A">
      <w:pPr>
        <w:tabs>
          <w:tab w:val="left" w:pos="3790"/>
        </w:tabs>
        <w:jc w:val="both"/>
        <w:rPr>
          <w:rFonts w:ascii="Arial" w:hAnsi="Arial" w:cs="Arial"/>
        </w:rPr>
      </w:pPr>
    </w:p>
    <w:p w14:paraId="248BD366" w14:textId="529AEBAB" w:rsidR="00DB4456" w:rsidRPr="00DB4456" w:rsidRDefault="00DB4456" w:rsidP="00DB4456">
      <w:pPr>
        <w:tabs>
          <w:tab w:val="left" w:pos="3790"/>
        </w:tabs>
        <w:jc w:val="center"/>
        <w:rPr>
          <w:rFonts w:ascii="Arial Black" w:hAnsi="Arial Black" w:cs="Arial"/>
        </w:rPr>
      </w:pPr>
      <w:r w:rsidRPr="00DB4456">
        <w:rPr>
          <w:rFonts w:ascii="Arial Black" w:hAnsi="Arial Black" w:cs="Arial"/>
        </w:rPr>
        <w:t>Strategies used in the UK to control the incidence of the disease Tuberculosis</w:t>
      </w:r>
    </w:p>
    <w:p w14:paraId="77670170" w14:textId="45AF26D4" w:rsidR="00DB4456" w:rsidRPr="00DB4456" w:rsidRDefault="00DB4456" w:rsidP="00DB4456">
      <w:pPr>
        <w:tabs>
          <w:tab w:val="left" w:pos="3790"/>
        </w:tabs>
        <w:jc w:val="center"/>
        <w:rPr>
          <w:rFonts w:ascii="Arial Black" w:hAnsi="Arial Black" w:cs="Arial"/>
        </w:rPr>
      </w:pPr>
    </w:p>
    <w:p w14:paraId="5BA54E9A" w14:textId="49471F2B" w:rsidR="0000283A" w:rsidRDefault="0000283A" w:rsidP="0000283A">
      <w:pPr>
        <w:tabs>
          <w:tab w:val="left" w:pos="3790"/>
        </w:tabs>
        <w:jc w:val="both"/>
        <w:rPr>
          <w:rFonts w:ascii="Arial" w:hAnsi="Arial" w:cs="Arial"/>
        </w:rPr>
      </w:pPr>
      <w:r w:rsidRPr="0000283A">
        <w:rPr>
          <w:rFonts w:ascii="Arial" w:hAnsi="Arial" w:cs="Arial"/>
          <w:lang w:val="en"/>
        </w:rPr>
        <w:t>Tuberculosis (TB) control involves a series of actions related to clinical practices, organization of services, interactions with other areas inside and outside the health sector and system</w:t>
      </w:r>
      <w:r>
        <w:rPr>
          <w:rFonts w:ascii="Arial" w:hAnsi="Arial" w:cs="Arial"/>
          <w:lang w:val="en"/>
        </w:rPr>
        <w:t>,</w:t>
      </w:r>
      <w:r w:rsidRPr="0000283A">
        <w:rPr>
          <w:rFonts w:ascii="Arial" w:hAnsi="Arial" w:cs="Arial"/>
          <w:lang w:val="en"/>
        </w:rPr>
        <w:t xml:space="preserve"> information and surveillance. Several national and international publications deal with the themes</w:t>
      </w:r>
      <w:r>
        <w:rPr>
          <w:rFonts w:ascii="Arial" w:hAnsi="Arial" w:cs="Arial"/>
          <w:lang w:val="en"/>
        </w:rPr>
        <w:t xml:space="preserve"> </w:t>
      </w:r>
      <w:r w:rsidRPr="0000283A">
        <w:rPr>
          <w:rFonts w:ascii="Arial" w:hAnsi="Arial" w:cs="Arial"/>
          <w:lang w:val="en"/>
        </w:rPr>
        <w:t>in parts or as a whole.</w:t>
      </w:r>
      <w:r w:rsidR="006D210F" w:rsidRPr="006D210F">
        <w:rPr>
          <w:rFonts w:ascii="Arial" w:hAnsi="Arial" w:cs="Arial"/>
          <w:color w:val="0B0C0C"/>
          <w:sz w:val="29"/>
          <w:szCs w:val="29"/>
          <w:shd w:val="clear" w:color="auto" w:fill="FFFFFF"/>
        </w:rPr>
        <w:t xml:space="preserve"> </w:t>
      </w:r>
      <w:r w:rsidR="006D210F" w:rsidRPr="006D210F">
        <w:rPr>
          <w:rFonts w:ascii="Arial" w:hAnsi="Arial" w:cs="Arial"/>
        </w:rPr>
        <w:t xml:space="preserve">in England is </w:t>
      </w:r>
      <w:proofErr w:type="gramStart"/>
      <w:r w:rsidR="006D210F" w:rsidRPr="006D210F">
        <w:rPr>
          <w:rFonts w:ascii="Arial" w:hAnsi="Arial" w:cs="Arial"/>
        </w:rPr>
        <w:t>a</w:t>
      </w:r>
      <w:proofErr w:type="gramEnd"/>
      <w:r w:rsidR="006D210F" w:rsidRPr="006D210F">
        <w:rPr>
          <w:rFonts w:ascii="Arial" w:hAnsi="Arial" w:cs="Arial"/>
        </w:rPr>
        <w:t xml:space="preserve"> importance for Public Health England (PHE). This professional supply plans the movements that can be taken to further reduce TB occurrence and health disparities related with TB.</w:t>
      </w:r>
    </w:p>
    <w:p w14:paraId="48838F5C" w14:textId="7A1F94FC" w:rsidR="006D210F" w:rsidRDefault="006D210F" w:rsidP="0000283A">
      <w:pPr>
        <w:tabs>
          <w:tab w:val="left" w:pos="3790"/>
        </w:tabs>
        <w:jc w:val="both"/>
        <w:rPr>
          <w:rFonts w:ascii="Arial" w:hAnsi="Arial" w:cs="Arial"/>
        </w:rPr>
      </w:pPr>
    </w:p>
    <w:p w14:paraId="5B90C1E9" w14:textId="77777777" w:rsidR="006D210F" w:rsidRPr="006D210F" w:rsidRDefault="006D210F" w:rsidP="006D210F">
      <w:pPr>
        <w:tabs>
          <w:tab w:val="left" w:pos="3790"/>
        </w:tabs>
        <w:jc w:val="both"/>
        <w:rPr>
          <w:rFonts w:ascii="Arial" w:hAnsi="Arial" w:cs="Arial"/>
        </w:rPr>
      </w:pPr>
      <w:r w:rsidRPr="006D210F">
        <w:rPr>
          <w:rFonts w:ascii="Arial" w:hAnsi="Arial" w:cs="Arial"/>
        </w:rPr>
        <w:t>The earlier TB is diagnosed the better. Late diagnosis results in:</w:t>
      </w:r>
    </w:p>
    <w:p w14:paraId="5B6BEAB3" w14:textId="4A485D06" w:rsidR="006D210F" w:rsidRPr="006D210F" w:rsidRDefault="006D210F" w:rsidP="006D210F">
      <w:pPr>
        <w:numPr>
          <w:ilvl w:val="0"/>
          <w:numId w:val="5"/>
        </w:numPr>
        <w:tabs>
          <w:tab w:val="left" w:pos="3790"/>
        </w:tabs>
        <w:jc w:val="both"/>
        <w:rPr>
          <w:rFonts w:ascii="Arial" w:hAnsi="Arial" w:cs="Arial"/>
        </w:rPr>
      </w:pPr>
      <w:r w:rsidRPr="006D210F">
        <w:rPr>
          <w:rFonts w:ascii="Arial" w:hAnsi="Arial" w:cs="Arial"/>
        </w:rPr>
        <w:t>additional progressive then multifaceted disease subsequent in additional illness and death</w:t>
      </w:r>
    </w:p>
    <w:p w14:paraId="5617B3D0" w14:textId="5FD2A55B" w:rsidR="006D210F" w:rsidRPr="006D210F" w:rsidRDefault="006D210F" w:rsidP="006D210F">
      <w:pPr>
        <w:numPr>
          <w:ilvl w:val="0"/>
          <w:numId w:val="5"/>
        </w:numPr>
        <w:tabs>
          <w:tab w:val="left" w:pos="3790"/>
        </w:tabs>
        <w:jc w:val="both"/>
        <w:rPr>
          <w:rFonts w:ascii="Arial" w:hAnsi="Arial" w:cs="Arial"/>
        </w:rPr>
      </w:pPr>
      <w:r w:rsidRPr="006D210F">
        <w:rPr>
          <w:rFonts w:ascii="Arial" w:hAnsi="Arial" w:cs="Arial"/>
        </w:rPr>
        <w:t>advanced taxes of forward transmission</w:t>
      </w:r>
    </w:p>
    <w:p w14:paraId="665A03C8" w14:textId="2B7BF826" w:rsidR="006D210F" w:rsidRPr="006D210F" w:rsidRDefault="006D210F" w:rsidP="006D210F">
      <w:pPr>
        <w:numPr>
          <w:ilvl w:val="0"/>
          <w:numId w:val="5"/>
        </w:numPr>
        <w:tabs>
          <w:tab w:val="left" w:pos="3790"/>
        </w:tabs>
        <w:jc w:val="both"/>
        <w:rPr>
          <w:rFonts w:ascii="Arial" w:hAnsi="Arial" w:cs="Arial"/>
        </w:rPr>
      </w:pPr>
      <w:r w:rsidRPr="006D210F">
        <w:rPr>
          <w:rFonts w:ascii="Arial" w:hAnsi="Arial" w:cs="Arial"/>
        </w:rPr>
        <w:t>augmented well-being and social disparities, which touch under-served populations to a greater degree</w:t>
      </w:r>
    </w:p>
    <w:p w14:paraId="26500BF7" w14:textId="642B4006" w:rsidR="006D210F" w:rsidRDefault="006D210F" w:rsidP="006D210F">
      <w:pPr>
        <w:numPr>
          <w:ilvl w:val="0"/>
          <w:numId w:val="5"/>
        </w:numPr>
        <w:tabs>
          <w:tab w:val="left" w:pos="3790"/>
        </w:tabs>
        <w:jc w:val="both"/>
        <w:rPr>
          <w:rFonts w:ascii="Arial" w:hAnsi="Arial" w:cs="Arial"/>
        </w:rPr>
      </w:pPr>
      <w:r w:rsidRPr="006D210F">
        <w:rPr>
          <w:rFonts w:ascii="Arial" w:hAnsi="Arial" w:cs="Arial"/>
        </w:rPr>
        <w:t>greater costs to the NHS</w:t>
      </w:r>
      <w:r>
        <w:rPr>
          <w:rFonts w:ascii="Arial" w:hAnsi="Arial" w:cs="Arial"/>
        </w:rPr>
        <w:t>.</w:t>
      </w:r>
    </w:p>
    <w:p w14:paraId="6A44203C" w14:textId="529599E1" w:rsidR="006D210F" w:rsidRDefault="006D210F" w:rsidP="006D210F">
      <w:pPr>
        <w:tabs>
          <w:tab w:val="left" w:pos="3790"/>
        </w:tabs>
        <w:jc w:val="both"/>
        <w:rPr>
          <w:rFonts w:ascii="Arial" w:hAnsi="Arial" w:cs="Arial"/>
        </w:rPr>
      </w:pPr>
    </w:p>
    <w:p w14:paraId="62316535" w14:textId="01A375B7" w:rsidR="006D210F" w:rsidRDefault="00661CCB" w:rsidP="006D210F">
      <w:pPr>
        <w:tabs>
          <w:tab w:val="left" w:pos="3790"/>
        </w:tabs>
        <w:jc w:val="both"/>
        <w:rPr>
          <w:rFonts w:ascii="Arial" w:hAnsi="Arial" w:cs="Arial"/>
        </w:rPr>
      </w:pPr>
      <w:r w:rsidRPr="00661CCB">
        <w:rPr>
          <w:rFonts w:ascii="Arial" w:hAnsi="Arial" w:cs="Arial"/>
        </w:rPr>
        <w:t xml:space="preserve">According to UK Government </w:t>
      </w:r>
      <w:r w:rsidR="006D210F" w:rsidRPr="006D210F">
        <w:rPr>
          <w:rFonts w:ascii="Arial" w:hAnsi="Arial" w:cs="Arial"/>
        </w:rPr>
        <w:t>Action for drug-sensitive TB can be under £1,000 per patient.</w:t>
      </w:r>
      <w:r w:rsidR="006D210F" w:rsidRPr="006D210F">
        <w:rPr>
          <w:rFonts w:ascii="Arial" w:eastAsia="Times New Roman" w:hAnsi="Arial" w:cs="Arial"/>
          <w:color w:val="0B0C0C"/>
          <w:sz w:val="29"/>
          <w:szCs w:val="29"/>
          <w:lang w:eastAsia="en-GB"/>
        </w:rPr>
        <w:t xml:space="preserve"> </w:t>
      </w:r>
      <w:r w:rsidR="006D210F" w:rsidRPr="006D210F">
        <w:rPr>
          <w:rFonts w:ascii="Arial" w:hAnsi="Arial" w:cs="Arial"/>
        </w:rPr>
        <w:t>Treatment for medically complex TB or patients who have drug resistant TB can require lengthy hospital stays and require more expensive drugs. This treatment can exceed £15,000 per enduring.</w:t>
      </w:r>
      <w:r w:rsidR="006D210F">
        <w:rPr>
          <w:rFonts w:ascii="Arial" w:hAnsi="Arial" w:cs="Arial"/>
        </w:rPr>
        <w:t xml:space="preserve"> </w:t>
      </w:r>
      <w:r w:rsidR="006D210F" w:rsidRPr="006D210F">
        <w:rPr>
          <w:rFonts w:ascii="Arial" w:hAnsi="Arial" w:cs="Arial"/>
        </w:rPr>
        <w:t>Action and follow-up care for exceptional cases, which may require extensive inpatient stay, can cost upwards of £100,000.</w:t>
      </w:r>
      <w:r w:rsidRPr="00661CCB">
        <w:t xml:space="preserve"> </w:t>
      </w:r>
      <w:r w:rsidRPr="00661CCB">
        <w:rPr>
          <w:rFonts w:ascii="Arial" w:hAnsi="Arial" w:cs="Arial"/>
        </w:rPr>
        <w:t>(Gov.UK,2021)</w:t>
      </w:r>
    </w:p>
    <w:p w14:paraId="5FB7FD55" w14:textId="036E1855" w:rsidR="006D210F" w:rsidRPr="006D210F" w:rsidRDefault="006D210F" w:rsidP="006D210F">
      <w:pPr>
        <w:tabs>
          <w:tab w:val="left" w:pos="3790"/>
        </w:tabs>
        <w:jc w:val="both"/>
        <w:rPr>
          <w:rFonts w:ascii="Arial" w:hAnsi="Arial" w:cs="Arial"/>
        </w:rPr>
      </w:pPr>
      <w:r w:rsidRPr="006D210F">
        <w:rPr>
          <w:rFonts w:ascii="Arial" w:hAnsi="Arial" w:cs="Arial"/>
        </w:rPr>
        <w:t>Spotting TB among under-served groups is predominantly significant as duties consume increased in persons with social risk factors in 2015. Early judgement in this group will:</w:t>
      </w:r>
    </w:p>
    <w:p w14:paraId="307E84AA" w14:textId="3BAF13B6" w:rsidR="006D210F" w:rsidRPr="006D210F" w:rsidRDefault="006D210F" w:rsidP="006D210F">
      <w:pPr>
        <w:numPr>
          <w:ilvl w:val="0"/>
          <w:numId w:val="6"/>
        </w:numPr>
        <w:tabs>
          <w:tab w:val="left" w:pos="3790"/>
        </w:tabs>
        <w:jc w:val="both"/>
        <w:rPr>
          <w:rFonts w:ascii="Arial" w:hAnsi="Arial" w:cs="Arial"/>
        </w:rPr>
      </w:pPr>
      <w:r w:rsidRPr="006D210F">
        <w:rPr>
          <w:rFonts w:ascii="Arial" w:hAnsi="Arial" w:cs="Arial"/>
        </w:rPr>
        <w:t>decrease the possible for forward transmission</w:t>
      </w:r>
    </w:p>
    <w:p w14:paraId="00B43EFC" w14:textId="7603576C" w:rsidR="006D210F" w:rsidRPr="006D210F" w:rsidRDefault="006D210F" w:rsidP="006D210F">
      <w:pPr>
        <w:numPr>
          <w:ilvl w:val="0"/>
          <w:numId w:val="6"/>
        </w:numPr>
        <w:tabs>
          <w:tab w:val="left" w:pos="3790"/>
        </w:tabs>
        <w:jc w:val="both"/>
        <w:rPr>
          <w:rFonts w:ascii="Arial" w:hAnsi="Arial" w:cs="Arial"/>
        </w:rPr>
      </w:pPr>
      <w:r w:rsidRPr="006D210F">
        <w:rPr>
          <w:rFonts w:ascii="Arial" w:hAnsi="Arial" w:cs="Arial"/>
        </w:rPr>
        <w:t>decrease the danger of emerging drug resistant TB</w:t>
      </w:r>
    </w:p>
    <w:p w14:paraId="1DE0F921" w14:textId="2D6DDE8C" w:rsidR="006D210F" w:rsidRPr="006D210F" w:rsidRDefault="006D210F" w:rsidP="006D210F">
      <w:pPr>
        <w:numPr>
          <w:ilvl w:val="0"/>
          <w:numId w:val="6"/>
        </w:numPr>
        <w:tabs>
          <w:tab w:val="left" w:pos="3790"/>
        </w:tabs>
        <w:jc w:val="both"/>
        <w:rPr>
          <w:rFonts w:ascii="Arial" w:hAnsi="Arial" w:cs="Arial"/>
        </w:rPr>
      </w:pPr>
      <w:r w:rsidRPr="006D210F">
        <w:rPr>
          <w:rFonts w:ascii="Arial" w:hAnsi="Arial" w:cs="Arial"/>
        </w:rPr>
        <w:t>lessen health and social discriminations</w:t>
      </w:r>
    </w:p>
    <w:p w14:paraId="1DD0B5A1" w14:textId="6AD4A60C" w:rsidR="006D210F" w:rsidRDefault="006D210F" w:rsidP="006D210F">
      <w:pPr>
        <w:tabs>
          <w:tab w:val="left" w:pos="3790"/>
        </w:tabs>
        <w:jc w:val="both"/>
        <w:rPr>
          <w:rFonts w:ascii="Arial" w:hAnsi="Arial" w:cs="Arial"/>
        </w:rPr>
      </w:pPr>
    </w:p>
    <w:p w14:paraId="7AF2FBEA" w14:textId="77777777" w:rsidR="006D210F" w:rsidRPr="006D210F" w:rsidRDefault="006D210F" w:rsidP="006D210F">
      <w:pPr>
        <w:tabs>
          <w:tab w:val="left" w:pos="3790"/>
        </w:tabs>
        <w:jc w:val="both"/>
        <w:rPr>
          <w:rFonts w:ascii="Arial" w:hAnsi="Arial" w:cs="Arial"/>
        </w:rPr>
      </w:pPr>
    </w:p>
    <w:p w14:paraId="503D1EC9" w14:textId="1C048709" w:rsidR="006D210F" w:rsidRPr="006D210F" w:rsidRDefault="006D210F" w:rsidP="006D210F">
      <w:pPr>
        <w:tabs>
          <w:tab w:val="left" w:pos="3790"/>
        </w:tabs>
        <w:jc w:val="both"/>
        <w:rPr>
          <w:rFonts w:ascii="Arial" w:hAnsi="Arial" w:cs="Arial"/>
        </w:rPr>
      </w:pPr>
    </w:p>
    <w:p w14:paraId="28A37C36" w14:textId="24D2153F" w:rsidR="006D210F" w:rsidRDefault="00661CCB" w:rsidP="0000283A">
      <w:pPr>
        <w:tabs>
          <w:tab w:val="left" w:pos="3790"/>
        </w:tabs>
        <w:jc w:val="both"/>
        <w:rPr>
          <w:rFonts w:ascii="Arial" w:hAnsi="Arial" w:cs="Arial"/>
        </w:rPr>
      </w:pPr>
      <w:hyperlink r:id="rId13" w:history="1">
        <w:r w:rsidR="005A7C7C" w:rsidRPr="005A7C7C">
          <w:rPr>
            <w:rStyle w:val="Hyperlink"/>
            <w:rFonts w:ascii="Arial" w:hAnsi="Arial" w:cs="Arial"/>
          </w:rPr>
          <w:t>The National Institute for Health and Care Excellence (NICE)</w:t>
        </w:r>
      </w:hyperlink>
      <w:r w:rsidR="005A7C7C" w:rsidRPr="005A7C7C">
        <w:rPr>
          <w:rFonts w:ascii="Arial" w:hAnsi="Arial" w:cs="Arial"/>
        </w:rPr>
        <w:t> formed leadership previous this year for representatives and service wage-earners on covering the anticipation, identification and management of latent and active TB in children, young people and adults. It aims to recover ways of discovery individuals who have TB in the community including under-served populations.</w:t>
      </w:r>
    </w:p>
    <w:p w14:paraId="2A85E462" w14:textId="325531E1" w:rsidR="005A7C7C" w:rsidRDefault="005A7C7C" w:rsidP="0000283A">
      <w:pPr>
        <w:tabs>
          <w:tab w:val="left" w:pos="3790"/>
        </w:tabs>
        <w:jc w:val="both"/>
        <w:rPr>
          <w:rFonts w:ascii="Arial" w:hAnsi="Arial" w:cs="Arial"/>
        </w:rPr>
      </w:pPr>
      <w:r w:rsidRPr="005A7C7C">
        <w:rPr>
          <w:rFonts w:ascii="Arial" w:hAnsi="Arial" w:cs="Arial"/>
        </w:rPr>
        <w:t xml:space="preserve">TB is correctable in almost all cases and can be efficiently measured providing cases are originate initial and patients complete at least the </w:t>
      </w:r>
      <w:proofErr w:type="spellStart"/>
      <w:r w:rsidRPr="005A7C7C">
        <w:rPr>
          <w:rFonts w:ascii="Arial" w:hAnsi="Arial" w:cs="Arial"/>
        </w:rPr>
        <w:t>the</w:t>
      </w:r>
      <w:proofErr w:type="spellEnd"/>
      <w:r w:rsidRPr="005A7C7C">
        <w:rPr>
          <w:rFonts w:ascii="Arial" w:hAnsi="Arial" w:cs="Arial"/>
        </w:rPr>
        <w:t xml:space="preserve"> 6-months course of antibiotic treatment.</w:t>
      </w:r>
    </w:p>
    <w:p w14:paraId="79E63D84" w14:textId="6C1847F9" w:rsidR="005A7C7C" w:rsidRPr="005A7C7C" w:rsidRDefault="005A7C7C" w:rsidP="005A7C7C">
      <w:pPr>
        <w:tabs>
          <w:tab w:val="left" w:pos="3790"/>
        </w:tabs>
        <w:jc w:val="both"/>
        <w:rPr>
          <w:rFonts w:ascii="Arial" w:hAnsi="Arial" w:cs="Arial"/>
        </w:rPr>
      </w:pPr>
      <w:r w:rsidRPr="005A7C7C">
        <w:rPr>
          <w:rFonts w:ascii="Arial" w:hAnsi="Arial" w:cs="Arial"/>
        </w:rPr>
        <w:t>inspires people to follow the treatment strategy and stop them discontinuing treatment premature.</w:t>
      </w:r>
    </w:p>
    <w:p w14:paraId="10D2D8CF" w14:textId="77777777" w:rsidR="005A7C7C" w:rsidRPr="005A7C7C" w:rsidRDefault="005A7C7C" w:rsidP="005A7C7C">
      <w:pPr>
        <w:tabs>
          <w:tab w:val="left" w:pos="3790"/>
        </w:tabs>
        <w:jc w:val="both"/>
        <w:rPr>
          <w:rFonts w:ascii="Arial" w:hAnsi="Arial" w:cs="Arial"/>
        </w:rPr>
      </w:pPr>
      <w:r w:rsidRPr="005A7C7C">
        <w:rPr>
          <w:rFonts w:ascii="Arial" w:hAnsi="Arial" w:cs="Arial"/>
        </w:rPr>
        <w:t>The following techniques are recommended:</w:t>
      </w:r>
    </w:p>
    <w:p w14:paraId="03D42763" w14:textId="548AFC06" w:rsidR="005A7C7C" w:rsidRPr="005A7C7C" w:rsidRDefault="005A7C7C" w:rsidP="005A7C7C">
      <w:pPr>
        <w:numPr>
          <w:ilvl w:val="0"/>
          <w:numId w:val="7"/>
        </w:numPr>
        <w:tabs>
          <w:tab w:val="left" w:pos="3790"/>
        </w:tabs>
        <w:jc w:val="both"/>
        <w:rPr>
          <w:rFonts w:ascii="Arial" w:hAnsi="Arial" w:cs="Arial"/>
        </w:rPr>
      </w:pPr>
      <w:r w:rsidRPr="005A7C7C">
        <w:rPr>
          <w:rFonts w:ascii="Arial" w:hAnsi="Arial" w:cs="Arial"/>
        </w:rPr>
        <w:t>aide-memoire knowledges, available information, telephone calls, texts and apps using an appropriate language</w:t>
      </w:r>
    </w:p>
    <w:p w14:paraId="7CF7BE8D" w14:textId="77777777" w:rsidR="005A7C7C" w:rsidRPr="005A7C7C" w:rsidRDefault="005A7C7C" w:rsidP="005A7C7C">
      <w:pPr>
        <w:numPr>
          <w:ilvl w:val="0"/>
          <w:numId w:val="7"/>
        </w:numPr>
        <w:tabs>
          <w:tab w:val="left" w:pos="3790"/>
        </w:tabs>
        <w:jc w:val="both"/>
        <w:rPr>
          <w:rFonts w:ascii="Arial" w:hAnsi="Arial" w:cs="Arial"/>
        </w:rPr>
      </w:pPr>
      <w:r w:rsidRPr="005A7C7C">
        <w:rPr>
          <w:rFonts w:ascii="Arial" w:hAnsi="Arial" w:cs="Arial"/>
        </w:rPr>
        <w:t>health education counselling and patient</w:t>
      </w:r>
      <w:r w:rsidRPr="005A7C7C">
        <w:rPr>
          <w:rFonts w:ascii="Arial" w:hAnsi="Arial" w:cs="Arial"/>
        </w:rPr>
        <w:noBreakHyphen/>
        <w:t>centred interviews</w:t>
      </w:r>
    </w:p>
    <w:p w14:paraId="47563343" w14:textId="77777777" w:rsidR="005A7C7C" w:rsidRPr="005A7C7C" w:rsidRDefault="005A7C7C" w:rsidP="005A7C7C">
      <w:pPr>
        <w:numPr>
          <w:ilvl w:val="0"/>
          <w:numId w:val="7"/>
        </w:numPr>
        <w:tabs>
          <w:tab w:val="left" w:pos="3790"/>
        </w:tabs>
        <w:jc w:val="both"/>
        <w:rPr>
          <w:rFonts w:ascii="Arial" w:hAnsi="Arial" w:cs="Arial"/>
        </w:rPr>
      </w:pPr>
      <w:r w:rsidRPr="005A7C7C">
        <w:rPr>
          <w:rFonts w:ascii="Arial" w:hAnsi="Arial" w:cs="Arial"/>
        </w:rPr>
        <w:t>tailored health education booklets from quality sources</w:t>
      </w:r>
    </w:p>
    <w:p w14:paraId="50F97DE9" w14:textId="77777777" w:rsidR="005A7C7C" w:rsidRPr="005A7C7C" w:rsidRDefault="005A7C7C" w:rsidP="005A7C7C">
      <w:pPr>
        <w:numPr>
          <w:ilvl w:val="0"/>
          <w:numId w:val="7"/>
        </w:numPr>
        <w:tabs>
          <w:tab w:val="left" w:pos="3790"/>
        </w:tabs>
        <w:jc w:val="both"/>
        <w:rPr>
          <w:rFonts w:ascii="Arial" w:hAnsi="Arial" w:cs="Arial"/>
        </w:rPr>
      </w:pPr>
      <w:r w:rsidRPr="005A7C7C">
        <w:rPr>
          <w:rFonts w:ascii="Arial" w:hAnsi="Arial" w:cs="Arial"/>
        </w:rPr>
        <w:t>home visits</w:t>
      </w:r>
    </w:p>
    <w:p w14:paraId="0E60350E" w14:textId="77777777" w:rsidR="005A7C7C" w:rsidRPr="005A7C7C" w:rsidRDefault="005A7C7C" w:rsidP="005A7C7C">
      <w:pPr>
        <w:numPr>
          <w:ilvl w:val="0"/>
          <w:numId w:val="7"/>
        </w:numPr>
        <w:tabs>
          <w:tab w:val="left" w:pos="3790"/>
        </w:tabs>
        <w:jc w:val="both"/>
        <w:rPr>
          <w:rFonts w:ascii="Arial" w:hAnsi="Arial" w:cs="Arial"/>
        </w:rPr>
      </w:pPr>
      <w:r w:rsidRPr="005A7C7C">
        <w:rPr>
          <w:rFonts w:ascii="Arial" w:hAnsi="Arial" w:cs="Arial"/>
        </w:rPr>
        <w:t>social and psychological support</w:t>
      </w:r>
    </w:p>
    <w:p w14:paraId="1BE012A9" w14:textId="72F355C2" w:rsidR="005A7C7C" w:rsidRDefault="005A7C7C" w:rsidP="005A7C7C">
      <w:pPr>
        <w:numPr>
          <w:ilvl w:val="0"/>
          <w:numId w:val="7"/>
        </w:numPr>
        <w:tabs>
          <w:tab w:val="left" w:pos="3790"/>
        </w:tabs>
        <w:jc w:val="both"/>
        <w:rPr>
          <w:rFonts w:ascii="Arial" w:hAnsi="Arial" w:cs="Arial"/>
        </w:rPr>
      </w:pPr>
      <w:r w:rsidRPr="005A7C7C">
        <w:rPr>
          <w:rFonts w:ascii="Arial" w:hAnsi="Arial" w:cs="Arial"/>
        </w:rPr>
        <w:t>incentives and enablers to help people follow their treatment regimen</w:t>
      </w:r>
    </w:p>
    <w:p w14:paraId="7C2DDCAC" w14:textId="741CE905" w:rsidR="005A7C7C" w:rsidRDefault="00311995" w:rsidP="005A7C7C">
      <w:pPr>
        <w:tabs>
          <w:tab w:val="left" w:pos="3790"/>
        </w:tabs>
        <w:jc w:val="both"/>
        <w:rPr>
          <w:rFonts w:ascii="Arial" w:hAnsi="Arial" w:cs="Arial"/>
        </w:rPr>
      </w:pPr>
      <w:r w:rsidRPr="00311995">
        <w:rPr>
          <w:rFonts w:ascii="Arial" w:hAnsi="Arial" w:cs="Arial"/>
        </w:rPr>
        <w:t>The Collaborative TB Strategy has estimated that investment in latent TB testing and treatment will yield cost savings to the NHS, by preventing cases.</w:t>
      </w:r>
      <w:r w:rsidRPr="00311995">
        <w:rPr>
          <w:rFonts w:ascii="Arial" w:hAnsi="Arial" w:cs="Arial"/>
          <w:color w:val="0B0C0C"/>
          <w:sz w:val="29"/>
          <w:szCs w:val="29"/>
          <w:shd w:val="clear" w:color="auto" w:fill="FFFFFF"/>
        </w:rPr>
        <w:t xml:space="preserve"> </w:t>
      </w:r>
      <w:r w:rsidRPr="00311995">
        <w:rPr>
          <w:rFonts w:ascii="Arial" w:hAnsi="Arial" w:cs="Arial"/>
        </w:rPr>
        <w:t>The nation-wide roll-out of a plan testing for dormant TB infection and giving eligible new migrants aged 16 to 35 years on-going in April 2015. Analysis is approved out by blood test, and, if optimistic, the persistent is mentioned to subordinate care for treatment.</w:t>
      </w:r>
    </w:p>
    <w:p w14:paraId="14246A91" w14:textId="5418F8FE" w:rsidR="00311995" w:rsidRDefault="00311995" w:rsidP="005A7C7C">
      <w:pPr>
        <w:tabs>
          <w:tab w:val="left" w:pos="3790"/>
        </w:tabs>
        <w:jc w:val="both"/>
        <w:rPr>
          <w:rFonts w:ascii="Arial" w:hAnsi="Arial" w:cs="Arial"/>
        </w:rPr>
      </w:pPr>
    </w:p>
    <w:p w14:paraId="1A888BA1" w14:textId="4FC661DA" w:rsidR="00311995" w:rsidRDefault="00311995" w:rsidP="00311995">
      <w:pPr>
        <w:tabs>
          <w:tab w:val="left" w:pos="3790"/>
        </w:tabs>
        <w:jc w:val="both"/>
        <w:rPr>
          <w:rFonts w:ascii="Arial" w:hAnsi="Arial" w:cs="Arial"/>
        </w:rPr>
      </w:pPr>
      <w:r>
        <w:rPr>
          <w:rFonts w:ascii="Arial" w:hAnsi="Arial" w:cs="Arial"/>
        </w:rPr>
        <w:t>S</w:t>
      </w:r>
      <w:r w:rsidRPr="00311995">
        <w:rPr>
          <w:rFonts w:ascii="Arial" w:hAnsi="Arial" w:cs="Arial"/>
        </w:rPr>
        <w:t xml:space="preserve">upplementary exertion is wanted to income forward the Plan’s 10 areas for action to guarantee that we endure to see a continuing weakening in TB in England. </w:t>
      </w:r>
      <w:proofErr w:type="gramStart"/>
      <w:r w:rsidRPr="00311995">
        <w:rPr>
          <w:rFonts w:ascii="Arial" w:hAnsi="Arial" w:cs="Arial"/>
        </w:rPr>
        <w:t>A</w:t>
      </w:r>
      <w:proofErr w:type="gramEnd"/>
      <w:r w:rsidRPr="00311995">
        <w:rPr>
          <w:rFonts w:ascii="Arial" w:hAnsi="Arial" w:cs="Arial"/>
        </w:rPr>
        <w:t xml:space="preserve"> amount of references are delineated underneath for the main stakeholder groups.</w:t>
      </w:r>
    </w:p>
    <w:p w14:paraId="08A4D6DE" w14:textId="36D3C0FD" w:rsidR="00694C03" w:rsidRDefault="00694C03" w:rsidP="00311995">
      <w:pPr>
        <w:tabs>
          <w:tab w:val="left" w:pos="3790"/>
        </w:tabs>
        <w:jc w:val="both"/>
        <w:rPr>
          <w:rFonts w:ascii="Arial" w:hAnsi="Arial" w:cs="Arial"/>
        </w:rPr>
      </w:pPr>
    </w:p>
    <w:p w14:paraId="749F888B" w14:textId="5A567CC2" w:rsidR="00694C03" w:rsidRDefault="00694C03" w:rsidP="00311995">
      <w:pPr>
        <w:tabs>
          <w:tab w:val="left" w:pos="3790"/>
        </w:tabs>
        <w:jc w:val="both"/>
        <w:rPr>
          <w:rFonts w:ascii="Arial" w:hAnsi="Arial" w:cs="Arial"/>
        </w:rPr>
      </w:pPr>
      <w:r>
        <w:rPr>
          <w:rFonts w:ascii="Arial" w:hAnsi="Arial" w:cs="Arial"/>
        </w:rPr>
        <w:t>Significant arrangements to eliminate Tuberculosis:</w:t>
      </w:r>
    </w:p>
    <w:p w14:paraId="42FD1430" w14:textId="6D7764EC"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Recover access and diagnosis</w:t>
      </w:r>
    </w:p>
    <w:p w14:paraId="1CFED586" w14:textId="5C6C5E96"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Quality diagnosis</w:t>
      </w:r>
    </w:p>
    <w:p w14:paraId="447577DC" w14:textId="4A612520"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 xml:space="preserve">Quality treatment and care </w:t>
      </w:r>
    </w:p>
    <w:p w14:paraId="0BDA27C7" w14:textId="47C1F525"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Contact tracing</w:t>
      </w:r>
    </w:p>
    <w:p w14:paraId="76E65DBC" w14:textId="529A3EC9"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Workforce strategy</w:t>
      </w:r>
    </w:p>
    <w:p w14:paraId="3178440A" w14:textId="0F750333"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Vaccination surveillance and monitoring latent TB screening</w:t>
      </w:r>
    </w:p>
    <w:p w14:paraId="1708638B" w14:textId="25B1795A"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Tackle TB in Under Served populations</w:t>
      </w:r>
    </w:p>
    <w:p w14:paraId="575C6698" w14:textId="22F03B66"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Reduce Drug Resistance</w:t>
      </w:r>
    </w:p>
    <w:p w14:paraId="75238A9F" w14:textId="77777777" w:rsidR="00694C03" w:rsidRPr="00694C03" w:rsidRDefault="00694C03" w:rsidP="00694C03">
      <w:pPr>
        <w:pStyle w:val="ListParagraph"/>
        <w:tabs>
          <w:tab w:val="left" w:pos="3790"/>
        </w:tabs>
        <w:jc w:val="both"/>
        <w:rPr>
          <w:rFonts w:ascii="Arial" w:hAnsi="Arial" w:cs="Arial"/>
        </w:rPr>
      </w:pPr>
    </w:p>
    <w:p w14:paraId="5D150A94" w14:textId="77777777" w:rsidR="00311995" w:rsidRPr="005A7C7C" w:rsidRDefault="00311995" w:rsidP="005A7C7C">
      <w:pPr>
        <w:tabs>
          <w:tab w:val="left" w:pos="3790"/>
        </w:tabs>
        <w:jc w:val="both"/>
        <w:rPr>
          <w:rFonts w:ascii="Arial" w:hAnsi="Arial" w:cs="Arial"/>
        </w:rPr>
      </w:pPr>
    </w:p>
    <w:p w14:paraId="09675477" w14:textId="77777777" w:rsidR="005A7C7C" w:rsidRDefault="005A7C7C" w:rsidP="0000283A">
      <w:pPr>
        <w:tabs>
          <w:tab w:val="left" w:pos="3790"/>
        </w:tabs>
        <w:jc w:val="both"/>
        <w:rPr>
          <w:rFonts w:ascii="Arial" w:hAnsi="Arial" w:cs="Arial"/>
        </w:rPr>
      </w:pPr>
    </w:p>
    <w:p w14:paraId="62D46AA0" w14:textId="77777777" w:rsidR="005A7C7C" w:rsidRPr="0000283A" w:rsidRDefault="005A7C7C" w:rsidP="0000283A">
      <w:pPr>
        <w:tabs>
          <w:tab w:val="left" w:pos="3790"/>
        </w:tabs>
        <w:jc w:val="both"/>
        <w:rPr>
          <w:rFonts w:ascii="Arial" w:hAnsi="Arial" w:cs="Arial"/>
          <w:lang w:val="en"/>
        </w:rPr>
      </w:pPr>
    </w:p>
    <w:p w14:paraId="6B715BEB" w14:textId="411F47AE" w:rsidR="00DB4456" w:rsidRDefault="00694C03" w:rsidP="009D538A">
      <w:pPr>
        <w:tabs>
          <w:tab w:val="left" w:pos="3790"/>
        </w:tabs>
        <w:jc w:val="both"/>
        <w:rPr>
          <w:rFonts w:ascii="Arial" w:hAnsi="Arial" w:cs="Arial"/>
        </w:rPr>
      </w:pPr>
      <w:r>
        <w:rPr>
          <w:rFonts w:ascii="Arial" w:hAnsi="Arial" w:cs="Arial"/>
          <w:noProof/>
        </w:rPr>
        <w:lastRenderedPageBreak/>
        <w:drawing>
          <wp:inline distT="0" distB="0" distL="0" distR="0" wp14:anchorId="536C64FF" wp14:editId="61D19A74">
            <wp:extent cx="1810385" cy="7251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137C3889" w14:textId="1F91A621" w:rsidR="00DB4456" w:rsidRDefault="00DB4456" w:rsidP="009D538A">
      <w:pPr>
        <w:tabs>
          <w:tab w:val="left" w:pos="3790"/>
        </w:tabs>
        <w:jc w:val="both"/>
        <w:rPr>
          <w:rFonts w:ascii="Arial" w:hAnsi="Arial" w:cs="Arial"/>
        </w:rPr>
      </w:pPr>
    </w:p>
    <w:p w14:paraId="319F08F8" w14:textId="3D27E8C9" w:rsidR="00DB4456" w:rsidRDefault="00DB4456" w:rsidP="009D538A">
      <w:pPr>
        <w:tabs>
          <w:tab w:val="left" w:pos="3790"/>
        </w:tabs>
        <w:jc w:val="both"/>
        <w:rPr>
          <w:rFonts w:ascii="Arial" w:hAnsi="Arial" w:cs="Arial"/>
        </w:rPr>
      </w:pPr>
    </w:p>
    <w:p w14:paraId="3F1A46EE" w14:textId="71DED671" w:rsidR="00DB4456" w:rsidRPr="00694C03" w:rsidRDefault="00694C03" w:rsidP="00694C03">
      <w:pPr>
        <w:tabs>
          <w:tab w:val="left" w:pos="2831"/>
        </w:tabs>
        <w:jc w:val="center"/>
        <w:rPr>
          <w:rFonts w:ascii="Arial Black" w:hAnsi="Arial Black" w:cs="Arial"/>
          <w:sz w:val="32"/>
          <w:szCs w:val="32"/>
        </w:rPr>
      </w:pPr>
      <w:r w:rsidRPr="00694C03">
        <w:rPr>
          <w:rFonts w:ascii="Arial Black" w:hAnsi="Arial Black" w:cs="Arial"/>
          <w:sz w:val="32"/>
          <w:szCs w:val="32"/>
        </w:rPr>
        <w:t>Conclusion</w:t>
      </w:r>
    </w:p>
    <w:p w14:paraId="57BF66C0" w14:textId="77777777" w:rsidR="00DB4456" w:rsidRDefault="00DB4456" w:rsidP="009D538A">
      <w:pPr>
        <w:tabs>
          <w:tab w:val="left" w:pos="3790"/>
        </w:tabs>
        <w:jc w:val="both"/>
        <w:rPr>
          <w:rFonts w:ascii="Arial" w:hAnsi="Arial" w:cs="Arial"/>
        </w:rPr>
      </w:pPr>
    </w:p>
    <w:p w14:paraId="70E2941A" w14:textId="0835A8C6" w:rsidR="00156591" w:rsidRDefault="00156591" w:rsidP="00156591">
      <w:pPr>
        <w:tabs>
          <w:tab w:val="left" w:pos="3790"/>
        </w:tabs>
        <w:jc w:val="both"/>
        <w:rPr>
          <w:rFonts w:ascii="Arial" w:hAnsi="Arial" w:cs="Arial"/>
          <w:lang w:val="en"/>
        </w:rPr>
      </w:pPr>
      <w:r w:rsidRPr="00156591">
        <w:rPr>
          <w:rFonts w:ascii="Arial" w:hAnsi="Arial" w:cs="Arial"/>
          <w:lang w:val="en"/>
        </w:rPr>
        <w:t>About the biosphere, it is projected that yearly about 10 million people progress Tuberculosis, of which 280,000 in Europe. In current periods, the worldwide prevalence of TB has been lessening by about 2% per year, while in Europe, the typical yearly deterioration in the prevalence rate was 4.7% between 2008 and 2017.</w:t>
      </w:r>
      <w:r>
        <w:rPr>
          <w:rFonts w:ascii="Arial" w:hAnsi="Arial" w:cs="Arial"/>
          <w:lang w:val="en"/>
        </w:rPr>
        <w:t xml:space="preserve"> </w:t>
      </w:r>
      <w:r w:rsidRPr="00156591">
        <w:rPr>
          <w:rFonts w:ascii="Arial" w:hAnsi="Arial" w:cs="Arial"/>
          <w:lang w:val="en"/>
        </w:rPr>
        <w:t>Although the number of cases is lessening, Tuberculosis is still one of the foremost communicable reasons of death and morbidity in adults. Also, the mycobacteria can develop resilient to actions.</w:t>
      </w:r>
      <w:r>
        <w:rPr>
          <w:rFonts w:ascii="Arial" w:hAnsi="Arial" w:cs="Arial"/>
          <w:lang w:val="en"/>
        </w:rPr>
        <w:t xml:space="preserve"> </w:t>
      </w:r>
      <w:r w:rsidRPr="00156591">
        <w:rPr>
          <w:rFonts w:ascii="Arial" w:hAnsi="Arial" w:cs="Arial"/>
          <w:lang w:val="en"/>
        </w:rPr>
        <w:t xml:space="preserve">Anybody can indenture Tuberculosis, though approximately population groups are </w:t>
      </w:r>
      <w:r w:rsidR="00F77A73" w:rsidRPr="00156591">
        <w:rPr>
          <w:rFonts w:ascii="Arial" w:hAnsi="Arial" w:cs="Arial"/>
          <w:lang w:val="en"/>
        </w:rPr>
        <w:t>barer</w:t>
      </w:r>
      <w:r w:rsidRPr="00156591">
        <w:rPr>
          <w:rFonts w:ascii="Arial" w:hAnsi="Arial" w:cs="Arial"/>
          <w:lang w:val="en"/>
        </w:rPr>
        <w:t xml:space="preserve"> to the risk of emerging its active form: underfed people; with additional infection of the resistant scheme; who</w:t>
      </w:r>
      <w:r>
        <w:rPr>
          <w:rFonts w:ascii="Arial" w:hAnsi="Arial" w:cs="Arial"/>
          <w:lang w:val="en"/>
        </w:rPr>
        <w:t>.</w:t>
      </w:r>
    </w:p>
    <w:p w14:paraId="379EA34D" w14:textId="77777777" w:rsidR="00156591" w:rsidRPr="00156591" w:rsidRDefault="00156591" w:rsidP="00156591">
      <w:pPr>
        <w:tabs>
          <w:tab w:val="left" w:pos="3790"/>
        </w:tabs>
        <w:jc w:val="both"/>
        <w:rPr>
          <w:rFonts w:ascii="Arial" w:hAnsi="Arial" w:cs="Arial"/>
          <w:lang w:val="en"/>
        </w:rPr>
      </w:pPr>
    </w:p>
    <w:p w14:paraId="040F3AE7" w14:textId="1FA30469" w:rsidR="009D538A" w:rsidRDefault="009D538A" w:rsidP="00156591">
      <w:pPr>
        <w:tabs>
          <w:tab w:val="left" w:pos="3790"/>
        </w:tabs>
        <w:jc w:val="both"/>
        <w:rPr>
          <w:rFonts w:ascii="Arial" w:hAnsi="Arial" w:cs="Arial"/>
        </w:rPr>
      </w:pPr>
    </w:p>
    <w:p w14:paraId="4BECF83A" w14:textId="5CFB98DE" w:rsidR="00CF31CF" w:rsidRDefault="00CF31CF" w:rsidP="009D538A">
      <w:pPr>
        <w:tabs>
          <w:tab w:val="left" w:pos="3790"/>
        </w:tabs>
        <w:jc w:val="both"/>
        <w:rPr>
          <w:rFonts w:ascii="Arial" w:hAnsi="Arial" w:cs="Arial"/>
        </w:rPr>
      </w:pPr>
    </w:p>
    <w:p w14:paraId="3B2467A6" w14:textId="77777777" w:rsidR="00CF31CF" w:rsidRDefault="00CF31CF" w:rsidP="009D538A">
      <w:pPr>
        <w:tabs>
          <w:tab w:val="left" w:pos="3790"/>
        </w:tabs>
        <w:jc w:val="both"/>
        <w:rPr>
          <w:rFonts w:ascii="Arial" w:hAnsi="Arial" w:cs="Arial"/>
        </w:rPr>
      </w:pPr>
    </w:p>
    <w:p w14:paraId="32B1C70A" w14:textId="692DA392" w:rsidR="009D538A" w:rsidRDefault="009D538A" w:rsidP="009D538A">
      <w:pPr>
        <w:tabs>
          <w:tab w:val="left" w:pos="3790"/>
        </w:tabs>
        <w:jc w:val="both"/>
        <w:rPr>
          <w:rFonts w:ascii="Arial" w:hAnsi="Arial" w:cs="Arial"/>
        </w:rPr>
      </w:pPr>
    </w:p>
    <w:p w14:paraId="16E9092F" w14:textId="77777777" w:rsidR="009D538A" w:rsidRPr="009D538A" w:rsidRDefault="009D538A" w:rsidP="009D538A">
      <w:pPr>
        <w:tabs>
          <w:tab w:val="left" w:pos="3790"/>
        </w:tabs>
        <w:jc w:val="both"/>
        <w:rPr>
          <w:rFonts w:ascii="Arial" w:hAnsi="Arial" w:cs="Arial"/>
        </w:rPr>
      </w:pPr>
    </w:p>
    <w:p w14:paraId="3FF59902" w14:textId="77777777" w:rsidR="009D538A" w:rsidRPr="002446D2" w:rsidRDefault="009D538A" w:rsidP="002446D2">
      <w:pPr>
        <w:tabs>
          <w:tab w:val="left" w:pos="3790"/>
        </w:tabs>
        <w:jc w:val="both"/>
        <w:rPr>
          <w:rFonts w:ascii="Arial" w:hAnsi="Arial" w:cs="Arial"/>
        </w:rPr>
      </w:pPr>
    </w:p>
    <w:p w14:paraId="1F1F5AC9" w14:textId="12E7AC31" w:rsidR="00A36806" w:rsidRPr="003C0046" w:rsidRDefault="00A36806" w:rsidP="00A36806">
      <w:pPr>
        <w:tabs>
          <w:tab w:val="left" w:pos="3790"/>
        </w:tabs>
        <w:jc w:val="both"/>
        <w:rPr>
          <w:rFonts w:ascii="Arial" w:hAnsi="Arial" w:cs="Arial"/>
        </w:rPr>
      </w:pPr>
    </w:p>
    <w:p w14:paraId="6C286D8D" w14:textId="5BEB90C5" w:rsidR="00215CC5" w:rsidRDefault="00215CC5" w:rsidP="00215CC5">
      <w:pPr>
        <w:tabs>
          <w:tab w:val="left" w:pos="3790"/>
        </w:tabs>
        <w:jc w:val="both"/>
        <w:rPr>
          <w:rFonts w:ascii="Arial" w:hAnsi="Arial" w:cs="Arial"/>
        </w:rPr>
      </w:pPr>
    </w:p>
    <w:p w14:paraId="771DC090" w14:textId="4B713CD6" w:rsidR="00156591" w:rsidRDefault="00156591" w:rsidP="00215CC5">
      <w:pPr>
        <w:tabs>
          <w:tab w:val="left" w:pos="3790"/>
        </w:tabs>
        <w:jc w:val="both"/>
        <w:rPr>
          <w:rFonts w:ascii="Arial" w:hAnsi="Arial" w:cs="Arial"/>
        </w:rPr>
      </w:pPr>
    </w:p>
    <w:p w14:paraId="5237C691" w14:textId="40C986F0" w:rsidR="00156591" w:rsidRDefault="00156591" w:rsidP="00215CC5">
      <w:pPr>
        <w:tabs>
          <w:tab w:val="left" w:pos="3790"/>
        </w:tabs>
        <w:jc w:val="both"/>
        <w:rPr>
          <w:rFonts w:ascii="Arial" w:hAnsi="Arial" w:cs="Arial"/>
        </w:rPr>
      </w:pPr>
    </w:p>
    <w:p w14:paraId="0E4A6C00" w14:textId="581DE210" w:rsidR="00156591" w:rsidRDefault="00156591" w:rsidP="00215CC5">
      <w:pPr>
        <w:tabs>
          <w:tab w:val="left" w:pos="3790"/>
        </w:tabs>
        <w:jc w:val="both"/>
        <w:rPr>
          <w:rFonts w:ascii="Arial" w:hAnsi="Arial" w:cs="Arial"/>
        </w:rPr>
      </w:pPr>
    </w:p>
    <w:p w14:paraId="0D766425" w14:textId="11EC9B3D" w:rsidR="00156591" w:rsidRDefault="00156591" w:rsidP="00215CC5">
      <w:pPr>
        <w:tabs>
          <w:tab w:val="left" w:pos="3790"/>
        </w:tabs>
        <w:jc w:val="both"/>
        <w:rPr>
          <w:rFonts w:ascii="Arial" w:hAnsi="Arial" w:cs="Arial"/>
        </w:rPr>
      </w:pPr>
    </w:p>
    <w:p w14:paraId="3D0C24B0" w14:textId="15E85041" w:rsidR="00156591" w:rsidRDefault="00156591" w:rsidP="00215CC5">
      <w:pPr>
        <w:tabs>
          <w:tab w:val="left" w:pos="3790"/>
        </w:tabs>
        <w:jc w:val="both"/>
        <w:rPr>
          <w:rFonts w:ascii="Arial" w:hAnsi="Arial" w:cs="Arial"/>
        </w:rPr>
      </w:pPr>
    </w:p>
    <w:p w14:paraId="0C5B78B3" w14:textId="2C322F83" w:rsidR="00156591" w:rsidRDefault="00156591" w:rsidP="00215CC5">
      <w:pPr>
        <w:tabs>
          <w:tab w:val="left" w:pos="3790"/>
        </w:tabs>
        <w:jc w:val="both"/>
        <w:rPr>
          <w:rFonts w:ascii="Arial" w:hAnsi="Arial" w:cs="Arial"/>
        </w:rPr>
      </w:pPr>
    </w:p>
    <w:p w14:paraId="1C558F2E" w14:textId="1962A258" w:rsidR="00156591" w:rsidRDefault="00156591" w:rsidP="00215CC5">
      <w:pPr>
        <w:tabs>
          <w:tab w:val="left" w:pos="3790"/>
        </w:tabs>
        <w:jc w:val="both"/>
        <w:rPr>
          <w:rFonts w:ascii="Arial" w:hAnsi="Arial" w:cs="Arial"/>
        </w:rPr>
      </w:pPr>
    </w:p>
    <w:p w14:paraId="77FABA25" w14:textId="68C415C6" w:rsidR="00156591" w:rsidRDefault="00156591" w:rsidP="00215CC5">
      <w:pPr>
        <w:tabs>
          <w:tab w:val="left" w:pos="3790"/>
        </w:tabs>
        <w:jc w:val="both"/>
        <w:rPr>
          <w:rFonts w:ascii="Arial" w:hAnsi="Arial" w:cs="Arial"/>
        </w:rPr>
      </w:pPr>
    </w:p>
    <w:p w14:paraId="45844258" w14:textId="7DF1F5A5" w:rsidR="00156591" w:rsidRDefault="00156591" w:rsidP="00215CC5">
      <w:pPr>
        <w:tabs>
          <w:tab w:val="left" w:pos="3790"/>
        </w:tabs>
        <w:jc w:val="both"/>
        <w:rPr>
          <w:rFonts w:ascii="Arial" w:hAnsi="Arial" w:cs="Arial"/>
        </w:rPr>
      </w:pPr>
    </w:p>
    <w:p w14:paraId="4669A650" w14:textId="5E1E3024" w:rsidR="00156591" w:rsidRDefault="00156591" w:rsidP="00215CC5">
      <w:pPr>
        <w:tabs>
          <w:tab w:val="left" w:pos="3790"/>
        </w:tabs>
        <w:jc w:val="both"/>
        <w:rPr>
          <w:rFonts w:ascii="Arial" w:hAnsi="Arial" w:cs="Arial"/>
        </w:rPr>
      </w:pPr>
    </w:p>
    <w:p w14:paraId="4729B031" w14:textId="057D6A67" w:rsidR="00156591" w:rsidRDefault="00156591" w:rsidP="00156591">
      <w:pPr>
        <w:tabs>
          <w:tab w:val="left" w:pos="3790"/>
        </w:tabs>
        <w:jc w:val="center"/>
        <w:rPr>
          <w:rFonts w:ascii="Arial Black" w:hAnsi="Arial Black" w:cs="Arial"/>
          <w:sz w:val="28"/>
          <w:szCs w:val="28"/>
        </w:rPr>
      </w:pPr>
      <w:r w:rsidRPr="00156591">
        <w:rPr>
          <w:rFonts w:ascii="Arial Black" w:hAnsi="Arial Black" w:cs="Arial"/>
          <w:sz w:val="28"/>
          <w:szCs w:val="28"/>
        </w:rPr>
        <w:lastRenderedPageBreak/>
        <w:t>References</w:t>
      </w:r>
    </w:p>
    <w:p w14:paraId="3767AC50" w14:textId="138F61E3" w:rsidR="00156591" w:rsidRPr="006500D4" w:rsidRDefault="00661CCB" w:rsidP="00F77A73">
      <w:pPr>
        <w:tabs>
          <w:tab w:val="left" w:pos="3790"/>
        </w:tabs>
        <w:jc w:val="both"/>
        <w:rPr>
          <w:rFonts w:ascii="Arial Black" w:hAnsi="Arial Black" w:cs="Arial"/>
          <w:sz w:val="20"/>
          <w:szCs w:val="20"/>
        </w:rPr>
      </w:pPr>
      <w:hyperlink r:id="rId15" w:history="1">
        <w:r w:rsidR="00F77A73" w:rsidRPr="006500D4">
          <w:rPr>
            <w:rStyle w:val="Hyperlink"/>
            <w:rFonts w:ascii="Arial Black" w:hAnsi="Arial Black" w:cs="Arial"/>
            <w:sz w:val="20"/>
            <w:szCs w:val="20"/>
          </w:rPr>
          <w:t>www.gov.uk/government/publications/health-matters-reducing-the-burden-of-tuberculosis/health-matters-reducing-the-burden-of-tuberculosis</w:t>
        </w:r>
      </w:hyperlink>
      <w:r w:rsidR="006500D4" w:rsidRPr="006500D4">
        <w:rPr>
          <w:rFonts w:ascii="Arial Black" w:hAnsi="Arial Black" w:cs="Arial"/>
          <w:sz w:val="20"/>
          <w:szCs w:val="20"/>
        </w:rPr>
        <w:t xml:space="preserve"> [Assess</w:t>
      </w:r>
      <w:r w:rsidR="006500D4">
        <w:rPr>
          <w:rFonts w:ascii="Arial Black" w:hAnsi="Arial Black" w:cs="Arial"/>
          <w:sz w:val="20"/>
          <w:szCs w:val="20"/>
        </w:rPr>
        <w:t xml:space="preserve"> 15-12-22]</w:t>
      </w:r>
    </w:p>
    <w:p w14:paraId="2B8189EB" w14:textId="3D1FC682" w:rsidR="00F77A73" w:rsidRDefault="00661CCB" w:rsidP="00F77A73">
      <w:pPr>
        <w:tabs>
          <w:tab w:val="left" w:pos="3790"/>
        </w:tabs>
        <w:jc w:val="both"/>
        <w:rPr>
          <w:rFonts w:ascii="Arial Black" w:hAnsi="Arial Black" w:cs="Arial"/>
          <w:sz w:val="20"/>
          <w:szCs w:val="20"/>
        </w:rPr>
      </w:pPr>
      <w:hyperlink r:id="rId16" w:history="1">
        <w:r w:rsidR="00F77A73" w:rsidRPr="00F77A73">
          <w:rPr>
            <w:rStyle w:val="Hyperlink"/>
            <w:rFonts w:ascii="Arial Black" w:hAnsi="Arial Black" w:cs="Arial"/>
            <w:sz w:val="20"/>
            <w:szCs w:val="20"/>
          </w:rPr>
          <w:t>Collaborative TB Strategy for England, 2015 to 2020: end of programme report (publishing.service.gov.uk)</w:t>
        </w:r>
      </w:hyperlink>
      <w:r w:rsidR="006500D4" w:rsidRPr="006500D4">
        <w:rPr>
          <w:rFonts w:ascii="Arial Black" w:hAnsi="Arial Black" w:cs="Arial"/>
          <w:sz w:val="20"/>
          <w:szCs w:val="20"/>
        </w:rPr>
        <w:t xml:space="preserve"> [Assess 15-12-22]</w:t>
      </w:r>
    </w:p>
    <w:p w14:paraId="3B7F1C5E" w14:textId="070F4491" w:rsidR="00F77A73" w:rsidRDefault="00661CCB" w:rsidP="00F77A73">
      <w:pPr>
        <w:tabs>
          <w:tab w:val="left" w:pos="3790"/>
        </w:tabs>
        <w:jc w:val="both"/>
        <w:rPr>
          <w:rFonts w:ascii="Arial Black" w:hAnsi="Arial Black" w:cs="Arial"/>
          <w:sz w:val="20"/>
          <w:szCs w:val="20"/>
        </w:rPr>
      </w:pPr>
      <w:hyperlink r:id="rId17" w:history="1">
        <w:r w:rsidR="00F77A73" w:rsidRPr="00F77A73">
          <w:rPr>
            <w:rStyle w:val="Hyperlink"/>
            <w:rFonts w:ascii="Arial Black" w:hAnsi="Arial Black" w:cs="Arial"/>
            <w:sz w:val="20"/>
            <w:szCs w:val="20"/>
          </w:rPr>
          <w:t>Tuberculosis (TB): collaborative strategy for England - GOV.UK (www.gov.uk)</w:t>
        </w:r>
      </w:hyperlink>
      <w:r w:rsidR="006500D4" w:rsidRPr="006500D4">
        <w:rPr>
          <w:rFonts w:ascii="Arial Black" w:hAnsi="Arial Black" w:cs="Arial"/>
          <w:sz w:val="20"/>
          <w:szCs w:val="20"/>
        </w:rPr>
        <w:t xml:space="preserve"> [Assess 15-12-22]</w:t>
      </w:r>
    </w:p>
    <w:p w14:paraId="5277FFEF" w14:textId="6FC63242" w:rsidR="00F77A73" w:rsidRDefault="00661CCB" w:rsidP="00F77A73">
      <w:pPr>
        <w:tabs>
          <w:tab w:val="left" w:pos="3790"/>
        </w:tabs>
        <w:jc w:val="both"/>
        <w:rPr>
          <w:rFonts w:ascii="Arial Black" w:hAnsi="Arial Black" w:cs="Arial"/>
          <w:sz w:val="20"/>
          <w:szCs w:val="20"/>
        </w:rPr>
      </w:pPr>
      <w:hyperlink r:id="rId18" w:history="1">
        <w:r w:rsidR="00F77A73" w:rsidRPr="0078170F">
          <w:rPr>
            <w:rStyle w:val="Hyperlink"/>
            <w:rFonts w:ascii="Arial Black" w:hAnsi="Arial Black" w:cs="Arial"/>
            <w:sz w:val="20"/>
            <w:szCs w:val="20"/>
          </w:rPr>
          <w:t>www.gov.uk/government/collections/tuberculosis-and-other-mycobacterial-diseases-diagnosis-screening-management-and-data</w:t>
        </w:r>
      </w:hyperlink>
      <w:r w:rsidR="006500D4" w:rsidRPr="006500D4">
        <w:rPr>
          <w:rFonts w:ascii="Arial Black" w:hAnsi="Arial Black" w:cs="Arial"/>
          <w:sz w:val="20"/>
          <w:szCs w:val="20"/>
        </w:rPr>
        <w:t>[Assess 15-12-22]</w:t>
      </w:r>
    </w:p>
    <w:p w14:paraId="19763D55" w14:textId="21830809" w:rsidR="00F77A73" w:rsidRDefault="00661CCB" w:rsidP="00F77A73">
      <w:pPr>
        <w:tabs>
          <w:tab w:val="left" w:pos="3790"/>
        </w:tabs>
        <w:jc w:val="both"/>
        <w:rPr>
          <w:rFonts w:ascii="Arial Black" w:hAnsi="Arial Black" w:cs="Arial"/>
          <w:sz w:val="20"/>
          <w:szCs w:val="20"/>
        </w:rPr>
      </w:pPr>
      <w:hyperlink r:id="rId19" w:anchor="nks-tb-treatment-and-management-advice-" w:history="1">
        <w:r w:rsidR="00F77A73" w:rsidRPr="00F77A73">
          <w:rPr>
            <w:rStyle w:val="Hyperlink"/>
            <w:rFonts w:ascii="Arial Black" w:hAnsi="Arial Black" w:cs="Arial"/>
            <w:sz w:val="20"/>
            <w:szCs w:val="20"/>
          </w:rPr>
          <w:t>Tuberculosis (TB): diagnosis, screening, management and data - GOV.UK (www.gov.uk)</w:t>
        </w:r>
      </w:hyperlink>
      <w:r w:rsidR="006500D4" w:rsidRPr="006500D4">
        <w:rPr>
          <w:rFonts w:ascii="Arial Black" w:hAnsi="Arial Black" w:cs="Arial"/>
          <w:sz w:val="20"/>
          <w:szCs w:val="20"/>
        </w:rPr>
        <w:t xml:space="preserve"> [Assess 15-12-22]</w:t>
      </w:r>
    </w:p>
    <w:p w14:paraId="6D84CF09" w14:textId="699C6CBF" w:rsidR="006500D4" w:rsidRDefault="00661CCB" w:rsidP="006500D4">
      <w:pPr>
        <w:tabs>
          <w:tab w:val="left" w:pos="3790"/>
        </w:tabs>
        <w:jc w:val="both"/>
        <w:rPr>
          <w:rFonts w:ascii="Arial Black" w:hAnsi="Arial Black" w:cs="Arial"/>
          <w:sz w:val="20"/>
          <w:szCs w:val="20"/>
        </w:rPr>
      </w:pPr>
      <w:hyperlink r:id="rId20" w:history="1">
        <w:r w:rsidR="00F77A73" w:rsidRPr="00F77A73">
          <w:rPr>
            <w:rStyle w:val="Hyperlink"/>
            <w:rFonts w:ascii="Arial Black" w:hAnsi="Arial Black" w:cs="Arial"/>
            <w:sz w:val="20"/>
            <w:szCs w:val="20"/>
          </w:rPr>
          <w:t>Tackling tuberculosis - UK Health Security Agency (blog.gov.uk)</w:t>
        </w:r>
      </w:hyperlink>
      <w:r w:rsidR="006500D4" w:rsidRPr="006500D4">
        <w:rPr>
          <w:rFonts w:ascii="Arial Black" w:hAnsi="Arial Black" w:cs="Arial"/>
          <w:sz w:val="20"/>
          <w:szCs w:val="20"/>
        </w:rPr>
        <w:t xml:space="preserve"> [Assess 15-12-22]</w:t>
      </w:r>
    </w:p>
    <w:p w14:paraId="3104C21D" w14:textId="2B7919E2" w:rsidR="002531C8" w:rsidRDefault="002531C8" w:rsidP="006500D4">
      <w:pPr>
        <w:tabs>
          <w:tab w:val="left" w:pos="3790"/>
        </w:tabs>
        <w:jc w:val="both"/>
        <w:rPr>
          <w:rFonts w:ascii="Arial Black" w:hAnsi="Arial Black" w:cs="Arial"/>
          <w:sz w:val="20"/>
          <w:szCs w:val="20"/>
        </w:rPr>
      </w:pPr>
      <w:hyperlink r:id="rId21" w:history="1">
        <w:r w:rsidRPr="002531C8">
          <w:rPr>
            <w:rStyle w:val="Hyperlink"/>
            <w:rFonts w:ascii="Arial Black" w:hAnsi="Arial Black" w:cs="Arial"/>
            <w:sz w:val="20"/>
            <w:szCs w:val="20"/>
          </w:rPr>
          <w:t>Learn About Tuberculosis | American Lung Association</w:t>
        </w:r>
      </w:hyperlink>
      <w:r>
        <w:rPr>
          <w:rFonts w:ascii="Arial Black" w:hAnsi="Arial Black" w:cs="Arial"/>
          <w:sz w:val="20"/>
          <w:szCs w:val="20"/>
        </w:rPr>
        <w:t>[ Assess 15-12-22]</w:t>
      </w:r>
    </w:p>
    <w:bookmarkStart w:id="3" w:name="_Hlk122554968"/>
    <w:p w14:paraId="5FE2B14A" w14:textId="517F61C0" w:rsidR="002531C8" w:rsidRDefault="002531C8" w:rsidP="006500D4">
      <w:pPr>
        <w:tabs>
          <w:tab w:val="left" w:pos="3790"/>
        </w:tabs>
        <w:jc w:val="both"/>
        <w:rPr>
          <w:rFonts w:ascii="Arial Black" w:hAnsi="Arial Black" w:cs="Arial"/>
          <w:sz w:val="20"/>
          <w:szCs w:val="20"/>
        </w:rPr>
      </w:pPr>
      <w:r w:rsidRPr="002531C8">
        <w:rPr>
          <w:rFonts w:ascii="Arial Black" w:hAnsi="Arial Black" w:cs="Arial"/>
          <w:sz w:val="20"/>
          <w:szCs w:val="20"/>
        </w:rPr>
        <w:fldChar w:fldCharType="begin"/>
      </w:r>
      <w:r w:rsidRPr="002531C8">
        <w:rPr>
          <w:rFonts w:ascii="Arial Black" w:hAnsi="Arial Black" w:cs="Arial"/>
          <w:sz w:val="20"/>
          <w:szCs w:val="20"/>
        </w:rPr>
        <w:instrText xml:space="preserve"> HYPERLINK "https://assets.publishing.service.gov.uk/government/uploads/system/uploads/attachment_data/file/773730/Tackling_TB_in_Under-Served_Populations_-_a_Resource_for_TBCBs_and_partners.pdf" </w:instrText>
      </w:r>
      <w:r w:rsidRPr="002531C8">
        <w:rPr>
          <w:rFonts w:ascii="Arial Black" w:hAnsi="Arial Black" w:cs="Arial"/>
          <w:sz w:val="20"/>
          <w:szCs w:val="20"/>
        </w:rPr>
        <w:fldChar w:fldCharType="separate"/>
      </w:r>
      <w:r w:rsidRPr="002531C8">
        <w:rPr>
          <w:rStyle w:val="Hyperlink"/>
          <w:rFonts w:ascii="Arial Black" w:hAnsi="Arial Black" w:cs="Arial"/>
          <w:sz w:val="20"/>
          <w:szCs w:val="20"/>
        </w:rPr>
        <w:t>Tackling TB in Under-Served Populations - A Resource for TBCBs and partners_v2_2019 (publishing.service.gov.uk)</w:t>
      </w:r>
      <w:r w:rsidRPr="002531C8">
        <w:rPr>
          <w:rFonts w:ascii="Arial Black" w:hAnsi="Arial Black" w:cs="Arial"/>
          <w:sz w:val="20"/>
          <w:szCs w:val="20"/>
        </w:rPr>
        <w:fldChar w:fldCharType="end"/>
      </w:r>
      <w:bookmarkEnd w:id="3"/>
      <w:r>
        <w:rPr>
          <w:rFonts w:ascii="Arial Black" w:hAnsi="Arial Black" w:cs="Arial"/>
          <w:sz w:val="20"/>
          <w:szCs w:val="20"/>
        </w:rPr>
        <w:t>[ Assess15-12-22]</w:t>
      </w:r>
    </w:p>
    <w:p w14:paraId="1ED5DB51" w14:textId="0D4B80BB" w:rsidR="00661CCB" w:rsidRDefault="00661CCB" w:rsidP="006500D4">
      <w:pPr>
        <w:tabs>
          <w:tab w:val="left" w:pos="3790"/>
        </w:tabs>
        <w:jc w:val="both"/>
        <w:rPr>
          <w:rFonts w:ascii="Arial Black" w:hAnsi="Arial Black" w:cs="Arial"/>
          <w:sz w:val="20"/>
          <w:szCs w:val="20"/>
        </w:rPr>
      </w:pPr>
    </w:p>
    <w:p w14:paraId="2496324B" w14:textId="39D04293" w:rsidR="00661CCB" w:rsidRPr="006500D4" w:rsidRDefault="00661CCB" w:rsidP="006500D4">
      <w:pPr>
        <w:tabs>
          <w:tab w:val="left" w:pos="3790"/>
        </w:tabs>
        <w:jc w:val="both"/>
        <w:rPr>
          <w:rFonts w:ascii="Arial Black" w:hAnsi="Arial Black" w:cs="Arial"/>
          <w:sz w:val="20"/>
          <w:szCs w:val="20"/>
        </w:rPr>
      </w:pPr>
      <w:hyperlink r:id="rId22" w:history="1">
        <w:r w:rsidRPr="00661CCB">
          <w:rPr>
            <w:rStyle w:val="Hyperlink"/>
            <w:rFonts w:ascii="Arial Black" w:hAnsi="Arial Black" w:cs="Arial"/>
            <w:sz w:val="20"/>
            <w:szCs w:val="20"/>
          </w:rPr>
          <w:t>An introduction to tuberculosis | RESULTS UK</w:t>
        </w:r>
      </w:hyperlink>
      <w:r>
        <w:rPr>
          <w:rFonts w:ascii="Arial Black" w:hAnsi="Arial Black" w:cs="Arial"/>
          <w:sz w:val="20"/>
          <w:szCs w:val="20"/>
        </w:rPr>
        <w:t>[ Assess15-12-22]</w:t>
      </w:r>
    </w:p>
    <w:p w14:paraId="4B5950AF" w14:textId="1B0772D9" w:rsidR="00F77A73" w:rsidRDefault="00F77A73" w:rsidP="00F77A73">
      <w:pPr>
        <w:tabs>
          <w:tab w:val="left" w:pos="3790"/>
        </w:tabs>
        <w:jc w:val="both"/>
        <w:rPr>
          <w:rFonts w:ascii="Arial Black" w:hAnsi="Arial Black" w:cs="Arial"/>
          <w:sz w:val="20"/>
          <w:szCs w:val="20"/>
        </w:rPr>
      </w:pPr>
    </w:p>
    <w:p w14:paraId="0A6B53F8" w14:textId="77777777" w:rsidR="00F77A73" w:rsidRDefault="00F77A73" w:rsidP="00F77A73">
      <w:pPr>
        <w:tabs>
          <w:tab w:val="left" w:pos="3790"/>
        </w:tabs>
        <w:rPr>
          <w:rFonts w:ascii="Arial Black" w:hAnsi="Arial Black" w:cs="Arial"/>
          <w:sz w:val="20"/>
          <w:szCs w:val="20"/>
        </w:rPr>
      </w:pPr>
    </w:p>
    <w:p w14:paraId="4F02D37D" w14:textId="77777777" w:rsidR="00F77A73" w:rsidRDefault="00F77A73" w:rsidP="00F77A73">
      <w:pPr>
        <w:tabs>
          <w:tab w:val="left" w:pos="3790"/>
        </w:tabs>
        <w:rPr>
          <w:rFonts w:ascii="Arial Black" w:hAnsi="Arial Black" w:cs="Arial"/>
          <w:sz w:val="20"/>
          <w:szCs w:val="20"/>
        </w:rPr>
      </w:pPr>
    </w:p>
    <w:p w14:paraId="3BD06A4F" w14:textId="77777777" w:rsidR="00F77A73" w:rsidRDefault="00F77A73" w:rsidP="00F77A73">
      <w:pPr>
        <w:tabs>
          <w:tab w:val="left" w:pos="3790"/>
        </w:tabs>
        <w:rPr>
          <w:rFonts w:ascii="Arial Black" w:hAnsi="Arial Black" w:cs="Arial"/>
          <w:sz w:val="20"/>
          <w:szCs w:val="20"/>
        </w:rPr>
      </w:pPr>
    </w:p>
    <w:p w14:paraId="28E7C055" w14:textId="77777777" w:rsidR="00F77A73" w:rsidRDefault="00F77A73" w:rsidP="00F77A73">
      <w:pPr>
        <w:tabs>
          <w:tab w:val="left" w:pos="3790"/>
        </w:tabs>
        <w:rPr>
          <w:rFonts w:ascii="Arial Black" w:hAnsi="Arial Black" w:cs="Arial"/>
          <w:sz w:val="20"/>
          <w:szCs w:val="20"/>
        </w:rPr>
      </w:pPr>
    </w:p>
    <w:p w14:paraId="1E317FFB" w14:textId="77777777" w:rsidR="00F77A73" w:rsidRDefault="00F77A73" w:rsidP="00F77A73">
      <w:pPr>
        <w:tabs>
          <w:tab w:val="left" w:pos="3790"/>
        </w:tabs>
        <w:rPr>
          <w:rFonts w:ascii="Arial Black" w:hAnsi="Arial Black" w:cs="Arial"/>
          <w:sz w:val="20"/>
          <w:szCs w:val="20"/>
        </w:rPr>
      </w:pPr>
    </w:p>
    <w:p w14:paraId="51C11339" w14:textId="77777777" w:rsidR="00F77A73" w:rsidRPr="00F77A73" w:rsidRDefault="00F77A73" w:rsidP="00F77A73">
      <w:pPr>
        <w:tabs>
          <w:tab w:val="left" w:pos="3790"/>
        </w:tabs>
        <w:rPr>
          <w:rFonts w:ascii="Arial Black" w:hAnsi="Arial Black" w:cs="Arial"/>
          <w:sz w:val="20"/>
          <w:szCs w:val="20"/>
        </w:rPr>
      </w:pPr>
    </w:p>
    <w:p w14:paraId="15A4E7EA" w14:textId="77777777" w:rsidR="00F77A73" w:rsidRPr="00156591" w:rsidRDefault="00F77A73" w:rsidP="00156591">
      <w:pPr>
        <w:tabs>
          <w:tab w:val="left" w:pos="3790"/>
        </w:tabs>
        <w:jc w:val="center"/>
        <w:rPr>
          <w:rFonts w:ascii="Arial Black" w:hAnsi="Arial Black" w:cs="Arial"/>
          <w:sz w:val="28"/>
          <w:szCs w:val="28"/>
        </w:rPr>
      </w:pPr>
    </w:p>
    <w:sectPr w:rsidR="00F77A73" w:rsidRPr="001565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94C01" w14:textId="77777777" w:rsidR="002531C8" w:rsidRDefault="002531C8" w:rsidP="002531C8">
      <w:pPr>
        <w:spacing w:after="0" w:line="240" w:lineRule="auto"/>
      </w:pPr>
      <w:r>
        <w:separator/>
      </w:r>
    </w:p>
  </w:endnote>
  <w:endnote w:type="continuationSeparator" w:id="0">
    <w:p w14:paraId="3FFEE6E2" w14:textId="77777777" w:rsidR="002531C8" w:rsidRDefault="002531C8" w:rsidP="00253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FADBF" w14:textId="77777777" w:rsidR="002531C8" w:rsidRDefault="002531C8" w:rsidP="002531C8">
      <w:pPr>
        <w:spacing w:after="0" w:line="240" w:lineRule="auto"/>
      </w:pPr>
      <w:r>
        <w:separator/>
      </w:r>
    </w:p>
  </w:footnote>
  <w:footnote w:type="continuationSeparator" w:id="0">
    <w:p w14:paraId="40ADBD55" w14:textId="77777777" w:rsidR="002531C8" w:rsidRDefault="002531C8" w:rsidP="002531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41422"/>
    <w:multiLevelType w:val="multilevel"/>
    <w:tmpl w:val="1BA4E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CD2BA8"/>
    <w:multiLevelType w:val="multilevel"/>
    <w:tmpl w:val="FEB6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38004C"/>
    <w:multiLevelType w:val="multilevel"/>
    <w:tmpl w:val="3BCC7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954AAA"/>
    <w:multiLevelType w:val="multilevel"/>
    <w:tmpl w:val="35A8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D369BD"/>
    <w:multiLevelType w:val="hybridMultilevel"/>
    <w:tmpl w:val="71CE8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900F2E"/>
    <w:multiLevelType w:val="multilevel"/>
    <w:tmpl w:val="12E06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B06B20"/>
    <w:multiLevelType w:val="multilevel"/>
    <w:tmpl w:val="0D9C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DB548F"/>
    <w:multiLevelType w:val="multilevel"/>
    <w:tmpl w:val="721A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26522856">
    <w:abstractNumId w:val="1"/>
  </w:num>
  <w:num w:numId="2" w16cid:durableId="561405270">
    <w:abstractNumId w:val="0"/>
  </w:num>
  <w:num w:numId="3" w16cid:durableId="2085952761">
    <w:abstractNumId w:val="6"/>
  </w:num>
  <w:num w:numId="4" w16cid:durableId="892231867">
    <w:abstractNumId w:val="5"/>
  </w:num>
  <w:num w:numId="5" w16cid:durableId="114369416">
    <w:abstractNumId w:val="7"/>
  </w:num>
  <w:num w:numId="6" w16cid:durableId="962929407">
    <w:abstractNumId w:val="2"/>
  </w:num>
  <w:num w:numId="7" w16cid:durableId="230041927">
    <w:abstractNumId w:val="3"/>
  </w:num>
  <w:num w:numId="8" w16cid:durableId="11354926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D00"/>
    <w:rsid w:val="0000283A"/>
    <w:rsid w:val="00094893"/>
    <w:rsid w:val="00156591"/>
    <w:rsid w:val="00215CC5"/>
    <w:rsid w:val="00224E3A"/>
    <w:rsid w:val="002277E6"/>
    <w:rsid w:val="002446D2"/>
    <w:rsid w:val="002531C8"/>
    <w:rsid w:val="002E671F"/>
    <w:rsid w:val="00311995"/>
    <w:rsid w:val="003C0046"/>
    <w:rsid w:val="003C5AC6"/>
    <w:rsid w:val="004F135B"/>
    <w:rsid w:val="005A7C7C"/>
    <w:rsid w:val="006500D4"/>
    <w:rsid w:val="00661CCB"/>
    <w:rsid w:val="00694C03"/>
    <w:rsid w:val="006D210F"/>
    <w:rsid w:val="008430AD"/>
    <w:rsid w:val="009D538A"/>
    <w:rsid w:val="009E5958"/>
    <w:rsid w:val="00A36806"/>
    <w:rsid w:val="00B85516"/>
    <w:rsid w:val="00C238E1"/>
    <w:rsid w:val="00CF31CF"/>
    <w:rsid w:val="00D521F5"/>
    <w:rsid w:val="00DB4456"/>
    <w:rsid w:val="00E44D00"/>
    <w:rsid w:val="00F163C6"/>
    <w:rsid w:val="00F77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3ED87"/>
  <w15:chartTrackingRefBased/>
  <w15:docId w15:val="{936EFAFB-9284-412B-96B3-EF67BC32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44D00"/>
    <w:pPr>
      <w:spacing w:after="0" w:line="240" w:lineRule="auto"/>
    </w:pPr>
  </w:style>
  <w:style w:type="paragraph" w:styleId="NormalWeb">
    <w:name w:val="Normal (Web)"/>
    <w:basedOn w:val="Normal"/>
    <w:uiPriority w:val="99"/>
    <w:semiHidden/>
    <w:unhideWhenUsed/>
    <w:rsid w:val="006D210F"/>
    <w:rPr>
      <w:rFonts w:ascii="Times New Roman" w:hAnsi="Times New Roman" w:cs="Times New Roman"/>
      <w:sz w:val="24"/>
      <w:szCs w:val="24"/>
    </w:rPr>
  </w:style>
  <w:style w:type="character" w:styleId="Hyperlink">
    <w:name w:val="Hyperlink"/>
    <w:basedOn w:val="DefaultParagraphFont"/>
    <w:uiPriority w:val="99"/>
    <w:unhideWhenUsed/>
    <w:rsid w:val="005A7C7C"/>
    <w:rPr>
      <w:color w:val="0563C1" w:themeColor="hyperlink"/>
      <w:u w:val="single"/>
    </w:rPr>
  </w:style>
  <w:style w:type="character" w:styleId="UnresolvedMention">
    <w:name w:val="Unresolved Mention"/>
    <w:basedOn w:val="DefaultParagraphFont"/>
    <w:uiPriority w:val="99"/>
    <w:semiHidden/>
    <w:unhideWhenUsed/>
    <w:rsid w:val="005A7C7C"/>
    <w:rPr>
      <w:color w:val="605E5C"/>
      <w:shd w:val="clear" w:color="auto" w:fill="E1DFDD"/>
    </w:rPr>
  </w:style>
  <w:style w:type="paragraph" w:styleId="ListParagraph">
    <w:name w:val="List Paragraph"/>
    <w:basedOn w:val="Normal"/>
    <w:uiPriority w:val="34"/>
    <w:qFormat/>
    <w:rsid w:val="00694C03"/>
    <w:pPr>
      <w:ind w:left="720"/>
      <w:contextualSpacing/>
    </w:pPr>
  </w:style>
  <w:style w:type="paragraph" w:styleId="Header">
    <w:name w:val="header"/>
    <w:basedOn w:val="Normal"/>
    <w:link w:val="HeaderChar"/>
    <w:uiPriority w:val="99"/>
    <w:unhideWhenUsed/>
    <w:rsid w:val="00253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1C8"/>
  </w:style>
  <w:style w:type="paragraph" w:styleId="Footer">
    <w:name w:val="footer"/>
    <w:basedOn w:val="Normal"/>
    <w:link w:val="FooterChar"/>
    <w:uiPriority w:val="99"/>
    <w:unhideWhenUsed/>
    <w:rsid w:val="00253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441249">
      <w:bodyDiv w:val="1"/>
      <w:marLeft w:val="0"/>
      <w:marRight w:val="0"/>
      <w:marTop w:val="0"/>
      <w:marBottom w:val="0"/>
      <w:divBdr>
        <w:top w:val="none" w:sz="0" w:space="0" w:color="auto"/>
        <w:left w:val="none" w:sz="0" w:space="0" w:color="auto"/>
        <w:bottom w:val="none" w:sz="0" w:space="0" w:color="auto"/>
        <w:right w:val="none" w:sz="0" w:space="0" w:color="auto"/>
      </w:divBdr>
    </w:div>
    <w:div w:id="467672466">
      <w:bodyDiv w:val="1"/>
      <w:marLeft w:val="0"/>
      <w:marRight w:val="0"/>
      <w:marTop w:val="0"/>
      <w:marBottom w:val="0"/>
      <w:divBdr>
        <w:top w:val="none" w:sz="0" w:space="0" w:color="auto"/>
        <w:left w:val="none" w:sz="0" w:space="0" w:color="auto"/>
        <w:bottom w:val="none" w:sz="0" w:space="0" w:color="auto"/>
        <w:right w:val="none" w:sz="0" w:space="0" w:color="auto"/>
      </w:divBdr>
    </w:div>
    <w:div w:id="557743098">
      <w:bodyDiv w:val="1"/>
      <w:marLeft w:val="0"/>
      <w:marRight w:val="0"/>
      <w:marTop w:val="0"/>
      <w:marBottom w:val="0"/>
      <w:divBdr>
        <w:top w:val="none" w:sz="0" w:space="0" w:color="auto"/>
        <w:left w:val="none" w:sz="0" w:space="0" w:color="auto"/>
        <w:bottom w:val="none" w:sz="0" w:space="0" w:color="auto"/>
        <w:right w:val="none" w:sz="0" w:space="0" w:color="auto"/>
      </w:divBdr>
    </w:div>
    <w:div w:id="661205685">
      <w:bodyDiv w:val="1"/>
      <w:marLeft w:val="0"/>
      <w:marRight w:val="0"/>
      <w:marTop w:val="0"/>
      <w:marBottom w:val="0"/>
      <w:divBdr>
        <w:top w:val="none" w:sz="0" w:space="0" w:color="auto"/>
        <w:left w:val="none" w:sz="0" w:space="0" w:color="auto"/>
        <w:bottom w:val="none" w:sz="0" w:space="0" w:color="auto"/>
        <w:right w:val="none" w:sz="0" w:space="0" w:color="auto"/>
      </w:divBdr>
    </w:div>
    <w:div w:id="1300963919">
      <w:bodyDiv w:val="1"/>
      <w:marLeft w:val="0"/>
      <w:marRight w:val="0"/>
      <w:marTop w:val="0"/>
      <w:marBottom w:val="0"/>
      <w:divBdr>
        <w:top w:val="none" w:sz="0" w:space="0" w:color="auto"/>
        <w:left w:val="none" w:sz="0" w:space="0" w:color="auto"/>
        <w:bottom w:val="none" w:sz="0" w:space="0" w:color="auto"/>
        <w:right w:val="none" w:sz="0" w:space="0" w:color="auto"/>
      </w:divBdr>
    </w:div>
    <w:div w:id="1344280960">
      <w:bodyDiv w:val="1"/>
      <w:marLeft w:val="0"/>
      <w:marRight w:val="0"/>
      <w:marTop w:val="0"/>
      <w:marBottom w:val="0"/>
      <w:divBdr>
        <w:top w:val="none" w:sz="0" w:space="0" w:color="auto"/>
        <w:left w:val="none" w:sz="0" w:space="0" w:color="auto"/>
        <w:bottom w:val="none" w:sz="0" w:space="0" w:color="auto"/>
        <w:right w:val="none" w:sz="0" w:space="0" w:color="auto"/>
      </w:divBdr>
    </w:div>
    <w:div w:id="1458596937">
      <w:bodyDiv w:val="1"/>
      <w:marLeft w:val="0"/>
      <w:marRight w:val="0"/>
      <w:marTop w:val="0"/>
      <w:marBottom w:val="0"/>
      <w:divBdr>
        <w:top w:val="none" w:sz="0" w:space="0" w:color="auto"/>
        <w:left w:val="none" w:sz="0" w:space="0" w:color="auto"/>
        <w:bottom w:val="none" w:sz="0" w:space="0" w:color="auto"/>
        <w:right w:val="none" w:sz="0" w:space="0" w:color="auto"/>
      </w:divBdr>
    </w:div>
    <w:div w:id="1548374134">
      <w:bodyDiv w:val="1"/>
      <w:marLeft w:val="0"/>
      <w:marRight w:val="0"/>
      <w:marTop w:val="0"/>
      <w:marBottom w:val="0"/>
      <w:divBdr>
        <w:top w:val="none" w:sz="0" w:space="0" w:color="auto"/>
        <w:left w:val="none" w:sz="0" w:space="0" w:color="auto"/>
        <w:bottom w:val="none" w:sz="0" w:space="0" w:color="auto"/>
        <w:right w:val="none" w:sz="0" w:space="0" w:color="auto"/>
      </w:divBdr>
    </w:div>
    <w:div w:id="1730811425">
      <w:bodyDiv w:val="1"/>
      <w:marLeft w:val="0"/>
      <w:marRight w:val="0"/>
      <w:marTop w:val="0"/>
      <w:marBottom w:val="0"/>
      <w:divBdr>
        <w:top w:val="none" w:sz="0" w:space="0" w:color="auto"/>
        <w:left w:val="none" w:sz="0" w:space="0" w:color="auto"/>
        <w:bottom w:val="none" w:sz="0" w:space="0" w:color="auto"/>
        <w:right w:val="none" w:sz="0" w:space="0" w:color="auto"/>
      </w:divBdr>
    </w:div>
    <w:div w:id="1833447418">
      <w:bodyDiv w:val="1"/>
      <w:marLeft w:val="0"/>
      <w:marRight w:val="0"/>
      <w:marTop w:val="0"/>
      <w:marBottom w:val="0"/>
      <w:divBdr>
        <w:top w:val="none" w:sz="0" w:space="0" w:color="auto"/>
        <w:left w:val="none" w:sz="0" w:space="0" w:color="auto"/>
        <w:bottom w:val="none" w:sz="0" w:space="0" w:color="auto"/>
        <w:right w:val="none" w:sz="0" w:space="0" w:color="auto"/>
      </w:divBdr>
    </w:div>
    <w:div w:id="1971283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ice.org.uk/guidance/ng33?unlid=729969208201692445238" TargetMode="External"/><Relationship Id="rId18" Type="http://schemas.openxmlformats.org/officeDocument/2006/relationships/hyperlink" Target="http://www.gov.uk/government/collections/tuberculosis-and-other-mycobacterial-diseases-diagnosis-screening-management-and-data" TargetMode="External"/><Relationship Id="rId3" Type="http://schemas.openxmlformats.org/officeDocument/2006/relationships/settings" Target="settings.xml"/><Relationship Id="rId21" Type="http://schemas.openxmlformats.org/officeDocument/2006/relationships/hyperlink" Target="https://www.lung.org/lung-health-diseases/lung-disease-lookup/tuberculosis/learn-about-tuberculosis" TargetMode="Externa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773730/Tackling_TB_in_Under-Served_Populations_-_a_Resource_for_TBCBs_and_partners.pdf" TargetMode="External"/><Relationship Id="rId17" Type="http://schemas.openxmlformats.org/officeDocument/2006/relationships/hyperlink" Target="https://www.gov.uk/government/publications/collaborative-tuberculosis-strategy-for-england"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971925/Collaborative_TB_Strategy_for_England_2015-2020_End_of_Programme_Report.pdf" TargetMode="External"/><Relationship Id="rId20" Type="http://schemas.openxmlformats.org/officeDocument/2006/relationships/hyperlink" Target="https://ukhsa.blog.gov.uk/2015/01/22/tackling-tuberculos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773730/Tackling_TB_in_Under-Served_Populations_-_a_Resource_for_TBCBs_and_partners.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gov.uk/government/publications/health-matters-reducing-the-burden-of-tuberculosis/health-matters-reducing-the-burden-of-tuberculosis" TargetMode="External"/><Relationship Id="rId23" Type="http://schemas.openxmlformats.org/officeDocument/2006/relationships/fontTable" Target="fontTable.xml"/><Relationship Id="rId10" Type="http://schemas.openxmlformats.org/officeDocument/2006/relationships/hyperlink" Target="https://www.lung.org/lung-health-diseases/lung-disease-lookup/tuberculosis/learn-about-tuberculosis" TargetMode="External"/><Relationship Id="rId19" Type="http://schemas.openxmlformats.org/officeDocument/2006/relationships/hyperlink" Target="https://www.gov.uk/government/collections/tuberculosis-and-other-mycobacterial-diseases-diagnosis-screening-management-and-data"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www.results.org.uk/guides/introduction-tuberculosis?gclid=Cj0KCQiA-oqdBhDfARIsAO0TrGFC0B2aSSKdcyMj0SyM5wu1K8EsZLydsLfYMEkhS94wR7ZYBzgTtj4aAk9X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9</Pages>
  <Words>1874</Words>
  <Characters>10687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catia silva</dc:creator>
  <cp:keywords/>
  <dc:description/>
  <cp:lastModifiedBy>julia catia silva</cp:lastModifiedBy>
  <cp:revision>3</cp:revision>
  <dcterms:created xsi:type="dcterms:W3CDTF">2022-12-21T16:53:00Z</dcterms:created>
  <dcterms:modified xsi:type="dcterms:W3CDTF">2022-12-21T22:59:00Z</dcterms:modified>
</cp:coreProperties>
</file>