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2081" w:rsidRPr="0084748D" w:rsidRDefault="004602BF" w:rsidP="004602BF">
      <w:pPr>
        <w:jc w:val="center"/>
        <w:rPr>
          <w:rFonts w:ascii="Arial" w:hAnsi="Arial" w:cs="Arial"/>
          <w:sz w:val="28"/>
          <w:szCs w:val="28"/>
          <w:u w:val="single"/>
        </w:rPr>
      </w:pPr>
      <w:bookmarkStart w:id="0" w:name="_GoBack"/>
      <w:bookmarkEnd w:id="0"/>
      <w:r w:rsidRPr="0084748D">
        <w:rPr>
          <w:rFonts w:ascii="Arial" w:hAnsi="Arial" w:cs="Arial"/>
          <w:sz w:val="28"/>
          <w:szCs w:val="28"/>
          <w:u w:val="single"/>
        </w:rPr>
        <w:t>Business Case: New stationary store within Stores Department</w:t>
      </w:r>
      <w:r w:rsidR="0068110C">
        <w:rPr>
          <w:rFonts w:ascii="Arial" w:hAnsi="Arial" w:cs="Arial"/>
          <w:sz w:val="28"/>
          <w:szCs w:val="28"/>
          <w:u w:val="single"/>
        </w:rPr>
        <w:t xml:space="preserve"> RNAS Yeovilton</w:t>
      </w:r>
    </w:p>
    <w:p w:rsidR="00C201D2" w:rsidRPr="003A2547" w:rsidRDefault="00C201D2" w:rsidP="00C201D2">
      <w:pPr>
        <w:rPr>
          <w:color w:val="FF0000"/>
        </w:rPr>
      </w:pPr>
      <w:r w:rsidRPr="00545E0A">
        <w:rPr>
          <w:rFonts w:ascii="Arial" w:hAnsi="Arial" w:cs="Arial"/>
          <w:sz w:val="28"/>
          <w:szCs w:val="28"/>
        </w:rPr>
        <w:t>Executive Summary</w:t>
      </w:r>
      <w:r w:rsidR="0068110C">
        <w:rPr>
          <w:sz w:val="24"/>
        </w:rPr>
        <w:t xml:space="preserve">   </w:t>
      </w:r>
    </w:p>
    <w:p w:rsidR="00D938DB" w:rsidRDefault="00D938DB" w:rsidP="00D938DB">
      <w:pPr>
        <w:rPr>
          <w:rFonts w:ascii="Arial" w:eastAsiaTheme="minorEastAsia" w:hAnsi="Arial" w:cs="Arial"/>
          <w:sz w:val="20"/>
          <w:szCs w:val="20"/>
        </w:rPr>
      </w:pPr>
      <w:r>
        <w:rPr>
          <w:rFonts w:ascii="Arial" w:eastAsiaTheme="minorEastAsia" w:hAnsi="Arial" w:cs="Arial"/>
          <w:sz w:val="20"/>
          <w:szCs w:val="20"/>
        </w:rPr>
        <w:t xml:space="preserve">To provide RNAS Yeovilton with an improved working stationary store facility along with </w:t>
      </w:r>
      <w:r w:rsidR="00B26FEC">
        <w:rPr>
          <w:rFonts w:ascii="Arial" w:eastAsiaTheme="minorEastAsia" w:hAnsi="Arial" w:cs="Arial"/>
          <w:sz w:val="20"/>
          <w:szCs w:val="20"/>
        </w:rPr>
        <w:t>an</w:t>
      </w:r>
      <w:r>
        <w:rPr>
          <w:rFonts w:ascii="Arial" w:eastAsiaTheme="minorEastAsia" w:hAnsi="Arial" w:cs="Arial"/>
          <w:sz w:val="20"/>
          <w:szCs w:val="20"/>
        </w:rPr>
        <w:t xml:space="preserve"> associated customer support network.</w:t>
      </w:r>
      <w:r w:rsidR="0068110C">
        <w:rPr>
          <w:rFonts w:ascii="Arial" w:eastAsiaTheme="minorEastAsia" w:hAnsi="Arial" w:cs="Arial"/>
          <w:sz w:val="20"/>
          <w:szCs w:val="20"/>
        </w:rPr>
        <w:t xml:space="preserve"> Total £500 budget – quantity used still being </w:t>
      </w:r>
      <w:proofErr w:type="spellStart"/>
      <w:r w:rsidR="0068110C">
        <w:rPr>
          <w:rFonts w:ascii="Arial" w:eastAsiaTheme="minorEastAsia" w:hAnsi="Arial" w:cs="Arial"/>
          <w:sz w:val="20"/>
          <w:szCs w:val="20"/>
        </w:rPr>
        <w:t>acessed</w:t>
      </w:r>
      <w:proofErr w:type="spellEnd"/>
      <w:r w:rsidR="0068110C">
        <w:rPr>
          <w:rFonts w:ascii="Arial" w:eastAsiaTheme="minorEastAsia" w:hAnsi="Arial" w:cs="Arial"/>
          <w:sz w:val="20"/>
          <w:szCs w:val="20"/>
        </w:rPr>
        <w:t>.</w:t>
      </w:r>
    </w:p>
    <w:p w:rsidR="0068110C" w:rsidRDefault="0068110C" w:rsidP="00FD3475">
      <w:pPr>
        <w:rPr>
          <w:rFonts w:ascii="Arial" w:eastAsiaTheme="minorEastAsia" w:hAnsi="Arial" w:cs="Arial"/>
          <w:sz w:val="28"/>
          <w:szCs w:val="28"/>
        </w:rPr>
      </w:pPr>
    </w:p>
    <w:p w:rsidR="005B1A97" w:rsidRPr="00447839" w:rsidRDefault="004602BF" w:rsidP="00FD3475">
      <w:pPr>
        <w:rPr>
          <w:rFonts w:ascii="Arial" w:hAnsi="Arial" w:cs="Arial"/>
          <w:sz w:val="28"/>
          <w:szCs w:val="28"/>
        </w:rPr>
      </w:pPr>
      <w:r>
        <w:rPr>
          <w:rFonts w:ascii="Arial" w:hAnsi="Arial" w:cs="Arial"/>
          <w:sz w:val="28"/>
          <w:szCs w:val="28"/>
        </w:rPr>
        <w:t>1.Introduction/ Background</w:t>
      </w:r>
    </w:p>
    <w:p w:rsidR="00FD3475" w:rsidRPr="0010714B" w:rsidRDefault="00545E0A" w:rsidP="00FD3475">
      <w:pPr>
        <w:rPr>
          <w:rFonts w:ascii="Arial" w:eastAsiaTheme="minorEastAsia" w:hAnsi="Arial" w:cs="Arial"/>
          <w:sz w:val="20"/>
          <w:szCs w:val="20"/>
        </w:rPr>
      </w:pPr>
      <w:r>
        <w:rPr>
          <w:rFonts w:ascii="Arial" w:eastAsiaTheme="minorEastAsia" w:hAnsi="Arial" w:cs="Arial"/>
          <w:sz w:val="20"/>
          <w:szCs w:val="20"/>
        </w:rPr>
        <w:t xml:space="preserve">RNAS Yeovilton is </w:t>
      </w:r>
      <w:r w:rsidR="00D938DB">
        <w:rPr>
          <w:rFonts w:ascii="Arial" w:eastAsiaTheme="minorEastAsia" w:hAnsi="Arial" w:cs="Arial"/>
          <w:sz w:val="20"/>
          <w:szCs w:val="20"/>
        </w:rPr>
        <w:t>a</w:t>
      </w:r>
      <w:r>
        <w:rPr>
          <w:rFonts w:ascii="Arial" w:eastAsiaTheme="minorEastAsia" w:hAnsi="Arial" w:cs="Arial"/>
          <w:sz w:val="20"/>
          <w:szCs w:val="20"/>
        </w:rPr>
        <w:t xml:space="preserve"> </w:t>
      </w:r>
      <w:r w:rsidR="00D938DB">
        <w:rPr>
          <w:rFonts w:ascii="Arial" w:eastAsiaTheme="minorEastAsia" w:hAnsi="Arial" w:cs="Arial"/>
          <w:sz w:val="20"/>
          <w:szCs w:val="20"/>
        </w:rPr>
        <w:t xml:space="preserve">naval </w:t>
      </w:r>
      <w:r>
        <w:rPr>
          <w:rFonts w:ascii="Arial" w:eastAsiaTheme="minorEastAsia" w:hAnsi="Arial" w:cs="Arial"/>
          <w:sz w:val="20"/>
          <w:szCs w:val="20"/>
        </w:rPr>
        <w:t>air base</w:t>
      </w:r>
      <w:r w:rsidR="00D938DB">
        <w:rPr>
          <w:rFonts w:ascii="Arial" w:eastAsiaTheme="minorEastAsia" w:hAnsi="Arial" w:cs="Arial"/>
          <w:sz w:val="20"/>
          <w:szCs w:val="20"/>
        </w:rPr>
        <w:t xml:space="preserve"> within the Royal Navy Organisation. </w:t>
      </w:r>
      <w:r w:rsidR="00FD3475" w:rsidRPr="0010714B">
        <w:rPr>
          <w:rFonts w:ascii="Arial" w:eastAsiaTheme="minorEastAsia" w:hAnsi="Arial" w:cs="Arial"/>
          <w:sz w:val="20"/>
          <w:szCs w:val="20"/>
        </w:rPr>
        <w:t xml:space="preserve">For an organisation to evolve and grow it must improve premises or even add new premises. It must develop and ensure the future innovations are viable through a business case. To make an effective business case, financial data and financial risk must be assessed sufficiently. When the business case has been raised, it will determine whether it is a viable project. Different options will be evaluated showing a preferred option to which business case to move forward determined on three different considerations, cost, risk and potential outcome. The business case will determine viability of the proposal defining all the factors, details and management criteria involved. A business case enables project managers with guidance, progression and overall management of a project. </w:t>
      </w:r>
    </w:p>
    <w:p w:rsidR="00A72A17" w:rsidRPr="0010714B" w:rsidRDefault="00A72A17" w:rsidP="00FD3475">
      <w:pPr>
        <w:rPr>
          <w:rFonts w:ascii="Arial" w:eastAsiaTheme="minorEastAsia" w:hAnsi="Arial" w:cs="Arial"/>
          <w:sz w:val="20"/>
          <w:szCs w:val="20"/>
        </w:rPr>
      </w:pPr>
      <w:r w:rsidRPr="0010714B">
        <w:rPr>
          <w:rFonts w:ascii="Arial" w:eastAsiaTheme="minorEastAsia" w:hAnsi="Arial" w:cs="Arial"/>
          <w:sz w:val="20"/>
          <w:szCs w:val="20"/>
        </w:rPr>
        <w:t>There is a lack of stationary within the stores department within RNAS Yeovilton. The little stationary which is held is difficult to access and the majority isn’t fit for purpose. There isn’</w:t>
      </w:r>
      <w:r w:rsidR="00305430" w:rsidRPr="0010714B">
        <w:rPr>
          <w:rFonts w:ascii="Arial" w:eastAsiaTheme="minorEastAsia" w:hAnsi="Arial" w:cs="Arial"/>
          <w:sz w:val="20"/>
          <w:szCs w:val="20"/>
        </w:rPr>
        <w:t>t anyone holding responsibility for demanding and issuing the stationary.</w:t>
      </w:r>
    </w:p>
    <w:p w:rsidR="004602BF" w:rsidRDefault="00305430" w:rsidP="004602BF">
      <w:pPr>
        <w:rPr>
          <w:rFonts w:ascii="Arial" w:eastAsiaTheme="minorEastAsia" w:hAnsi="Arial" w:cs="Arial"/>
          <w:sz w:val="20"/>
          <w:szCs w:val="20"/>
        </w:rPr>
      </w:pPr>
      <w:r w:rsidRPr="0010714B">
        <w:rPr>
          <w:rFonts w:ascii="Arial" w:eastAsiaTheme="minorEastAsia" w:hAnsi="Arial" w:cs="Arial"/>
          <w:sz w:val="20"/>
          <w:szCs w:val="20"/>
        </w:rPr>
        <w:t>To solve this problem, it is proposed that store room for a stationary store is to be made a priority along with someone to manage it. Further information will follow and the vision will layout the idea of what is required.</w:t>
      </w:r>
    </w:p>
    <w:p w:rsidR="00D938DB" w:rsidRPr="00D938DB" w:rsidRDefault="00D938DB" w:rsidP="004602BF">
      <w:pPr>
        <w:rPr>
          <w:rFonts w:ascii="Arial" w:eastAsiaTheme="minorEastAsia" w:hAnsi="Arial" w:cs="Arial"/>
          <w:sz w:val="28"/>
          <w:szCs w:val="28"/>
        </w:rPr>
      </w:pPr>
      <w:r w:rsidRPr="00D938DB">
        <w:rPr>
          <w:rFonts w:ascii="Arial" w:eastAsiaTheme="minorEastAsia" w:hAnsi="Arial" w:cs="Arial"/>
          <w:sz w:val="28"/>
          <w:szCs w:val="28"/>
        </w:rPr>
        <w:t>Service description</w:t>
      </w:r>
      <w:r>
        <w:rPr>
          <w:rFonts w:ascii="Arial" w:eastAsiaTheme="minorEastAsia" w:hAnsi="Arial" w:cs="Arial"/>
          <w:sz w:val="28"/>
          <w:szCs w:val="28"/>
        </w:rPr>
        <w:t xml:space="preserve">: </w:t>
      </w:r>
      <w:r>
        <w:rPr>
          <w:rFonts w:ascii="Arial" w:eastAsiaTheme="minorEastAsia" w:hAnsi="Arial" w:cs="Arial"/>
          <w:sz w:val="20"/>
          <w:szCs w:val="20"/>
        </w:rPr>
        <w:t xml:space="preserve">To provide RNAS Yeovilton with an improved working stationary store facility along with </w:t>
      </w:r>
      <w:r w:rsidR="0068110C">
        <w:rPr>
          <w:rFonts w:ascii="Arial" w:eastAsiaTheme="minorEastAsia" w:hAnsi="Arial" w:cs="Arial"/>
          <w:sz w:val="20"/>
          <w:szCs w:val="20"/>
        </w:rPr>
        <w:t>an</w:t>
      </w:r>
      <w:r>
        <w:rPr>
          <w:rFonts w:ascii="Arial" w:eastAsiaTheme="minorEastAsia" w:hAnsi="Arial" w:cs="Arial"/>
          <w:sz w:val="20"/>
          <w:szCs w:val="20"/>
        </w:rPr>
        <w:t xml:space="preserve"> associated customer support network.</w:t>
      </w:r>
    </w:p>
    <w:p w:rsidR="002E1531" w:rsidRDefault="002E1531" w:rsidP="004602BF">
      <w:pPr>
        <w:rPr>
          <w:rFonts w:ascii="Tahoma" w:eastAsiaTheme="minorEastAsia" w:hAnsi="Tahoma" w:cs="Tahoma"/>
          <w:sz w:val="20"/>
          <w:szCs w:val="20"/>
        </w:rPr>
      </w:pPr>
    </w:p>
    <w:p w:rsidR="004602BF" w:rsidRDefault="004602BF" w:rsidP="004602BF">
      <w:pPr>
        <w:rPr>
          <w:rFonts w:ascii="Arial" w:hAnsi="Arial" w:cs="Arial"/>
          <w:sz w:val="28"/>
          <w:szCs w:val="28"/>
        </w:rPr>
      </w:pPr>
      <w:r>
        <w:rPr>
          <w:rFonts w:ascii="Arial" w:hAnsi="Arial" w:cs="Arial"/>
          <w:sz w:val="28"/>
          <w:szCs w:val="28"/>
        </w:rPr>
        <w:t>2. Overview</w:t>
      </w:r>
    </w:p>
    <w:p w:rsidR="004602BF" w:rsidRDefault="004602BF" w:rsidP="004602BF">
      <w:pPr>
        <w:rPr>
          <w:rFonts w:ascii="Arial" w:hAnsi="Arial" w:cs="Arial"/>
          <w:sz w:val="28"/>
          <w:szCs w:val="28"/>
        </w:rPr>
      </w:pPr>
      <w:r>
        <w:rPr>
          <w:rFonts w:ascii="Arial" w:hAnsi="Arial" w:cs="Arial"/>
          <w:sz w:val="28"/>
          <w:szCs w:val="28"/>
        </w:rPr>
        <w:t>2.1 Vision</w:t>
      </w:r>
    </w:p>
    <w:p w:rsidR="00ED3146" w:rsidRPr="0010714B" w:rsidRDefault="00ED3146" w:rsidP="004602BF">
      <w:pPr>
        <w:rPr>
          <w:rFonts w:ascii="Arial" w:hAnsi="Arial" w:cs="Arial"/>
          <w:sz w:val="28"/>
          <w:szCs w:val="28"/>
        </w:rPr>
      </w:pPr>
      <w:r w:rsidRPr="0010714B">
        <w:rPr>
          <w:rFonts w:ascii="Arial" w:eastAsiaTheme="minorEastAsia" w:hAnsi="Arial" w:cs="Arial"/>
          <w:sz w:val="20"/>
          <w:szCs w:val="20"/>
        </w:rPr>
        <w:t>To create a new Stationary store within the RNAS Yeovilton air stores warehouse. It is to have its own stores accountant to help run the account and</w:t>
      </w:r>
      <w:r w:rsidR="00A72A17" w:rsidRPr="0010714B">
        <w:rPr>
          <w:rFonts w:ascii="Arial" w:eastAsiaTheme="minorEastAsia" w:hAnsi="Arial" w:cs="Arial"/>
          <w:sz w:val="20"/>
          <w:szCs w:val="20"/>
        </w:rPr>
        <w:t xml:space="preserve"> be responsible for ordering and maintaining a good service.</w:t>
      </w:r>
      <w:r w:rsidRPr="0010714B">
        <w:rPr>
          <w:rFonts w:ascii="Arial" w:eastAsiaTheme="minorEastAsia" w:hAnsi="Arial" w:cs="Arial"/>
          <w:sz w:val="20"/>
          <w:szCs w:val="20"/>
        </w:rPr>
        <w:t xml:space="preserve"> Royal Navy command will dictate which company will have the UK contract</w:t>
      </w:r>
      <w:r w:rsidR="00A72A17" w:rsidRPr="0010714B">
        <w:rPr>
          <w:rFonts w:ascii="Arial" w:eastAsiaTheme="minorEastAsia" w:hAnsi="Arial" w:cs="Arial"/>
          <w:sz w:val="20"/>
          <w:szCs w:val="20"/>
        </w:rPr>
        <w:t xml:space="preserve"> for supply of stationary. The stationary contract is currently held by Banner.co.uk </w:t>
      </w:r>
      <w:r w:rsidR="00305430" w:rsidRPr="0010714B">
        <w:rPr>
          <w:rFonts w:ascii="Arial" w:eastAsiaTheme="minorEastAsia" w:hAnsi="Arial" w:cs="Arial"/>
          <w:sz w:val="20"/>
          <w:szCs w:val="20"/>
        </w:rPr>
        <w:t>through April 2018 to 201</w:t>
      </w:r>
      <w:r w:rsidR="00A72A17" w:rsidRPr="0010714B">
        <w:rPr>
          <w:rFonts w:ascii="Arial" w:eastAsiaTheme="minorEastAsia" w:hAnsi="Arial" w:cs="Arial"/>
          <w:sz w:val="20"/>
          <w:szCs w:val="20"/>
        </w:rPr>
        <w:t xml:space="preserve">9. </w:t>
      </w:r>
    </w:p>
    <w:p w:rsidR="005B1A97" w:rsidRDefault="005B1A97" w:rsidP="005B1A97">
      <w:pPr>
        <w:spacing w:after="0"/>
        <w:rPr>
          <w:rFonts w:ascii="Arial" w:hAnsi="Arial" w:cs="Arial"/>
          <w:sz w:val="28"/>
          <w:szCs w:val="28"/>
        </w:rPr>
      </w:pPr>
      <w:r w:rsidRPr="009D111F">
        <w:rPr>
          <w:rFonts w:ascii="Arial" w:hAnsi="Arial" w:cs="Arial"/>
          <w:sz w:val="28"/>
          <w:szCs w:val="28"/>
        </w:rPr>
        <w:t>Market Analysis</w:t>
      </w:r>
    </w:p>
    <w:p w:rsidR="009D111F" w:rsidRDefault="009D111F" w:rsidP="009D111F">
      <w:pPr>
        <w:spacing w:after="0"/>
        <w:rPr>
          <w:rFonts w:ascii="Arial" w:hAnsi="Arial" w:cs="Arial"/>
          <w:sz w:val="28"/>
          <w:szCs w:val="28"/>
        </w:rPr>
      </w:pPr>
      <w:r w:rsidRPr="009D111F">
        <w:rPr>
          <w:rFonts w:ascii="Arial" w:hAnsi="Arial" w:cs="Arial"/>
          <w:sz w:val="28"/>
          <w:szCs w:val="28"/>
        </w:rPr>
        <w:t>Demographics</w:t>
      </w:r>
      <w:r>
        <w:rPr>
          <w:rFonts w:ascii="Arial" w:hAnsi="Arial" w:cs="Arial"/>
          <w:sz w:val="28"/>
          <w:szCs w:val="28"/>
        </w:rPr>
        <w:t xml:space="preserve"> </w:t>
      </w:r>
    </w:p>
    <w:p w:rsidR="0068110C" w:rsidRDefault="009D111F" w:rsidP="009D111F">
      <w:pPr>
        <w:rPr>
          <w:rFonts w:ascii="Arial" w:eastAsiaTheme="minorEastAsia" w:hAnsi="Arial" w:cs="Arial"/>
          <w:sz w:val="20"/>
          <w:szCs w:val="20"/>
        </w:rPr>
      </w:pPr>
      <w:r>
        <w:rPr>
          <w:rFonts w:ascii="Arial" w:eastAsiaTheme="minorEastAsia" w:hAnsi="Arial" w:cs="Arial"/>
          <w:sz w:val="20"/>
          <w:szCs w:val="20"/>
        </w:rPr>
        <w:t>The target customers are contained within the base and they are limited to this fixed amount.</w:t>
      </w:r>
      <w:r w:rsidR="002B033C">
        <w:rPr>
          <w:rFonts w:ascii="Arial" w:eastAsiaTheme="minorEastAsia" w:hAnsi="Arial" w:cs="Arial"/>
          <w:sz w:val="20"/>
          <w:szCs w:val="20"/>
        </w:rPr>
        <w:t xml:space="preserve"> They will consist of male and female service personnel, civil servants and contractors. Age will cover 18 to 67 years old and income isn’t important as stationary is issued to customer after authorised demand is signed and processed.</w:t>
      </w:r>
    </w:p>
    <w:p w:rsidR="002B033C" w:rsidRPr="0068110C" w:rsidRDefault="002B033C" w:rsidP="009D111F">
      <w:pPr>
        <w:rPr>
          <w:rFonts w:ascii="Arial" w:eastAsiaTheme="minorEastAsia" w:hAnsi="Arial" w:cs="Arial"/>
          <w:sz w:val="20"/>
          <w:szCs w:val="20"/>
        </w:rPr>
      </w:pPr>
      <w:r>
        <w:rPr>
          <w:rFonts w:ascii="Arial" w:hAnsi="Arial" w:cs="Arial"/>
          <w:sz w:val="28"/>
          <w:szCs w:val="28"/>
        </w:rPr>
        <w:t>Trade and legal regulations</w:t>
      </w:r>
    </w:p>
    <w:p w:rsidR="0068110C" w:rsidRDefault="00E42B6A" w:rsidP="009D111F">
      <w:pPr>
        <w:rPr>
          <w:rFonts w:ascii="Arial" w:eastAsiaTheme="minorEastAsia" w:hAnsi="Arial" w:cs="Arial"/>
          <w:sz w:val="20"/>
          <w:szCs w:val="20"/>
        </w:rPr>
      </w:pPr>
      <w:r>
        <w:rPr>
          <w:rFonts w:ascii="Arial" w:eastAsiaTheme="minorEastAsia" w:hAnsi="Arial" w:cs="Arial"/>
          <w:sz w:val="20"/>
          <w:szCs w:val="20"/>
        </w:rPr>
        <w:t xml:space="preserve">Drivers hours will only be a consideration for the contractor banner and they will hold the </w:t>
      </w:r>
      <w:r w:rsidR="00102F9F">
        <w:rPr>
          <w:rFonts w:ascii="Arial" w:eastAsiaTheme="minorEastAsia" w:hAnsi="Arial" w:cs="Arial"/>
          <w:sz w:val="20"/>
          <w:szCs w:val="20"/>
        </w:rPr>
        <w:t>responsibil</w:t>
      </w:r>
      <w:r>
        <w:rPr>
          <w:rFonts w:ascii="Arial" w:eastAsiaTheme="minorEastAsia" w:hAnsi="Arial" w:cs="Arial"/>
          <w:sz w:val="20"/>
          <w:szCs w:val="20"/>
        </w:rPr>
        <w:t>ity to its own drivers.</w:t>
      </w:r>
      <w:r w:rsidR="00102F9F">
        <w:rPr>
          <w:rFonts w:ascii="Arial" w:eastAsiaTheme="minorEastAsia" w:hAnsi="Arial" w:cs="Arial"/>
          <w:sz w:val="20"/>
          <w:szCs w:val="20"/>
        </w:rPr>
        <w:t xml:space="preserve"> Stationary orders will be collected by the customer; no deliveries will be made.</w:t>
      </w:r>
      <w:r w:rsidR="0068110C">
        <w:rPr>
          <w:rFonts w:ascii="Arial" w:eastAsiaTheme="minorEastAsia" w:hAnsi="Arial" w:cs="Arial"/>
          <w:sz w:val="20"/>
          <w:szCs w:val="20"/>
        </w:rPr>
        <w:t xml:space="preserve"> </w:t>
      </w:r>
      <w:r w:rsidR="00102F9F">
        <w:rPr>
          <w:rFonts w:ascii="Arial" w:eastAsiaTheme="minorEastAsia" w:hAnsi="Arial" w:cs="Arial"/>
          <w:sz w:val="20"/>
          <w:szCs w:val="20"/>
        </w:rPr>
        <w:t>Health and safety regulations will be met by all staff and customers on the premises always.</w:t>
      </w:r>
    </w:p>
    <w:p w:rsidR="00102F9F" w:rsidRPr="0068110C" w:rsidRDefault="00102F9F" w:rsidP="009D111F">
      <w:pPr>
        <w:rPr>
          <w:rFonts w:ascii="Arial" w:eastAsiaTheme="minorEastAsia" w:hAnsi="Arial" w:cs="Arial"/>
          <w:sz w:val="20"/>
          <w:szCs w:val="20"/>
        </w:rPr>
      </w:pPr>
      <w:r w:rsidRPr="00102F9F">
        <w:rPr>
          <w:rFonts w:ascii="Arial" w:eastAsiaTheme="minorEastAsia" w:hAnsi="Arial" w:cs="Arial"/>
          <w:sz w:val="28"/>
          <w:szCs w:val="28"/>
        </w:rPr>
        <w:lastRenderedPageBreak/>
        <w:t>Environm</w:t>
      </w:r>
      <w:r>
        <w:rPr>
          <w:rFonts w:ascii="Arial" w:eastAsiaTheme="minorEastAsia" w:hAnsi="Arial" w:cs="Arial"/>
          <w:sz w:val="28"/>
          <w:szCs w:val="28"/>
        </w:rPr>
        <w:t>ental Impact</w:t>
      </w:r>
    </w:p>
    <w:p w:rsidR="002B033C" w:rsidRDefault="00102F9F" w:rsidP="009D111F">
      <w:pPr>
        <w:rPr>
          <w:rFonts w:ascii="Arial" w:eastAsiaTheme="minorEastAsia" w:hAnsi="Arial" w:cs="Arial"/>
          <w:sz w:val="20"/>
          <w:szCs w:val="20"/>
        </w:rPr>
      </w:pPr>
      <w:r>
        <w:rPr>
          <w:rFonts w:ascii="Arial" w:eastAsiaTheme="minorEastAsia" w:hAnsi="Arial" w:cs="Arial"/>
          <w:sz w:val="20"/>
          <w:szCs w:val="20"/>
        </w:rPr>
        <w:t xml:space="preserve">Recycling will take place and follow the same routines employed in the main stores department. </w:t>
      </w:r>
    </w:p>
    <w:p w:rsidR="00102F9F" w:rsidRPr="00102F9F" w:rsidRDefault="00102F9F" w:rsidP="009D111F">
      <w:pPr>
        <w:rPr>
          <w:rFonts w:ascii="Arial" w:eastAsiaTheme="minorEastAsia" w:hAnsi="Arial" w:cs="Arial"/>
          <w:sz w:val="28"/>
          <w:szCs w:val="28"/>
        </w:rPr>
      </w:pPr>
      <w:r w:rsidRPr="00102F9F">
        <w:rPr>
          <w:rFonts w:ascii="Arial" w:eastAsiaTheme="minorEastAsia" w:hAnsi="Arial" w:cs="Arial"/>
          <w:sz w:val="28"/>
          <w:szCs w:val="28"/>
        </w:rPr>
        <w:t>Competition</w:t>
      </w:r>
    </w:p>
    <w:p w:rsidR="00102F9F" w:rsidRPr="00D938DB" w:rsidRDefault="00102F9F" w:rsidP="009D111F">
      <w:pPr>
        <w:rPr>
          <w:rFonts w:ascii="Arial" w:eastAsiaTheme="minorEastAsia" w:hAnsi="Arial" w:cs="Arial"/>
          <w:sz w:val="28"/>
          <w:szCs w:val="28"/>
        </w:rPr>
      </w:pPr>
      <w:r>
        <w:rPr>
          <w:rFonts w:ascii="Arial" w:eastAsiaTheme="minorEastAsia" w:hAnsi="Arial" w:cs="Arial"/>
          <w:sz w:val="20"/>
          <w:szCs w:val="20"/>
        </w:rPr>
        <w:t>Banner have the contract for 2018-2019 but after this other companies are free to compete for future contracts.</w:t>
      </w:r>
    </w:p>
    <w:p w:rsidR="004602BF" w:rsidRDefault="00E43DE1" w:rsidP="004602BF">
      <w:pPr>
        <w:rPr>
          <w:rFonts w:ascii="Arial" w:hAnsi="Arial" w:cs="Arial"/>
          <w:sz w:val="28"/>
          <w:szCs w:val="28"/>
        </w:rPr>
      </w:pPr>
      <w:r>
        <w:rPr>
          <w:rFonts w:ascii="Arial" w:hAnsi="Arial" w:cs="Arial"/>
          <w:sz w:val="28"/>
          <w:szCs w:val="28"/>
        </w:rPr>
        <w:t>Recommendations</w:t>
      </w:r>
    </w:p>
    <w:p w:rsidR="002E1531" w:rsidRPr="0010714B" w:rsidRDefault="002E1531" w:rsidP="002E1531">
      <w:pPr>
        <w:pStyle w:val="ListParagraph"/>
        <w:numPr>
          <w:ilvl w:val="0"/>
          <w:numId w:val="5"/>
        </w:numPr>
        <w:rPr>
          <w:rFonts w:ascii="Arial" w:hAnsi="Arial" w:cs="Arial"/>
          <w:sz w:val="28"/>
          <w:szCs w:val="28"/>
        </w:rPr>
      </w:pPr>
      <w:r w:rsidRPr="0010714B">
        <w:rPr>
          <w:rFonts w:ascii="Arial" w:eastAsiaTheme="minorEastAsia" w:hAnsi="Arial" w:cs="Arial"/>
          <w:sz w:val="20"/>
          <w:szCs w:val="20"/>
        </w:rPr>
        <w:t>Run a survey within the department to find out the type and quantity of stationary required to give a guide of what orders will made when Stationary store opens</w:t>
      </w:r>
    </w:p>
    <w:p w:rsidR="002E1531" w:rsidRPr="0010714B" w:rsidRDefault="002E1531" w:rsidP="002E1531">
      <w:pPr>
        <w:pStyle w:val="ListParagraph"/>
        <w:numPr>
          <w:ilvl w:val="0"/>
          <w:numId w:val="5"/>
        </w:numPr>
        <w:rPr>
          <w:rFonts w:ascii="Arial" w:hAnsi="Arial" w:cs="Arial"/>
          <w:sz w:val="28"/>
          <w:szCs w:val="28"/>
        </w:rPr>
      </w:pPr>
      <w:r w:rsidRPr="0010714B">
        <w:rPr>
          <w:rFonts w:ascii="Arial" w:eastAsiaTheme="minorEastAsia" w:hAnsi="Arial" w:cs="Arial"/>
          <w:sz w:val="20"/>
          <w:szCs w:val="20"/>
        </w:rPr>
        <w:t>What Stationary currently held can be transferred to be held within the new store</w:t>
      </w:r>
    </w:p>
    <w:p w:rsidR="002E1531" w:rsidRPr="0010714B" w:rsidRDefault="002E1531" w:rsidP="002E1531">
      <w:pPr>
        <w:pStyle w:val="ListParagraph"/>
        <w:numPr>
          <w:ilvl w:val="0"/>
          <w:numId w:val="5"/>
        </w:numPr>
        <w:rPr>
          <w:rFonts w:ascii="Arial" w:hAnsi="Arial" w:cs="Arial"/>
          <w:sz w:val="28"/>
          <w:szCs w:val="28"/>
        </w:rPr>
      </w:pPr>
      <w:r w:rsidRPr="0010714B">
        <w:rPr>
          <w:rFonts w:ascii="Arial" w:eastAsiaTheme="minorEastAsia" w:hAnsi="Arial" w:cs="Arial"/>
          <w:sz w:val="20"/>
          <w:szCs w:val="20"/>
        </w:rPr>
        <w:t>Try and order stationary in bulk orders on a weekly basis receiving deliveries same day every week</w:t>
      </w:r>
    </w:p>
    <w:p w:rsidR="002E1531" w:rsidRPr="0010714B" w:rsidRDefault="002E1531" w:rsidP="002E1531">
      <w:pPr>
        <w:pStyle w:val="ListParagraph"/>
        <w:numPr>
          <w:ilvl w:val="0"/>
          <w:numId w:val="5"/>
        </w:numPr>
        <w:rPr>
          <w:rFonts w:ascii="Arial" w:hAnsi="Arial" w:cs="Arial"/>
          <w:sz w:val="28"/>
          <w:szCs w:val="28"/>
        </w:rPr>
      </w:pPr>
      <w:r w:rsidRPr="0010714B">
        <w:rPr>
          <w:rFonts w:ascii="Arial" w:eastAsiaTheme="minorEastAsia" w:hAnsi="Arial" w:cs="Arial"/>
          <w:sz w:val="20"/>
          <w:szCs w:val="20"/>
        </w:rPr>
        <w:t>Make a list of required job related equipment that are essential for example sack truck or lifting device</w:t>
      </w:r>
    </w:p>
    <w:p w:rsidR="00B26FEC" w:rsidRDefault="00B26FEC" w:rsidP="004602BF">
      <w:pPr>
        <w:rPr>
          <w:rFonts w:ascii="Arial" w:hAnsi="Arial" w:cs="Arial"/>
          <w:sz w:val="28"/>
          <w:szCs w:val="28"/>
        </w:rPr>
      </w:pPr>
    </w:p>
    <w:p w:rsidR="004602BF" w:rsidRDefault="004602BF" w:rsidP="004602BF">
      <w:pPr>
        <w:rPr>
          <w:rFonts w:ascii="Arial" w:hAnsi="Arial" w:cs="Arial"/>
          <w:sz w:val="28"/>
          <w:szCs w:val="28"/>
        </w:rPr>
      </w:pPr>
      <w:r>
        <w:rPr>
          <w:rFonts w:ascii="Arial" w:hAnsi="Arial" w:cs="Arial"/>
          <w:sz w:val="28"/>
          <w:szCs w:val="28"/>
        </w:rPr>
        <w:t>3. The Business Case</w:t>
      </w:r>
    </w:p>
    <w:p w:rsidR="004602BF" w:rsidRDefault="004602BF" w:rsidP="004602BF">
      <w:pPr>
        <w:rPr>
          <w:rFonts w:ascii="Arial" w:hAnsi="Arial" w:cs="Arial"/>
          <w:sz w:val="28"/>
          <w:szCs w:val="28"/>
        </w:rPr>
      </w:pPr>
      <w:r>
        <w:rPr>
          <w:rFonts w:ascii="Arial" w:hAnsi="Arial" w:cs="Arial"/>
          <w:sz w:val="28"/>
          <w:szCs w:val="28"/>
        </w:rPr>
        <w:t>Decisions to be taken</w:t>
      </w:r>
    </w:p>
    <w:p w:rsidR="00305430" w:rsidRPr="0010714B" w:rsidRDefault="00305430" w:rsidP="00305430">
      <w:pPr>
        <w:pStyle w:val="ListParagraph"/>
        <w:numPr>
          <w:ilvl w:val="0"/>
          <w:numId w:val="4"/>
        </w:numPr>
        <w:rPr>
          <w:rFonts w:ascii="Arial" w:hAnsi="Arial" w:cs="Arial"/>
          <w:sz w:val="28"/>
          <w:szCs w:val="28"/>
        </w:rPr>
      </w:pPr>
      <w:r w:rsidRPr="0010714B">
        <w:rPr>
          <w:rFonts w:ascii="Arial" w:eastAsiaTheme="minorEastAsia" w:hAnsi="Arial" w:cs="Arial"/>
          <w:sz w:val="20"/>
          <w:szCs w:val="20"/>
        </w:rPr>
        <w:t>Location and size of stationary store</w:t>
      </w:r>
    </w:p>
    <w:p w:rsidR="00305430" w:rsidRPr="0010714B" w:rsidRDefault="00305430" w:rsidP="00305430">
      <w:pPr>
        <w:pStyle w:val="ListParagraph"/>
        <w:numPr>
          <w:ilvl w:val="0"/>
          <w:numId w:val="4"/>
        </w:numPr>
        <w:rPr>
          <w:rFonts w:ascii="Arial" w:hAnsi="Arial" w:cs="Arial"/>
          <w:sz w:val="28"/>
          <w:szCs w:val="28"/>
        </w:rPr>
      </w:pPr>
      <w:r w:rsidRPr="0010714B">
        <w:rPr>
          <w:rFonts w:ascii="Arial" w:eastAsiaTheme="minorEastAsia" w:hAnsi="Arial" w:cs="Arial"/>
          <w:sz w:val="20"/>
          <w:szCs w:val="20"/>
        </w:rPr>
        <w:t>Verification on the budget amount put aside for the stationary account</w:t>
      </w:r>
    </w:p>
    <w:p w:rsidR="00305430" w:rsidRPr="0010714B" w:rsidRDefault="00305430" w:rsidP="00305430">
      <w:pPr>
        <w:pStyle w:val="ListParagraph"/>
        <w:numPr>
          <w:ilvl w:val="0"/>
          <w:numId w:val="4"/>
        </w:numPr>
        <w:rPr>
          <w:rFonts w:ascii="Arial" w:hAnsi="Arial" w:cs="Arial"/>
          <w:sz w:val="28"/>
          <w:szCs w:val="28"/>
        </w:rPr>
      </w:pPr>
      <w:r w:rsidRPr="0010714B">
        <w:rPr>
          <w:rFonts w:ascii="Arial" w:eastAsiaTheme="minorEastAsia" w:hAnsi="Arial" w:cs="Arial"/>
          <w:sz w:val="20"/>
          <w:szCs w:val="20"/>
        </w:rPr>
        <w:t xml:space="preserve">Who will </w:t>
      </w:r>
      <w:r w:rsidR="00FC57CA" w:rsidRPr="0010714B">
        <w:rPr>
          <w:rFonts w:ascii="Arial" w:eastAsiaTheme="minorEastAsia" w:hAnsi="Arial" w:cs="Arial"/>
          <w:sz w:val="20"/>
          <w:szCs w:val="20"/>
        </w:rPr>
        <w:t xml:space="preserve">run the Stationary store? </w:t>
      </w:r>
    </w:p>
    <w:p w:rsidR="00FC57CA" w:rsidRPr="0010714B" w:rsidRDefault="00FC57CA" w:rsidP="00305430">
      <w:pPr>
        <w:pStyle w:val="ListParagraph"/>
        <w:numPr>
          <w:ilvl w:val="0"/>
          <w:numId w:val="4"/>
        </w:numPr>
        <w:rPr>
          <w:rFonts w:ascii="Arial" w:hAnsi="Arial" w:cs="Arial"/>
          <w:sz w:val="28"/>
          <w:szCs w:val="28"/>
        </w:rPr>
      </w:pPr>
      <w:r w:rsidRPr="0010714B">
        <w:rPr>
          <w:rFonts w:ascii="Arial" w:eastAsiaTheme="minorEastAsia" w:hAnsi="Arial" w:cs="Arial"/>
          <w:sz w:val="20"/>
          <w:szCs w:val="20"/>
        </w:rPr>
        <w:t>Procedures set in place for day to day running</w:t>
      </w:r>
    </w:p>
    <w:p w:rsidR="00FC57CA" w:rsidRPr="0010714B" w:rsidRDefault="00FC57CA" w:rsidP="00305430">
      <w:pPr>
        <w:pStyle w:val="ListParagraph"/>
        <w:numPr>
          <w:ilvl w:val="0"/>
          <w:numId w:val="4"/>
        </w:numPr>
        <w:rPr>
          <w:rFonts w:ascii="Arial" w:hAnsi="Arial" w:cs="Arial"/>
          <w:sz w:val="28"/>
          <w:szCs w:val="28"/>
        </w:rPr>
      </w:pPr>
      <w:r w:rsidRPr="0010714B">
        <w:rPr>
          <w:rFonts w:ascii="Arial" w:eastAsiaTheme="minorEastAsia" w:hAnsi="Arial" w:cs="Arial"/>
          <w:sz w:val="20"/>
          <w:szCs w:val="20"/>
        </w:rPr>
        <w:t>Terms of reference</w:t>
      </w:r>
    </w:p>
    <w:p w:rsidR="00FC57CA" w:rsidRPr="0010714B" w:rsidRDefault="00FC57CA" w:rsidP="00305430">
      <w:pPr>
        <w:pStyle w:val="ListParagraph"/>
        <w:numPr>
          <w:ilvl w:val="0"/>
          <w:numId w:val="4"/>
        </w:numPr>
        <w:rPr>
          <w:rFonts w:ascii="Arial" w:hAnsi="Arial" w:cs="Arial"/>
          <w:sz w:val="28"/>
          <w:szCs w:val="28"/>
        </w:rPr>
      </w:pPr>
      <w:r w:rsidRPr="0010714B">
        <w:rPr>
          <w:rFonts w:ascii="Arial" w:eastAsiaTheme="minorEastAsia" w:hAnsi="Arial" w:cs="Arial"/>
          <w:sz w:val="20"/>
          <w:szCs w:val="20"/>
        </w:rPr>
        <w:t>Health and safety issues or concerns</w:t>
      </w:r>
    </w:p>
    <w:p w:rsidR="00FC57CA" w:rsidRPr="0010714B" w:rsidRDefault="00FC57CA" w:rsidP="00305430">
      <w:pPr>
        <w:pStyle w:val="ListParagraph"/>
        <w:numPr>
          <w:ilvl w:val="0"/>
          <w:numId w:val="4"/>
        </w:numPr>
        <w:rPr>
          <w:rFonts w:ascii="Arial" w:hAnsi="Arial" w:cs="Arial"/>
          <w:sz w:val="28"/>
          <w:szCs w:val="28"/>
        </w:rPr>
      </w:pPr>
      <w:r w:rsidRPr="0010714B">
        <w:rPr>
          <w:rFonts w:ascii="Arial" w:eastAsiaTheme="minorEastAsia" w:hAnsi="Arial" w:cs="Arial"/>
          <w:sz w:val="20"/>
          <w:szCs w:val="20"/>
        </w:rPr>
        <w:t>Logistic considerations</w:t>
      </w:r>
    </w:p>
    <w:p w:rsidR="00FC57CA" w:rsidRDefault="00FC57CA" w:rsidP="00FC57CA">
      <w:pPr>
        <w:pStyle w:val="ListParagraph"/>
        <w:rPr>
          <w:rFonts w:ascii="Arial" w:hAnsi="Arial" w:cs="Arial"/>
          <w:sz w:val="28"/>
          <w:szCs w:val="28"/>
        </w:rPr>
      </w:pPr>
    </w:p>
    <w:p w:rsidR="004602BF" w:rsidRPr="0068110C" w:rsidRDefault="00BA0722" w:rsidP="0068110C">
      <w:pPr>
        <w:spacing w:after="0"/>
      </w:pPr>
      <w:r>
        <w:rPr>
          <w:rFonts w:ascii="Arial" w:hAnsi="Arial" w:cs="Arial"/>
          <w:sz w:val="28"/>
          <w:szCs w:val="28"/>
        </w:rPr>
        <w:t xml:space="preserve">Financial </w:t>
      </w:r>
    </w:p>
    <w:p w:rsidR="00FD3475" w:rsidRPr="0010714B" w:rsidRDefault="00FD3475" w:rsidP="00FD3475">
      <w:pPr>
        <w:rPr>
          <w:rFonts w:ascii="Arial" w:eastAsiaTheme="minorEastAsia" w:hAnsi="Arial" w:cs="Arial"/>
          <w:sz w:val="20"/>
          <w:szCs w:val="20"/>
        </w:rPr>
      </w:pPr>
      <w:r w:rsidRPr="0010714B">
        <w:rPr>
          <w:rFonts w:ascii="Arial" w:eastAsiaTheme="minorEastAsia" w:hAnsi="Arial" w:cs="Arial"/>
          <w:sz w:val="20"/>
          <w:szCs w:val="20"/>
        </w:rPr>
        <w:t>Some guidelines used within organisations and business involving finance capital, this is broken down into two types:</w:t>
      </w:r>
    </w:p>
    <w:p w:rsidR="00FD3475" w:rsidRPr="0010714B" w:rsidRDefault="00FD3475" w:rsidP="00FD3475">
      <w:pPr>
        <w:rPr>
          <w:rFonts w:ascii="Arial" w:eastAsiaTheme="minorEastAsia" w:hAnsi="Arial" w:cs="Arial"/>
          <w:sz w:val="20"/>
          <w:szCs w:val="20"/>
        </w:rPr>
      </w:pPr>
      <w:r w:rsidRPr="0010714B">
        <w:rPr>
          <w:rFonts w:ascii="Arial" w:eastAsiaTheme="minorEastAsia" w:hAnsi="Arial" w:cs="Arial"/>
          <w:sz w:val="20"/>
          <w:szCs w:val="20"/>
        </w:rPr>
        <w:t>one is internal which is the monetary value tied up within the organisation as in buildings, vehicles and profit put aside for future investment. Some of the advantages of internal source of capital is no interest payments, spares credit line and no influence of third parties. Some disadvantages can be no increase of capital; losses are non-tax-deductible and could prove expensive due to internal financing is non-deductible.</w:t>
      </w:r>
    </w:p>
    <w:p w:rsidR="00FD3475" w:rsidRPr="0010714B" w:rsidRDefault="00FD3475" w:rsidP="00FD3475">
      <w:pPr>
        <w:rPr>
          <w:rFonts w:ascii="Arial" w:eastAsiaTheme="minorEastAsia" w:hAnsi="Arial" w:cs="Arial"/>
          <w:sz w:val="20"/>
          <w:szCs w:val="20"/>
        </w:rPr>
      </w:pPr>
      <w:r w:rsidRPr="0010714B">
        <w:rPr>
          <w:rFonts w:ascii="Arial" w:eastAsiaTheme="minorEastAsia" w:hAnsi="Arial" w:cs="Arial"/>
          <w:sz w:val="20"/>
          <w:szCs w:val="20"/>
        </w:rPr>
        <w:t>Secondly the external source of capital were companies float on the stock market or mortgages for example. Advantages will include spares credit line; no interest payments and capital is immediately available. Some dis advantages include no increase of capital and limited in volume (more capital available in the markets).</w:t>
      </w:r>
    </w:p>
    <w:p w:rsidR="0068110C" w:rsidRDefault="00FD3475" w:rsidP="004602BF">
      <w:pPr>
        <w:rPr>
          <w:rFonts w:ascii="Arial" w:eastAsiaTheme="minorEastAsia" w:hAnsi="Arial" w:cs="Arial"/>
          <w:sz w:val="20"/>
          <w:szCs w:val="20"/>
        </w:rPr>
      </w:pPr>
      <w:r w:rsidRPr="0010714B">
        <w:rPr>
          <w:rFonts w:ascii="Arial" w:eastAsiaTheme="minorEastAsia" w:hAnsi="Arial" w:cs="Arial"/>
          <w:sz w:val="20"/>
          <w:szCs w:val="20"/>
        </w:rPr>
        <w:t>Finance is vital for continued organisation success and is closely tied in with marketing and production. Finance exists in production, human resources and marketing, no funds equals no operation.</w:t>
      </w:r>
    </w:p>
    <w:p w:rsidR="00E43DE1" w:rsidRPr="0068110C" w:rsidRDefault="00E43DE1" w:rsidP="004602BF">
      <w:pPr>
        <w:rPr>
          <w:rFonts w:ascii="Arial" w:eastAsiaTheme="minorEastAsia" w:hAnsi="Arial" w:cs="Arial"/>
          <w:sz w:val="20"/>
          <w:szCs w:val="20"/>
        </w:rPr>
      </w:pPr>
      <w:r>
        <w:rPr>
          <w:rFonts w:ascii="Arial" w:hAnsi="Arial" w:cs="Arial"/>
          <w:sz w:val="28"/>
          <w:szCs w:val="28"/>
        </w:rPr>
        <w:lastRenderedPageBreak/>
        <w:t>Cash flow statement</w:t>
      </w:r>
    </w:p>
    <w:p w:rsidR="00A419DC" w:rsidRPr="0010714B" w:rsidRDefault="00A419DC" w:rsidP="00A419DC">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 xml:space="preserve">Cash flow – This relates to the inputs and outputs of money within an organisation. Money is made by selling a product, service or borrowed and then that money is used to pay bills and overheads, what is left is the profit. </w:t>
      </w:r>
    </w:p>
    <w:p w:rsidR="00A419DC" w:rsidRPr="0010714B" w:rsidRDefault="00A419DC" w:rsidP="00A419DC">
      <w:pPr>
        <w:spacing w:after="0" w:line="240" w:lineRule="auto"/>
        <w:rPr>
          <w:rFonts w:ascii="Arial" w:eastAsia="Times New Roman" w:hAnsi="Arial" w:cs="Arial"/>
          <w:color w:val="000000"/>
          <w:sz w:val="20"/>
          <w:szCs w:val="20"/>
          <w:lang w:eastAsia="en-GB"/>
        </w:rPr>
      </w:pPr>
    </w:p>
    <w:p w:rsidR="00FD3475" w:rsidRPr="0010714B" w:rsidRDefault="00FD3475" w:rsidP="00FD3475">
      <w:pPr>
        <w:rPr>
          <w:rFonts w:ascii="Arial" w:eastAsiaTheme="minorEastAsia" w:hAnsi="Arial" w:cs="Arial"/>
          <w:sz w:val="20"/>
          <w:szCs w:val="20"/>
        </w:rPr>
      </w:pPr>
      <w:r w:rsidRPr="0010714B">
        <w:rPr>
          <w:rFonts w:ascii="Arial" w:eastAsiaTheme="minorEastAsia" w:hAnsi="Arial" w:cs="Arial"/>
          <w:sz w:val="20"/>
          <w:szCs w:val="20"/>
        </w:rPr>
        <w:t>In the UK companies, must publish their annual accounts so to show company value transparency to stakeholders, investors, customers and employers. It’s acts as a monitoring system to give confidence and valuable information so the directors can be held responsible for the state of the company or organisation. There is a basic format in which the account must be submitted at the end of every financial year. It contains reports from both directors and auditors, profit and loss account and balance sheet.</w:t>
      </w:r>
    </w:p>
    <w:p w:rsidR="00FD3475" w:rsidRPr="0010714B" w:rsidRDefault="00FD3475" w:rsidP="00FD3475">
      <w:pPr>
        <w:numPr>
          <w:ilvl w:val="0"/>
          <w:numId w:val="3"/>
        </w:numPr>
        <w:contextualSpacing/>
        <w:rPr>
          <w:rFonts w:ascii="Arial" w:eastAsiaTheme="minorEastAsia" w:hAnsi="Arial" w:cs="Arial"/>
          <w:sz w:val="20"/>
          <w:szCs w:val="20"/>
        </w:rPr>
      </w:pPr>
      <w:r w:rsidRPr="0010714B">
        <w:rPr>
          <w:rFonts w:ascii="Arial" w:eastAsiaTheme="minorEastAsia" w:hAnsi="Arial" w:cs="Arial"/>
          <w:sz w:val="20"/>
          <w:szCs w:val="20"/>
        </w:rPr>
        <w:t>Directors Report – Written by a non-independent accountant employed by the director outlining the company’s outcomes, this may include more than one directors input. Including financial summary and reference to the businesses performance.</w:t>
      </w:r>
    </w:p>
    <w:p w:rsidR="00FD3475" w:rsidRPr="0010714B" w:rsidRDefault="00FD3475" w:rsidP="00FD3475">
      <w:pPr>
        <w:numPr>
          <w:ilvl w:val="0"/>
          <w:numId w:val="3"/>
        </w:numPr>
        <w:contextualSpacing/>
        <w:rPr>
          <w:rFonts w:ascii="Arial" w:eastAsiaTheme="minorEastAsia" w:hAnsi="Arial" w:cs="Arial"/>
          <w:sz w:val="20"/>
          <w:szCs w:val="20"/>
        </w:rPr>
      </w:pPr>
      <w:r w:rsidRPr="0010714B">
        <w:rPr>
          <w:rFonts w:ascii="Arial" w:eastAsiaTheme="minorEastAsia" w:hAnsi="Arial" w:cs="Arial"/>
          <w:sz w:val="20"/>
          <w:szCs w:val="20"/>
        </w:rPr>
        <w:t>Auditors Report – Written by an independent auditor, it has no input from any directors or any other internal personnel. It will assess information and act as a confirmation check to verify it is all legal and above board. The report will contain a lot of legal statements and shows business compliance.</w:t>
      </w:r>
    </w:p>
    <w:p w:rsidR="00FD3475" w:rsidRPr="0010714B" w:rsidRDefault="00FD3475" w:rsidP="00FD3475">
      <w:pPr>
        <w:numPr>
          <w:ilvl w:val="0"/>
          <w:numId w:val="3"/>
        </w:numPr>
        <w:contextualSpacing/>
        <w:rPr>
          <w:rFonts w:ascii="Arial" w:eastAsiaTheme="minorEastAsia" w:hAnsi="Arial" w:cs="Arial"/>
          <w:sz w:val="20"/>
          <w:szCs w:val="20"/>
        </w:rPr>
      </w:pPr>
      <w:r w:rsidRPr="0010714B">
        <w:rPr>
          <w:rFonts w:ascii="Arial" w:eastAsiaTheme="minorEastAsia" w:hAnsi="Arial" w:cs="Arial"/>
          <w:sz w:val="20"/>
          <w:szCs w:val="20"/>
        </w:rPr>
        <w:t>Balance sheet – Will reveal the value of the organisation at that point in time including all assets. Please see below example reference new store set up table, page 5.</w:t>
      </w:r>
    </w:p>
    <w:p w:rsidR="00FD3475" w:rsidRPr="0010714B" w:rsidRDefault="00FD3475" w:rsidP="00FD3475">
      <w:pPr>
        <w:spacing w:after="0" w:line="240" w:lineRule="auto"/>
        <w:rPr>
          <w:rFonts w:ascii="Arial" w:eastAsiaTheme="minorEastAsia" w:hAnsi="Arial" w:cs="Arial"/>
          <w:b/>
          <w:bCs/>
          <w:sz w:val="20"/>
          <w:szCs w:val="20"/>
        </w:rPr>
      </w:pPr>
    </w:p>
    <w:p w:rsidR="00ED3146" w:rsidRPr="0010714B" w:rsidRDefault="00ED3146" w:rsidP="00ED3146">
      <w:pPr>
        <w:spacing w:after="0" w:line="240" w:lineRule="auto"/>
        <w:rPr>
          <w:rFonts w:ascii="Arial" w:eastAsiaTheme="minorEastAsia" w:hAnsi="Arial" w:cs="Arial"/>
          <w:sz w:val="20"/>
          <w:szCs w:val="20"/>
        </w:rPr>
      </w:pPr>
      <w:r w:rsidRPr="0010714B">
        <w:rPr>
          <w:rFonts w:ascii="Arial" w:eastAsiaTheme="minorEastAsia" w:hAnsi="Arial" w:cs="Arial"/>
          <w:sz w:val="20"/>
          <w:szCs w:val="20"/>
        </w:rPr>
        <w:t>Margin figures are used to monitor performance within the organisation comparing different departments profits. It highlights those departments that are doing better than others and can help identify any problems and improving measures.</w:t>
      </w:r>
    </w:p>
    <w:p w:rsidR="00ED3146" w:rsidRPr="0010714B" w:rsidRDefault="00ED3146" w:rsidP="00ED3146">
      <w:pPr>
        <w:rPr>
          <w:rFonts w:ascii="Arial" w:eastAsiaTheme="minorEastAsia" w:hAnsi="Arial" w:cs="Arial"/>
          <w:sz w:val="20"/>
          <w:szCs w:val="20"/>
        </w:rPr>
      </w:pPr>
    </w:p>
    <w:p w:rsidR="00B26FEC" w:rsidRDefault="00B26FEC" w:rsidP="00ED3146">
      <w:pPr>
        <w:spacing w:after="0" w:line="240" w:lineRule="auto"/>
        <w:jc w:val="center"/>
        <w:rPr>
          <w:rFonts w:ascii="Arial" w:eastAsiaTheme="minorEastAsia" w:hAnsi="Arial" w:cs="Arial"/>
          <w:sz w:val="28"/>
          <w:szCs w:val="28"/>
        </w:rPr>
      </w:pPr>
    </w:p>
    <w:p w:rsidR="00B26FEC" w:rsidRDefault="00B26FEC" w:rsidP="00ED3146">
      <w:pPr>
        <w:spacing w:after="0" w:line="240" w:lineRule="auto"/>
        <w:jc w:val="center"/>
        <w:rPr>
          <w:rFonts w:ascii="Arial" w:eastAsiaTheme="minorEastAsia" w:hAnsi="Arial" w:cs="Arial"/>
          <w:sz w:val="28"/>
          <w:szCs w:val="28"/>
        </w:rPr>
      </w:pPr>
    </w:p>
    <w:p w:rsidR="00B26FEC" w:rsidRDefault="00B26FEC" w:rsidP="00ED3146">
      <w:pPr>
        <w:spacing w:after="0" w:line="240" w:lineRule="auto"/>
        <w:jc w:val="center"/>
        <w:rPr>
          <w:rFonts w:ascii="Arial" w:eastAsiaTheme="minorEastAsia" w:hAnsi="Arial" w:cs="Arial"/>
          <w:sz w:val="28"/>
          <w:szCs w:val="28"/>
        </w:rPr>
      </w:pPr>
    </w:p>
    <w:p w:rsidR="00ED3146" w:rsidRPr="0010714B" w:rsidRDefault="006C06CC" w:rsidP="00ED3146">
      <w:pPr>
        <w:spacing w:after="0" w:line="240" w:lineRule="auto"/>
        <w:jc w:val="center"/>
        <w:rPr>
          <w:rFonts w:ascii="Arial" w:eastAsiaTheme="minorEastAsia" w:hAnsi="Arial" w:cs="Arial"/>
          <w:sz w:val="28"/>
          <w:szCs w:val="28"/>
        </w:rPr>
      </w:pPr>
      <w:r>
        <w:rPr>
          <w:rFonts w:ascii="Arial" w:eastAsiaTheme="minorEastAsia" w:hAnsi="Arial" w:cs="Arial"/>
          <w:sz w:val="28"/>
          <w:szCs w:val="28"/>
        </w:rPr>
        <w:t>Example of a profit making stationary</w:t>
      </w:r>
      <w:r w:rsidR="00ED3146" w:rsidRPr="0010714B">
        <w:rPr>
          <w:rFonts w:ascii="Arial" w:eastAsiaTheme="minorEastAsia" w:hAnsi="Arial" w:cs="Arial"/>
          <w:sz w:val="28"/>
          <w:szCs w:val="28"/>
        </w:rPr>
        <w:t xml:space="preserve"> store set up</w:t>
      </w:r>
    </w:p>
    <w:p w:rsidR="00ED3146" w:rsidRPr="0010714B" w:rsidRDefault="00ED3146" w:rsidP="00ED3146">
      <w:pPr>
        <w:spacing w:after="0" w:line="240" w:lineRule="auto"/>
        <w:rPr>
          <w:rFonts w:ascii="Arial" w:eastAsiaTheme="minorEastAsia"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3"/>
        <w:gridCol w:w="3474"/>
      </w:tblGrid>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b/>
                <w:color w:val="FF0000"/>
                <w:sz w:val="20"/>
                <w:szCs w:val="20"/>
              </w:rPr>
            </w:pPr>
            <w:r w:rsidRPr="0010714B">
              <w:rPr>
                <w:rFonts w:ascii="Arial" w:eastAsiaTheme="minorEastAsia" w:hAnsi="Arial" w:cs="Arial"/>
                <w:b/>
                <w:bCs/>
                <w:color w:val="FF0000"/>
                <w:sz w:val="20"/>
                <w:szCs w:val="20"/>
              </w:rPr>
              <w:t>Fixed Assets</w:t>
            </w: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color w:val="FF0000"/>
                <w:sz w:val="20"/>
                <w:szCs w:val="20"/>
              </w:rPr>
            </w:pP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Fixed Assets Value</w:t>
            </w:r>
            <w:r w:rsidRPr="0010714B">
              <w:rPr>
                <w:rFonts w:ascii="Arial" w:eastAsiaTheme="minorEastAsia" w:hAnsi="Arial" w:cs="Arial"/>
                <w:sz w:val="20"/>
                <w:szCs w:val="20"/>
              </w:rPr>
              <w:tab/>
            </w:r>
            <w:r w:rsidRPr="0010714B">
              <w:rPr>
                <w:rFonts w:ascii="Arial" w:eastAsiaTheme="minorEastAsia" w:hAnsi="Arial" w:cs="Arial"/>
                <w:sz w:val="20"/>
                <w:szCs w:val="20"/>
              </w:rPr>
              <w:tab/>
            </w:r>
            <w:r w:rsidRPr="0010714B">
              <w:rPr>
                <w:rFonts w:ascii="Arial" w:eastAsiaTheme="minorEastAsia" w:hAnsi="Arial" w:cs="Arial"/>
                <w:sz w:val="20"/>
                <w:szCs w:val="20"/>
              </w:rPr>
              <w:tab/>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10,000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 xml:space="preserve">Accumulated Depreciation        </w:t>
            </w:r>
            <w:r w:rsidRPr="0010714B">
              <w:rPr>
                <w:rFonts w:ascii="Arial" w:eastAsiaTheme="minorEastAsia" w:hAnsi="Arial" w:cs="Arial"/>
                <w:sz w:val="20"/>
                <w:szCs w:val="20"/>
              </w:rPr>
              <w:tab/>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(200)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sz w:val="20"/>
                <w:szCs w:val="20"/>
              </w:rPr>
              <w:t>Total Fixed Assets</w:t>
            </w:r>
            <w:r w:rsidRPr="0010714B">
              <w:rPr>
                <w:rFonts w:ascii="Arial" w:eastAsiaTheme="minorEastAsia" w:hAnsi="Arial" w:cs="Arial"/>
                <w:sz w:val="20"/>
                <w:szCs w:val="20"/>
              </w:rPr>
              <w:t xml:space="preserve"> </w:t>
            </w:r>
            <w:r w:rsidRPr="0010714B">
              <w:rPr>
                <w:rFonts w:ascii="Arial" w:eastAsiaTheme="minorEastAsia" w:hAnsi="Arial" w:cs="Arial"/>
                <w:bCs/>
                <w:sz w:val="20"/>
                <w:szCs w:val="20"/>
              </w:rPr>
              <w:tab/>
              <w:t xml:space="preserve">         </w:t>
            </w: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sz w:val="20"/>
                <w:szCs w:val="20"/>
              </w:rPr>
            </w:pPr>
            <w:r w:rsidRPr="0010714B">
              <w:rPr>
                <w:rFonts w:ascii="Arial" w:eastAsiaTheme="minorEastAsia" w:hAnsi="Arial" w:cs="Arial"/>
                <w:b/>
                <w:bCs/>
                <w:sz w:val="20"/>
                <w:szCs w:val="20"/>
              </w:rPr>
              <w:t>9,800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jc w:val="both"/>
              <w:rPr>
                <w:rFonts w:ascii="Arial" w:eastAsiaTheme="minorEastAsia" w:hAnsi="Arial" w:cs="Arial"/>
                <w:b/>
                <w:color w:val="FF0000"/>
                <w:sz w:val="20"/>
                <w:szCs w:val="20"/>
              </w:rPr>
            </w:pPr>
            <w:r w:rsidRPr="0010714B">
              <w:rPr>
                <w:rFonts w:ascii="Arial" w:eastAsiaTheme="minorEastAsia" w:hAnsi="Arial" w:cs="Arial"/>
                <w:sz w:val="20"/>
                <w:szCs w:val="20"/>
              </w:rPr>
              <w:t>Stock</w:t>
            </w: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color w:val="FF0000"/>
                <w:sz w:val="20"/>
                <w:szCs w:val="20"/>
              </w:rPr>
            </w:pPr>
            <w:r w:rsidRPr="0010714B">
              <w:rPr>
                <w:rFonts w:ascii="Arial" w:eastAsiaTheme="minorEastAsia" w:hAnsi="Arial" w:cs="Arial"/>
                <w:sz w:val="20"/>
                <w:szCs w:val="20"/>
              </w:rPr>
              <w:t>700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jc w:val="both"/>
              <w:rPr>
                <w:rFonts w:ascii="Arial" w:eastAsiaTheme="minorEastAsia" w:hAnsi="Arial" w:cs="Arial"/>
                <w:sz w:val="20"/>
                <w:szCs w:val="20"/>
              </w:rPr>
            </w:pPr>
            <w:r w:rsidRPr="0010714B">
              <w:rPr>
                <w:rFonts w:ascii="Arial" w:eastAsiaTheme="minorEastAsia" w:hAnsi="Arial" w:cs="Arial"/>
                <w:sz w:val="20"/>
                <w:szCs w:val="20"/>
              </w:rPr>
              <w:t>Bank</w:t>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250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sz w:val="20"/>
                <w:szCs w:val="20"/>
              </w:rPr>
              <w:t>Total Current Assets</w:t>
            </w:r>
            <w:r w:rsidRPr="0010714B">
              <w:rPr>
                <w:rFonts w:ascii="Arial" w:eastAsiaTheme="minorEastAsia" w:hAnsi="Arial" w:cs="Arial"/>
                <w:sz w:val="20"/>
                <w:szCs w:val="20"/>
              </w:rPr>
              <w:t xml:space="preserve"> </w:t>
            </w:r>
            <w:r w:rsidRPr="0010714B">
              <w:rPr>
                <w:rFonts w:ascii="Arial" w:eastAsiaTheme="minorEastAsia" w:hAnsi="Arial" w:cs="Arial"/>
                <w:sz w:val="20"/>
                <w:szCs w:val="20"/>
              </w:rPr>
              <w:tab/>
              <w:t xml:space="preserve">        </w:t>
            </w:r>
            <w:r w:rsidRPr="0010714B">
              <w:rPr>
                <w:rFonts w:ascii="Arial" w:eastAsiaTheme="minorEastAsia" w:hAnsi="Arial" w:cs="Arial"/>
                <w:b/>
                <w:sz w:val="20"/>
                <w:szCs w:val="20"/>
              </w:rPr>
              <w:t xml:space="preserve"> </w:t>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sz w:val="20"/>
                <w:szCs w:val="20"/>
              </w:rPr>
              <w:t>950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sz w:val="20"/>
                <w:szCs w:val="20"/>
              </w:rPr>
              <w:t>Total Assets</w:t>
            </w:r>
            <w:r w:rsidRPr="0010714B">
              <w:rPr>
                <w:rFonts w:ascii="Arial" w:eastAsiaTheme="minorEastAsia" w:hAnsi="Arial" w:cs="Arial"/>
                <w:bCs/>
                <w:sz w:val="20"/>
                <w:szCs w:val="20"/>
              </w:rPr>
              <w:tab/>
              <w:t xml:space="preserve">                              </w:t>
            </w:r>
            <w:r w:rsidRPr="0010714B">
              <w:rPr>
                <w:rFonts w:ascii="Arial" w:eastAsiaTheme="minorEastAsia" w:hAnsi="Arial" w:cs="Arial"/>
                <w:b/>
                <w:bCs/>
                <w:sz w:val="20"/>
                <w:szCs w:val="20"/>
              </w:rPr>
              <w:t xml:space="preserve"> </w:t>
            </w: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sz w:val="20"/>
                <w:szCs w:val="20"/>
              </w:rPr>
            </w:pPr>
            <w:r w:rsidRPr="0010714B">
              <w:rPr>
                <w:rFonts w:ascii="Arial" w:eastAsiaTheme="minorEastAsia" w:hAnsi="Arial" w:cs="Arial"/>
                <w:b/>
                <w:bCs/>
                <w:sz w:val="20"/>
                <w:szCs w:val="20"/>
              </w:rPr>
              <w:t>950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sz w:val="20"/>
                <w:szCs w:val="20"/>
              </w:rPr>
            </w:pP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b/>
                <w:color w:val="FF0000"/>
                <w:sz w:val="20"/>
                <w:szCs w:val="20"/>
              </w:rPr>
            </w:pPr>
            <w:r w:rsidRPr="0010714B">
              <w:rPr>
                <w:rFonts w:ascii="Arial" w:eastAsiaTheme="minorEastAsia" w:hAnsi="Arial" w:cs="Arial"/>
                <w:b/>
                <w:bCs/>
                <w:color w:val="FF0000"/>
                <w:sz w:val="20"/>
                <w:szCs w:val="20"/>
              </w:rPr>
              <w:t>Liabilities</w:t>
            </w: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color w:val="FF0000"/>
                <w:sz w:val="20"/>
                <w:szCs w:val="20"/>
              </w:rPr>
            </w:pP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jc w:val="both"/>
              <w:rPr>
                <w:rFonts w:ascii="Arial" w:eastAsiaTheme="minorEastAsia" w:hAnsi="Arial" w:cs="Arial"/>
                <w:sz w:val="20"/>
                <w:szCs w:val="20"/>
              </w:rPr>
            </w:pPr>
            <w:r w:rsidRPr="0010714B">
              <w:rPr>
                <w:rFonts w:ascii="Arial" w:eastAsiaTheme="minorEastAsia" w:hAnsi="Arial" w:cs="Arial"/>
                <w:sz w:val="20"/>
                <w:szCs w:val="20"/>
              </w:rPr>
              <w:t>Loan</w:t>
            </w:r>
            <w:r w:rsidRPr="0010714B">
              <w:rPr>
                <w:rFonts w:ascii="Arial" w:eastAsiaTheme="minorEastAsia" w:hAnsi="Arial" w:cs="Arial"/>
                <w:sz w:val="20"/>
                <w:szCs w:val="20"/>
              </w:rPr>
              <w:tab/>
            </w:r>
            <w:r w:rsidRPr="0010714B">
              <w:rPr>
                <w:rFonts w:ascii="Arial" w:eastAsiaTheme="minorEastAsia" w:hAnsi="Arial" w:cs="Arial"/>
                <w:sz w:val="20"/>
                <w:szCs w:val="20"/>
              </w:rPr>
              <w:tab/>
            </w:r>
            <w:r w:rsidRPr="0010714B">
              <w:rPr>
                <w:rFonts w:ascii="Arial" w:eastAsiaTheme="minorEastAsia" w:hAnsi="Arial" w:cs="Arial"/>
                <w:sz w:val="20"/>
                <w:szCs w:val="20"/>
              </w:rPr>
              <w:tab/>
            </w:r>
            <w:r w:rsidRPr="0010714B">
              <w:rPr>
                <w:rFonts w:ascii="Arial" w:eastAsiaTheme="minorEastAsia" w:hAnsi="Arial" w:cs="Arial"/>
                <w:sz w:val="20"/>
                <w:szCs w:val="20"/>
              </w:rPr>
              <w:tab/>
              <w:t xml:space="preserve"> </w:t>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200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 xml:space="preserve">GPC card </w:t>
            </w:r>
            <w:r w:rsidRPr="0010714B">
              <w:rPr>
                <w:rFonts w:ascii="Arial" w:eastAsiaTheme="minorEastAsia" w:hAnsi="Arial" w:cs="Arial"/>
                <w:sz w:val="20"/>
                <w:szCs w:val="20"/>
              </w:rPr>
              <w:tab/>
              <w:t xml:space="preserve">   </w:t>
            </w:r>
            <w:r w:rsidRPr="0010714B">
              <w:rPr>
                <w:rFonts w:ascii="Arial" w:eastAsiaTheme="minorEastAsia" w:hAnsi="Arial" w:cs="Arial"/>
                <w:sz w:val="20"/>
                <w:szCs w:val="20"/>
              </w:rPr>
              <w:tab/>
            </w:r>
            <w:r w:rsidRPr="0010714B">
              <w:rPr>
                <w:rFonts w:ascii="Arial" w:eastAsiaTheme="minorEastAsia" w:hAnsi="Arial" w:cs="Arial"/>
                <w:sz w:val="20"/>
                <w:szCs w:val="20"/>
              </w:rPr>
              <w:tab/>
              <w:t xml:space="preserve"> </w:t>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80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sz w:val="20"/>
                <w:szCs w:val="20"/>
              </w:rPr>
              <w:t>Total Liabilities</w:t>
            </w:r>
            <w:r w:rsidRPr="0010714B">
              <w:rPr>
                <w:rFonts w:ascii="Arial" w:eastAsiaTheme="minorEastAsia" w:hAnsi="Arial" w:cs="Arial"/>
                <w:bCs/>
                <w:sz w:val="20"/>
                <w:szCs w:val="20"/>
              </w:rPr>
              <w:tab/>
            </w:r>
            <w:r w:rsidRPr="0010714B">
              <w:rPr>
                <w:rFonts w:ascii="Arial" w:eastAsiaTheme="minorEastAsia" w:hAnsi="Arial" w:cs="Arial"/>
                <w:bCs/>
                <w:sz w:val="20"/>
                <w:szCs w:val="20"/>
              </w:rPr>
              <w:tab/>
            </w:r>
            <w:r w:rsidRPr="0010714B">
              <w:rPr>
                <w:rFonts w:ascii="Arial" w:eastAsiaTheme="minorEastAsia" w:hAnsi="Arial" w:cs="Arial"/>
                <w:sz w:val="20"/>
                <w:szCs w:val="20"/>
              </w:rPr>
              <w:tab/>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sz w:val="20"/>
                <w:szCs w:val="20"/>
              </w:rPr>
              <w:t>280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 xml:space="preserve"> </w:t>
            </w: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sz w:val="20"/>
                <w:szCs w:val="20"/>
              </w:rPr>
            </w:pP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color w:val="FF0000"/>
                <w:sz w:val="20"/>
                <w:szCs w:val="20"/>
              </w:rPr>
              <w:t>Net Assets</w:t>
            </w:r>
            <w:r w:rsidRPr="0010714B">
              <w:rPr>
                <w:rFonts w:ascii="Arial" w:eastAsiaTheme="minorEastAsia" w:hAnsi="Arial" w:cs="Arial"/>
                <w:bCs/>
                <w:sz w:val="20"/>
                <w:szCs w:val="20"/>
              </w:rPr>
              <w:t xml:space="preserve"> </w:t>
            </w:r>
            <w:r w:rsidRPr="0010714B">
              <w:rPr>
                <w:rFonts w:ascii="Arial" w:eastAsiaTheme="minorEastAsia" w:hAnsi="Arial" w:cs="Arial"/>
                <w:sz w:val="20"/>
                <w:szCs w:val="20"/>
              </w:rPr>
              <w:tab/>
            </w:r>
            <w:r w:rsidRPr="0010714B">
              <w:rPr>
                <w:rFonts w:ascii="Arial" w:eastAsiaTheme="minorEastAsia" w:hAnsi="Arial" w:cs="Arial"/>
                <w:sz w:val="20"/>
                <w:szCs w:val="20"/>
              </w:rPr>
              <w:tab/>
            </w:r>
            <w:r w:rsidRPr="0010714B">
              <w:rPr>
                <w:rFonts w:ascii="Arial" w:eastAsiaTheme="minorEastAsia" w:hAnsi="Arial" w:cs="Arial"/>
                <w:sz w:val="20"/>
                <w:szCs w:val="20"/>
              </w:rPr>
              <w:tab/>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sz w:val="20"/>
                <w:szCs w:val="20"/>
              </w:rPr>
              <w:t>3,000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color w:val="FF0000"/>
                <w:sz w:val="20"/>
                <w:szCs w:val="20"/>
              </w:rPr>
              <w:t>Equity</w:t>
            </w: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sz w:val="20"/>
                <w:szCs w:val="20"/>
              </w:rPr>
            </w:pP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b/>
                <w:color w:val="FF0000"/>
                <w:sz w:val="20"/>
                <w:szCs w:val="20"/>
              </w:rPr>
            </w:pPr>
            <w:r w:rsidRPr="0010714B">
              <w:rPr>
                <w:rFonts w:ascii="Arial" w:eastAsiaTheme="minorEastAsia" w:hAnsi="Arial" w:cs="Arial"/>
                <w:sz w:val="20"/>
                <w:szCs w:val="20"/>
              </w:rPr>
              <w:t>Capital</w:t>
            </w:r>
            <w:r w:rsidRPr="0010714B">
              <w:rPr>
                <w:rFonts w:ascii="Arial" w:eastAsiaTheme="minorEastAsia" w:hAnsi="Arial" w:cs="Arial"/>
                <w:sz w:val="20"/>
                <w:szCs w:val="20"/>
              </w:rPr>
              <w:tab/>
            </w:r>
            <w:r w:rsidRPr="0010714B">
              <w:rPr>
                <w:rFonts w:ascii="Arial" w:eastAsiaTheme="minorEastAsia" w:hAnsi="Arial" w:cs="Arial"/>
                <w:sz w:val="20"/>
                <w:szCs w:val="20"/>
              </w:rPr>
              <w:tab/>
            </w:r>
            <w:r w:rsidRPr="0010714B">
              <w:rPr>
                <w:rFonts w:ascii="Arial" w:eastAsiaTheme="minorEastAsia" w:hAnsi="Arial" w:cs="Arial"/>
                <w:sz w:val="20"/>
                <w:szCs w:val="20"/>
              </w:rPr>
              <w:tab/>
              <w:t xml:space="preserve">                 </w:t>
            </w: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color w:val="FF0000"/>
                <w:sz w:val="20"/>
                <w:szCs w:val="20"/>
              </w:rPr>
            </w:pPr>
            <w:r w:rsidRPr="0010714B">
              <w:rPr>
                <w:rFonts w:ascii="Arial" w:eastAsiaTheme="minorEastAsia" w:hAnsi="Arial" w:cs="Arial"/>
                <w:sz w:val="20"/>
                <w:szCs w:val="20"/>
              </w:rPr>
              <w:t xml:space="preserve">800 </w:t>
            </w:r>
            <w:proofErr w:type="gramStart"/>
            <w:r w:rsidRPr="0010714B">
              <w:rPr>
                <w:rFonts w:ascii="Arial" w:eastAsiaTheme="minorEastAsia" w:hAnsi="Arial" w:cs="Arial"/>
                <w:sz w:val="20"/>
                <w:szCs w:val="20"/>
              </w:rPr>
              <w:t xml:space="preserve">   (</w:t>
            </w:r>
            <w:proofErr w:type="spellStart"/>
            <w:proofErr w:type="gramEnd"/>
            <w:r w:rsidRPr="0010714B">
              <w:rPr>
                <w:rFonts w:ascii="Arial" w:eastAsiaTheme="minorEastAsia" w:hAnsi="Arial" w:cs="Arial"/>
                <w:sz w:val="20"/>
                <w:szCs w:val="20"/>
              </w:rPr>
              <w:t>Start up</w:t>
            </w:r>
            <w:proofErr w:type="spellEnd"/>
            <w:r w:rsidRPr="0010714B">
              <w:rPr>
                <w:rFonts w:ascii="Arial" w:eastAsiaTheme="minorEastAsia" w:hAnsi="Arial" w:cs="Arial"/>
                <w:sz w:val="20"/>
                <w:szCs w:val="20"/>
              </w:rPr>
              <w:t xml:space="preserve"> money)</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 xml:space="preserve">Retained Profit </w:t>
            </w:r>
            <w:r w:rsidRPr="0010714B">
              <w:rPr>
                <w:rFonts w:ascii="Arial" w:eastAsiaTheme="minorEastAsia" w:hAnsi="Arial" w:cs="Arial"/>
                <w:sz w:val="20"/>
                <w:szCs w:val="20"/>
              </w:rPr>
              <w:tab/>
            </w:r>
            <w:r w:rsidRPr="0010714B">
              <w:rPr>
                <w:rFonts w:ascii="Arial" w:eastAsiaTheme="minorEastAsia" w:hAnsi="Arial" w:cs="Arial"/>
                <w:sz w:val="20"/>
                <w:szCs w:val="20"/>
              </w:rPr>
              <w:tab/>
              <w:t xml:space="preserve"> </w:t>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2,200</w:t>
            </w:r>
            <w:proofErr w:type="gramStart"/>
            <w:r w:rsidRPr="0010714B">
              <w:rPr>
                <w:rFonts w:ascii="Arial" w:eastAsiaTheme="minorEastAsia" w:hAnsi="Arial" w:cs="Arial"/>
                <w:sz w:val="20"/>
                <w:szCs w:val="20"/>
              </w:rPr>
              <w:t xml:space="preserve">   (</w:t>
            </w:r>
            <w:proofErr w:type="gramEnd"/>
            <w:r w:rsidRPr="0010714B">
              <w:rPr>
                <w:rFonts w:ascii="Arial" w:eastAsiaTheme="minorEastAsia" w:hAnsi="Arial" w:cs="Arial"/>
                <w:sz w:val="20"/>
                <w:szCs w:val="20"/>
              </w:rPr>
              <w:t>profits)</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sz w:val="20"/>
                <w:szCs w:val="20"/>
              </w:rPr>
              <w:t>Total Equity</w:t>
            </w:r>
            <w:r w:rsidRPr="0010714B">
              <w:rPr>
                <w:rFonts w:ascii="Arial" w:eastAsiaTheme="minorEastAsia" w:hAnsi="Arial" w:cs="Arial"/>
                <w:b/>
                <w:sz w:val="20"/>
                <w:szCs w:val="20"/>
              </w:rPr>
              <w:t xml:space="preserve"> </w:t>
            </w:r>
            <w:r w:rsidRPr="0010714B">
              <w:rPr>
                <w:rFonts w:ascii="Arial" w:eastAsiaTheme="minorEastAsia" w:hAnsi="Arial" w:cs="Arial"/>
                <w:b/>
                <w:sz w:val="20"/>
                <w:szCs w:val="20"/>
              </w:rPr>
              <w:tab/>
            </w:r>
            <w:r w:rsidRPr="0010714B">
              <w:rPr>
                <w:rFonts w:ascii="Arial" w:eastAsiaTheme="minorEastAsia" w:hAnsi="Arial" w:cs="Arial"/>
                <w:sz w:val="20"/>
                <w:szCs w:val="20"/>
              </w:rPr>
              <w:tab/>
              <w:t xml:space="preserve">     </w:t>
            </w:r>
          </w:p>
        </w:tc>
        <w:tc>
          <w:tcPr>
            <w:tcW w:w="3474" w:type="dxa"/>
            <w:shd w:val="clear" w:color="auto" w:fill="auto"/>
          </w:tcPr>
          <w:p w:rsidR="00ED3146" w:rsidRPr="0010714B" w:rsidRDefault="00ED3146" w:rsidP="002C7637">
            <w:pPr>
              <w:spacing w:after="0" w:line="240" w:lineRule="auto"/>
              <w:rPr>
                <w:rFonts w:ascii="Arial" w:eastAsiaTheme="minorEastAsia" w:hAnsi="Arial" w:cs="Arial"/>
                <w:sz w:val="20"/>
                <w:szCs w:val="20"/>
              </w:rPr>
            </w:pPr>
            <w:r w:rsidRPr="0010714B">
              <w:rPr>
                <w:rFonts w:ascii="Arial" w:eastAsiaTheme="minorEastAsia" w:hAnsi="Arial" w:cs="Arial"/>
                <w:b/>
                <w:bCs/>
                <w:sz w:val="20"/>
                <w:szCs w:val="20"/>
              </w:rPr>
              <w:t>3,000</w:t>
            </w:r>
          </w:p>
        </w:tc>
      </w:tr>
      <w:tr w:rsidR="00ED3146" w:rsidRPr="0010714B" w:rsidTr="002C7637">
        <w:trPr>
          <w:jc w:val="center"/>
        </w:trPr>
        <w:tc>
          <w:tcPr>
            <w:tcW w:w="3823" w:type="dxa"/>
            <w:shd w:val="clear" w:color="auto" w:fill="auto"/>
          </w:tcPr>
          <w:p w:rsidR="00ED3146" w:rsidRPr="0010714B" w:rsidRDefault="00ED3146" w:rsidP="002C7637">
            <w:pPr>
              <w:spacing w:after="0" w:line="240" w:lineRule="auto"/>
              <w:rPr>
                <w:rFonts w:ascii="Arial" w:eastAsiaTheme="minorEastAsia" w:hAnsi="Arial" w:cs="Arial"/>
                <w:sz w:val="20"/>
                <w:szCs w:val="20"/>
              </w:rPr>
            </w:pPr>
          </w:p>
        </w:tc>
        <w:tc>
          <w:tcPr>
            <w:tcW w:w="3474" w:type="dxa"/>
            <w:shd w:val="clear" w:color="auto" w:fill="auto"/>
          </w:tcPr>
          <w:p w:rsidR="00ED3146" w:rsidRPr="0010714B" w:rsidRDefault="00ED3146" w:rsidP="002C7637">
            <w:pPr>
              <w:spacing w:after="0" w:line="240" w:lineRule="auto"/>
              <w:rPr>
                <w:rFonts w:ascii="Arial" w:eastAsiaTheme="minorEastAsia" w:hAnsi="Arial" w:cs="Arial"/>
                <w:b/>
                <w:bCs/>
                <w:sz w:val="20"/>
                <w:szCs w:val="20"/>
              </w:rPr>
            </w:pPr>
          </w:p>
        </w:tc>
      </w:tr>
    </w:tbl>
    <w:p w:rsidR="00E43DE1" w:rsidRPr="0010714B" w:rsidRDefault="00E43DE1" w:rsidP="004602BF">
      <w:pPr>
        <w:rPr>
          <w:rFonts w:ascii="Arial" w:hAnsi="Arial" w:cs="Arial"/>
          <w:sz w:val="20"/>
          <w:szCs w:val="20"/>
        </w:rPr>
      </w:pPr>
    </w:p>
    <w:p w:rsidR="0068110C" w:rsidRDefault="0068110C" w:rsidP="004602BF">
      <w:pPr>
        <w:rPr>
          <w:rFonts w:ascii="Arial" w:hAnsi="Arial" w:cs="Arial"/>
          <w:sz w:val="28"/>
          <w:szCs w:val="28"/>
        </w:rPr>
      </w:pPr>
    </w:p>
    <w:p w:rsidR="00E43DE1" w:rsidRDefault="00E43DE1" w:rsidP="004602BF">
      <w:pPr>
        <w:rPr>
          <w:rFonts w:ascii="Arial" w:hAnsi="Arial" w:cs="Arial"/>
          <w:sz w:val="28"/>
          <w:szCs w:val="28"/>
        </w:rPr>
      </w:pPr>
      <w:r>
        <w:rPr>
          <w:rFonts w:ascii="Arial" w:hAnsi="Arial" w:cs="Arial"/>
          <w:sz w:val="28"/>
          <w:szCs w:val="28"/>
        </w:rPr>
        <w:lastRenderedPageBreak/>
        <w:t>Costs</w:t>
      </w:r>
    </w:p>
    <w:p w:rsidR="00FD3475" w:rsidRPr="00BA0722" w:rsidRDefault="00FD3475" w:rsidP="00FD3475">
      <w:pPr>
        <w:spacing w:after="0" w:line="240" w:lineRule="auto"/>
        <w:rPr>
          <w:rFonts w:ascii="Arial" w:eastAsiaTheme="minorEastAsia" w:hAnsi="Arial" w:cs="Arial"/>
          <w:sz w:val="28"/>
          <w:szCs w:val="28"/>
        </w:rPr>
      </w:pPr>
      <w:r w:rsidRPr="00BA0722">
        <w:rPr>
          <w:rFonts w:ascii="Arial" w:eastAsiaTheme="minorEastAsia" w:hAnsi="Arial" w:cs="Arial"/>
          <w:sz w:val="28"/>
          <w:szCs w:val="28"/>
        </w:rPr>
        <w:t>Profit and loss account</w:t>
      </w:r>
    </w:p>
    <w:p w:rsidR="00FD3475" w:rsidRPr="00FD3475" w:rsidRDefault="00FD3475" w:rsidP="00FD3475">
      <w:pPr>
        <w:spacing w:after="0" w:line="240" w:lineRule="auto"/>
        <w:rPr>
          <w:rFonts w:ascii="Tahoma" w:eastAsiaTheme="minorEastAsia" w:hAnsi="Tahoma" w:cs="Tahoma"/>
          <w:sz w:val="20"/>
          <w:szCs w:val="20"/>
        </w:rPr>
      </w:pPr>
    </w:p>
    <w:p w:rsidR="00FD3475" w:rsidRPr="0010714B" w:rsidRDefault="00FD3475" w:rsidP="00FD347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 xml:space="preserve">It is a written statement displaying how the organisation is doing either yearly, quarterly or monthly. It is part of the annual report and is set out to help all stakeholders and some managers with authority make accurate decisions. Within the statement individual incomes are accounted for, with costs and overheads deducted resulting in the profit pre-tax figure. </w:t>
      </w:r>
    </w:p>
    <w:p w:rsidR="00FD3475" w:rsidRPr="00FD3475" w:rsidRDefault="00FD3475" w:rsidP="00FD3475">
      <w:pPr>
        <w:spacing w:after="0" w:line="240" w:lineRule="auto"/>
        <w:rPr>
          <w:rFonts w:ascii="Tahoma" w:eastAsiaTheme="minorEastAsia" w:hAnsi="Tahoma" w:cs="Tahoma"/>
          <w:sz w:val="20"/>
          <w:szCs w:val="20"/>
        </w:rPr>
      </w:pPr>
    </w:p>
    <w:p w:rsidR="00FD3475" w:rsidRPr="0010714B" w:rsidRDefault="00FD3475" w:rsidP="00FD3475">
      <w:pPr>
        <w:spacing w:after="0" w:line="240" w:lineRule="auto"/>
        <w:rPr>
          <w:rFonts w:ascii="Arial" w:eastAsiaTheme="minorEastAsia" w:hAnsi="Arial" w:cs="Arial"/>
          <w:sz w:val="28"/>
          <w:szCs w:val="28"/>
        </w:rPr>
      </w:pPr>
      <w:r w:rsidRPr="0010714B">
        <w:rPr>
          <w:rFonts w:ascii="Arial" w:eastAsiaTheme="minorEastAsia" w:hAnsi="Arial" w:cs="Arial"/>
          <w:sz w:val="28"/>
          <w:szCs w:val="28"/>
        </w:rPr>
        <w:t>Example of a profit and loss statement:</w:t>
      </w:r>
    </w:p>
    <w:p w:rsidR="00FD3475" w:rsidRPr="00FD3475" w:rsidRDefault="00FD3475" w:rsidP="00FD3475">
      <w:pPr>
        <w:spacing w:after="0" w:line="240" w:lineRule="auto"/>
        <w:rPr>
          <w:rFonts w:ascii="Arial" w:eastAsiaTheme="minorEastAsia" w:hAnsi="Arial" w:cs="Arial"/>
          <w:color w:val="FF0000"/>
          <w:sz w:val="24"/>
          <w:szCs w:val="24"/>
        </w:rPr>
      </w:pPr>
    </w:p>
    <w:p w:rsidR="00FD3475" w:rsidRPr="0010714B" w:rsidRDefault="00FD3475" w:rsidP="00FD3475">
      <w:pPr>
        <w:spacing w:after="0" w:line="240" w:lineRule="auto"/>
        <w:jc w:val="center"/>
        <w:rPr>
          <w:rFonts w:ascii="Arial" w:eastAsiaTheme="minorEastAsia" w:hAnsi="Arial" w:cs="Arial"/>
          <w:sz w:val="28"/>
          <w:szCs w:val="28"/>
        </w:rPr>
      </w:pPr>
      <w:r w:rsidRPr="0010714B">
        <w:rPr>
          <w:rFonts w:ascii="Arial" w:eastAsiaTheme="minorEastAsia" w:hAnsi="Arial" w:cs="Arial"/>
          <w:sz w:val="28"/>
          <w:szCs w:val="28"/>
        </w:rPr>
        <w:t>Profit and Loss</w:t>
      </w:r>
    </w:p>
    <w:p w:rsidR="00FD3475" w:rsidRPr="0010714B" w:rsidRDefault="00FD3475" w:rsidP="00FD3475">
      <w:pPr>
        <w:spacing w:after="0" w:line="240" w:lineRule="auto"/>
        <w:rPr>
          <w:rFonts w:ascii="Arial" w:eastAsiaTheme="minorEastAsia" w:hAnsi="Arial" w:cs="Arial"/>
          <w:color w:val="FF0000"/>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550"/>
        <w:gridCol w:w="1653"/>
        <w:gridCol w:w="991"/>
      </w:tblGrid>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b/>
                <w:sz w:val="20"/>
                <w:szCs w:val="20"/>
                <w:shd w:val="clear" w:color="auto" w:fill="00FFFF"/>
              </w:rPr>
            </w:pPr>
            <w:r w:rsidRPr="0010714B">
              <w:rPr>
                <w:rFonts w:ascii="Arial" w:eastAsiaTheme="minorEastAsia" w:hAnsi="Arial" w:cs="Arial"/>
                <w:b/>
                <w:sz w:val="20"/>
                <w:szCs w:val="20"/>
                <w:shd w:val="clear" w:color="auto" w:fill="00FFFF"/>
              </w:rPr>
              <w:t>Monthly statement</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shd w:val="clear" w:color="auto" w:fill="00FFFF"/>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shd w:val="clear" w:color="auto" w:fill="00FFFF"/>
              </w:rPr>
            </w:pP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shd w:val="clear" w:color="auto" w:fill="00FFFF"/>
              </w:rPr>
            </w:pP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Turn over</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2200</w:t>
            </w: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rPr>
            </w:pP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Sales costs</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1000</w:t>
            </w: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r>
      <w:tr w:rsidR="00FD3475" w:rsidRPr="0010714B" w:rsidTr="00906BA5">
        <w:trPr>
          <w:jc w:val="center"/>
        </w:trPr>
        <w:tc>
          <w:tcPr>
            <w:tcW w:w="2552"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b/>
                <w:sz w:val="20"/>
                <w:szCs w:val="20"/>
              </w:rPr>
            </w:pPr>
            <w:r w:rsidRPr="0010714B">
              <w:rPr>
                <w:rFonts w:ascii="Arial" w:eastAsiaTheme="minorEastAsia" w:hAnsi="Arial" w:cs="Arial"/>
                <w:b/>
                <w:sz w:val="20"/>
                <w:szCs w:val="20"/>
              </w:rPr>
              <w:t>Gross Profit</w:t>
            </w:r>
          </w:p>
        </w:tc>
        <w:tc>
          <w:tcPr>
            <w:tcW w:w="420"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rPr>
            </w:pPr>
          </w:p>
        </w:tc>
        <w:tc>
          <w:tcPr>
            <w:tcW w:w="1653"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991"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1200</w:t>
            </w: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b/>
                <w:sz w:val="20"/>
                <w:szCs w:val="20"/>
              </w:rPr>
            </w:pPr>
            <w:r w:rsidRPr="0010714B">
              <w:rPr>
                <w:rFonts w:ascii="Arial" w:eastAsiaTheme="minorEastAsia" w:hAnsi="Arial" w:cs="Arial"/>
                <w:b/>
                <w:sz w:val="20"/>
                <w:szCs w:val="20"/>
              </w:rPr>
              <w:t>EXPENSES</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Maintenance</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25</w:t>
            </w: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Insurance</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25</w:t>
            </w: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Promotional work</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25</w:t>
            </w: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Administration</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25</w:t>
            </w: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Salary</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100</w:t>
            </w: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r>
      <w:tr w:rsidR="00FD3475" w:rsidRPr="0010714B" w:rsidTr="00906BA5">
        <w:trPr>
          <w:jc w:val="center"/>
        </w:trPr>
        <w:tc>
          <w:tcPr>
            <w:tcW w:w="2552"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b/>
                <w:sz w:val="20"/>
                <w:szCs w:val="20"/>
              </w:rPr>
            </w:pPr>
            <w:r w:rsidRPr="0010714B">
              <w:rPr>
                <w:rFonts w:ascii="Arial" w:eastAsiaTheme="minorEastAsia" w:hAnsi="Arial" w:cs="Arial"/>
                <w:b/>
                <w:sz w:val="20"/>
                <w:szCs w:val="20"/>
              </w:rPr>
              <w:t>Total Expenses</w:t>
            </w:r>
          </w:p>
        </w:tc>
        <w:tc>
          <w:tcPr>
            <w:tcW w:w="420"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1653"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991"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200</w:t>
            </w: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rPr>
            </w:pP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r>
      <w:tr w:rsidR="00FD3475" w:rsidRPr="0010714B" w:rsidTr="00906BA5">
        <w:trPr>
          <w:jc w:val="center"/>
        </w:trPr>
        <w:tc>
          <w:tcPr>
            <w:tcW w:w="2552"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b/>
                <w:sz w:val="20"/>
                <w:szCs w:val="20"/>
              </w:rPr>
            </w:pPr>
            <w:r w:rsidRPr="0010714B">
              <w:rPr>
                <w:rFonts w:ascii="Arial" w:eastAsiaTheme="minorEastAsia" w:hAnsi="Arial" w:cs="Arial"/>
                <w:b/>
                <w:sz w:val="20"/>
                <w:szCs w:val="20"/>
              </w:rPr>
              <w:t>Profit Before Tax</w:t>
            </w:r>
          </w:p>
        </w:tc>
        <w:tc>
          <w:tcPr>
            <w:tcW w:w="420"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1653"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991" w:type="dxa"/>
            <w:tcBorders>
              <w:bottom w:val="single" w:sz="4" w:space="0" w:color="000000"/>
            </w:tcBorders>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1000</w:t>
            </w: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b/>
                <w:sz w:val="20"/>
                <w:szCs w:val="20"/>
              </w:rPr>
            </w:pPr>
            <w:r w:rsidRPr="0010714B">
              <w:rPr>
                <w:rFonts w:ascii="Arial" w:eastAsiaTheme="minorEastAsia" w:hAnsi="Arial" w:cs="Arial"/>
                <w:b/>
                <w:sz w:val="20"/>
                <w:szCs w:val="20"/>
              </w:rPr>
              <w:t>Tax at 20%</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200</w:t>
            </w: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r>
      <w:tr w:rsidR="00FD3475" w:rsidRPr="0010714B" w:rsidTr="00906BA5">
        <w:trPr>
          <w:jc w:val="center"/>
        </w:trPr>
        <w:tc>
          <w:tcPr>
            <w:tcW w:w="2552" w:type="dxa"/>
            <w:shd w:val="clear" w:color="auto" w:fill="FFFFFF" w:themeFill="background1"/>
          </w:tcPr>
          <w:p w:rsidR="00FD3475" w:rsidRPr="0010714B" w:rsidRDefault="00FD3475" w:rsidP="00906BA5">
            <w:pPr>
              <w:spacing w:after="0" w:line="240" w:lineRule="auto"/>
              <w:rPr>
                <w:rFonts w:ascii="Arial" w:eastAsiaTheme="minorEastAsia" w:hAnsi="Arial" w:cs="Arial"/>
                <w:b/>
                <w:sz w:val="20"/>
                <w:szCs w:val="20"/>
              </w:rPr>
            </w:pPr>
            <w:r w:rsidRPr="0010714B">
              <w:rPr>
                <w:rFonts w:ascii="Arial" w:eastAsiaTheme="minorEastAsia" w:hAnsi="Arial" w:cs="Arial"/>
                <w:b/>
                <w:sz w:val="20"/>
                <w:szCs w:val="20"/>
              </w:rPr>
              <w:t>Net profit</w:t>
            </w:r>
          </w:p>
        </w:tc>
        <w:tc>
          <w:tcPr>
            <w:tcW w:w="420" w:type="dxa"/>
            <w:shd w:val="clear" w:color="auto" w:fill="FFFFFF" w:themeFill="background1"/>
          </w:tcPr>
          <w:p w:rsidR="00FD3475" w:rsidRPr="0010714B" w:rsidRDefault="00FD3475" w:rsidP="00906BA5">
            <w:pPr>
              <w:spacing w:after="0" w:line="240" w:lineRule="auto"/>
              <w:rPr>
                <w:rFonts w:ascii="Arial" w:eastAsiaTheme="minorEastAsia" w:hAnsi="Arial" w:cs="Arial"/>
                <w:color w:val="FF0000"/>
                <w:sz w:val="20"/>
                <w:szCs w:val="20"/>
              </w:rPr>
            </w:pPr>
          </w:p>
        </w:tc>
        <w:tc>
          <w:tcPr>
            <w:tcW w:w="1653"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p>
        </w:tc>
        <w:tc>
          <w:tcPr>
            <w:tcW w:w="991" w:type="dxa"/>
            <w:shd w:val="clear" w:color="auto" w:fill="FFFFFF" w:themeFill="background1"/>
          </w:tcPr>
          <w:p w:rsidR="00FD3475" w:rsidRPr="0010714B" w:rsidRDefault="00FD3475" w:rsidP="00906BA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800</w:t>
            </w:r>
          </w:p>
        </w:tc>
      </w:tr>
    </w:tbl>
    <w:p w:rsidR="00FD3475" w:rsidRPr="0010714B" w:rsidRDefault="00FD3475" w:rsidP="00FD3475">
      <w:pPr>
        <w:rPr>
          <w:rFonts w:ascii="Arial" w:eastAsiaTheme="minorEastAsia" w:hAnsi="Arial" w:cs="Arial"/>
          <w:sz w:val="20"/>
          <w:szCs w:val="20"/>
        </w:rPr>
      </w:pPr>
    </w:p>
    <w:p w:rsidR="00B26FEC" w:rsidRDefault="00B26FEC" w:rsidP="00FD3475">
      <w:pPr>
        <w:spacing w:after="0" w:line="240" w:lineRule="auto"/>
        <w:rPr>
          <w:rFonts w:ascii="Arial" w:eastAsia="Times New Roman" w:hAnsi="Arial" w:cs="Arial"/>
          <w:color w:val="000000"/>
          <w:sz w:val="20"/>
          <w:szCs w:val="20"/>
          <w:lang w:eastAsia="en-GB"/>
        </w:rPr>
      </w:pPr>
    </w:p>
    <w:p w:rsidR="00B26FEC" w:rsidRDefault="00B26FEC" w:rsidP="00FD3475">
      <w:pPr>
        <w:spacing w:after="0" w:line="240" w:lineRule="auto"/>
        <w:rPr>
          <w:rFonts w:ascii="Arial" w:eastAsia="Times New Roman" w:hAnsi="Arial" w:cs="Arial"/>
          <w:color w:val="000000"/>
          <w:sz w:val="20"/>
          <w:szCs w:val="20"/>
          <w:lang w:eastAsia="en-GB"/>
        </w:rPr>
      </w:pPr>
    </w:p>
    <w:p w:rsidR="00FD3475" w:rsidRPr="0010714B" w:rsidRDefault="00FD3475" w:rsidP="00FD3475">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Break-even point – This is the sales quantity required to be able to cover organisation costs and remain in-between black and red. Profit is zero at this break-even point.</w:t>
      </w:r>
    </w:p>
    <w:p w:rsidR="00FD3475" w:rsidRPr="0010714B" w:rsidRDefault="00FD3475" w:rsidP="00FD3475">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 xml:space="preserve">Cost volume profit analysis – Monitors how the organisations cost changes and volume manipulate the overall profit. It is made up of quantity, price, changing price per item, fixed costs, sales mix and uses statements, break even analysis, safety margins, target net income and environmental changes. These all determine the profitability of the organisation. </w:t>
      </w:r>
    </w:p>
    <w:p w:rsidR="00FD3475" w:rsidRPr="0010714B" w:rsidRDefault="00FD3475" w:rsidP="00FD3475">
      <w:pPr>
        <w:spacing w:after="0" w:line="240" w:lineRule="auto"/>
        <w:rPr>
          <w:rFonts w:ascii="Arial" w:eastAsia="Times New Roman" w:hAnsi="Arial" w:cs="Arial"/>
          <w:color w:val="000000"/>
          <w:sz w:val="20"/>
          <w:szCs w:val="20"/>
          <w:lang w:eastAsia="en-GB"/>
        </w:rPr>
      </w:pPr>
    </w:p>
    <w:p w:rsidR="00FD3475" w:rsidRPr="0010714B" w:rsidRDefault="00FD3475" w:rsidP="00FD3475">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Credit policy – It’s vital the correct credit policy is applied to the organisation so that it doesn’t hamper cash flow in that it can’t be too high a payback amount as this would halt free flow of money.</w:t>
      </w:r>
    </w:p>
    <w:p w:rsidR="00FD3475" w:rsidRPr="0010714B" w:rsidRDefault="00FD3475" w:rsidP="00FD3475">
      <w:pPr>
        <w:spacing w:after="0" w:line="240" w:lineRule="auto"/>
        <w:rPr>
          <w:rFonts w:ascii="Arial" w:eastAsia="Times New Roman" w:hAnsi="Arial" w:cs="Arial"/>
          <w:color w:val="000000"/>
          <w:sz w:val="20"/>
          <w:szCs w:val="20"/>
          <w:lang w:eastAsia="en-GB"/>
        </w:rPr>
      </w:pPr>
    </w:p>
    <w:p w:rsidR="00FD3475" w:rsidRPr="0010714B" w:rsidRDefault="00FD3475" w:rsidP="00FD3475">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Credit terms – This relates to the time limits customers must pay for the product and need to be well thought out.</w:t>
      </w:r>
    </w:p>
    <w:p w:rsidR="00FD3475" w:rsidRPr="0010714B" w:rsidRDefault="00FD3475" w:rsidP="00FD3475">
      <w:pPr>
        <w:spacing w:after="0" w:line="240" w:lineRule="auto"/>
        <w:rPr>
          <w:rFonts w:ascii="Arial" w:eastAsia="Times New Roman" w:hAnsi="Arial" w:cs="Arial"/>
          <w:color w:val="000000"/>
          <w:sz w:val="20"/>
          <w:szCs w:val="20"/>
          <w:lang w:eastAsia="en-GB"/>
        </w:rPr>
      </w:pPr>
    </w:p>
    <w:p w:rsidR="00FD3475" w:rsidRPr="0010714B" w:rsidRDefault="00FD3475" w:rsidP="00FD3475">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Inventory – This is extra stock available for purchase, but there is no set date for getting money back and selling it. This can slow down cash flow a lot and may mean that the organisation needs to push or discount stock at times to release cash flow.</w:t>
      </w:r>
    </w:p>
    <w:p w:rsidR="00FD3475" w:rsidRPr="0010714B" w:rsidRDefault="00FD3475" w:rsidP="00FD3475">
      <w:pPr>
        <w:spacing w:after="0" w:line="240" w:lineRule="auto"/>
        <w:rPr>
          <w:rFonts w:ascii="Arial" w:eastAsia="Times New Roman" w:hAnsi="Arial" w:cs="Arial"/>
          <w:color w:val="000000"/>
          <w:sz w:val="20"/>
          <w:szCs w:val="20"/>
          <w:lang w:eastAsia="en-GB"/>
        </w:rPr>
      </w:pPr>
    </w:p>
    <w:p w:rsidR="00FD3475" w:rsidRPr="0010714B" w:rsidRDefault="00FD3475" w:rsidP="00FD3475">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Accounts receivable – This is ear marked stock that has yet to be paid for and its vital to have strict timelines and a contract in place so that you’re not left with the stock.</w:t>
      </w:r>
    </w:p>
    <w:p w:rsidR="00FD3475" w:rsidRPr="0010714B" w:rsidRDefault="00FD3475" w:rsidP="00FD3475">
      <w:pPr>
        <w:spacing w:after="0" w:line="240" w:lineRule="auto"/>
        <w:rPr>
          <w:rFonts w:ascii="Arial" w:eastAsia="Times New Roman" w:hAnsi="Arial" w:cs="Arial"/>
          <w:color w:val="000000"/>
          <w:sz w:val="20"/>
          <w:szCs w:val="20"/>
          <w:lang w:eastAsia="en-GB"/>
        </w:rPr>
      </w:pPr>
    </w:p>
    <w:p w:rsidR="00FD3475" w:rsidRPr="0010714B" w:rsidRDefault="00FD3475" w:rsidP="00FD3475">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 xml:space="preserve">Banks give organisations the ability to loan via what’s known as a credit line with a maximum amount set and capped depending on their evaluation. This credit line is easy accessible and flexible and can get an organisation out of a difficult period. A budget is essential as it predicts revenue and expenses for the future and it can be changed and developed as needs require. A budget sometimes needs to be visible to certain internal and external sections connected to the organisation, so they can plan. A budget gives management set guidelines which they work by and find the best solutions to move </w:t>
      </w:r>
      <w:r w:rsidRPr="0010714B">
        <w:rPr>
          <w:rFonts w:ascii="Arial" w:eastAsia="Times New Roman" w:hAnsi="Arial" w:cs="Arial"/>
          <w:color w:val="000000"/>
          <w:sz w:val="20"/>
          <w:szCs w:val="20"/>
          <w:lang w:eastAsia="en-GB"/>
        </w:rPr>
        <w:lastRenderedPageBreak/>
        <w:t xml:space="preserve">forward. When making a budget, different managers may request a certain budget depending on the section they manage this will be evaluated by the hierarchy and a suitable budget issued which the manager will work with and plan from in the next financial year. </w:t>
      </w:r>
    </w:p>
    <w:p w:rsidR="00FD3475" w:rsidRPr="0010714B" w:rsidRDefault="00FD3475" w:rsidP="00FD3475">
      <w:pPr>
        <w:spacing w:after="0" w:line="240" w:lineRule="auto"/>
        <w:rPr>
          <w:rFonts w:ascii="Arial" w:eastAsia="Times New Roman" w:hAnsi="Arial" w:cs="Arial"/>
          <w:color w:val="000000"/>
          <w:sz w:val="20"/>
          <w:szCs w:val="20"/>
          <w:lang w:eastAsia="en-GB"/>
        </w:rPr>
      </w:pPr>
    </w:p>
    <w:p w:rsidR="00FD3475" w:rsidRPr="0010714B" w:rsidRDefault="00FD3475" w:rsidP="00FD3475">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 xml:space="preserve">The budget that is regularly used in government and the military is known as an incremental budget and it’s based on what is spent last year. Therefore, you find purchasers rushed off their feet in the last quarter spending the maximum allowed </w:t>
      </w:r>
      <w:r w:rsidR="0010714B" w:rsidRPr="0010714B">
        <w:rPr>
          <w:rFonts w:ascii="Arial" w:eastAsia="Times New Roman" w:hAnsi="Arial" w:cs="Arial"/>
          <w:color w:val="000000"/>
          <w:sz w:val="20"/>
          <w:szCs w:val="20"/>
          <w:lang w:eastAsia="en-GB"/>
        </w:rPr>
        <w:t>otherwise</w:t>
      </w:r>
      <w:r w:rsidRPr="0010714B">
        <w:rPr>
          <w:rFonts w:ascii="Arial" w:eastAsia="Times New Roman" w:hAnsi="Arial" w:cs="Arial"/>
          <w:color w:val="000000"/>
          <w:sz w:val="20"/>
          <w:szCs w:val="20"/>
          <w:lang w:eastAsia="en-GB"/>
        </w:rPr>
        <w:t xml:space="preserve"> next </w:t>
      </w:r>
      <w:r w:rsidR="0010714B" w:rsidRPr="0010714B">
        <w:rPr>
          <w:rFonts w:ascii="Arial" w:eastAsia="Times New Roman" w:hAnsi="Arial" w:cs="Arial"/>
          <w:color w:val="000000"/>
          <w:sz w:val="20"/>
          <w:szCs w:val="20"/>
          <w:lang w:eastAsia="en-GB"/>
        </w:rPr>
        <w:t>year’s</w:t>
      </w:r>
      <w:r w:rsidRPr="0010714B">
        <w:rPr>
          <w:rFonts w:ascii="Arial" w:eastAsia="Times New Roman" w:hAnsi="Arial" w:cs="Arial"/>
          <w:color w:val="000000"/>
          <w:sz w:val="20"/>
          <w:szCs w:val="20"/>
          <w:lang w:eastAsia="en-GB"/>
        </w:rPr>
        <w:t xml:space="preserve"> budget will be significantly smaller.</w:t>
      </w:r>
    </w:p>
    <w:p w:rsidR="00FD3475" w:rsidRPr="0010714B" w:rsidRDefault="00FD3475" w:rsidP="00FD3475">
      <w:pPr>
        <w:spacing w:after="0" w:line="240" w:lineRule="auto"/>
        <w:rPr>
          <w:rFonts w:ascii="Arial" w:eastAsia="Times New Roman" w:hAnsi="Arial" w:cs="Arial"/>
          <w:color w:val="000000"/>
          <w:sz w:val="20"/>
          <w:szCs w:val="20"/>
          <w:lang w:eastAsia="en-GB"/>
        </w:rPr>
      </w:pPr>
      <w:r w:rsidRPr="0010714B">
        <w:rPr>
          <w:rFonts w:ascii="Arial" w:eastAsia="Times New Roman" w:hAnsi="Arial" w:cs="Arial"/>
          <w:color w:val="000000"/>
          <w:sz w:val="20"/>
          <w:szCs w:val="20"/>
          <w:lang w:eastAsia="en-GB"/>
        </w:rPr>
        <w:t>A zero-based budget is one that questions why the manager wishes to spend anything at all with prior justification raised to allow for this. A fixed budget is usually issued when there is a limited small budget normally used when the company is going through a tighter more lean, difficult time. A flexible budget can allow the ability to grow the organisation which couldn’t be achieved through a fixed budget.</w:t>
      </w:r>
    </w:p>
    <w:p w:rsidR="00FD3475" w:rsidRPr="0010714B" w:rsidRDefault="00FD3475" w:rsidP="00FD347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Asset purchase involves Time Value of Money (TVM) and it’s the way in which money is more valuable in the present than the same amount in the future as to have the money now it can be invested and make money back straight away. Due to inflation £50 will still be £50 in four years but it will have less value and less volume or quantity will be able to be purchased with it. Below the table will reflect this:</w:t>
      </w:r>
    </w:p>
    <w:p w:rsidR="00FD3475" w:rsidRPr="0010714B" w:rsidRDefault="00FD3475" w:rsidP="00FD3475">
      <w:pPr>
        <w:spacing w:after="0" w:line="240" w:lineRule="auto"/>
        <w:rPr>
          <w:rFonts w:ascii="Arial" w:eastAsiaTheme="minorEastAsia"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7"/>
        <w:gridCol w:w="2925"/>
        <w:gridCol w:w="2928"/>
      </w:tblGrid>
      <w:tr w:rsidR="00FD3475" w:rsidRPr="0010714B" w:rsidTr="00906BA5">
        <w:tc>
          <w:tcPr>
            <w:tcW w:w="2217" w:type="dxa"/>
            <w:shd w:val="clear" w:color="auto" w:fill="0070C0"/>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Year</w:t>
            </w:r>
          </w:p>
        </w:tc>
        <w:tc>
          <w:tcPr>
            <w:tcW w:w="2925" w:type="dxa"/>
            <w:shd w:val="clear" w:color="auto" w:fill="0070C0"/>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Inflation @ 5%</w:t>
            </w:r>
          </w:p>
        </w:tc>
        <w:tc>
          <w:tcPr>
            <w:tcW w:w="2928" w:type="dxa"/>
            <w:shd w:val="clear" w:color="auto" w:fill="0070C0"/>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Value</w:t>
            </w:r>
          </w:p>
        </w:tc>
      </w:tr>
      <w:tr w:rsidR="00FD3475" w:rsidRPr="0010714B" w:rsidTr="00906BA5">
        <w:tc>
          <w:tcPr>
            <w:tcW w:w="2217"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0</w:t>
            </w:r>
          </w:p>
        </w:tc>
        <w:tc>
          <w:tcPr>
            <w:tcW w:w="2925"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0</w:t>
            </w:r>
          </w:p>
        </w:tc>
        <w:tc>
          <w:tcPr>
            <w:tcW w:w="2928"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£5,000</w:t>
            </w:r>
          </w:p>
        </w:tc>
      </w:tr>
      <w:tr w:rsidR="00FD3475" w:rsidRPr="0010714B" w:rsidTr="00906BA5">
        <w:tc>
          <w:tcPr>
            <w:tcW w:w="2217"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1</w:t>
            </w:r>
          </w:p>
        </w:tc>
        <w:tc>
          <w:tcPr>
            <w:tcW w:w="2925"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(£5,000/105) x 100</w:t>
            </w:r>
          </w:p>
        </w:tc>
        <w:tc>
          <w:tcPr>
            <w:tcW w:w="2928"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£4,761.91</w:t>
            </w:r>
          </w:p>
        </w:tc>
      </w:tr>
      <w:tr w:rsidR="00FD3475" w:rsidRPr="0010714B" w:rsidTr="00906BA5">
        <w:tc>
          <w:tcPr>
            <w:tcW w:w="2217"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2</w:t>
            </w:r>
          </w:p>
        </w:tc>
        <w:tc>
          <w:tcPr>
            <w:tcW w:w="2925"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(£4,761.91/105) x 100</w:t>
            </w:r>
          </w:p>
        </w:tc>
        <w:tc>
          <w:tcPr>
            <w:tcW w:w="2928"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£4,535.15</w:t>
            </w:r>
          </w:p>
        </w:tc>
      </w:tr>
      <w:tr w:rsidR="00FD3475" w:rsidRPr="0010714B" w:rsidTr="00906BA5">
        <w:tc>
          <w:tcPr>
            <w:tcW w:w="2217"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3</w:t>
            </w:r>
          </w:p>
        </w:tc>
        <w:tc>
          <w:tcPr>
            <w:tcW w:w="2925"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(£4,535.15/105) x 100</w:t>
            </w:r>
          </w:p>
        </w:tc>
        <w:tc>
          <w:tcPr>
            <w:tcW w:w="2928"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£4,319.19</w:t>
            </w:r>
          </w:p>
        </w:tc>
      </w:tr>
      <w:tr w:rsidR="00FD3475" w:rsidRPr="0010714B" w:rsidTr="00906BA5">
        <w:tc>
          <w:tcPr>
            <w:tcW w:w="2217"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4</w:t>
            </w:r>
          </w:p>
        </w:tc>
        <w:tc>
          <w:tcPr>
            <w:tcW w:w="2925"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(£4,319.19/105) x 100</w:t>
            </w:r>
          </w:p>
        </w:tc>
        <w:tc>
          <w:tcPr>
            <w:tcW w:w="2928" w:type="dxa"/>
            <w:shd w:val="clear" w:color="auto" w:fill="auto"/>
          </w:tcPr>
          <w:p w:rsidR="00FD3475" w:rsidRPr="0010714B" w:rsidRDefault="00FD3475" w:rsidP="00906BA5">
            <w:pPr>
              <w:spacing w:after="0" w:line="240" w:lineRule="auto"/>
              <w:jc w:val="center"/>
              <w:rPr>
                <w:rFonts w:ascii="Arial" w:eastAsiaTheme="minorEastAsia" w:hAnsi="Arial" w:cs="Arial"/>
                <w:sz w:val="20"/>
                <w:szCs w:val="20"/>
              </w:rPr>
            </w:pPr>
            <w:r w:rsidRPr="0010714B">
              <w:rPr>
                <w:rFonts w:ascii="Arial" w:eastAsiaTheme="minorEastAsia" w:hAnsi="Arial" w:cs="Arial"/>
                <w:sz w:val="20"/>
                <w:szCs w:val="20"/>
              </w:rPr>
              <w:t>£4,113.51</w:t>
            </w:r>
          </w:p>
        </w:tc>
      </w:tr>
    </w:tbl>
    <w:p w:rsidR="00FD3475" w:rsidRPr="0010714B" w:rsidRDefault="00FD3475" w:rsidP="00FD3475">
      <w:pPr>
        <w:spacing w:after="0" w:line="240" w:lineRule="auto"/>
        <w:rPr>
          <w:rFonts w:ascii="Arial" w:eastAsiaTheme="minorEastAsia" w:hAnsi="Arial" w:cs="Arial"/>
          <w:sz w:val="20"/>
          <w:szCs w:val="20"/>
        </w:rPr>
      </w:pPr>
    </w:p>
    <w:p w:rsidR="00FD3475" w:rsidRPr="0010714B" w:rsidRDefault="00FD3475" w:rsidP="00FD3475">
      <w:pPr>
        <w:spacing w:after="0" w:line="240" w:lineRule="auto"/>
        <w:rPr>
          <w:rFonts w:ascii="Arial" w:eastAsiaTheme="minorEastAsia" w:hAnsi="Arial" w:cs="Arial"/>
          <w:sz w:val="20"/>
          <w:szCs w:val="20"/>
        </w:rPr>
      </w:pPr>
      <w:r w:rsidRPr="0010714B">
        <w:rPr>
          <w:rFonts w:ascii="Arial" w:eastAsiaTheme="minorEastAsia" w:hAnsi="Arial" w:cs="Arial"/>
          <w:sz w:val="20"/>
          <w:szCs w:val="20"/>
        </w:rPr>
        <w:t>In four years’ time 5,000 will only be worth £4,113.51 per inflation rate of 5%. In the table I have rounded off to the nearest penny.</w:t>
      </w:r>
    </w:p>
    <w:p w:rsidR="00FD3475" w:rsidRPr="0010714B" w:rsidRDefault="00FD3475" w:rsidP="00FD3475">
      <w:pPr>
        <w:spacing w:after="0" w:line="240" w:lineRule="auto"/>
        <w:rPr>
          <w:rFonts w:ascii="Arial" w:eastAsiaTheme="minorEastAsia" w:hAnsi="Arial" w:cs="Arial"/>
          <w:sz w:val="20"/>
          <w:szCs w:val="20"/>
        </w:rPr>
      </w:pPr>
    </w:p>
    <w:p w:rsidR="00B26FEC" w:rsidRDefault="00FD3475" w:rsidP="00B26FEC">
      <w:pPr>
        <w:spacing w:after="0" w:line="240" w:lineRule="auto"/>
        <w:rPr>
          <w:rFonts w:ascii="Arial" w:eastAsiaTheme="minorEastAsia" w:hAnsi="Arial" w:cs="Arial"/>
          <w:sz w:val="20"/>
          <w:szCs w:val="20"/>
        </w:rPr>
      </w:pPr>
      <w:r w:rsidRPr="0010714B">
        <w:rPr>
          <w:rFonts w:ascii="Arial" w:eastAsiaTheme="minorEastAsia" w:hAnsi="Arial" w:cs="Arial"/>
          <w:sz w:val="20"/>
          <w:szCs w:val="20"/>
        </w:rPr>
        <w:t>Net Present Value (NPV) Is the difference between inward current money coming in and the value of money out going over the course of time. It is used within capital budgeting and analysis for future projects. It is cheaper to pay back a loan over five than it is to pay it back over ten years due to interest rates the overall rate paid back will be far more than that which is borrowed. A</w:t>
      </w:r>
      <w:r w:rsidR="00B26FEC">
        <w:rPr>
          <w:rFonts w:ascii="Arial" w:eastAsiaTheme="minorEastAsia" w:hAnsi="Arial" w:cs="Arial"/>
          <w:sz w:val="20"/>
          <w:szCs w:val="20"/>
        </w:rPr>
        <w:t xml:space="preserve"> </w:t>
      </w:r>
      <w:r w:rsidRPr="0010714B">
        <w:rPr>
          <w:rFonts w:ascii="Arial" w:eastAsiaTheme="minorEastAsia" w:hAnsi="Arial" w:cs="Arial"/>
          <w:sz w:val="20"/>
          <w:szCs w:val="20"/>
        </w:rPr>
        <w:t>payback</w:t>
      </w:r>
      <w:r w:rsidR="00B26FEC">
        <w:rPr>
          <w:rFonts w:ascii="Arial" w:eastAsiaTheme="minorEastAsia" w:hAnsi="Arial" w:cs="Arial"/>
          <w:sz w:val="20"/>
          <w:szCs w:val="20"/>
        </w:rPr>
        <w:t xml:space="preserve"> </w:t>
      </w:r>
      <w:r w:rsidRPr="0010714B">
        <w:rPr>
          <w:rFonts w:ascii="Arial" w:eastAsiaTheme="minorEastAsia" w:hAnsi="Arial" w:cs="Arial"/>
          <w:sz w:val="20"/>
          <w:szCs w:val="20"/>
        </w:rPr>
        <w:t>time</w:t>
      </w:r>
      <w:r w:rsidR="00B26FEC">
        <w:rPr>
          <w:rFonts w:ascii="Arial" w:eastAsiaTheme="minorEastAsia" w:hAnsi="Arial" w:cs="Arial"/>
          <w:sz w:val="20"/>
          <w:szCs w:val="20"/>
        </w:rPr>
        <w:t xml:space="preserve"> </w:t>
      </w:r>
      <w:r w:rsidRPr="0010714B">
        <w:rPr>
          <w:rFonts w:ascii="Arial" w:eastAsiaTheme="minorEastAsia" w:hAnsi="Arial" w:cs="Arial"/>
          <w:sz w:val="20"/>
          <w:szCs w:val="20"/>
        </w:rPr>
        <w:t>method is the time in which it will take the organisation to pay back an investor and they will get the money back in full.</w:t>
      </w:r>
    </w:p>
    <w:p w:rsidR="0068110C" w:rsidRDefault="0068110C" w:rsidP="00B26FEC">
      <w:pPr>
        <w:spacing w:after="0" w:line="240" w:lineRule="auto"/>
        <w:rPr>
          <w:rFonts w:ascii="Arial" w:hAnsi="Arial" w:cs="Arial"/>
          <w:sz w:val="28"/>
          <w:szCs w:val="28"/>
        </w:rPr>
      </w:pPr>
    </w:p>
    <w:p w:rsidR="00831655" w:rsidRPr="00B26FEC" w:rsidRDefault="00831655" w:rsidP="00B26FEC">
      <w:pPr>
        <w:spacing w:after="0" w:line="240" w:lineRule="auto"/>
        <w:rPr>
          <w:rFonts w:ascii="Arial" w:eastAsiaTheme="minorEastAsia" w:hAnsi="Arial" w:cs="Arial"/>
          <w:sz w:val="20"/>
          <w:szCs w:val="20"/>
        </w:rPr>
      </w:pPr>
      <w:r w:rsidRPr="00831655">
        <w:rPr>
          <w:rFonts w:ascii="Arial" w:hAnsi="Arial" w:cs="Arial"/>
          <w:sz w:val="28"/>
          <w:szCs w:val="28"/>
        </w:rPr>
        <w:t>Management plan</w:t>
      </w:r>
    </w:p>
    <w:p w:rsidR="00831655" w:rsidRPr="00831655" w:rsidRDefault="00831655" w:rsidP="005B1A97">
      <w:pPr>
        <w:spacing w:after="0"/>
        <w:rPr>
          <w:rFonts w:ascii="Arial" w:hAnsi="Arial" w:cs="Arial"/>
          <w:sz w:val="28"/>
          <w:szCs w:val="28"/>
        </w:rPr>
      </w:pPr>
    </w:p>
    <w:p w:rsidR="00831655" w:rsidRPr="00831655" w:rsidRDefault="00831655" w:rsidP="00831655">
      <w:pPr>
        <w:spacing w:after="0"/>
        <w:rPr>
          <w:rFonts w:ascii="Arial" w:hAnsi="Arial" w:cs="Arial"/>
          <w:sz w:val="28"/>
          <w:szCs w:val="28"/>
        </w:rPr>
      </w:pPr>
      <w:r w:rsidRPr="00831655">
        <w:rPr>
          <w:rFonts w:ascii="Arial" w:hAnsi="Arial" w:cs="Arial"/>
          <w:sz w:val="28"/>
          <w:szCs w:val="28"/>
        </w:rPr>
        <w:t>Training</w:t>
      </w:r>
      <w:r>
        <w:rPr>
          <w:rFonts w:ascii="Arial" w:hAnsi="Arial" w:cs="Arial"/>
          <w:sz w:val="28"/>
          <w:szCs w:val="28"/>
        </w:rPr>
        <w:t xml:space="preserve"> and </w:t>
      </w:r>
      <w:r w:rsidRPr="00831655">
        <w:rPr>
          <w:rFonts w:ascii="Arial" w:hAnsi="Arial" w:cs="Arial"/>
          <w:sz w:val="28"/>
          <w:szCs w:val="28"/>
        </w:rPr>
        <w:t>Record keeping</w:t>
      </w:r>
    </w:p>
    <w:p w:rsidR="00831655" w:rsidRDefault="00831655" w:rsidP="005B1A97">
      <w:pPr>
        <w:spacing w:after="0"/>
        <w:rPr>
          <w:rFonts w:ascii="Arial" w:hAnsi="Arial" w:cs="Arial"/>
          <w:sz w:val="28"/>
          <w:szCs w:val="28"/>
        </w:rPr>
      </w:pPr>
    </w:p>
    <w:p w:rsidR="00831655" w:rsidRDefault="00831655" w:rsidP="005B1A97">
      <w:pPr>
        <w:spacing w:after="0"/>
        <w:rPr>
          <w:rFonts w:ascii="Arial" w:eastAsiaTheme="minorEastAsia" w:hAnsi="Arial" w:cs="Arial"/>
          <w:sz w:val="20"/>
          <w:szCs w:val="20"/>
        </w:rPr>
      </w:pPr>
      <w:r>
        <w:rPr>
          <w:rFonts w:ascii="Arial" w:eastAsiaTheme="minorEastAsia" w:hAnsi="Arial" w:cs="Arial"/>
          <w:sz w:val="20"/>
          <w:szCs w:val="20"/>
        </w:rPr>
        <w:t>Training must be given from Petty Officer level in record keeping and stationary store operating procedures. This information needs to be saved for any future job handover or leave of absence so someone else can fill in for them. ECDL computer course is recommended and this can be achieved through the learning centre.</w:t>
      </w:r>
    </w:p>
    <w:p w:rsidR="00831655" w:rsidRPr="00831655" w:rsidRDefault="00831655" w:rsidP="005B1A97">
      <w:pPr>
        <w:spacing w:after="0"/>
        <w:rPr>
          <w:rFonts w:ascii="Arial" w:eastAsiaTheme="minorEastAsia" w:hAnsi="Arial" w:cs="Arial"/>
          <w:sz w:val="20"/>
          <w:szCs w:val="20"/>
        </w:rPr>
      </w:pPr>
      <w:r>
        <w:rPr>
          <w:rFonts w:ascii="Arial" w:eastAsiaTheme="minorEastAsia" w:hAnsi="Arial" w:cs="Arial"/>
          <w:sz w:val="20"/>
          <w:szCs w:val="20"/>
        </w:rPr>
        <w:t>The stock inventory level needs a sound knowledge of high use items</w:t>
      </w:r>
      <w:r w:rsidR="00B848C8">
        <w:rPr>
          <w:rFonts w:ascii="Arial" w:eastAsiaTheme="minorEastAsia" w:hAnsi="Arial" w:cs="Arial"/>
          <w:sz w:val="20"/>
          <w:szCs w:val="20"/>
        </w:rPr>
        <w:t xml:space="preserve"> to apply the correct replenishment demands. Cost of stationary should be kept to a minimum with low quantities and lower priced items purchased is the mentality needed to manage the budget.</w:t>
      </w:r>
      <w:r w:rsidR="00B26FEC">
        <w:rPr>
          <w:rFonts w:ascii="Arial" w:eastAsiaTheme="minorEastAsia" w:hAnsi="Arial" w:cs="Arial"/>
          <w:sz w:val="20"/>
          <w:szCs w:val="20"/>
        </w:rPr>
        <w:t xml:space="preserve"> The stores department building manager is responsible for training staff the correct health and safety courses. These courses are completed online and the building manager has a </w:t>
      </w:r>
      <w:proofErr w:type="spellStart"/>
      <w:r w:rsidR="00B26FEC">
        <w:rPr>
          <w:rFonts w:ascii="Arial" w:eastAsiaTheme="minorEastAsia" w:hAnsi="Arial" w:cs="Arial"/>
          <w:sz w:val="20"/>
          <w:szCs w:val="20"/>
        </w:rPr>
        <w:t>competance</w:t>
      </w:r>
      <w:proofErr w:type="spellEnd"/>
      <w:r w:rsidR="00B26FEC">
        <w:rPr>
          <w:rFonts w:ascii="Arial" w:eastAsiaTheme="minorEastAsia" w:hAnsi="Arial" w:cs="Arial"/>
          <w:sz w:val="20"/>
          <w:szCs w:val="20"/>
        </w:rPr>
        <w:t xml:space="preserve"> matrix spreadsheet showing who is in date with these courses.</w:t>
      </w:r>
    </w:p>
    <w:p w:rsidR="00831655" w:rsidRPr="00831655" w:rsidRDefault="00831655" w:rsidP="005B1A97">
      <w:pPr>
        <w:spacing w:after="0"/>
        <w:rPr>
          <w:rFonts w:ascii="Arial" w:hAnsi="Arial" w:cs="Arial"/>
          <w:sz w:val="28"/>
          <w:szCs w:val="28"/>
        </w:rPr>
      </w:pPr>
    </w:p>
    <w:p w:rsidR="0068110C" w:rsidRDefault="0068110C" w:rsidP="004602BF">
      <w:pPr>
        <w:rPr>
          <w:rFonts w:ascii="Arial" w:hAnsi="Arial" w:cs="Arial"/>
          <w:sz w:val="28"/>
          <w:szCs w:val="28"/>
        </w:rPr>
      </w:pPr>
    </w:p>
    <w:p w:rsidR="0068110C" w:rsidRDefault="0068110C" w:rsidP="004602BF">
      <w:pPr>
        <w:rPr>
          <w:rFonts w:ascii="Arial" w:hAnsi="Arial" w:cs="Arial"/>
          <w:sz w:val="28"/>
          <w:szCs w:val="28"/>
        </w:rPr>
      </w:pPr>
    </w:p>
    <w:p w:rsidR="0068110C" w:rsidRDefault="0068110C" w:rsidP="004602BF">
      <w:pPr>
        <w:rPr>
          <w:rFonts w:ascii="Arial" w:hAnsi="Arial" w:cs="Arial"/>
          <w:sz w:val="28"/>
          <w:szCs w:val="28"/>
        </w:rPr>
      </w:pPr>
    </w:p>
    <w:p w:rsidR="0010714B" w:rsidRDefault="00E43DE1" w:rsidP="004602BF">
      <w:pPr>
        <w:rPr>
          <w:rFonts w:ascii="Arial" w:hAnsi="Arial" w:cs="Arial"/>
          <w:sz w:val="28"/>
          <w:szCs w:val="28"/>
        </w:rPr>
      </w:pPr>
      <w:r>
        <w:rPr>
          <w:rFonts w:ascii="Arial" w:hAnsi="Arial" w:cs="Arial"/>
          <w:sz w:val="28"/>
          <w:szCs w:val="28"/>
        </w:rPr>
        <w:lastRenderedPageBreak/>
        <w:t>Risk</w:t>
      </w:r>
      <w:r w:rsidR="007D498E">
        <w:rPr>
          <w:rFonts w:ascii="Arial" w:hAnsi="Arial" w:cs="Arial"/>
          <w:sz w:val="28"/>
          <w:szCs w:val="28"/>
        </w:rPr>
        <w:t>s</w:t>
      </w:r>
    </w:p>
    <w:p w:rsidR="005C418C" w:rsidRPr="005C418C" w:rsidRDefault="005C418C" w:rsidP="005C418C">
      <w:pPr>
        <w:pStyle w:val="ListParagraph"/>
        <w:numPr>
          <w:ilvl w:val="0"/>
          <w:numId w:val="7"/>
        </w:numPr>
        <w:rPr>
          <w:rFonts w:ascii="Arial" w:hAnsi="Arial" w:cs="Arial"/>
          <w:sz w:val="28"/>
          <w:szCs w:val="28"/>
        </w:rPr>
      </w:pPr>
      <w:r>
        <w:rPr>
          <w:rFonts w:ascii="Arial" w:eastAsiaTheme="minorEastAsia" w:hAnsi="Arial" w:cs="Arial"/>
          <w:sz w:val="20"/>
          <w:szCs w:val="20"/>
        </w:rPr>
        <w:t>The budget needs to be monitored, it would be very easy to spend the allocated budget before the financial year has ended</w:t>
      </w:r>
    </w:p>
    <w:p w:rsidR="005C418C" w:rsidRPr="005C418C" w:rsidRDefault="005C418C" w:rsidP="005C418C">
      <w:pPr>
        <w:pStyle w:val="ListParagraph"/>
        <w:numPr>
          <w:ilvl w:val="0"/>
          <w:numId w:val="7"/>
        </w:numPr>
        <w:rPr>
          <w:rFonts w:ascii="Arial" w:hAnsi="Arial" w:cs="Arial"/>
          <w:sz w:val="28"/>
          <w:szCs w:val="28"/>
        </w:rPr>
      </w:pPr>
      <w:r>
        <w:rPr>
          <w:rFonts w:ascii="Arial" w:eastAsiaTheme="minorEastAsia" w:hAnsi="Arial" w:cs="Arial"/>
          <w:sz w:val="20"/>
          <w:szCs w:val="20"/>
        </w:rPr>
        <w:t>Orders need to be scrutinised, especially items deemed luxury and not essential</w:t>
      </w:r>
    </w:p>
    <w:p w:rsidR="005C418C" w:rsidRPr="005C418C" w:rsidRDefault="005C418C" w:rsidP="005C418C">
      <w:pPr>
        <w:pStyle w:val="ListParagraph"/>
        <w:numPr>
          <w:ilvl w:val="0"/>
          <w:numId w:val="7"/>
        </w:numPr>
        <w:rPr>
          <w:rFonts w:ascii="Arial" w:hAnsi="Arial" w:cs="Arial"/>
          <w:sz w:val="28"/>
          <w:szCs w:val="28"/>
        </w:rPr>
      </w:pPr>
      <w:r>
        <w:rPr>
          <w:rFonts w:ascii="Arial" w:eastAsiaTheme="minorEastAsia" w:hAnsi="Arial" w:cs="Arial"/>
          <w:sz w:val="20"/>
          <w:szCs w:val="20"/>
        </w:rPr>
        <w:t>Security measures must be in place to stop theft and losses</w:t>
      </w:r>
    </w:p>
    <w:p w:rsidR="005C418C" w:rsidRPr="007D498E" w:rsidRDefault="005C418C" w:rsidP="005C418C">
      <w:pPr>
        <w:pStyle w:val="ListParagraph"/>
        <w:numPr>
          <w:ilvl w:val="0"/>
          <w:numId w:val="7"/>
        </w:numPr>
        <w:rPr>
          <w:rFonts w:ascii="Arial" w:hAnsi="Arial" w:cs="Arial"/>
          <w:sz w:val="28"/>
          <w:szCs w:val="28"/>
        </w:rPr>
      </w:pPr>
      <w:r>
        <w:rPr>
          <w:rFonts w:ascii="Arial" w:eastAsiaTheme="minorEastAsia" w:hAnsi="Arial" w:cs="Arial"/>
          <w:sz w:val="20"/>
          <w:szCs w:val="20"/>
        </w:rPr>
        <w:t xml:space="preserve">Health and safety rules must be in place </w:t>
      </w:r>
      <w:r w:rsidR="007D498E">
        <w:rPr>
          <w:rFonts w:ascii="Arial" w:eastAsiaTheme="minorEastAsia" w:hAnsi="Arial" w:cs="Arial"/>
          <w:sz w:val="20"/>
          <w:szCs w:val="20"/>
        </w:rPr>
        <w:t>and adhered to always</w:t>
      </w:r>
    </w:p>
    <w:p w:rsidR="007D498E" w:rsidRPr="005C418C" w:rsidRDefault="007D498E" w:rsidP="005C418C">
      <w:pPr>
        <w:pStyle w:val="ListParagraph"/>
        <w:numPr>
          <w:ilvl w:val="0"/>
          <w:numId w:val="7"/>
        </w:numPr>
        <w:rPr>
          <w:rFonts w:ascii="Arial" w:hAnsi="Arial" w:cs="Arial"/>
          <w:sz w:val="28"/>
          <w:szCs w:val="28"/>
        </w:rPr>
      </w:pPr>
      <w:r>
        <w:rPr>
          <w:rFonts w:ascii="Arial" w:eastAsiaTheme="minorEastAsia" w:hAnsi="Arial" w:cs="Arial"/>
          <w:sz w:val="20"/>
          <w:szCs w:val="20"/>
        </w:rPr>
        <w:t>Unavailable stationary from supplier means that a good stock of high use items should be held as store room stock and stocktaking used at correct intervals</w:t>
      </w:r>
    </w:p>
    <w:p w:rsidR="005B1A97" w:rsidRPr="00B26FEC" w:rsidRDefault="00B26FEC" w:rsidP="00B26FEC">
      <w:pPr>
        <w:rPr>
          <w:rFonts w:ascii="Arial" w:hAnsi="Arial" w:cs="Arial"/>
          <w:sz w:val="28"/>
          <w:szCs w:val="28"/>
        </w:rPr>
      </w:pPr>
      <w:r>
        <w:rPr>
          <w:rFonts w:ascii="Arial" w:hAnsi="Arial" w:cs="Arial"/>
          <w:sz w:val="28"/>
          <w:szCs w:val="28"/>
        </w:rPr>
        <w:t xml:space="preserve">Appendices: </w:t>
      </w:r>
      <w:r>
        <w:rPr>
          <w:rFonts w:ascii="Arial" w:eastAsiaTheme="minorEastAsia" w:hAnsi="Arial" w:cs="Arial"/>
          <w:sz w:val="20"/>
          <w:szCs w:val="20"/>
        </w:rPr>
        <w:t>Please see attached PERT Chart on EXCEL spreadsheet.</w:t>
      </w:r>
    </w:p>
    <w:p w:rsidR="00E43DE1" w:rsidRDefault="00E43DE1" w:rsidP="004602BF">
      <w:pPr>
        <w:rPr>
          <w:rFonts w:ascii="Arial" w:hAnsi="Arial" w:cs="Arial"/>
          <w:sz w:val="28"/>
          <w:szCs w:val="28"/>
        </w:rPr>
      </w:pPr>
      <w:r>
        <w:rPr>
          <w:rFonts w:ascii="Arial" w:hAnsi="Arial" w:cs="Arial"/>
          <w:sz w:val="28"/>
          <w:szCs w:val="28"/>
        </w:rPr>
        <w:t>Conclusion</w:t>
      </w:r>
    </w:p>
    <w:p w:rsidR="00E43DE1" w:rsidRDefault="007D498E" w:rsidP="004602BF">
      <w:pPr>
        <w:rPr>
          <w:rFonts w:ascii="Arial" w:hAnsi="Arial" w:cs="Arial"/>
          <w:sz w:val="28"/>
          <w:szCs w:val="28"/>
        </w:rPr>
      </w:pPr>
      <w:r>
        <w:rPr>
          <w:rFonts w:ascii="Arial" w:eastAsiaTheme="minorEastAsia" w:hAnsi="Arial" w:cs="Arial"/>
          <w:sz w:val="20"/>
          <w:szCs w:val="20"/>
        </w:rPr>
        <w:t xml:space="preserve">This Stationary store is a good addition to the stores department and a vast improvement on the previous means of stationary accounting. It is vital this business case goes ahead to allow greater efficiency within the work place. Financial resources have been put in place for adapting storeroom and kitting it out with the necessary equipment. Chief Innes has confirmed he is happy to back this business case and forward it onto the Commanding officer who will make the final decision. We are ready to proceed with the project as soon as it has been authorised. </w:t>
      </w:r>
    </w:p>
    <w:p w:rsidR="004602BF" w:rsidRDefault="004602BF" w:rsidP="004602BF">
      <w:pPr>
        <w:rPr>
          <w:rFonts w:ascii="Arial" w:hAnsi="Arial" w:cs="Arial"/>
          <w:sz w:val="28"/>
          <w:szCs w:val="28"/>
        </w:rPr>
      </w:pPr>
    </w:p>
    <w:p w:rsidR="00FD3475" w:rsidRPr="00FD3475" w:rsidRDefault="00FD3475" w:rsidP="00FD3475">
      <w:pPr>
        <w:spacing w:after="0" w:line="240" w:lineRule="auto"/>
        <w:rPr>
          <w:rFonts w:ascii="Arial" w:eastAsiaTheme="minorEastAsia" w:hAnsi="Arial" w:cs="Arial"/>
          <w:sz w:val="24"/>
          <w:szCs w:val="24"/>
        </w:rPr>
      </w:pPr>
    </w:p>
    <w:p w:rsidR="00FD3475" w:rsidRPr="00FD3475" w:rsidRDefault="00FD3475" w:rsidP="00FD3475">
      <w:pPr>
        <w:spacing w:after="0" w:line="240" w:lineRule="auto"/>
        <w:rPr>
          <w:rFonts w:ascii="Arial" w:eastAsiaTheme="minorEastAsia" w:hAnsi="Arial" w:cs="Arial"/>
          <w:sz w:val="24"/>
          <w:szCs w:val="24"/>
        </w:rPr>
      </w:pPr>
    </w:p>
    <w:p w:rsidR="00FD3475" w:rsidRPr="00FD3475" w:rsidRDefault="00FD3475" w:rsidP="00FD3475">
      <w:pPr>
        <w:spacing w:after="0" w:line="240" w:lineRule="auto"/>
        <w:rPr>
          <w:rFonts w:ascii="Arial" w:eastAsiaTheme="minorEastAsia" w:hAnsi="Arial" w:cs="Arial"/>
          <w:sz w:val="24"/>
          <w:szCs w:val="24"/>
        </w:rPr>
      </w:pPr>
    </w:p>
    <w:p w:rsidR="00FD3475" w:rsidRPr="00FD3475" w:rsidRDefault="00FD3475" w:rsidP="00FD3475">
      <w:pPr>
        <w:spacing w:after="0" w:line="240" w:lineRule="auto"/>
        <w:rPr>
          <w:rFonts w:ascii="Arial" w:eastAsiaTheme="minorEastAsia" w:hAnsi="Arial" w:cs="Arial"/>
          <w:sz w:val="24"/>
          <w:szCs w:val="24"/>
        </w:rPr>
      </w:pPr>
    </w:p>
    <w:p w:rsidR="00FD3475" w:rsidRPr="00FD3475" w:rsidRDefault="00FD3475" w:rsidP="00FD3475">
      <w:pPr>
        <w:spacing w:after="0" w:line="240" w:lineRule="auto"/>
        <w:rPr>
          <w:rFonts w:ascii="Arial" w:eastAsiaTheme="minorEastAsia" w:hAnsi="Arial" w:cs="Arial"/>
          <w:sz w:val="24"/>
          <w:szCs w:val="24"/>
        </w:rPr>
      </w:pPr>
    </w:p>
    <w:p w:rsidR="00FD3475" w:rsidRPr="00FD3475" w:rsidRDefault="00FD3475" w:rsidP="00FD3475">
      <w:pPr>
        <w:spacing w:after="0" w:line="240" w:lineRule="auto"/>
        <w:rPr>
          <w:rFonts w:ascii="Arial" w:eastAsiaTheme="minorEastAsia" w:hAnsi="Arial" w:cs="Arial"/>
          <w:sz w:val="24"/>
          <w:szCs w:val="24"/>
        </w:rPr>
      </w:pPr>
    </w:p>
    <w:p w:rsidR="00FD3475" w:rsidRPr="00FD3475" w:rsidRDefault="00FD3475" w:rsidP="00FD3475">
      <w:pPr>
        <w:spacing w:after="0" w:line="240" w:lineRule="auto"/>
        <w:rPr>
          <w:rFonts w:ascii="Arial" w:eastAsiaTheme="minorEastAsia" w:hAnsi="Arial" w:cs="Arial"/>
          <w:sz w:val="24"/>
          <w:szCs w:val="24"/>
        </w:rPr>
      </w:pPr>
    </w:p>
    <w:p w:rsidR="00FD3475" w:rsidRPr="00FD3475" w:rsidRDefault="00FD3475" w:rsidP="00FD3475">
      <w:pPr>
        <w:spacing w:after="0" w:line="240" w:lineRule="auto"/>
        <w:rPr>
          <w:rFonts w:ascii="Arial" w:eastAsiaTheme="minorEastAsia" w:hAnsi="Arial" w:cs="Arial"/>
          <w:sz w:val="24"/>
          <w:szCs w:val="24"/>
        </w:rPr>
      </w:pPr>
    </w:p>
    <w:p w:rsidR="00FD3475" w:rsidRPr="00FD3475" w:rsidRDefault="00FD3475" w:rsidP="00FD3475">
      <w:pPr>
        <w:spacing w:after="0" w:line="240" w:lineRule="auto"/>
        <w:rPr>
          <w:rFonts w:ascii="Arial" w:eastAsiaTheme="minorEastAsia" w:hAnsi="Arial" w:cs="Arial"/>
          <w:sz w:val="24"/>
          <w:szCs w:val="24"/>
        </w:rPr>
      </w:pPr>
    </w:p>
    <w:p w:rsidR="00FD3475" w:rsidRPr="00FD3475" w:rsidRDefault="00FD3475" w:rsidP="00FD3475">
      <w:pPr>
        <w:rPr>
          <w:rFonts w:ascii="Tahoma" w:eastAsiaTheme="minorEastAsia" w:hAnsi="Tahoma" w:cs="Tahoma"/>
          <w:sz w:val="20"/>
          <w:szCs w:val="20"/>
        </w:rPr>
      </w:pPr>
    </w:p>
    <w:p w:rsidR="00FD3475" w:rsidRPr="00FD3475" w:rsidRDefault="00FD3475" w:rsidP="00FD3475">
      <w:pPr>
        <w:rPr>
          <w:rFonts w:ascii="Tahoma" w:eastAsiaTheme="minorEastAsia" w:hAnsi="Tahoma" w:cs="Tahoma"/>
          <w:sz w:val="20"/>
          <w:szCs w:val="20"/>
        </w:rPr>
      </w:pPr>
    </w:p>
    <w:p w:rsidR="00FD3475" w:rsidRPr="00FD3475" w:rsidRDefault="00FD3475" w:rsidP="00FD3475">
      <w:pPr>
        <w:rPr>
          <w:rFonts w:ascii="Tahoma" w:eastAsiaTheme="minorEastAsia" w:hAnsi="Tahoma" w:cs="Tahoma"/>
          <w:sz w:val="20"/>
          <w:szCs w:val="20"/>
        </w:rPr>
      </w:pPr>
    </w:p>
    <w:sectPr w:rsidR="00FD3475" w:rsidRPr="00FD34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F7621"/>
    <w:multiLevelType w:val="hybridMultilevel"/>
    <w:tmpl w:val="3CAAC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63CFA"/>
    <w:multiLevelType w:val="hybridMultilevel"/>
    <w:tmpl w:val="E2E40556"/>
    <w:lvl w:ilvl="0" w:tplc="374820C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A32F3C"/>
    <w:multiLevelType w:val="hybridMultilevel"/>
    <w:tmpl w:val="A11E8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83FDC"/>
    <w:multiLevelType w:val="hybridMultilevel"/>
    <w:tmpl w:val="7C28759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855922"/>
    <w:multiLevelType w:val="hybridMultilevel"/>
    <w:tmpl w:val="C01CACDE"/>
    <w:lvl w:ilvl="0" w:tplc="BDF04B28">
      <w:start w:val="1"/>
      <w:numFmt w:val="decimal"/>
      <w:lvlText w:val="%1."/>
      <w:lvlJc w:val="left"/>
      <w:pPr>
        <w:ind w:left="720" w:hanging="360"/>
      </w:pPr>
      <w:rPr>
        <w:rFonts w:ascii="Tahoma" w:hAnsi="Tahoma" w:cs="Tahoma"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90109A"/>
    <w:multiLevelType w:val="hybridMultilevel"/>
    <w:tmpl w:val="35625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C2591C"/>
    <w:multiLevelType w:val="hybridMultilevel"/>
    <w:tmpl w:val="97983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D35F2A"/>
    <w:multiLevelType w:val="hybridMultilevel"/>
    <w:tmpl w:val="3824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1C5D8A"/>
    <w:multiLevelType w:val="hybridMultilevel"/>
    <w:tmpl w:val="7480D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6D6B30"/>
    <w:multiLevelType w:val="hybridMultilevel"/>
    <w:tmpl w:val="DA8CD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E86244"/>
    <w:multiLevelType w:val="hybridMultilevel"/>
    <w:tmpl w:val="4ED483B6"/>
    <w:lvl w:ilvl="0" w:tplc="374820C2">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3901001"/>
    <w:multiLevelType w:val="hybridMultilevel"/>
    <w:tmpl w:val="5A6C6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5D3A6F"/>
    <w:multiLevelType w:val="hybridMultilevel"/>
    <w:tmpl w:val="0592F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8"/>
  </w:num>
  <w:num w:numId="5">
    <w:abstractNumId w:val="5"/>
  </w:num>
  <w:num w:numId="6">
    <w:abstractNumId w:val="0"/>
  </w:num>
  <w:num w:numId="7">
    <w:abstractNumId w:val="9"/>
  </w:num>
  <w:num w:numId="8">
    <w:abstractNumId w:val="12"/>
  </w:num>
  <w:num w:numId="9">
    <w:abstractNumId w:val="2"/>
  </w:num>
  <w:num w:numId="10">
    <w:abstractNumId w:val="7"/>
  </w:num>
  <w:num w:numId="11">
    <w:abstractNumId w:val="11"/>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2BF"/>
    <w:rsid w:val="000B2081"/>
    <w:rsid w:val="00102F9F"/>
    <w:rsid w:val="0010714B"/>
    <w:rsid w:val="002B033C"/>
    <w:rsid w:val="002E1531"/>
    <w:rsid w:val="00305430"/>
    <w:rsid w:val="00447839"/>
    <w:rsid w:val="004602BF"/>
    <w:rsid w:val="00493E81"/>
    <w:rsid w:val="00545E0A"/>
    <w:rsid w:val="005B1A97"/>
    <w:rsid w:val="005C418C"/>
    <w:rsid w:val="0068110C"/>
    <w:rsid w:val="006C06CC"/>
    <w:rsid w:val="007D498E"/>
    <w:rsid w:val="00831655"/>
    <w:rsid w:val="0084748D"/>
    <w:rsid w:val="009D111F"/>
    <w:rsid w:val="00A419DC"/>
    <w:rsid w:val="00A72A17"/>
    <w:rsid w:val="00B26FEC"/>
    <w:rsid w:val="00B848C8"/>
    <w:rsid w:val="00BA0722"/>
    <w:rsid w:val="00C201D2"/>
    <w:rsid w:val="00C40677"/>
    <w:rsid w:val="00D22960"/>
    <w:rsid w:val="00D938DB"/>
    <w:rsid w:val="00DE7671"/>
    <w:rsid w:val="00E42B6A"/>
    <w:rsid w:val="00E43DE1"/>
    <w:rsid w:val="00ED3146"/>
    <w:rsid w:val="00FC57CA"/>
    <w:rsid w:val="00FD3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B51FA6-137C-48B5-9ACC-69E86F1FF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34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3475"/>
    <w:rPr>
      <w:rFonts w:ascii="Segoe UI" w:hAnsi="Segoe UI" w:cs="Segoe UI"/>
      <w:sz w:val="18"/>
      <w:szCs w:val="18"/>
    </w:rPr>
  </w:style>
  <w:style w:type="paragraph" w:styleId="ListParagraph">
    <w:name w:val="List Paragraph"/>
    <w:basedOn w:val="Normal"/>
    <w:uiPriority w:val="34"/>
    <w:qFormat/>
    <w:rsid w:val="00ED31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2106</Words>
  <Characters>12006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MICHAEL</cp:lastModifiedBy>
  <cp:revision>2</cp:revision>
  <cp:lastPrinted>2018-10-09T15:59:00Z</cp:lastPrinted>
  <dcterms:created xsi:type="dcterms:W3CDTF">2018-10-11T11:46:00Z</dcterms:created>
  <dcterms:modified xsi:type="dcterms:W3CDTF">2018-10-11T11:46:00Z</dcterms:modified>
</cp:coreProperties>
</file>