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9C50A6" w14:textId="77777777" w:rsidR="008C2B4A" w:rsidRPr="00156A51" w:rsidRDefault="008C2B4A" w:rsidP="005B7802">
      <w:pPr>
        <w:spacing w:line="360" w:lineRule="auto"/>
        <w:jc w:val="both"/>
        <w:rPr>
          <w:rFonts w:ascii="Times New Roman" w:hAnsi="Times New Roman" w:cs="Times New Roman"/>
          <w:b/>
          <w:bCs/>
          <w:sz w:val="24"/>
          <w:szCs w:val="24"/>
        </w:rPr>
      </w:pPr>
    </w:p>
    <w:p w14:paraId="09567FD6" w14:textId="77777777" w:rsidR="008C2B4A" w:rsidRPr="00156A51" w:rsidRDefault="008C2B4A" w:rsidP="005B7802">
      <w:pPr>
        <w:spacing w:line="360" w:lineRule="auto"/>
        <w:jc w:val="both"/>
        <w:rPr>
          <w:rFonts w:ascii="Times New Roman" w:hAnsi="Times New Roman" w:cs="Times New Roman"/>
          <w:b/>
          <w:bCs/>
          <w:sz w:val="24"/>
          <w:szCs w:val="24"/>
        </w:rPr>
      </w:pPr>
    </w:p>
    <w:p w14:paraId="10AFBF34" w14:textId="02A7618E" w:rsidR="008C2B4A" w:rsidRPr="00156A51" w:rsidRDefault="008C2B4A" w:rsidP="005B7802">
      <w:pPr>
        <w:spacing w:line="360" w:lineRule="auto"/>
        <w:jc w:val="center"/>
        <w:rPr>
          <w:rFonts w:ascii="Times New Roman" w:hAnsi="Times New Roman" w:cs="Times New Roman"/>
          <w:b/>
          <w:bCs/>
          <w:sz w:val="40"/>
          <w:szCs w:val="40"/>
        </w:rPr>
      </w:pPr>
      <w:r w:rsidRPr="00156A51">
        <w:rPr>
          <w:rFonts w:ascii="Times New Roman" w:hAnsi="Times New Roman" w:cs="Times New Roman"/>
          <w:b/>
          <w:bCs/>
          <w:sz w:val="40"/>
          <w:szCs w:val="40"/>
        </w:rPr>
        <w:t>How was hysteria in men and women treated from the 1800s onwards?</w:t>
      </w:r>
    </w:p>
    <w:p w14:paraId="7E8FE01F" w14:textId="77777777" w:rsidR="005B7802" w:rsidRDefault="005B7802" w:rsidP="005B7802">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sdt>
      <w:sdtPr>
        <w:id w:val="-149533702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EBB9CC6" w14:textId="2476280F" w:rsidR="005B7802" w:rsidRDefault="005B7802" w:rsidP="005B7802">
          <w:pPr>
            <w:pStyle w:val="TOCHeading"/>
            <w:spacing w:line="360" w:lineRule="auto"/>
          </w:pPr>
          <w:r>
            <w:t>Table of Contents</w:t>
          </w:r>
        </w:p>
        <w:p w14:paraId="49DF21B5" w14:textId="231C4FCA" w:rsidR="005B7802" w:rsidRDefault="005B7802" w:rsidP="005B7802">
          <w:pPr>
            <w:pStyle w:val="TOC1"/>
            <w:tabs>
              <w:tab w:val="right" w:leader="dot" w:pos="9350"/>
            </w:tabs>
            <w:spacing w:line="360" w:lineRule="auto"/>
            <w:rPr>
              <w:noProof/>
            </w:rPr>
          </w:pPr>
          <w:r>
            <w:fldChar w:fldCharType="begin"/>
          </w:r>
          <w:r>
            <w:instrText xml:space="preserve"> TOC \o "1-3" \h \z \u </w:instrText>
          </w:r>
          <w:r>
            <w:fldChar w:fldCharType="separate"/>
          </w:r>
          <w:hyperlink w:anchor="_Toc180877608" w:history="1">
            <w:r w:rsidRPr="00615839">
              <w:rPr>
                <w:rStyle w:val="Hyperlink"/>
                <w:rFonts w:cs="Times New Roman"/>
                <w:noProof/>
              </w:rPr>
              <w:t>Introduction</w:t>
            </w:r>
            <w:r>
              <w:rPr>
                <w:noProof/>
                <w:webHidden/>
              </w:rPr>
              <w:tab/>
            </w:r>
            <w:r>
              <w:rPr>
                <w:noProof/>
                <w:webHidden/>
              </w:rPr>
              <w:fldChar w:fldCharType="begin"/>
            </w:r>
            <w:r>
              <w:rPr>
                <w:noProof/>
                <w:webHidden/>
              </w:rPr>
              <w:instrText xml:space="preserve"> PAGEREF _Toc180877608 \h </w:instrText>
            </w:r>
            <w:r>
              <w:rPr>
                <w:noProof/>
                <w:webHidden/>
              </w:rPr>
            </w:r>
            <w:r>
              <w:rPr>
                <w:noProof/>
                <w:webHidden/>
              </w:rPr>
              <w:fldChar w:fldCharType="separate"/>
            </w:r>
            <w:r>
              <w:rPr>
                <w:noProof/>
                <w:webHidden/>
              </w:rPr>
              <w:t>3</w:t>
            </w:r>
            <w:r>
              <w:rPr>
                <w:noProof/>
                <w:webHidden/>
              </w:rPr>
              <w:fldChar w:fldCharType="end"/>
            </w:r>
          </w:hyperlink>
        </w:p>
        <w:p w14:paraId="101CF4B9" w14:textId="53C7EAD7" w:rsidR="005B7802" w:rsidRDefault="005B7802" w:rsidP="005B7802">
          <w:pPr>
            <w:pStyle w:val="TOC1"/>
            <w:tabs>
              <w:tab w:val="right" w:leader="dot" w:pos="9350"/>
            </w:tabs>
            <w:spacing w:line="360" w:lineRule="auto"/>
            <w:rPr>
              <w:noProof/>
            </w:rPr>
          </w:pPr>
          <w:hyperlink w:anchor="_Toc180877609" w:history="1">
            <w:r w:rsidRPr="00615839">
              <w:rPr>
                <w:rStyle w:val="Hyperlink"/>
                <w:rFonts w:cs="Times New Roman"/>
                <w:noProof/>
              </w:rPr>
              <w:t>The Gendered Origins of Hysteria</w:t>
            </w:r>
            <w:r>
              <w:rPr>
                <w:noProof/>
                <w:webHidden/>
              </w:rPr>
              <w:tab/>
            </w:r>
            <w:r>
              <w:rPr>
                <w:noProof/>
                <w:webHidden/>
              </w:rPr>
              <w:fldChar w:fldCharType="begin"/>
            </w:r>
            <w:r>
              <w:rPr>
                <w:noProof/>
                <w:webHidden/>
              </w:rPr>
              <w:instrText xml:space="preserve"> PAGEREF _Toc180877609 \h </w:instrText>
            </w:r>
            <w:r>
              <w:rPr>
                <w:noProof/>
                <w:webHidden/>
              </w:rPr>
            </w:r>
            <w:r>
              <w:rPr>
                <w:noProof/>
                <w:webHidden/>
              </w:rPr>
              <w:fldChar w:fldCharType="separate"/>
            </w:r>
            <w:r>
              <w:rPr>
                <w:noProof/>
                <w:webHidden/>
              </w:rPr>
              <w:t>3</w:t>
            </w:r>
            <w:r>
              <w:rPr>
                <w:noProof/>
                <w:webHidden/>
              </w:rPr>
              <w:fldChar w:fldCharType="end"/>
            </w:r>
          </w:hyperlink>
        </w:p>
        <w:p w14:paraId="41E51A20" w14:textId="15F975F1" w:rsidR="005B7802" w:rsidRDefault="005B7802" w:rsidP="005B7802">
          <w:pPr>
            <w:pStyle w:val="TOC1"/>
            <w:tabs>
              <w:tab w:val="right" w:leader="dot" w:pos="9350"/>
            </w:tabs>
            <w:spacing w:line="360" w:lineRule="auto"/>
            <w:rPr>
              <w:noProof/>
            </w:rPr>
          </w:pPr>
          <w:hyperlink w:anchor="_Toc180877610" w:history="1">
            <w:r w:rsidRPr="00615839">
              <w:rPr>
                <w:rStyle w:val="Hyperlink"/>
                <w:rFonts w:cs="Times New Roman"/>
                <w:noProof/>
              </w:rPr>
              <w:t>The Contribution of Jean-Martin Charcot to the Medicalization of Hysteria</w:t>
            </w:r>
            <w:r>
              <w:rPr>
                <w:noProof/>
                <w:webHidden/>
              </w:rPr>
              <w:tab/>
            </w:r>
            <w:r>
              <w:rPr>
                <w:noProof/>
                <w:webHidden/>
              </w:rPr>
              <w:fldChar w:fldCharType="begin"/>
            </w:r>
            <w:r>
              <w:rPr>
                <w:noProof/>
                <w:webHidden/>
              </w:rPr>
              <w:instrText xml:space="preserve"> PAGEREF _Toc180877610 \h </w:instrText>
            </w:r>
            <w:r>
              <w:rPr>
                <w:noProof/>
                <w:webHidden/>
              </w:rPr>
            </w:r>
            <w:r>
              <w:rPr>
                <w:noProof/>
                <w:webHidden/>
              </w:rPr>
              <w:fldChar w:fldCharType="separate"/>
            </w:r>
            <w:r>
              <w:rPr>
                <w:noProof/>
                <w:webHidden/>
              </w:rPr>
              <w:t>4</w:t>
            </w:r>
            <w:r>
              <w:rPr>
                <w:noProof/>
                <w:webHidden/>
              </w:rPr>
              <w:fldChar w:fldCharType="end"/>
            </w:r>
          </w:hyperlink>
        </w:p>
        <w:p w14:paraId="0D280AF4" w14:textId="61E0608D" w:rsidR="005B7802" w:rsidRDefault="005B7802" w:rsidP="005B7802">
          <w:pPr>
            <w:pStyle w:val="TOC1"/>
            <w:tabs>
              <w:tab w:val="right" w:leader="dot" w:pos="9350"/>
            </w:tabs>
            <w:spacing w:line="360" w:lineRule="auto"/>
            <w:rPr>
              <w:noProof/>
            </w:rPr>
          </w:pPr>
          <w:hyperlink w:anchor="_Toc180877611" w:history="1">
            <w:r w:rsidRPr="00615839">
              <w:rPr>
                <w:rStyle w:val="Hyperlink"/>
                <w:rFonts w:cs="Times New Roman"/>
                <w:noProof/>
              </w:rPr>
              <w:t>Sigmund Freud and the Psychological Approach</w:t>
            </w:r>
            <w:r>
              <w:rPr>
                <w:noProof/>
                <w:webHidden/>
              </w:rPr>
              <w:tab/>
            </w:r>
            <w:r>
              <w:rPr>
                <w:noProof/>
                <w:webHidden/>
              </w:rPr>
              <w:fldChar w:fldCharType="begin"/>
            </w:r>
            <w:r>
              <w:rPr>
                <w:noProof/>
                <w:webHidden/>
              </w:rPr>
              <w:instrText xml:space="preserve"> PAGEREF _Toc180877611 \h </w:instrText>
            </w:r>
            <w:r>
              <w:rPr>
                <w:noProof/>
                <w:webHidden/>
              </w:rPr>
            </w:r>
            <w:r>
              <w:rPr>
                <w:noProof/>
                <w:webHidden/>
              </w:rPr>
              <w:fldChar w:fldCharType="separate"/>
            </w:r>
            <w:r>
              <w:rPr>
                <w:noProof/>
                <w:webHidden/>
              </w:rPr>
              <w:t>4</w:t>
            </w:r>
            <w:r>
              <w:rPr>
                <w:noProof/>
                <w:webHidden/>
              </w:rPr>
              <w:fldChar w:fldCharType="end"/>
            </w:r>
          </w:hyperlink>
        </w:p>
        <w:p w14:paraId="5438F780" w14:textId="06F57F3D" w:rsidR="005B7802" w:rsidRDefault="005B7802" w:rsidP="005B7802">
          <w:pPr>
            <w:pStyle w:val="TOC1"/>
            <w:tabs>
              <w:tab w:val="right" w:leader="dot" w:pos="9350"/>
            </w:tabs>
            <w:spacing w:line="360" w:lineRule="auto"/>
            <w:rPr>
              <w:noProof/>
            </w:rPr>
          </w:pPr>
          <w:hyperlink w:anchor="_Toc180877612" w:history="1">
            <w:r w:rsidRPr="00615839">
              <w:rPr>
                <w:rStyle w:val="Hyperlink"/>
                <w:rFonts w:cs="Times New Roman"/>
                <w:noProof/>
              </w:rPr>
              <w:t>Hysteria and World War I: Male Hysteria Reconsidered</w:t>
            </w:r>
            <w:r>
              <w:rPr>
                <w:noProof/>
                <w:webHidden/>
              </w:rPr>
              <w:tab/>
            </w:r>
            <w:r>
              <w:rPr>
                <w:noProof/>
                <w:webHidden/>
              </w:rPr>
              <w:fldChar w:fldCharType="begin"/>
            </w:r>
            <w:r>
              <w:rPr>
                <w:noProof/>
                <w:webHidden/>
              </w:rPr>
              <w:instrText xml:space="preserve"> PAGEREF _Toc180877612 \h </w:instrText>
            </w:r>
            <w:r>
              <w:rPr>
                <w:noProof/>
                <w:webHidden/>
              </w:rPr>
            </w:r>
            <w:r>
              <w:rPr>
                <w:noProof/>
                <w:webHidden/>
              </w:rPr>
              <w:fldChar w:fldCharType="separate"/>
            </w:r>
            <w:r>
              <w:rPr>
                <w:noProof/>
                <w:webHidden/>
              </w:rPr>
              <w:t>5</w:t>
            </w:r>
            <w:r>
              <w:rPr>
                <w:noProof/>
                <w:webHidden/>
              </w:rPr>
              <w:fldChar w:fldCharType="end"/>
            </w:r>
          </w:hyperlink>
        </w:p>
        <w:p w14:paraId="287BC092" w14:textId="25BC1EB8" w:rsidR="005B7802" w:rsidRDefault="005B7802" w:rsidP="005B7802">
          <w:pPr>
            <w:pStyle w:val="TOC1"/>
            <w:tabs>
              <w:tab w:val="right" w:leader="dot" w:pos="9350"/>
            </w:tabs>
            <w:spacing w:line="360" w:lineRule="auto"/>
            <w:rPr>
              <w:noProof/>
            </w:rPr>
          </w:pPr>
          <w:hyperlink w:anchor="_Toc180877613" w:history="1">
            <w:r w:rsidRPr="00615839">
              <w:rPr>
                <w:rStyle w:val="Hyperlink"/>
                <w:rFonts w:cs="Times New Roman"/>
                <w:noProof/>
              </w:rPr>
              <w:t>Re-Evaluating Hysteria: A Diagnosis in Decline</w:t>
            </w:r>
            <w:r>
              <w:rPr>
                <w:noProof/>
                <w:webHidden/>
              </w:rPr>
              <w:tab/>
            </w:r>
            <w:r>
              <w:rPr>
                <w:noProof/>
                <w:webHidden/>
              </w:rPr>
              <w:fldChar w:fldCharType="begin"/>
            </w:r>
            <w:r>
              <w:rPr>
                <w:noProof/>
                <w:webHidden/>
              </w:rPr>
              <w:instrText xml:space="preserve"> PAGEREF _Toc180877613 \h </w:instrText>
            </w:r>
            <w:r>
              <w:rPr>
                <w:noProof/>
                <w:webHidden/>
              </w:rPr>
            </w:r>
            <w:r>
              <w:rPr>
                <w:noProof/>
                <w:webHidden/>
              </w:rPr>
              <w:fldChar w:fldCharType="separate"/>
            </w:r>
            <w:r>
              <w:rPr>
                <w:noProof/>
                <w:webHidden/>
              </w:rPr>
              <w:t>6</w:t>
            </w:r>
            <w:r>
              <w:rPr>
                <w:noProof/>
                <w:webHidden/>
              </w:rPr>
              <w:fldChar w:fldCharType="end"/>
            </w:r>
          </w:hyperlink>
        </w:p>
        <w:p w14:paraId="2E975710" w14:textId="59A9FA82" w:rsidR="005B7802" w:rsidRDefault="005B7802" w:rsidP="005B7802">
          <w:pPr>
            <w:pStyle w:val="TOC1"/>
            <w:tabs>
              <w:tab w:val="right" w:leader="dot" w:pos="9350"/>
            </w:tabs>
            <w:spacing w:line="360" w:lineRule="auto"/>
            <w:rPr>
              <w:noProof/>
            </w:rPr>
          </w:pPr>
          <w:hyperlink w:anchor="_Toc180877614" w:history="1">
            <w:r w:rsidRPr="00615839">
              <w:rPr>
                <w:rStyle w:val="Hyperlink"/>
                <w:rFonts w:cs="Times New Roman"/>
                <w:noProof/>
              </w:rPr>
              <w:t>Conclusion</w:t>
            </w:r>
            <w:r>
              <w:rPr>
                <w:noProof/>
                <w:webHidden/>
              </w:rPr>
              <w:tab/>
            </w:r>
            <w:r>
              <w:rPr>
                <w:noProof/>
                <w:webHidden/>
              </w:rPr>
              <w:fldChar w:fldCharType="begin"/>
            </w:r>
            <w:r>
              <w:rPr>
                <w:noProof/>
                <w:webHidden/>
              </w:rPr>
              <w:instrText xml:space="preserve"> PAGEREF _Toc180877614 \h </w:instrText>
            </w:r>
            <w:r>
              <w:rPr>
                <w:noProof/>
                <w:webHidden/>
              </w:rPr>
            </w:r>
            <w:r>
              <w:rPr>
                <w:noProof/>
                <w:webHidden/>
              </w:rPr>
              <w:fldChar w:fldCharType="separate"/>
            </w:r>
            <w:r>
              <w:rPr>
                <w:noProof/>
                <w:webHidden/>
              </w:rPr>
              <w:t>6</w:t>
            </w:r>
            <w:r>
              <w:rPr>
                <w:noProof/>
                <w:webHidden/>
              </w:rPr>
              <w:fldChar w:fldCharType="end"/>
            </w:r>
          </w:hyperlink>
        </w:p>
        <w:p w14:paraId="7EF3D939" w14:textId="70B91D6E" w:rsidR="005B7802" w:rsidRDefault="005B7802" w:rsidP="005B7802">
          <w:pPr>
            <w:pStyle w:val="TOC1"/>
            <w:tabs>
              <w:tab w:val="right" w:leader="dot" w:pos="9350"/>
            </w:tabs>
            <w:spacing w:line="360" w:lineRule="auto"/>
            <w:rPr>
              <w:noProof/>
            </w:rPr>
          </w:pPr>
          <w:hyperlink w:anchor="_Toc180877615" w:history="1">
            <w:r w:rsidRPr="00615839">
              <w:rPr>
                <w:rStyle w:val="Hyperlink"/>
                <w:rFonts w:cs="Times New Roman"/>
                <w:noProof/>
              </w:rPr>
              <w:t>References</w:t>
            </w:r>
            <w:r>
              <w:rPr>
                <w:noProof/>
                <w:webHidden/>
              </w:rPr>
              <w:tab/>
            </w:r>
            <w:r>
              <w:rPr>
                <w:noProof/>
                <w:webHidden/>
              </w:rPr>
              <w:fldChar w:fldCharType="begin"/>
            </w:r>
            <w:r>
              <w:rPr>
                <w:noProof/>
                <w:webHidden/>
              </w:rPr>
              <w:instrText xml:space="preserve"> PAGEREF _Toc180877615 \h </w:instrText>
            </w:r>
            <w:r>
              <w:rPr>
                <w:noProof/>
                <w:webHidden/>
              </w:rPr>
            </w:r>
            <w:r>
              <w:rPr>
                <w:noProof/>
                <w:webHidden/>
              </w:rPr>
              <w:fldChar w:fldCharType="separate"/>
            </w:r>
            <w:r>
              <w:rPr>
                <w:noProof/>
                <w:webHidden/>
              </w:rPr>
              <w:t>8</w:t>
            </w:r>
            <w:r>
              <w:rPr>
                <w:noProof/>
                <w:webHidden/>
              </w:rPr>
              <w:fldChar w:fldCharType="end"/>
            </w:r>
          </w:hyperlink>
        </w:p>
        <w:p w14:paraId="5E7A4074" w14:textId="08AB089D" w:rsidR="005B7802" w:rsidRDefault="005B7802" w:rsidP="005B7802">
          <w:pPr>
            <w:spacing w:line="360" w:lineRule="auto"/>
          </w:pPr>
          <w:r>
            <w:rPr>
              <w:b/>
              <w:bCs/>
              <w:noProof/>
            </w:rPr>
            <w:fldChar w:fldCharType="end"/>
          </w:r>
        </w:p>
      </w:sdtContent>
    </w:sdt>
    <w:p w14:paraId="6A5625ED" w14:textId="3E0C7276" w:rsidR="008C2B4A" w:rsidRPr="00156A51" w:rsidRDefault="008C2B4A" w:rsidP="005B7802">
      <w:pPr>
        <w:spacing w:line="360" w:lineRule="auto"/>
        <w:jc w:val="both"/>
        <w:rPr>
          <w:rFonts w:ascii="Times New Roman" w:hAnsi="Times New Roman" w:cs="Times New Roman"/>
          <w:b/>
          <w:bCs/>
          <w:sz w:val="24"/>
          <w:szCs w:val="24"/>
        </w:rPr>
      </w:pPr>
      <w:r w:rsidRPr="00156A51">
        <w:rPr>
          <w:rFonts w:ascii="Times New Roman" w:hAnsi="Times New Roman" w:cs="Times New Roman"/>
          <w:b/>
          <w:bCs/>
          <w:sz w:val="24"/>
          <w:szCs w:val="24"/>
        </w:rPr>
        <w:br w:type="page"/>
      </w:r>
    </w:p>
    <w:p w14:paraId="1237D307" w14:textId="593CCDBD" w:rsidR="00B86424" w:rsidRPr="005B7802" w:rsidRDefault="008C2B4A" w:rsidP="005B7802">
      <w:pPr>
        <w:pStyle w:val="Heading1"/>
        <w:spacing w:line="360" w:lineRule="auto"/>
        <w:jc w:val="both"/>
        <w:rPr>
          <w:rFonts w:cs="Times New Roman"/>
          <w:b/>
          <w:bCs/>
          <w:sz w:val="24"/>
          <w:szCs w:val="24"/>
        </w:rPr>
      </w:pPr>
      <w:bookmarkStart w:id="0" w:name="_Toc180877608"/>
      <w:r w:rsidRPr="005B7802">
        <w:rPr>
          <w:rFonts w:cs="Times New Roman"/>
          <w:b/>
          <w:bCs/>
          <w:sz w:val="24"/>
          <w:szCs w:val="24"/>
        </w:rPr>
        <w:lastRenderedPageBreak/>
        <w:t>Introduction</w:t>
      </w:r>
      <w:bookmarkEnd w:id="0"/>
      <w:r w:rsidRPr="005B7802">
        <w:rPr>
          <w:rFonts w:cs="Times New Roman"/>
          <w:b/>
          <w:bCs/>
          <w:sz w:val="24"/>
          <w:szCs w:val="24"/>
        </w:rPr>
        <w:t xml:space="preserve"> </w:t>
      </w:r>
    </w:p>
    <w:p w14:paraId="7CA41496" w14:textId="5F8FCBE3" w:rsidR="008C2B4A" w:rsidRPr="00156A51" w:rsidRDefault="008C2B4A"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Hysteria is defined as an emotional and physical condition characterized by excessive or uncontrollable emotions and physical symptoms without an apparent organic cause (Guenther, 2024). It is a diagnosis deeply entrenched in cultural and medical biases, with much particularity in those aspects related to gender. From the 1800s, hysteria was then thought of and treated as an illness largely occurring in females but also occurring among males but fewer in number. Hysteria was seen and treated in the context of shifting medical theories, prevalent social beliefs, and gender norms. This essay will explore the evolution of handling hysteria in a gendered role from men towards women in the 1800s and onwards, taking into account the gendered aspects of treatment </w:t>
      </w:r>
      <w:r w:rsidR="00B030D9" w:rsidRPr="00156A51">
        <w:rPr>
          <w:rFonts w:ascii="Times New Roman" w:hAnsi="Times New Roman" w:cs="Times New Roman"/>
          <w:sz w:val="24"/>
          <w:szCs w:val="24"/>
        </w:rPr>
        <w:t>and</w:t>
      </w:r>
      <w:r w:rsidRPr="00156A51">
        <w:rPr>
          <w:rFonts w:ascii="Times New Roman" w:hAnsi="Times New Roman" w:cs="Times New Roman"/>
          <w:sz w:val="24"/>
          <w:szCs w:val="24"/>
        </w:rPr>
        <w:t xml:space="preserve"> the role of prominent medical figures at the intersection between medical practice and cultural discourse.</w:t>
      </w:r>
    </w:p>
    <w:p w14:paraId="674C11B9" w14:textId="77777777" w:rsidR="008C2B4A" w:rsidRPr="005B7802" w:rsidRDefault="008C2B4A" w:rsidP="005B7802">
      <w:pPr>
        <w:pStyle w:val="Heading1"/>
        <w:spacing w:line="360" w:lineRule="auto"/>
        <w:jc w:val="both"/>
        <w:rPr>
          <w:rFonts w:cs="Times New Roman"/>
          <w:b/>
          <w:bCs/>
          <w:sz w:val="24"/>
          <w:szCs w:val="24"/>
        </w:rPr>
      </w:pPr>
      <w:bookmarkStart w:id="1" w:name="_Toc180877609"/>
      <w:r w:rsidRPr="005B7802">
        <w:rPr>
          <w:rFonts w:cs="Times New Roman"/>
          <w:b/>
          <w:bCs/>
          <w:sz w:val="24"/>
          <w:szCs w:val="24"/>
        </w:rPr>
        <w:t>The Gendered Origins of Hysteria</w:t>
      </w:r>
      <w:bookmarkEnd w:id="1"/>
    </w:p>
    <w:p w14:paraId="71741790" w14:textId="001805A2" w:rsidR="008C2B4A" w:rsidRPr="00156A51" w:rsidRDefault="008C2B4A"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Hysteria has its roots in ancient Greek medicine, through which it is argued to be a disease caused by a wandering uterus or displaced uterus. The word "hysteria" came from the Greek word for uterus, hysteria, an etymology that defined hysteria's supposed gender for millennia to come (Stokes, 2024). Thus, in the 19th century, when this association was already very solid and ideological as well, through patriarchal representations of women as biologically and emotionally unstable. The prevailing medical concepts during this period fostered the notion that a woman's body, particularly the area of her reproductive system, was prone to go wrong and, therefore, gave rise to psychosomatic symptoms like hysteria (Pihas, 2022).</w:t>
      </w:r>
    </w:p>
    <w:p w14:paraId="0896060D" w14:textId="2A3749C6" w:rsidR="008C2B4A" w:rsidRPr="00156A51" w:rsidRDefault="008C2B4A"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Hysteria in the 19th-century beginnings viewed cure through treatment as a disease of the body, where recovery depended on the body and not on the mind. Hysteria has been thought of as being connected to nervous diseases or one of the four humors that are present in the body (Shetty et al., 2020). This led to treatments like rest cures, applying leeches, and even the use of early forms of electrotherapy. Treatment for women often included keeping them in bed for long periods and away from stimulating surroundings. The idea here was that women's bodies were fragile and had to be protected from mental or emotional exertions.</w:t>
      </w:r>
    </w:p>
    <w:p w14:paraId="37ADCE16" w14:textId="771223BB" w:rsidR="008C2B4A" w:rsidRPr="00156A51" w:rsidRDefault="008C2B4A"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Hysteria, however, was not exclusive to females. Men were also diagnosed with hysteria, but their symptoms were interpreted according to other specifications. Hysteria in men was often explained as due to the physical or emotional exhaustion brought upon them by stress, typically caused by </w:t>
      </w:r>
      <w:r w:rsidRPr="00156A51">
        <w:rPr>
          <w:rFonts w:ascii="Times New Roman" w:hAnsi="Times New Roman" w:cs="Times New Roman"/>
          <w:sz w:val="24"/>
          <w:szCs w:val="24"/>
        </w:rPr>
        <w:lastRenderedPageBreak/>
        <w:t>work or excessive exertion (Milne-Smith, 2019). In contrast, whereas hysteria in women would be attributed to the natural tendency to emotive instability, that of male hysteria was an exhibiting breaking of their normally rational and solid nature. The treatments for male hysteria were, therefore, more concerned with the reconstitution of the stamina of the patient and involved physical therapies, outdoor activities, and, in some examples, tonics or stimulants (</w:t>
      </w:r>
      <w:r w:rsidR="007251DF" w:rsidRPr="00156A51">
        <w:rPr>
          <w:rFonts w:ascii="Times New Roman" w:hAnsi="Times New Roman" w:cs="Times New Roman"/>
          <w:sz w:val="24"/>
          <w:szCs w:val="24"/>
        </w:rPr>
        <w:t>Posada</w:t>
      </w:r>
      <w:r w:rsidRPr="00156A51">
        <w:rPr>
          <w:rFonts w:ascii="Times New Roman" w:hAnsi="Times New Roman" w:cs="Times New Roman"/>
          <w:sz w:val="24"/>
          <w:szCs w:val="24"/>
        </w:rPr>
        <w:t>, 2020).</w:t>
      </w:r>
    </w:p>
    <w:p w14:paraId="2B8FBAB7" w14:textId="45E4D922" w:rsidR="006B45E2" w:rsidRPr="005B7802" w:rsidRDefault="006B45E2" w:rsidP="005B7802">
      <w:pPr>
        <w:pStyle w:val="Heading1"/>
        <w:spacing w:line="360" w:lineRule="auto"/>
        <w:jc w:val="both"/>
        <w:rPr>
          <w:rFonts w:cs="Times New Roman"/>
          <w:b/>
          <w:bCs/>
          <w:sz w:val="24"/>
          <w:szCs w:val="24"/>
        </w:rPr>
      </w:pPr>
      <w:bookmarkStart w:id="2" w:name="_Toc180877610"/>
      <w:r w:rsidRPr="005B7802">
        <w:rPr>
          <w:rFonts w:cs="Times New Roman"/>
          <w:b/>
          <w:bCs/>
          <w:sz w:val="24"/>
          <w:szCs w:val="24"/>
        </w:rPr>
        <w:t>The Contribution of Jean-Martin Charcot to the Medicalization of Hysteria</w:t>
      </w:r>
      <w:bookmarkEnd w:id="2"/>
    </w:p>
    <w:p w14:paraId="43FADB3E" w14:textId="09DAB796" w:rsidR="006B45E2"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The concept and management of hysteria completely changed during the late 19th century due largely to the efforts of French neurologist Jean-Martin Charcot. Charcot, at Salpêtrière Hospital in Paris, changed the description of hysteria to a neurological condition, no longer a disease of the female reproductive system (Jarrell and Stahnisch, 2021). His studies with mainly hysterical female patients who exhibited symptoms such as paralysis and convulsions greatly assisted in the professionalization of hysteria as a condition that deserved consideration as a science.</w:t>
      </w:r>
    </w:p>
    <w:p w14:paraId="336510FE" w14:textId="501E8B56" w:rsidR="006B45E2"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Charcot treated hysteria with hypnosis, whose primary function at the hands of this medical man was both diagnostic and curative (Walusinski and Bogousslavsky, 2020). He held the view that hysteria was often precipitated by traumatic experiences and concluded that hypnosis could be used to bring to light and eliminate these hidden psychological causes. Charcot's theories were to inform later psychoanalytic approaches to hysteria but had a woefully gendered structure. Most of Charcot's patients were women, and by public exhibitions of their symptoms under hypnosis, he helped to actualize the impression of an association between hysteria and female fragility. Male hysteria was treated as much less visible, although Charcot acknowledged its existence, male hysteria was also represented as being much more of a pathological phenomenon, which often came across as a result of war or some traumatic </w:t>
      </w:r>
      <w:r w:rsidR="002C3555" w:rsidRPr="00156A51">
        <w:rPr>
          <w:rFonts w:ascii="Times New Roman" w:hAnsi="Times New Roman" w:cs="Times New Roman"/>
          <w:sz w:val="24"/>
          <w:szCs w:val="24"/>
        </w:rPr>
        <w:t>experience (Yilmaz, 2021)</w:t>
      </w:r>
      <w:r w:rsidRPr="00156A51">
        <w:rPr>
          <w:rFonts w:ascii="Times New Roman" w:hAnsi="Times New Roman" w:cs="Times New Roman"/>
          <w:sz w:val="24"/>
          <w:szCs w:val="24"/>
        </w:rPr>
        <w:t>.</w:t>
      </w:r>
    </w:p>
    <w:p w14:paraId="64C2A245" w14:textId="5BF83705" w:rsidR="006B45E2" w:rsidRPr="005B7802" w:rsidRDefault="006B45E2" w:rsidP="005B7802">
      <w:pPr>
        <w:pStyle w:val="Heading1"/>
        <w:spacing w:line="360" w:lineRule="auto"/>
        <w:jc w:val="both"/>
        <w:rPr>
          <w:rFonts w:cs="Times New Roman"/>
          <w:b/>
          <w:bCs/>
          <w:sz w:val="24"/>
          <w:szCs w:val="24"/>
        </w:rPr>
      </w:pPr>
      <w:bookmarkStart w:id="3" w:name="_Toc180877611"/>
      <w:r w:rsidRPr="005B7802">
        <w:rPr>
          <w:rFonts w:cs="Times New Roman"/>
          <w:b/>
          <w:bCs/>
          <w:sz w:val="24"/>
          <w:szCs w:val="24"/>
        </w:rPr>
        <w:t>Sigmund Freud and the Psychological Approach</w:t>
      </w:r>
      <w:bookmarkEnd w:id="3"/>
    </w:p>
    <w:p w14:paraId="19D80E5B" w14:textId="3DE6EF47" w:rsidR="006B45E2"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A student of Charcot, Sigmund Freud once developed the concept of hysteria. (</w:t>
      </w:r>
      <w:r w:rsidR="002C3555" w:rsidRPr="00156A51">
        <w:rPr>
          <w:rFonts w:ascii="Times New Roman" w:hAnsi="Times New Roman" w:cs="Times New Roman"/>
          <w:sz w:val="24"/>
          <w:szCs w:val="24"/>
        </w:rPr>
        <w:t>This had long since been moved from the physical body to the psychological realm, from where his work on hysteria, in particular,</w:t>
      </w:r>
      <w:r w:rsidR="00132108" w:rsidRPr="00156A51">
        <w:rPr>
          <w:rFonts w:ascii="Times New Roman" w:hAnsi="Times New Roman" w:cs="Times New Roman"/>
          <w:sz w:val="24"/>
          <w:szCs w:val="24"/>
        </w:rPr>
        <w:t xml:space="preserve"> </w:t>
      </w:r>
      <w:r w:rsidR="002C3555" w:rsidRPr="00156A51">
        <w:rPr>
          <w:rFonts w:ascii="Times New Roman" w:hAnsi="Times New Roman" w:cs="Times New Roman"/>
          <w:sz w:val="24"/>
          <w:szCs w:val="24"/>
        </w:rPr>
        <w:t>became the basis of psychoanalysis and the understanding of hysteria as the repression of emotions and unfinished psychological conflicts (Woods, 2021</w:t>
      </w:r>
      <w:r w:rsidRPr="00156A51">
        <w:rPr>
          <w:rFonts w:ascii="Times New Roman" w:hAnsi="Times New Roman" w:cs="Times New Roman"/>
          <w:sz w:val="24"/>
          <w:szCs w:val="24"/>
        </w:rPr>
        <w:t>). He believed that the condition of hysteria was conditioned by traumatic experiences often as a child and had been suppressed by the patient, repressed emotions which later translated into physical symptoms.</w:t>
      </w:r>
    </w:p>
    <w:p w14:paraId="10AB7202" w14:textId="77777777" w:rsidR="006B45E2" w:rsidRPr="00156A51" w:rsidRDefault="006B45E2" w:rsidP="005B7802">
      <w:pPr>
        <w:spacing w:line="360" w:lineRule="auto"/>
        <w:jc w:val="both"/>
        <w:rPr>
          <w:rFonts w:ascii="Times New Roman" w:hAnsi="Times New Roman" w:cs="Times New Roman"/>
          <w:sz w:val="24"/>
          <w:szCs w:val="24"/>
        </w:rPr>
      </w:pPr>
    </w:p>
    <w:p w14:paraId="14D91B76" w14:textId="7ADA4985" w:rsidR="006B45E2"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Freud's ideas on the condition of hysteria were highly gendered. According to him, women were more prone to this condition due to their position within society and because of unexplored sexual</w:t>
      </w:r>
      <w:r w:rsidR="00132108" w:rsidRPr="00156A51">
        <w:rPr>
          <w:rFonts w:ascii="Times New Roman" w:hAnsi="Times New Roman" w:cs="Times New Roman"/>
          <w:sz w:val="24"/>
          <w:szCs w:val="24"/>
        </w:rPr>
        <w:t xml:space="preserve"> feelings. The “Oedipus complex”</w:t>
      </w:r>
      <w:r w:rsidRPr="00156A51">
        <w:rPr>
          <w:rFonts w:ascii="Times New Roman" w:hAnsi="Times New Roman" w:cs="Times New Roman"/>
          <w:sz w:val="24"/>
          <w:szCs w:val="24"/>
        </w:rPr>
        <w:t xml:space="preserve"> theory by Freud further promoted the idea that women's psychological development was sexually repressed, hence leading to conditions such as hysteria</w:t>
      </w:r>
      <w:r w:rsidR="00132108" w:rsidRPr="00156A51">
        <w:rPr>
          <w:rFonts w:ascii="Times New Roman" w:hAnsi="Times New Roman" w:cs="Times New Roman"/>
          <w:sz w:val="24"/>
          <w:szCs w:val="24"/>
        </w:rPr>
        <w:t xml:space="preserve"> (Walters, 2020)</w:t>
      </w:r>
      <w:r w:rsidRPr="00156A51">
        <w:rPr>
          <w:rFonts w:ascii="Times New Roman" w:hAnsi="Times New Roman" w:cs="Times New Roman"/>
          <w:sz w:val="24"/>
          <w:szCs w:val="24"/>
        </w:rPr>
        <w:t xml:space="preserve">. Women were mostly treated with the "talking cure," discussing their unconscious thoughts and feelings with a trained </w:t>
      </w:r>
      <w:r w:rsidR="00132108" w:rsidRPr="00156A51">
        <w:rPr>
          <w:rFonts w:ascii="Times New Roman" w:hAnsi="Times New Roman" w:cs="Times New Roman"/>
          <w:sz w:val="24"/>
          <w:szCs w:val="24"/>
        </w:rPr>
        <w:t>therapist</w:t>
      </w:r>
      <w:r w:rsidRPr="00156A51">
        <w:rPr>
          <w:rFonts w:ascii="Times New Roman" w:hAnsi="Times New Roman" w:cs="Times New Roman"/>
          <w:sz w:val="24"/>
          <w:szCs w:val="24"/>
        </w:rPr>
        <w:t>. This approach was revolutionary for shifting the treatment of hysteria from physical to psychological but also perpetuated a stereotype about women being more hysterical.</w:t>
      </w:r>
    </w:p>
    <w:p w14:paraId="67FF4113" w14:textId="32F94E18" w:rsidR="006B45E2"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Male hysteria was not as prevalent as female hysteria in Freud's work but was still recognized. These men were considered to be suffering from similar repression, though Freud suggested that men's repression was often linked to societies' pressure and expectations on them as masculine rather than sexual repression</w:t>
      </w:r>
      <w:r w:rsidR="00132108" w:rsidRPr="00156A51">
        <w:rPr>
          <w:rFonts w:ascii="Times New Roman" w:hAnsi="Times New Roman" w:cs="Times New Roman"/>
          <w:sz w:val="24"/>
          <w:szCs w:val="24"/>
        </w:rPr>
        <w:t xml:space="preserve"> (Stevenson et al., 2020)</w:t>
      </w:r>
      <w:r w:rsidRPr="00156A51">
        <w:rPr>
          <w:rFonts w:ascii="Times New Roman" w:hAnsi="Times New Roman" w:cs="Times New Roman"/>
          <w:sz w:val="24"/>
          <w:szCs w:val="24"/>
        </w:rPr>
        <w:t>. Like in the case of female patients, Freud's treatment for male hysteria involved psychoanalysis and examination of unconscious desires. However, it was male patients were less likely to be diagnosed with hysteria than women, who were still partly regarded as</w:t>
      </w:r>
      <w:r w:rsidR="00132108" w:rsidRPr="00156A51">
        <w:rPr>
          <w:rFonts w:ascii="Times New Roman" w:hAnsi="Times New Roman" w:cs="Times New Roman"/>
          <w:sz w:val="24"/>
          <w:szCs w:val="24"/>
        </w:rPr>
        <w:t xml:space="preserve"> a female disorder</w:t>
      </w:r>
      <w:r w:rsidRPr="00156A51">
        <w:rPr>
          <w:rFonts w:ascii="Times New Roman" w:hAnsi="Times New Roman" w:cs="Times New Roman"/>
          <w:sz w:val="24"/>
          <w:szCs w:val="24"/>
        </w:rPr>
        <w:t>.</w:t>
      </w:r>
    </w:p>
    <w:p w14:paraId="3CD7BCE6" w14:textId="554A9F8D" w:rsidR="006B45E2" w:rsidRPr="005B7802" w:rsidRDefault="006B45E2" w:rsidP="005B7802">
      <w:pPr>
        <w:pStyle w:val="Heading1"/>
        <w:spacing w:line="360" w:lineRule="auto"/>
        <w:jc w:val="both"/>
        <w:rPr>
          <w:rFonts w:cs="Times New Roman"/>
          <w:b/>
          <w:bCs/>
          <w:sz w:val="24"/>
          <w:szCs w:val="24"/>
        </w:rPr>
      </w:pPr>
      <w:bookmarkStart w:id="4" w:name="_Toc180877612"/>
      <w:r w:rsidRPr="005B7802">
        <w:rPr>
          <w:rFonts w:cs="Times New Roman"/>
          <w:b/>
          <w:bCs/>
          <w:sz w:val="24"/>
          <w:szCs w:val="24"/>
        </w:rPr>
        <w:t>Hysteria and World War I: Male Hysteria Reconsidered</w:t>
      </w:r>
      <w:bookmarkEnd w:id="4"/>
    </w:p>
    <w:p w14:paraId="3B76AB08" w14:textId="0CB955FA" w:rsidR="006B45E2" w:rsidRPr="00156A51" w:rsidRDefault="00135A46"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The</w:t>
      </w:r>
      <w:r w:rsidR="006B45E2" w:rsidRPr="00156A51">
        <w:rPr>
          <w:rFonts w:ascii="Times New Roman" w:hAnsi="Times New Roman" w:cs="Times New Roman"/>
          <w:sz w:val="24"/>
          <w:szCs w:val="24"/>
        </w:rPr>
        <w:t xml:space="preserve"> outbreak of World War I </w:t>
      </w:r>
      <w:r w:rsidRPr="00156A51">
        <w:rPr>
          <w:rFonts w:ascii="Times New Roman" w:hAnsi="Times New Roman" w:cs="Times New Roman"/>
          <w:sz w:val="24"/>
          <w:szCs w:val="24"/>
        </w:rPr>
        <w:t>indicated</w:t>
      </w:r>
      <w:r w:rsidR="006B45E2" w:rsidRPr="00156A51">
        <w:rPr>
          <w:rFonts w:ascii="Times New Roman" w:hAnsi="Times New Roman" w:cs="Times New Roman"/>
          <w:sz w:val="24"/>
          <w:szCs w:val="24"/>
        </w:rPr>
        <w:t xml:space="preserve"> a rec</w:t>
      </w:r>
      <w:r w:rsidRPr="00156A51">
        <w:rPr>
          <w:rFonts w:ascii="Times New Roman" w:hAnsi="Times New Roman" w:cs="Times New Roman"/>
          <w:sz w:val="24"/>
          <w:szCs w:val="24"/>
        </w:rPr>
        <w:t>onsideration of hysteria in men. S</w:t>
      </w:r>
      <w:r w:rsidR="006B45E2" w:rsidRPr="00156A51">
        <w:rPr>
          <w:rFonts w:ascii="Times New Roman" w:hAnsi="Times New Roman" w:cs="Times New Roman"/>
          <w:sz w:val="24"/>
          <w:szCs w:val="24"/>
        </w:rPr>
        <w:t>ymptoms closely like those of "female" hysteria began to appear as soldiers started breaking down, a state later described as either</w:t>
      </w:r>
      <w:r w:rsidRPr="00156A51">
        <w:rPr>
          <w:rFonts w:ascii="Times New Roman" w:hAnsi="Times New Roman" w:cs="Times New Roman"/>
          <w:sz w:val="24"/>
          <w:szCs w:val="24"/>
        </w:rPr>
        <w:t xml:space="preserve"> "shell shock" or "war neurosis</w:t>
      </w:r>
      <w:r w:rsidR="006B45E2" w:rsidRPr="00156A51">
        <w:rPr>
          <w:rFonts w:ascii="Times New Roman" w:hAnsi="Times New Roman" w:cs="Times New Roman"/>
          <w:sz w:val="24"/>
          <w:szCs w:val="24"/>
        </w:rPr>
        <w:t>"</w:t>
      </w:r>
      <w:r w:rsidRPr="00156A51">
        <w:rPr>
          <w:rFonts w:ascii="Times New Roman" w:hAnsi="Times New Roman" w:cs="Times New Roman"/>
          <w:sz w:val="24"/>
          <w:szCs w:val="24"/>
        </w:rPr>
        <w:t xml:space="preserve"> (Farrell, 2021)</w:t>
      </w:r>
      <w:r w:rsidR="006B45E2" w:rsidRPr="00156A51">
        <w:rPr>
          <w:rFonts w:ascii="Times New Roman" w:hAnsi="Times New Roman" w:cs="Times New Roman"/>
          <w:sz w:val="24"/>
          <w:szCs w:val="24"/>
        </w:rPr>
        <w:t xml:space="preserve"> These could take the form of paralysis and tremors and, most cu</w:t>
      </w:r>
      <w:r w:rsidR="005524CF" w:rsidRPr="00156A51">
        <w:rPr>
          <w:rFonts w:ascii="Times New Roman" w:hAnsi="Times New Roman" w:cs="Times New Roman"/>
          <w:sz w:val="24"/>
          <w:szCs w:val="24"/>
        </w:rPr>
        <w:t>ratively, emotional instability. T</w:t>
      </w:r>
      <w:r w:rsidR="006B45E2" w:rsidRPr="00156A51">
        <w:rPr>
          <w:rFonts w:ascii="Times New Roman" w:hAnsi="Times New Roman" w:cs="Times New Roman"/>
          <w:sz w:val="24"/>
          <w:szCs w:val="24"/>
        </w:rPr>
        <w:t>hey were very often triggered by the trauma of combat. It soon became clear that the widespread incidence of such symptoms among male soldiers challenged the strictures of the old, troubling view of hysteria as so inherently female.</w:t>
      </w:r>
    </w:p>
    <w:p w14:paraId="6593FA46" w14:textId="24DDD3EB" w:rsidR="006B45E2"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Male hysteria was thus created and taken in different forms during and after World War I in new medical ways. Soldiers classified with shell shock were </w:t>
      </w:r>
      <w:r w:rsidR="005524CF" w:rsidRPr="00156A51">
        <w:rPr>
          <w:rFonts w:ascii="Times New Roman" w:hAnsi="Times New Roman" w:cs="Times New Roman"/>
          <w:sz w:val="24"/>
          <w:szCs w:val="24"/>
        </w:rPr>
        <w:t>also</w:t>
      </w:r>
      <w:r w:rsidRPr="00156A51">
        <w:rPr>
          <w:rFonts w:ascii="Times New Roman" w:hAnsi="Times New Roman" w:cs="Times New Roman"/>
          <w:sz w:val="24"/>
          <w:szCs w:val="24"/>
        </w:rPr>
        <w:t xml:space="preserve"> treated in different ways such as psychoanalysis besides physical rehabilitation</w:t>
      </w:r>
      <w:r w:rsidR="005524CF" w:rsidRPr="00156A51">
        <w:rPr>
          <w:rFonts w:ascii="Times New Roman" w:hAnsi="Times New Roman" w:cs="Times New Roman"/>
          <w:sz w:val="24"/>
          <w:szCs w:val="24"/>
        </w:rPr>
        <w:t xml:space="preserve"> (Farrell, 2021)</w:t>
      </w:r>
      <w:r w:rsidRPr="00156A51">
        <w:rPr>
          <w:rFonts w:ascii="Times New Roman" w:hAnsi="Times New Roman" w:cs="Times New Roman"/>
          <w:sz w:val="24"/>
          <w:szCs w:val="24"/>
        </w:rPr>
        <w:t xml:space="preserve">. As if the symptoms were like those of hysteria, the condition was defined and portrayed otherwise because society believed that men could not suffer from the same weaknesses of emotions as those of women. On the other hand, </w:t>
      </w:r>
      <w:r w:rsidRPr="00156A51">
        <w:rPr>
          <w:rFonts w:ascii="Times New Roman" w:hAnsi="Times New Roman" w:cs="Times New Roman"/>
          <w:sz w:val="24"/>
          <w:szCs w:val="24"/>
        </w:rPr>
        <w:lastRenderedPageBreak/>
        <w:t xml:space="preserve">shell shock was considered a nervous system breakdown caused by the extreme war stress </w:t>
      </w:r>
      <w:r w:rsidR="005524CF" w:rsidRPr="00156A51">
        <w:rPr>
          <w:rFonts w:ascii="Times New Roman" w:hAnsi="Times New Roman" w:cs="Times New Roman"/>
          <w:sz w:val="24"/>
          <w:szCs w:val="24"/>
        </w:rPr>
        <w:t>(Linden, 2021)</w:t>
      </w:r>
      <w:r w:rsidRPr="00156A51">
        <w:rPr>
          <w:rFonts w:ascii="Times New Roman" w:hAnsi="Times New Roman" w:cs="Times New Roman"/>
          <w:sz w:val="24"/>
          <w:szCs w:val="24"/>
        </w:rPr>
        <w:t>. This shift in understanding highlighted how social norms were influencing the diagnosis and treatment of mental illness.</w:t>
      </w:r>
    </w:p>
    <w:p w14:paraId="1C86F32B" w14:textId="0019136A" w:rsidR="006B45E2" w:rsidRPr="005B7802" w:rsidRDefault="006B45E2" w:rsidP="005B7802">
      <w:pPr>
        <w:pStyle w:val="Heading1"/>
        <w:spacing w:line="360" w:lineRule="auto"/>
        <w:jc w:val="both"/>
        <w:rPr>
          <w:rFonts w:cs="Times New Roman"/>
          <w:b/>
          <w:bCs/>
          <w:sz w:val="24"/>
          <w:szCs w:val="24"/>
        </w:rPr>
      </w:pPr>
      <w:bookmarkStart w:id="5" w:name="_Toc180877613"/>
      <w:r w:rsidRPr="005B7802">
        <w:rPr>
          <w:rFonts w:cs="Times New Roman"/>
          <w:b/>
          <w:bCs/>
          <w:sz w:val="24"/>
          <w:szCs w:val="24"/>
        </w:rPr>
        <w:t>Re</w:t>
      </w:r>
      <w:r w:rsidR="005524CF" w:rsidRPr="005B7802">
        <w:rPr>
          <w:rFonts w:cs="Times New Roman"/>
          <w:b/>
          <w:bCs/>
          <w:sz w:val="24"/>
          <w:szCs w:val="24"/>
        </w:rPr>
        <w:t>-E</w:t>
      </w:r>
      <w:r w:rsidRPr="005B7802">
        <w:rPr>
          <w:rFonts w:cs="Times New Roman"/>
          <w:b/>
          <w:bCs/>
          <w:sz w:val="24"/>
          <w:szCs w:val="24"/>
        </w:rPr>
        <w:t>valuating Hysteria: A Diagnosis in Decline</w:t>
      </w:r>
      <w:bookmarkEnd w:id="5"/>
    </w:p>
    <w:p w14:paraId="78C4AD16" w14:textId="0141B79A" w:rsidR="006B45E2"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In the mid-20th century, hysteria started to fall out of </w:t>
      </w:r>
      <w:r w:rsidR="005524CF" w:rsidRPr="00156A51">
        <w:rPr>
          <w:rFonts w:ascii="Times New Roman" w:hAnsi="Times New Roman" w:cs="Times New Roman"/>
          <w:sz w:val="24"/>
          <w:szCs w:val="24"/>
        </w:rPr>
        <w:t>favor</w:t>
      </w:r>
      <w:r w:rsidRPr="00156A51">
        <w:rPr>
          <w:rFonts w:ascii="Times New Roman" w:hAnsi="Times New Roman" w:cs="Times New Roman"/>
          <w:sz w:val="24"/>
          <w:szCs w:val="24"/>
        </w:rPr>
        <w:t xml:space="preserve"> as an actual medical term and was instead replaced by more specif</w:t>
      </w:r>
      <w:r w:rsidR="005524CF" w:rsidRPr="00156A51">
        <w:rPr>
          <w:rFonts w:ascii="Times New Roman" w:hAnsi="Times New Roman" w:cs="Times New Roman"/>
          <w:sz w:val="24"/>
          <w:szCs w:val="24"/>
        </w:rPr>
        <w:t>ic psychological terms such as “conversion disorder” and “somatization disorder” (</w:t>
      </w:r>
      <w:r w:rsidR="00B030D9" w:rsidRPr="00156A51">
        <w:rPr>
          <w:rFonts w:ascii="Times New Roman" w:hAnsi="Times New Roman" w:cs="Times New Roman"/>
          <w:sz w:val="24"/>
          <w:szCs w:val="24"/>
        </w:rPr>
        <w:t>Alvarez</w:t>
      </w:r>
      <w:r w:rsidR="005524CF" w:rsidRPr="00156A51">
        <w:rPr>
          <w:rFonts w:ascii="Times New Roman" w:hAnsi="Times New Roman" w:cs="Times New Roman"/>
          <w:sz w:val="24"/>
          <w:szCs w:val="24"/>
        </w:rPr>
        <w:t>, 202</w:t>
      </w:r>
      <w:r w:rsidR="00B030D9" w:rsidRPr="00156A51">
        <w:rPr>
          <w:rFonts w:ascii="Times New Roman" w:hAnsi="Times New Roman" w:cs="Times New Roman"/>
          <w:sz w:val="24"/>
          <w:szCs w:val="24"/>
        </w:rPr>
        <w:t>0</w:t>
      </w:r>
      <w:r w:rsidR="005524CF" w:rsidRPr="00156A51">
        <w:rPr>
          <w:rFonts w:ascii="Times New Roman" w:hAnsi="Times New Roman" w:cs="Times New Roman"/>
          <w:sz w:val="24"/>
          <w:szCs w:val="24"/>
        </w:rPr>
        <w:t>).</w:t>
      </w:r>
      <w:r w:rsidRPr="00156A51">
        <w:rPr>
          <w:rFonts w:ascii="Times New Roman" w:hAnsi="Times New Roman" w:cs="Times New Roman"/>
          <w:sz w:val="24"/>
          <w:szCs w:val="24"/>
        </w:rPr>
        <w:t xml:space="preserve"> Falling out of favor was partly due to advancements in psychiatry and a growing understanding of how mental health was itself different from gender stereotypes. The feminism of the 1960s and 1970s also worked towards deconstructing the fact that women had a natural tendency toward hysteria. Feminist scholars conceptualized the idea that hysteria was a mechanism used to repress women and their responses in terms of emotions to the confines of the </w:t>
      </w:r>
      <w:r w:rsidR="00B030D9" w:rsidRPr="00156A51">
        <w:rPr>
          <w:rFonts w:ascii="Times New Roman" w:hAnsi="Times New Roman" w:cs="Times New Roman"/>
          <w:sz w:val="24"/>
          <w:szCs w:val="24"/>
        </w:rPr>
        <w:t>societal setup (Lina, 2024).</w:t>
      </w:r>
    </w:p>
    <w:p w14:paraId="2C31280B" w14:textId="1D35EF28" w:rsidR="006B45E2"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Hysteria declined as a diagnosis because broader changes occurred in the medical understanding of psychological disorders. The increasing complexity of diagnosis allowed for a more subtle approach to treatment, in turn, moving away from the aforementioned previously blind gendered assumptions that dominated the treatment for hysteria for centuries. But the legacy of hysteria lives on in the medical imagination, and the cultural one too, in that so many more women than men are diagnosed with conversion disorders, perpetuating gendered lenses for the understanding of psychological disorders </w:t>
      </w:r>
      <w:r w:rsidR="00B030D9" w:rsidRPr="00156A51">
        <w:rPr>
          <w:rFonts w:ascii="Times New Roman" w:hAnsi="Times New Roman" w:cs="Times New Roman"/>
          <w:color w:val="000000"/>
          <w:sz w:val="24"/>
          <w:szCs w:val="24"/>
          <w:shd w:val="clear" w:color="auto" w:fill="FFFFFF"/>
        </w:rPr>
        <w:t>(Cretton et al., 2020)</w:t>
      </w:r>
      <w:r w:rsidRPr="00156A51">
        <w:rPr>
          <w:rFonts w:ascii="Times New Roman" w:hAnsi="Times New Roman" w:cs="Times New Roman"/>
          <w:sz w:val="24"/>
          <w:szCs w:val="24"/>
        </w:rPr>
        <w:t>.</w:t>
      </w:r>
    </w:p>
    <w:p w14:paraId="0402572D" w14:textId="0751EEF2" w:rsidR="006B45E2" w:rsidRPr="005B7802" w:rsidRDefault="006B45E2" w:rsidP="005B7802">
      <w:pPr>
        <w:pStyle w:val="Heading1"/>
        <w:spacing w:line="360" w:lineRule="auto"/>
        <w:jc w:val="both"/>
        <w:rPr>
          <w:rFonts w:cs="Times New Roman"/>
          <w:b/>
          <w:bCs/>
          <w:sz w:val="24"/>
          <w:szCs w:val="24"/>
        </w:rPr>
      </w:pPr>
      <w:bookmarkStart w:id="6" w:name="_Toc180877614"/>
      <w:r w:rsidRPr="005B7802">
        <w:rPr>
          <w:rFonts w:cs="Times New Roman"/>
          <w:b/>
          <w:bCs/>
          <w:sz w:val="24"/>
          <w:szCs w:val="24"/>
        </w:rPr>
        <w:t>Conclusion</w:t>
      </w:r>
      <w:bookmarkEnd w:id="6"/>
    </w:p>
    <w:p w14:paraId="0DF1AE4E" w14:textId="043AB4A4" w:rsidR="00B030D9" w:rsidRPr="00156A51" w:rsidRDefault="006B45E2"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From the treatment </w:t>
      </w:r>
      <w:r w:rsidR="00B030D9" w:rsidRPr="00156A51">
        <w:rPr>
          <w:rFonts w:ascii="Times New Roman" w:hAnsi="Times New Roman" w:cs="Times New Roman"/>
          <w:sz w:val="24"/>
          <w:szCs w:val="24"/>
        </w:rPr>
        <w:t>given</w:t>
      </w:r>
      <w:r w:rsidRPr="00156A51">
        <w:rPr>
          <w:rFonts w:ascii="Times New Roman" w:hAnsi="Times New Roman" w:cs="Times New Roman"/>
          <w:sz w:val="24"/>
          <w:szCs w:val="24"/>
        </w:rPr>
        <w:t xml:space="preserve"> to hysteria from the 1800s onward, it is quite evident how the practice of medicine can be profoundly influenced by gender. Initially interpreted as a disease of the female body, hysteria takes a medical form that reflects broader cultural views of women as </w:t>
      </w:r>
      <w:r w:rsidR="00B030D9" w:rsidRPr="00156A51">
        <w:rPr>
          <w:rFonts w:ascii="Times New Roman" w:hAnsi="Times New Roman" w:cs="Times New Roman"/>
          <w:sz w:val="24"/>
          <w:szCs w:val="24"/>
        </w:rPr>
        <w:t>emotionally</w:t>
      </w:r>
      <w:r w:rsidRPr="00156A51">
        <w:rPr>
          <w:rFonts w:ascii="Times New Roman" w:hAnsi="Times New Roman" w:cs="Times New Roman"/>
          <w:sz w:val="24"/>
          <w:szCs w:val="24"/>
        </w:rPr>
        <w:t xml:space="preserve"> and physically fragile. Though men were diagnosed with hysteria too, their symptoms often carried an interpretation that referred to stress or trauma rather than a personally inherent emotional weakness. The work of figures like Charcot and Freud helped move the understanding of hysteria away from a physical entity and towards a psychological condition, but </w:t>
      </w:r>
      <w:r w:rsidR="00B030D9" w:rsidRPr="00156A51">
        <w:rPr>
          <w:rFonts w:ascii="Times New Roman" w:hAnsi="Times New Roman" w:cs="Times New Roman"/>
          <w:sz w:val="24"/>
          <w:szCs w:val="24"/>
        </w:rPr>
        <w:t xml:space="preserve">the </w:t>
      </w:r>
      <w:r w:rsidRPr="00156A51">
        <w:rPr>
          <w:rFonts w:ascii="Times New Roman" w:hAnsi="Times New Roman" w:cs="Times New Roman"/>
          <w:sz w:val="24"/>
          <w:szCs w:val="24"/>
        </w:rPr>
        <w:t xml:space="preserve">treatment of hysteria remained deep in the domain of gender. The picture was further complicated by the outbreak of World War I with the coming to light of male hysteria in the phenomenon of shell shock. Ultimately, the mid-20th-century decline of hysteria as a diagnosis reflects larger changes in the </w:t>
      </w:r>
      <w:r w:rsidRPr="00156A51">
        <w:rPr>
          <w:rFonts w:ascii="Times New Roman" w:hAnsi="Times New Roman" w:cs="Times New Roman"/>
          <w:sz w:val="24"/>
          <w:szCs w:val="24"/>
        </w:rPr>
        <w:lastRenderedPageBreak/>
        <w:t>way that mental illness is constructed, even though the gendered biases that shaped the treatment of hysteria continue to affect medical practice today.</w:t>
      </w:r>
    </w:p>
    <w:p w14:paraId="33F2C9F6" w14:textId="77A8AC87" w:rsidR="006B45E2"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br w:type="page"/>
      </w:r>
    </w:p>
    <w:p w14:paraId="75DE6D64" w14:textId="3D6337C0" w:rsidR="008C2B4A" w:rsidRPr="005B7802" w:rsidRDefault="008C2B4A" w:rsidP="005B7802">
      <w:pPr>
        <w:pStyle w:val="Heading1"/>
        <w:spacing w:line="360" w:lineRule="auto"/>
        <w:jc w:val="both"/>
        <w:rPr>
          <w:rFonts w:cs="Times New Roman"/>
          <w:b/>
          <w:bCs/>
          <w:sz w:val="24"/>
          <w:szCs w:val="24"/>
        </w:rPr>
      </w:pPr>
      <w:bookmarkStart w:id="7" w:name="_Toc180877615"/>
      <w:r w:rsidRPr="005B7802">
        <w:rPr>
          <w:rFonts w:cs="Times New Roman"/>
          <w:b/>
          <w:bCs/>
          <w:sz w:val="24"/>
          <w:szCs w:val="24"/>
        </w:rPr>
        <w:lastRenderedPageBreak/>
        <w:t>References</w:t>
      </w:r>
      <w:bookmarkEnd w:id="7"/>
      <w:r w:rsidRPr="005B7802">
        <w:rPr>
          <w:rFonts w:cs="Times New Roman"/>
          <w:b/>
          <w:bCs/>
          <w:sz w:val="24"/>
          <w:szCs w:val="24"/>
        </w:rPr>
        <w:t xml:space="preserve"> </w:t>
      </w:r>
    </w:p>
    <w:p w14:paraId="4D9795AF"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Alvarez Jr, D. M. (2020). The Psychological Impact of Piracy: Incidence of Physical Symptoms Suggestive of Posttraumatic Stress Disorder in Seafarers. Ashford University. </w:t>
      </w:r>
      <w:hyperlink r:id="rId5" w:history="1">
        <w:r w:rsidRPr="00156A51">
          <w:rPr>
            <w:rStyle w:val="Hyperlink"/>
            <w:rFonts w:ascii="Times New Roman" w:hAnsi="Times New Roman" w:cs="Times New Roman"/>
            <w:sz w:val="24"/>
            <w:szCs w:val="24"/>
          </w:rPr>
          <w:t>https://www.proquest.com/openview/2035e2138ade5b9013f83ad76da47b2d/1.pdf?pq-origsite=gscholar&amp;cbl=18750&amp;diss=y</w:t>
        </w:r>
      </w:hyperlink>
    </w:p>
    <w:p w14:paraId="4B5649FE"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Farrell, B. A. (2020). Shell Shock in the First World War: An Analysis of Psychological Impairment in Canadian Soldiers (Master's thesis, The University of Western Ontario (Canada). </w:t>
      </w:r>
      <w:hyperlink r:id="rId6" w:history="1">
        <w:r w:rsidRPr="00156A51">
          <w:rPr>
            <w:rStyle w:val="Hyperlink"/>
            <w:rFonts w:ascii="Times New Roman" w:hAnsi="Times New Roman" w:cs="Times New Roman"/>
            <w:sz w:val="24"/>
            <w:szCs w:val="24"/>
          </w:rPr>
          <w:t>https://ir.lib.uwo.ca/cgi/viewcontent.cgi?article=9797&amp;context=etd</w:t>
        </w:r>
      </w:hyperlink>
    </w:p>
    <w:p w14:paraId="486172EF"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Guenther, L. P. F. (2024). The concept of hysteria is a mirror of the relation between clinical and cultural psychology. Culture &amp; Psychology, 30(3), 538-550. </w:t>
      </w:r>
      <w:hyperlink r:id="rId7" w:history="1">
        <w:r w:rsidRPr="00156A51">
          <w:rPr>
            <w:rStyle w:val="Hyperlink"/>
            <w:rFonts w:ascii="Times New Roman" w:hAnsi="Times New Roman" w:cs="Times New Roman"/>
            <w:sz w:val="24"/>
            <w:szCs w:val="24"/>
          </w:rPr>
          <w:t>https://www.researchgate.net/profile/Linus-Guenther-2/publication/371773953_The_concept_of_hysteria_as_mirror_of_the_relation_between_clinical_and_cultural_psychology/links/649fa5e395bbbe0c6e0509c1/The-concept-of-hysteria-as-mirror-of-the-relation-between-clinical-and-cultural-psychology.pdf</w:t>
        </w:r>
      </w:hyperlink>
    </w:p>
    <w:p w14:paraId="5D83169C"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Jarrell, J., &amp; Stahnisch, F. W. (2021). Contextualizing ovarian pain in the late 19th century—Part 1: Women with “hysteria” and “</w:t>
      </w:r>
      <w:proofErr w:type="spellStart"/>
      <w:r w:rsidRPr="00156A51">
        <w:rPr>
          <w:rFonts w:ascii="Times New Roman" w:hAnsi="Times New Roman" w:cs="Times New Roman"/>
          <w:sz w:val="24"/>
          <w:szCs w:val="24"/>
        </w:rPr>
        <w:t>hystero</w:t>
      </w:r>
      <w:proofErr w:type="spellEnd"/>
      <w:r w:rsidRPr="00156A51">
        <w:rPr>
          <w:rFonts w:ascii="Times New Roman" w:hAnsi="Times New Roman" w:cs="Times New Roman"/>
          <w:sz w:val="24"/>
          <w:szCs w:val="24"/>
        </w:rPr>
        <w:t xml:space="preserve">-epilepsy.” Journal of the History of the Neurosciences, 30(3), 315–328. </w:t>
      </w:r>
      <w:hyperlink r:id="rId8" w:history="1">
        <w:r w:rsidRPr="00156A51">
          <w:rPr>
            <w:rStyle w:val="Hyperlink"/>
            <w:rFonts w:ascii="Times New Roman" w:hAnsi="Times New Roman" w:cs="Times New Roman"/>
            <w:sz w:val="24"/>
            <w:szCs w:val="24"/>
          </w:rPr>
          <w:t>https://www.tandfonline.com/doi/pdf/10.1080/0964704X.2021.1902064</w:t>
        </w:r>
      </w:hyperlink>
    </w:p>
    <w:p w14:paraId="09074C12"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Lina, D. J. E. N. A. N. E. (2024) Exploring Gendered Perspectives and Emotional Repression in African Female Literature: A Psychoanalytic and Black Feminist Examination of Tsitsi Dangarembga’s Nervous Conditions. </w:t>
      </w:r>
      <w:hyperlink r:id="rId9" w:history="1">
        <w:r w:rsidRPr="00156A51">
          <w:rPr>
            <w:rStyle w:val="Hyperlink"/>
            <w:rFonts w:ascii="Times New Roman" w:hAnsi="Times New Roman" w:cs="Times New Roman"/>
            <w:sz w:val="24"/>
            <w:szCs w:val="24"/>
          </w:rPr>
          <w:t>http://archives.univ-biskra.dz/bitstream/123456789/28982/1/DJENANE_Lina.pdf</w:t>
        </w:r>
      </w:hyperlink>
    </w:p>
    <w:p w14:paraId="77FE0981"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Linden, S. C. (2021). When war came home: air-raid shock in World War I. History of Psychiatry, 32(3), 0957154X2199821. </w:t>
      </w:r>
      <w:hyperlink r:id="rId10" w:history="1">
        <w:r w:rsidRPr="00156A51">
          <w:rPr>
            <w:rStyle w:val="Hyperlink"/>
            <w:rFonts w:ascii="Times New Roman" w:hAnsi="Times New Roman" w:cs="Times New Roman"/>
            <w:sz w:val="24"/>
            <w:szCs w:val="24"/>
          </w:rPr>
          <w:t>https://journals.sagepub.com/doi/pdf/10.1177/0957154x21998217</w:t>
        </w:r>
      </w:hyperlink>
    </w:p>
    <w:p w14:paraId="67BF9831"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Milne-Smith, A. (2019). Work and Madness: Overworked Men and Fears of Degeneration, 1860s–1910s. Journal of Victorian Culture, 24(2), 159–178. </w:t>
      </w:r>
      <w:hyperlink r:id="rId11" w:history="1">
        <w:r w:rsidRPr="00156A51">
          <w:rPr>
            <w:rStyle w:val="Hyperlink"/>
            <w:rFonts w:ascii="Times New Roman" w:hAnsi="Times New Roman" w:cs="Times New Roman"/>
            <w:sz w:val="24"/>
            <w:szCs w:val="24"/>
          </w:rPr>
          <w:t>https://scholars.wlu.ca/cgi/viewcontent.cgi?article=1018&amp;context=hist_faculty</w:t>
        </w:r>
      </w:hyperlink>
    </w:p>
    <w:p w14:paraId="3C3E733B"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lastRenderedPageBreak/>
        <w:t xml:space="preserve">Pihas, I. A. (2022). Wandering Wombs and Wandering Truths: How Physician Dismissal Impacts the Self-Trust of Patients with Endometriosis. </w:t>
      </w:r>
      <w:hyperlink r:id="rId12" w:history="1">
        <w:r w:rsidRPr="00156A51">
          <w:rPr>
            <w:rStyle w:val="Hyperlink"/>
            <w:rFonts w:ascii="Times New Roman" w:hAnsi="Times New Roman" w:cs="Times New Roman"/>
            <w:sz w:val="24"/>
            <w:szCs w:val="24"/>
          </w:rPr>
          <w:t>https://digitalcommons.bard.edu/cgi/viewcontent.cgi?article=1349&amp;context=senproj_s2022</w:t>
        </w:r>
      </w:hyperlink>
    </w:p>
    <w:p w14:paraId="42D779B2"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Posada, T. (2020). Male Hysteria and the New Final Girl in 2018’s Revenge. Performing hysteria, 189. </w:t>
      </w:r>
      <w:hyperlink r:id="rId13" w:anchor="page=190" w:history="1">
        <w:r w:rsidRPr="00156A51">
          <w:rPr>
            <w:rStyle w:val="Hyperlink"/>
            <w:rFonts w:ascii="Times New Roman" w:hAnsi="Times New Roman" w:cs="Times New Roman"/>
            <w:sz w:val="24"/>
            <w:szCs w:val="24"/>
          </w:rPr>
          <w:t>https://library.oapen.org/bitstream/handle/20.500.12657/42712/9789461663139.pdf?sequence=1#page=190</w:t>
        </w:r>
      </w:hyperlink>
    </w:p>
    <w:p w14:paraId="5F6484A5"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Shetty, S. A., Chandini, S., Fernandes, S. L., &amp; </w:t>
      </w:r>
      <w:proofErr w:type="spellStart"/>
      <w:r w:rsidRPr="00156A51">
        <w:rPr>
          <w:rFonts w:ascii="Times New Roman" w:hAnsi="Times New Roman" w:cs="Times New Roman"/>
          <w:sz w:val="24"/>
          <w:szCs w:val="24"/>
        </w:rPr>
        <w:t>Safeekh</w:t>
      </w:r>
      <w:proofErr w:type="spellEnd"/>
      <w:r w:rsidRPr="00156A51">
        <w:rPr>
          <w:rFonts w:ascii="Times New Roman" w:hAnsi="Times New Roman" w:cs="Times New Roman"/>
          <w:sz w:val="24"/>
          <w:szCs w:val="24"/>
        </w:rPr>
        <w:t xml:space="preserve">, A. T. (2020). Hysteria: A historical perspective. Archives of Medicine and Health Sciences, 8(2), 312-315. </w:t>
      </w:r>
      <w:hyperlink r:id="rId14" w:history="1">
        <w:r w:rsidRPr="00156A51">
          <w:rPr>
            <w:rStyle w:val="Hyperlink"/>
            <w:rFonts w:ascii="Times New Roman" w:hAnsi="Times New Roman" w:cs="Times New Roman"/>
            <w:sz w:val="24"/>
            <w:szCs w:val="24"/>
          </w:rPr>
          <w:t>https://journals.lww.com/armh/fulltext/2020/08020/hysteria__a_historical_perspective.29.aspx</w:t>
        </w:r>
      </w:hyperlink>
    </w:p>
    <w:p w14:paraId="2E4185C2"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Stevenson', R., Rima, A., </w:t>
      </w:r>
      <w:proofErr w:type="spellStart"/>
      <w:r w:rsidRPr="00156A51">
        <w:rPr>
          <w:rFonts w:ascii="Times New Roman" w:hAnsi="Times New Roman" w:cs="Times New Roman"/>
          <w:sz w:val="24"/>
          <w:szCs w:val="24"/>
        </w:rPr>
        <w:t>Boulegroune</w:t>
      </w:r>
      <w:proofErr w:type="spellEnd"/>
      <w:r w:rsidRPr="00156A51">
        <w:rPr>
          <w:rFonts w:ascii="Times New Roman" w:hAnsi="Times New Roman" w:cs="Times New Roman"/>
          <w:sz w:val="24"/>
          <w:szCs w:val="24"/>
        </w:rPr>
        <w:t xml:space="preserve">, M., Supervisor, M., &amp; Zineb </w:t>
      </w:r>
      <w:proofErr w:type="spellStart"/>
      <w:r w:rsidRPr="00156A51">
        <w:rPr>
          <w:rFonts w:ascii="Times New Roman" w:hAnsi="Times New Roman" w:cs="Times New Roman"/>
          <w:sz w:val="24"/>
          <w:szCs w:val="24"/>
        </w:rPr>
        <w:t>Bougefa</w:t>
      </w:r>
      <w:proofErr w:type="spellEnd"/>
      <w:r w:rsidRPr="00156A51">
        <w:rPr>
          <w:rFonts w:ascii="Times New Roman" w:hAnsi="Times New Roman" w:cs="Times New Roman"/>
          <w:sz w:val="24"/>
          <w:szCs w:val="24"/>
        </w:rPr>
        <w:t xml:space="preserve">. (2020). MASTER THESIS The </w:t>
      </w:r>
      <w:proofErr w:type="spellStart"/>
      <w:r w:rsidRPr="00156A51">
        <w:rPr>
          <w:rFonts w:ascii="Times New Roman" w:hAnsi="Times New Roman" w:cs="Times New Roman"/>
          <w:sz w:val="24"/>
          <w:szCs w:val="24"/>
        </w:rPr>
        <w:t>Defense</w:t>
      </w:r>
      <w:proofErr w:type="spellEnd"/>
      <w:r w:rsidRPr="00156A51">
        <w:rPr>
          <w:rFonts w:ascii="Times New Roman" w:hAnsi="Times New Roman" w:cs="Times New Roman"/>
          <w:sz w:val="24"/>
          <w:szCs w:val="24"/>
        </w:rPr>
        <w:t xml:space="preserve"> Mechanism of Repression in. </w:t>
      </w:r>
      <w:hyperlink r:id="rId15" w:history="1">
        <w:r w:rsidRPr="00156A51">
          <w:rPr>
            <w:rStyle w:val="Hyperlink"/>
            <w:rFonts w:ascii="Times New Roman" w:hAnsi="Times New Roman" w:cs="Times New Roman"/>
            <w:sz w:val="24"/>
            <w:szCs w:val="24"/>
          </w:rPr>
          <w:t>http://archives.univ-biskra.dz/bitstream/123456789/18484/1/ALOUANI_Rima.pdf</w:t>
        </w:r>
      </w:hyperlink>
    </w:p>
    <w:p w14:paraId="22B538D2"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Stokes, C. (2024). Mercury’s Shadow: The Pharmaceutical Sources of Hysteria Mercury’s Shadow: The Pharmaceutical Sources of Hysteria. </w:t>
      </w:r>
      <w:hyperlink r:id="rId16" w:history="1">
        <w:r w:rsidRPr="00156A51">
          <w:rPr>
            <w:rStyle w:val="Hyperlink"/>
            <w:rFonts w:ascii="Times New Roman" w:hAnsi="Times New Roman" w:cs="Times New Roman"/>
            <w:sz w:val="24"/>
            <w:szCs w:val="24"/>
          </w:rPr>
          <w:t>https://digitalcommons.trinity.edu/cgi/viewcontent.cgi?article=1116&amp;context=eng_faculty</w:t>
        </w:r>
      </w:hyperlink>
    </w:p>
    <w:p w14:paraId="1D51A5DC"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Walters, S. (2020). 14.3 Psychodynamic Origins of Personality. Psychology-1st Canadian Edition. </w:t>
      </w:r>
      <w:hyperlink r:id="rId17" w:history="1">
        <w:r w:rsidRPr="00156A51">
          <w:rPr>
            <w:rStyle w:val="Hyperlink"/>
            <w:rFonts w:ascii="Times New Roman" w:hAnsi="Times New Roman" w:cs="Times New Roman"/>
            <w:sz w:val="24"/>
            <w:szCs w:val="24"/>
          </w:rPr>
          <w:t>https://pressbooks.bccampus.ca/psychcapilano/chapter/14-3-psychodynamic-origins-of-personality/</w:t>
        </w:r>
      </w:hyperlink>
    </w:p>
    <w:p w14:paraId="6054AD08"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Walusinski, O., &amp; Bogousslavsky, J. (2020). Charcot, Janet, and French Models of Psychopathology. European Neurology, 83(3), 333–340. </w:t>
      </w:r>
      <w:hyperlink r:id="rId18" w:history="1">
        <w:r w:rsidRPr="00156A51">
          <w:rPr>
            <w:rStyle w:val="Hyperlink"/>
            <w:rFonts w:ascii="Times New Roman" w:hAnsi="Times New Roman" w:cs="Times New Roman"/>
            <w:sz w:val="24"/>
            <w:szCs w:val="24"/>
          </w:rPr>
          <w:t>https://karger.com/ene/article-pdf/83/3/333/2728818/000508267.pdf</w:t>
        </w:r>
      </w:hyperlink>
    </w:p>
    <w:p w14:paraId="2B7EEA05"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Woods, J. M. (2021). “The vibrating red muscle of my mouth": What Has Happened to the Diagnosis of Hysteria? </w:t>
      </w:r>
      <w:hyperlink r:id="rId19" w:history="1">
        <w:r w:rsidRPr="00156A51">
          <w:rPr>
            <w:rStyle w:val="Hyperlink"/>
            <w:rFonts w:ascii="Times New Roman" w:hAnsi="Times New Roman" w:cs="Times New Roman"/>
            <w:sz w:val="24"/>
            <w:szCs w:val="24"/>
          </w:rPr>
          <w:t>https://openrepository.aut.ac.nz/server/api/core/bitstreams/bff91a78-22a1-422f-a203-3e1b2545d19e/content</w:t>
        </w:r>
      </w:hyperlink>
    </w:p>
    <w:p w14:paraId="3EE47AB0" w14:textId="77777777" w:rsidR="00B030D9" w:rsidRPr="00156A51" w:rsidRDefault="00B030D9" w:rsidP="005B7802">
      <w:pPr>
        <w:spacing w:line="360" w:lineRule="auto"/>
        <w:jc w:val="both"/>
        <w:rPr>
          <w:rFonts w:ascii="Times New Roman" w:hAnsi="Times New Roman" w:cs="Times New Roman"/>
          <w:sz w:val="24"/>
          <w:szCs w:val="24"/>
        </w:rPr>
      </w:pPr>
      <w:r w:rsidRPr="00156A51">
        <w:rPr>
          <w:rFonts w:ascii="Times New Roman" w:hAnsi="Times New Roman" w:cs="Times New Roman"/>
          <w:sz w:val="24"/>
          <w:szCs w:val="24"/>
        </w:rPr>
        <w:t xml:space="preserve">‌Yilmaz, Y. A. (2021). Freud’s Encounter with Charcot and His Epistemological Break. </w:t>
      </w:r>
      <w:proofErr w:type="spellStart"/>
      <w:r w:rsidRPr="00156A51">
        <w:rPr>
          <w:rFonts w:ascii="Times New Roman" w:hAnsi="Times New Roman" w:cs="Times New Roman"/>
          <w:sz w:val="24"/>
          <w:szCs w:val="24"/>
        </w:rPr>
        <w:t>Uluslararası</w:t>
      </w:r>
      <w:proofErr w:type="spellEnd"/>
      <w:r w:rsidRPr="00156A51">
        <w:rPr>
          <w:rFonts w:ascii="Times New Roman" w:hAnsi="Times New Roman" w:cs="Times New Roman"/>
          <w:sz w:val="24"/>
          <w:szCs w:val="24"/>
        </w:rPr>
        <w:t xml:space="preserve"> </w:t>
      </w:r>
      <w:proofErr w:type="spellStart"/>
      <w:r w:rsidRPr="00156A51">
        <w:rPr>
          <w:rFonts w:ascii="Times New Roman" w:hAnsi="Times New Roman" w:cs="Times New Roman"/>
          <w:sz w:val="24"/>
          <w:szCs w:val="24"/>
        </w:rPr>
        <w:t>Sosyal</w:t>
      </w:r>
      <w:proofErr w:type="spellEnd"/>
      <w:r w:rsidRPr="00156A51">
        <w:rPr>
          <w:rFonts w:ascii="Times New Roman" w:hAnsi="Times New Roman" w:cs="Times New Roman"/>
          <w:sz w:val="24"/>
          <w:szCs w:val="24"/>
        </w:rPr>
        <w:t xml:space="preserve"> </w:t>
      </w:r>
      <w:proofErr w:type="spellStart"/>
      <w:r w:rsidRPr="00156A51">
        <w:rPr>
          <w:rFonts w:ascii="Times New Roman" w:hAnsi="Times New Roman" w:cs="Times New Roman"/>
          <w:sz w:val="24"/>
          <w:szCs w:val="24"/>
        </w:rPr>
        <w:t>Bilimler</w:t>
      </w:r>
      <w:proofErr w:type="spellEnd"/>
      <w:r w:rsidRPr="00156A51">
        <w:rPr>
          <w:rFonts w:ascii="Times New Roman" w:hAnsi="Times New Roman" w:cs="Times New Roman"/>
          <w:sz w:val="24"/>
          <w:szCs w:val="24"/>
        </w:rPr>
        <w:t xml:space="preserve"> </w:t>
      </w:r>
      <w:proofErr w:type="spellStart"/>
      <w:r w:rsidRPr="00156A51">
        <w:rPr>
          <w:rFonts w:ascii="Times New Roman" w:hAnsi="Times New Roman" w:cs="Times New Roman"/>
          <w:sz w:val="24"/>
          <w:szCs w:val="24"/>
        </w:rPr>
        <w:t>Akademi</w:t>
      </w:r>
      <w:proofErr w:type="spellEnd"/>
      <w:r w:rsidRPr="00156A51">
        <w:rPr>
          <w:rFonts w:ascii="Times New Roman" w:hAnsi="Times New Roman" w:cs="Times New Roman"/>
          <w:sz w:val="24"/>
          <w:szCs w:val="24"/>
        </w:rPr>
        <w:t xml:space="preserve"> </w:t>
      </w:r>
      <w:proofErr w:type="spellStart"/>
      <w:r w:rsidRPr="00156A51">
        <w:rPr>
          <w:rFonts w:ascii="Times New Roman" w:hAnsi="Times New Roman" w:cs="Times New Roman"/>
          <w:sz w:val="24"/>
          <w:szCs w:val="24"/>
        </w:rPr>
        <w:t>Dergisi</w:t>
      </w:r>
      <w:proofErr w:type="spellEnd"/>
      <w:r w:rsidRPr="00156A51">
        <w:rPr>
          <w:rFonts w:ascii="Times New Roman" w:hAnsi="Times New Roman" w:cs="Times New Roman"/>
          <w:sz w:val="24"/>
          <w:szCs w:val="24"/>
        </w:rPr>
        <w:t xml:space="preserve">. </w:t>
      </w:r>
      <w:hyperlink r:id="rId20" w:history="1">
        <w:r w:rsidRPr="00156A51">
          <w:rPr>
            <w:rStyle w:val="Hyperlink"/>
            <w:rFonts w:ascii="Times New Roman" w:hAnsi="Times New Roman" w:cs="Times New Roman"/>
            <w:sz w:val="24"/>
            <w:szCs w:val="24"/>
          </w:rPr>
          <w:t>https://dergipark.org.tr/en/download/article-file/1637991</w:t>
        </w:r>
      </w:hyperlink>
    </w:p>
    <w:p w14:paraId="7A2E5919" w14:textId="77777777" w:rsidR="00B030D9" w:rsidRPr="00156A51" w:rsidRDefault="00B030D9" w:rsidP="005B7802">
      <w:pPr>
        <w:spacing w:line="360" w:lineRule="auto"/>
        <w:jc w:val="both"/>
        <w:rPr>
          <w:rFonts w:ascii="Times New Roman" w:hAnsi="Times New Roman" w:cs="Times New Roman"/>
          <w:sz w:val="24"/>
          <w:szCs w:val="24"/>
        </w:rPr>
      </w:pPr>
    </w:p>
    <w:sectPr w:rsidR="00B030D9" w:rsidRPr="00156A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B4A"/>
    <w:rsid w:val="000F028A"/>
    <w:rsid w:val="00132108"/>
    <w:rsid w:val="00135A46"/>
    <w:rsid w:val="00156A51"/>
    <w:rsid w:val="00281C6B"/>
    <w:rsid w:val="002C3555"/>
    <w:rsid w:val="005524CF"/>
    <w:rsid w:val="005B7802"/>
    <w:rsid w:val="006B45E2"/>
    <w:rsid w:val="007251DF"/>
    <w:rsid w:val="007832FF"/>
    <w:rsid w:val="00882D47"/>
    <w:rsid w:val="008C2B4A"/>
    <w:rsid w:val="00B030D9"/>
    <w:rsid w:val="00B8642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513AA8"/>
  <w15:chartTrackingRefBased/>
  <w15:docId w15:val="{CBFB8D4D-E2D7-4B6C-B793-42863A5E0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C6B"/>
    <w:pPr>
      <w:keepNext/>
      <w:keepLines/>
      <w:spacing w:before="240" w:after="0"/>
      <w:outlineLvl w:val="0"/>
    </w:pPr>
    <w:rPr>
      <w:rFonts w:ascii="Times New Roman" w:eastAsiaTheme="majorEastAsia" w:hAnsi="Times New Roman" w:cstheme="majorBidi"/>
      <w:sz w:val="28"/>
      <w:szCs w:val="32"/>
    </w:rPr>
  </w:style>
  <w:style w:type="paragraph" w:styleId="Heading2">
    <w:name w:val="heading 2"/>
    <w:basedOn w:val="Normal"/>
    <w:next w:val="Normal"/>
    <w:link w:val="Heading2Char"/>
    <w:uiPriority w:val="9"/>
    <w:semiHidden/>
    <w:unhideWhenUsed/>
    <w:qFormat/>
    <w:rsid w:val="00281C6B"/>
    <w:pPr>
      <w:keepNext/>
      <w:keepLines/>
      <w:spacing w:before="40" w:after="0"/>
      <w:outlineLvl w:val="1"/>
    </w:pPr>
    <w:rPr>
      <w:rFonts w:ascii="Times New Roman" w:eastAsiaTheme="majorEastAsia" w:hAnsi="Times New Roman"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C6B"/>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semiHidden/>
    <w:rsid w:val="00281C6B"/>
    <w:rPr>
      <w:rFonts w:ascii="Times New Roman" w:eastAsiaTheme="majorEastAsia" w:hAnsi="Times New Roman" w:cstheme="majorBidi"/>
      <w:sz w:val="26"/>
      <w:szCs w:val="26"/>
    </w:rPr>
  </w:style>
  <w:style w:type="character" w:styleId="Hyperlink">
    <w:name w:val="Hyperlink"/>
    <w:basedOn w:val="DefaultParagraphFont"/>
    <w:uiPriority w:val="99"/>
    <w:unhideWhenUsed/>
    <w:rsid w:val="008C2B4A"/>
    <w:rPr>
      <w:color w:val="0563C1" w:themeColor="hyperlink"/>
      <w:u w:val="single"/>
    </w:rPr>
  </w:style>
  <w:style w:type="character" w:customStyle="1" w:styleId="UnresolvedMention1">
    <w:name w:val="Unresolved Mention1"/>
    <w:basedOn w:val="DefaultParagraphFont"/>
    <w:uiPriority w:val="99"/>
    <w:semiHidden/>
    <w:unhideWhenUsed/>
    <w:rsid w:val="008C2B4A"/>
    <w:rPr>
      <w:color w:val="605E5C"/>
      <w:shd w:val="clear" w:color="auto" w:fill="E1DFDD"/>
    </w:rPr>
  </w:style>
  <w:style w:type="paragraph" w:styleId="TOCHeading">
    <w:name w:val="TOC Heading"/>
    <w:basedOn w:val="Heading1"/>
    <w:next w:val="Normal"/>
    <w:uiPriority w:val="39"/>
    <w:unhideWhenUsed/>
    <w:qFormat/>
    <w:rsid w:val="005B7802"/>
    <w:pPr>
      <w:outlineLvl w:val="9"/>
    </w:pPr>
    <w:rPr>
      <w:rFonts w:asciiTheme="majorHAnsi" w:hAnsiTheme="majorHAnsi"/>
      <w:color w:val="2F5496" w:themeColor="accent1" w:themeShade="BF"/>
      <w:kern w:val="0"/>
      <w:sz w:val="32"/>
      <w:lang w:val="en-US"/>
      <w14:ligatures w14:val="none"/>
    </w:rPr>
  </w:style>
  <w:style w:type="paragraph" w:styleId="TOC1">
    <w:name w:val="toc 1"/>
    <w:basedOn w:val="Normal"/>
    <w:next w:val="Normal"/>
    <w:autoRedefine/>
    <w:uiPriority w:val="39"/>
    <w:unhideWhenUsed/>
    <w:rsid w:val="005B78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0964704X.2021.1902064" TargetMode="External"/><Relationship Id="rId13" Type="http://schemas.openxmlformats.org/officeDocument/2006/relationships/hyperlink" Target="https://library.oapen.org/bitstream/handle/20.500.12657/42712/9789461663139.pdf?sequence=1" TargetMode="External"/><Relationship Id="rId18" Type="http://schemas.openxmlformats.org/officeDocument/2006/relationships/hyperlink" Target="https://karger.com/ene/article-pdf/83/3/333/2728818/00050826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researchgate.net/profile/Linus-Guenther-2/publication/371773953_The_concept_of_hysteria_as_mirror_of_the_relation_between_clinical_and_cultural_psychology/links/649fa5e395bbbe0c6e0509c1/The-concept-of-hysteria-as-mirror-of-the-relation-between-clinical-and-cultural-psychology.pdf" TargetMode="External"/><Relationship Id="rId12" Type="http://schemas.openxmlformats.org/officeDocument/2006/relationships/hyperlink" Target="https://digitalcommons.bard.edu/cgi/viewcontent.cgi?article=1349&amp;context=senproj_s2022" TargetMode="External"/><Relationship Id="rId17" Type="http://schemas.openxmlformats.org/officeDocument/2006/relationships/hyperlink" Target="https://pressbooks.bccampus.ca/psychcapilano/chapter/14-3-psychodynamic-origins-of-personality/" TargetMode="External"/><Relationship Id="rId2" Type="http://schemas.openxmlformats.org/officeDocument/2006/relationships/styles" Target="styles.xml"/><Relationship Id="rId16" Type="http://schemas.openxmlformats.org/officeDocument/2006/relationships/hyperlink" Target="https://digitalcommons.trinity.edu/cgi/viewcontent.cgi?article=1116&amp;context=eng_faculty" TargetMode="External"/><Relationship Id="rId20" Type="http://schemas.openxmlformats.org/officeDocument/2006/relationships/hyperlink" Target="https://dergipark.org.tr/en/download/article-file/1637991" TargetMode="External"/><Relationship Id="rId1" Type="http://schemas.openxmlformats.org/officeDocument/2006/relationships/customXml" Target="../customXml/item1.xml"/><Relationship Id="rId6" Type="http://schemas.openxmlformats.org/officeDocument/2006/relationships/hyperlink" Target="https://ir.lib.uwo.ca/cgi/viewcontent.cgi?article=9797&amp;context=etd" TargetMode="External"/><Relationship Id="rId11" Type="http://schemas.openxmlformats.org/officeDocument/2006/relationships/hyperlink" Target="https://scholars.wlu.ca/cgi/viewcontent.cgi?article=1018&amp;context=hist_faculty" TargetMode="External"/><Relationship Id="rId5" Type="http://schemas.openxmlformats.org/officeDocument/2006/relationships/hyperlink" Target="https://www.proquest.com/openview/2035e2138ade5b9013f83ad76da47b2d/1.pdf?pq-origsite=gscholar&amp;cbl=18750&amp;diss=y" TargetMode="External"/><Relationship Id="rId15" Type="http://schemas.openxmlformats.org/officeDocument/2006/relationships/hyperlink" Target="http://archives.univ-biskra.dz/bitstream/123456789/18484/1/ALOUANI_Rima.pdf" TargetMode="External"/><Relationship Id="rId10" Type="http://schemas.openxmlformats.org/officeDocument/2006/relationships/hyperlink" Target="https://journals.sagepub.com/doi/pdf/10.1177/0957154x21998217" TargetMode="External"/><Relationship Id="rId19" Type="http://schemas.openxmlformats.org/officeDocument/2006/relationships/hyperlink" Target="https://openrepository.aut.ac.nz/server/api/core/bitstreams/bff91a78-22a1-422f-a203-3e1b2545d19e/content" TargetMode="External"/><Relationship Id="rId4" Type="http://schemas.openxmlformats.org/officeDocument/2006/relationships/webSettings" Target="webSettings.xml"/><Relationship Id="rId9" Type="http://schemas.openxmlformats.org/officeDocument/2006/relationships/hyperlink" Target="http://archives.univ-biskra.dz/bitstream/123456789/28982/1/DJENANE_Lina.pdf" TargetMode="External"/><Relationship Id="rId14" Type="http://schemas.openxmlformats.org/officeDocument/2006/relationships/hyperlink" Target="https://journals.lww.com/armh/fulltext/2020/08020/hysteria__a_historical_perspective.29.asp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B3A06-3263-4E43-AC83-D27F81495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2313</Words>
  <Characters>14669</Characters>
  <DocSecurity>0</DocSecurity>
  <Lines>218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2024-10-24T16:38:00Z</dcterms:created>
  <dcterms:modified xsi:type="dcterms:W3CDTF">2024-10-26T18:26:00Z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671b7e6f-6bd7-4d91-bbac-9d535f97b9b1</vt:lpwstr>
  </property>
</Properties>
</file>