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AD881" w14:textId="77777777" w:rsidR="00822438" w:rsidRPr="00B96441" w:rsidRDefault="00822438" w:rsidP="00822438">
      <w:pPr>
        <w:jc w:val="center"/>
        <w:rPr>
          <w:rFonts w:cs="Times New Roman"/>
          <w:b/>
          <w:sz w:val="32"/>
        </w:rPr>
      </w:pPr>
    </w:p>
    <w:p w14:paraId="0EA9191F" w14:textId="77777777" w:rsidR="00822438" w:rsidRPr="00B96441" w:rsidRDefault="00822438" w:rsidP="00B65D17">
      <w:pPr>
        <w:rPr>
          <w:rFonts w:cs="Times New Roman"/>
          <w:b/>
          <w:sz w:val="32"/>
        </w:rPr>
      </w:pPr>
    </w:p>
    <w:p w14:paraId="08356E31" w14:textId="77777777" w:rsidR="00822438" w:rsidRPr="00B96441" w:rsidRDefault="00822438" w:rsidP="00822438">
      <w:pPr>
        <w:jc w:val="center"/>
        <w:rPr>
          <w:rFonts w:cs="Times New Roman"/>
          <w:b/>
          <w:sz w:val="32"/>
        </w:rPr>
      </w:pPr>
    </w:p>
    <w:p w14:paraId="66C66E01" w14:textId="5DB82409" w:rsidR="00DE64B1" w:rsidRPr="00413484" w:rsidRDefault="00DE64B1" w:rsidP="00DE64B1">
      <w:pPr>
        <w:jc w:val="center"/>
        <w:rPr>
          <w:b/>
          <w:bCs/>
          <w:sz w:val="40"/>
          <w:szCs w:val="40"/>
        </w:rPr>
      </w:pPr>
      <w:r w:rsidRPr="00413484">
        <w:rPr>
          <w:b/>
          <w:bCs/>
          <w:sz w:val="40"/>
          <w:szCs w:val="40"/>
        </w:rPr>
        <w:t>Student Name: Hussain Ahmed</w:t>
      </w:r>
    </w:p>
    <w:p w14:paraId="65771B71" w14:textId="77777777" w:rsidR="00DE64B1" w:rsidRPr="00413484" w:rsidRDefault="00DE64B1" w:rsidP="00DE64B1">
      <w:pPr>
        <w:jc w:val="center"/>
        <w:rPr>
          <w:b/>
          <w:bCs/>
          <w:sz w:val="40"/>
          <w:szCs w:val="40"/>
        </w:rPr>
      </w:pPr>
      <w:r w:rsidRPr="00413484">
        <w:rPr>
          <w:b/>
          <w:bCs/>
          <w:sz w:val="40"/>
          <w:szCs w:val="40"/>
        </w:rPr>
        <w:t>Student Id: 1815238</w:t>
      </w:r>
    </w:p>
    <w:p w14:paraId="25649A4A" w14:textId="77777777" w:rsidR="00DE64B1" w:rsidRPr="00413484" w:rsidRDefault="00DE64B1" w:rsidP="00DE64B1">
      <w:pPr>
        <w:jc w:val="center"/>
        <w:rPr>
          <w:b/>
          <w:bCs/>
          <w:sz w:val="40"/>
          <w:szCs w:val="40"/>
        </w:rPr>
      </w:pPr>
      <w:proofErr w:type="spellStart"/>
      <w:r w:rsidRPr="00413484">
        <w:rPr>
          <w:b/>
          <w:bCs/>
          <w:sz w:val="40"/>
          <w:szCs w:val="40"/>
        </w:rPr>
        <w:t>Programme</w:t>
      </w:r>
      <w:proofErr w:type="spellEnd"/>
      <w:r w:rsidRPr="00413484">
        <w:rPr>
          <w:b/>
          <w:bCs/>
          <w:sz w:val="40"/>
          <w:szCs w:val="40"/>
        </w:rPr>
        <w:t xml:space="preserve">: Master of Business Administration </w:t>
      </w:r>
    </w:p>
    <w:p w14:paraId="1F7FD35D" w14:textId="77777777" w:rsidR="00DE64B1" w:rsidRDefault="00DE64B1" w:rsidP="00DE64B1">
      <w:pPr>
        <w:jc w:val="center"/>
        <w:rPr>
          <w:b/>
          <w:bCs/>
          <w:sz w:val="40"/>
          <w:szCs w:val="40"/>
        </w:rPr>
      </w:pPr>
      <w:r w:rsidRPr="00413484">
        <w:rPr>
          <w:b/>
          <w:bCs/>
          <w:sz w:val="40"/>
          <w:szCs w:val="40"/>
        </w:rPr>
        <w:t>Module Name: Human Resource Management</w:t>
      </w:r>
    </w:p>
    <w:p w14:paraId="05DC5F65" w14:textId="77777777" w:rsidR="00DE64B1" w:rsidRPr="00413484" w:rsidRDefault="00DE64B1" w:rsidP="00DE64B1">
      <w:pPr>
        <w:jc w:val="center"/>
        <w:rPr>
          <w:b/>
          <w:bCs/>
          <w:sz w:val="40"/>
          <w:szCs w:val="40"/>
        </w:rPr>
      </w:pPr>
      <w:r>
        <w:rPr>
          <w:b/>
          <w:bCs/>
          <w:sz w:val="40"/>
          <w:szCs w:val="40"/>
        </w:rPr>
        <w:t>Module Code: LCMB7000</w:t>
      </w:r>
    </w:p>
    <w:p w14:paraId="7244598A" w14:textId="77777777" w:rsidR="00DE64B1" w:rsidRPr="00413484" w:rsidRDefault="00DE64B1" w:rsidP="00DE64B1">
      <w:pPr>
        <w:jc w:val="center"/>
        <w:rPr>
          <w:b/>
          <w:bCs/>
          <w:sz w:val="40"/>
          <w:szCs w:val="40"/>
        </w:rPr>
      </w:pPr>
      <w:r w:rsidRPr="00413484">
        <w:rPr>
          <w:b/>
          <w:bCs/>
          <w:sz w:val="40"/>
          <w:szCs w:val="40"/>
        </w:rPr>
        <w:t xml:space="preserve">Lecturer Name: Prof D G </w:t>
      </w:r>
      <w:proofErr w:type="spellStart"/>
      <w:r w:rsidRPr="00413484">
        <w:rPr>
          <w:b/>
          <w:bCs/>
          <w:sz w:val="40"/>
          <w:szCs w:val="40"/>
        </w:rPr>
        <w:t>Pepple</w:t>
      </w:r>
      <w:proofErr w:type="spellEnd"/>
    </w:p>
    <w:p w14:paraId="432BF7A5" w14:textId="77777777" w:rsidR="00DE64B1" w:rsidRDefault="00DE64B1" w:rsidP="00DE64B1">
      <w:pPr>
        <w:jc w:val="center"/>
        <w:rPr>
          <w:b/>
          <w:bCs/>
          <w:sz w:val="40"/>
          <w:szCs w:val="40"/>
        </w:rPr>
      </w:pPr>
      <w:r w:rsidRPr="00413484">
        <w:rPr>
          <w:b/>
          <w:bCs/>
          <w:sz w:val="40"/>
          <w:szCs w:val="40"/>
        </w:rPr>
        <w:t>Assignment Title: Assessment 1 Individual Report</w:t>
      </w:r>
    </w:p>
    <w:p w14:paraId="52034DCA" w14:textId="77777777" w:rsidR="00DB3252" w:rsidRPr="00DB3252" w:rsidRDefault="00DB3252" w:rsidP="00DB3252">
      <w:pPr>
        <w:jc w:val="center"/>
        <w:rPr>
          <w:rFonts w:cs="Times New Roman"/>
          <w:b/>
          <w:color w:val="C00000"/>
          <w:sz w:val="32"/>
        </w:rPr>
      </w:pPr>
      <w:r w:rsidRPr="00DB3252">
        <w:rPr>
          <w:rFonts w:cs="Times New Roman"/>
          <w:b/>
          <w:color w:val="C00000"/>
          <w:sz w:val="32"/>
        </w:rPr>
        <w:t>Master of Business Administration</w:t>
      </w:r>
    </w:p>
    <w:p w14:paraId="08C8602B" w14:textId="77777777" w:rsidR="00DE64B1" w:rsidRPr="00413484" w:rsidRDefault="00DE64B1" w:rsidP="00DE64B1">
      <w:pPr>
        <w:jc w:val="center"/>
        <w:rPr>
          <w:b/>
          <w:bCs/>
          <w:sz w:val="40"/>
          <w:szCs w:val="40"/>
        </w:rPr>
      </w:pPr>
    </w:p>
    <w:p w14:paraId="1F84E983" w14:textId="0A1E0254" w:rsidR="00822438" w:rsidRPr="00B96441" w:rsidRDefault="00822438" w:rsidP="00AD5025">
      <w:pPr>
        <w:rPr>
          <w:rFonts w:cs="Times New Roman"/>
          <w:b/>
          <w:sz w:val="32"/>
        </w:rPr>
      </w:pPr>
    </w:p>
    <w:sdt>
      <w:sdtPr>
        <w:rPr>
          <w:rFonts w:ascii="Times New Roman" w:eastAsiaTheme="minorHAnsi" w:hAnsi="Times New Roman" w:cs="Times New Roman"/>
          <w:color w:val="auto"/>
          <w:sz w:val="24"/>
          <w:szCs w:val="22"/>
        </w:rPr>
        <w:id w:val="952518255"/>
        <w:docPartObj>
          <w:docPartGallery w:val="Table of Contents"/>
          <w:docPartUnique/>
        </w:docPartObj>
      </w:sdtPr>
      <w:sdtEndPr>
        <w:rPr>
          <w:b/>
          <w:bCs/>
          <w:noProof/>
        </w:rPr>
      </w:sdtEndPr>
      <w:sdtContent>
        <w:p w14:paraId="48FEFD36" w14:textId="77777777" w:rsidR="00D27138" w:rsidRPr="00B96441" w:rsidRDefault="00D27138">
          <w:pPr>
            <w:pStyle w:val="TOCHeading"/>
            <w:rPr>
              <w:rFonts w:ascii="Times New Roman" w:hAnsi="Times New Roman" w:cs="Times New Roman"/>
            </w:rPr>
          </w:pPr>
          <w:r w:rsidRPr="00B96441">
            <w:rPr>
              <w:rFonts w:ascii="Times New Roman" w:hAnsi="Times New Roman" w:cs="Times New Roman"/>
            </w:rPr>
            <w:t>Table of Contents</w:t>
          </w:r>
        </w:p>
        <w:p w14:paraId="7944EA6A" w14:textId="1109BEFB" w:rsidR="00B96441" w:rsidRDefault="00D27138">
          <w:pPr>
            <w:pStyle w:val="TOC1"/>
            <w:tabs>
              <w:tab w:val="right" w:leader="dot" w:pos="9350"/>
            </w:tabs>
            <w:rPr>
              <w:rFonts w:asciiTheme="minorHAnsi" w:eastAsiaTheme="minorEastAsia" w:hAnsiTheme="minorHAnsi"/>
              <w:noProof/>
              <w:sz w:val="22"/>
            </w:rPr>
          </w:pPr>
          <w:r w:rsidRPr="00B96441">
            <w:rPr>
              <w:rFonts w:cs="Times New Roman"/>
              <w:b/>
              <w:bCs/>
              <w:noProof/>
            </w:rPr>
            <w:fldChar w:fldCharType="begin"/>
          </w:r>
          <w:r w:rsidRPr="00B96441">
            <w:rPr>
              <w:rFonts w:cs="Times New Roman"/>
              <w:b/>
              <w:bCs/>
              <w:noProof/>
            </w:rPr>
            <w:instrText xml:space="preserve"> TOC \o "1-3" \h \z \u </w:instrText>
          </w:r>
          <w:r w:rsidRPr="00B96441">
            <w:rPr>
              <w:rFonts w:cs="Times New Roman"/>
              <w:b/>
              <w:bCs/>
              <w:noProof/>
            </w:rPr>
            <w:fldChar w:fldCharType="separate"/>
          </w:r>
          <w:hyperlink w:anchor="_Toc126754031" w:history="1">
            <w:r w:rsidR="00B96441" w:rsidRPr="00EA3A7B">
              <w:rPr>
                <w:rStyle w:val="Hyperlink"/>
                <w:rFonts w:cs="Times New Roman"/>
                <w:noProof/>
              </w:rPr>
              <w:t>Introduction</w:t>
            </w:r>
            <w:r w:rsidR="00B96441">
              <w:rPr>
                <w:noProof/>
                <w:webHidden/>
              </w:rPr>
              <w:tab/>
            </w:r>
            <w:r w:rsidR="00B96441">
              <w:rPr>
                <w:noProof/>
                <w:webHidden/>
              </w:rPr>
              <w:fldChar w:fldCharType="begin"/>
            </w:r>
            <w:r w:rsidR="00B96441">
              <w:rPr>
                <w:noProof/>
                <w:webHidden/>
              </w:rPr>
              <w:instrText xml:space="preserve"> PAGEREF _Toc126754031 \h </w:instrText>
            </w:r>
            <w:r w:rsidR="00B96441">
              <w:rPr>
                <w:noProof/>
                <w:webHidden/>
              </w:rPr>
            </w:r>
            <w:r w:rsidR="00B96441">
              <w:rPr>
                <w:noProof/>
                <w:webHidden/>
              </w:rPr>
              <w:fldChar w:fldCharType="separate"/>
            </w:r>
            <w:r w:rsidR="00B2486B">
              <w:rPr>
                <w:noProof/>
                <w:webHidden/>
              </w:rPr>
              <w:t>3</w:t>
            </w:r>
            <w:r w:rsidR="00B96441">
              <w:rPr>
                <w:noProof/>
                <w:webHidden/>
              </w:rPr>
              <w:fldChar w:fldCharType="end"/>
            </w:r>
          </w:hyperlink>
        </w:p>
        <w:p w14:paraId="63E1D0A1" w14:textId="585CE886" w:rsidR="00B96441" w:rsidRDefault="00000000">
          <w:pPr>
            <w:pStyle w:val="TOC1"/>
            <w:tabs>
              <w:tab w:val="right" w:leader="dot" w:pos="9350"/>
            </w:tabs>
            <w:rPr>
              <w:rFonts w:asciiTheme="minorHAnsi" w:eastAsiaTheme="minorEastAsia" w:hAnsiTheme="minorHAnsi"/>
              <w:noProof/>
              <w:sz w:val="22"/>
            </w:rPr>
          </w:pPr>
          <w:hyperlink w:anchor="_Toc126754032" w:history="1">
            <w:r w:rsidR="00B96441" w:rsidRPr="00EA3A7B">
              <w:rPr>
                <w:rStyle w:val="Hyperlink"/>
                <w:rFonts w:cs="Times New Roman"/>
                <w:noProof/>
              </w:rPr>
              <w:t>The Roles of HR Have Changed Over Time</w:t>
            </w:r>
            <w:r w:rsidR="00B96441">
              <w:rPr>
                <w:noProof/>
                <w:webHidden/>
              </w:rPr>
              <w:tab/>
            </w:r>
            <w:r w:rsidR="00B96441">
              <w:rPr>
                <w:noProof/>
                <w:webHidden/>
              </w:rPr>
              <w:fldChar w:fldCharType="begin"/>
            </w:r>
            <w:r w:rsidR="00B96441">
              <w:rPr>
                <w:noProof/>
                <w:webHidden/>
              </w:rPr>
              <w:instrText xml:space="preserve"> PAGEREF _Toc126754032 \h </w:instrText>
            </w:r>
            <w:r w:rsidR="00B96441">
              <w:rPr>
                <w:noProof/>
                <w:webHidden/>
              </w:rPr>
            </w:r>
            <w:r w:rsidR="00B96441">
              <w:rPr>
                <w:noProof/>
                <w:webHidden/>
              </w:rPr>
              <w:fldChar w:fldCharType="separate"/>
            </w:r>
            <w:r w:rsidR="00B2486B">
              <w:rPr>
                <w:noProof/>
                <w:webHidden/>
              </w:rPr>
              <w:t>3</w:t>
            </w:r>
            <w:r w:rsidR="00B96441">
              <w:rPr>
                <w:noProof/>
                <w:webHidden/>
              </w:rPr>
              <w:fldChar w:fldCharType="end"/>
            </w:r>
          </w:hyperlink>
        </w:p>
        <w:p w14:paraId="690D8E85" w14:textId="6D82317F" w:rsidR="00B96441" w:rsidRDefault="00000000">
          <w:pPr>
            <w:pStyle w:val="TOC1"/>
            <w:tabs>
              <w:tab w:val="right" w:leader="dot" w:pos="9350"/>
            </w:tabs>
            <w:rPr>
              <w:rFonts w:asciiTheme="minorHAnsi" w:eastAsiaTheme="minorEastAsia" w:hAnsiTheme="minorHAnsi"/>
              <w:noProof/>
              <w:sz w:val="22"/>
            </w:rPr>
          </w:pPr>
          <w:hyperlink w:anchor="_Toc126754033" w:history="1">
            <w:r w:rsidR="00B96441" w:rsidRPr="00EA3A7B">
              <w:rPr>
                <w:rStyle w:val="Hyperlink"/>
                <w:rFonts w:cs="Times New Roman"/>
                <w:noProof/>
              </w:rPr>
              <w:t>Context</w:t>
            </w:r>
            <w:r w:rsidR="00B96441">
              <w:rPr>
                <w:noProof/>
                <w:webHidden/>
              </w:rPr>
              <w:tab/>
            </w:r>
            <w:r w:rsidR="00B96441">
              <w:rPr>
                <w:noProof/>
                <w:webHidden/>
              </w:rPr>
              <w:fldChar w:fldCharType="begin"/>
            </w:r>
            <w:r w:rsidR="00B96441">
              <w:rPr>
                <w:noProof/>
                <w:webHidden/>
              </w:rPr>
              <w:instrText xml:space="preserve"> PAGEREF _Toc126754033 \h </w:instrText>
            </w:r>
            <w:r w:rsidR="00B96441">
              <w:rPr>
                <w:noProof/>
                <w:webHidden/>
              </w:rPr>
            </w:r>
            <w:r w:rsidR="00B96441">
              <w:rPr>
                <w:noProof/>
                <w:webHidden/>
              </w:rPr>
              <w:fldChar w:fldCharType="separate"/>
            </w:r>
            <w:r w:rsidR="00B2486B">
              <w:rPr>
                <w:noProof/>
                <w:webHidden/>
              </w:rPr>
              <w:t>4</w:t>
            </w:r>
            <w:r w:rsidR="00B96441">
              <w:rPr>
                <w:noProof/>
                <w:webHidden/>
              </w:rPr>
              <w:fldChar w:fldCharType="end"/>
            </w:r>
          </w:hyperlink>
        </w:p>
        <w:p w14:paraId="482182F2" w14:textId="5F8BB9C4" w:rsidR="00B96441" w:rsidRDefault="00000000">
          <w:pPr>
            <w:pStyle w:val="TOC1"/>
            <w:tabs>
              <w:tab w:val="right" w:leader="dot" w:pos="9350"/>
            </w:tabs>
            <w:rPr>
              <w:rFonts w:asciiTheme="minorHAnsi" w:eastAsiaTheme="minorEastAsia" w:hAnsiTheme="minorHAnsi"/>
              <w:noProof/>
              <w:sz w:val="22"/>
            </w:rPr>
          </w:pPr>
          <w:hyperlink w:anchor="_Toc126754034" w:history="1">
            <w:r w:rsidR="00B96441" w:rsidRPr="00EA3A7B">
              <w:rPr>
                <w:rStyle w:val="Hyperlink"/>
                <w:rFonts w:cs="Times New Roman"/>
                <w:noProof/>
              </w:rPr>
              <w:t>Sustain the Agenda</w:t>
            </w:r>
            <w:r w:rsidR="00B96441">
              <w:rPr>
                <w:noProof/>
                <w:webHidden/>
              </w:rPr>
              <w:tab/>
            </w:r>
            <w:r w:rsidR="00B96441">
              <w:rPr>
                <w:noProof/>
                <w:webHidden/>
              </w:rPr>
              <w:fldChar w:fldCharType="begin"/>
            </w:r>
            <w:r w:rsidR="00B96441">
              <w:rPr>
                <w:noProof/>
                <w:webHidden/>
              </w:rPr>
              <w:instrText xml:space="preserve"> PAGEREF _Toc126754034 \h </w:instrText>
            </w:r>
            <w:r w:rsidR="00B96441">
              <w:rPr>
                <w:noProof/>
                <w:webHidden/>
              </w:rPr>
            </w:r>
            <w:r w:rsidR="00B96441">
              <w:rPr>
                <w:noProof/>
                <w:webHidden/>
              </w:rPr>
              <w:fldChar w:fldCharType="separate"/>
            </w:r>
            <w:r w:rsidR="00B2486B">
              <w:rPr>
                <w:noProof/>
                <w:webHidden/>
              </w:rPr>
              <w:t>6</w:t>
            </w:r>
            <w:r w:rsidR="00B96441">
              <w:rPr>
                <w:noProof/>
                <w:webHidden/>
              </w:rPr>
              <w:fldChar w:fldCharType="end"/>
            </w:r>
          </w:hyperlink>
        </w:p>
        <w:p w14:paraId="48A956B4" w14:textId="71440C3E" w:rsidR="00B96441" w:rsidRDefault="00000000">
          <w:pPr>
            <w:pStyle w:val="TOC2"/>
            <w:tabs>
              <w:tab w:val="right" w:leader="dot" w:pos="9350"/>
            </w:tabs>
            <w:rPr>
              <w:rFonts w:asciiTheme="minorHAnsi" w:eastAsiaTheme="minorEastAsia" w:hAnsiTheme="minorHAnsi"/>
              <w:noProof/>
              <w:sz w:val="22"/>
            </w:rPr>
          </w:pPr>
          <w:hyperlink w:anchor="_Toc126754035" w:history="1">
            <w:r w:rsidR="00B96441" w:rsidRPr="00EA3A7B">
              <w:rPr>
                <w:rStyle w:val="Hyperlink"/>
                <w:rFonts w:cs="Times New Roman"/>
                <w:noProof/>
              </w:rPr>
              <w:t>Share the Vision</w:t>
            </w:r>
            <w:r w:rsidR="00B96441">
              <w:rPr>
                <w:noProof/>
                <w:webHidden/>
              </w:rPr>
              <w:tab/>
            </w:r>
            <w:r w:rsidR="00B96441">
              <w:rPr>
                <w:noProof/>
                <w:webHidden/>
              </w:rPr>
              <w:fldChar w:fldCharType="begin"/>
            </w:r>
            <w:r w:rsidR="00B96441">
              <w:rPr>
                <w:noProof/>
                <w:webHidden/>
              </w:rPr>
              <w:instrText xml:space="preserve"> PAGEREF _Toc126754035 \h </w:instrText>
            </w:r>
            <w:r w:rsidR="00B96441">
              <w:rPr>
                <w:noProof/>
                <w:webHidden/>
              </w:rPr>
            </w:r>
            <w:r w:rsidR="00B96441">
              <w:rPr>
                <w:noProof/>
                <w:webHidden/>
              </w:rPr>
              <w:fldChar w:fldCharType="separate"/>
            </w:r>
            <w:r w:rsidR="00B2486B">
              <w:rPr>
                <w:noProof/>
                <w:webHidden/>
              </w:rPr>
              <w:t>6</w:t>
            </w:r>
            <w:r w:rsidR="00B96441">
              <w:rPr>
                <w:noProof/>
                <w:webHidden/>
              </w:rPr>
              <w:fldChar w:fldCharType="end"/>
            </w:r>
          </w:hyperlink>
        </w:p>
        <w:p w14:paraId="23701A99" w14:textId="5F6A6C0B" w:rsidR="00B96441" w:rsidRDefault="00000000">
          <w:pPr>
            <w:pStyle w:val="TOC2"/>
            <w:tabs>
              <w:tab w:val="right" w:leader="dot" w:pos="9350"/>
            </w:tabs>
            <w:rPr>
              <w:rFonts w:asciiTheme="minorHAnsi" w:eastAsiaTheme="minorEastAsia" w:hAnsiTheme="minorHAnsi"/>
              <w:noProof/>
              <w:sz w:val="22"/>
            </w:rPr>
          </w:pPr>
          <w:hyperlink w:anchor="_Toc126754036" w:history="1">
            <w:r w:rsidR="00B96441" w:rsidRPr="00EA3A7B">
              <w:rPr>
                <w:rStyle w:val="Hyperlink"/>
                <w:rFonts w:cs="Times New Roman"/>
                <w:noProof/>
              </w:rPr>
              <w:t>Create Buy in</w:t>
            </w:r>
            <w:r w:rsidR="00B96441">
              <w:rPr>
                <w:noProof/>
                <w:webHidden/>
              </w:rPr>
              <w:tab/>
            </w:r>
            <w:r w:rsidR="00B96441">
              <w:rPr>
                <w:noProof/>
                <w:webHidden/>
              </w:rPr>
              <w:fldChar w:fldCharType="begin"/>
            </w:r>
            <w:r w:rsidR="00B96441">
              <w:rPr>
                <w:noProof/>
                <w:webHidden/>
              </w:rPr>
              <w:instrText xml:space="preserve"> PAGEREF _Toc126754036 \h </w:instrText>
            </w:r>
            <w:r w:rsidR="00B96441">
              <w:rPr>
                <w:noProof/>
                <w:webHidden/>
              </w:rPr>
            </w:r>
            <w:r w:rsidR="00B96441">
              <w:rPr>
                <w:noProof/>
                <w:webHidden/>
              </w:rPr>
              <w:fldChar w:fldCharType="separate"/>
            </w:r>
            <w:r w:rsidR="00B2486B">
              <w:rPr>
                <w:noProof/>
                <w:webHidden/>
              </w:rPr>
              <w:t>7</w:t>
            </w:r>
            <w:r w:rsidR="00B96441">
              <w:rPr>
                <w:noProof/>
                <w:webHidden/>
              </w:rPr>
              <w:fldChar w:fldCharType="end"/>
            </w:r>
          </w:hyperlink>
        </w:p>
        <w:p w14:paraId="1EB925F1" w14:textId="2A2AC929" w:rsidR="00B96441" w:rsidRDefault="00000000">
          <w:pPr>
            <w:pStyle w:val="TOC2"/>
            <w:tabs>
              <w:tab w:val="right" w:leader="dot" w:pos="9350"/>
            </w:tabs>
            <w:rPr>
              <w:rFonts w:asciiTheme="minorHAnsi" w:eastAsiaTheme="minorEastAsia" w:hAnsiTheme="minorHAnsi"/>
              <w:noProof/>
              <w:sz w:val="22"/>
            </w:rPr>
          </w:pPr>
          <w:hyperlink w:anchor="_Toc126754037" w:history="1">
            <w:r w:rsidR="00B96441" w:rsidRPr="00EA3A7B">
              <w:rPr>
                <w:rStyle w:val="Hyperlink"/>
                <w:rFonts w:cs="Times New Roman"/>
                <w:noProof/>
              </w:rPr>
              <w:t>Political Issue</w:t>
            </w:r>
            <w:r w:rsidR="00B96441">
              <w:rPr>
                <w:noProof/>
                <w:webHidden/>
              </w:rPr>
              <w:tab/>
            </w:r>
            <w:r w:rsidR="00B96441">
              <w:rPr>
                <w:noProof/>
                <w:webHidden/>
              </w:rPr>
              <w:fldChar w:fldCharType="begin"/>
            </w:r>
            <w:r w:rsidR="00B96441">
              <w:rPr>
                <w:noProof/>
                <w:webHidden/>
              </w:rPr>
              <w:instrText xml:space="preserve"> PAGEREF _Toc126754037 \h </w:instrText>
            </w:r>
            <w:r w:rsidR="00B96441">
              <w:rPr>
                <w:noProof/>
                <w:webHidden/>
              </w:rPr>
            </w:r>
            <w:r w:rsidR="00B96441">
              <w:rPr>
                <w:noProof/>
                <w:webHidden/>
              </w:rPr>
              <w:fldChar w:fldCharType="separate"/>
            </w:r>
            <w:r w:rsidR="00B2486B">
              <w:rPr>
                <w:noProof/>
                <w:webHidden/>
              </w:rPr>
              <w:t>7</w:t>
            </w:r>
            <w:r w:rsidR="00B96441">
              <w:rPr>
                <w:noProof/>
                <w:webHidden/>
              </w:rPr>
              <w:fldChar w:fldCharType="end"/>
            </w:r>
          </w:hyperlink>
        </w:p>
        <w:p w14:paraId="3FF15788" w14:textId="6A250776" w:rsidR="00B96441" w:rsidRDefault="00000000">
          <w:pPr>
            <w:pStyle w:val="TOC2"/>
            <w:tabs>
              <w:tab w:val="right" w:leader="dot" w:pos="9350"/>
            </w:tabs>
            <w:rPr>
              <w:rFonts w:asciiTheme="minorHAnsi" w:eastAsiaTheme="minorEastAsia" w:hAnsiTheme="minorHAnsi"/>
              <w:noProof/>
              <w:sz w:val="22"/>
            </w:rPr>
          </w:pPr>
          <w:hyperlink w:anchor="_Toc126754038" w:history="1">
            <w:r w:rsidR="00B96441" w:rsidRPr="00EA3A7B">
              <w:rPr>
                <w:rStyle w:val="Hyperlink"/>
                <w:rFonts w:cs="Times New Roman"/>
                <w:noProof/>
              </w:rPr>
              <w:t>Training and Developing</w:t>
            </w:r>
            <w:r w:rsidR="00B96441">
              <w:rPr>
                <w:noProof/>
                <w:webHidden/>
              </w:rPr>
              <w:tab/>
            </w:r>
            <w:r w:rsidR="00B96441">
              <w:rPr>
                <w:noProof/>
                <w:webHidden/>
              </w:rPr>
              <w:fldChar w:fldCharType="begin"/>
            </w:r>
            <w:r w:rsidR="00B96441">
              <w:rPr>
                <w:noProof/>
                <w:webHidden/>
              </w:rPr>
              <w:instrText xml:space="preserve"> PAGEREF _Toc126754038 \h </w:instrText>
            </w:r>
            <w:r w:rsidR="00B96441">
              <w:rPr>
                <w:noProof/>
                <w:webHidden/>
              </w:rPr>
            </w:r>
            <w:r w:rsidR="00B96441">
              <w:rPr>
                <w:noProof/>
                <w:webHidden/>
              </w:rPr>
              <w:fldChar w:fldCharType="separate"/>
            </w:r>
            <w:r w:rsidR="00B2486B">
              <w:rPr>
                <w:noProof/>
                <w:webHidden/>
              </w:rPr>
              <w:t>7</w:t>
            </w:r>
            <w:r w:rsidR="00B96441">
              <w:rPr>
                <w:noProof/>
                <w:webHidden/>
              </w:rPr>
              <w:fldChar w:fldCharType="end"/>
            </w:r>
          </w:hyperlink>
        </w:p>
        <w:p w14:paraId="28B7D31A" w14:textId="65AF6146" w:rsidR="00B96441" w:rsidRDefault="00000000">
          <w:pPr>
            <w:pStyle w:val="TOC2"/>
            <w:tabs>
              <w:tab w:val="right" w:leader="dot" w:pos="9350"/>
            </w:tabs>
            <w:rPr>
              <w:rFonts w:asciiTheme="minorHAnsi" w:eastAsiaTheme="minorEastAsia" w:hAnsiTheme="minorHAnsi"/>
              <w:noProof/>
              <w:sz w:val="22"/>
            </w:rPr>
          </w:pPr>
          <w:hyperlink w:anchor="_Toc126754039" w:history="1">
            <w:r w:rsidR="00B96441" w:rsidRPr="00EA3A7B">
              <w:rPr>
                <w:rStyle w:val="Hyperlink"/>
                <w:rFonts w:cs="Times New Roman"/>
                <w:noProof/>
              </w:rPr>
              <w:t>Adapting</w:t>
            </w:r>
            <w:r w:rsidR="00B96441">
              <w:rPr>
                <w:noProof/>
                <w:webHidden/>
              </w:rPr>
              <w:tab/>
            </w:r>
            <w:r w:rsidR="00B96441">
              <w:rPr>
                <w:noProof/>
                <w:webHidden/>
              </w:rPr>
              <w:fldChar w:fldCharType="begin"/>
            </w:r>
            <w:r w:rsidR="00B96441">
              <w:rPr>
                <w:noProof/>
                <w:webHidden/>
              </w:rPr>
              <w:instrText xml:space="preserve"> PAGEREF _Toc126754039 \h </w:instrText>
            </w:r>
            <w:r w:rsidR="00B96441">
              <w:rPr>
                <w:noProof/>
                <w:webHidden/>
              </w:rPr>
            </w:r>
            <w:r w:rsidR="00B96441">
              <w:rPr>
                <w:noProof/>
                <w:webHidden/>
              </w:rPr>
              <w:fldChar w:fldCharType="separate"/>
            </w:r>
            <w:r w:rsidR="00B2486B">
              <w:rPr>
                <w:noProof/>
                <w:webHidden/>
              </w:rPr>
              <w:t>8</w:t>
            </w:r>
            <w:r w:rsidR="00B96441">
              <w:rPr>
                <w:noProof/>
                <w:webHidden/>
              </w:rPr>
              <w:fldChar w:fldCharType="end"/>
            </w:r>
          </w:hyperlink>
        </w:p>
        <w:p w14:paraId="2F2A45FE" w14:textId="1E2A1A6F" w:rsidR="00B96441" w:rsidRDefault="00000000">
          <w:pPr>
            <w:pStyle w:val="TOC1"/>
            <w:tabs>
              <w:tab w:val="right" w:leader="dot" w:pos="9350"/>
            </w:tabs>
            <w:rPr>
              <w:rFonts w:asciiTheme="minorHAnsi" w:eastAsiaTheme="minorEastAsia" w:hAnsiTheme="minorHAnsi"/>
              <w:noProof/>
              <w:sz w:val="22"/>
            </w:rPr>
          </w:pPr>
          <w:hyperlink w:anchor="_Toc126754040" w:history="1">
            <w:r w:rsidR="00B96441" w:rsidRPr="00EA3A7B">
              <w:rPr>
                <w:rStyle w:val="Hyperlink"/>
                <w:rFonts w:cs="Times New Roman"/>
                <w:noProof/>
                <w:shd w:val="clear" w:color="auto" w:fill="FFFFFF"/>
              </w:rPr>
              <w:t>Reflection</w:t>
            </w:r>
            <w:r w:rsidR="00B96441">
              <w:rPr>
                <w:noProof/>
                <w:webHidden/>
              </w:rPr>
              <w:tab/>
            </w:r>
            <w:r w:rsidR="00B96441">
              <w:rPr>
                <w:noProof/>
                <w:webHidden/>
              </w:rPr>
              <w:fldChar w:fldCharType="begin"/>
            </w:r>
            <w:r w:rsidR="00B96441">
              <w:rPr>
                <w:noProof/>
                <w:webHidden/>
              </w:rPr>
              <w:instrText xml:space="preserve"> PAGEREF _Toc126754040 \h </w:instrText>
            </w:r>
            <w:r w:rsidR="00B96441">
              <w:rPr>
                <w:noProof/>
                <w:webHidden/>
              </w:rPr>
            </w:r>
            <w:r w:rsidR="00B96441">
              <w:rPr>
                <w:noProof/>
                <w:webHidden/>
              </w:rPr>
              <w:fldChar w:fldCharType="separate"/>
            </w:r>
            <w:r w:rsidR="00B2486B">
              <w:rPr>
                <w:noProof/>
                <w:webHidden/>
              </w:rPr>
              <w:t>8</w:t>
            </w:r>
            <w:r w:rsidR="00B96441">
              <w:rPr>
                <w:noProof/>
                <w:webHidden/>
              </w:rPr>
              <w:fldChar w:fldCharType="end"/>
            </w:r>
          </w:hyperlink>
        </w:p>
        <w:p w14:paraId="03CBE7EF" w14:textId="7AD9E7D2" w:rsidR="00B96441" w:rsidRDefault="00000000">
          <w:pPr>
            <w:pStyle w:val="TOC1"/>
            <w:tabs>
              <w:tab w:val="right" w:leader="dot" w:pos="9350"/>
            </w:tabs>
            <w:rPr>
              <w:rFonts w:asciiTheme="minorHAnsi" w:eastAsiaTheme="minorEastAsia" w:hAnsiTheme="minorHAnsi"/>
              <w:noProof/>
              <w:sz w:val="22"/>
            </w:rPr>
          </w:pPr>
          <w:hyperlink w:anchor="_Toc126754041" w:history="1">
            <w:r w:rsidR="00B96441" w:rsidRPr="00EA3A7B">
              <w:rPr>
                <w:rStyle w:val="Hyperlink"/>
                <w:rFonts w:cs="Times New Roman"/>
                <w:noProof/>
                <w:shd w:val="clear" w:color="auto" w:fill="FFFFFF"/>
              </w:rPr>
              <w:t>Conclusion</w:t>
            </w:r>
            <w:r w:rsidR="00B96441">
              <w:rPr>
                <w:noProof/>
                <w:webHidden/>
              </w:rPr>
              <w:tab/>
            </w:r>
            <w:r w:rsidR="00B96441">
              <w:rPr>
                <w:noProof/>
                <w:webHidden/>
              </w:rPr>
              <w:fldChar w:fldCharType="begin"/>
            </w:r>
            <w:r w:rsidR="00B96441">
              <w:rPr>
                <w:noProof/>
                <w:webHidden/>
              </w:rPr>
              <w:instrText xml:space="preserve"> PAGEREF _Toc126754041 \h </w:instrText>
            </w:r>
            <w:r w:rsidR="00B96441">
              <w:rPr>
                <w:noProof/>
                <w:webHidden/>
              </w:rPr>
            </w:r>
            <w:r w:rsidR="00B96441">
              <w:rPr>
                <w:noProof/>
                <w:webHidden/>
              </w:rPr>
              <w:fldChar w:fldCharType="separate"/>
            </w:r>
            <w:r w:rsidR="00B2486B">
              <w:rPr>
                <w:noProof/>
                <w:webHidden/>
              </w:rPr>
              <w:t>9</w:t>
            </w:r>
            <w:r w:rsidR="00B96441">
              <w:rPr>
                <w:noProof/>
                <w:webHidden/>
              </w:rPr>
              <w:fldChar w:fldCharType="end"/>
            </w:r>
          </w:hyperlink>
        </w:p>
        <w:p w14:paraId="408D7A51" w14:textId="41488F7D" w:rsidR="00B96441" w:rsidRDefault="00000000">
          <w:pPr>
            <w:pStyle w:val="TOC1"/>
            <w:tabs>
              <w:tab w:val="right" w:leader="dot" w:pos="9350"/>
            </w:tabs>
            <w:rPr>
              <w:rFonts w:asciiTheme="minorHAnsi" w:eastAsiaTheme="minorEastAsia" w:hAnsiTheme="minorHAnsi"/>
              <w:noProof/>
              <w:sz w:val="22"/>
            </w:rPr>
          </w:pPr>
          <w:hyperlink w:anchor="_Toc126754042" w:history="1">
            <w:r w:rsidR="00B96441" w:rsidRPr="00EA3A7B">
              <w:rPr>
                <w:rStyle w:val="Hyperlink"/>
                <w:rFonts w:cs="Times New Roman"/>
                <w:noProof/>
              </w:rPr>
              <w:t>References</w:t>
            </w:r>
            <w:r w:rsidR="00B96441">
              <w:rPr>
                <w:noProof/>
                <w:webHidden/>
              </w:rPr>
              <w:tab/>
            </w:r>
            <w:r w:rsidR="00B96441">
              <w:rPr>
                <w:noProof/>
                <w:webHidden/>
              </w:rPr>
              <w:fldChar w:fldCharType="begin"/>
            </w:r>
            <w:r w:rsidR="00B96441">
              <w:rPr>
                <w:noProof/>
                <w:webHidden/>
              </w:rPr>
              <w:instrText xml:space="preserve"> PAGEREF _Toc126754042 \h </w:instrText>
            </w:r>
            <w:r w:rsidR="00B96441">
              <w:rPr>
                <w:noProof/>
                <w:webHidden/>
              </w:rPr>
            </w:r>
            <w:r w:rsidR="00B96441">
              <w:rPr>
                <w:noProof/>
                <w:webHidden/>
              </w:rPr>
              <w:fldChar w:fldCharType="separate"/>
            </w:r>
            <w:r w:rsidR="00B2486B">
              <w:rPr>
                <w:noProof/>
                <w:webHidden/>
              </w:rPr>
              <w:t>10</w:t>
            </w:r>
            <w:r w:rsidR="00B96441">
              <w:rPr>
                <w:noProof/>
                <w:webHidden/>
              </w:rPr>
              <w:fldChar w:fldCharType="end"/>
            </w:r>
          </w:hyperlink>
        </w:p>
        <w:p w14:paraId="0E9A3BA3" w14:textId="18155510" w:rsidR="00D27138" w:rsidRPr="00B96441" w:rsidRDefault="00D27138">
          <w:pPr>
            <w:rPr>
              <w:rFonts w:cs="Times New Roman"/>
            </w:rPr>
          </w:pPr>
          <w:r w:rsidRPr="00B96441">
            <w:rPr>
              <w:rFonts w:cs="Times New Roman"/>
              <w:b/>
              <w:bCs/>
              <w:noProof/>
            </w:rPr>
            <w:fldChar w:fldCharType="end"/>
          </w:r>
        </w:p>
      </w:sdtContent>
    </w:sdt>
    <w:p w14:paraId="4DEE9742" w14:textId="77777777" w:rsidR="00D27138" w:rsidRPr="00B96441" w:rsidRDefault="00D27138">
      <w:pPr>
        <w:spacing w:line="259" w:lineRule="auto"/>
        <w:rPr>
          <w:rFonts w:eastAsiaTheme="majorEastAsia" w:cs="Times New Roman"/>
          <w:color w:val="2E74B5" w:themeColor="accent1" w:themeShade="BF"/>
          <w:sz w:val="32"/>
          <w:szCs w:val="32"/>
        </w:rPr>
      </w:pPr>
      <w:r w:rsidRPr="00B96441">
        <w:rPr>
          <w:rFonts w:cs="Times New Roman"/>
        </w:rPr>
        <w:br w:type="page"/>
      </w:r>
    </w:p>
    <w:p w14:paraId="552D9DE9" w14:textId="77777777" w:rsidR="00822438" w:rsidRPr="00B96441" w:rsidRDefault="00822438" w:rsidP="00D27138">
      <w:pPr>
        <w:pStyle w:val="TOCHeading"/>
        <w:rPr>
          <w:rFonts w:ascii="Times New Roman" w:hAnsi="Times New Roman" w:cs="Times New Roman"/>
          <w:b/>
        </w:rPr>
      </w:pPr>
    </w:p>
    <w:p w14:paraId="520FD2CD" w14:textId="77777777" w:rsidR="00BD4569" w:rsidRPr="001D6E7B" w:rsidRDefault="00BD4569" w:rsidP="001D6E7B">
      <w:pPr>
        <w:pStyle w:val="Heading1"/>
        <w:rPr>
          <w:rFonts w:ascii="Arial" w:hAnsi="Arial" w:cs="Arial"/>
          <w:sz w:val="22"/>
          <w:szCs w:val="22"/>
        </w:rPr>
      </w:pPr>
      <w:bookmarkStart w:id="0" w:name="_Toc126681844"/>
      <w:bookmarkStart w:id="1" w:name="_Toc126754031"/>
      <w:r w:rsidRPr="001D6E7B">
        <w:rPr>
          <w:rFonts w:ascii="Arial" w:hAnsi="Arial" w:cs="Arial"/>
          <w:sz w:val="22"/>
          <w:szCs w:val="22"/>
        </w:rPr>
        <w:t>Introduction</w:t>
      </w:r>
      <w:bookmarkEnd w:id="0"/>
      <w:bookmarkEnd w:id="1"/>
      <w:r w:rsidRPr="001D6E7B">
        <w:rPr>
          <w:rFonts w:ascii="Arial" w:hAnsi="Arial" w:cs="Arial"/>
          <w:sz w:val="22"/>
          <w:szCs w:val="22"/>
        </w:rPr>
        <w:t xml:space="preserve"> </w:t>
      </w:r>
    </w:p>
    <w:p w14:paraId="61E1A26E" w14:textId="77777777" w:rsidR="000B62F3" w:rsidRPr="001D6E7B" w:rsidRDefault="000B62F3" w:rsidP="001D6E7B">
      <w:pPr>
        <w:rPr>
          <w:rFonts w:ascii="Arial" w:hAnsi="Arial" w:cs="Arial"/>
          <w:sz w:val="22"/>
        </w:rPr>
      </w:pPr>
    </w:p>
    <w:p w14:paraId="23A13DC3" w14:textId="44A83526" w:rsidR="005A4181" w:rsidRPr="001D6E7B" w:rsidRDefault="005A4181" w:rsidP="001D6E7B">
      <w:pPr>
        <w:rPr>
          <w:rFonts w:ascii="Arial" w:hAnsi="Arial" w:cs="Arial"/>
          <w:color w:val="212529"/>
          <w:sz w:val="22"/>
          <w:shd w:val="clear" w:color="auto" w:fill="FFFFFF"/>
        </w:rPr>
      </w:pPr>
      <w:r w:rsidRPr="001D6E7B">
        <w:rPr>
          <w:rFonts w:ascii="Arial" w:hAnsi="Arial" w:cs="Arial"/>
          <w:color w:val="212529"/>
          <w:sz w:val="22"/>
          <w:shd w:val="clear" w:color="auto" w:fill="FFFFFF"/>
        </w:rPr>
        <w:t>H</w:t>
      </w:r>
      <w:r w:rsidR="00476A0E" w:rsidRPr="001D6E7B">
        <w:rPr>
          <w:rFonts w:ascii="Arial" w:hAnsi="Arial" w:cs="Arial"/>
          <w:color w:val="212529"/>
          <w:sz w:val="22"/>
          <w:shd w:val="clear" w:color="auto" w:fill="FFFFFF"/>
        </w:rPr>
        <w:t>RM</w:t>
      </w:r>
      <w:r w:rsidRPr="001D6E7B">
        <w:rPr>
          <w:rFonts w:ascii="Arial" w:hAnsi="Arial" w:cs="Arial"/>
          <w:color w:val="212529"/>
          <w:sz w:val="22"/>
          <w:shd w:val="clear" w:color="auto" w:fill="FFFFFF"/>
        </w:rPr>
        <w:t xml:space="preserve"> has a very important function in every organization. Without </w:t>
      </w:r>
      <w:r w:rsidR="00476A0E" w:rsidRPr="001D6E7B">
        <w:rPr>
          <w:rFonts w:ascii="Arial" w:hAnsi="Arial" w:cs="Arial"/>
          <w:color w:val="212529"/>
          <w:sz w:val="22"/>
          <w:shd w:val="clear" w:color="auto" w:fill="FFFFFF"/>
        </w:rPr>
        <w:t>HRM</w:t>
      </w:r>
      <w:r w:rsidRPr="001D6E7B">
        <w:rPr>
          <w:rFonts w:ascii="Arial" w:hAnsi="Arial" w:cs="Arial"/>
          <w:color w:val="212529"/>
          <w:sz w:val="22"/>
          <w:shd w:val="clear" w:color="auto" w:fill="FFFFFF"/>
        </w:rPr>
        <w:t>, companies would not be able to effectively recruit and retain employees, improve, and enhance the organization, and they wouldn’t be able to maintain a healthy, accepting workplace culture and environment. Human resources management is so important to organizations that many call this department the heart and soul of a business</w:t>
      </w:r>
      <w:r w:rsidR="00562785" w:rsidRPr="001D6E7B">
        <w:rPr>
          <w:rFonts w:ascii="Arial" w:hAnsi="Arial" w:cs="Arial"/>
          <w:color w:val="212529"/>
          <w:sz w:val="22"/>
          <w:shd w:val="clear" w:color="auto" w:fill="FFFFFF"/>
        </w:rPr>
        <w:t xml:space="preserve"> as HRM</w:t>
      </w:r>
      <w:r w:rsidRPr="001D6E7B">
        <w:rPr>
          <w:rFonts w:ascii="Arial" w:hAnsi="Arial" w:cs="Arial"/>
          <w:color w:val="212529"/>
          <w:sz w:val="22"/>
          <w:shd w:val="clear" w:color="auto" w:fill="FFFFFF"/>
        </w:rPr>
        <w:t xml:space="preserve"> plays a very vital role in every organization.</w:t>
      </w:r>
    </w:p>
    <w:p w14:paraId="7BCB1589" w14:textId="5335F24F" w:rsidR="005A4181" w:rsidRPr="001D6E7B" w:rsidRDefault="005A4181" w:rsidP="001D6E7B">
      <w:pPr>
        <w:rPr>
          <w:rFonts w:ascii="Arial" w:hAnsi="Arial" w:cs="Arial"/>
          <w:sz w:val="22"/>
        </w:rPr>
      </w:pPr>
      <w:r w:rsidRPr="001D6E7B">
        <w:rPr>
          <w:rFonts w:ascii="Arial" w:hAnsi="Arial" w:cs="Arial"/>
          <w:sz w:val="22"/>
        </w:rPr>
        <w:t xml:space="preserve">In this module assignment the task given was to research on how an </w:t>
      </w:r>
      <w:r w:rsidR="00562785" w:rsidRPr="001D6E7B">
        <w:rPr>
          <w:rFonts w:ascii="Arial" w:hAnsi="Arial" w:cs="Arial"/>
          <w:sz w:val="22"/>
        </w:rPr>
        <w:t>organizational</w:t>
      </w:r>
      <w:r w:rsidRPr="001D6E7B">
        <w:rPr>
          <w:rFonts w:ascii="Arial" w:hAnsi="Arial" w:cs="Arial"/>
          <w:sz w:val="22"/>
        </w:rPr>
        <w:t xml:space="preserve"> HRM are operating to work effectively with the HR managers and gain sustainability in different </w:t>
      </w:r>
      <w:r w:rsidR="00FB75DD" w:rsidRPr="001D6E7B">
        <w:rPr>
          <w:rFonts w:ascii="Arial" w:hAnsi="Arial" w:cs="Arial"/>
          <w:sz w:val="22"/>
        </w:rPr>
        <w:t>organizations</w:t>
      </w:r>
      <w:r w:rsidRPr="001D6E7B">
        <w:rPr>
          <w:rFonts w:ascii="Arial" w:hAnsi="Arial" w:cs="Arial"/>
          <w:sz w:val="22"/>
        </w:rPr>
        <w:t xml:space="preserve"> and explain the importance of the HRM and the key functions of having the HRM within an </w:t>
      </w:r>
      <w:r w:rsidR="00FB75DD" w:rsidRPr="001D6E7B">
        <w:rPr>
          <w:rFonts w:ascii="Arial" w:hAnsi="Arial" w:cs="Arial"/>
          <w:sz w:val="22"/>
        </w:rPr>
        <w:t>organization</w:t>
      </w:r>
      <w:r w:rsidRPr="001D6E7B">
        <w:rPr>
          <w:rFonts w:ascii="Arial" w:hAnsi="Arial" w:cs="Arial"/>
          <w:sz w:val="22"/>
        </w:rPr>
        <w:t>.</w:t>
      </w:r>
    </w:p>
    <w:p w14:paraId="390635B6" w14:textId="4F9208C0" w:rsidR="005A4181" w:rsidRPr="001D6E7B" w:rsidRDefault="005A4181" w:rsidP="001D6E7B">
      <w:pPr>
        <w:rPr>
          <w:rFonts w:ascii="Arial" w:hAnsi="Arial" w:cs="Arial"/>
          <w:sz w:val="22"/>
        </w:rPr>
      </w:pPr>
      <w:r w:rsidRPr="001D6E7B">
        <w:rPr>
          <w:rFonts w:ascii="Arial" w:hAnsi="Arial" w:cs="Arial"/>
          <w:sz w:val="22"/>
        </w:rPr>
        <w:t xml:space="preserve">Also compare how the HRM is affected by its Context and how sustainable is it in different </w:t>
      </w:r>
      <w:r w:rsidR="00FB75DD" w:rsidRPr="001D6E7B">
        <w:rPr>
          <w:rFonts w:ascii="Arial" w:hAnsi="Arial" w:cs="Arial"/>
          <w:sz w:val="22"/>
        </w:rPr>
        <w:t>organizations</w:t>
      </w:r>
      <w:r w:rsidRPr="001D6E7B">
        <w:rPr>
          <w:rFonts w:ascii="Arial" w:hAnsi="Arial" w:cs="Arial"/>
          <w:sz w:val="22"/>
        </w:rPr>
        <w:t xml:space="preserve"> in different countries.  </w:t>
      </w:r>
    </w:p>
    <w:p w14:paraId="4416F689" w14:textId="22CCE025" w:rsidR="006B5CB9" w:rsidRPr="001D6E7B" w:rsidRDefault="00B96441" w:rsidP="001D6E7B">
      <w:pPr>
        <w:rPr>
          <w:rFonts w:ascii="Arial" w:hAnsi="Arial" w:cs="Arial"/>
          <w:sz w:val="22"/>
        </w:rPr>
      </w:pPr>
      <w:r w:rsidRPr="001D6E7B">
        <w:rPr>
          <w:rFonts w:ascii="Arial" w:hAnsi="Arial" w:cs="Arial"/>
          <w:sz w:val="22"/>
        </w:rPr>
        <w:t xml:space="preserve">The </w:t>
      </w:r>
      <w:r w:rsidR="00B2486B" w:rsidRPr="001D6E7B">
        <w:rPr>
          <w:rFonts w:ascii="Arial" w:hAnsi="Arial" w:cs="Arial"/>
          <w:sz w:val="22"/>
        </w:rPr>
        <w:t>concept</w:t>
      </w:r>
      <w:r w:rsidRPr="001D6E7B">
        <w:rPr>
          <w:rFonts w:ascii="Arial" w:hAnsi="Arial" w:cs="Arial"/>
          <w:sz w:val="22"/>
        </w:rPr>
        <w:t xml:space="preserve"> of sustainable HRM is </w:t>
      </w:r>
      <w:r w:rsidR="008643F2" w:rsidRPr="001D6E7B">
        <w:rPr>
          <w:rFonts w:ascii="Arial" w:hAnsi="Arial" w:cs="Arial"/>
          <w:sz w:val="22"/>
        </w:rPr>
        <w:t>becoming</w:t>
      </w:r>
      <w:r w:rsidRPr="001D6E7B">
        <w:rPr>
          <w:rFonts w:ascii="Arial" w:hAnsi="Arial" w:cs="Arial"/>
          <w:sz w:val="22"/>
        </w:rPr>
        <w:t xml:space="preserve"> growing attention in research and practice. The roadmap of sustainable HRM can assist HR managers and organizations to know and understand the core components which need to be comprehended to increase productivity and performance. Sustainable HRM is constructed around the broad objectives of the business in the range of business units. One of the main factors of sustainable HRM is the engagement and satisfaction of employees. This involves including the workforce in decision-making and cheering them to play an important role in building a sustainable workplace (Khan, 2023). This topic is significant for firms because it gives an overview of the drivers, trends, and business case for sustainable HRM. The main keywords in this assignment are HRM, HR, and sustainability. </w:t>
      </w:r>
      <w:r w:rsidR="003941C3" w:rsidRPr="001D6E7B">
        <w:rPr>
          <w:rFonts w:ascii="Arial" w:hAnsi="Arial" w:cs="Arial"/>
          <w:sz w:val="22"/>
        </w:rPr>
        <w:t xml:space="preserve"> </w:t>
      </w:r>
    </w:p>
    <w:p w14:paraId="3FFCCD78" w14:textId="77777777" w:rsidR="00BD4569" w:rsidRPr="001D6E7B" w:rsidRDefault="006B5CB9" w:rsidP="001D6E7B">
      <w:pPr>
        <w:pStyle w:val="Heading1"/>
        <w:rPr>
          <w:rFonts w:ascii="Arial" w:hAnsi="Arial" w:cs="Arial"/>
          <w:sz w:val="22"/>
          <w:szCs w:val="22"/>
        </w:rPr>
      </w:pPr>
      <w:bookmarkStart w:id="2" w:name="_Toc126681845"/>
      <w:bookmarkStart w:id="3" w:name="_Toc126754032"/>
      <w:r w:rsidRPr="001D6E7B">
        <w:rPr>
          <w:rFonts w:ascii="Arial" w:hAnsi="Arial" w:cs="Arial"/>
          <w:sz w:val="22"/>
          <w:szCs w:val="22"/>
        </w:rPr>
        <w:t>The Roles of HR Have Changed Over Time</w:t>
      </w:r>
      <w:bookmarkEnd w:id="2"/>
      <w:bookmarkEnd w:id="3"/>
    </w:p>
    <w:p w14:paraId="60635D6B" w14:textId="77777777" w:rsidR="006A14EA" w:rsidRPr="001D6E7B" w:rsidRDefault="006A14EA" w:rsidP="001D6E7B">
      <w:pPr>
        <w:rPr>
          <w:rFonts w:ascii="Arial" w:hAnsi="Arial" w:cs="Arial"/>
          <w:sz w:val="22"/>
          <w:shd w:val="clear" w:color="auto" w:fill="FFFFFF"/>
        </w:rPr>
      </w:pPr>
      <w:r w:rsidRPr="001D6E7B">
        <w:rPr>
          <w:rFonts w:ascii="Arial" w:hAnsi="Arial" w:cs="Arial"/>
          <w:sz w:val="22"/>
          <w:shd w:val="clear" w:color="auto" w:fill="FFFFFF"/>
        </w:rPr>
        <w:t xml:space="preserve">In the past ten years, many factors </w:t>
      </w:r>
      <w:r w:rsidR="003F2AF3" w:rsidRPr="001D6E7B">
        <w:rPr>
          <w:rFonts w:ascii="Arial" w:hAnsi="Arial" w:cs="Arial"/>
          <w:sz w:val="22"/>
          <w:shd w:val="clear" w:color="auto" w:fill="FFFFFF"/>
        </w:rPr>
        <w:t>h</w:t>
      </w:r>
      <w:r w:rsidRPr="001D6E7B">
        <w:rPr>
          <w:rFonts w:ascii="Arial" w:hAnsi="Arial" w:cs="Arial"/>
          <w:sz w:val="22"/>
          <w:shd w:val="clear" w:color="auto" w:fill="FFFFFF"/>
        </w:rPr>
        <w:t>ave contributed to the dramatic shift that has taken place in the world of work</w:t>
      </w:r>
      <w:r w:rsidR="002E7F4A" w:rsidRPr="001D6E7B">
        <w:rPr>
          <w:rFonts w:ascii="Arial" w:hAnsi="Arial" w:cs="Arial"/>
          <w:sz w:val="22"/>
          <w:shd w:val="clear" w:color="auto" w:fill="FFFFFF"/>
        </w:rPr>
        <w:t>. Workplaces are constantly evolving</w:t>
      </w:r>
      <w:sdt>
        <w:sdtPr>
          <w:rPr>
            <w:rFonts w:ascii="Arial" w:hAnsi="Arial" w:cs="Arial"/>
            <w:sz w:val="22"/>
            <w:shd w:val="clear" w:color="auto" w:fill="FFFFFF"/>
          </w:rPr>
          <w:id w:val="2025045589"/>
          <w:citation/>
        </w:sdtPr>
        <w:sdtContent>
          <w:r w:rsidR="002E7F4A" w:rsidRPr="001D6E7B">
            <w:rPr>
              <w:rFonts w:ascii="Arial" w:hAnsi="Arial" w:cs="Arial"/>
              <w:sz w:val="22"/>
              <w:shd w:val="clear" w:color="auto" w:fill="FFFFFF"/>
            </w:rPr>
            <w:fldChar w:fldCharType="begin"/>
          </w:r>
          <w:r w:rsidR="002E7F4A" w:rsidRPr="001D6E7B">
            <w:rPr>
              <w:rFonts w:ascii="Arial" w:hAnsi="Arial" w:cs="Arial"/>
              <w:sz w:val="22"/>
              <w:shd w:val="clear" w:color="auto" w:fill="FFFFFF"/>
            </w:rPr>
            <w:instrText xml:space="preserve"> CITATION Jwi20 \l 1033 </w:instrText>
          </w:r>
          <w:r w:rsidR="002E7F4A" w:rsidRPr="001D6E7B">
            <w:rPr>
              <w:rFonts w:ascii="Arial" w:hAnsi="Arial" w:cs="Arial"/>
              <w:sz w:val="22"/>
              <w:shd w:val="clear" w:color="auto" w:fill="FFFFFF"/>
            </w:rPr>
            <w:fldChar w:fldCharType="separate"/>
          </w:r>
          <w:r w:rsidR="00CB08FB" w:rsidRPr="001D6E7B">
            <w:rPr>
              <w:rFonts w:ascii="Arial" w:hAnsi="Arial" w:cs="Arial"/>
              <w:noProof/>
              <w:sz w:val="22"/>
              <w:shd w:val="clear" w:color="auto" w:fill="FFFFFF"/>
            </w:rPr>
            <w:t xml:space="preserve"> (Jwilliams Staffing, 2020 )</w:t>
          </w:r>
          <w:r w:rsidR="002E7F4A" w:rsidRPr="001D6E7B">
            <w:rPr>
              <w:rFonts w:ascii="Arial" w:hAnsi="Arial" w:cs="Arial"/>
              <w:sz w:val="22"/>
              <w:shd w:val="clear" w:color="auto" w:fill="FFFFFF"/>
            </w:rPr>
            <w:fldChar w:fldCharType="end"/>
          </w:r>
        </w:sdtContent>
      </w:sdt>
      <w:r w:rsidRPr="001D6E7B">
        <w:rPr>
          <w:rFonts w:ascii="Arial" w:hAnsi="Arial" w:cs="Arial"/>
          <w:sz w:val="22"/>
          <w:shd w:val="clear" w:color="auto" w:fill="FFFFFF"/>
        </w:rPr>
        <w:t xml:space="preserve">. These factors include a severe economic downturn, advances in technology, and </w:t>
      </w:r>
      <w:proofErr w:type="gramStart"/>
      <w:r w:rsidR="00ED0D16" w:rsidRPr="001D6E7B">
        <w:rPr>
          <w:rFonts w:ascii="Arial" w:hAnsi="Arial" w:cs="Arial"/>
          <w:sz w:val="22"/>
          <w:shd w:val="clear" w:color="auto" w:fill="FFFFFF"/>
        </w:rPr>
        <w:t>a diverse personnel</w:t>
      </w:r>
      <w:proofErr w:type="gramEnd"/>
      <w:r w:rsidR="00ED0D16" w:rsidRPr="001D6E7B">
        <w:rPr>
          <w:rFonts w:ascii="Arial" w:hAnsi="Arial" w:cs="Arial"/>
          <w:sz w:val="22"/>
          <w:shd w:val="clear" w:color="auto" w:fill="FFFFFF"/>
        </w:rPr>
        <w:t xml:space="preserve"> </w:t>
      </w:r>
      <w:r w:rsidRPr="001D6E7B">
        <w:rPr>
          <w:rFonts w:ascii="Arial" w:hAnsi="Arial" w:cs="Arial"/>
          <w:sz w:val="22"/>
          <w:shd w:val="clear" w:color="auto" w:fill="FFFFFF"/>
        </w:rPr>
        <w:t xml:space="preserve">who have very different ideas about what </w:t>
      </w:r>
      <w:r w:rsidR="00ED0D16" w:rsidRPr="001D6E7B">
        <w:rPr>
          <w:rFonts w:ascii="Arial" w:hAnsi="Arial" w:cs="Arial"/>
          <w:sz w:val="22"/>
          <w:shd w:val="clear" w:color="auto" w:fill="FFFFFF"/>
        </w:rPr>
        <w:t>work</w:t>
      </w:r>
      <w:r w:rsidRPr="001D6E7B">
        <w:rPr>
          <w:rFonts w:ascii="Arial" w:hAnsi="Arial" w:cs="Arial"/>
          <w:sz w:val="22"/>
          <w:shd w:val="clear" w:color="auto" w:fill="FFFFFF"/>
        </w:rPr>
        <w:t xml:space="preserve"> should look like. The rising level of competition for competent employees is now one of the primary concerns of modern companies. As a direct </w:t>
      </w:r>
      <w:r w:rsidRPr="001D6E7B">
        <w:rPr>
          <w:rFonts w:ascii="Arial" w:hAnsi="Arial" w:cs="Arial"/>
          <w:sz w:val="22"/>
          <w:shd w:val="clear" w:color="auto" w:fill="FFFFFF"/>
        </w:rPr>
        <w:lastRenderedPageBreak/>
        <w:t>consequence of this, the workplace has become much more customized and centered on the employees.</w:t>
      </w:r>
    </w:p>
    <w:p w14:paraId="5F03B021" w14:textId="3D64497E" w:rsidR="006A14EA" w:rsidRPr="001D6E7B" w:rsidRDefault="006A14EA" w:rsidP="001D6E7B">
      <w:pPr>
        <w:rPr>
          <w:rFonts w:ascii="Arial" w:hAnsi="Arial" w:cs="Arial"/>
          <w:sz w:val="22"/>
          <w:shd w:val="clear" w:color="auto" w:fill="FFFFFF"/>
        </w:rPr>
      </w:pPr>
      <w:r w:rsidRPr="001D6E7B">
        <w:rPr>
          <w:rFonts w:ascii="Arial" w:hAnsi="Arial" w:cs="Arial"/>
          <w:sz w:val="22"/>
          <w:shd w:val="clear" w:color="auto" w:fill="FFFFFF"/>
        </w:rPr>
        <w:t xml:space="preserve">The function of human resources (HR) has traditionally been viewed as one that </w:t>
      </w:r>
      <w:r w:rsidR="00B819EB" w:rsidRPr="001D6E7B">
        <w:rPr>
          <w:rFonts w:ascii="Arial" w:hAnsi="Arial" w:cs="Arial"/>
          <w:sz w:val="22"/>
          <w:shd w:val="clear" w:color="auto" w:fill="FFFFFF"/>
        </w:rPr>
        <w:t>implies</w:t>
      </w:r>
      <w:r w:rsidRPr="001D6E7B">
        <w:rPr>
          <w:rFonts w:ascii="Arial" w:hAnsi="Arial" w:cs="Arial"/>
          <w:sz w:val="22"/>
          <w:shd w:val="clear" w:color="auto" w:fill="FFFFFF"/>
        </w:rPr>
        <w:t xml:space="preserve"> the formulation of policies and the completion of administrative tasks</w:t>
      </w:r>
      <w:sdt>
        <w:sdtPr>
          <w:rPr>
            <w:rFonts w:ascii="Arial" w:hAnsi="Arial" w:cs="Arial"/>
            <w:sz w:val="22"/>
            <w:shd w:val="clear" w:color="auto" w:fill="FFFFFF"/>
          </w:rPr>
          <w:id w:val="133070685"/>
          <w:citation/>
        </w:sdtPr>
        <w:sdtContent>
          <w:r w:rsidR="002E7F4A" w:rsidRPr="001D6E7B">
            <w:rPr>
              <w:rFonts w:ascii="Arial" w:hAnsi="Arial" w:cs="Arial"/>
              <w:sz w:val="22"/>
              <w:shd w:val="clear" w:color="auto" w:fill="FFFFFF"/>
            </w:rPr>
            <w:fldChar w:fldCharType="begin"/>
          </w:r>
          <w:r w:rsidR="00CB08FB" w:rsidRPr="001D6E7B">
            <w:rPr>
              <w:rFonts w:ascii="Arial" w:hAnsi="Arial" w:cs="Arial"/>
              <w:sz w:val="22"/>
              <w:shd w:val="clear" w:color="auto" w:fill="FFFFFF"/>
            </w:rPr>
            <w:instrText xml:space="preserve">CITATION Eri23 \l 1033 </w:instrText>
          </w:r>
          <w:r w:rsidR="002E7F4A" w:rsidRPr="001D6E7B">
            <w:rPr>
              <w:rFonts w:ascii="Arial" w:hAnsi="Arial" w:cs="Arial"/>
              <w:sz w:val="22"/>
              <w:shd w:val="clear" w:color="auto" w:fill="FFFFFF"/>
            </w:rPr>
            <w:fldChar w:fldCharType="separate"/>
          </w:r>
          <w:r w:rsidR="00CB08FB" w:rsidRPr="001D6E7B">
            <w:rPr>
              <w:rFonts w:ascii="Arial" w:hAnsi="Arial" w:cs="Arial"/>
              <w:noProof/>
              <w:sz w:val="22"/>
              <w:shd w:val="clear" w:color="auto" w:fill="FFFFFF"/>
            </w:rPr>
            <w:t xml:space="preserve"> (Vulpen, 2023)</w:t>
          </w:r>
          <w:r w:rsidR="002E7F4A" w:rsidRPr="001D6E7B">
            <w:rPr>
              <w:rFonts w:ascii="Arial" w:hAnsi="Arial" w:cs="Arial"/>
              <w:sz w:val="22"/>
              <w:shd w:val="clear" w:color="auto" w:fill="FFFFFF"/>
            </w:rPr>
            <w:fldChar w:fldCharType="end"/>
          </w:r>
        </w:sdtContent>
      </w:sdt>
      <w:r w:rsidRPr="001D6E7B">
        <w:rPr>
          <w:rFonts w:ascii="Arial" w:hAnsi="Arial" w:cs="Arial"/>
          <w:sz w:val="22"/>
          <w:shd w:val="clear" w:color="auto" w:fill="FFFFFF"/>
        </w:rPr>
        <w:t xml:space="preserve">. These tasks include the creation of employee handbooks, the collection of time cards, the drafting of contracts for new employees, the management of employee benefits and the resolution of worker complaints. However, in today's modern workplace, the function of HR is shifting. Over the course of the last several years, many sectors have been subjected to enormous amounts of change </w:t>
      </w:r>
      <w:proofErr w:type="gramStart"/>
      <w:r w:rsidRPr="001D6E7B">
        <w:rPr>
          <w:rFonts w:ascii="Arial" w:hAnsi="Arial" w:cs="Arial"/>
          <w:sz w:val="22"/>
          <w:shd w:val="clear" w:color="auto" w:fill="FFFFFF"/>
        </w:rPr>
        <w:t>as a result of</w:t>
      </w:r>
      <w:proofErr w:type="gramEnd"/>
      <w:r w:rsidRPr="001D6E7B">
        <w:rPr>
          <w:rFonts w:ascii="Arial" w:hAnsi="Arial" w:cs="Arial"/>
          <w:sz w:val="22"/>
          <w:shd w:val="clear" w:color="auto" w:fill="FFFFFF"/>
        </w:rPr>
        <w:t xml:space="preserve"> the development of new technologies, the introduction of new employment legislation, and the recruitment of younger and more diverse personnel. The increasing availability of technology and self-service digital tools has had a particularly significant influence on the function of human resources departments. In some instances, the evolution of technology has enabled human resources (HR) professionals to take on more strategic roles, whereas in other instances, technology has merely enabled HR professionals to more effectively address the administrative responsibilities that are associated with their role. Many of the standard responsibilities of HR departments are becoming easier and requiring less time to do as a result of technological advancements. Through the use of online tools for human resource management, workers are now able to handle almost all of their own administrative responsibilities, including enrolling in and administering insurance plans, monitoring their work hours, and making progress toward professional objectives.</w:t>
      </w:r>
    </w:p>
    <w:p w14:paraId="2B88CF29" w14:textId="77777777" w:rsidR="00B024A8" w:rsidRPr="001D6E7B" w:rsidRDefault="006A14EA" w:rsidP="001D6E7B">
      <w:pPr>
        <w:rPr>
          <w:rFonts w:ascii="Arial" w:hAnsi="Arial" w:cs="Arial"/>
          <w:sz w:val="22"/>
        </w:rPr>
      </w:pPr>
      <w:r w:rsidRPr="001D6E7B">
        <w:rPr>
          <w:rFonts w:ascii="Arial" w:hAnsi="Arial" w:cs="Arial"/>
          <w:sz w:val="22"/>
        </w:rPr>
        <w:t>The human resources expert, who in the past may have been overlooked by executives in C-suite roles, is now regarded as an invaluable member of the executive team</w:t>
      </w:r>
      <w:r w:rsidR="00822438" w:rsidRPr="001D6E7B">
        <w:rPr>
          <w:rFonts w:ascii="Arial" w:hAnsi="Arial" w:cs="Arial"/>
          <w:sz w:val="22"/>
        </w:rPr>
        <w:t>. The world of working is continuously changing</w:t>
      </w:r>
      <w:sdt>
        <w:sdtPr>
          <w:rPr>
            <w:rFonts w:ascii="Arial" w:hAnsi="Arial" w:cs="Arial"/>
            <w:sz w:val="22"/>
          </w:rPr>
          <w:id w:val="-1317882868"/>
          <w:citation/>
        </w:sdtPr>
        <w:sdtContent>
          <w:r w:rsidR="00822438" w:rsidRPr="001D6E7B">
            <w:rPr>
              <w:rFonts w:ascii="Arial" w:hAnsi="Arial" w:cs="Arial"/>
              <w:sz w:val="22"/>
            </w:rPr>
            <w:fldChar w:fldCharType="begin"/>
          </w:r>
          <w:r w:rsidR="00822438" w:rsidRPr="001D6E7B">
            <w:rPr>
              <w:rFonts w:ascii="Arial" w:hAnsi="Arial" w:cs="Arial"/>
              <w:sz w:val="22"/>
            </w:rPr>
            <w:instrText xml:space="preserve"> CITATION Zoe19 \l 1033 </w:instrText>
          </w:r>
          <w:r w:rsidR="00822438" w:rsidRPr="001D6E7B">
            <w:rPr>
              <w:rFonts w:ascii="Arial" w:hAnsi="Arial" w:cs="Arial"/>
              <w:sz w:val="22"/>
            </w:rPr>
            <w:fldChar w:fldCharType="separate"/>
          </w:r>
          <w:r w:rsidR="00CB08FB" w:rsidRPr="001D6E7B">
            <w:rPr>
              <w:rFonts w:ascii="Arial" w:hAnsi="Arial" w:cs="Arial"/>
              <w:noProof/>
              <w:sz w:val="22"/>
            </w:rPr>
            <w:t xml:space="preserve"> (Harte, 2019)</w:t>
          </w:r>
          <w:r w:rsidR="00822438" w:rsidRPr="001D6E7B">
            <w:rPr>
              <w:rFonts w:ascii="Arial" w:hAnsi="Arial" w:cs="Arial"/>
              <w:sz w:val="22"/>
            </w:rPr>
            <w:fldChar w:fldCharType="end"/>
          </w:r>
        </w:sdtContent>
      </w:sdt>
      <w:r w:rsidRPr="001D6E7B">
        <w:rPr>
          <w:rFonts w:ascii="Arial" w:hAnsi="Arial" w:cs="Arial"/>
          <w:sz w:val="22"/>
        </w:rPr>
        <w:t>. Because of this evolution, there is a significant need for an entirely new set of skill sets. These days, HR professionals equip themselves with skills in finance, change management, marketing, and analysis to better assist them in leading their organizations. Each specialization is dependent on the formation of new partnerships, just as the HR role is now requiring a more comprehensive skill set. The HR department is working closely with the other departments to achieve the organization's objectives. The function will now be performed b</w:t>
      </w:r>
      <w:r w:rsidR="0084417C" w:rsidRPr="001D6E7B">
        <w:rPr>
          <w:rFonts w:ascii="Arial" w:hAnsi="Arial" w:cs="Arial"/>
          <w:sz w:val="22"/>
        </w:rPr>
        <w:t>y m</w:t>
      </w:r>
      <w:r w:rsidRPr="001D6E7B">
        <w:rPr>
          <w:rFonts w:ascii="Arial" w:hAnsi="Arial" w:cs="Arial"/>
          <w:sz w:val="22"/>
        </w:rPr>
        <w:t xml:space="preserve">arketing, with the end goal of strategically developing the employer brand. The HR department is working with the finance team to develop creative compensation plans in order to strike the best possible balance between the company's budget and its overall effectiveness. Efforts made in the areas of workforce planning and succession planning demand </w:t>
      </w:r>
      <w:r w:rsidRPr="001D6E7B">
        <w:rPr>
          <w:rFonts w:ascii="Arial" w:hAnsi="Arial" w:cs="Arial"/>
          <w:sz w:val="22"/>
        </w:rPr>
        <w:lastRenderedPageBreak/>
        <w:t xml:space="preserve">close collaboration with change management efforts. Because it takes a holistic and cross-functional approach, businesses </w:t>
      </w:r>
      <w:proofErr w:type="gramStart"/>
      <w:r w:rsidRPr="001D6E7B">
        <w:rPr>
          <w:rFonts w:ascii="Arial" w:hAnsi="Arial" w:cs="Arial"/>
          <w:sz w:val="22"/>
        </w:rPr>
        <w:t>are able to</w:t>
      </w:r>
      <w:proofErr w:type="gramEnd"/>
      <w:r w:rsidRPr="001D6E7B">
        <w:rPr>
          <w:rFonts w:ascii="Arial" w:hAnsi="Arial" w:cs="Arial"/>
          <w:sz w:val="22"/>
        </w:rPr>
        <w:t xml:space="preserve"> successfully recruit and keep the best employees.</w:t>
      </w:r>
    </w:p>
    <w:p w14:paraId="3A802452" w14:textId="77777777" w:rsidR="006A14EA" w:rsidRPr="001D6E7B" w:rsidRDefault="00D66D73" w:rsidP="001D6E7B">
      <w:pPr>
        <w:pStyle w:val="Heading1"/>
        <w:rPr>
          <w:rFonts w:ascii="Arial" w:hAnsi="Arial" w:cs="Arial"/>
          <w:sz w:val="22"/>
          <w:szCs w:val="22"/>
        </w:rPr>
      </w:pPr>
      <w:bookmarkStart w:id="4" w:name="_Toc126681846"/>
      <w:bookmarkStart w:id="5" w:name="_Toc126754033"/>
      <w:r w:rsidRPr="001D6E7B">
        <w:rPr>
          <w:rFonts w:ascii="Arial" w:hAnsi="Arial" w:cs="Arial"/>
          <w:sz w:val="22"/>
          <w:szCs w:val="22"/>
        </w:rPr>
        <w:t>Context</w:t>
      </w:r>
      <w:bookmarkEnd w:id="4"/>
      <w:bookmarkEnd w:id="5"/>
      <w:r w:rsidRPr="001D6E7B">
        <w:rPr>
          <w:rFonts w:ascii="Arial" w:hAnsi="Arial" w:cs="Arial"/>
          <w:sz w:val="22"/>
          <w:szCs w:val="22"/>
        </w:rPr>
        <w:t xml:space="preserve"> </w:t>
      </w:r>
    </w:p>
    <w:p w14:paraId="60FE421E" w14:textId="385A8862" w:rsidR="00414D82" w:rsidRPr="001D6E7B" w:rsidRDefault="00414D82" w:rsidP="001D6E7B">
      <w:pPr>
        <w:rPr>
          <w:rFonts w:ascii="Arial" w:hAnsi="Arial" w:cs="Arial"/>
          <w:sz w:val="22"/>
        </w:rPr>
      </w:pPr>
      <w:r w:rsidRPr="001D6E7B">
        <w:rPr>
          <w:rFonts w:ascii="Arial" w:hAnsi="Arial" w:cs="Arial"/>
          <w:color w:val="1C1D1E"/>
          <w:sz w:val="22"/>
          <w:shd w:val="clear" w:color="auto" w:fill="FFFFFF"/>
        </w:rPr>
        <w:t>The idea of sustainability has been gaining popularity and has been credited with encouraging the development of a strategy for employees that is known as sustainable HRM (</w:t>
      </w:r>
      <w:proofErr w:type="spellStart"/>
      <w:r w:rsidRPr="001D6E7B">
        <w:rPr>
          <w:rFonts w:ascii="Arial" w:hAnsi="Arial" w:cs="Arial"/>
          <w:color w:val="1C1D1E"/>
          <w:sz w:val="22"/>
          <w:shd w:val="clear" w:color="auto" w:fill="FFFFFF"/>
        </w:rPr>
        <w:t>Sulej</w:t>
      </w:r>
      <w:proofErr w:type="spellEnd"/>
      <w:r w:rsidRPr="001D6E7B">
        <w:rPr>
          <w:rFonts w:ascii="Arial" w:hAnsi="Arial" w:cs="Arial"/>
          <w:color w:val="1C1D1E"/>
          <w:sz w:val="22"/>
          <w:shd w:val="clear" w:color="auto" w:fill="FFFFFF"/>
        </w:rPr>
        <w:t>, 2021). The guiding principles of strategic human resource management (SHRM) illustrate how sustainable development can be applied to human resource management. The fact that HR development is also one of the fundamental components of HR function explicitly show</w:t>
      </w:r>
      <w:r w:rsidR="00123D6E" w:rsidRPr="001D6E7B">
        <w:rPr>
          <w:rFonts w:ascii="Arial" w:hAnsi="Arial" w:cs="Arial"/>
          <w:color w:val="1C1D1E"/>
          <w:sz w:val="22"/>
          <w:shd w:val="clear" w:color="auto" w:fill="FFFFFF"/>
        </w:rPr>
        <w:t xml:space="preserve">s </w:t>
      </w:r>
      <w:r w:rsidRPr="001D6E7B">
        <w:rPr>
          <w:rFonts w:ascii="Arial" w:hAnsi="Arial" w:cs="Arial"/>
          <w:color w:val="1C1D1E"/>
          <w:sz w:val="22"/>
          <w:shd w:val="clear" w:color="auto" w:fill="FFFFFF"/>
        </w:rPr>
        <w:t xml:space="preserve">that sustainability involves the cultivation of human potential. The importance of employee development is brought to light within the context of sustainable human resource management. Within this context, employee development is regarded as both a component of HR function and one of the specific principles that underpin sustainable HRM. It is a term that refers to the idea of combining the </w:t>
      </w:r>
      <w:r w:rsidR="00D53986" w:rsidRPr="001D6E7B">
        <w:rPr>
          <w:rFonts w:ascii="Arial" w:hAnsi="Arial" w:cs="Arial"/>
          <w:color w:val="1C1D1E"/>
          <w:sz w:val="22"/>
          <w:shd w:val="clear" w:color="auto" w:fill="FFFFFF"/>
        </w:rPr>
        <w:t>concept</w:t>
      </w:r>
      <w:r w:rsidRPr="001D6E7B">
        <w:rPr>
          <w:rFonts w:ascii="Arial" w:hAnsi="Arial" w:cs="Arial"/>
          <w:color w:val="1C1D1E"/>
          <w:sz w:val="22"/>
          <w:shd w:val="clear" w:color="auto" w:fill="FFFFFF"/>
        </w:rPr>
        <w:t xml:space="preserve"> of sustainability</w:t>
      </w:r>
      <w:r w:rsidR="000C4767" w:rsidRPr="001D6E7B">
        <w:rPr>
          <w:rFonts w:ascii="Arial" w:hAnsi="Arial" w:cs="Arial"/>
          <w:color w:val="1C1D1E"/>
          <w:sz w:val="22"/>
          <w:shd w:val="clear" w:color="auto" w:fill="FFFFFF"/>
        </w:rPr>
        <w:t>,</w:t>
      </w:r>
      <w:r w:rsidRPr="001D6E7B">
        <w:rPr>
          <w:rFonts w:ascii="Arial" w:hAnsi="Arial" w:cs="Arial"/>
          <w:color w:val="1C1D1E"/>
          <w:sz w:val="22"/>
          <w:shd w:val="clear" w:color="auto" w:fill="FFFFFF"/>
        </w:rPr>
        <w:t xml:space="preserve"> with a more relaxed approach to the management of human resources. This method encourages building a human resource management strategy on the promotion of a culture that values trust and collaboration among its members. The goal of the soft approach to human resource management (HRM) is to generate satisfactory financial results, but </w:t>
      </w:r>
      <w:r w:rsidR="00CD42F3" w:rsidRPr="001D6E7B">
        <w:rPr>
          <w:rFonts w:ascii="Arial" w:hAnsi="Arial" w:cs="Arial"/>
          <w:color w:val="1C1D1E"/>
          <w:sz w:val="22"/>
          <w:shd w:val="clear" w:color="auto" w:fill="FFFFFF"/>
        </w:rPr>
        <w:t>it must be done t</w:t>
      </w:r>
      <w:r w:rsidRPr="001D6E7B">
        <w:rPr>
          <w:rFonts w:ascii="Arial" w:hAnsi="Arial" w:cs="Arial"/>
          <w:color w:val="1C1D1E"/>
          <w:sz w:val="22"/>
          <w:shd w:val="clear" w:color="auto" w:fill="FFFFFF"/>
        </w:rPr>
        <w:t xml:space="preserve">hrough the strategy of </w:t>
      </w:r>
      <w:r w:rsidR="000C4767" w:rsidRPr="001D6E7B">
        <w:rPr>
          <w:rFonts w:ascii="Arial" w:hAnsi="Arial" w:cs="Arial"/>
          <w:color w:val="1C1D1E"/>
          <w:sz w:val="22"/>
          <w:shd w:val="clear" w:color="auto" w:fill="FFFFFF"/>
        </w:rPr>
        <w:t>developing</w:t>
      </w:r>
      <w:r w:rsidRPr="001D6E7B">
        <w:rPr>
          <w:rFonts w:ascii="Arial" w:hAnsi="Arial" w:cs="Arial"/>
          <w:color w:val="1C1D1E"/>
          <w:sz w:val="22"/>
          <w:shd w:val="clear" w:color="auto" w:fill="FFFFFF"/>
        </w:rPr>
        <w:t xml:space="preserve"> positive relationships between employees and their employers. </w:t>
      </w:r>
    </w:p>
    <w:p w14:paraId="153B5B0F" w14:textId="14608002" w:rsidR="006E15A8" w:rsidRPr="001D6E7B" w:rsidRDefault="006E15A8" w:rsidP="001D6E7B">
      <w:pPr>
        <w:rPr>
          <w:rFonts w:ascii="Arial" w:hAnsi="Arial" w:cs="Arial"/>
          <w:sz w:val="22"/>
        </w:rPr>
      </w:pPr>
      <w:r w:rsidRPr="001D6E7B">
        <w:rPr>
          <w:rFonts w:ascii="Arial" w:hAnsi="Arial" w:cs="Arial"/>
          <w:sz w:val="22"/>
          <w:shd w:val="clear" w:color="auto" w:fill="FFFFFF"/>
        </w:rPr>
        <w:t xml:space="preserve">The global corporate environment has undergone significant shifts in the previous ten to fifteen years (Aust, et al., 2020). It is now widely believed that many organizations are working towards more than one goal. As a result, people are redefining success in ways that are more compatible with sustainable living. The function of HRM is undergoing change right now </w:t>
      </w:r>
      <w:proofErr w:type="gramStart"/>
      <w:r w:rsidRPr="001D6E7B">
        <w:rPr>
          <w:rFonts w:ascii="Arial" w:hAnsi="Arial" w:cs="Arial"/>
          <w:sz w:val="22"/>
          <w:shd w:val="clear" w:color="auto" w:fill="FFFFFF"/>
        </w:rPr>
        <w:t>as a result of</w:t>
      </w:r>
      <w:proofErr w:type="gramEnd"/>
      <w:r w:rsidRPr="001D6E7B">
        <w:rPr>
          <w:rFonts w:ascii="Arial" w:hAnsi="Arial" w:cs="Arial"/>
          <w:sz w:val="22"/>
          <w:shd w:val="clear" w:color="auto" w:fill="FFFFFF"/>
        </w:rPr>
        <w:t xml:space="preserve"> the shifting nature of the environment in which organizations operate. </w:t>
      </w:r>
      <w:proofErr w:type="gramStart"/>
      <w:r w:rsidRPr="001D6E7B">
        <w:rPr>
          <w:rFonts w:ascii="Arial" w:hAnsi="Arial" w:cs="Arial"/>
          <w:sz w:val="22"/>
          <w:shd w:val="clear" w:color="auto" w:fill="FFFFFF"/>
        </w:rPr>
        <w:t>Instead</w:t>
      </w:r>
      <w:proofErr w:type="gramEnd"/>
      <w:r w:rsidRPr="001D6E7B">
        <w:rPr>
          <w:rFonts w:ascii="Arial" w:hAnsi="Arial" w:cs="Arial"/>
          <w:sz w:val="22"/>
          <w:shd w:val="clear" w:color="auto" w:fill="FFFFFF"/>
        </w:rPr>
        <w:t xml:space="preserve"> than focusing solely on quarterly returns and other near-term financial concerns, a developing model of sustainable human resource management (HRM) is adopting a multidimensional approach that takes into account the long-term implications of workforce demographics and biodiversity. In the early phases of its growth, Sustainable HRM referred to actions that </w:t>
      </w:r>
      <w:proofErr w:type="gramStart"/>
      <w:r w:rsidRPr="001D6E7B">
        <w:rPr>
          <w:rFonts w:ascii="Arial" w:hAnsi="Arial" w:cs="Arial"/>
          <w:sz w:val="22"/>
          <w:shd w:val="clear" w:color="auto" w:fill="FFFFFF"/>
        </w:rPr>
        <w:t>were considered to be</w:t>
      </w:r>
      <w:proofErr w:type="gramEnd"/>
      <w:r w:rsidRPr="001D6E7B">
        <w:rPr>
          <w:rFonts w:ascii="Arial" w:hAnsi="Arial" w:cs="Arial"/>
          <w:sz w:val="22"/>
          <w:shd w:val="clear" w:color="auto" w:fill="FFFFFF"/>
        </w:rPr>
        <w:t xml:space="preserve"> Socially Responsible HRM. In a later stage of development, socially responsible human resource management emerged not only as an essential component of the </w:t>
      </w:r>
      <w:r w:rsidR="00021720" w:rsidRPr="001D6E7B">
        <w:rPr>
          <w:rFonts w:ascii="Arial" w:hAnsi="Arial" w:cs="Arial"/>
          <w:sz w:val="22"/>
          <w:shd w:val="clear" w:color="auto" w:fill="FFFFFF"/>
        </w:rPr>
        <w:t>Corpo</w:t>
      </w:r>
      <w:r w:rsidR="00D72172" w:rsidRPr="001D6E7B">
        <w:rPr>
          <w:rFonts w:ascii="Arial" w:hAnsi="Arial" w:cs="Arial"/>
          <w:sz w:val="22"/>
          <w:shd w:val="clear" w:color="auto" w:fill="FFFFFF"/>
        </w:rPr>
        <w:t>rate Social Responsibility (</w:t>
      </w:r>
      <w:r w:rsidRPr="001D6E7B">
        <w:rPr>
          <w:rFonts w:ascii="Arial" w:hAnsi="Arial" w:cs="Arial"/>
          <w:sz w:val="22"/>
          <w:shd w:val="clear" w:color="auto" w:fill="FFFFFF"/>
        </w:rPr>
        <w:t>CSR</w:t>
      </w:r>
      <w:r w:rsidR="00D72172" w:rsidRPr="001D6E7B">
        <w:rPr>
          <w:rFonts w:ascii="Arial" w:hAnsi="Arial" w:cs="Arial"/>
          <w:sz w:val="22"/>
          <w:shd w:val="clear" w:color="auto" w:fill="FFFFFF"/>
        </w:rPr>
        <w:t>)</w:t>
      </w:r>
      <w:r w:rsidRPr="001D6E7B">
        <w:rPr>
          <w:rFonts w:ascii="Arial" w:hAnsi="Arial" w:cs="Arial"/>
          <w:sz w:val="22"/>
          <w:shd w:val="clear" w:color="auto" w:fill="FFFFFF"/>
        </w:rPr>
        <w:t xml:space="preserve"> or sustainability strategy of an organization but also as a tool for carrying out that plan. It appears that HRM is uneasy with actively engaged in substantive sustainability work. However, in the future, it will be necessary for it to take on a role that is more strategic. </w:t>
      </w:r>
      <w:r w:rsidRPr="001D6E7B">
        <w:rPr>
          <w:rFonts w:ascii="Arial" w:hAnsi="Arial" w:cs="Arial"/>
          <w:sz w:val="22"/>
          <w:shd w:val="clear" w:color="auto" w:fill="FFFFFF"/>
        </w:rPr>
        <w:lastRenderedPageBreak/>
        <w:t>This is because the complexity of the challenges related to stakeholders is increasing, as is the degree of sophistication of a company's engagement in sustainability.</w:t>
      </w:r>
    </w:p>
    <w:p w14:paraId="2120FFFB" w14:textId="77777777" w:rsidR="006E15A8" w:rsidRPr="001D6E7B" w:rsidRDefault="006E15A8" w:rsidP="001D6E7B">
      <w:pPr>
        <w:rPr>
          <w:rFonts w:ascii="Arial" w:hAnsi="Arial" w:cs="Arial"/>
          <w:sz w:val="22"/>
        </w:rPr>
      </w:pPr>
      <w:proofErr w:type="gramStart"/>
      <w:r w:rsidRPr="001D6E7B">
        <w:rPr>
          <w:rFonts w:ascii="Arial" w:hAnsi="Arial" w:cs="Arial"/>
          <w:sz w:val="22"/>
          <w:shd w:val="clear" w:color="auto" w:fill="FFFFFF"/>
        </w:rPr>
        <w:t>In order to</w:t>
      </w:r>
      <w:proofErr w:type="gramEnd"/>
      <w:r w:rsidRPr="001D6E7B">
        <w:rPr>
          <w:rFonts w:ascii="Arial" w:hAnsi="Arial" w:cs="Arial"/>
          <w:sz w:val="22"/>
          <w:shd w:val="clear" w:color="auto" w:fill="FFFFFF"/>
        </w:rPr>
        <w:t xml:space="preserve"> define its practices, sustainable HRM utilizes pillars that are analogous to those utilized by conventional HRM. These practices include job design practices, selection and recruitment, rewards and compensation. Additional techniques for sustainable human resource management are connected to CSR activities. It is possible for organizations to achieve a competitive edge and improve their </w:t>
      </w:r>
      <w:r w:rsidR="00A362A8" w:rsidRPr="001D6E7B">
        <w:rPr>
          <w:rFonts w:ascii="Arial" w:hAnsi="Arial" w:cs="Arial"/>
          <w:sz w:val="22"/>
          <w:shd w:val="clear" w:color="auto" w:fill="FFFFFF"/>
        </w:rPr>
        <w:t>monetary</w:t>
      </w:r>
      <w:r w:rsidRPr="001D6E7B">
        <w:rPr>
          <w:rFonts w:ascii="Arial" w:hAnsi="Arial" w:cs="Arial"/>
          <w:sz w:val="22"/>
          <w:shd w:val="clear" w:color="auto" w:fill="FFFFFF"/>
        </w:rPr>
        <w:t xml:space="preserve"> performance, </w:t>
      </w:r>
      <w:r w:rsidR="00A362A8" w:rsidRPr="001D6E7B">
        <w:rPr>
          <w:rFonts w:ascii="Arial" w:hAnsi="Arial" w:cs="Arial"/>
          <w:sz w:val="22"/>
          <w:shd w:val="clear" w:color="auto" w:fill="FFFFFF"/>
        </w:rPr>
        <w:t>ecological</w:t>
      </w:r>
      <w:r w:rsidR="00ED0D16" w:rsidRPr="001D6E7B">
        <w:rPr>
          <w:rFonts w:ascii="Arial" w:hAnsi="Arial" w:cs="Arial"/>
          <w:sz w:val="22"/>
          <w:shd w:val="clear" w:color="auto" w:fill="FFFFFF"/>
        </w:rPr>
        <w:t xml:space="preserve"> performance</w:t>
      </w:r>
      <w:r w:rsidRPr="001D6E7B">
        <w:rPr>
          <w:rFonts w:ascii="Arial" w:hAnsi="Arial" w:cs="Arial"/>
          <w:sz w:val="22"/>
          <w:shd w:val="clear" w:color="auto" w:fill="FFFFFF"/>
        </w:rPr>
        <w:t>, and organizational attractiveness by leveraging sustainable HRM strategies. In addition to this, it can improve the efficiency with which green supply chain management efforts are implemented, as well as the progress made towards achieving sustainable procurement objectives. A more sustainable HRM can help lessen the income gap between different households</w:t>
      </w:r>
      <w:r w:rsidR="00AD535B" w:rsidRPr="001D6E7B">
        <w:rPr>
          <w:rFonts w:ascii="Arial" w:hAnsi="Arial" w:cs="Arial"/>
          <w:sz w:val="22"/>
          <w:shd w:val="clear" w:color="auto" w:fill="FFFFFF"/>
        </w:rPr>
        <w:t xml:space="preserve"> </w:t>
      </w:r>
      <w:r w:rsidRPr="001D6E7B">
        <w:rPr>
          <w:rFonts w:ascii="Arial" w:hAnsi="Arial" w:cs="Arial"/>
          <w:sz w:val="22"/>
          <w:shd w:val="clear" w:color="auto" w:fill="FFFFFF"/>
        </w:rPr>
        <w:t>(Puig, 2019)</w:t>
      </w:r>
    </w:p>
    <w:p w14:paraId="0A08F623" w14:textId="77777777" w:rsidR="003941C3" w:rsidRPr="001D6E7B" w:rsidRDefault="00A362A8" w:rsidP="001D6E7B">
      <w:pPr>
        <w:rPr>
          <w:rFonts w:ascii="Arial" w:hAnsi="Arial" w:cs="Arial"/>
          <w:sz w:val="22"/>
        </w:rPr>
      </w:pPr>
      <w:r w:rsidRPr="001D6E7B">
        <w:rPr>
          <w:rFonts w:ascii="Arial" w:hAnsi="Arial" w:cs="Arial"/>
          <w:sz w:val="22"/>
          <w:shd w:val="clear" w:color="auto" w:fill="FFFFFF"/>
        </w:rPr>
        <w:t xml:space="preserve">Low levels of commitment to sustainability training and the absence of a formal structure are key hurdles to sustainable </w:t>
      </w:r>
      <w:r w:rsidR="00ED0D16" w:rsidRPr="001D6E7B">
        <w:rPr>
          <w:rFonts w:ascii="Arial" w:hAnsi="Arial" w:cs="Arial"/>
          <w:sz w:val="22"/>
          <w:shd w:val="clear" w:color="auto" w:fill="FFFFFF"/>
        </w:rPr>
        <w:t xml:space="preserve">HRM </w:t>
      </w:r>
      <w:r w:rsidRPr="001D6E7B">
        <w:rPr>
          <w:rFonts w:ascii="Arial" w:hAnsi="Arial" w:cs="Arial"/>
          <w:sz w:val="22"/>
          <w:shd w:val="clear" w:color="auto" w:fill="FFFFFF"/>
        </w:rPr>
        <w:t>in firms (</w:t>
      </w:r>
      <w:proofErr w:type="spellStart"/>
      <w:r w:rsidRPr="001D6E7B">
        <w:rPr>
          <w:rFonts w:ascii="Arial" w:hAnsi="Arial" w:cs="Arial"/>
          <w:sz w:val="22"/>
          <w:shd w:val="clear" w:color="auto" w:fill="FFFFFF"/>
        </w:rPr>
        <w:t>Anlesinya</w:t>
      </w:r>
      <w:proofErr w:type="spellEnd"/>
      <w:r w:rsidRPr="001D6E7B">
        <w:rPr>
          <w:rFonts w:ascii="Arial" w:hAnsi="Arial" w:cs="Arial"/>
          <w:sz w:val="22"/>
          <w:shd w:val="clear" w:color="auto" w:fill="FFFFFF"/>
        </w:rPr>
        <w:t xml:space="preserve"> &amp; </w:t>
      </w:r>
      <w:proofErr w:type="spellStart"/>
      <w:r w:rsidRPr="001D6E7B">
        <w:rPr>
          <w:rFonts w:ascii="Arial" w:hAnsi="Arial" w:cs="Arial"/>
          <w:sz w:val="22"/>
          <w:shd w:val="clear" w:color="auto" w:fill="FFFFFF"/>
        </w:rPr>
        <w:t>Susomrith</w:t>
      </w:r>
      <w:proofErr w:type="spellEnd"/>
      <w:r w:rsidRPr="001D6E7B">
        <w:rPr>
          <w:rFonts w:ascii="Arial" w:hAnsi="Arial" w:cs="Arial"/>
          <w:sz w:val="22"/>
          <w:shd w:val="clear" w:color="auto" w:fill="FFFFFF"/>
        </w:rPr>
        <w:t>, 2020). One of the issues is a lack of commitment to integrating human resource management with sustainable business practices. In order to ensure the successful implementation of sustainable HRM in firms, addressing these problems may be helpful</w:t>
      </w:r>
      <w:r w:rsidR="00C5694A" w:rsidRPr="001D6E7B">
        <w:rPr>
          <w:rFonts w:ascii="Arial" w:hAnsi="Arial" w:cs="Arial"/>
          <w:sz w:val="22"/>
          <w:shd w:val="clear" w:color="auto" w:fill="FFFFFF"/>
        </w:rPr>
        <w:t xml:space="preserve">. </w:t>
      </w:r>
      <w:r w:rsidRPr="001D6E7B">
        <w:rPr>
          <w:rFonts w:ascii="Arial" w:hAnsi="Arial" w:cs="Arial"/>
          <w:sz w:val="22"/>
          <w:shd w:val="clear" w:color="auto" w:fill="FFFFFF"/>
        </w:rPr>
        <w:t xml:space="preserve">The majority of the issues that have been noticed are organizational in nature. Knowledge that is relevant to practitioners could be gained from the investigation of individual-level problems connected to employee attitudes and behavior, as well as other external factors that impede the successful </w:t>
      </w:r>
      <w:r w:rsidR="00ED0D16" w:rsidRPr="001D6E7B">
        <w:rPr>
          <w:rFonts w:ascii="Arial" w:hAnsi="Arial" w:cs="Arial"/>
          <w:sz w:val="22"/>
          <w:shd w:val="clear" w:color="auto" w:fill="FFFFFF"/>
        </w:rPr>
        <w:t>application</w:t>
      </w:r>
      <w:r w:rsidRPr="001D6E7B">
        <w:rPr>
          <w:rFonts w:ascii="Arial" w:hAnsi="Arial" w:cs="Arial"/>
          <w:sz w:val="22"/>
          <w:shd w:val="clear" w:color="auto" w:fill="FFFFFF"/>
        </w:rPr>
        <w:t xml:space="preserve"> of sustainable HRM in businesses.</w:t>
      </w:r>
      <w:r w:rsidR="006E15A8" w:rsidRPr="001D6E7B">
        <w:rPr>
          <w:rFonts w:ascii="Arial" w:hAnsi="Arial" w:cs="Arial"/>
          <w:sz w:val="22"/>
        </w:rPr>
        <w:br/>
      </w:r>
      <w:r w:rsidR="006E15A8" w:rsidRPr="001D6E7B">
        <w:rPr>
          <w:rFonts w:ascii="Arial" w:hAnsi="Arial" w:cs="Arial"/>
          <w:sz w:val="22"/>
          <w:shd w:val="clear" w:color="auto" w:fill="FFFFFF"/>
        </w:rPr>
        <w:t>When it comes to a company's efforts to remain profitable and maintain a high level of sustainable performance, the department of human resources is one of the most important players. This department is responsible for employee selection and recruitment, as well as training and development (</w:t>
      </w:r>
      <w:proofErr w:type="spellStart"/>
      <w:r w:rsidR="006E15A8" w:rsidRPr="001D6E7B">
        <w:rPr>
          <w:rFonts w:ascii="Arial" w:hAnsi="Arial" w:cs="Arial"/>
          <w:sz w:val="22"/>
          <w:shd w:val="clear" w:color="auto" w:fill="FFFFFF"/>
        </w:rPr>
        <w:t>Leidner</w:t>
      </w:r>
      <w:proofErr w:type="spellEnd"/>
      <w:r w:rsidR="006E15A8" w:rsidRPr="001D6E7B">
        <w:rPr>
          <w:rFonts w:ascii="Arial" w:hAnsi="Arial" w:cs="Arial"/>
          <w:sz w:val="22"/>
          <w:shd w:val="clear" w:color="auto" w:fill="FFFFFF"/>
        </w:rPr>
        <w:t xml:space="preserve">, et al., 2019). Human Resources (HR) is in charge of making sure that </w:t>
      </w:r>
      <w:r w:rsidRPr="001D6E7B">
        <w:rPr>
          <w:rFonts w:ascii="Arial" w:hAnsi="Arial" w:cs="Arial"/>
          <w:sz w:val="22"/>
          <w:shd w:val="clear" w:color="auto" w:fill="FFFFFF"/>
        </w:rPr>
        <w:t>practices</w:t>
      </w:r>
      <w:r w:rsidR="006E15A8" w:rsidRPr="001D6E7B">
        <w:rPr>
          <w:rFonts w:ascii="Arial" w:hAnsi="Arial" w:cs="Arial"/>
          <w:sz w:val="22"/>
          <w:shd w:val="clear" w:color="auto" w:fill="FFFFFF"/>
        </w:rPr>
        <w:t xml:space="preserve"> and long-term values are taken into consideration when designing communication systems. It is possible that the contributions of external variables, such as researchers, regulatory agencies, and researchers, senior management, employees, and line managers, could </w:t>
      </w:r>
      <w:r w:rsidR="00C5694A" w:rsidRPr="001D6E7B">
        <w:rPr>
          <w:rFonts w:ascii="Arial" w:hAnsi="Arial" w:cs="Arial"/>
          <w:sz w:val="22"/>
          <w:shd w:val="clear" w:color="auto" w:fill="FFFFFF"/>
        </w:rPr>
        <w:t>take</w:t>
      </w:r>
      <w:r w:rsidR="006E15A8" w:rsidRPr="001D6E7B">
        <w:rPr>
          <w:rFonts w:ascii="Arial" w:hAnsi="Arial" w:cs="Arial"/>
          <w:sz w:val="22"/>
          <w:shd w:val="clear" w:color="auto" w:fill="FFFFFF"/>
        </w:rPr>
        <w:t xml:space="preserve"> crucial </w:t>
      </w:r>
      <w:r w:rsidR="00C5694A" w:rsidRPr="001D6E7B">
        <w:rPr>
          <w:rFonts w:ascii="Arial" w:hAnsi="Arial" w:cs="Arial"/>
          <w:sz w:val="22"/>
          <w:shd w:val="clear" w:color="auto" w:fill="FFFFFF"/>
        </w:rPr>
        <w:t>part</w:t>
      </w:r>
      <w:r w:rsidR="006E15A8" w:rsidRPr="001D6E7B">
        <w:rPr>
          <w:rFonts w:ascii="Arial" w:hAnsi="Arial" w:cs="Arial"/>
          <w:sz w:val="22"/>
          <w:shd w:val="clear" w:color="auto" w:fill="FFFFFF"/>
        </w:rPr>
        <w:t xml:space="preserve"> in the successful </w:t>
      </w:r>
      <w:r w:rsidR="00C5694A" w:rsidRPr="001D6E7B">
        <w:rPr>
          <w:rFonts w:ascii="Arial" w:hAnsi="Arial" w:cs="Arial"/>
          <w:sz w:val="22"/>
          <w:shd w:val="clear" w:color="auto" w:fill="FFFFFF"/>
        </w:rPr>
        <w:t>execution</w:t>
      </w:r>
      <w:r w:rsidR="006E15A8" w:rsidRPr="001D6E7B">
        <w:rPr>
          <w:rFonts w:ascii="Arial" w:hAnsi="Arial" w:cs="Arial"/>
          <w:sz w:val="22"/>
          <w:shd w:val="clear" w:color="auto" w:fill="FFFFFF"/>
        </w:rPr>
        <w:t xml:space="preserve"> of sustainable HRM.</w:t>
      </w:r>
    </w:p>
    <w:p w14:paraId="14D747CD" w14:textId="77777777" w:rsidR="00534F6A" w:rsidRPr="001D6E7B" w:rsidRDefault="002E7F4A" w:rsidP="001D6E7B">
      <w:pPr>
        <w:pStyle w:val="Heading1"/>
        <w:rPr>
          <w:rFonts w:ascii="Arial" w:hAnsi="Arial" w:cs="Arial"/>
          <w:sz w:val="22"/>
          <w:szCs w:val="22"/>
        </w:rPr>
      </w:pPr>
      <w:bookmarkStart w:id="6" w:name="_Toc126681847"/>
      <w:bookmarkStart w:id="7" w:name="_Toc126754034"/>
      <w:r w:rsidRPr="001D6E7B">
        <w:rPr>
          <w:rFonts w:ascii="Arial" w:hAnsi="Arial" w:cs="Arial"/>
          <w:sz w:val="22"/>
          <w:szCs w:val="22"/>
        </w:rPr>
        <w:lastRenderedPageBreak/>
        <w:t>Sustain the Agenda</w:t>
      </w:r>
      <w:bookmarkEnd w:id="6"/>
      <w:bookmarkEnd w:id="7"/>
      <w:r w:rsidRPr="001D6E7B">
        <w:rPr>
          <w:rFonts w:ascii="Arial" w:hAnsi="Arial" w:cs="Arial"/>
          <w:sz w:val="22"/>
          <w:szCs w:val="22"/>
        </w:rPr>
        <w:t xml:space="preserve"> </w:t>
      </w:r>
    </w:p>
    <w:p w14:paraId="49BE0A13" w14:textId="77777777" w:rsidR="006004E6" w:rsidRDefault="006004E6" w:rsidP="001D6E7B">
      <w:pPr>
        <w:pStyle w:val="Heading2"/>
        <w:rPr>
          <w:rFonts w:ascii="Arial" w:hAnsi="Arial" w:cs="Arial"/>
          <w:sz w:val="22"/>
          <w:szCs w:val="22"/>
        </w:rPr>
      </w:pPr>
      <w:bookmarkStart w:id="8" w:name="_Toc126681848"/>
      <w:bookmarkStart w:id="9" w:name="_Toc126754035"/>
    </w:p>
    <w:p w14:paraId="21EA47F6" w14:textId="16B8C72F" w:rsidR="00557CC3" w:rsidRPr="001D6E7B" w:rsidRDefault="00557CC3" w:rsidP="001D6E7B">
      <w:pPr>
        <w:pStyle w:val="Heading2"/>
        <w:rPr>
          <w:rFonts w:ascii="Arial" w:hAnsi="Arial" w:cs="Arial"/>
          <w:sz w:val="22"/>
          <w:szCs w:val="22"/>
        </w:rPr>
      </w:pPr>
      <w:r w:rsidRPr="001D6E7B">
        <w:rPr>
          <w:rFonts w:ascii="Arial" w:hAnsi="Arial" w:cs="Arial"/>
          <w:sz w:val="22"/>
          <w:szCs w:val="22"/>
        </w:rPr>
        <w:t xml:space="preserve">Share the </w:t>
      </w:r>
      <w:r w:rsidR="00647F7E" w:rsidRPr="001D6E7B">
        <w:rPr>
          <w:rFonts w:ascii="Arial" w:hAnsi="Arial" w:cs="Arial"/>
          <w:sz w:val="22"/>
          <w:szCs w:val="22"/>
        </w:rPr>
        <w:t>Vision</w:t>
      </w:r>
      <w:bookmarkEnd w:id="8"/>
      <w:bookmarkEnd w:id="9"/>
      <w:r w:rsidR="00647F7E" w:rsidRPr="001D6E7B">
        <w:rPr>
          <w:rFonts w:ascii="Arial" w:hAnsi="Arial" w:cs="Arial"/>
          <w:sz w:val="22"/>
          <w:szCs w:val="22"/>
        </w:rPr>
        <w:t xml:space="preserve"> </w:t>
      </w:r>
    </w:p>
    <w:p w14:paraId="33D75C98" w14:textId="77777777" w:rsidR="00414D82" w:rsidRPr="001D6E7B" w:rsidRDefault="00414D82" w:rsidP="001D6E7B">
      <w:pPr>
        <w:rPr>
          <w:rFonts w:ascii="Arial" w:hAnsi="Arial" w:cs="Arial"/>
          <w:sz w:val="22"/>
        </w:rPr>
      </w:pPr>
      <w:r w:rsidRPr="001D6E7B">
        <w:rPr>
          <w:rFonts w:ascii="Arial" w:hAnsi="Arial" w:cs="Arial"/>
          <w:color w:val="1C1D1E"/>
          <w:sz w:val="22"/>
          <w:shd w:val="clear" w:color="auto" w:fill="FFFFFF"/>
        </w:rPr>
        <w:t>The pursuit of sustainable development offers an energizing and novel viewpoint on the world, which can encourage the development of inventive solutions to a number of challenges faced by businesses. The entire structures of an organization make it possible to achieve sustainable development (Mishra &amp; Sarkar, 2020). It is vital because it has the potential to motivate people to hone their one-of-a-kind abilities in areas that fundamentally contribute to the requirements of the environment and the society. A high-quality labor force for the future can be ensured by impleme</w:t>
      </w:r>
      <w:r w:rsidR="00134A5D" w:rsidRPr="001D6E7B">
        <w:rPr>
          <w:rFonts w:ascii="Arial" w:hAnsi="Arial" w:cs="Arial"/>
          <w:color w:val="1C1D1E"/>
          <w:sz w:val="22"/>
          <w:shd w:val="clear" w:color="auto" w:fill="FFFFFF"/>
        </w:rPr>
        <w:t>nting sustainable HR operations.</w:t>
      </w:r>
    </w:p>
    <w:p w14:paraId="6807FDD8" w14:textId="77777777" w:rsidR="00557CC3" w:rsidRPr="001D6E7B" w:rsidRDefault="00557CC3" w:rsidP="001D6E7B">
      <w:pPr>
        <w:pStyle w:val="Heading2"/>
        <w:rPr>
          <w:rFonts w:ascii="Arial" w:hAnsi="Arial" w:cs="Arial"/>
          <w:sz w:val="22"/>
          <w:szCs w:val="22"/>
        </w:rPr>
      </w:pPr>
      <w:bookmarkStart w:id="10" w:name="_Toc126681849"/>
      <w:bookmarkStart w:id="11" w:name="_Toc126754036"/>
      <w:r w:rsidRPr="001D6E7B">
        <w:rPr>
          <w:rFonts w:ascii="Arial" w:hAnsi="Arial" w:cs="Arial"/>
          <w:sz w:val="22"/>
          <w:szCs w:val="22"/>
        </w:rPr>
        <w:t xml:space="preserve">Create </w:t>
      </w:r>
      <w:r w:rsidR="00647F7E" w:rsidRPr="001D6E7B">
        <w:rPr>
          <w:rFonts w:ascii="Arial" w:hAnsi="Arial" w:cs="Arial"/>
          <w:sz w:val="22"/>
          <w:szCs w:val="22"/>
        </w:rPr>
        <w:t xml:space="preserve">Buy </w:t>
      </w:r>
      <w:r w:rsidRPr="001D6E7B">
        <w:rPr>
          <w:rFonts w:ascii="Arial" w:hAnsi="Arial" w:cs="Arial"/>
          <w:sz w:val="22"/>
          <w:szCs w:val="22"/>
        </w:rPr>
        <w:t>in</w:t>
      </w:r>
      <w:bookmarkEnd w:id="10"/>
      <w:bookmarkEnd w:id="11"/>
      <w:r w:rsidRPr="001D6E7B">
        <w:rPr>
          <w:rFonts w:ascii="Arial" w:hAnsi="Arial" w:cs="Arial"/>
          <w:sz w:val="22"/>
          <w:szCs w:val="22"/>
        </w:rPr>
        <w:t xml:space="preserve"> </w:t>
      </w:r>
    </w:p>
    <w:p w14:paraId="15A24461" w14:textId="77777777" w:rsidR="00414D82" w:rsidRPr="001D6E7B" w:rsidRDefault="00414D82" w:rsidP="001D6E7B">
      <w:pPr>
        <w:rPr>
          <w:rFonts w:ascii="Arial" w:hAnsi="Arial" w:cs="Arial"/>
          <w:sz w:val="22"/>
        </w:rPr>
      </w:pPr>
      <w:r w:rsidRPr="001D6E7B">
        <w:rPr>
          <w:rFonts w:ascii="Arial" w:hAnsi="Arial" w:cs="Arial"/>
          <w:color w:val="1C1D1E"/>
          <w:sz w:val="22"/>
          <w:shd w:val="clear" w:color="auto" w:fill="FFFFFF"/>
        </w:rPr>
        <w:t xml:space="preserve">When employees are given the opportunity to contribute to the development of a company's sustainability goals, they are more likely to remain loyal to the organization. If an employee were interested in staying with their current employer because of the sustainability initiatives the company was undertaking, they would not quit. The most effective method for ensuring that employees are interested in initiatives is to provide them with opportunities to participate in the development of those projects. Educating employees about sustainability should be incorporated into the process of employee training to encourage employee participation in sustainability (Man, 2020). </w:t>
      </w:r>
    </w:p>
    <w:p w14:paraId="0D25E8DA" w14:textId="77777777" w:rsidR="00414D82" w:rsidRPr="001D6E7B" w:rsidRDefault="00FE1032" w:rsidP="001D6E7B">
      <w:pPr>
        <w:rPr>
          <w:rFonts w:ascii="Arial" w:eastAsiaTheme="majorEastAsia" w:hAnsi="Arial" w:cs="Arial"/>
          <w:b/>
          <w:sz w:val="22"/>
        </w:rPr>
      </w:pPr>
      <w:r w:rsidRPr="001D6E7B">
        <w:rPr>
          <w:rFonts w:ascii="Arial" w:eastAsiaTheme="majorEastAsia" w:hAnsi="Arial" w:cs="Arial"/>
          <w:b/>
          <w:sz w:val="22"/>
        </w:rPr>
        <w:t xml:space="preserve">Form </w:t>
      </w:r>
      <w:r w:rsidR="00647F7E" w:rsidRPr="001D6E7B">
        <w:rPr>
          <w:rFonts w:ascii="Arial" w:eastAsiaTheme="majorEastAsia" w:hAnsi="Arial" w:cs="Arial"/>
          <w:b/>
          <w:sz w:val="22"/>
        </w:rPr>
        <w:t>Collision</w:t>
      </w:r>
    </w:p>
    <w:p w14:paraId="02629BBC" w14:textId="77777777" w:rsidR="00414D82" w:rsidRPr="001D6E7B" w:rsidRDefault="00414D82" w:rsidP="001D6E7B">
      <w:pPr>
        <w:rPr>
          <w:rFonts w:ascii="Arial" w:eastAsiaTheme="majorEastAsia" w:hAnsi="Arial" w:cs="Arial"/>
          <w:b/>
          <w:sz w:val="22"/>
        </w:rPr>
      </w:pPr>
      <w:r w:rsidRPr="001D6E7B">
        <w:rPr>
          <w:rFonts w:ascii="Arial" w:hAnsi="Arial" w:cs="Arial"/>
          <w:color w:val="1C1D1E"/>
          <w:sz w:val="22"/>
          <w:shd w:val="clear" w:color="auto" w:fill="FFFFFF"/>
        </w:rPr>
        <w:t xml:space="preserve">Employees who are committed to sustainable HRM should be encouraged to create groups within organizations. With the support of a talent management program, it is possible to accomplish. An organization will be able to establish a team that is more productive if the suitable approach for managing talent is used. This is significantly more helpful than simply having a group of imaginative and skilled individuals working for the firm. </w:t>
      </w:r>
    </w:p>
    <w:p w14:paraId="1BFD390A" w14:textId="77777777" w:rsidR="00557CC3" w:rsidRPr="001D6E7B" w:rsidRDefault="00557CC3" w:rsidP="001D6E7B">
      <w:pPr>
        <w:pStyle w:val="Heading2"/>
        <w:rPr>
          <w:rFonts w:ascii="Arial" w:hAnsi="Arial" w:cs="Arial"/>
          <w:sz w:val="22"/>
          <w:szCs w:val="22"/>
        </w:rPr>
      </w:pPr>
      <w:bookmarkStart w:id="12" w:name="_Toc126681850"/>
      <w:bookmarkStart w:id="13" w:name="_Toc126754037"/>
      <w:r w:rsidRPr="001D6E7B">
        <w:rPr>
          <w:rFonts w:ascii="Arial" w:hAnsi="Arial" w:cs="Arial"/>
          <w:sz w:val="22"/>
          <w:szCs w:val="22"/>
        </w:rPr>
        <w:t xml:space="preserve">Political </w:t>
      </w:r>
      <w:r w:rsidR="00647F7E" w:rsidRPr="001D6E7B">
        <w:rPr>
          <w:rFonts w:ascii="Arial" w:hAnsi="Arial" w:cs="Arial"/>
          <w:sz w:val="22"/>
          <w:szCs w:val="22"/>
        </w:rPr>
        <w:t>Issue</w:t>
      </w:r>
      <w:bookmarkEnd w:id="12"/>
      <w:bookmarkEnd w:id="13"/>
      <w:r w:rsidR="00647F7E" w:rsidRPr="001D6E7B">
        <w:rPr>
          <w:rFonts w:ascii="Arial" w:hAnsi="Arial" w:cs="Arial"/>
          <w:sz w:val="22"/>
          <w:szCs w:val="22"/>
        </w:rPr>
        <w:t xml:space="preserve"> </w:t>
      </w:r>
    </w:p>
    <w:p w14:paraId="5C8201E3" w14:textId="77777777" w:rsidR="00414D82" w:rsidRPr="001D6E7B" w:rsidRDefault="00B96441" w:rsidP="001D6E7B">
      <w:pPr>
        <w:rPr>
          <w:rFonts w:ascii="Arial" w:hAnsi="Arial" w:cs="Arial"/>
          <w:sz w:val="22"/>
        </w:rPr>
      </w:pPr>
      <w:r w:rsidRPr="001D6E7B">
        <w:rPr>
          <w:rFonts w:ascii="Arial" w:hAnsi="Arial" w:cs="Arial"/>
          <w:color w:val="1C1D1E"/>
          <w:sz w:val="22"/>
          <w:shd w:val="clear" w:color="auto" w:fill="FFFFFF"/>
        </w:rPr>
        <w:t>T</w:t>
      </w:r>
      <w:r w:rsidR="00414D82" w:rsidRPr="001D6E7B">
        <w:rPr>
          <w:rFonts w:ascii="Arial" w:hAnsi="Arial" w:cs="Arial"/>
          <w:color w:val="1C1D1E"/>
          <w:sz w:val="22"/>
          <w:shd w:val="clear" w:color="auto" w:fill="FFFFFF"/>
        </w:rPr>
        <w:t>he political opinions of the personnel are so completely opposed to one another. Th</w:t>
      </w:r>
      <w:r w:rsidRPr="001D6E7B">
        <w:rPr>
          <w:rFonts w:ascii="Arial" w:hAnsi="Arial" w:cs="Arial"/>
          <w:color w:val="1C1D1E"/>
          <w:sz w:val="22"/>
          <w:shd w:val="clear" w:color="auto" w:fill="FFFFFF"/>
        </w:rPr>
        <w:t>is</w:t>
      </w:r>
      <w:r w:rsidR="00414D82" w:rsidRPr="001D6E7B">
        <w:rPr>
          <w:rFonts w:ascii="Arial" w:hAnsi="Arial" w:cs="Arial"/>
          <w:color w:val="1C1D1E"/>
          <w:sz w:val="22"/>
          <w:shd w:val="clear" w:color="auto" w:fill="FFFFFF"/>
        </w:rPr>
        <w:t xml:space="preserve"> result</w:t>
      </w:r>
      <w:r w:rsidRPr="001D6E7B">
        <w:rPr>
          <w:rFonts w:ascii="Arial" w:hAnsi="Arial" w:cs="Arial"/>
          <w:color w:val="1C1D1E"/>
          <w:sz w:val="22"/>
          <w:shd w:val="clear" w:color="auto" w:fill="FFFFFF"/>
        </w:rPr>
        <w:t>s</w:t>
      </w:r>
      <w:r w:rsidR="00414D82" w:rsidRPr="001D6E7B">
        <w:rPr>
          <w:rFonts w:ascii="Arial" w:hAnsi="Arial" w:cs="Arial"/>
          <w:color w:val="1C1D1E"/>
          <w:sz w:val="22"/>
          <w:shd w:val="clear" w:color="auto" w:fill="FFFFFF"/>
        </w:rPr>
        <w:t xml:space="preserve"> </w:t>
      </w:r>
      <w:r w:rsidRPr="001D6E7B">
        <w:rPr>
          <w:rFonts w:ascii="Arial" w:hAnsi="Arial" w:cs="Arial"/>
          <w:color w:val="1C1D1E"/>
          <w:sz w:val="22"/>
          <w:shd w:val="clear" w:color="auto" w:fill="FFFFFF"/>
        </w:rPr>
        <w:t>in</w:t>
      </w:r>
      <w:r w:rsidR="00414D82" w:rsidRPr="001D6E7B">
        <w:rPr>
          <w:rFonts w:ascii="Arial" w:hAnsi="Arial" w:cs="Arial"/>
          <w:color w:val="1C1D1E"/>
          <w:sz w:val="22"/>
          <w:shd w:val="clear" w:color="auto" w:fill="FFFFFF"/>
        </w:rPr>
        <w:t xml:space="preserve"> harassment and intimidation at work. 42% of workers have disagreed with their employer over politics at some point, and 12% have been subjected to bias based on their political identity. Respect for one's colleagues can be taught in the workplace through sustainable HR practices such as office regulations and training sessions. Discussion can be kept focused on the more general aspects of an issue when using su</w:t>
      </w:r>
      <w:r w:rsidR="00036200" w:rsidRPr="001D6E7B">
        <w:rPr>
          <w:rFonts w:ascii="Arial" w:hAnsi="Arial" w:cs="Arial"/>
          <w:color w:val="1C1D1E"/>
          <w:sz w:val="22"/>
          <w:shd w:val="clear" w:color="auto" w:fill="FFFFFF"/>
        </w:rPr>
        <w:t xml:space="preserve">stainable HR (Milligan, 2020). </w:t>
      </w:r>
    </w:p>
    <w:p w14:paraId="028F365D" w14:textId="77777777" w:rsidR="00557CC3" w:rsidRPr="001D6E7B" w:rsidRDefault="00557CC3" w:rsidP="001D6E7B">
      <w:pPr>
        <w:pStyle w:val="Heading2"/>
        <w:rPr>
          <w:rFonts w:ascii="Arial" w:hAnsi="Arial" w:cs="Arial"/>
          <w:sz w:val="22"/>
          <w:szCs w:val="22"/>
        </w:rPr>
      </w:pPr>
      <w:bookmarkStart w:id="14" w:name="_Toc126681851"/>
      <w:bookmarkStart w:id="15" w:name="_Toc126754038"/>
      <w:r w:rsidRPr="001D6E7B">
        <w:rPr>
          <w:rFonts w:ascii="Arial" w:hAnsi="Arial" w:cs="Arial"/>
          <w:sz w:val="22"/>
          <w:szCs w:val="22"/>
        </w:rPr>
        <w:lastRenderedPageBreak/>
        <w:t xml:space="preserve">Training and </w:t>
      </w:r>
      <w:r w:rsidR="00647F7E" w:rsidRPr="001D6E7B">
        <w:rPr>
          <w:rFonts w:ascii="Arial" w:hAnsi="Arial" w:cs="Arial"/>
          <w:sz w:val="22"/>
          <w:szCs w:val="22"/>
        </w:rPr>
        <w:t>Developing</w:t>
      </w:r>
      <w:bookmarkEnd w:id="14"/>
      <w:bookmarkEnd w:id="15"/>
      <w:r w:rsidR="00647F7E" w:rsidRPr="001D6E7B">
        <w:rPr>
          <w:rFonts w:ascii="Arial" w:hAnsi="Arial" w:cs="Arial"/>
          <w:sz w:val="22"/>
          <w:szCs w:val="22"/>
        </w:rPr>
        <w:t xml:space="preserve"> </w:t>
      </w:r>
    </w:p>
    <w:p w14:paraId="4B25398B" w14:textId="77777777" w:rsidR="00414D82" w:rsidRPr="001D6E7B" w:rsidRDefault="00414D82" w:rsidP="001D6E7B">
      <w:pPr>
        <w:rPr>
          <w:rFonts w:ascii="Arial" w:hAnsi="Arial" w:cs="Arial"/>
          <w:sz w:val="22"/>
          <w:shd w:val="clear" w:color="auto" w:fill="FFFFFF"/>
        </w:rPr>
      </w:pPr>
      <w:r w:rsidRPr="001D6E7B">
        <w:rPr>
          <w:rFonts w:ascii="Arial" w:hAnsi="Arial" w:cs="Arial"/>
          <w:color w:val="1C1D1E"/>
          <w:sz w:val="22"/>
          <w:shd w:val="clear" w:color="auto" w:fill="FFFFFF"/>
        </w:rPr>
        <w:t xml:space="preserve">It is the responsibility of each organization's talent department to guarantee that all talent management systems adhere to the same standards. Employees are more likely to remain with a business if they are given the opportunity to grow professionally and acquire new knowledge (Danao, 2022). As a result, Sustainable HR needs to ensure that there are opportunities for advancement in the form of new assignments, professional development programs, and job rotations. </w:t>
      </w:r>
    </w:p>
    <w:p w14:paraId="6E1D6655" w14:textId="77777777" w:rsidR="00557CC3" w:rsidRPr="001D6E7B" w:rsidRDefault="00557CC3" w:rsidP="001D6E7B">
      <w:pPr>
        <w:pStyle w:val="Heading2"/>
        <w:rPr>
          <w:rFonts w:ascii="Arial" w:hAnsi="Arial" w:cs="Arial"/>
          <w:sz w:val="22"/>
          <w:szCs w:val="22"/>
        </w:rPr>
      </w:pPr>
      <w:bookmarkStart w:id="16" w:name="_Toc126681852"/>
      <w:bookmarkStart w:id="17" w:name="_Toc126754039"/>
      <w:r w:rsidRPr="001D6E7B">
        <w:rPr>
          <w:rFonts w:ascii="Arial" w:hAnsi="Arial" w:cs="Arial"/>
          <w:sz w:val="22"/>
          <w:szCs w:val="22"/>
        </w:rPr>
        <w:t>Adapting</w:t>
      </w:r>
      <w:bookmarkEnd w:id="16"/>
      <w:bookmarkEnd w:id="17"/>
      <w:r w:rsidRPr="001D6E7B">
        <w:rPr>
          <w:rFonts w:ascii="Arial" w:hAnsi="Arial" w:cs="Arial"/>
          <w:sz w:val="22"/>
          <w:szCs w:val="22"/>
        </w:rPr>
        <w:t xml:space="preserve"> </w:t>
      </w:r>
    </w:p>
    <w:p w14:paraId="78EBBDBE" w14:textId="77777777" w:rsidR="00D27138" w:rsidRPr="001D6E7B" w:rsidRDefault="00414D82" w:rsidP="001D6E7B">
      <w:pPr>
        <w:rPr>
          <w:rFonts w:ascii="Arial" w:hAnsi="Arial" w:cs="Arial"/>
          <w:color w:val="1C1D1E"/>
          <w:sz w:val="22"/>
          <w:shd w:val="clear" w:color="auto" w:fill="FFFFFF"/>
        </w:rPr>
      </w:pPr>
      <w:r w:rsidRPr="001D6E7B">
        <w:rPr>
          <w:rFonts w:ascii="Arial" w:hAnsi="Arial" w:cs="Arial"/>
          <w:color w:val="1C1D1E"/>
          <w:sz w:val="22"/>
          <w:shd w:val="clear" w:color="auto" w:fill="FFFFFF"/>
        </w:rPr>
        <w:t xml:space="preserve">Employees that are both knowledgeable and motivated are essential components of any firm that hopes to successfully execute the concept of sustainable development. The talent </w:t>
      </w:r>
      <w:r w:rsidR="00B96441" w:rsidRPr="001D6E7B">
        <w:rPr>
          <w:rFonts w:ascii="Arial" w:hAnsi="Arial" w:cs="Arial"/>
          <w:color w:val="1C1D1E"/>
          <w:sz w:val="22"/>
          <w:shd w:val="clear" w:color="auto" w:fill="FFFFFF"/>
        </w:rPr>
        <w:t xml:space="preserve">management </w:t>
      </w:r>
      <w:r w:rsidRPr="001D6E7B">
        <w:rPr>
          <w:rFonts w:ascii="Arial" w:hAnsi="Arial" w:cs="Arial"/>
          <w:color w:val="1C1D1E"/>
          <w:sz w:val="22"/>
          <w:shd w:val="clear" w:color="auto" w:fill="FFFFFF"/>
        </w:rPr>
        <w:t>departments of an organization need to make an investment in the personal development of employees and in cultivating a pleasant working environment. It is important for businesses to recognize and appreciate their most dedicated workers by presenting them with opportunities for advancement and retirement benefits.</w:t>
      </w:r>
      <w:r w:rsidR="00D27138" w:rsidRPr="001D6E7B">
        <w:rPr>
          <w:rFonts w:ascii="Arial" w:hAnsi="Arial" w:cs="Arial"/>
          <w:color w:val="1C1D1E"/>
          <w:sz w:val="22"/>
          <w:shd w:val="clear" w:color="auto" w:fill="FFFFFF"/>
        </w:rPr>
        <w:t xml:space="preserve"> </w:t>
      </w:r>
    </w:p>
    <w:p w14:paraId="06DB0D66" w14:textId="77777777" w:rsidR="00D27138" w:rsidRPr="001D6E7B" w:rsidRDefault="00D27138" w:rsidP="001D6E7B">
      <w:pPr>
        <w:pStyle w:val="Heading1"/>
        <w:rPr>
          <w:rFonts w:ascii="Arial" w:hAnsi="Arial" w:cs="Arial"/>
          <w:sz w:val="22"/>
          <w:szCs w:val="22"/>
          <w:shd w:val="clear" w:color="auto" w:fill="FFFFFF"/>
        </w:rPr>
      </w:pPr>
      <w:bookmarkStart w:id="18" w:name="_Toc126754040"/>
      <w:r w:rsidRPr="001D6E7B">
        <w:rPr>
          <w:rFonts w:ascii="Arial" w:hAnsi="Arial" w:cs="Arial"/>
          <w:sz w:val="22"/>
          <w:szCs w:val="22"/>
          <w:shd w:val="clear" w:color="auto" w:fill="FFFFFF"/>
        </w:rPr>
        <w:t>Reflection</w:t>
      </w:r>
      <w:bookmarkEnd w:id="18"/>
      <w:r w:rsidRPr="001D6E7B">
        <w:rPr>
          <w:rFonts w:ascii="Arial" w:hAnsi="Arial" w:cs="Arial"/>
          <w:sz w:val="22"/>
          <w:szCs w:val="22"/>
          <w:shd w:val="clear" w:color="auto" w:fill="FFFFFF"/>
        </w:rPr>
        <w:t xml:space="preserve"> </w:t>
      </w:r>
    </w:p>
    <w:p w14:paraId="1C9DC0C6" w14:textId="77777777" w:rsidR="00647F7E" w:rsidRPr="001D6E7B" w:rsidRDefault="0082050E" w:rsidP="001D6E7B">
      <w:pPr>
        <w:rPr>
          <w:rFonts w:ascii="Arial" w:eastAsiaTheme="majorEastAsia" w:hAnsi="Arial" w:cs="Arial"/>
          <w:b/>
          <w:sz w:val="22"/>
        </w:rPr>
      </w:pPr>
      <w:r w:rsidRPr="001D6E7B">
        <w:rPr>
          <w:rFonts w:ascii="Arial" w:hAnsi="Arial" w:cs="Arial"/>
          <w:sz w:val="22"/>
        </w:rPr>
        <w:t xml:space="preserve">Regarding the development of my professional life, this topic offered a lot of insights and kept my interest. Throughout the course of the work, I came across a variety of topics and key words. The adoption of HR methods and techniques that enable the attainment of ecological, economical, and social goals is what I have come to understand to be the definition of sustainable HRM. I investigated the notion that sustainable HRM strategies for organizational outcomes go beyond monetary performance. It is the process of developing, attracting, and maintaining personnel </w:t>
      </w:r>
      <w:proofErr w:type="gramStart"/>
      <w:r w:rsidRPr="001D6E7B">
        <w:rPr>
          <w:rFonts w:ascii="Arial" w:hAnsi="Arial" w:cs="Arial"/>
          <w:sz w:val="22"/>
        </w:rPr>
        <w:t>in order to</w:t>
      </w:r>
      <w:proofErr w:type="gramEnd"/>
      <w:r w:rsidRPr="001D6E7B">
        <w:rPr>
          <w:rFonts w:ascii="Arial" w:hAnsi="Arial" w:cs="Arial"/>
          <w:sz w:val="22"/>
        </w:rPr>
        <w:t xml:space="preserve"> preserve a strong human resources foundation, with the goal of contributing to the continued existence of a company. Soft concerns, such as expressing sincerity towards the employees, are at the center of sustainable HRM. It may include giving employees with opportunities to advance their careers as well as good working conditions and environments. The practice of sustainable human resource management is sensitive to the emotional and physical well-being of workers while they are on the job (</w:t>
      </w:r>
      <w:proofErr w:type="spellStart"/>
      <w:r w:rsidRPr="001D6E7B">
        <w:rPr>
          <w:rFonts w:ascii="Arial" w:hAnsi="Arial" w:cs="Arial"/>
          <w:sz w:val="22"/>
        </w:rPr>
        <w:t>Wikhamn</w:t>
      </w:r>
      <w:proofErr w:type="spellEnd"/>
      <w:r w:rsidRPr="001D6E7B">
        <w:rPr>
          <w:rFonts w:ascii="Arial" w:hAnsi="Arial" w:cs="Arial"/>
          <w:sz w:val="22"/>
        </w:rPr>
        <w:t xml:space="preserve">, 2019). </w:t>
      </w:r>
      <w:proofErr w:type="gramStart"/>
      <w:r w:rsidRPr="001D6E7B">
        <w:rPr>
          <w:rFonts w:ascii="Arial" w:hAnsi="Arial" w:cs="Arial"/>
          <w:sz w:val="22"/>
        </w:rPr>
        <w:t>During the course of</w:t>
      </w:r>
      <w:proofErr w:type="gramEnd"/>
      <w:r w:rsidRPr="001D6E7B">
        <w:rPr>
          <w:rFonts w:ascii="Arial" w:hAnsi="Arial" w:cs="Arial"/>
          <w:sz w:val="22"/>
        </w:rPr>
        <w:t xml:space="preserve"> my work on this project, I learned that a sustainable HRM strategy requires retaining talented and engaged employees as well as recruiting new ones. It also provides workers with possibilities for growth in a healthy working environment as well as in their careers.  </w:t>
      </w:r>
    </w:p>
    <w:p w14:paraId="6AF920AD" w14:textId="77777777" w:rsidR="0082050E" w:rsidRPr="001D6E7B" w:rsidRDefault="0082050E" w:rsidP="001D6E7B">
      <w:pPr>
        <w:rPr>
          <w:rFonts w:ascii="Arial" w:hAnsi="Arial" w:cs="Arial"/>
          <w:sz w:val="22"/>
        </w:rPr>
      </w:pPr>
      <w:r w:rsidRPr="001D6E7B">
        <w:rPr>
          <w:rFonts w:ascii="Arial" w:hAnsi="Arial" w:cs="Arial"/>
          <w:sz w:val="22"/>
        </w:rPr>
        <w:t xml:space="preserve">A proactive strategy in the employment relationship that can assist firms legitimize their business operations within society is referred to as sustainable HRM. In the future, I am aware of my responsibilities regarding the implementation and promotion of sustainable HRM. In </w:t>
      </w:r>
      <w:r w:rsidRPr="001D6E7B">
        <w:rPr>
          <w:rFonts w:ascii="Arial" w:hAnsi="Arial" w:cs="Arial"/>
          <w:sz w:val="22"/>
        </w:rPr>
        <w:lastRenderedPageBreak/>
        <w:t xml:space="preserve">addition to what I already knew, I also picked up the concept that sustainable HRM practices </w:t>
      </w:r>
      <w:proofErr w:type="gramStart"/>
      <w:r w:rsidRPr="001D6E7B">
        <w:rPr>
          <w:rFonts w:ascii="Arial" w:hAnsi="Arial" w:cs="Arial"/>
          <w:sz w:val="22"/>
        </w:rPr>
        <w:t>have an effect on</w:t>
      </w:r>
      <w:proofErr w:type="gramEnd"/>
      <w:r w:rsidRPr="001D6E7B">
        <w:rPr>
          <w:rFonts w:ascii="Arial" w:hAnsi="Arial" w:cs="Arial"/>
          <w:sz w:val="22"/>
        </w:rPr>
        <w:t xml:space="preserve"> the connection between innovative product development and satisfied clients. I was able to improve my ability to provide exceptional customer service once I became aware of the link that exists between innovation and environmentally responsible HR practices. In my future career pertaining to sustainable HRM, I will be able to place an emphasis on the generation of innovative ideas as well as sustainable HR practices. The happiness of customers is impacted by sustainable HR practices. The term "sustainable HRM" is increasingly being linked to initiatives that aim to inspire highly trained workers. In the future, rather than focusing on ways to improve the working lives of occupational groups characterized by lower levels of skill and pay, I will focus on increasing pay for workers. I will work to improve sustainable human resource practices by encouraging employer participation in welfare programs. </w:t>
      </w:r>
    </w:p>
    <w:p w14:paraId="72678840" w14:textId="77777777" w:rsidR="0082050E" w:rsidRPr="001D6E7B" w:rsidRDefault="0082050E" w:rsidP="001D6E7B">
      <w:pPr>
        <w:rPr>
          <w:rFonts w:ascii="Arial" w:hAnsi="Arial" w:cs="Arial"/>
          <w:sz w:val="22"/>
        </w:rPr>
      </w:pPr>
      <w:r w:rsidRPr="001D6E7B">
        <w:rPr>
          <w:rFonts w:ascii="Arial" w:hAnsi="Arial" w:cs="Arial"/>
          <w:sz w:val="22"/>
        </w:rPr>
        <w:t xml:space="preserve">In addition to this, I gained an understanding of the significance of recognizing </w:t>
      </w:r>
      <w:r w:rsidR="00822438" w:rsidRPr="001D6E7B">
        <w:rPr>
          <w:rFonts w:ascii="Arial" w:hAnsi="Arial" w:cs="Arial"/>
          <w:sz w:val="22"/>
        </w:rPr>
        <w:t>organizational</w:t>
      </w:r>
      <w:r w:rsidRPr="001D6E7B">
        <w:rPr>
          <w:rFonts w:ascii="Arial" w:hAnsi="Arial" w:cs="Arial"/>
          <w:sz w:val="22"/>
        </w:rPr>
        <w:t xml:space="preserve"> culture in sustainable human resource management. Positive views held by coworkers towards a diverse workforce are one reason why organizational culture is seen as an important aspect in sustainable HRM</w:t>
      </w:r>
      <w:sdt>
        <w:sdtPr>
          <w:rPr>
            <w:rFonts w:ascii="Arial" w:hAnsi="Arial" w:cs="Arial"/>
            <w:sz w:val="22"/>
          </w:rPr>
          <w:id w:val="-825052869"/>
          <w:citation/>
        </w:sdtPr>
        <w:sdtContent>
          <w:r w:rsidRPr="001D6E7B">
            <w:rPr>
              <w:rFonts w:ascii="Arial" w:hAnsi="Arial" w:cs="Arial"/>
              <w:sz w:val="22"/>
            </w:rPr>
            <w:fldChar w:fldCharType="begin"/>
          </w:r>
          <w:r w:rsidRPr="001D6E7B">
            <w:rPr>
              <w:rFonts w:ascii="Arial" w:hAnsi="Arial" w:cs="Arial"/>
              <w:sz w:val="22"/>
            </w:rPr>
            <w:instrText xml:space="preserve"> CITATION Poo22 \l 1033 </w:instrText>
          </w:r>
          <w:r w:rsidRPr="001D6E7B">
            <w:rPr>
              <w:rFonts w:ascii="Arial" w:hAnsi="Arial" w:cs="Arial"/>
              <w:sz w:val="22"/>
            </w:rPr>
            <w:fldChar w:fldCharType="separate"/>
          </w:r>
          <w:r w:rsidR="00CB08FB" w:rsidRPr="001D6E7B">
            <w:rPr>
              <w:rFonts w:ascii="Arial" w:hAnsi="Arial" w:cs="Arial"/>
              <w:noProof/>
              <w:sz w:val="22"/>
            </w:rPr>
            <w:t xml:space="preserve"> (Poon &amp; Law, 2022)</w:t>
          </w:r>
          <w:r w:rsidRPr="001D6E7B">
            <w:rPr>
              <w:rFonts w:ascii="Arial" w:hAnsi="Arial" w:cs="Arial"/>
              <w:sz w:val="22"/>
            </w:rPr>
            <w:fldChar w:fldCharType="end"/>
          </w:r>
        </w:sdtContent>
      </w:sdt>
    </w:p>
    <w:p w14:paraId="08E305C0" w14:textId="77777777" w:rsidR="00647F7E" w:rsidRPr="001D6E7B" w:rsidRDefault="00647F7E" w:rsidP="001D6E7B">
      <w:pPr>
        <w:pStyle w:val="Heading1"/>
        <w:rPr>
          <w:rFonts w:ascii="Arial" w:hAnsi="Arial" w:cs="Arial"/>
          <w:sz w:val="22"/>
          <w:szCs w:val="22"/>
          <w:shd w:val="clear" w:color="auto" w:fill="FFFFFF"/>
        </w:rPr>
      </w:pPr>
      <w:bookmarkStart w:id="19" w:name="_Toc126681853"/>
      <w:bookmarkStart w:id="20" w:name="_Toc126754041"/>
      <w:r w:rsidRPr="001D6E7B">
        <w:rPr>
          <w:rFonts w:ascii="Arial" w:hAnsi="Arial" w:cs="Arial"/>
          <w:sz w:val="22"/>
          <w:szCs w:val="22"/>
          <w:shd w:val="clear" w:color="auto" w:fill="FFFFFF"/>
        </w:rPr>
        <w:t>Conclusion</w:t>
      </w:r>
      <w:bookmarkEnd w:id="19"/>
      <w:bookmarkEnd w:id="20"/>
      <w:r w:rsidRPr="001D6E7B">
        <w:rPr>
          <w:rFonts w:ascii="Arial" w:hAnsi="Arial" w:cs="Arial"/>
          <w:sz w:val="22"/>
          <w:szCs w:val="22"/>
          <w:shd w:val="clear" w:color="auto" w:fill="FFFFFF"/>
        </w:rPr>
        <w:t xml:space="preserve"> </w:t>
      </w:r>
    </w:p>
    <w:p w14:paraId="08604C07" w14:textId="77777777" w:rsidR="0082050E" w:rsidRPr="001D6E7B" w:rsidRDefault="0082050E" w:rsidP="001D6E7B">
      <w:pPr>
        <w:rPr>
          <w:rFonts w:ascii="Arial" w:hAnsi="Arial" w:cs="Arial"/>
          <w:sz w:val="22"/>
        </w:rPr>
      </w:pPr>
      <w:r w:rsidRPr="001D6E7B">
        <w:rPr>
          <w:rFonts w:ascii="Arial" w:hAnsi="Arial" w:cs="Arial"/>
          <w:sz w:val="22"/>
        </w:rPr>
        <w:t xml:space="preserve">Sustainable HRM practices are those that are geared towards making employees both better able and more eager to stay in their current jobs in the present and the future. These types of activities place an emphasis on employers cultivating their workforces rather than abusing them. Beneficial relationships between employers and employees are essential to the long-term success of HRM. The risk is that, in the absence of a revisionary agenda, future understandings of sustainable HRM are likely to continue to favor a corporate profitability. The concept that both parties in an employment relationship can profit from the implementation of sustainable HRM practices serves as the conceptual foundation for the employee engagement approach. A wide variety of HRM techniques, which are becoming increasingly widespread, as well as the essential involvement of HRM practitioners, are the primary means by which organizations create sustainable HRM. It is essential to have sustainable HRM in place </w:t>
      </w:r>
      <w:proofErr w:type="gramStart"/>
      <w:r w:rsidRPr="001D6E7B">
        <w:rPr>
          <w:rFonts w:ascii="Arial" w:hAnsi="Arial" w:cs="Arial"/>
          <w:sz w:val="22"/>
        </w:rPr>
        <w:t>in order to</w:t>
      </w:r>
      <w:proofErr w:type="gramEnd"/>
      <w:r w:rsidRPr="001D6E7B">
        <w:rPr>
          <w:rFonts w:ascii="Arial" w:hAnsi="Arial" w:cs="Arial"/>
          <w:sz w:val="22"/>
        </w:rPr>
        <w:t xml:space="preserve"> successfully recruit and keep high-quality personnel. An improved social and productive climate between employees and line managers is the result of high levels of respect shown to workers by those managers.</w:t>
      </w:r>
    </w:p>
    <w:p w14:paraId="715161A3" w14:textId="77777777" w:rsidR="00822438" w:rsidRPr="001D6E7B" w:rsidRDefault="00822438" w:rsidP="001D6E7B">
      <w:pPr>
        <w:rPr>
          <w:rFonts w:ascii="Arial" w:hAnsi="Arial" w:cs="Arial"/>
          <w:sz w:val="22"/>
        </w:rPr>
      </w:pPr>
    </w:p>
    <w:bookmarkStart w:id="21" w:name="_Toc126681854" w:displacedByCustomXml="next"/>
    <w:bookmarkStart w:id="22" w:name="_Toc126754042" w:displacedByCustomXml="next"/>
    <w:sdt>
      <w:sdtPr>
        <w:rPr>
          <w:rFonts w:ascii="Arial" w:eastAsiaTheme="minorHAnsi" w:hAnsi="Arial" w:cs="Arial"/>
          <w:b w:val="0"/>
          <w:sz w:val="22"/>
          <w:szCs w:val="22"/>
        </w:rPr>
        <w:id w:val="-1885165573"/>
        <w:docPartObj>
          <w:docPartGallery w:val="Bibliographies"/>
          <w:docPartUnique/>
        </w:docPartObj>
      </w:sdtPr>
      <w:sdtContent>
        <w:p w14:paraId="5A1B93CA" w14:textId="77777777" w:rsidR="00822438" w:rsidRPr="001D6E7B" w:rsidRDefault="00822438" w:rsidP="001D6E7B">
          <w:pPr>
            <w:pStyle w:val="Heading1"/>
            <w:rPr>
              <w:rFonts w:ascii="Arial" w:hAnsi="Arial" w:cs="Arial"/>
              <w:sz w:val="22"/>
              <w:szCs w:val="22"/>
            </w:rPr>
          </w:pPr>
          <w:r w:rsidRPr="001D6E7B">
            <w:rPr>
              <w:rFonts w:ascii="Arial" w:hAnsi="Arial" w:cs="Arial"/>
              <w:sz w:val="22"/>
              <w:szCs w:val="22"/>
            </w:rPr>
            <w:t>References</w:t>
          </w:r>
          <w:bookmarkEnd w:id="22"/>
          <w:bookmarkEnd w:id="21"/>
        </w:p>
        <w:p w14:paraId="6F0183AC"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Anlesinya, A. &amp; Susomrith, P. (2020). Sustainable human resource management: A systematic review of a developing field. </w:t>
          </w:r>
          <w:r w:rsidRPr="001D6E7B">
            <w:rPr>
              <w:rFonts w:ascii="Arial" w:hAnsi="Arial" w:cs="Arial"/>
              <w:i/>
              <w:iCs/>
              <w:noProof/>
              <w:sz w:val="22"/>
            </w:rPr>
            <w:t xml:space="preserve">Journal of Global Responsibility, </w:t>
          </w:r>
          <w:r w:rsidRPr="001D6E7B">
            <w:rPr>
              <w:rFonts w:ascii="Arial" w:hAnsi="Arial" w:cs="Arial"/>
              <w:noProof/>
              <w:sz w:val="22"/>
            </w:rPr>
            <w:t>11(3), pp. 295-324.</w:t>
          </w:r>
        </w:p>
        <w:p w14:paraId="28254EC7"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Aust, I., Matthews, B. &amp; Camen, M. M. (2020). Common good HRM: A paradigm shift in Sustainable HRM?. </w:t>
          </w:r>
          <w:r w:rsidRPr="001D6E7B">
            <w:rPr>
              <w:rFonts w:ascii="Arial" w:hAnsi="Arial" w:cs="Arial"/>
              <w:i/>
              <w:iCs/>
              <w:noProof/>
              <w:sz w:val="22"/>
            </w:rPr>
            <w:t xml:space="preserve">Human Resource Management Review, </w:t>
          </w:r>
          <w:r w:rsidRPr="001D6E7B">
            <w:rPr>
              <w:rFonts w:ascii="Arial" w:hAnsi="Arial" w:cs="Arial"/>
              <w:noProof/>
              <w:sz w:val="22"/>
            </w:rPr>
            <w:t>30(3), p. 100705.</w:t>
          </w:r>
        </w:p>
        <w:p w14:paraId="3A4BF459"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Danao, M. (2022). </w:t>
          </w:r>
          <w:r w:rsidRPr="001D6E7B">
            <w:rPr>
              <w:rFonts w:ascii="Arial" w:hAnsi="Arial" w:cs="Arial"/>
              <w:i/>
              <w:iCs/>
              <w:noProof/>
              <w:sz w:val="22"/>
            </w:rPr>
            <w:t xml:space="preserve">What is talent management? everything you need to know. </w:t>
          </w:r>
          <w:r w:rsidRPr="001D6E7B">
            <w:rPr>
              <w:rFonts w:ascii="Arial" w:hAnsi="Arial" w:cs="Arial"/>
              <w:noProof/>
              <w:sz w:val="22"/>
            </w:rPr>
            <w:t xml:space="preserve">[Online] </w:t>
          </w:r>
          <w:r w:rsidRPr="001D6E7B">
            <w:rPr>
              <w:rFonts w:ascii="Arial" w:hAnsi="Arial" w:cs="Arial"/>
              <w:noProof/>
              <w:sz w:val="22"/>
            </w:rPr>
            <w:br/>
            <w:t xml:space="preserve">Available at: </w:t>
          </w:r>
          <w:r w:rsidRPr="001D6E7B">
            <w:rPr>
              <w:rFonts w:ascii="Arial" w:hAnsi="Arial" w:cs="Arial"/>
              <w:noProof/>
              <w:sz w:val="22"/>
              <w:u w:val="single"/>
            </w:rPr>
            <w:t>https://www.forbes.com/advisor/business/what-is-talent-management/</w:t>
          </w:r>
          <w:r w:rsidRPr="001D6E7B">
            <w:rPr>
              <w:rFonts w:ascii="Arial" w:hAnsi="Arial" w:cs="Arial"/>
              <w:noProof/>
              <w:sz w:val="22"/>
            </w:rPr>
            <w:br/>
            <w:t>[Accessed 7 February 2023].</w:t>
          </w:r>
        </w:p>
        <w:p w14:paraId="0EE9BBD3"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Harte, Z. (2019). </w:t>
          </w:r>
          <w:r w:rsidRPr="001D6E7B">
            <w:rPr>
              <w:rFonts w:ascii="Arial" w:hAnsi="Arial" w:cs="Arial"/>
              <w:i/>
              <w:iCs/>
              <w:noProof/>
              <w:sz w:val="22"/>
            </w:rPr>
            <w:t xml:space="preserve">Evolving HR to serve the modern workplace. </w:t>
          </w:r>
          <w:r w:rsidRPr="001D6E7B">
            <w:rPr>
              <w:rFonts w:ascii="Arial" w:hAnsi="Arial" w:cs="Arial"/>
              <w:noProof/>
              <w:sz w:val="22"/>
            </w:rPr>
            <w:t xml:space="preserve">[Online] </w:t>
          </w:r>
          <w:r w:rsidRPr="001D6E7B">
            <w:rPr>
              <w:rFonts w:ascii="Arial" w:hAnsi="Arial" w:cs="Arial"/>
              <w:noProof/>
              <w:sz w:val="22"/>
            </w:rPr>
            <w:br/>
            <w:t xml:space="preserve">Available at: </w:t>
          </w:r>
          <w:r w:rsidRPr="001D6E7B">
            <w:rPr>
              <w:rFonts w:ascii="Arial" w:hAnsi="Arial" w:cs="Arial"/>
              <w:noProof/>
              <w:sz w:val="22"/>
              <w:u w:val="single"/>
            </w:rPr>
            <w:t>https://www.forbes.com/sites/forbeshumanresourcescouncil/2019/06/21/evolving-hr-to-serve-the-modern-workplace/?sh=5f95df19797f</w:t>
          </w:r>
          <w:r w:rsidRPr="001D6E7B">
            <w:rPr>
              <w:rFonts w:ascii="Arial" w:hAnsi="Arial" w:cs="Arial"/>
              <w:noProof/>
              <w:sz w:val="22"/>
            </w:rPr>
            <w:br/>
            <w:t>[Accessed 7 February 2023].</w:t>
          </w:r>
        </w:p>
        <w:p w14:paraId="37D737B0"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Jwilliams Staffing.(2020). </w:t>
          </w:r>
          <w:r w:rsidRPr="001D6E7B">
            <w:rPr>
              <w:rFonts w:ascii="Arial" w:hAnsi="Arial" w:cs="Arial"/>
              <w:i/>
              <w:iCs/>
              <w:noProof/>
              <w:sz w:val="22"/>
            </w:rPr>
            <w:t xml:space="preserve">Being adaptable in a constantly changing work environment. </w:t>
          </w:r>
          <w:r w:rsidRPr="001D6E7B">
            <w:rPr>
              <w:rFonts w:ascii="Arial" w:hAnsi="Arial" w:cs="Arial"/>
              <w:noProof/>
              <w:sz w:val="22"/>
            </w:rPr>
            <w:t xml:space="preserve">[Online] </w:t>
          </w:r>
          <w:r w:rsidRPr="001D6E7B">
            <w:rPr>
              <w:rFonts w:ascii="Arial" w:hAnsi="Arial" w:cs="Arial"/>
              <w:noProof/>
              <w:sz w:val="22"/>
            </w:rPr>
            <w:br/>
            <w:t xml:space="preserve">Available at: </w:t>
          </w:r>
          <w:r w:rsidRPr="001D6E7B">
            <w:rPr>
              <w:rFonts w:ascii="Arial" w:hAnsi="Arial" w:cs="Arial"/>
              <w:noProof/>
              <w:sz w:val="22"/>
              <w:u w:val="single"/>
            </w:rPr>
            <w:t>https://www.jwilliamsstaffing.com/blog/blog-detail/being-adaptable-in-a-constantly-changing-work-environment-11645.cfm</w:t>
          </w:r>
          <w:r w:rsidRPr="001D6E7B">
            <w:rPr>
              <w:rFonts w:ascii="Arial" w:hAnsi="Arial" w:cs="Arial"/>
              <w:noProof/>
              <w:sz w:val="22"/>
            </w:rPr>
            <w:br/>
            <w:t>[Accessed 7 February 2023].</w:t>
          </w:r>
        </w:p>
        <w:p w14:paraId="568030F4"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Khan, A. (2023). </w:t>
          </w:r>
          <w:r w:rsidRPr="001D6E7B">
            <w:rPr>
              <w:rFonts w:ascii="Arial" w:hAnsi="Arial" w:cs="Arial"/>
              <w:i/>
              <w:iCs/>
              <w:noProof/>
              <w:sz w:val="22"/>
            </w:rPr>
            <w:t xml:space="preserve">Sustainable HRM: Creating a responsible and ethical workplace culture. </w:t>
          </w:r>
          <w:r w:rsidRPr="001D6E7B">
            <w:rPr>
              <w:rFonts w:ascii="Arial" w:hAnsi="Arial" w:cs="Arial"/>
              <w:noProof/>
              <w:sz w:val="22"/>
            </w:rPr>
            <w:t xml:space="preserve">[Online] </w:t>
          </w:r>
          <w:r w:rsidRPr="001D6E7B">
            <w:rPr>
              <w:rFonts w:ascii="Arial" w:hAnsi="Arial" w:cs="Arial"/>
              <w:noProof/>
              <w:sz w:val="22"/>
            </w:rPr>
            <w:br/>
            <w:t xml:space="preserve">Available at: </w:t>
          </w:r>
          <w:r w:rsidRPr="001D6E7B">
            <w:rPr>
              <w:rFonts w:ascii="Arial" w:hAnsi="Arial" w:cs="Arial"/>
              <w:noProof/>
              <w:sz w:val="22"/>
              <w:u w:val="single"/>
            </w:rPr>
            <w:t>https://www.linkedin.com/pulse/sustainable-hrm-creating-responsible-ethical-workplace-aftab-khan</w:t>
          </w:r>
          <w:r w:rsidRPr="001D6E7B">
            <w:rPr>
              <w:rFonts w:ascii="Arial" w:hAnsi="Arial" w:cs="Arial"/>
              <w:noProof/>
              <w:sz w:val="22"/>
            </w:rPr>
            <w:br/>
            <w:t>[Accessed 7 February 2023].</w:t>
          </w:r>
        </w:p>
        <w:p w14:paraId="0EE2EE90"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Leidner, S., Baden, D. &amp; Ashleigh, M.(2019). Green (environmental) HRM: Aligning ideals with appropriate practices. </w:t>
          </w:r>
          <w:r w:rsidRPr="001D6E7B">
            <w:rPr>
              <w:rFonts w:ascii="Arial" w:hAnsi="Arial" w:cs="Arial"/>
              <w:i/>
              <w:iCs/>
              <w:noProof/>
              <w:sz w:val="22"/>
            </w:rPr>
            <w:t xml:space="preserve">Personnel Review, </w:t>
          </w:r>
          <w:r w:rsidRPr="001D6E7B">
            <w:rPr>
              <w:rFonts w:ascii="Arial" w:hAnsi="Arial" w:cs="Arial"/>
              <w:noProof/>
              <w:sz w:val="22"/>
            </w:rPr>
            <w:t>48(5), pp. 1169-1185.</w:t>
          </w:r>
        </w:p>
        <w:p w14:paraId="32E6CFB2"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Man, J., (2020). </w:t>
          </w:r>
          <w:r w:rsidRPr="001D6E7B">
            <w:rPr>
              <w:rFonts w:ascii="Arial" w:hAnsi="Arial" w:cs="Arial"/>
              <w:i/>
              <w:iCs/>
              <w:noProof/>
              <w:sz w:val="22"/>
            </w:rPr>
            <w:t xml:space="preserve">Sustainability and human resources. </w:t>
          </w:r>
          <w:r w:rsidRPr="001D6E7B">
            <w:rPr>
              <w:rFonts w:ascii="Arial" w:hAnsi="Arial" w:cs="Arial"/>
              <w:noProof/>
              <w:sz w:val="22"/>
            </w:rPr>
            <w:t xml:space="preserve">[Online] </w:t>
          </w:r>
          <w:r w:rsidRPr="001D6E7B">
            <w:rPr>
              <w:rFonts w:ascii="Arial" w:hAnsi="Arial" w:cs="Arial"/>
              <w:noProof/>
              <w:sz w:val="22"/>
            </w:rPr>
            <w:br/>
            <w:t xml:space="preserve">Available at: </w:t>
          </w:r>
          <w:r w:rsidRPr="001D6E7B">
            <w:rPr>
              <w:rFonts w:ascii="Arial" w:hAnsi="Arial" w:cs="Arial"/>
              <w:noProof/>
              <w:sz w:val="22"/>
              <w:u w:val="single"/>
            </w:rPr>
            <w:t>https://diversity.social/sustainability-hr/#:~:text=For%20sustainability%20professionals%2C%20the%20HR%20team%20primarily%20represents,encouraging%20employee%20engagement%20on%20environmental%20and%20other%20issues.</w:t>
          </w:r>
          <w:r w:rsidRPr="001D6E7B">
            <w:rPr>
              <w:rFonts w:ascii="Arial" w:hAnsi="Arial" w:cs="Arial"/>
              <w:noProof/>
              <w:sz w:val="22"/>
            </w:rPr>
            <w:br/>
            <w:t>[Accessed 7 February 2023].</w:t>
          </w:r>
        </w:p>
        <w:p w14:paraId="5BBAC125"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Milligan, S. (2020). </w:t>
          </w:r>
          <w:r w:rsidRPr="001D6E7B">
            <w:rPr>
              <w:rFonts w:ascii="Arial" w:hAnsi="Arial" w:cs="Arial"/>
              <w:i/>
              <w:iCs/>
              <w:noProof/>
              <w:sz w:val="22"/>
            </w:rPr>
            <w:t xml:space="preserve">How should HR handle political discussions at work?. </w:t>
          </w:r>
          <w:r w:rsidRPr="001D6E7B">
            <w:rPr>
              <w:rFonts w:ascii="Arial" w:hAnsi="Arial" w:cs="Arial"/>
              <w:noProof/>
              <w:sz w:val="22"/>
            </w:rPr>
            <w:t xml:space="preserve">[Online] </w:t>
          </w:r>
          <w:r w:rsidRPr="001D6E7B">
            <w:rPr>
              <w:rFonts w:ascii="Arial" w:hAnsi="Arial" w:cs="Arial"/>
              <w:noProof/>
              <w:sz w:val="22"/>
            </w:rPr>
            <w:br/>
            <w:t xml:space="preserve">Available at: </w:t>
          </w:r>
          <w:r w:rsidRPr="001D6E7B">
            <w:rPr>
              <w:rFonts w:ascii="Arial" w:hAnsi="Arial" w:cs="Arial"/>
              <w:noProof/>
              <w:sz w:val="22"/>
              <w:u w:val="single"/>
            </w:rPr>
            <w:t>https://www.shrm.org/hr-today/news/hr-magazine/spring2020/pages/political-talk-</w:t>
          </w:r>
          <w:r w:rsidRPr="001D6E7B">
            <w:rPr>
              <w:rFonts w:ascii="Arial" w:hAnsi="Arial" w:cs="Arial"/>
              <w:noProof/>
              <w:sz w:val="22"/>
              <w:u w:val="single"/>
            </w:rPr>
            <w:lastRenderedPageBreak/>
            <w:t>in-the-workplace.aspx</w:t>
          </w:r>
          <w:r w:rsidRPr="001D6E7B">
            <w:rPr>
              <w:rFonts w:ascii="Arial" w:hAnsi="Arial" w:cs="Arial"/>
              <w:noProof/>
              <w:sz w:val="22"/>
            </w:rPr>
            <w:br/>
            <w:t>[Accessed 7 February 2023].</w:t>
          </w:r>
        </w:p>
        <w:p w14:paraId="26908E59"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Mishra, R. &amp; Sarkar, S. (2020). Sustainable HRM practices-a drive towards sustainability (The case of NLCIL). </w:t>
          </w:r>
          <w:r w:rsidRPr="001D6E7B">
            <w:rPr>
              <w:rFonts w:ascii="Arial" w:hAnsi="Arial" w:cs="Arial"/>
              <w:i/>
              <w:iCs/>
              <w:noProof/>
              <w:sz w:val="22"/>
            </w:rPr>
            <w:t xml:space="preserve">Sustainable human resource management: Transforming organizations, societies and environment, </w:t>
          </w:r>
          <w:r w:rsidRPr="001D6E7B">
            <w:rPr>
              <w:rFonts w:ascii="Arial" w:hAnsi="Arial" w:cs="Arial"/>
              <w:noProof/>
              <w:sz w:val="22"/>
            </w:rPr>
            <w:t>1(1), pp. 183-196.</w:t>
          </w:r>
        </w:p>
        <w:p w14:paraId="12B1A102"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Poon, T. &amp; Law, K. (2022). Sustainable HRM: An extension of the paradox perspective. </w:t>
          </w:r>
          <w:r w:rsidRPr="001D6E7B">
            <w:rPr>
              <w:rFonts w:ascii="Arial" w:hAnsi="Arial" w:cs="Arial"/>
              <w:i/>
              <w:iCs/>
              <w:noProof/>
              <w:sz w:val="22"/>
            </w:rPr>
            <w:t xml:space="preserve">Human Resource Management Review, </w:t>
          </w:r>
          <w:r w:rsidRPr="001D6E7B">
            <w:rPr>
              <w:rFonts w:ascii="Arial" w:hAnsi="Arial" w:cs="Arial"/>
              <w:noProof/>
              <w:sz w:val="22"/>
            </w:rPr>
            <w:t>32(2), p. 100818.</w:t>
          </w:r>
        </w:p>
        <w:p w14:paraId="437A97CD"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Puig, V. R. (2019). The circular path of social sustainability: An empirical analysis. </w:t>
          </w:r>
          <w:r w:rsidRPr="001D6E7B">
            <w:rPr>
              <w:rFonts w:ascii="Arial" w:hAnsi="Arial" w:cs="Arial"/>
              <w:i/>
              <w:iCs/>
              <w:noProof/>
              <w:sz w:val="22"/>
            </w:rPr>
            <w:t xml:space="preserve">Journal of cleaner production, </w:t>
          </w:r>
          <w:r w:rsidRPr="001D6E7B">
            <w:rPr>
              <w:rFonts w:ascii="Arial" w:hAnsi="Arial" w:cs="Arial"/>
              <w:noProof/>
              <w:sz w:val="22"/>
            </w:rPr>
            <w:t>212(1), pp. 916-924.</w:t>
          </w:r>
        </w:p>
        <w:p w14:paraId="511E77A7"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Sulej, K. P. (2021). Human resources development as an element of sustainable HRM–with the focus on production engineers. </w:t>
          </w:r>
          <w:r w:rsidRPr="001D6E7B">
            <w:rPr>
              <w:rFonts w:ascii="Arial" w:hAnsi="Arial" w:cs="Arial"/>
              <w:i/>
              <w:iCs/>
              <w:noProof/>
              <w:sz w:val="22"/>
            </w:rPr>
            <w:t xml:space="preserve">Journal of cleaner production, </w:t>
          </w:r>
          <w:r w:rsidRPr="001D6E7B">
            <w:rPr>
              <w:rFonts w:ascii="Arial" w:hAnsi="Arial" w:cs="Arial"/>
              <w:noProof/>
              <w:sz w:val="22"/>
            </w:rPr>
            <w:t>278(1), p. 124008.</w:t>
          </w:r>
        </w:p>
        <w:p w14:paraId="18E115E4"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Vulpen, E. V. (2023). </w:t>
          </w:r>
          <w:r w:rsidRPr="001D6E7B">
            <w:rPr>
              <w:rFonts w:ascii="Arial" w:hAnsi="Arial" w:cs="Arial"/>
              <w:i/>
              <w:iCs/>
              <w:noProof/>
              <w:sz w:val="22"/>
            </w:rPr>
            <w:t xml:space="preserve">The 12 key functions of human resources. </w:t>
          </w:r>
          <w:r w:rsidRPr="001D6E7B">
            <w:rPr>
              <w:rFonts w:ascii="Arial" w:hAnsi="Arial" w:cs="Arial"/>
              <w:noProof/>
              <w:sz w:val="22"/>
            </w:rPr>
            <w:t xml:space="preserve">[Online] </w:t>
          </w:r>
          <w:r w:rsidRPr="001D6E7B">
            <w:rPr>
              <w:rFonts w:ascii="Arial" w:hAnsi="Arial" w:cs="Arial"/>
              <w:noProof/>
              <w:sz w:val="22"/>
            </w:rPr>
            <w:br/>
            <w:t xml:space="preserve">Available at: </w:t>
          </w:r>
          <w:r w:rsidRPr="001D6E7B">
            <w:rPr>
              <w:rFonts w:ascii="Arial" w:hAnsi="Arial" w:cs="Arial"/>
              <w:noProof/>
              <w:sz w:val="22"/>
              <w:u w:val="single"/>
            </w:rPr>
            <w:t>https://www.aihr.com/blog/human-resources-functions/</w:t>
          </w:r>
          <w:r w:rsidRPr="001D6E7B">
            <w:rPr>
              <w:rFonts w:ascii="Arial" w:hAnsi="Arial" w:cs="Arial"/>
              <w:noProof/>
              <w:sz w:val="22"/>
            </w:rPr>
            <w:br/>
            <w:t>[Accessed 7 February 2023].</w:t>
          </w:r>
        </w:p>
        <w:p w14:paraId="0E11859A" w14:textId="77777777" w:rsidR="00CB08FB" w:rsidRPr="001D6E7B" w:rsidRDefault="00CB08FB" w:rsidP="001D6E7B">
          <w:pPr>
            <w:pStyle w:val="Bibliography"/>
            <w:rPr>
              <w:rFonts w:ascii="Arial" w:hAnsi="Arial" w:cs="Arial"/>
              <w:noProof/>
              <w:sz w:val="22"/>
            </w:rPr>
          </w:pPr>
          <w:r w:rsidRPr="001D6E7B">
            <w:rPr>
              <w:rFonts w:ascii="Arial" w:hAnsi="Arial" w:cs="Arial"/>
              <w:noProof/>
              <w:sz w:val="22"/>
            </w:rPr>
            <w:t xml:space="preserve">Wikhamn, W. (2019). Innovation, sustainable HRM and customer satisfaction. </w:t>
          </w:r>
          <w:r w:rsidRPr="001D6E7B">
            <w:rPr>
              <w:rFonts w:ascii="Arial" w:hAnsi="Arial" w:cs="Arial"/>
              <w:i/>
              <w:iCs/>
              <w:noProof/>
              <w:sz w:val="22"/>
            </w:rPr>
            <w:t xml:space="preserve">International Journal of Hospitality Management, </w:t>
          </w:r>
          <w:r w:rsidRPr="001D6E7B">
            <w:rPr>
              <w:rFonts w:ascii="Arial" w:hAnsi="Arial" w:cs="Arial"/>
              <w:noProof/>
              <w:sz w:val="22"/>
            </w:rPr>
            <w:t>76(1), pp. 102-110.</w:t>
          </w:r>
        </w:p>
        <w:p w14:paraId="513F1A25" w14:textId="77777777" w:rsidR="00822438" w:rsidRPr="001D6E7B" w:rsidRDefault="00000000" w:rsidP="001D6E7B">
          <w:pPr>
            <w:rPr>
              <w:rFonts w:ascii="Arial" w:hAnsi="Arial" w:cs="Arial"/>
              <w:sz w:val="22"/>
            </w:rPr>
          </w:pPr>
        </w:p>
      </w:sdtContent>
    </w:sdt>
    <w:p w14:paraId="7CDAD5EE" w14:textId="77777777" w:rsidR="00822438" w:rsidRPr="001D6E7B" w:rsidRDefault="00822438" w:rsidP="001D6E7B">
      <w:pPr>
        <w:rPr>
          <w:rFonts w:ascii="Arial" w:hAnsi="Arial" w:cs="Arial"/>
          <w:sz w:val="22"/>
        </w:rPr>
      </w:pPr>
    </w:p>
    <w:sectPr w:rsidR="00822438" w:rsidRPr="001D6E7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8593F" w14:textId="77777777" w:rsidR="00F2653C" w:rsidRDefault="00F2653C" w:rsidP="00BD4569">
      <w:pPr>
        <w:spacing w:after="0" w:line="240" w:lineRule="auto"/>
      </w:pPr>
      <w:r>
        <w:separator/>
      </w:r>
    </w:p>
  </w:endnote>
  <w:endnote w:type="continuationSeparator" w:id="0">
    <w:p w14:paraId="4D9D901F" w14:textId="77777777" w:rsidR="00F2653C" w:rsidRDefault="00F2653C" w:rsidP="00BD4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383B5" w14:textId="77777777" w:rsidR="00F2653C" w:rsidRDefault="00F2653C" w:rsidP="00BD4569">
      <w:pPr>
        <w:spacing w:after="0" w:line="240" w:lineRule="auto"/>
      </w:pPr>
      <w:r>
        <w:separator/>
      </w:r>
    </w:p>
  </w:footnote>
  <w:footnote w:type="continuationSeparator" w:id="0">
    <w:p w14:paraId="2F12FAA6" w14:textId="77777777" w:rsidR="00F2653C" w:rsidRDefault="00F2653C" w:rsidP="00BD4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7284717"/>
      <w:docPartObj>
        <w:docPartGallery w:val="Page Numbers (Top of Page)"/>
        <w:docPartUnique/>
      </w:docPartObj>
    </w:sdtPr>
    <w:sdtEndPr>
      <w:rPr>
        <w:noProof/>
      </w:rPr>
    </w:sdtEndPr>
    <w:sdtContent>
      <w:p w14:paraId="4BD0E2A2" w14:textId="77777777" w:rsidR="00BD4569" w:rsidRDefault="00BD4569">
        <w:pPr>
          <w:pStyle w:val="Header"/>
          <w:jc w:val="right"/>
        </w:pPr>
        <w:r>
          <w:fldChar w:fldCharType="begin"/>
        </w:r>
        <w:r>
          <w:instrText xml:space="preserve"> PAGE   \* MERGEFORMAT </w:instrText>
        </w:r>
        <w:r>
          <w:fldChar w:fldCharType="separate"/>
        </w:r>
        <w:r w:rsidR="00522774">
          <w:rPr>
            <w:noProof/>
          </w:rPr>
          <w:t>1</w:t>
        </w:r>
        <w:r>
          <w:rPr>
            <w:noProof/>
          </w:rPr>
          <w:fldChar w:fldCharType="end"/>
        </w:r>
      </w:p>
    </w:sdtContent>
  </w:sdt>
  <w:p w14:paraId="2793318D" w14:textId="77777777" w:rsidR="00BD4569" w:rsidRDefault="00BD45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4569"/>
    <w:rsid w:val="00021720"/>
    <w:rsid w:val="00036200"/>
    <w:rsid w:val="00071EE1"/>
    <w:rsid w:val="000752FE"/>
    <w:rsid w:val="000913CF"/>
    <w:rsid w:val="000B62F3"/>
    <w:rsid w:val="000C4767"/>
    <w:rsid w:val="000E7578"/>
    <w:rsid w:val="000F260D"/>
    <w:rsid w:val="00106DAC"/>
    <w:rsid w:val="00123D6E"/>
    <w:rsid w:val="00134228"/>
    <w:rsid w:val="00134A5D"/>
    <w:rsid w:val="00134C48"/>
    <w:rsid w:val="001D6E7B"/>
    <w:rsid w:val="00251FDE"/>
    <w:rsid w:val="002B7AA3"/>
    <w:rsid w:val="002B7B46"/>
    <w:rsid w:val="002E3C8A"/>
    <w:rsid w:val="002E7F4A"/>
    <w:rsid w:val="00346C10"/>
    <w:rsid w:val="003941C3"/>
    <w:rsid w:val="003F2AF3"/>
    <w:rsid w:val="00414D82"/>
    <w:rsid w:val="00424D20"/>
    <w:rsid w:val="00455AA2"/>
    <w:rsid w:val="00476A0E"/>
    <w:rsid w:val="00497B21"/>
    <w:rsid w:val="00522774"/>
    <w:rsid w:val="00534F6A"/>
    <w:rsid w:val="0054034C"/>
    <w:rsid w:val="00557CC3"/>
    <w:rsid w:val="00562785"/>
    <w:rsid w:val="005A4181"/>
    <w:rsid w:val="005E4974"/>
    <w:rsid w:val="005F2AF4"/>
    <w:rsid w:val="006004E6"/>
    <w:rsid w:val="00647F7E"/>
    <w:rsid w:val="00665199"/>
    <w:rsid w:val="006A14EA"/>
    <w:rsid w:val="006B5CB9"/>
    <w:rsid w:val="006D027F"/>
    <w:rsid w:val="006D3F4D"/>
    <w:rsid w:val="006E15A8"/>
    <w:rsid w:val="0070257E"/>
    <w:rsid w:val="0074418F"/>
    <w:rsid w:val="0082050E"/>
    <w:rsid w:val="00822438"/>
    <w:rsid w:val="0083110B"/>
    <w:rsid w:val="0084417C"/>
    <w:rsid w:val="008643F2"/>
    <w:rsid w:val="008731B5"/>
    <w:rsid w:val="008E228F"/>
    <w:rsid w:val="00940753"/>
    <w:rsid w:val="00975DA0"/>
    <w:rsid w:val="009E4E54"/>
    <w:rsid w:val="00A01874"/>
    <w:rsid w:val="00A362A8"/>
    <w:rsid w:val="00A60C4C"/>
    <w:rsid w:val="00AD5025"/>
    <w:rsid w:val="00AD535B"/>
    <w:rsid w:val="00B024A8"/>
    <w:rsid w:val="00B2486B"/>
    <w:rsid w:val="00B52C2C"/>
    <w:rsid w:val="00B65D17"/>
    <w:rsid w:val="00B819EB"/>
    <w:rsid w:val="00B84538"/>
    <w:rsid w:val="00B96441"/>
    <w:rsid w:val="00BD4569"/>
    <w:rsid w:val="00C050BF"/>
    <w:rsid w:val="00C5694A"/>
    <w:rsid w:val="00CB08FB"/>
    <w:rsid w:val="00CD42F3"/>
    <w:rsid w:val="00D27138"/>
    <w:rsid w:val="00D343F6"/>
    <w:rsid w:val="00D53986"/>
    <w:rsid w:val="00D65FA8"/>
    <w:rsid w:val="00D66D73"/>
    <w:rsid w:val="00D72172"/>
    <w:rsid w:val="00DB3252"/>
    <w:rsid w:val="00DB6EFF"/>
    <w:rsid w:val="00DD3625"/>
    <w:rsid w:val="00DE64B1"/>
    <w:rsid w:val="00E17F5F"/>
    <w:rsid w:val="00E354A5"/>
    <w:rsid w:val="00ED0D16"/>
    <w:rsid w:val="00EE72A9"/>
    <w:rsid w:val="00F2653C"/>
    <w:rsid w:val="00F3625A"/>
    <w:rsid w:val="00F55EA0"/>
    <w:rsid w:val="00F81E08"/>
    <w:rsid w:val="00FB75DD"/>
    <w:rsid w:val="00FE10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DCD2F"/>
  <w15:chartTrackingRefBased/>
  <w15:docId w15:val="{3FDD5FB3-BF42-4FB1-B8ED-D873B7723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FDE"/>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251FD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51FDE"/>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45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4569"/>
  </w:style>
  <w:style w:type="paragraph" w:styleId="Footer">
    <w:name w:val="footer"/>
    <w:basedOn w:val="Normal"/>
    <w:link w:val="FooterChar"/>
    <w:uiPriority w:val="99"/>
    <w:unhideWhenUsed/>
    <w:rsid w:val="00BD45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4569"/>
  </w:style>
  <w:style w:type="character" w:styleId="Hyperlink">
    <w:name w:val="Hyperlink"/>
    <w:basedOn w:val="DefaultParagraphFont"/>
    <w:uiPriority w:val="99"/>
    <w:unhideWhenUsed/>
    <w:rsid w:val="006A14EA"/>
    <w:rPr>
      <w:color w:val="0563C1" w:themeColor="hyperlink"/>
      <w:u w:val="single"/>
    </w:rPr>
  </w:style>
  <w:style w:type="character" w:customStyle="1" w:styleId="Heading1Char">
    <w:name w:val="Heading 1 Char"/>
    <w:basedOn w:val="DefaultParagraphFont"/>
    <w:link w:val="Heading1"/>
    <w:uiPriority w:val="9"/>
    <w:rsid w:val="00251FDE"/>
    <w:rPr>
      <w:rFonts w:ascii="Times New Roman" w:eastAsiaTheme="majorEastAsia" w:hAnsi="Times New Roman" w:cstheme="majorBidi"/>
      <w:b/>
      <w:sz w:val="32"/>
      <w:szCs w:val="32"/>
    </w:rPr>
  </w:style>
  <w:style w:type="paragraph" w:styleId="Bibliography">
    <w:name w:val="Bibliography"/>
    <w:basedOn w:val="Normal"/>
    <w:next w:val="Normal"/>
    <w:uiPriority w:val="37"/>
    <w:unhideWhenUsed/>
    <w:rsid w:val="00B024A8"/>
  </w:style>
  <w:style w:type="character" w:customStyle="1" w:styleId="Heading2Char">
    <w:name w:val="Heading 2 Char"/>
    <w:basedOn w:val="DefaultParagraphFont"/>
    <w:link w:val="Heading2"/>
    <w:uiPriority w:val="9"/>
    <w:rsid w:val="00251FDE"/>
    <w:rPr>
      <w:rFonts w:ascii="Times New Roman" w:eastAsiaTheme="majorEastAsia" w:hAnsi="Times New Roman" w:cstheme="majorBidi"/>
      <w:b/>
      <w:sz w:val="28"/>
      <w:szCs w:val="26"/>
    </w:rPr>
  </w:style>
  <w:style w:type="paragraph" w:styleId="NoSpacing">
    <w:name w:val="No Spacing"/>
    <w:uiPriority w:val="1"/>
    <w:qFormat/>
    <w:rsid w:val="00D66D73"/>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822438"/>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22438"/>
    <w:pPr>
      <w:spacing w:after="100"/>
    </w:pPr>
  </w:style>
  <w:style w:type="paragraph" w:styleId="TOC2">
    <w:name w:val="toc 2"/>
    <w:basedOn w:val="Normal"/>
    <w:next w:val="Normal"/>
    <w:autoRedefine/>
    <w:uiPriority w:val="39"/>
    <w:unhideWhenUsed/>
    <w:rsid w:val="0082243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940383">
      <w:bodyDiv w:val="1"/>
      <w:marLeft w:val="0"/>
      <w:marRight w:val="0"/>
      <w:marTop w:val="0"/>
      <w:marBottom w:val="0"/>
      <w:divBdr>
        <w:top w:val="none" w:sz="0" w:space="0" w:color="auto"/>
        <w:left w:val="none" w:sz="0" w:space="0" w:color="auto"/>
        <w:bottom w:val="none" w:sz="0" w:space="0" w:color="auto"/>
        <w:right w:val="none" w:sz="0" w:space="0" w:color="auto"/>
      </w:divBdr>
    </w:div>
    <w:div w:id="425345436">
      <w:bodyDiv w:val="1"/>
      <w:marLeft w:val="0"/>
      <w:marRight w:val="0"/>
      <w:marTop w:val="0"/>
      <w:marBottom w:val="0"/>
      <w:divBdr>
        <w:top w:val="none" w:sz="0" w:space="0" w:color="auto"/>
        <w:left w:val="none" w:sz="0" w:space="0" w:color="auto"/>
        <w:bottom w:val="none" w:sz="0" w:space="0" w:color="auto"/>
        <w:right w:val="none" w:sz="0" w:space="0" w:color="auto"/>
      </w:divBdr>
    </w:div>
    <w:div w:id="426191512">
      <w:bodyDiv w:val="1"/>
      <w:marLeft w:val="0"/>
      <w:marRight w:val="0"/>
      <w:marTop w:val="0"/>
      <w:marBottom w:val="0"/>
      <w:divBdr>
        <w:top w:val="none" w:sz="0" w:space="0" w:color="auto"/>
        <w:left w:val="none" w:sz="0" w:space="0" w:color="auto"/>
        <w:bottom w:val="none" w:sz="0" w:space="0" w:color="auto"/>
        <w:right w:val="none" w:sz="0" w:space="0" w:color="auto"/>
      </w:divBdr>
    </w:div>
    <w:div w:id="436366243">
      <w:bodyDiv w:val="1"/>
      <w:marLeft w:val="0"/>
      <w:marRight w:val="0"/>
      <w:marTop w:val="0"/>
      <w:marBottom w:val="0"/>
      <w:divBdr>
        <w:top w:val="none" w:sz="0" w:space="0" w:color="auto"/>
        <w:left w:val="none" w:sz="0" w:space="0" w:color="auto"/>
        <w:bottom w:val="none" w:sz="0" w:space="0" w:color="auto"/>
        <w:right w:val="none" w:sz="0" w:space="0" w:color="auto"/>
      </w:divBdr>
    </w:div>
    <w:div w:id="482703117">
      <w:bodyDiv w:val="1"/>
      <w:marLeft w:val="0"/>
      <w:marRight w:val="0"/>
      <w:marTop w:val="0"/>
      <w:marBottom w:val="0"/>
      <w:divBdr>
        <w:top w:val="none" w:sz="0" w:space="0" w:color="auto"/>
        <w:left w:val="none" w:sz="0" w:space="0" w:color="auto"/>
        <w:bottom w:val="none" w:sz="0" w:space="0" w:color="auto"/>
        <w:right w:val="none" w:sz="0" w:space="0" w:color="auto"/>
      </w:divBdr>
    </w:div>
    <w:div w:id="552080148">
      <w:bodyDiv w:val="1"/>
      <w:marLeft w:val="0"/>
      <w:marRight w:val="0"/>
      <w:marTop w:val="0"/>
      <w:marBottom w:val="0"/>
      <w:divBdr>
        <w:top w:val="none" w:sz="0" w:space="0" w:color="auto"/>
        <w:left w:val="none" w:sz="0" w:space="0" w:color="auto"/>
        <w:bottom w:val="none" w:sz="0" w:space="0" w:color="auto"/>
        <w:right w:val="none" w:sz="0" w:space="0" w:color="auto"/>
      </w:divBdr>
    </w:div>
    <w:div w:id="588392687">
      <w:bodyDiv w:val="1"/>
      <w:marLeft w:val="0"/>
      <w:marRight w:val="0"/>
      <w:marTop w:val="0"/>
      <w:marBottom w:val="0"/>
      <w:divBdr>
        <w:top w:val="none" w:sz="0" w:space="0" w:color="auto"/>
        <w:left w:val="none" w:sz="0" w:space="0" w:color="auto"/>
        <w:bottom w:val="none" w:sz="0" w:space="0" w:color="auto"/>
        <w:right w:val="none" w:sz="0" w:space="0" w:color="auto"/>
      </w:divBdr>
    </w:div>
    <w:div w:id="620848081">
      <w:bodyDiv w:val="1"/>
      <w:marLeft w:val="0"/>
      <w:marRight w:val="0"/>
      <w:marTop w:val="0"/>
      <w:marBottom w:val="0"/>
      <w:divBdr>
        <w:top w:val="none" w:sz="0" w:space="0" w:color="auto"/>
        <w:left w:val="none" w:sz="0" w:space="0" w:color="auto"/>
        <w:bottom w:val="none" w:sz="0" w:space="0" w:color="auto"/>
        <w:right w:val="none" w:sz="0" w:space="0" w:color="auto"/>
      </w:divBdr>
    </w:div>
    <w:div w:id="730886137">
      <w:bodyDiv w:val="1"/>
      <w:marLeft w:val="0"/>
      <w:marRight w:val="0"/>
      <w:marTop w:val="0"/>
      <w:marBottom w:val="0"/>
      <w:divBdr>
        <w:top w:val="none" w:sz="0" w:space="0" w:color="auto"/>
        <w:left w:val="none" w:sz="0" w:space="0" w:color="auto"/>
        <w:bottom w:val="none" w:sz="0" w:space="0" w:color="auto"/>
        <w:right w:val="none" w:sz="0" w:space="0" w:color="auto"/>
      </w:divBdr>
    </w:div>
    <w:div w:id="757138700">
      <w:bodyDiv w:val="1"/>
      <w:marLeft w:val="0"/>
      <w:marRight w:val="0"/>
      <w:marTop w:val="0"/>
      <w:marBottom w:val="0"/>
      <w:divBdr>
        <w:top w:val="none" w:sz="0" w:space="0" w:color="auto"/>
        <w:left w:val="none" w:sz="0" w:space="0" w:color="auto"/>
        <w:bottom w:val="none" w:sz="0" w:space="0" w:color="auto"/>
        <w:right w:val="none" w:sz="0" w:space="0" w:color="auto"/>
      </w:divBdr>
    </w:div>
    <w:div w:id="804665142">
      <w:bodyDiv w:val="1"/>
      <w:marLeft w:val="0"/>
      <w:marRight w:val="0"/>
      <w:marTop w:val="0"/>
      <w:marBottom w:val="0"/>
      <w:divBdr>
        <w:top w:val="none" w:sz="0" w:space="0" w:color="auto"/>
        <w:left w:val="none" w:sz="0" w:space="0" w:color="auto"/>
        <w:bottom w:val="none" w:sz="0" w:space="0" w:color="auto"/>
        <w:right w:val="none" w:sz="0" w:space="0" w:color="auto"/>
      </w:divBdr>
    </w:div>
    <w:div w:id="837382754">
      <w:bodyDiv w:val="1"/>
      <w:marLeft w:val="0"/>
      <w:marRight w:val="0"/>
      <w:marTop w:val="0"/>
      <w:marBottom w:val="0"/>
      <w:divBdr>
        <w:top w:val="none" w:sz="0" w:space="0" w:color="auto"/>
        <w:left w:val="none" w:sz="0" w:space="0" w:color="auto"/>
        <w:bottom w:val="none" w:sz="0" w:space="0" w:color="auto"/>
        <w:right w:val="none" w:sz="0" w:space="0" w:color="auto"/>
      </w:divBdr>
    </w:div>
    <w:div w:id="997728508">
      <w:bodyDiv w:val="1"/>
      <w:marLeft w:val="0"/>
      <w:marRight w:val="0"/>
      <w:marTop w:val="0"/>
      <w:marBottom w:val="0"/>
      <w:divBdr>
        <w:top w:val="none" w:sz="0" w:space="0" w:color="auto"/>
        <w:left w:val="none" w:sz="0" w:space="0" w:color="auto"/>
        <w:bottom w:val="none" w:sz="0" w:space="0" w:color="auto"/>
        <w:right w:val="none" w:sz="0" w:space="0" w:color="auto"/>
      </w:divBdr>
    </w:div>
    <w:div w:id="1060054417">
      <w:bodyDiv w:val="1"/>
      <w:marLeft w:val="0"/>
      <w:marRight w:val="0"/>
      <w:marTop w:val="0"/>
      <w:marBottom w:val="0"/>
      <w:divBdr>
        <w:top w:val="none" w:sz="0" w:space="0" w:color="auto"/>
        <w:left w:val="none" w:sz="0" w:space="0" w:color="auto"/>
        <w:bottom w:val="none" w:sz="0" w:space="0" w:color="auto"/>
        <w:right w:val="none" w:sz="0" w:space="0" w:color="auto"/>
      </w:divBdr>
    </w:div>
    <w:div w:id="1063137444">
      <w:bodyDiv w:val="1"/>
      <w:marLeft w:val="0"/>
      <w:marRight w:val="0"/>
      <w:marTop w:val="0"/>
      <w:marBottom w:val="0"/>
      <w:divBdr>
        <w:top w:val="none" w:sz="0" w:space="0" w:color="auto"/>
        <w:left w:val="none" w:sz="0" w:space="0" w:color="auto"/>
        <w:bottom w:val="none" w:sz="0" w:space="0" w:color="auto"/>
        <w:right w:val="none" w:sz="0" w:space="0" w:color="auto"/>
      </w:divBdr>
    </w:div>
    <w:div w:id="1119833382">
      <w:bodyDiv w:val="1"/>
      <w:marLeft w:val="0"/>
      <w:marRight w:val="0"/>
      <w:marTop w:val="0"/>
      <w:marBottom w:val="0"/>
      <w:divBdr>
        <w:top w:val="none" w:sz="0" w:space="0" w:color="auto"/>
        <w:left w:val="none" w:sz="0" w:space="0" w:color="auto"/>
        <w:bottom w:val="none" w:sz="0" w:space="0" w:color="auto"/>
        <w:right w:val="none" w:sz="0" w:space="0" w:color="auto"/>
      </w:divBdr>
    </w:div>
    <w:div w:id="1131485087">
      <w:bodyDiv w:val="1"/>
      <w:marLeft w:val="0"/>
      <w:marRight w:val="0"/>
      <w:marTop w:val="0"/>
      <w:marBottom w:val="0"/>
      <w:divBdr>
        <w:top w:val="none" w:sz="0" w:space="0" w:color="auto"/>
        <w:left w:val="none" w:sz="0" w:space="0" w:color="auto"/>
        <w:bottom w:val="none" w:sz="0" w:space="0" w:color="auto"/>
        <w:right w:val="none" w:sz="0" w:space="0" w:color="auto"/>
      </w:divBdr>
    </w:div>
    <w:div w:id="1168400110">
      <w:bodyDiv w:val="1"/>
      <w:marLeft w:val="0"/>
      <w:marRight w:val="0"/>
      <w:marTop w:val="0"/>
      <w:marBottom w:val="0"/>
      <w:divBdr>
        <w:top w:val="none" w:sz="0" w:space="0" w:color="auto"/>
        <w:left w:val="none" w:sz="0" w:space="0" w:color="auto"/>
        <w:bottom w:val="none" w:sz="0" w:space="0" w:color="auto"/>
        <w:right w:val="none" w:sz="0" w:space="0" w:color="auto"/>
      </w:divBdr>
    </w:div>
    <w:div w:id="1175650849">
      <w:bodyDiv w:val="1"/>
      <w:marLeft w:val="0"/>
      <w:marRight w:val="0"/>
      <w:marTop w:val="0"/>
      <w:marBottom w:val="0"/>
      <w:divBdr>
        <w:top w:val="none" w:sz="0" w:space="0" w:color="auto"/>
        <w:left w:val="none" w:sz="0" w:space="0" w:color="auto"/>
        <w:bottom w:val="none" w:sz="0" w:space="0" w:color="auto"/>
        <w:right w:val="none" w:sz="0" w:space="0" w:color="auto"/>
      </w:divBdr>
    </w:div>
    <w:div w:id="1196699586">
      <w:bodyDiv w:val="1"/>
      <w:marLeft w:val="0"/>
      <w:marRight w:val="0"/>
      <w:marTop w:val="0"/>
      <w:marBottom w:val="0"/>
      <w:divBdr>
        <w:top w:val="none" w:sz="0" w:space="0" w:color="auto"/>
        <w:left w:val="none" w:sz="0" w:space="0" w:color="auto"/>
        <w:bottom w:val="none" w:sz="0" w:space="0" w:color="auto"/>
        <w:right w:val="none" w:sz="0" w:space="0" w:color="auto"/>
      </w:divBdr>
    </w:div>
    <w:div w:id="1199053743">
      <w:bodyDiv w:val="1"/>
      <w:marLeft w:val="0"/>
      <w:marRight w:val="0"/>
      <w:marTop w:val="0"/>
      <w:marBottom w:val="0"/>
      <w:divBdr>
        <w:top w:val="none" w:sz="0" w:space="0" w:color="auto"/>
        <w:left w:val="none" w:sz="0" w:space="0" w:color="auto"/>
        <w:bottom w:val="none" w:sz="0" w:space="0" w:color="auto"/>
        <w:right w:val="none" w:sz="0" w:space="0" w:color="auto"/>
      </w:divBdr>
    </w:div>
    <w:div w:id="1230002075">
      <w:bodyDiv w:val="1"/>
      <w:marLeft w:val="0"/>
      <w:marRight w:val="0"/>
      <w:marTop w:val="0"/>
      <w:marBottom w:val="0"/>
      <w:divBdr>
        <w:top w:val="none" w:sz="0" w:space="0" w:color="auto"/>
        <w:left w:val="none" w:sz="0" w:space="0" w:color="auto"/>
        <w:bottom w:val="none" w:sz="0" w:space="0" w:color="auto"/>
        <w:right w:val="none" w:sz="0" w:space="0" w:color="auto"/>
      </w:divBdr>
    </w:div>
    <w:div w:id="1252818818">
      <w:bodyDiv w:val="1"/>
      <w:marLeft w:val="0"/>
      <w:marRight w:val="0"/>
      <w:marTop w:val="0"/>
      <w:marBottom w:val="0"/>
      <w:divBdr>
        <w:top w:val="none" w:sz="0" w:space="0" w:color="auto"/>
        <w:left w:val="none" w:sz="0" w:space="0" w:color="auto"/>
        <w:bottom w:val="none" w:sz="0" w:space="0" w:color="auto"/>
        <w:right w:val="none" w:sz="0" w:space="0" w:color="auto"/>
      </w:divBdr>
    </w:div>
    <w:div w:id="1281229552">
      <w:bodyDiv w:val="1"/>
      <w:marLeft w:val="0"/>
      <w:marRight w:val="0"/>
      <w:marTop w:val="0"/>
      <w:marBottom w:val="0"/>
      <w:divBdr>
        <w:top w:val="none" w:sz="0" w:space="0" w:color="auto"/>
        <w:left w:val="none" w:sz="0" w:space="0" w:color="auto"/>
        <w:bottom w:val="none" w:sz="0" w:space="0" w:color="auto"/>
        <w:right w:val="none" w:sz="0" w:space="0" w:color="auto"/>
      </w:divBdr>
    </w:div>
    <w:div w:id="1349060975">
      <w:bodyDiv w:val="1"/>
      <w:marLeft w:val="0"/>
      <w:marRight w:val="0"/>
      <w:marTop w:val="0"/>
      <w:marBottom w:val="0"/>
      <w:divBdr>
        <w:top w:val="none" w:sz="0" w:space="0" w:color="auto"/>
        <w:left w:val="none" w:sz="0" w:space="0" w:color="auto"/>
        <w:bottom w:val="none" w:sz="0" w:space="0" w:color="auto"/>
        <w:right w:val="none" w:sz="0" w:space="0" w:color="auto"/>
      </w:divBdr>
    </w:div>
    <w:div w:id="1375303859">
      <w:bodyDiv w:val="1"/>
      <w:marLeft w:val="0"/>
      <w:marRight w:val="0"/>
      <w:marTop w:val="0"/>
      <w:marBottom w:val="0"/>
      <w:divBdr>
        <w:top w:val="none" w:sz="0" w:space="0" w:color="auto"/>
        <w:left w:val="none" w:sz="0" w:space="0" w:color="auto"/>
        <w:bottom w:val="none" w:sz="0" w:space="0" w:color="auto"/>
        <w:right w:val="none" w:sz="0" w:space="0" w:color="auto"/>
      </w:divBdr>
    </w:div>
    <w:div w:id="1383871979">
      <w:bodyDiv w:val="1"/>
      <w:marLeft w:val="0"/>
      <w:marRight w:val="0"/>
      <w:marTop w:val="0"/>
      <w:marBottom w:val="0"/>
      <w:divBdr>
        <w:top w:val="none" w:sz="0" w:space="0" w:color="auto"/>
        <w:left w:val="none" w:sz="0" w:space="0" w:color="auto"/>
        <w:bottom w:val="none" w:sz="0" w:space="0" w:color="auto"/>
        <w:right w:val="none" w:sz="0" w:space="0" w:color="auto"/>
      </w:divBdr>
    </w:div>
    <w:div w:id="1469936336">
      <w:bodyDiv w:val="1"/>
      <w:marLeft w:val="0"/>
      <w:marRight w:val="0"/>
      <w:marTop w:val="0"/>
      <w:marBottom w:val="0"/>
      <w:divBdr>
        <w:top w:val="none" w:sz="0" w:space="0" w:color="auto"/>
        <w:left w:val="none" w:sz="0" w:space="0" w:color="auto"/>
        <w:bottom w:val="none" w:sz="0" w:space="0" w:color="auto"/>
        <w:right w:val="none" w:sz="0" w:space="0" w:color="auto"/>
      </w:divBdr>
    </w:div>
    <w:div w:id="1485471638">
      <w:bodyDiv w:val="1"/>
      <w:marLeft w:val="0"/>
      <w:marRight w:val="0"/>
      <w:marTop w:val="0"/>
      <w:marBottom w:val="0"/>
      <w:divBdr>
        <w:top w:val="none" w:sz="0" w:space="0" w:color="auto"/>
        <w:left w:val="none" w:sz="0" w:space="0" w:color="auto"/>
        <w:bottom w:val="none" w:sz="0" w:space="0" w:color="auto"/>
        <w:right w:val="none" w:sz="0" w:space="0" w:color="auto"/>
      </w:divBdr>
    </w:div>
    <w:div w:id="1544243909">
      <w:bodyDiv w:val="1"/>
      <w:marLeft w:val="0"/>
      <w:marRight w:val="0"/>
      <w:marTop w:val="0"/>
      <w:marBottom w:val="0"/>
      <w:divBdr>
        <w:top w:val="none" w:sz="0" w:space="0" w:color="auto"/>
        <w:left w:val="none" w:sz="0" w:space="0" w:color="auto"/>
        <w:bottom w:val="none" w:sz="0" w:space="0" w:color="auto"/>
        <w:right w:val="none" w:sz="0" w:space="0" w:color="auto"/>
      </w:divBdr>
    </w:div>
    <w:div w:id="1703440202">
      <w:bodyDiv w:val="1"/>
      <w:marLeft w:val="0"/>
      <w:marRight w:val="0"/>
      <w:marTop w:val="0"/>
      <w:marBottom w:val="0"/>
      <w:divBdr>
        <w:top w:val="none" w:sz="0" w:space="0" w:color="auto"/>
        <w:left w:val="none" w:sz="0" w:space="0" w:color="auto"/>
        <w:bottom w:val="none" w:sz="0" w:space="0" w:color="auto"/>
        <w:right w:val="none" w:sz="0" w:space="0" w:color="auto"/>
      </w:divBdr>
    </w:div>
    <w:div w:id="1716586440">
      <w:bodyDiv w:val="1"/>
      <w:marLeft w:val="0"/>
      <w:marRight w:val="0"/>
      <w:marTop w:val="0"/>
      <w:marBottom w:val="0"/>
      <w:divBdr>
        <w:top w:val="none" w:sz="0" w:space="0" w:color="auto"/>
        <w:left w:val="none" w:sz="0" w:space="0" w:color="auto"/>
        <w:bottom w:val="none" w:sz="0" w:space="0" w:color="auto"/>
        <w:right w:val="none" w:sz="0" w:space="0" w:color="auto"/>
      </w:divBdr>
    </w:div>
    <w:div w:id="1717511199">
      <w:bodyDiv w:val="1"/>
      <w:marLeft w:val="0"/>
      <w:marRight w:val="0"/>
      <w:marTop w:val="0"/>
      <w:marBottom w:val="0"/>
      <w:divBdr>
        <w:top w:val="none" w:sz="0" w:space="0" w:color="auto"/>
        <w:left w:val="none" w:sz="0" w:space="0" w:color="auto"/>
        <w:bottom w:val="none" w:sz="0" w:space="0" w:color="auto"/>
        <w:right w:val="none" w:sz="0" w:space="0" w:color="auto"/>
      </w:divBdr>
    </w:div>
    <w:div w:id="1755739299">
      <w:bodyDiv w:val="1"/>
      <w:marLeft w:val="0"/>
      <w:marRight w:val="0"/>
      <w:marTop w:val="0"/>
      <w:marBottom w:val="0"/>
      <w:divBdr>
        <w:top w:val="none" w:sz="0" w:space="0" w:color="auto"/>
        <w:left w:val="none" w:sz="0" w:space="0" w:color="auto"/>
        <w:bottom w:val="none" w:sz="0" w:space="0" w:color="auto"/>
        <w:right w:val="none" w:sz="0" w:space="0" w:color="auto"/>
      </w:divBdr>
    </w:div>
    <w:div w:id="1810972929">
      <w:bodyDiv w:val="1"/>
      <w:marLeft w:val="0"/>
      <w:marRight w:val="0"/>
      <w:marTop w:val="0"/>
      <w:marBottom w:val="0"/>
      <w:divBdr>
        <w:top w:val="none" w:sz="0" w:space="0" w:color="auto"/>
        <w:left w:val="none" w:sz="0" w:space="0" w:color="auto"/>
        <w:bottom w:val="none" w:sz="0" w:space="0" w:color="auto"/>
        <w:right w:val="none" w:sz="0" w:space="0" w:color="auto"/>
      </w:divBdr>
    </w:div>
    <w:div w:id="1835996796">
      <w:bodyDiv w:val="1"/>
      <w:marLeft w:val="0"/>
      <w:marRight w:val="0"/>
      <w:marTop w:val="0"/>
      <w:marBottom w:val="0"/>
      <w:divBdr>
        <w:top w:val="none" w:sz="0" w:space="0" w:color="auto"/>
        <w:left w:val="none" w:sz="0" w:space="0" w:color="auto"/>
        <w:bottom w:val="none" w:sz="0" w:space="0" w:color="auto"/>
        <w:right w:val="none" w:sz="0" w:space="0" w:color="auto"/>
      </w:divBdr>
    </w:div>
    <w:div w:id="1878078323">
      <w:bodyDiv w:val="1"/>
      <w:marLeft w:val="0"/>
      <w:marRight w:val="0"/>
      <w:marTop w:val="0"/>
      <w:marBottom w:val="0"/>
      <w:divBdr>
        <w:top w:val="none" w:sz="0" w:space="0" w:color="auto"/>
        <w:left w:val="none" w:sz="0" w:space="0" w:color="auto"/>
        <w:bottom w:val="none" w:sz="0" w:space="0" w:color="auto"/>
        <w:right w:val="none" w:sz="0" w:space="0" w:color="auto"/>
      </w:divBdr>
    </w:div>
    <w:div w:id="1885411381">
      <w:bodyDiv w:val="1"/>
      <w:marLeft w:val="0"/>
      <w:marRight w:val="0"/>
      <w:marTop w:val="0"/>
      <w:marBottom w:val="0"/>
      <w:divBdr>
        <w:top w:val="none" w:sz="0" w:space="0" w:color="auto"/>
        <w:left w:val="none" w:sz="0" w:space="0" w:color="auto"/>
        <w:bottom w:val="none" w:sz="0" w:space="0" w:color="auto"/>
        <w:right w:val="none" w:sz="0" w:space="0" w:color="auto"/>
      </w:divBdr>
    </w:div>
    <w:div w:id="1919897452">
      <w:bodyDiv w:val="1"/>
      <w:marLeft w:val="0"/>
      <w:marRight w:val="0"/>
      <w:marTop w:val="0"/>
      <w:marBottom w:val="0"/>
      <w:divBdr>
        <w:top w:val="none" w:sz="0" w:space="0" w:color="auto"/>
        <w:left w:val="none" w:sz="0" w:space="0" w:color="auto"/>
        <w:bottom w:val="none" w:sz="0" w:space="0" w:color="auto"/>
        <w:right w:val="none" w:sz="0" w:space="0" w:color="auto"/>
      </w:divBdr>
    </w:div>
    <w:div w:id="2011061780">
      <w:bodyDiv w:val="1"/>
      <w:marLeft w:val="0"/>
      <w:marRight w:val="0"/>
      <w:marTop w:val="0"/>
      <w:marBottom w:val="0"/>
      <w:divBdr>
        <w:top w:val="none" w:sz="0" w:space="0" w:color="auto"/>
        <w:left w:val="none" w:sz="0" w:space="0" w:color="auto"/>
        <w:bottom w:val="none" w:sz="0" w:space="0" w:color="auto"/>
        <w:right w:val="none" w:sz="0" w:space="0" w:color="auto"/>
      </w:divBdr>
    </w:div>
    <w:div w:id="2036270061">
      <w:bodyDiv w:val="1"/>
      <w:marLeft w:val="0"/>
      <w:marRight w:val="0"/>
      <w:marTop w:val="0"/>
      <w:marBottom w:val="0"/>
      <w:divBdr>
        <w:top w:val="none" w:sz="0" w:space="0" w:color="auto"/>
        <w:left w:val="none" w:sz="0" w:space="0" w:color="auto"/>
        <w:bottom w:val="none" w:sz="0" w:space="0" w:color="auto"/>
        <w:right w:val="none" w:sz="0" w:space="0" w:color="auto"/>
      </w:divBdr>
    </w:div>
    <w:div w:id="2102680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Aft23</b:Tag>
    <b:SourceType>InternetSite</b:SourceType>
    <b:Guid>{14954D54-BCF2-417A-9B4C-A76345D06520}</b:Guid>
    <b:Title>Sustainable HRM: Creating a responsible and ethical workplace culture</b:Title>
    <b:Year>2023</b:Year>
    <b:Author>
      <b:Author>
        <b:NameList>
          <b:Person>
            <b:Last>Khan</b:Last>
            <b:First>Aftab</b:First>
          </b:Person>
        </b:NameList>
      </b:Author>
    </b:Author>
    <b:YearAccessed>2023</b:YearAccessed>
    <b:MonthAccessed>February</b:MonthAccessed>
    <b:DayAccessed>7</b:DayAccessed>
    <b:URL>https://www.linkedin.com/pulse/sustainable-hrm-creating-responsible-ethical-workplace-aftab-khan</b:URL>
    <b:RefOrder>1</b:RefOrder>
  </b:Source>
  <b:Source>
    <b:Tag>Aus20</b:Tag>
    <b:SourceType>JournalArticle</b:SourceType>
    <b:Guid>{DF2D0266-BE2D-4C9D-837A-A148D4BAEDF4}</b:Guid>
    <b:Title>Common good HRM: A paradigm shift in Sustainable HRM?</b:Title>
    <b:Year>2020</b:Year>
    <b:Author>
      <b:Author>
        <b:NameList>
          <b:Person>
            <b:Last>Aust</b:Last>
            <b:First>I</b:First>
          </b:Person>
          <b:Person>
            <b:Last>Matthews</b:Last>
            <b:First>B</b:First>
          </b:Person>
          <b:Person>
            <b:Last>Camen</b:Last>
            <b:First>M</b:First>
            <b:Middle>Muller</b:Middle>
          </b:Person>
        </b:NameList>
      </b:Author>
    </b:Author>
    <b:JournalName>Human Resource Management Review</b:JournalName>
    <b:Pages>100705</b:Pages>
    <b:Volume>30</b:Volume>
    <b:Issue>3</b:Issue>
    <b:RefOrder>6</b:RefOrder>
  </b:Source>
  <b:Source>
    <b:Tag>Pui19</b:Tag>
    <b:SourceType>JournalArticle</b:SourceType>
    <b:Guid>{15D53844-0125-4DBE-91F3-EC7124B05AFB}</b:Guid>
    <b:Author>
      <b:Author>
        <b:NameList>
          <b:Person>
            <b:Last>Puig</b:Last>
            <b:First>V</b:First>
            <b:Middle>Roca</b:Middle>
          </b:Person>
        </b:NameList>
      </b:Author>
    </b:Author>
    <b:Title>The circular path of social sustainability: An empirical analysis</b:Title>
    <b:JournalName>Journal of cleaner production</b:JournalName>
    <b:Year>2019</b:Year>
    <b:Pages>916-924</b:Pages>
    <b:Volume>212</b:Volume>
    <b:Issue>1</b:Issue>
    <b:RefOrder>7</b:RefOrder>
  </b:Source>
  <b:Source>
    <b:Tag>Anl20</b:Tag>
    <b:SourceType>JournalArticle</b:SourceType>
    <b:Guid>{FD1C42D3-46C5-419B-AC78-5F506B6CE4DC}</b:Guid>
    <b:Author>
      <b:Author>
        <b:NameList>
          <b:Person>
            <b:Last>Anlesinya</b:Last>
            <b:First>A</b:First>
          </b:Person>
          <b:Person>
            <b:Last>Susomrith</b:Last>
            <b:First>P</b:First>
          </b:Person>
        </b:NameList>
      </b:Author>
    </b:Author>
    <b:Title>Sustainable human resource management: A systematic review of a developing field</b:Title>
    <b:JournalName>Journal of Global Responsibility</b:JournalName>
    <b:Year>2020</b:Year>
    <b:Pages>295-324</b:Pages>
    <b:Volume>11</b:Volume>
    <b:Issue>3</b:Issue>
    <b:RefOrder>8</b:RefOrder>
  </b:Source>
  <b:Source>
    <b:Tag>Lei19</b:Tag>
    <b:SourceType>JournalArticle</b:SourceType>
    <b:Guid>{81BB0EBA-068C-42AC-BF1E-549C53E2B74E}</b:Guid>
    <b:Author>
      <b:Author>
        <b:NameList>
          <b:Person>
            <b:Last>Leidner</b:Last>
            <b:First>S</b:First>
          </b:Person>
          <b:Person>
            <b:Last>Baden</b:Last>
            <b:First>D</b:First>
          </b:Person>
          <b:Person>
            <b:Last>Ashleigh</b:Last>
            <b:First>M.J</b:First>
          </b:Person>
        </b:NameList>
      </b:Author>
    </b:Author>
    <b:Title>Green (environmental) HRM: Aligning ideals with appropriate practices</b:Title>
    <b:JournalName>Personnel Review</b:JournalName>
    <b:Year>2019</b:Year>
    <b:Pages>1169-1185</b:Pages>
    <b:Volume>48</b:Volume>
    <b:Issue>5</b:Issue>
    <b:RefOrder>9</b:RefOrder>
  </b:Source>
  <b:Source>
    <b:Tag>Sul21</b:Tag>
    <b:SourceType>JournalArticle</b:SourceType>
    <b:Guid>{46BA382B-8071-4F0D-A631-12D6D89A8478}</b:Guid>
    <b:Author>
      <b:Author>
        <b:NameList>
          <b:Person>
            <b:Last>Sulej</b:Last>
            <b:First>K</b:First>
            <b:Middle>Piwowar</b:Middle>
          </b:Person>
        </b:NameList>
      </b:Author>
    </b:Author>
    <b:Title>Human resources development as an element of sustainable HRM–with the focus on production engineers</b:Title>
    <b:JournalName>Journal of cleaner production</b:JournalName>
    <b:Year>2021</b:Year>
    <b:Pages>124008</b:Pages>
    <b:Volume>278</b:Volume>
    <b:Issue>1</b:Issue>
    <b:RefOrder>10</b:RefOrder>
  </b:Source>
  <b:Source>
    <b:Tag>Jwi20</b:Tag>
    <b:SourceType>InternetSite</b:SourceType>
    <b:Guid>{FA78F3CE-0CCB-4456-ABF0-FDBC8A0C0F5F}</b:Guid>
    <b:Author>
      <b:Author>
        <b:Corporate>Jwilliams Staffing</b:Corporate>
      </b:Author>
    </b:Author>
    <b:Title>Being adaptable in a constantly changing work environment</b:Title>
    <b:Year>2020 </b:Year>
    <b:YearAccessed>2023</b:YearAccessed>
    <b:MonthAccessed>February</b:MonthAccessed>
    <b:DayAccessed>7</b:DayAccessed>
    <b:URL>https://www.jwilliamsstaffing.com/blog/blog-detail/being-adaptable-in-a-constantly-changing-work-environment-11645.cfm</b:URL>
    <b:RefOrder>2</b:RefOrder>
  </b:Source>
  <b:Source>
    <b:Tag>Mis20</b:Tag>
    <b:SourceType>JournalArticle</b:SourceType>
    <b:Guid>{4C4267D4-7590-43F3-9413-FEAEB6A0FF99}</b:Guid>
    <b:Title>Sustainable HRM practices-a drive towards sustainability (The case of NLCIL)</b:Title>
    <b:Year>2020</b:Year>
    <b:Pages>183-196</b:Pages>
    <b:Author>
      <b:Author>
        <b:NameList>
          <b:Person>
            <b:Last>Mishra</b:Last>
            <b:First>R.K</b:First>
          </b:Person>
          <b:Person>
            <b:Last>Sarkar</b:Last>
            <b:First>S</b:First>
          </b:Person>
        </b:NameList>
      </b:Author>
    </b:Author>
    <b:JournalName>Sustainable human resource management: Transforming organizations, societies and environment</b:JournalName>
    <b:Volume>1</b:Volume>
    <b:Issue>1</b:Issue>
    <b:RefOrder>11</b:RefOrder>
  </b:Source>
  <b:Source>
    <b:Tag>Jes201</b:Tag>
    <b:SourceType>InternetSite</b:SourceType>
    <b:Guid>{EF5752CC-DA8E-4209-ACC3-7679BA1A83D0}</b:Guid>
    <b:Title>Sustainability and human resources</b:Title>
    <b:Year>2020</b:Year>
    <b:Author>
      <b:Author>
        <b:NameList>
          <b:Person>
            <b:Last>Man</b:Last>
            <b:First>Jess</b:First>
          </b:Person>
        </b:NameList>
      </b:Author>
    </b:Author>
    <b:YearAccessed>2023</b:YearAccessed>
    <b:MonthAccessed>February</b:MonthAccessed>
    <b:DayAccessed>7</b:DayAccessed>
    <b:URL>https://diversity.social/sustainability-hr/#:~:text=For%20sustainability%20professionals%2C%20the%20HR%20team%20primarily%20represents,encouraging%20employee%20engagement%20on%20environmental%20and%20other%20issues.</b:URL>
    <b:RefOrder>12</b:RefOrder>
  </b:Source>
  <b:Source>
    <b:Tag>Sus20</b:Tag>
    <b:SourceType>InternetSite</b:SourceType>
    <b:Guid>{508B1BBC-020B-4F74-A8A4-1204DC116B9D}</b:Guid>
    <b:Author>
      <b:Author>
        <b:NameList>
          <b:Person>
            <b:Last>Milligan</b:Last>
            <b:First>Susan</b:First>
          </b:Person>
        </b:NameList>
      </b:Author>
    </b:Author>
    <b:Title>How should HR handle political discussions at work?</b:Title>
    <b:Year>2020</b:Year>
    <b:YearAccessed>2023</b:YearAccessed>
    <b:MonthAccessed>February</b:MonthAccessed>
    <b:DayAccessed>7</b:DayAccessed>
    <b:URL>https://www.shrm.org/hr-today/news/hr-magazine/spring2020/pages/political-talk-in-the-workplace.aspx</b:URL>
    <b:RefOrder>13</b:RefOrder>
  </b:Source>
  <b:Source>
    <b:Tag>Mon224</b:Tag>
    <b:SourceType>InternetSite</b:SourceType>
    <b:Guid>{49253634-394B-45C6-970B-40F9C8DDAD73}</b:Guid>
    <b:Author>
      <b:Author>
        <b:NameList>
          <b:Person>
            <b:Last>Danao</b:Last>
            <b:First>Monique</b:First>
          </b:Person>
        </b:NameList>
      </b:Author>
    </b:Author>
    <b:Title>What is talent management? everything you need to know</b:Title>
    <b:Year>2022</b:Year>
    <b:YearAccessed>2023</b:YearAccessed>
    <b:MonthAccessed>February</b:MonthAccessed>
    <b:DayAccessed>7</b:DayAccessed>
    <b:URL>https://www.forbes.com/advisor/business/what-is-talent-management/</b:URL>
    <b:RefOrder>14</b:RefOrder>
  </b:Source>
  <b:Source>
    <b:Tag>Wik19</b:Tag>
    <b:SourceType>JournalArticle</b:SourceType>
    <b:Guid>{4D873E84-F792-44E8-B8F6-11DCA144089E}</b:Guid>
    <b:Title>Innovation, sustainable HRM and customer satisfaction</b:Title>
    <b:Year>2019</b:Year>
    <b:Author>
      <b:Author>
        <b:NameList>
          <b:Person>
            <b:Last>Wikhamn</b:Last>
            <b:First>W</b:First>
          </b:Person>
        </b:NameList>
      </b:Author>
    </b:Author>
    <b:JournalName>International Journal of Hospitality Management</b:JournalName>
    <b:Pages>102-110</b:Pages>
    <b:Volume>76</b:Volume>
    <b:Issue>1</b:Issue>
    <b:RefOrder>15</b:RefOrder>
  </b:Source>
  <b:Source>
    <b:Tag>Poo22</b:Tag>
    <b:SourceType>JournalArticle</b:SourceType>
    <b:Guid>{775FCDEA-41BE-4E89-85D6-5B69543E1AA1}</b:Guid>
    <b:Author>
      <b:Author>
        <b:NameList>
          <b:Person>
            <b:Last>Poon</b:Last>
            <b:First>T.S.C</b:First>
          </b:Person>
          <b:Person>
            <b:Last>Law</b:Last>
            <b:First>K.K</b:First>
          </b:Person>
        </b:NameList>
      </b:Author>
    </b:Author>
    <b:Title>Sustainable HRM: An extension of the paradox perspective</b:Title>
    <b:JournalName>Human Resource Management Review</b:JournalName>
    <b:Year>2022</b:Year>
    <b:Pages>100818</b:Pages>
    <b:Volume>32</b:Volume>
    <b:Issue>2</b:Issue>
    <b:RefOrder>5</b:RefOrder>
  </b:Source>
  <b:Source>
    <b:Tag>Zoe19</b:Tag>
    <b:SourceType>InternetSite</b:SourceType>
    <b:Guid>{FD8C0F32-F5B1-4220-8623-D2A74295580B}</b:Guid>
    <b:Title>Evolving HR to serve the modern workplace</b:Title>
    <b:Year>2019</b:Year>
    <b:Author>
      <b:Author>
        <b:NameList>
          <b:Person>
            <b:Last>Harte</b:Last>
            <b:First>Zoe</b:First>
          </b:Person>
        </b:NameList>
      </b:Author>
    </b:Author>
    <b:YearAccessed>2023</b:YearAccessed>
    <b:MonthAccessed>February</b:MonthAccessed>
    <b:DayAccessed>7</b:DayAccessed>
    <b:URL>https://www.forbes.com/sites/forbeshumanresourcescouncil/2019/06/21/evolving-hr-to-serve-the-modern-workplace/?sh=5f95df19797f</b:URL>
    <b:RefOrder>4</b:RefOrder>
  </b:Source>
  <b:Source>
    <b:Tag>Eri23</b:Tag>
    <b:SourceType>InternetSite</b:SourceType>
    <b:Guid>{6DB29481-495A-4D3F-A003-C59946409D95}</b:Guid>
    <b:Title>The 12 key functions of human resources</b:Title>
    <b:Year>2023</b:Year>
    <b:Author>
      <b:Author>
        <b:NameList>
          <b:Person>
            <b:Last>Vulpen</b:Last>
            <b:First>Erik</b:First>
            <b:Middle>Van</b:Middle>
          </b:Person>
        </b:NameList>
      </b:Author>
    </b:Author>
    <b:YearAccessed>2023</b:YearAccessed>
    <b:MonthAccessed>February</b:MonthAccessed>
    <b:DayAccessed>7</b:DayAccessed>
    <b:URL>https://www.aihr.com/blog/human-resources-functions/</b:URL>
    <b:RefOrder>3</b:RefOrder>
  </b:Source>
</b:Sources>
</file>

<file path=customXml/itemProps1.xml><?xml version="1.0" encoding="utf-8"?>
<ds:datastoreItem xmlns:ds="http://schemas.openxmlformats.org/officeDocument/2006/customXml" ds:itemID="{4CAFC0F9-334D-4270-AAF7-A6F1D11AD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11</Pages>
  <Words>3328</Words>
  <Characters>18970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hussain ahmed</cp:lastModifiedBy>
  <cp:revision>30</cp:revision>
  <dcterms:created xsi:type="dcterms:W3CDTF">2023-02-08T22:39:00Z</dcterms:created>
  <dcterms:modified xsi:type="dcterms:W3CDTF">2023-02-17T02:10:00Z</dcterms:modified>
</cp:coreProperties>
</file>