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8AC2E" w14:textId="77777777" w:rsidR="008222FB" w:rsidRPr="00B81F27" w:rsidRDefault="008222FB" w:rsidP="008222FB">
      <w:pPr>
        <w:spacing w:line="480" w:lineRule="auto"/>
        <w:rPr>
          <w:sz w:val="24"/>
          <w:szCs w:val="24"/>
        </w:rPr>
      </w:pPr>
      <w:r w:rsidRPr="00B81F27">
        <w:rPr>
          <w:sz w:val="24"/>
          <w:szCs w:val="24"/>
        </w:rPr>
        <w:t>Student Name: Katie Leah Baugh</w:t>
      </w:r>
    </w:p>
    <w:p w14:paraId="15924F28" w14:textId="77777777" w:rsidR="008222FB" w:rsidRPr="00B81F27" w:rsidRDefault="008222FB" w:rsidP="008222FB">
      <w:pPr>
        <w:spacing w:line="480" w:lineRule="auto"/>
        <w:rPr>
          <w:sz w:val="24"/>
          <w:szCs w:val="24"/>
        </w:rPr>
      </w:pPr>
      <w:r>
        <w:rPr>
          <w:sz w:val="24"/>
          <w:szCs w:val="24"/>
        </w:rPr>
        <w:t xml:space="preserve">Student ID </w:t>
      </w:r>
      <w:r w:rsidRPr="00B81F27">
        <w:rPr>
          <w:sz w:val="24"/>
          <w:szCs w:val="24"/>
        </w:rPr>
        <w:t>Number: 2000620</w:t>
      </w:r>
    </w:p>
    <w:p w14:paraId="28F38155" w14:textId="29D9C27A" w:rsidR="008222FB" w:rsidRDefault="008222FB" w:rsidP="008222FB">
      <w:pPr>
        <w:spacing w:line="480" w:lineRule="auto"/>
        <w:rPr>
          <w:sz w:val="24"/>
          <w:szCs w:val="24"/>
        </w:rPr>
      </w:pPr>
      <w:r w:rsidRPr="00B81F27">
        <w:rPr>
          <w:sz w:val="24"/>
          <w:szCs w:val="24"/>
        </w:rPr>
        <w:t>Programme of Study: BA Illustration</w:t>
      </w:r>
    </w:p>
    <w:p w14:paraId="22067E31" w14:textId="42BAA476" w:rsidR="00B45D63" w:rsidRDefault="00B45D63" w:rsidP="008222FB">
      <w:pPr>
        <w:spacing w:line="480" w:lineRule="auto"/>
        <w:rPr>
          <w:sz w:val="24"/>
          <w:szCs w:val="24"/>
        </w:rPr>
      </w:pPr>
      <w:r>
        <w:rPr>
          <w:sz w:val="24"/>
          <w:szCs w:val="24"/>
        </w:rPr>
        <w:t>Module: ADAD5004 Research in Practise</w:t>
      </w:r>
    </w:p>
    <w:p w14:paraId="20B55E84" w14:textId="0E1845E4" w:rsidR="008222FB" w:rsidRDefault="00B45D63" w:rsidP="008222FB">
      <w:pPr>
        <w:spacing w:line="480" w:lineRule="auto"/>
        <w:rPr>
          <w:sz w:val="24"/>
          <w:szCs w:val="24"/>
        </w:rPr>
      </w:pPr>
      <w:r>
        <w:rPr>
          <w:sz w:val="24"/>
          <w:szCs w:val="24"/>
        </w:rPr>
        <w:t>Tutor Name</w:t>
      </w:r>
      <w:r w:rsidR="008222FB">
        <w:rPr>
          <w:sz w:val="24"/>
          <w:szCs w:val="24"/>
        </w:rPr>
        <w:t xml:space="preserve">: </w:t>
      </w:r>
      <w:proofErr w:type="spellStart"/>
      <w:r w:rsidR="008222FB">
        <w:rPr>
          <w:sz w:val="24"/>
          <w:szCs w:val="24"/>
        </w:rPr>
        <w:t>Delyth</w:t>
      </w:r>
      <w:proofErr w:type="spellEnd"/>
      <w:r w:rsidR="008222FB">
        <w:rPr>
          <w:sz w:val="24"/>
          <w:szCs w:val="24"/>
        </w:rPr>
        <w:t xml:space="preserve"> Lloyd-Evans</w:t>
      </w:r>
    </w:p>
    <w:p w14:paraId="68F7B01D" w14:textId="0D440EC6" w:rsidR="008222FB" w:rsidRDefault="008222FB" w:rsidP="008222FB">
      <w:pPr>
        <w:spacing w:line="480" w:lineRule="auto"/>
        <w:rPr>
          <w:sz w:val="24"/>
          <w:szCs w:val="24"/>
        </w:rPr>
      </w:pPr>
      <w:r>
        <w:rPr>
          <w:sz w:val="24"/>
          <w:szCs w:val="24"/>
        </w:rPr>
        <w:t>Word Count: 2</w:t>
      </w:r>
      <w:r w:rsidR="00807F4E">
        <w:rPr>
          <w:sz w:val="24"/>
          <w:szCs w:val="24"/>
        </w:rPr>
        <w:t>694</w:t>
      </w:r>
    </w:p>
    <w:p w14:paraId="06F7757C" w14:textId="515B8792" w:rsidR="00B45D63" w:rsidRDefault="00B45D63" w:rsidP="008222FB">
      <w:pPr>
        <w:spacing w:line="480" w:lineRule="auto"/>
        <w:rPr>
          <w:sz w:val="24"/>
          <w:szCs w:val="24"/>
        </w:rPr>
      </w:pPr>
      <w:r>
        <w:rPr>
          <w:sz w:val="24"/>
          <w:szCs w:val="24"/>
        </w:rPr>
        <w:t>Three Keywords: Engagement, Morals and Fables</w:t>
      </w:r>
    </w:p>
    <w:p w14:paraId="758EE720" w14:textId="77777777" w:rsidR="00B75482" w:rsidRDefault="00B75482">
      <w:pPr>
        <w:rPr>
          <w:rFonts w:ascii="Helvetica" w:hAnsi="Helvetica" w:cs="Helvetica"/>
          <w:color w:val="000000" w:themeColor="text1"/>
          <w:sz w:val="32"/>
          <w:szCs w:val="32"/>
          <w:shd w:val="clear" w:color="auto" w:fill="FFFFFF"/>
        </w:rPr>
      </w:pPr>
      <w:r>
        <w:rPr>
          <w:rFonts w:ascii="Helvetica" w:hAnsi="Helvetica" w:cs="Helvetica"/>
          <w:color w:val="000000" w:themeColor="text1"/>
          <w:sz w:val="32"/>
          <w:szCs w:val="32"/>
          <w:shd w:val="clear" w:color="auto" w:fill="FFFFFF"/>
        </w:rPr>
        <w:br w:type="page"/>
      </w:r>
    </w:p>
    <w:p w14:paraId="3B053A74" w14:textId="77777777" w:rsidR="00B75482" w:rsidRDefault="00B75482" w:rsidP="007B1065">
      <w:pPr>
        <w:spacing w:line="240" w:lineRule="auto"/>
        <w:rPr>
          <w:rFonts w:ascii="Helvetica" w:hAnsi="Helvetica" w:cs="Helvetica"/>
          <w:color w:val="000000" w:themeColor="text1"/>
          <w:sz w:val="32"/>
          <w:szCs w:val="32"/>
          <w:shd w:val="clear" w:color="auto" w:fill="FFFFFF"/>
        </w:rPr>
      </w:pPr>
    </w:p>
    <w:p w14:paraId="6DE145CF" w14:textId="3C1BFFCA" w:rsidR="007B1065" w:rsidRPr="00807F4E" w:rsidRDefault="007B1065" w:rsidP="00807F4E">
      <w:pPr>
        <w:rPr>
          <w:rFonts w:ascii="Helvetica" w:hAnsi="Helvetica" w:cs="Helvetica"/>
          <w:color w:val="000000" w:themeColor="text1"/>
          <w:sz w:val="32"/>
          <w:szCs w:val="32"/>
          <w:shd w:val="clear" w:color="auto" w:fill="FFFFFF"/>
        </w:rPr>
      </w:pPr>
      <w:r w:rsidRPr="007B1065">
        <w:rPr>
          <w:rFonts w:ascii="Helvetica" w:hAnsi="Helvetica" w:cs="Helvetica"/>
          <w:color w:val="000000" w:themeColor="text1"/>
          <w:sz w:val="32"/>
          <w:szCs w:val="32"/>
          <w:shd w:val="clear" w:color="auto" w:fill="FFFFFF"/>
        </w:rPr>
        <w:t>Beasts with Morals</w:t>
      </w:r>
      <w:r w:rsidRPr="007B1065">
        <w:rPr>
          <w:rFonts w:ascii="Helvetica" w:hAnsi="Helvetica" w:cs="Helvetica"/>
          <w:color w:val="000000" w:themeColor="text1"/>
          <w:sz w:val="32"/>
          <w:szCs w:val="32"/>
          <w:shd w:val="clear" w:color="auto" w:fill="FFFFFF"/>
        </w:rPr>
        <w:br/>
      </w:r>
      <w:r w:rsidR="00B65622">
        <w:rPr>
          <w:rFonts w:ascii="Helvetica" w:hAnsi="Helvetica" w:cs="Helvetica"/>
          <w:color w:val="000000" w:themeColor="text1"/>
          <w:sz w:val="24"/>
          <w:szCs w:val="24"/>
          <w:shd w:val="clear" w:color="auto" w:fill="FFFFFF"/>
        </w:rPr>
        <w:t>An exploration of how illustrators have used anthropomorphism in children’s books.</w:t>
      </w:r>
    </w:p>
    <w:p w14:paraId="29BA1989" w14:textId="51345573" w:rsidR="007B1065" w:rsidRDefault="007B1065" w:rsidP="007B1065">
      <w:pPr>
        <w:spacing w:line="480" w:lineRule="auto"/>
        <w:rPr>
          <w:rFonts w:ascii="Helvetica" w:hAnsi="Helvetica" w:cs="Helvetica"/>
          <w:color w:val="000000" w:themeColor="text1"/>
          <w:sz w:val="24"/>
          <w:szCs w:val="24"/>
          <w:shd w:val="clear" w:color="auto" w:fill="FFFFFF"/>
        </w:rPr>
      </w:pPr>
    </w:p>
    <w:p w14:paraId="3F4AE21D" w14:textId="5202C91A" w:rsidR="004821F2" w:rsidRDefault="001C58D4" w:rsidP="004821F2">
      <w:pPr>
        <w:spacing w:line="480" w:lineRule="auto"/>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 xml:space="preserve">Anthropomorphism is described as </w:t>
      </w:r>
      <w:r w:rsidR="000E45D8">
        <w:rPr>
          <w:rFonts w:ascii="Helvetica" w:hAnsi="Helvetica" w:cs="Helvetica"/>
          <w:color w:val="000000" w:themeColor="text1"/>
          <w:shd w:val="clear" w:color="auto" w:fill="FFFFFF"/>
        </w:rPr>
        <w:t xml:space="preserve">attributing human characteristics to anything non-human (Salisbury, 2004, p.68), this essay will focus </w:t>
      </w:r>
      <w:r w:rsidR="00B65622">
        <w:rPr>
          <w:rFonts w:ascii="Helvetica" w:hAnsi="Helvetica" w:cs="Helvetica"/>
          <w:color w:val="000000" w:themeColor="text1"/>
          <w:shd w:val="clear" w:color="auto" w:fill="FFFFFF"/>
        </w:rPr>
        <w:t>up</w:t>
      </w:r>
      <w:r w:rsidR="000E45D8">
        <w:rPr>
          <w:rFonts w:ascii="Helvetica" w:hAnsi="Helvetica" w:cs="Helvetica"/>
          <w:color w:val="000000" w:themeColor="text1"/>
          <w:shd w:val="clear" w:color="auto" w:fill="FFFFFF"/>
        </w:rPr>
        <w:t xml:space="preserve">on giving human qualities to animal characters. </w:t>
      </w:r>
      <w:r w:rsidR="004821F2">
        <w:rPr>
          <w:rFonts w:ascii="Helvetica" w:hAnsi="Helvetica" w:cs="Helvetica"/>
          <w:color w:val="000000" w:themeColor="text1"/>
          <w:shd w:val="clear" w:color="auto" w:fill="FFFFFF"/>
        </w:rPr>
        <w:t xml:space="preserve">Lefkowitz explains, </w:t>
      </w:r>
    </w:p>
    <w:p w14:paraId="05EE90D1" w14:textId="77777777" w:rsidR="00B65622" w:rsidRDefault="004821F2" w:rsidP="00B65622">
      <w:pPr>
        <w:spacing w:line="240" w:lineRule="auto"/>
        <w:ind w:left="720"/>
        <w:rPr>
          <w:rFonts w:ascii="Helvetica" w:hAnsi="Helvetica" w:cs="Helvetica"/>
          <w:color w:val="000000" w:themeColor="text1"/>
          <w:shd w:val="clear" w:color="auto" w:fill="FFFFFF"/>
        </w:rPr>
      </w:pPr>
      <w:r w:rsidRPr="00E62AEC">
        <w:rPr>
          <w:rFonts w:ascii="Helvetica" w:hAnsi="Helvetica" w:cs="Helvetica"/>
          <w:color w:val="000000" w:themeColor="text1"/>
          <w:shd w:val="clear" w:color="auto" w:fill="FFFFFF"/>
        </w:rPr>
        <w:t>It is a commonplace to assert that the anthropomorphic animals of fable have nothing in common with real animals</w:t>
      </w:r>
      <w:r w:rsidR="00C84AED">
        <w:rPr>
          <w:rFonts w:ascii="Helvetica" w:hAnsi="Helvetica" w:cs="Helvetica"/>
          <w:color w:val="000000" w:themeColor="text1"/>
          <w:shd w:val="clear" w:color="auto" w:fill="FFFFFF"/>
        </w:rPr>
        <w:t>…</w:t>
      </w:r>
      <w:r w:rsidRPr="00E62AEC">
        <w:rPr>
          <w:rFonts w:ascii="Helvetica" w:hAnsi="Helvetica" w:cs="Helvetica"/>
          <w:color w:val="000000" w:themeColor="text1"/>
          <w:shd w:val="clear" w:color="auto" w:fill="FFFFFF"/>
        </w:rPr>
        <w:t>fable’s tendency to project human instincts and responses onto animal protagonists with little concern for naturalism or genuine animal behaviour</w:t>
      </w:r>
      <w:r w:rsidR="00B65622">
        <w:rPr>
          <w:rFonts w:ascii="Helvetica" w:hAnsi="Helvetica" w:cs="Helvetica"/>
          <w:color w:val="000000" w:themeColor="text1"/>
          <w:shd w:val="clear" w:color="auto" w:fill="FFFFFF"/>
        </w:rPr>
        <w:t xml:space="preserve">. </w:t>
      </w:r>
    </w:p>
    <w:p w14:paraId="36D14050" w14:textId="759C3D74" w:rsidR="004821F2" w:rsidRDefault="004821F2" w:rsidP="00B65622">
      <w:pPr>
        <w:spacing w:line="480" w:lineRule="auto"/>
        <w:ind w:left="720"/>
        <w:jc w:val="right"/>
        <w:rPr>
          <w:rFonts w:ascii="Helvetica" w:hAnsi="Helvetica" w:cs="Helvetica"/>
          <w:color w:val="000000" w:themeColor="text1"/>
          <w:shd w:val="clear" w:color="auto" w:fill="FFFFFF"/>
        </w:rPr>
      </w:pPr>
      <w:r w:rsidRPr="00E62AEC">
        <w:rPr>
          <w:rFonts w:ascii="Helvetica" w:hAnsi="Helvetica" w:cs="Helvetica"/>
          <w:color w:val="000000" w:themeColor="text1"/>
          <w:shd w:val="clear" w:color="auto" w:fill="FFFFFF"/>
        </w:rPr>
        <w:t xml:space="preserve"> (2014)</w:t>
      </w:r>
    </w:p>
    <w:p w14:paraId="0F569717" w14:textId="33E325EF" w:rsidR="001C58D4" w:rsidRPr="001C58D4" w:rsidRDefault="004821F2" w:rsidP="004821F2">
      <w:pPr>
        <w:spacing w:line="480" w:lineRule="auto"/>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 xml:space="preserve">Lefkowitz focusses on the idea that animals have been given human instincts and emotions in literature. </w:t>
      </w:r>
      <w:r w:rsidR="000E45D8">
        <w:rPr>
          <w:rFonts w:ascii="Helvetica" w:hAnsi="Helvetica" w:cs="Helvetica"/>
          <w:color w:val="000000" w:themeColor="text1"/>
          <w:shd w:val="clear" w:color="auto" w:fill="FFFFFF"/>
        </w:rPr>
        <w:t xml:space="preserve">Anthropomorphism is mainly seen through children’s literature, both historically and the present day (Burke and Copenhaver, </w:t>
      </w:r>
      <w:r w:rsidR="00B65622">
        <w:rPr>
          <w:rFonts w:ascii="Helvetica" w:hAnsi="Helvetica" w:cs="Helvetica"/>
          <w:color w:val="000000" w:themeColor="text1"/>
          <w:shd w:val="clear" w:color="auto" w:fill="FFFFFF"/>
        </w:rPr>
        <w:t>n.d.</w:t>
      </w:r>
      <w:r w:rsidR="000E45D8">
        <w:rPr>
          <w:rFonts w:ascii="Helvetica" w:hAnsi="Helvetica" w:cs="Helvetica"/>
          <w:color w:val="000000" w:themeColor="text1"/>
          <w:shd w:val="clear" w:color="auto" w:fill="FFFFFF"/>
        </w:rPr>
        <w:t>). There are many reasons why children’s books tend to have animal characters, the main reason seeming to be engagement.</w:t>
      </w:r>
      <w:r w:rsidR="00596586">
        <w:rPr>
          <w:rFonts w:ascii="Helvetica" w:hAnsi="Helvetica" w:cs="Helvetica"/>
          <w:color w:val="000000" w:themeColor="text1"/>
          <w:shd w:val="clear" w:color="auto" w:fill="FFFFFF"/>
        </w:rPr>
        <w:t xml:space="preserve"> According to an article in </w:t>
      </w:r>
      <w:r w:rsidR="00B65622" w:rsidRPr="00B65622">
        <w:rPr>
          <w:rFonts w:ascii="Helvetica" w:hAnsi="Helvetica" w:cs="Helvetica"/>
          <w:i/>
          <w:iCs/>
          <w:color w:val="000000" w:themeColor="text1"/>
          <w:shd w:val="clear" w:color="auto" w:fill="FFFFFF"/>
        </w:rPr>
        <w:t>T</w:t>
      </w:r>
      <w:r w:rsidR="00596586" w:rsidRPr="00B65622">
        <w:rPr>
          <w:rFonts w:ascii="Helvetica" w:hAnsi="Helvetica" w:cs="Helvetica"/>
          <w:i/>
          <w:iCs/>
          <w:color w:val="000000" w:themeColor="text1"/>
          <w:shd w:val="clear" w:color="auto" w:fill="FFFFFF"/>
        </w:rPr>
        <w:t>he Guardian</w:t>
      </w:r>
      <w:r w:rsidR="00596586">
        <w:rPr>
          <w:rFonts w:ascii="Helvetica" w:hAnsi="Helvetica" w:cs="Helvetica"/>
          <w:color w:val="000000" w:themeColor="text1"/>
          <w:shd w:val="clear" w:color="auto" w:fill="FFFFFF"/>
        </w:rPr>
        <w:t xml:space="preserve">, </w:t>
      </w:r>
      <w:r w:rsidR="00596586" w:rsidRPr="00596586">
        <w:rPr>
          <w:rFonts w:ascii="Helvetica" w:hAnsi="Helvetica" w:cs="Helvetica"/>
          <w:color w:val="000000" w:themeColor="text1"/>
          <w:shd w:val="clear" w:color="auto" w:fill="FFFFFF"/>
        </w:rPr>
        <w:t>“publishers said that 38% of their books featured animals or inanimate objects as main characters” (Flood, 2020)</w:t>
      </w:r>
      <w:r w:rsidR="00596586">
        <w:rPr>
          <w:rFonts w:ascii="Helvetica" w:hAnsi="Helvetica" w:cs="Helvetica"/>
          <w:color w:val="000000" w:themeColor="text1"/>
          <w:shd w:val="clear" w:color="auto" w:fill="FFFFFF"/>
        </w:rPr>
        <w:t>. As the main purpose for children’s books is to instruct children on lessons that they may use later in life, it is also interesting to explore</w:t>
      </w:r>
      <w:r w:rsidR="000E45D8">
        <w:rPr>
          <w:rFonts w:ascii="Helvetica" w:hAnsi="Helvetica" w:cs="Helvetica"/>
          <w:color w:val="000000" w:themeColor="text1"/>
          <w:shd w:val="clear" w:color="auto" w:fill="FFFFFF"/>
        </w:rPr>
        <w:t xml:space="preserve"> </w:t>
      </w:r>
      <w:r w:rsidR="00596586">
        <w:rPr>
          <w:rFonts w:ascii="Helvetica" w:hAnsi="Helvetica" w:cs="Helvetica"/>
          <w:color w:val="000000" w:themeColor="text1"/>
          <w:shd w:val="clear" w:color="auto" w:fill="FFFFFF"/>
        </w:rPr>
        <w:t xml:space="preserve">how </w:t>
      </w:r>
      <w:r w:rsidR="000E45D8">
        <w:rPr>
          <w:rFonts w:ascii="Helvetica" w:hAnsi="Helvetica" w:cs="Helvetica"/>
          <w:color w:val="000000" w:themeColor="text1"/>
          <w:shd w:val="clear" w:color="auto" w:fill="FFFFFF"/>
        </w:rPr>
        <w:t>animal characters have been used to portray complex human morals in the many renditions of ‘Aesop’s Fables’.</w:t>
      </w:r>
      <w:r w:rsidR="00C84AED">
        <w:rPr>
          <w:rFonts w:ascii="Helvetica" w:hAnsi="Helvetica" w:cs="Helvetica"/>
          <w:color w:val="000000" w:themeColor="text1"/>
          <w:shd w:val="clear" w:color="auto" w:fill="FFFFFF"/>
        </w:rPr>
        <w:t xml:space="preserve"> These will be explored in this proposal. </w:t>
      </w:r>
    </w:p>
    <w:p w14:paraId="4F2A7C57" w14:textId="3EA806B7" w:rsidR="006D62F6" w:rsidRDefault="00C84AED" w:rsidP="006D62F6">
      <w:pPr>
        <w:spacing w:line="480" w:lineRule="auto"/>
        <w:ind w:firstLine="720"/>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 xml:space="preserve">The first idea that this proposal will explore is the notion that anthropomorphic characters increase engagement in children’s books. </w:t>
      </w:r>
      <w:r w:rsidR="007B1065">
        <w:rPr>
          <w:rFonts w:ascii="Helvetica" w:hAnsi="Helvetica" w:cs="Helvetica"/>
          <w:color w:val="000000" w:themeColor="text1"/>
          <w:shd w:val="clear" w:color="auto" w:fill="FFFFFF"/>
        </w:rPr>
        <w:t>One of the purposes for children’s books, historically</w:t>
      </w:r>
      <w:r w:rsidR="0052137B">
        <w:rPr>
          <w:rFonts w:ascii="Helvetica" w:hAnsi="Helvetica" w:cs="Helvetica"/>
          <w:color w:val="000000" w:themeColor="text1"/>
          <w:shd w:val="clear" w:color="auto" w:fill="FFFFFF"/>
        </w:rPr>
        <w:t>, was to teach children about the world around them.</w:t>
      </w:r>
      <w:r w:rsidR="009B68BE">
        <w:rPr>
          <w:rFonts w:ascii="Helvetica" w:hAnsi="Helvetica" w:cs="Helvetica"/>
          <w:color w:val="000000" w:themeColor="text1"/>
          <w:shd w:val="clear" w:color="auto" w:fill="FFFFFF"/>
        </w:rPr>
        <w:t xml:space="preserve"> In Burke and Copenhaver’s essay </w:t>
      </w:r>
      <w:r w:rsidR="009B68BE" w:rsidRPr="00B65622">
        <w:rPr>
          <w:rFonts w:ascii="Helvetica" w:hAnsi="Helvetica" w:cs="Helvetica"/>
          <w:i/>
          <w:iCs/>
        </w:rPr>
        <w:t>Animals as People in Children’s Literature</w:t>
      </w:r>
      <w:r w:rsidR="009B68BE">
        <w:rPr>
          <w:rFonts w:ascii="Helvetica" w:hAnsi="Helvetica" w:cs="Helvetica"/>
        </w:rPr>
        <w:t xml:space="preserve"> (</w:t>
      </w:r>
      <w:r w:rsidR="00B65622">
        <w:rPr>
          <w:rFonts w:ascii="Helvetica" w:hAnsi="Helvetica" w:cs="Helvetica"/>
        </w:rPr>
        <w:t>n.d.</w:t>
      </w:r>
      <w:r w:rsidR="009B68BE">
        <w:rPr>
          <w:rFonts w:ascii="Helvetica" w:hAnsi="Helvetica" w:cs="Helvetica"/>
        </w:rPr>
        <w:t xml:space="preserve">), they discuss the notion that before the mid-eighteenth century, children were seen as “short adults”, thus there was no room for play and recreation. With the emergence of the middle class, opinion </w:t>
      </w:r>
      <w:r w:rsidR="00FB1737">
        <w:rPr>
          <w:rFonts w:ascii="Helvetica" w:hAnsi="Helvetica" w:cs="Helvetica"/>
        </w:rPr>
        <w:t>changed,</w:t>
      </w:r>
      <w:r w:rsidR="009B68BE">
        <w:rPr>
          <w:rFonts w:ascii="Helvetica" w:hAnsi="Helvetica" w:cs="Helvetica"/>
        </w:rPr>
        <w:t xml:space="preserve"> and the concept of childhood was developed. </w:t>
      </w:r>
      <w:r w:rsidR="00413064">
        <w:rPr>
          <w:rFonts w:ascii="Helvetica" w:hAnsi="Helvetica" w:cs="Helvetica"/>
        </w:rPr>
        <w:t xml:space="preserve">The new attitude was that children </w:t>
      </w:r>
      <w:r w:rsidR="00413064">
        <w:rPr>
          <w:rFonts w:ascii="Helvetica" w:hAnsi="Helvetica" w:cs="Helvetica"/>
        </w:rPr>
        <w:lastRenderedPageBreak/>
        <w:t>required more time to develop and learn before they were given the full responsibilities that came with adulthood and i</w:t>
      </w:r>
      <w:r w:rsidR="00AC4810">
        <w:rPr>
          <w:rFonts w:ascii="Helvetica" w:hAnsi="Helvetica" w:cs="Helvetica"/>
          <w:color w:val="000000" w:themeColor="text1"/>
          <w:shd w:val="clear" w:color="auto" w:fill="FFFFFF"/>
        </w:rPr>
        <w:t>t was discovered that children learned through play and through reading story books about the world around them</w:t>
      </w:r>
      <w:r w:rsidR="00413064">
        <w:rPr>
          <w:rFonts w:ascii="Helvetica" w:hAnsi="Helvetica" w:cs="Helvetica"/>
          <w:color w:val="000000" w:themeColor="text1"/>
          <w:shd w:val="clear" w:color="auto" w:fill="FFFFFF"/>
        </w:rPr>
        <w:t xml:space="preserve"> (Burke and Copenhaver, </w:t>
      </w:r>
      <w:r w:rsidR="00B65622">
        <w:rPr>
          <w:rFonts w:ascii="Helvetica" w:hAnsi="Helvetica" w:cs="Helvetica"/>
          <w:color w:val="000000" w:themeColor="text1"/>
          <w:shd w:val="clear" w:color="auto" w:fill="FFFFFF"/>
        </w:rPr>
        <w:t>n.d.</w:t>
      </w:r>
      <w:r w:rsidR="00413064">
        <w:rPr>
          <w:rFonts w:ascii="Helvetica" w:hAnsi="Helvetica" w:cs="Helvetica"/>
          <w:color w:val="000000" w:themeColor="text1"/>
          <w:shd w:val="clear" w:color="auto" w:fill="FFFFFF"/>
        </w:rPr>
        <w:t>)</w:t>
      </w:r>
      <w:r w:rsidR="00AC4810">
        <w:rPr>
          <w:rFonts w:ascii="Helvetica" w:hAnsi="Helvetica" w:cs="Helvetica"/>
          <w:color w:val="000000" w:themeColor="text1"/>
          <w:shd w:val="clear" w:color="auto" w:fill="FFFFFF"/>
        </w:rPr>
        <w:t>. According to Burke and Copenhaver, “</w:t>
      </w:r>
      <w:r w:rsidR="00AC4810" w:rsidRPr="007B1065">
        <w:rPr>
          <w:rFonts w:ascii="Helvetica" w:hAnsi="Helvetica" w:cs="Helvetica"/>
          <w:color w:val="000000" w:themeColor="text1"/>
          <w:shd w:val="clear" w:color="auto" w:fill="FFFFFF"/>
        </w:rPr>
        <w:t>Children’s books exist for several purposes: mainly literacy education, moral education and pleasure” (</w:t>
      </w:r>
      <w:r w:rsidR="00B65622">
        <w:rPr>
          <w:rFonts w:ascii="Helvetica" w:hAnsi="Helvetica" w:cs="Helvetica"/>
          <w:color w:val="000000" w:themeColor="text1"/>
          <w:shd w:val="clear" w:color="auto" w:fill="FFFFFF"/>
        </w:rPr>
        <w:t>n.d.</w:t>
      </w:r>
      <w:r w:rsidR="00AC4810" w:rsidRPr="007B1065">
        <w:rPr>
          <w:rFonts w:ascii="Helvetica" w:hAnsi="Helvetica" w:cs="Helvetica"/>
          <w:color w:val="000000" w:themeColor="text1"/>
          <w:shd w:val="clear" w:color="auto" w:fill="FFFFFF"/>
        </w:rPr>
        <w:t>)</w:t>
      </w:r>
      <w:r w:rsidR="00AC4810">
        <w:rPr>
          <w:rFonts w:ascii="Helvetica" w:hAnsi="Helvetica" w:cs="Helvetica"/>
          <w:color w:val="000000" w:themeColor="text1"/>
          <w:shd w:val="clear" w:color="auto" w:fill="FFFFFF"/>
        </w:rPr>
        <w:t>.</w:t>
      </w:r>
      <w:r w:rsidR="003E3A81">
        <w:rPr>
          <w:rFonts w:ascii="Helvetica" w:hAnsi="Helvetica" w:cs="Helvetica"/>
          <w:color w:val="000000" w:themeColor="text1"/>
          <w:shd w:val="clear" w:color="auto" w:fill="FFFFFF"/>
        </w:rPr>
        <w:t xml:space="preserve"> </w:t>
      </w:r>
      <w:proofErr w:type="spellStart"/>
      <w:r w:rsidR="003E3A81">
        <w:rPr>
          <w:rFonts w:ascii="Helvetica" w:hAnsi="Helvetica" w:cs="Helvetica"/>
          <w:color w:val="000000" w:themeColor="text1"/>
          <w:shd w:val="clear" w:color="auto" w:fill="FFFFFF"/>
        </w:rPr>
        <w:t>Hadjer</w:t>
      </w:r>
      <w:proofErr w:type="spellEnd"/>
      <w:r w:rsidR="003E3A81">
        <w:rPr>
          <w:rFonts w:ascii="Helvetica" w:hAnsi="Helvetica" w:cs="Helvetica"/>
          <w:color w:val="000000" w:themeColor="text1"/>
          <w:shd w:val="clear" w:color="auto" w:fill="FFFFFF"/>
        </w:rPr>
        <w:t xml:space="preserve"> and Manal (2017) state that children’s literature “</w:t>
      </w:r>
      <w:r w:rsidR="003E3A81" w:rsidRPr="003E3A81">
        <w:rPr>
          <w:rFonts w:ascii="Helvetica" w:hAnsi="Helvetica" w:cs="Helvetica"/>
        </w:rPr>
        <w:t xml:space="preserve">rose unexpectedly at the end of the nineteenth century and was characterized by </w:t>
      </w:r>
      <w:r w:rsidR="00413064">
        <w:rPr>
          <w:rFonts w:ascii="Helvetica" w:hAnsi="Helvetica" w:cs="Helvetica"/>
        </w:rPr>
        <w:t>f</w:t>
      </w:r>
      <w:r w:rsidR="003E3A81" w:rsidRPr="003E3A81">
        <w:rPr>
          <w:rFonts w:ascii="Helvetica" w:hAnsi="Helvetica" w:cs="Helvetica"/>
        </w:rPr>
        <w:t>antasy, humour, fairy tales, and animal characters</w:t>
      </w:r>
      <w:r w:rsidR="003E3A81">
        <w:rPr>
          <w:rFonts w:ascii="Helvetica" w:hAnsi="Helvetica" w:cs="Helvetica"/>
        </w:rPr>
        <w:t xml:space="preserve">”. </w:t>
      </w:r>
    </w:p>
    <w:p w14:paraId="176A16E2" w14:textId="58AE6511" w:rsidR="003C135A" w:rsidRDefault="003E3A81" w:rsidP="006D62F6">
      <w:pPr>
        <w:spacing w:line="480" w:lineRule="auto"/>
        <w:ind w:firstLine="720"/>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One of the leading authors in the Victorian era was Lewis Carrol</w:t>
      </w:r>
      <w:r w:rsidR="00FB1737">
        <w:rPr>
          <w:rFonts w:ascii="Helvetica" w:hAnsi="Helvetica" w:cs="Helvetica"/>
          <w:color w:val="000000" w:themeColor="text1"/>
          <w:shd w:val="clear" w:color="auto" w:fill="FFFFFF"/>
        </w:rPr>
        <w:t>l</w:t>
      </w:r>
      <w:r>
        <w:rPr>
          <w:rFonts w:ascii="Helvetica" w:hAnsi="Helvetica" w:cs="Helvetica"/>
          <w:color w:val="000000" w:themeColor="text1"/>
          <w:shd w:val="clear" w:color="auto" w:fill="FFFFFF"/>
        </w:rPr>
        <w:t xml:space="preserve">, who is most known for his book </w:t>
      </w:r>
      <w:r w:rsidRPr="00B65622">
        <w:rPr>
          <w:rFonts w:ascii="Helvetica" w:hAnsi="Helvetica" w:cs="Helvetica"/>
          <w:i/>
          <w:iCs/>
          <w:color w:val="000000" w:themeColor="text1"/>
          <w:shd w:val="clear" w:color="auto" w:fill="FFFFFF"/>
        </w:rPr>
        <w:t>Alice’s Adventures in Wonderland</w:t>
      </w:r>
      <w:r>
        <w:rPr>
          <w:rFonts w:ascii="Helvetica" w:hAnsi="Helvetica" w:cs="Helvetica"/>
          <w:color w:val="000000" w:themeColor="text1"/>
          <w:shd w:val="clear" w:color="auto" w:fill="FFFFFF"/>
        </w:rPr>
        <w:t xml:space="preserve"> (1865)</w:t>
      </w:r>
      <w:r w:rsidR="003C135A">
        <w:rPr>
          <w:rFonts w:ascii="Helvetica" w:hAnsi="Helvetica" w:cs="Helvetica"/>
          <w:color w:val="000000" w:themeColor="text1"/>
          <w:shd w:val="clear" w:color="auto" w:fill="FFFFFF"/>
        </w:rPr>
        <w:t>. Carrol</w:t>
      </w:r>
      <w:r w:rsidR="00FB1737">
        <w:rPr>
          <w:rFonts w:ascii="Helvetica" w:hAnsi="Helvetica" w:cs="Helvetica"/>
          <w:color w:val="000000" w:themeColor="text1"/>
          <w:shd w:val="clear" w:color="auto" w:fill="FFFFFF"/>
        </w:rPr>
        <w:t>l</w:t>
      </w:r>
      <w:r w:rsidR="003C135A">
        <w:rPr>
          <w:rFonts w:ascii="Helvetica" w:hAnsi="Helvetica" w:cs="Helvetica"/>
          <w:color w:val="000000" w:themeColor="text1"/>
          <w:shd w:val="clear" w:color="auto" w:fill="FFFFFF"/>
        </w:rPr>
        <w:t xml:space="preserve"> used anthropomorphism consistently in this novel, and he used this technique to educate children about society and life in a manner that was imaginative.</w:t>
      </w:r>
      <w:r w:rsidR="003C135A">
        <w:t xml:space="preserve"> </w:t>
      </w:r>
      <w:r w:rsidR="00D975B5">
        <w:rPr>
          <w:rFonts w:ascii="Helvetica" w:hAnsi="Helvetica" w:cs="Helvetica"/>
          <w:color w:val="000000" w:themeColor="text1"/>
          <w:shd w:val="clear" w:color="auto" w:fill="FFFFFF"/>
        </w:rPr>
        <w:t xml:space="preserve">According to </w:t>
      </w:r>
      <w:proofErr w:type="spellStart"/>
      <w:r w:rsidR="00D975B5">
        <w:rPr>
          <w:rFonts w:ascii="Helvetica" w:hAnsi="Helvetica" w:cs="Helvetica"/>
          <w:color w:val="000000" w:themeColor="text1"/>
          <w:shd w:val="clear" w:color="auto" w:fill="FFFFFF"/>
        </w:rPr>
        <w:t>Hadjer</w:t>
      </w:r>
      <w:proofErr w:type="spellEnd"/>
      <w:r w:rsidR="00D975B5">
        <w:rPr>
          <w:rFonts w:ascii="Helvetica" w:hAnsi="Helvetica" w:cs="Helvetica"/>
          <w:color w:val="000000" w:themeColor="text1"/>
          <w:shd w:val="clear" w:color="auto" w:fill="FFFFFF"/>
        </w:rPr>
        <w:t xml:space="preserve"> and Manal, Carro</w:t>
      </w:r>
      <w:r w:rsidR="00FB1737">
        <w:rPr>
          <w:rFonts w:ascii="Helvetica" w:hAnsi="Helvetica" w:cs="Helvetica"/>
          <w:color w:val="000000" w:themeColor="text1"/>
          <w:shd w:val="clear" w:color="auto" w:fill="FFFFFF"/>
        </w:rPr>
        <w:t>l</w:t>
      </w:r>
      <w:r w:rsidR="00D975B5">
        <w:rPr>
          <w:rFonts w:ascii="Helvetica" w:hAnsi="Helvetica" w:cs="Helvetica"/>
          <w:color w:val="000000" w:themeColor="text1"/>
          <w:shd w:val="clear" w:color="auto" w:fill="FFFFFF"/>
        </w:rPr>
        <w:t xml:space="preserve">l used </w:t>
      </w:r>
      <w:r w:rsidR="00D975B5" w:rsidRPr="00B65622">
        <w:rPr>
          <w:rFonts w:ascii="Helvetica" w:hAnsi="Helvetica" w:cs="Helvetica"/>
          <w:i/>
          <w:iCs/>
          <w:color w:val="000000" w:themeColor="text1"/>
          <w:shd w:val="clear" w:color="auto" w:fill="FFFFFF"/>
        </w:rPr>
        <w:t>Alice’s Adventures in Wonderlan</w:t>
      </w:r>
      <w:r w:rsidR="00B65622" w:rsidRPr="00B65622">
        <w:rPr>
          <w:rFonts w:ascii="Helvetica" w:hAnsi="Helvetica" w:cs="Helvetica"/>
          <w:i/>
          <w:iCs/>
          <w:color w:val="000000" w:themeColor="text1"/>
          <w:shd w:val="clear" w:color="auto" w:fill="FFFFFF"/>
        </w:rPr>
        <w:t>d</w:t>
      </w:r>
      <w:r w:rsidR="00D975B5" w:rsidRPr="00B65622">
        <w:rPr>
          <w:rFonts w:ascii="Helvetica" w:hAnsi="Helvetica" w:cs="Helvetica"/>
          <w:i/>
          <w:iCs/>
          <w:color w:val="000000" w:themeColor="text1"/>
          <w:shd w:val="clear" w:color="auto" w:fill="FFFFFF"/>
        </w:rPr>
        <w:t xml:space="preserve"> </w:t>
      </w:r>
      <w:r w:rsidR="00D975B5">
        <w:rPr>
          <w:rFonts w:ascii="Helvetica" w:hAnsi="Helvetica" w:cs="Helvetica"/>
          <w:color w:val="000000" w:themeColor="text1"/>
          <w:shd w:val="clear" w:color="auto" w:fill="FFFFFF"/>
        </w:rPr>
        <w:t xml:space="preserve">(1865) to explore “humanizing the non-human” (2017), and to assert that everything has a right to speak, including </w:t>
      </w:r>
      <w:r w:rsidR="003C135A">
        <w:rPr>
          <w:rFonts w:ascii="Helvetica" w:hAnsi="Helvetica" w:cs="Helvetica"/>
          <w:color w:val="000000" w:themeColor="text1"/>
          <w:shd w:val="clear" w:color="auto" w:fill="FFFFFF"/>
        </w:rPr>
        <w:t xml:space="preserve">both flora and fauna. </w:t>
      </w:r>
      <w:r w:rsidR="005D41B4">
        <w:rPr>
          <w:rFonts w:ascii="Helvetica" w:hAnsi="Helvetica" w:cs="Helvetica"/>
          <w:color w:val="000000" w:themeColor="text1"/>
          <w:shd w:val="clear" w:color="auto" w:fill="FFFFFF"/>
        </w:rPr>
        <w:t>It was John Tenniel who Carrol</w:t>
      </w:r>
      <w:r w:rsidR="00FB1737">
        <w:rPr>
          <w:rFonts w:ascii="Helvetica" w:hAnsi="Helvetica" w:cs="Helvetica"/>
          <w:color w:val="000000" w:themeColor="text1"/>
          <w:shd w:val="clear" w:color="auto" w:fill="FFFFFF"/>
        </w:rPr>
        <w:t>l</w:t>
      </w:r>
      <w:r w:rsidR="005D41B4">
        <w:rPr>
          <w:rFonts w:ascii="Helvetica" w:hAnsi="Helvetica" w:cs="Helvetica"/>
          <w:color w:val="000000" w:themeColor="text1"/>
          <w:shd w:val="clear" w:color="auto" w:fill="FFFFFF"/>
        </w:rPr>
        <w:t xml:space="preserve"> chose to illustrate his book. </w:t>
      </w:r>
      <w:r w:rsidR="003C135A">
        <w:rPr>
          <w:rFonts w:ascii="Helvetica" w:hAnsi="Helvetica" w:cs="Helvetica"/>
          <w:color w:val="000000" w:themeColor="text1"/>
          <w:shd w:val="clear" w:color="auto" w:fill="FFFFFF"/>
        </w:rPr>
        <w:t xml:space="preserve">In the book </w:t>
      </w:r>
      <w:r w:rsidR="003C135A" w:rsidRPr="00B65622">
        <w:rPr>
          <w:rFonts w:ascii="Helvetica" w:hAnsi="Helvetica" w:cs="Helvetica"/>
          <w:i/>
          <w:iCs/>
          <w:color w:val="000000" w:themeColor="text1"/>
          <w:shd w:val="clear" w:color="auto" w:fill="FFFFFF"/>
        </w:rPr>
        <w:t xml:space="preserve">A History of Children’s book illustration </w:t>
      </w:r>
      <w:r w:rsidR="003C135A">
        <w:rPr>
          <w:rFonts w:ascii="Helvetica" w:hAnsi="Helvetica" w:cs="Helvetica"/>
          <w:color w:val="000000" w:themeColor="text1"/>
          <w:shd w:val="clear" w:color="auto" w:fill="FFFFFF"/>
        </w:rPr>
        <w:t xml:space="preserve">(Whalley, 1988), </w:t>
      </w:r>
      <w:r w:rsidR="00B65622">
        <w:rPr>
          <w:rFonts w:ascii="Helvetica" w:hAnsi="Helvetica" w:cs="Helvetica"/>
          <w:color w:val="000000" w:themeColor="text1"/>
          <w:shd w:val="clear" w:color="auto" w:fill="FFFFFF"/>
        </w:rPr>
        <w:t xml:space="preserve">who </w:t>
      </w:r>
      <w:r w:rsidR="003C135A">
        <w:rPr>
          <w:rFonts w:ascii="Helvetica" w:hAnsi="Helvetica" w:cs="Helvetica"/>
          <w:color w:val="000000" w:themeColor="text1"/>
          <w:shd w:val="clear" w:color="auto" w:fill="FFFFFF"/>
        </w:rPr>
        <w:t xml:space="preserve">points out how iconic the </w:t>
      </w:r>
      <w:r w:rsidR="003C135A" w:rsidRPr="00175936">
        <w:rPr>
          <w:rFonts w:ascii="Helvetica" w:hAnsi="Helvetica" w:cs="Helvetica"/>
          <w:i/>
          <w:iCs/>
          <w:color w:val="000000" w:themeColor="text1"/>
          <w:shd w:val="clear" w:color="auto" w:fill="FFFFFF"/>
        </w:rPr>
        <w:t>Alice in Wonderland</w:t>
      </w:r>
      <w:r w:rsidR="003C135A">
        <w:rPr>
          <w:rFonts w:ascii="Helvetica" w:hAnsi="Helvetica" w:cs="Helvetica"/>
          <w:color w:val="000000" w:themeColor="text1"/>
          <w:shd w:val="clear" w:color="auto" w:fill="FFFFFF"/>
        </w:rPr>
        <w:t xml:space="preserve"> illustrations have become, that they have almost set in stone the look for every character. </w:t>
      </w:r>
      <w:r w:rsidR="00175936">
        <w:rPr>
          <w:rFonts w:ascii="Helvetica" w:hAnsi="Helvetica" w:cs="Helvetica"/>
          <w:color w:val="000000" w:themeColor="text1"/>
          <w:shd w:val="clear" w:color="auto" w:fill="FFFFFF"/>
        </w:rPr>
        <w:t>He</w:t>
      </w:r>
      <w:r w:rsidR="003C135A">
        <w:rPr>
          <w:rFonts w:ascii="Helvetica" w:hAnsi="Helvetica" w:cs="Helvetica"/>
          <w:color w:val="000000" w:themeColor="text1"/>
          <w:shd w:val="clear" w:color="auto" w:fill="FFFFFF"/>
        </w:rPr>
        <w:t xml:space="preserve"> states “Tenniel’s illustrations gave visible form to a series of fantastic creatures emanating from the author’s imagination” (Whalley, 1988</w:t>
      </w:r>
      <w:r w:rsidR="0031367B">
        <w:rPr>
          <w:rFonts w:ascii="Helvetica" w:hAnsi="Helvetica" w:cs="Helvetica"/>
          <w:color w:val="000000" w:themeColor="text1"/>
          <w:shd w:val="clear" w:color="auto" w:fill="FFFFFF"/>
        </w:rPr>
        <w:t>, p.81</w:t>
      </w:r>
      <w:r w:rsidR="003C135A">
        <w:rPr>
          <w:rFonts w:ascii="Helvetica" w:hAnsi="Helvetica" w:cs="Helvetica"/>
          <w:color w:val="000000" w:themeColor="text1"/>
          <w:shd w:val="clear" w:color="auto" w:fill="FFFFFF"/>
        </w:rPr>
        <w:t>)</w:t>
      </w:r>
      <w:r w:rsidR="005D41B4">
        <w:rPr>
          <w:rFonts w:ascii="Helvetica" w:hAnsi="Helvetica" w:cs="Helvetica"/>
          <w:color w:val="000000" w:themeColor="text1"/>
          <w:shd w:val="clear" w:color="auto" w:fill="FFFFFF"/>
        </w:rPr>
        <w:t xml:space="preserve">. </w:t>
      </w:r>
      <w:r w:rsidR="00BA6E7F" w:rsidRPr="00FB1737">
        <w:rPr>
          <w:rFonts w:ascii="Helvetica" w:hAnsi="Helvetica" w:cs="Helvetica"/>
          <w:color w:val="232323"/>
          <w:sz w:val="21"/>
          <w:szCs w:val="21"/>
          <w:shd w:val="clear" w:color="auto" w:fill="FFFFFF"/>
        </w:rPr>
        <w:t xml:space="preserve">According to Chandler in </w:t>
      </w:r>
      <w:r w:rsidR="00BA6E7F" w:rsidRPr="00175936">
        <w:rPr>
          <w:rFonts w:ascii="Helvetica" w:hAnsi="Helvetica" w:cs="Helvetica"/>
          <w:i/>
          <w:iCs/>
          <w:color w:val="232323"/>
          <w:sz w:val="21"/>
          <w:szCs w:val="21"/>
          <w:shd w:val="clear" w:color="auto" w:fill="FFFFFF"/>
        </w:rPr>
        <w:t>Semiotics the basics</w:t>
      </w:r>
      <w:r w:rsidR="00BA6E7F" w:rsidRPr="00FB1737">
        <w:rPr>
          <w:rFonts w:ascii="Helvetica" w:hAnsi="Helvetica" w:cs="Helvetica"/>
          <w:color w:val="232323"/>
          <w:sz w:val="21"/>
          <w:szCs w:val="21"/>
          <w:shd w:val="clear" w:color="auto" w:fill="FFFFFF"/>
        </w:rPr>
        <w:t xml:space="preserve"> (2002), “denotation is what is photographed, and connotation is how it is photographed”, and this can also be applied to illustration, where denotation can be seen as what is drawn, and connotation is how it was drawn</w:t>
      </w:r>
      <w:r w:rsidR="00BA6E7F">
        <w:rPr>
          <w:rFonts w:ascii="Arial" w:hAnsi="Arial" w:cs="Arial"/>
          <w:color w:val="232323"/>
          <w:sz w:val="21"/>
          <w:szCs w:val="21"/>
          <w:shd w:val="clear" w:color="auto" w:fill="FFFFFF"/>
        </w:rPr>
        <w:t xml:space="preserve">. </w:t>
      </w:r>
      <w:r w:rsidR="00FB1737">
        <w:rPr>
          <w:rFonts w:ascii="Arial" w:hAnsi="Arial" w:cs="Arial"/>
          <w:color w:val="232323"/>
          <w:sz w:val="21"/>
          <w:szCs w:val="21"/>
          <w:shd w:val="clear" w:color="auto" w:fill="FFFFFF"/>
        </w:rPr>
        <w:t xml:space="preserve">The way Tenniel drew was integral to how the illustrations for </w:t>
      </w:r>
      <w:r w:rsidR="00FB1737" w:rsidRPr="00175936">
        <w:rPr>
          <w:rFonts w:ascii="Arial" w:hAnsi="Arial" w:cs="Arial"/>
          <w:i/>
          <w:iCs/>
          <w:color w:val="232323"/>
          <w:sz w:val="21"/>
          <w:szCs w:val="21"/>
          <w:shd w:val="clear" w:color="auto" w:fill="FFFFFF"/>
        </w:rPr>
        <w:t>Alice’s Adventures in Wonderland</w:t>
      </w:r>
      <w:r w:rsidR="00175936">
        <w:rPr>
          <w:rFonts w:ascii="Arial" w:hAnsi="Arial" w:cs="Arial"/>
          <w:color w:val="232323"/>
          <w:sz w:val="21"/>
          <w:szCs w:val="21"/>
          <w:shd w:val="clear" w:color="auto" w:fill="FFFFFF"/>
        </w:rPr>
        <w:t xml:space="preserve"> </w:t>
      </w:r>
      <w:r w:rsidR="00FB1737">
        <w:rPr>
          <w:rFonts w:ascii="Arial" w:hAnsi="Arial" w:cs="Arial"/>
          <w:color w:val="232323"/>
          <w:sz w:val="21"/>
          <w:szCs w:val="21"/>
          <w:shd w:val="clear" w:color="auto" w:fill="FFFFFF"/>
        </w:rPr>
        <w:t xml:space="preserve">developed. </w:t>
      </w:r>
      <w:r w:rsidR="005D41B4">
        <w:rPr>
          <w:rFonts w:ascii="Helvetica" w:hAnsi="Helvetica" w:cs="Helvetica"/>
          <w:color w:val="000000" w:themeColor="text1"/>
          <w:shd w:val="clear" w:color="auto" w:fill="FFFFFF"/>
        </w:rPr>
        <w:t>Tenniel was distinctive from other illustrators of his time as he claimed to never draw from life, which set him apart from the pre-Raphaelites of that era, who insisted that “</w:t>
      </w:r>
      <w:r w:rsidR="005D41B4">
        <w:rPr>
          <w:rFonts w:ascii="Arial" w:hAnsi="Arial" w:cs="Arial"/>
          <w:color w:val="232323"/>
          <w:sz w:val="21"/>
          <w:szCs w:val="21"/>
          <w:shd w:val="clear" w:color="auto" w:fill="FFFFFF"/>
        </w:rPr>
        <w:t>drawing from nature was the only way to produce truthful art” (</w:t>
      </w:r>
      <w:proofErr w:type="spellStart"/>
      <w:r w:rsidR="005D41B4">
        <w:rPr>
          <w:rFonts w:ascii="Arial" w:hAnsi="Arial" w:cs="Arial"/>
          <w:color w:val="232323"/>
          <w:sz w:val="21"/>
          <w:szCs w:val="21"/>
          <w:shd w:val="clear" w:color="auto" w:fill="FFFFFF"/>
        </w:rPr>
        <w:t>Kosik</w:t>
      </w:r>
      <w:proofErr w:type="spellEnd"/>
      <w:r w:rsidR="005D41B4">
        <w:rPr>
          <w:rFonts w:ascii="Arial" w:hAnsi="Arial" w:cs="Arial"/>
          <w:color w:val="232323"/>
          <w:sz w:val="21"/>
          <w:szCs w:val="21"/>
          <w:shd w:val="clear" w:color="auto" w:fill="FFFFFF"/>
        </w:rPr>
        <w:t xml:space="preserve">, 2018). </w:t>
      </w:r>
      <w:r w:rsidR="003074C1" w:rsidRPr="00FB1737">
        <w:rPr>
          <w:rFonts w:ascii="Helvetica" w:hAnsi="Helvetica" w:cs="Helvetica"/>
          <w:color w:val="232323"/>
          <w:sz w:val="21"/>
          <w:szCs w:val="21"/>
          <w:shd w:val="clear" w:color="auto" w:fill="FFFFFF"/>
        </w:rPr>
        <w:t xml:space="preserve">Tenniel and Carroll had a strained relationship as illustrator and author throughout the creation of </w:t>
      </w:r>
      <w:r w:rsidR="003074C1" w:rsidRPr="00175936">
        <w:rPr>
          <w:rFonts w:ascii="Helvetica" w:hAnsi="Helvetica" w:cs="Helvetica"/>
          <w:i/>
          <w:iCs/>
          <w:color w:val="232323"/>
          <w:sz w:val="21"/>
          <w:szCs w:val="21"/>
          <w:shd w:val="clear" w:color="auto" w:fill="FFFFFF"/>
        </w:rPr>
        <w:t>Alice’s Adventures in Wonderland</w:t>
      </w:r>
      <w:r w:rsidR="00175936">
        <w:rPr>
          <w:rFonts w:ascii="Helvetica" w:hAnsi="Helvetica" w:cs="Helvetica"/>
          <w:color w:val="232323"/>
          <w:sz w:val="21"/>
          <w:szCs w:val="21"/>
          <w:shd w:val="clear" w:color="auto" w:fill="FFFFFF"/>
        </w:rPr>
        <w:t xml:space="preserve"> </w:t>
      </w:r>
      <w:r w:rsidR="003074C1" w:rsidRPr="00FB1737">
        <w:rPr>
          <w:rFonts w:ascii="Helvetica" w:hAnsi="Helvetica" w:cs="Helvetica"/>
          <w:color w:val="232323"/>
          <w:sz w:val="21"/>
          <w:szCs w:val="21"/>
          <w:shd w:val="clear" w:color="auto" w:fill="FFFFFF"/>
        </w:rPr>
        <w:t>(</w:t>
      </w:r>
      <w:proofErr w:type="spellStart"/>
      <w:r w:rsidR="003074C1" w:rsidRPr="00FB1737">
        <w:rPr>
          <w:rFonts w:ascii="Helvetica" w:hAnsi="Helvetica" w:cs="Helvetica"/>
          <w:color w:val="232323"/>
          <w:sz w:val="21"/>
          <w:szCs w:val="21"/>
          <w:shd w:val="clear" w:color="auto" w:fill="FFFFFF"/>
        </w:rPr>
        <w:t>Kosik</w:t>
      </w:r>
      <w:proofErr w:type="spellEnd"/>
      <w:r w:rsidR="003074C1" w:rsidRPr="00FB1737">
        <w:rPr>
          <w:rFonts w:ascii="Helvetica" w:hAnsi="Helvetica" w:cs="Helvetica"/>
          <w:color w:val="232323"/>
          <w:sz w:val="21"/>
          <w:szCs w:val="21"/>
          <w:shd w:val="clear" w:color="auto" w:fill="FFFFFF"/>
        </w:rPr>
        <w:t>, 2018), due t</w:t>
      </w:r>
      <w:r w:rsidR="00FB1737" w:rsidRPr="00FB1737">
        <w:rPr>
          <w:rFonts w:ascii="Helvetica" w:hAnsi="Helvetica" w:cs="Helvetica"/>
          <w:color w:val="232323"/>
          <w:sz w:val="21"/>
          <w:szCs w:val="21"/>
          <w:shd w:val="clear" w:color="auto" w:fill="FFFFFF"/>
        </w:rPr>
        <w:t xml:space="preserve">o </w:t>
      </w:r>
      <w:r w:rsidR="003074C1" w:rsidRPr="00FB1737">
        <w:rPr>
          <w:rFonts w:ascii="Helvetica" w:hAnsi="Helvetica" w:cs="Helvetica"/>
          <w:color w:val="232323"/>
          <w:sz w:val="21"/>
          <w:szCs w:val="21"/>
          <w:shd w:val="clear" w:color="auto" w:fill="FFFFFF"/>
        </w:rPr>
        <w:t xml:space="preserve">Tenniel wanting more creative freedom. </w:t>
      </w:r>
      <w:r w:rsidR="005D41B4" w:rsidRPr="00FB1737">
        <w:rPr>
          <w:rFonts w:ascii="Helvetica" w:hAnsi="Helvetica" w:cs="Helvetica"/>
          <w:color w:val="232323"/>
          <w:sz w:val="21"/>
          <w:szCs w:val="21"/>
          <w:shd w:val="clear" w:color="auto" w:fill="FFFFFF"/>
        </w:rPr>
        <w:t>Tenniel insisted to Carrol</w:t>
      </w:r>
      <w:r w:rsidR="00FB1737" w:rsidRPr="00FB1737">
        <w:rPr>
          <w:rFonts w:ascii="Helvetica" w:hAnsi="Helvetica" w:cs="Helvetica"/>
          <w:color w:val="232323"/>
          <w:sz w:val="21"/>
          <w:szCs w:val="21"/>
          <w:shd w:val="clear" w:color="auto" w:fill="FFFFFF"/>
        </w:rPr>
        <w:t>l</w:t>
      </w:r>
      <w:r w:rsidR="005D41B4" w:rsidRPr="00FB1737">
        <w:rPr>
          <w:rFonts w:ascii="Helvetica" w:hAnsi="Helvetica" w:cs="Helvetica"/>
          <w:color w:val="232323"/>
          <w:sz w:val="21"/>
          <w:szCs w:val="21"/>
          <w:shd w:val="clear" w:color="auto" w:fill="FFFFFF"/>
        </w:rPr>
        <w:t xml:space="preserve"> that </w:t>
      </w:r>
      <w:r w:rsidR="00A12214" w:rsidRPr="00FB1737">
        <w:rPr>
          <w:rFonts w:ascii="Helvetica" w:hAnsi="Helvetica" w:cs="Helvetica"/>
          <w:color w:val="232323"/>
          <w:sz w:val="21"/>
          <w:szCs w:val="21"/>
          <w:shd w:val="clear" w:color="auto" w:fill="FFFFFF"/>
        </w:rPr>
        <w:t>the animals found in the story should “not look like real animals, but should instead be fanciful creations” (</w:t>
      </w:r>
      <w:proofErr w:type="spellStart"/>
      <w:r w:rsidR="00A12214" w:rsidRPr="00FB1737">
        <w:rPr>
          <w:rFonts w:ascii="Helvetica" w:hAnsi="Helvetica" w:cs="Helvetica"/>
          <w:color w:val="232323"/>
          <w:sz w:val="21"/>
          <w:szCs w:val="21"/>
          <w:shd w:val="clear" w:color="auto" w:fill="FFFFFF"/>
        </w:rPr>
        <w:t>Kosik</w:t>
      </w:r>
      <w:proofErr w:type="spellEnd"/>
      <w:r w:rsidR="00A12214" w:rsidRPr="00FB1737">
        <w:rPr>
          <w:rFonts w:ascii="Helvetica" w:hAnsi="Helvetica" w:cs="Helvetica"/>
          <w:color w:val="232323"/>
          <w:sz w:val="21"/>
          <w:szCs w:val="21"/>
          <w:shd w:val="clear" w:color="auto" w:fill="FFFFFF"/>
        </w:rPr>
        <w:t>, 2018).</w:t>
      </w:r>
      <w:r w:rsidR="00A12214">
        <w:rPr>
          <w:rFonts w:ascii="Arial" w:hAnsi="Arial" w:cs="Arial"/>
          <w:color w:val="232323"/>
          <w:sz w:val="21"/>
          <w:szCs w:val="21"/>
          <w:shd w:val="clear" w:color="auto" w:fill="FFFFFF"/>
        </w:rPr>
        <w:t xml:space="preserve"> An example of this can </w:t>
      </w:r>
      <w:r w:rsidR="00A12214">
        <w:rPr>
          <w:rFonts w:ascii="Arial" w:hAnsi="Arial" w:cs="Arial"/>
          <w:color w:val="232323"/>
          <w:sz w:val="21"/>
          <w:szCs w:val="21"/>
          <w:shd w:val="clear" w:color="auto" w:fill="FFFFFF"/>
        </w:rPr>
        <w:lastRenderedPageBreak/>
        <w:t xml:space="preserve">be seen below in Tenniel’s illustration of the White Rabbit. </w:t>
      </w:r>
      <w:r w:rsidR="00F647D6">
        <w:rPr>
          <w:rFonts w:ascii="Arial" w:hAnsi="Arial" w:cs="Arial"/>
          <w:color w:val="232323"/>
          <w:sz w:val="21"/>
          <w:szCs w:val="21"/>
          <w:shd w:val="clear" w:color="auto" w:fill="FFFFFF"/>
        </w:rPr>
        <w:t xml:space="preserve">Although there was contention between author and illustrator over the illustrations, there are very little differences between Carroll’s original illustrations and Tenniel’s illustrations. </w:t>
      </w:r>
      <w:r w:rsidR="005F59C4">
        <w:rPr>
          <w:rFonts w:ascii="Arial" w:hAnsi="Arial" w:cs="Arial"/>
          <w:color w:val="232323"/>
          <w:sz w:val="21"/>
          <w:szCs w:val="21"/>
          <w:shd w:val="clear" w:color="auto" w:fill="FFFFFF"/>
        </w:rPr>
        <w:t xml:space="preserve">The anatomy and proportions of the </w:t>
      </w:r>
      <w:r w:rsidR="00F647D6">
        <w:rPr>
          <w:rFonts w:ascii="Arial" w:hAnsi="Arial" w:cs="Arial"/>
          <w:color w:val="232323"/>
          <w:sz w:val="21"/>
          <w:szCs w:val="21"/>
          <w:shd w:val="clear" w:color="auto" w:fill="FFFFFF"/>
        </w:rPr>
        <w:t>White Rabbit</w:t>
      </w:r>
      <w:r w:rsidR="005F59C4">
        <w:rPr>
          <w:rFonts w:ascii="Arial" w:hAnsi="Arial" w:cs="Arial"/>
          <w:color w:val="232323"/>
          <w:sz w:val="21"/>
          <w:szCs w:val="21"/>
          <w:shd w:val="clear" w:color="auto" w:fill="FFFFFF"/>
        </w:rPr>
        <w:t xml:space="preserve"> are not quite true to life, </w:t>
      </w:r>
      <w:r w:rsidR="0031367B">
        <w:rPr>
          <w:rFonts w:ascii="Arial" w:hAnsi="Arial" w:cs="Arial"/>
          <w:color w:val="232323"/>
          <w:sz w:val="21"/>
          <w:szCs w:val="21"/>
          <w:shd w:val="clear" w:color="auto" w:fill="FFFFFF"/>
        </w:rPr>
        <w:t xml:space="preserve">since </w:t>
      </w:r>
      <w:r w:rsidR="005F59C4">
        <w:rPr>
          <w:rFonts w:ascii="Arial" w:hAnsi="Arial" w:cs="Arial"/>
          <w:color w:val="232323"/>
          <w:sz w:val="21"/>
          <w:szCs w:val="21"/>
          <w:shd w:val="clear" w:color="auto" w:fill="FFFFFF"/>
        </w:rPr>
        <w:t xml:space="preserve">Tenniel refused to draw using models and reference. The White Rabbit has many features that would make it an anthropomorphic character, both in text and its design. The character stands on its hind legs, which immediately gives it human-like </w:t>
      </w:r>
      <w:r w:rsidR="001002CA">
        <w:rPr>
          <w:rFonts w:ascii="Arial" w:hAnsi="Arial" w:cs="Arial"/>
          <w:noProof/>
          <w:color w:val="232323"/>
          <w:sz w:val="21"/>
          <w:szCs w:val="21"/>
          <w:shd w:val="clear" w:color="auto" w:fill="FFFFFF"/>
        </w:rPr>
        <w:drawing>
          <wp:anchor distT="0" distB="0" distL="114300" distR="114300" simplePos="0" relativeHeight="251660800" behindDoc="0" locked="0" layoutInCell="1" allowOverlap="1" wp14:anchorId="04174128" wp14:editId="3C7E209E">
            <wp:simplePos x="0" y="0"/>
            <wp:positionH relativeFrom="column">
              <wp:posOffset>2534285</wp:posOffset>
            </wp:positionH>
            <wp:positionV relativeFrom="paragraph">
              <wp:posOffset>2857500</wp:posOffset>
            </wp:positionV>
            <wp:extent cx="3166745" cy="315468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66745" cy="3154680"/>
                    </a:xfrm>
                    <a:prstGeom prst="rect">
                      <a:avLst/>
                    </a:prstGeom>
                    <a:noFill/>
                  </pic:spPr>
                </pic:pic>
              </a:graphicData>
            </a:graphic>
            <wp14:sizeRelH relativeFrom="margin">
              <wp14:pctWidth>0</wp14:pctWidth>
            </wp14:sizeRelH>
            <wp14:sizeRelV relativeFrom="margin">
              <wp14:pctHeight>0</wp14:pctHeight>
            </wp14:sizeRelV>
          </wp:anchor>
        </w:drawing>
      </w:r>
      <w:r w:rsidR="005F59C4">
        <w:rPr>
          <w:rFonts w:ascii="Arial" w:hAnsi="Arial" w:cs="Arial"/>
          <w:color w:val="232323"/>
          <w:sz w:val="21"/>
          <w:szCs w:val="21"/>
          <w:shd w:val="clear" w:color="auto" w:fill="FFFFFF"/>
        </w:rPr>
        <w:t xml:space="preserve">abilities that a natural rabbit would not have. </w:t>
      </w:r>
      <w:r w:rsidR="00582E8C">
        <w:rPr>
          <w:rFonts w:ascii="Arial" w:hAnsi="Arial" w:cs="Arial"/>
          <w:color w:val="232323"/>
          <w:sz w:val="21"/>
          <w:szCs w:val="21"/>
          <w:shd w:val="clear" w:color="auto" w:fill="FFFFFF"/>
        </w:rPr>
        <w:t xml:space="preserve">Its stance is also human-like, with his cane tucked under his arm and gazing at his pocket watch in a paw that is more opposable than </w:t>
      </w:r>
      <w:r w:rsidR="0031367B">
        <w:rPr>
          <w:rFonts w:ascii="Arial" w:hAnsi="Arial" w:cs="Arial"/>
          <w:color w:val="232323"/>
          <w:sz w:val="21"/>
          <w:szCs w:val="21"/>
          <w:shd w:val="clear" w:color="auto" w:fill="FFFFFF"/>
        </w:rPr>
        <w:t xml:space="preserve">what would </w:t>
      </w:r>
      <w:r w:rsidR="00B45D63">
        <w:rPr>
          <w:noProof/>
        </w:rPr>
        <w:pict w14:anchorId="2B093CBF">
          <v:shapetype id="_x0000_t202" coordsize="21600,21600" o:spt="202" path="m,l,21600r21600,l21600,xe">
            <v:stroke joinstyle="miter"/>
            <v:path gradientshapeok="t" o:connecttype="rect"/>
          </v:shapetype>
          <v:shape id="_x0000_s1026" type="#_x0000_t202" style="position:absolute;left:0;text-align:left;margin-left:-.6pt;margin-top:492.4pt;width:180.6pt;height:.05pt;z-index:251744256;mso-position-horizontal-relative:text;mso-position-vertical-relative:text" stroked="f">
            <v:textbox style="mso-fit-shape-to-text:t" inset="0,0,0,0">
              <w:txbxContent>
                <w:p w14:paraId="1C6C3FAF" w14:textId="3F2EE03E" w:rsidR="001002CA" w:rsidRPr="00DD7194" w:rsidRDefault="001002CA" w:rsidP="001002CA">
                  <w:pPr>
                    <w:pStyle w:val="Caption"/>
                    <w:rPr>
                      <w:rFonts w:ascii="Helvetica" w:hAnsi="Helvetica" w:cs="Helvetica"/>
                      <w:color w:val="000000" w:themeColor="text1"/>
                      <w:shd w:val="clear" w:color="auto" w:fill="FFFFFF"/>
                    </w:rPr>
                  </w:pPr>
                  <w:r>
                    <w:t xml:space="preserve">Figure </w:t>
                  </w:r>
                  <w:r w:rsidR="00B45D63">
                    <w:fldChar w:fldCharType="begin"/>
                  </w:r>
                  <w:r w:rsidR="00B45D63">
                    <w:instrText xml:space="preserve"> SEQ Figure \* ARABIC </w:instrText>
                  </w:r>
                  <w:r w:rsidR="00B45D63">
                    <w:fldChar w:fldCharType="separate"/>
                  </w:r>
                  <w:r>
                    <w:rPr>
                      <w:noProof/>
                    </w:rPr>
                    <w:t>1</w:t>
                  </w:r>
                  <w:r w:rsidR="00B45D63">
                    <w:rPr>
                      <w:noProof/>
                    </w:rPr>
                    <w:fldChar w:fldCharType="end"/>
                  </w:r>
                  <w:r>
                    <w:t>- The White Rabbit by John Tenniel</w:t>
                  </w:r>
                </w:p>
              </w:txbxContent>
            </v:textbox>
            <w10:wrap type="topAndBottom"/>
          </v:shape>
        </w:pict>
      </w:r>
      <w:r w:rsidR="006D62F6">
        <w:rPr>
          <w:noProof/>
        </w:rPr>
        <w:drawing>
          <wp:anchor distT="0" distB="0" distL="114300" distR="114300" simplePos="0" relativeHeight="251658752" behindDoc="0" locked="0" layoutInCell="1" allowOverlap="1" wp14:anchorId="2640619E" wp14:editId="1BEA3F5E">
            <wp:simplePos x="0" y="0"/>
            <wp:positionH relativeFrom="column">
              <wp:posOffset>-7620</wp:posOffset>
            </wp:positionH>
            <wp:positionV relativeFrom="paragraph">
              <wp:posOffset>2685415</wp:posOffset>
            </wp:positionV>
            <wp:extent cx="2293620" cy="3510915"/>
            <wp:effectExtent l="0" t="0" r="0" b="0"/>
            <wp:wrapTopAndBottom/>
            <wp:docPr id="1" name="Picture 1" descr="A picture containing text, book,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ook, linedrawin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3620" cy="3510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5D63">
        <w:rPr>
          <w:noProof/>
        </w:rPr>
        <w:pict w14:anchorId="4BB78B7A">
          <v:shape id="_x0000_s1027" type="#_x0000_t202" style="position:absolute;left:0;text-align:left;margin-left:198.95pt;margin-top:472.5pt;width:249.35pt;height:.05pt;z-index:251746304;mso-position-horizontal-relative:text;mso-position-vertical-relative:text" stroked="f">
            <v:textbox style="mso-fit-shape-to-text:t" inset="0,0,0,0">
              <w:txbxContent>
                <w:p w14:paraId="5B6E97C4" w14:textId="6656C178" w:rsidR="001002CA" w:rsidRPr="00E04FB6" w:rsidRDefault="001002CA" w:rsidP="001002CA">
                  <w:pPr>
                    <w:pStyle w:val="Caption"/>
                    <w:rPr>
                      <w:rFonts w:ascii="Helvetica" w:hAnsi="Helvetica" w:cs="Helvetica"/>
                      <w:color w:val="000000" w:themeColor="text1"/>
                      <w:shd w:val="clear" w:color="auto" w:fill="FFFFFF"/>
                    </w:rPr>
                  </w:pPr>
                  <w:r>
                    <w:t xml:space="preserve">Figure </w:t>
                  </w:r>
                  <w:r w:rsidR="00B45D63">
                    <w:fldChar w:fldCharType="begin"/>
                  </w:r>
                  <w:r w:rsidR="00B45D63">
                    <w:instrText xml:space="preserve"> SEQ Figure \* ARABIC </w:instrText>
                  </w:r>
                  <w:r w:rsidR="00B45D63">
                    <w:fldChar w:fldCharType="separate"/>
                  </w:r>
                  <w:r>
                    <w:rPr>
                      <w:noProof/>
                    </w:rPr>
                    <w:t>2</w:t>
                  </w:r>
                  <w:r w:rsidR="00B45D63">
                    <w:rPr>
                      <w:noProof/>
                    </w:rPr>
                    <w:fldChar w:fldCharType="end"/>
                  </w:r>
                  <w:r>
                    <w:t>- The White Rabbit by Lewis Carroll</w:t>
                  </w:r>
                </w:p>
              </w:txbxContent>
            </v:textbox>
            <w10:wrap type="topAndBottom"/>
          </v:shape>
        </w:pict>
      </w:r>
      <w:r w:rsidR="0031367B">
        <w:rPr>
          <w:rFonts w:ascii="Arial" w:hAnsi="Arial" w:cs="Arial"/>
          <w:color w:val="232323"/>
          <w:sz w:val="21"/>
          <w:szCs w:val="21"/>
          <w:shd w:val="clear" w:color="auto" w:fill="FFFFFF"/>
        </w:rPr>
        <w:t>be natural for a rabbit</w:t>
      </w:r>
      <w:r w:rsidR="00582E8C">
        <w:rPr>
          <w:rFonts w:ascii="Arial" w:hAnsi="Arial" w:cs="Arial"/>
          <w:color w:val="232323"/>
          <w:sz w:val="21"/>
          <w:szCs w:val="21"/>
          <w:shd w:val="clear" w:color="auto" w:fill="FFFFFF"/>
        </w:rPr>
        <w:t xml:space="preserve">. </w:t>
      </w:r>
      <w:r w:rsidR="005F59C4">
        <w:rPr>
          <w:rFonts w:ascii="Arial" w:hAnsi="Arial" w:cs="Arial"/>
          <w:color w:val="232323"/>
          <w:sz w:val="21"/>
          <w:szCs w:val="21"/>
          <w:shd w:val="clear" w:color="auto" w:fill="FFFFFF"/>
        </w:rPr>
        <w:t xml:space="preserve">Perhaps the most </w:t>
      </w:r>
      <w:r w:rsidR="0031367B">
        <w:rPr>
          <w:rFonts w:ascii="Arial" w:hAnsi="Arial" w:cs="Arial"/>
          <w:color w:val="232323"/>
          <w:sz w:val="21"/>
          <w:szCs w:val="21"/>
          <w:shd w:val="clear" w:color="auto" w:fill="FFFFFF"/>
        </w:rPr>
        <w:t>characteristic</w:t>
      </w:r>
      <w:r w:rsidR="005F59C4">
        <w:rPr>
          <w:rFonts w:ascii="Arial" w:hAnsi="Arial" w:cs="Arial"/>
          <w:color w:val="232323"/>
          <w:sz w:val="21"/>
          <w:szCs w:val="21"/>
          <w:shd w:val="clear" w:color="auto" w:fill="FFFFFF"/>
        </w:rPr>
        <w:t xml:space="preserve"> design element that deems it anthropomorphic is the clothes that the rabbit is wearing. </w:t>
      </w:r>
      <w:r w:rsidR="00582E8C">
        <w:rPr>
          <w:rFonts w:ascii="Arial" w:hAnsi="Arial" w:cs="Arial"/>
          <w:color w:val="232323"/>
          <w:sz w:val="21"/>
          <w:szCs w:val="21"/>
          <w:shd w:val="clear" w:color="auto" w:fill="FFFFFF"/>
        </w:rPr>
        <w:t>The patterned suit jacket paired with the waistcoat and cravat hint at a distinguished gentleman</w:t>
      </w:r>
      <w:r w:rsidR="00175936">
        <w:rPr>
          <w:rFonts w:ascii="Arial" w:hAnsi="Arial" w:cs="Arial"/>
          <w:color w:val="232323"/>
          <w:sz w:val="21"/>
          <w:szCs w:val="21"/>
          <w:shd w:val="clear" w:color="auto" w:fill="FFFFFF"/>
        </w:rPr>
        <w:t>,</w:t>
      </w:r>
      <w:r w:rsidR="00582E8C">
        <w:rPr>
          <w:rFonts w:ascii="Arial" w:hAnsi="Arial" w:cs="Arial"/>
          <w:color w:val="232323"/>
          <w:sz w:val="21"/>
          <w:szCs w:val="21"/>
          <w:shd w:val="clear" w:color="auto" w:fill="FFFFFF"/>
        </w:rPr>
        <w:t xml:space="preserve"> not at all what would be expected to be found on a rabbit. </w:t>
      </w:r>
      <w:r w:rsidR="00131D31">
        <w:rPr>
          <w:rFonts w:ascii="Arial" w:hAnsi="Arial" w:cs="Arial"/>
          <w:color w:val="232323"/>
          <w:sz w:val="21"/>
          <w:szCs w:val="21"/>
          <w:shd w:val="clear" w:color="auto" w:fill="FFFFFF"/>
        </w:rPr>
        <w:t xml:space="preserve">Another character where anthropomorphism is heavily used </w:t>
      </w:r>
      <w:r w:rsidR="0031367B">
        <w:rPr>
          <w:rFonts w:ascii="Arial" w:hAnsi="Arial" w:cs="Arial"/>
          <w:color w:val="232323"/>
          <w:sz w:val="21"/>
          <w:szCs w:val="21"/>
          <w:shd w:val="clear" w:color="auto" w:fill="FFFFFF"/>
        </w:rPr>
        <w:t xml:space="preserve">is </w:t>
      </w:r>
      <w:r w:rsidR="00131D31">
        <w:rPr>
          <w:rFonts w:ascii="Arial" w:hAnsi="Arial" w:cs="Arial"/>
          <w:color w:val="232323"/>
          <w:sz w:val="21"/>
          <w:szCs w:val="21"/>
          <w:shd w:val="clear" w:color="auto" w:fill="FFFFFF"/>
        </w:rPr>
        <w:t xml:space="preserve">the caterpillar. According to </w:t>
      </w:r>
      <w:proofErr w:type="spellStart"/>
      <w:r w:rsidR="00131D31">
        <w:rPr>
          <w:rFonts w:ascii="Arial" w:hAnsi="Arial" w:cs="Arial"/>
          <w:color w:val="232323"/>
          <w:sz w:val="21"/>
          <w:szCs w:val="21"/>
          <w:shd w:val="clear" w:color="auto" w:fill="FFFFFF"/>
        </w:rPr>
        <w:t>Hadjer</w:t>
      </w:r>
      <w:proofErr w:type="spellEnd"/>
      <w:r w:rsidR="00131D31">
        <w:rPr>
          <w:rFonts w:ascii="Arial" w:hAnsi="Arial" w:cs="Arial"/>
          <w:color w:val="232323"/>
          <w:sz w:val="21"/>
          <w:szCs w:val="21"/>
          <w:shd w:val="clear" w:color="auto" w:fill="FFFFFF"/>
        </w:rPr>
        <w:t xml:space="preserve"> and Manal (2017), “</w:t>
      </w:r>
      <w:r w:rsidR="00131D31" w:rsidRPr="00131D31">
        <w:rPr>
          <w:rFonts w:ascii="Helvetica" w:hAnsi="Helvetica" w:cs="Helvetica"/>
        </w:rPr>
        <w:t>He serves as an example of wisdom and helps the hero to see the world objectively</w:t>
      </w:r>
      <w:r w:rsidR="00131D31">
        <w:t>”.</w:t>
      </w:r>
      <w:r w:rsidR="00131D31">
        <w:rPr>
          <w:rFonts w:ascii="Arial" w:hAnsi="Arial" w:cs="Arial"/>
          <w:color w:val="232323"/>
          <w:sz w:val="21"/>
          <w:szCs w:val="21"/>
          <w:shd w:val="clear" w:color="auto" w:fill="FFFFFF"/>
        </w:rPr>
        <w:t xml:space="preserve"> This can be seen in the composition of the </w:t>
      </w:r>
      <w:r w:rsidR="00131D31">
        <w:rPr>
          <w:rFonts w:ascii="Arial" w:hAnsi="Arial" w:cs="Arial"/>
          <w:color w:val="232323"/>
          <w:sz w:val="21"/>
          <w:szCs w:val="21"/>
          <w:shd w:val="clear" w:color="auto" w:fill="FFFFFF"/>
        </w:rPr>
        <w:lastRenderedPageBreak/>
        <w:t xml:space="preserve">illustration. The </w:t>
      </w:r>
      <w:r w:rsidR="00537122">
        <w:rPr>
          <w:rFonts w:ascii="Arial" w:hAnsi="Arial" w:cs="Arial"/>
          <w:color w:val="232323"/>
          <w:sz w:val="21"/>
          <w:szCs w:val="21"/>
          <w:shd w:val="clear" w:color="auto" w:fill="FFFFFF"/>
        </w:rPr>
        <w:t xml:space="preserve">caterpillar is placed in the top half of the illustration sat on his mushroom, and Alice is in the lower half. She is quite literally looking up at him, showing him to be a source of wisdom and help. In the text itself, </w:t>
      </w:r>
      <w:proofErr w:type="spellStart"/>
      <w:r w:rsidR="00537122">
        <w:rPr>
          <w:rFonts w:ascii="Arial" w:hAnsi="Arial" w:cs="Arial"/>
          <w:color w:val="232323"/>
          <w:sz w:val="21"/>
          <w:szCs w:val="21"/>
          <w:shd w:val="clear" w:color="auto" w:fill="FFFFFF"/>
        </w:rPr>
        <w:t>Hadjer</w:t>
      </w:r>
      <w:proofErr w:type="spellEnd"/>
      <w:r w:rsidR="00537122">
        <w:rPr>
          <w:rFonts w:ascii="Arial" w:hAnsi="Arial" w:cs="Arial"/>
          <w:color w:val="232323"/>
          <w:sz w:val="21"/>
          <w:szCs w:val="21"/>
          <w:shd w:val="clear" w:color="auto" w:fill="FFFFFF"/>
        </w:rPr>
        <w:t xml:space="preserve"> and Manal discuss that Alice’s repeated use of the word “sir” when addressing the caterpillar shows that she respects this character. This is important as in nature, caterpillars are prey and are often overlooked. Typically, they are not connoted with ideas of wisdom and respect, but both in Carroll’s writing and Tenniel’s illustration, this caterpillar is </w:t>
      </w:r>
      <w:r w:rsidR="00175936">
        <w:rPr>
          <w:rFonts w:ascii="Arial" w:hAnsi="Arial" w:cs="Arial"/>
          <w:color w:val="232323"/>
          <w:sz w:val="21"/>
          <w:szCs w:val="21"/>
          <w:shd w:val="clear" w:color="auto" w:fill="FFFFFF"/>
        </w:rPr>
        <w:t xml:space="preserve">to </w:t>
      </w:r>
      <w:r w:rsidR="00537122">
        <w:rPr>
          <w:rFonts w:ascii="Arial" w:hAnsi="Arial" w:cs="Arial"/>
          <w:color w:val="232323"/>
          <w:sz w:val="21"/>
          <w:szCs w:val="21"/>
          <w:shd w:val="clear" w:color="auto" w:fill="FFFFFF"/>
        </w:rPr>
        <w:t xml:space="preserve">be revered. </w:t>
      </w:r>
      <w:r w:rsidR="008C6752">
        <w:rPr>
          <w:rFonts w:ascii="Arial" w:hAnsi="Arial" w:cs="Arial"/>
          <w:color w:val="232323"/>
          <w:sz w:val="21"/>
          <w:szCs w:val="21"/>
          <w:shd w:val="clear" w:color="auto" w:fill="FFFFFF"/>
        </w:rPr>
        <w:t>The shadow over the caterpillar’s face also adds to this mystery and intrigue. The caterpillar has many anthropomorphic qualities, such as its exaggerated size and the action of smoking a hookah pipe. Similar to the White Rabbit, the caterpillar’s hand is also quite human-like</w:t>
      </w:r>
      <w:r w:rsidR="00B45D63">
        <w:rPr>
          <w:noProof/>
        </w:rPr>
        <w:pict w14:anchorId="7A95ED47">
          <v:shape id="_x0000_s1028" type="#_x0000_t202" style="position:absolute;left:0;text-align:left;margin-left:81.6pt;margin-top:478.5pt;width:233.4pt;height:.05pt;z-index:251748352;mso-position-horizontal-relative:text;mso-position-vertical-relative:text" stroked="f">
            <v:textbox style="mso-fit-shape-to-text:t" inset="0,0,0,0">
              <w:txbxContent>
                <w:p w14:paraId="64BCC23D" w14:textId="0153809E" w:rsidR="001002CA" w:rsidRPr="00507CEA" w:rsidRDefault="001002CA" w:rsidP="001002CA">
                  <w:pPr>
                    <w:pStyle w:val="Caption"/>
                    <w:rPr>
                      <w:rFonts w:ascii="Helvetica" w:hAnsi="Helvetica" w:cs="Helvetica"/>
                      <w:color w:val="000000" w:themeColor="text1"/>
                      <w:shd w:val="clear" w:color="auto" w:fill="FFFFFF"/>
                    </w:rPr>
                  </w:pPr>
                  <w:r>
                    <w:t xml:space="preserve">Figure </w:t>
                  </w:r>
                  <w:r w:rsidR="00B45D63">
                    <w:fldChar w:fldCharType="begin"/>
                  </w:r>
                  <w:r w:rsidR="00B45D63">
                    <w:instrText xml:space="preserve"> SEQ Figure \* ARABIC </w:instrText>
                  </w:r>
                  <w:r w:rsidR="00B45D63">
                    <w:fldChar w:fldCharType="separate"/>
                  </w:r>
                  <w:r>
                    <w:rPr>
                      <w:noProof/>
                    </w:rPr>
                    <w:t>3</w:t>
                  </w:r>
                  <w:r w:rsidR="00B45D63">
                    <w:rPr>
                      <w:noProof/>
                    </w:rPr>
                    <w:fldChar w:fldCharType="end"/>
                  </w:r>
                  <w:r>
                    <w:t>- The Caterpillar and Alice by John Tenniel</w:t>
                  </w:r>
                </w:p>
              </w:txbxContent>
            </v:textbox>
            <w10:wrap type="topAndBottom"/>
          </v:shape>
        </w:pict>
      </w:r>
      <w:r w:rsidR="006D62F6">
        <w:rPr>
          <w:rFonts w:ascii="Arial" w:hAnsi="Arial" w:cs="Arial"/>
          <w:noProof/>
          <w:color w:val="232323"/>
          <w:sz w:val="21"/>
          <w:szCs w:val="21"/>
          <w:shd w:val="clear" w:color="auto" w:fill="FFFFFF"/>
        </w:rPr>
        <w:drawing>
          <wp:anchor distT="0" distB="0" distL="114300" distR="114300" simplePos="0" relativeHeight="251742208" behindDoc="0" locked="0" layoutInCell="1" allowOverlap="1" wp14:anchorId="7C9ADCC6" wp14:editId="79EEE4A5">
            <wp:simplePos x="0" y="0"/>
            <wp:positionH relativeFrom="column">
              <wp:posOffset>1036320</wp:posOffset>
            </wp:positionH>
            <wp:positionV relativeFrom="paragraph">
              <wp:posOffset>2240280</wp:posOffset>
            </wp:positionV>
            <wp:extent cx="2964180" cy="37795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4180" cy="3779520"/>
                    </a:xfrm>
                    <a:prstGeom prst="rect">
                      <a:avLst/>
                    </a:prstGeom>
                    <a:noFill/>
                  </pic:spPr>
                </pic:pic>
              </a:graphicData>
            </a:graphic>
          </wp:anchor>
        </w:drawing>
      </w:r>
      <w:r w:rsidR="00F647D6">
        <w:rPr>
          <w:rFonts w:ascii="Arial" w:hAnsi="Arial" w:cs="Arial"/>
          <w:color w:val="232323"/>
          <w:sz w:val="21"/>
          <w:szCs w:val="21"/>
          <w:shd w:val="clear" w:color="auto" w:fill="FFFFFF"/>
        </w:rPr>
        <w:t xml:space="preserve">. </w:t>
      </w:r>
      <w:r w:rsidR="009B7840">
        <w:rPr>
          <w:rFonts w:ascii="Arial" w:hAnsi="Arial" w:cs="Arial"/>
          <w:color w:val="232323"/>
          <w:sz w:val="21"/>
          <w:szCs w:val="21"/>
          <w:shd w:val="clear" w:color="auto" w:fill="FFFFFF"/>
        </w:rPr>
        <w:t xml:space="preserve">It is clear to see from looking at Tenniel’s illustrations for ‘Alice in Wonderland’ that making key characters anthropomorphic increased engagement from children when it was first published. </w:t>
      </w:r>
    </w:p>
    <w:p w14:paraId="06E761AF" w14:textId="736642F1" w:rsidR="003B5C7B" w:rsidRDefault="00F72554" w:rsidP="00EA49C2">
      <w:pPr>
        <w:spacing w:line="480" w:lineRule="auto"/>
        <w:ind w:firstLine="720"/>
        <w:rPr>
          <w:rFonts w:ascii="Helvetica" w:hAnsi="Helvetica" w:cs="Helvetica"/>
          <w:color w:val="1A1A1A"/>
          <w:shd w:val="clear" w:color="auto" w:fill="FFFFFF"/>
        </w:rPr>
      </w:pPr>
      <w:r>
        <w:rPr>
          <w:rFonts w:ascii="Helvetica" w:hAnsi="Helvetica" w:cs="Helvetica"/>
          <w:color w:val="000000" w:themeColor="text1"/>
          <w:shd w:val="clear" w:color="auto" w:fill="FFFFFF"/>
        </w:rPr>
        <w:t xml:space="preserve">With children’s literature on the rise in the Victorian era, </w:t>
      </w:r>
      <w:r w:rsidR="0093148D">
        <w:rPr>
          <w:rFonts w:ascii="Helvetica" w:hAnsi="Helvetica" w:cs="Helvetica"/>
          <w:color w:val="000000" w:themeColor="text1"/>
          <w:shd w:val="clear" w:color="auto" w:fill="FFFFFF"/>
        </w:rPr>
        <w:t>many of these books contained fable</w:t>
      </w:r>
      <w:r w:rsidR="00353CF5">
        <w:rPr>
          <w:rFonts w:ascii="Helvetica" w:hAnsi="Helvetica" w:cs="Helvetica"/>
          <w:color w:val="000000" w:themeColor="text1"/>
          <w:shd w:val="clear" w:color="auto" w:fill="FFFFFF"/>
        </w:rPr>
        <w:t>s, which leads into this proposal’s second main idea- the idea of fables and morals working side by side</w:t>
      </w:r>
      <w:r w:rsidR="0093148D">
        <w:rPr>
          <w:rFonts w:ascii="Helvetica" w:hAnsi="Helvetica" w:cs="Helvetica"/>
          <w:color w:val="000000" w:themeColor="text1"/>
          <w:shd w:val="clear" w:color="auto" w:fill="FFFFFF"/>
        </w:rPr>
        <w:t xml:space="preserve">. </w:t>
      </w:r>
      <w:r w:rsidR="0093148D" w:rsidRPr="00F72554">
        <w:rPr>
          <w:rFonts w:ascii="Helvetica" w:hAnsi="Helvetica" w:cs="Helvetica"/>
          <w:color w:val="000000" w:themeColor="text1"/>
          <w:shd w:val="clear" w:color="auto" w:fill="FFFFFF"/>
        </w:rPr>
        <w:t xml:space="preserve">“A fable or apologue is a narrative in which beings irrational, </w:t>
      </w:r>
      <w:r w:rsidR="0093148D" w:rsidRPr="00F72554">
        <w:rPr>
          <w:rFonts w:ascii="Helvetica" w:hAnsi="Helvetica" w:cs="Helvetica"/>
          <w:color w:val="000000" w:themeColor="text1"/>
          <w:shd w:val="clear" w:color="auto" w:fill="FFFFFF"/>
        </w:rPr>
        <w:lastRenderedPageBreak/>
        <w:t>and sometimes inanimate, are for purposes of moral instruction, feigned to act and speak with human interests and passions” (Mather, 1942)</w:t>
      </w:r>
      <w:r w:rsidR="0093148D">
        <w:rPr>
          <w:rFonts w:ascii="Helvetica" w:hAnsi="Helvetica" w:cs="Helvetica"/>
          <w:color w:val="000000" w:themeColor="text1"/>
          <w:shd w:val="clear" w:color="auto" w:fill="FFFFFF"/>
        </w:rPr>
        <w:t xml:space="preserve">. </w:t>
      </w:r>
      <w:r w:rsidR="003B5C7B">
        <w:rPr>
          <w:rFonts w:ascii="Helvetica" w:hAnsi="Helvetica" w:cs="Helvetica"/>
          <w:color w:val="000000" w:themeColor="text1"/>
          <w:shd w:val="clear" w:color="auto" w:fill="FFFFFF"/>
        </w:rPr>
        <w:t xml:space="preserve">According to Mather, fables are not restricted to narratives with animal characters, but their purpose is primarily to teach morals. </w:t>
      </w:r>
      <w:proofErr w:type="spellStart"/>
      <w:r w:rsidR="00040818" w:rsidRPr="00175936">
        <w:rPr>
          <w:rFonts w:ascii="Helvetica" w:hAnsi="Helvetica" w:cs="Helvetica"/>
          <w:i/>
          <w:iCs/>
          <w:color w:val="000000" w:themeColor="text1"/>
          <w:shd w:val="clear" w:color="auto" w:fill="FFFFFF"/>
        </w:rPr>
        <w:t>Brittanica</w:t>
      </w:r>
      <w:proofErr w:type="spellEnd"/>
      <w:r w:rsidR="00040818">
        <w:rPr>
          <w:rFonts w:ascii="Helvetica" w:hAnsi="Helvetica" w:cs="Helvetica"/>
          <w:color w:val="000000" w:themeColor="text1"/>
          <w:shd w:val="clear" w:color="auto" w:fill="FFFFFF"/>
        </w:rPr>
        <w:t xml:space="preserve"> points out that </w:t>
      </w:r>
      <w:r w:rsidR="00040818">
        <w:rPr>
          <w:rFonts w:ascii="Helvetica" w:hAnsi="Helvetica" w:cs="Helvetica"/>
          <w:color w:val="1A1A1A"/>
          <w:shd w:val="clear" w:color="auto" w:fill="FFFFFF"/>
        </w:rPr>
        <w:t>“</w:t>
      </w:r>
      <w:r w:rsidR="00040818" w:rsidRPr="00713050">
        <w:rPr>
          <w:rFonts w:ascii="Helvetica" w:hAnsi="Helvetica" w:cs="Helvetica"/>
          <w:color w:val="1A1A1A"/>
          <w:shd w:val="clear" w:color="auto" w:fill="FFFFFF"/>
        </w:rPr>
        <w:t>The importance of fables lay not so much in the story told as in the </w:t>
      </w:r>
      <w:hyperlink r:id="rId8" w:history="1">
        <w:r w:rsidR="00040818" w:rsidRPr="003B5C7B">
          <w:rPr>
            <w:rStyle w:val="Hyperlink"/>
            <w:rFonts w:ascii="Helvetica" w:hAnsi="Helvetica" w:cs="Helvetica"/>
            <w:color w:val="auto"/>
            <w:u w:val="none"/>
            <w:shd w:val="clear" w:color="auto" w:fill="FFFFFF"/>
          </w:rPr>
          <w:t>moral</w:t>
        </w:r>
      </w:hyperlink>
      <w:r w:rsidR="00040818" w:rsidRPr="00713050">
        <w:rPr>
          <w:rFonts w:ascii="Helvetica" w:hAnsi="Helvetica" w:cs="Helvetica"/>
          <w:color w:val="1A1A1A"/>
          <w:shd w:val="clear" w:color="auto" w:fill="FFFFFF"/>
        </w:rPr>
        <w:t> derived from it</w:t>
      </w:r>
      <w:r w:rsidR="00040818">
        <w:rPr>
          <w:rFonts w:ascii="Helvetica" w:hAnsi="Helvetica" w:cs="Helvetica"/>
          <w:color w:val="1A1A1A"/>
          <w:shd w:val="clear" w:color="auto" w:fill="FFFFFF"/>
        </w:rPr>
        <w:t>” (</w:t>
      </w:r>
      <w:r w:rsidR="00B65622">
        <w:rPr>
          <w:rFonts w:ascii="Helvetica" w:hAnsi="Helvetica" w:cs="Helvetica"/>
          <w:color w:val="1A1A1A"/>
          <w:shd w:val="clear" w:color="auto" w:fill="FFFFFF"/>
        </w:rPr>
        <w:t>n.d.</w:t>
      </w:r>
      <w:r w:rsidR="00040818">
        <w:rPr>
          <w:rFonts w:ascii="Helvetica" w:hAnsi="Helvetica" w:cs="Helvetica"/>
          <w:color w:val="1A1A1A"/>
          <w:shd w:val="clear" w:color="auto" w:fill="FFFFFF"/>
        </w:rPr>
        <w:t xml:space="preserve">). </w:t>
      </w:r>
      <w:r w:rsidR="00844AEC">
        <w:rPr>
          <w:rFonts w:ascii="Helvetica" w:hAnsi="Helvetica" w:cs="Helvetica"/>
          <w:color w:val="1A1A1A"/>
          <w:shd w:val="clear" w:color="auto" w:fill="FFFFFF"/>
        </w:rPr>
        <w:t xml:space="preserve">There are many reasons why writers of fables chose to have anthropomorphic characters. Ash and </w:t>
      </w:r>
      <w:proofErr w:type="spellStart"/>
      <w:r w:rsidR="00844AEC">
        <w:rPr>
          <w:rFonts w:ascii="Helvetica" w:hAnsi="Helvetica" w:cs="Helvetica"/>
          <w:color w:val="1A1A1A"/>
          <w:shd w:val="clear" w:color="auto" w:fill="FFFFFF"/>
        </w:rPr>
        <w:t>Higton</w:t>
      </w:r>
      <w:proofErr w:type="spellEnd"/>
      <w:r w:rsidR="00844AEC">
        <w:rPr>
          <w:rFonts w:ascii="Helvetica" w:hAnsi="Helvetica" w:cs="Helvetica"/>
          <w:color w:val="1A1A1A"/>
          <w:shd w:val="clear" w:color="auto" w:fill="FFFFFF"/>
        </w:rPr>
        <w:t xml:space="preserve"> (1990) suggest that because early man and animal lived in such close proximity to each other, it was inevitable that animals should appear in early art and stories. Another idea is proposed by Burke and Copenhaver (</w:t>
      </w:r>
      <w:r w:rsidR="00B65622">
        <w:rPr>
          <w:rFonts w:ascii="Helvetica" w:hAnsi="Helvetica" w:cs="Helvetica"/>
          <w:color w:val="1A1A1A"/>
          <w:shd w:val="clear" w:color="auto" w:fill="FFFFFF"/>
        </w:rPr>
        <w:t>n.d.</w:t>
      </w:r>
      <w:r w:rsidR="00844AEC">
        <w:rPr>
          <w:rFonts w:ascii="Helvetica" w:hAnsi="Helvetica" w:cs="Helvetica"/>
          <w:color w:val="1A1A1A"/>
          <w:shd w:val="clear" w:color="auto" w:fill="FFFFFF"/>
        </w:rPr>
        <w:t>) “</w:t>
      </w:r>
      <w:r w:rsidR="00844AEC" w:rsidRPr="007B1065">
        <w:rPr>
          <w:rFonts w:ascii="Helvetica" w:hAnsi="Helvetica" w:cs="Helvetica"/>
          <w:color w:val="000000" w:themeColor="text1"/>
          <w:shd w:val="clear" w:color="auto" w:fill="FFFFFF"/>
        </w:rPr>
        <w:t>Having animals do the acting and mistake-making allows the face-saving emotional distance often needed to be able to join the conversation”</w:t>
      </w:r>
      <w:r w:rsidR="00844AEC">
        <w:rPr>
          <w:rFonts w:ascii="Helvetica" w:hAnsi="Helvetica" w:cs="Helvetica"/>
          <w:color w:val="000000" w:themeColor="text1"/>
          <w:shd w:val="clear" w:color="auto" w:fill="FFFFFF"/>
        </w:rPr>
        <w:t xml:space="preserve">. </w:t>
      </w:r>
      <w:r w:rsidR="009B7840">
        <w:rPr>
          <w:rFonts w:ascii="Helvetica" w:hAnsi="Helvetica" w:cs="Helvetica"/>
          <w:color w:val="000000" w:themeColor="text1"/>
          <w:shd w:val="clear" w:color="auto" w:fill="FFFFFF"/>
        </w:rPr>
        <w:t xml:space="preserve">This is an interesting theory, insinuating that it is easier for people to learn from stories when they themselves are not being presented as the ones making the mistakes. </w:t>
      </w:r>
      <w:r w:rsidR="003B5C7B">
        <w:rPr>
          <w:rFonts w:ascii="Helvetica" w:hAnsi="Helvetica" w:cs="Helvetica"/>
          <w:color w:val="000000" w:themeColor="text1"/>
          <w:shd w:val="clear" w:color="auto" w:fill="FFFFFF"/>
        </w:rPr>
        <w:t>Perhaps t</w:t>
      </w:r>
      <w:r w:rsidR="00040818">
        <w:rPr>
          <w:rFonts w:ascii="Helvetica" w:hAnsi="Helvetica" w:cs="Helvetica"/>
          <w:color w:val="000000" w:themeColor="text1"/>
          <w:shd w:val="clear" w:color="auto" w:fill="FFFFFF"/>
        </w:rPr>
        <w:t>he</w:t>
      </w:r>
      <w:r w:rsidR="003B5C7B">
        <w:rPr>
          <w:rFonts w:ascii="Helvetica" w:hAnsi="Helvetica" w:cs="Helvetica"/>
          <w:color w:val="000000" w:themeColor="text1"/>
          <w:shd w:val="clear" w:color="auto" w:fill="FFFFFF"/>
        </w:rPr>
        <w:t xml:space="preserve"> most widespread fables come from Aesop. </w:t>
      </w:r>
      <w:r w:rsidRPr="00175936">
        <w:rPr>
          <w:rFonts w:ascii="Helvetica" w:hAnsi="Helvetica" w:cs="Helvetica"/>
          <w:i/>
          <w:iCs/>
          <w:color w:val="000000" w:themeColor="text1"/>
          <w:shd w:val="clear" w:color="auto" w:fill="FFFFFF"/>
        </w:rPr>
        <w:t>Aesop’s Fables</w:t>
      </w:r>
      <w:r>
        <w:rPr>
          <w:rFonts w:ascii="Helvetica" w:hAnsi="Helvetica" w:cs="Helvetica"/>
          <w:color w:val="000000" w:themeColor="text1"/>
          <w:shd w:val="clear" w:color="auto" w:fill="FFFFFF"/>
        </w:rPr>
        <w:t xml:space="preserve"> were not </w:t>
      </w:r>
      <w:r w:rsidR="0093148D">
        <w:rPr>
          <w:rFonts w:ascii="Helvetica" w:hAnsi="Helvetica" w:cs="Helvetica"/>
          <w:color w:val="000000" w:themeColor="text1"/>
          <w:shd w:val="clear" w:color="auto" w:fill="FFFFFF"/>
        </w:rPr>
        <w:t xml:space="preserve">the only books that contained fables from that time, as children’s literature tended to have morals integrated into the stories to encourage learning (Burke and Copenhaver, </w:t>
      </w:r>
      <w:r w:rsidR="00B65622">
        <w:rPr>
          <w:rFonts w:ascii="Helvetica" w:hAnsi="Helvetica" w:cs="Helvetica"/>
          <w:color w:val="000000" w:themeColor="text1"/>
          <w:shd w:val="clear" w:color="auto" w:fill="FFFFFF"/>
        </w:rPr>
        <w:t>n.d.</w:t>
      </w:r>
      <w:r w:rsidR="0093148D">
        <w:rPr>
          <w:rFonts w:ascii="Helvetica" w:hAnsi="Helvetica" w:cs="Helvetica"/>
          <w:color w:val="000000" w:themeColor="text1"/>
          <w:shd w:val="clear" w:color="auto" w:fill="FFFFFF"/>
        </w:rPr>
        <w:t xml:space="preserve">). However, </w:t>
      </w:r>
      <w:r w:rsidR="0093148D" w:rsidRPr="00175936">
        <w:rPr>
          <w:rFonts w:ascii="Helvetica" w:hAnsi="Helvetica" w:cs="Helvetica"/>
          <w:i/>
          <w:iCs/>
          <w:color w:val="000000" w:themeColor="text1"/>
          <w:shd w:val="clear" w:color="auto" w:fill="FFFFFF"/>
        </w:rPr>
        <w:t>Aesop’s Fables</w:t>
      </w:r>
      <w:r w:rsidR="0093148D">
        <w:rPr>
          <w:rFonts w:ascii="Helvetica" w:hAnsi="Helvetica" w:cs="Helvetica"/>
          <w:color w:val="000000" w:themeColor="text1"/>
          <w:shd w:val="clear" w:color="auto" w:fill="FFFFFF"/>
        </w:rPr>
        <w:t xml:space="preserve"> were widespread.</w:t>
      </w:r>
      <w:r w:rsidR="003B5C7B" w:rsidRPr="003B5C7B">
        <w:rPr>
          <w:rFonts w:ascii="Helvetica" w:hAnsi="Helvetica" w:cs="Helvetica"/>
          <w:color w:val="1A1A1A"/>
          <w:shd w:val="clear" w:color="auto" w:fill="FFFFFF"/>
        </w:rPr>
        <w:t xml:space="preserve"> </w:t>
      </w:r>
      <w:r w:rsidR="003B5C7B">
        <w:rPr>
          <w:rFonts w:ascii="Helvetica" w:hAnsi="Helvetica" w:cs="Helvetica"/>
          <w:color w:val="1A1A1A"/>
          <w:shd w:val="clear" w:color="auto" w:fill="FFFFFF"/>
        </w:rPr>
        <w:t xml:space="preserve">Interestingly, according to </w:t>
      </w:r>
      <w:r w:rsidR="006148F4">
        <w:rPr>
          <w:rFonts w:ascii="Helvetica" w:hAnsi="Helvetica" w:cs="Helvetica"/>
          <w:color w:val="1A1A1A"/>
          <w:shd w:val="clear" w:color="auto" w:fill="FFFFFF"/>
        </w:rPr>
        <w:t xml:space="preserve">Ash and </w:t>
      </w:r>
      <w:proofErr w:type="spellStart"/>
      <w:r w:rsidR="006148F4">
        <w:rPr>
          <w:rFonts w:ascii="Helvetica" w:hAnsi="Helvetica" w:cs="Helvetica"/>
          <w:color w:val="1A1A1A"/>
          <w:shd w:val="clear" w:color="auto" w:fill="FFFFFF"/>
        </w:rPr>
        <w:t>Higton</w:t>
      </w:r>
      <w:proofErr w:type="spellEnd"/>
      <w:r w:rsidR="006148F4">
        <w:rPr>
          <w:rFonts w:ascii="Helvetica" w:hAnsi="Helvetica" w:cs="Helvetica"/>
          <w:color w:val="1A1A1A"/>
          <w:shd w:val="clear" w:color="auto" w:fill="FFFFFF"/>
        </w:rPr>
        <w:t xml:space="preserve"> (1990</w:t>
      </w:r>
      <w:r w:rsidR="009D1AE1">
        <w:rPr>
          <w:rFonts w:ascii="Helvetica" w:hAnsi="Helvetica" w:cs="Helvetica"/>
          <w:color w:val="1A1A1A"/>
          <w:shd w:val="clear" w:color="auto" w:fill="FFFFFF"/>
        </w:rPr>
        <w:t>, p.4</w:t>
      </w:r>
      <w:r w:rsidR="006148F4">
        <w:rPr>
          <w:rFonts w:ascii="Helvetica" w:hAnsi="Helvetica" w:cs="Helvetica"/>
          <w:color w:val="1A1A1A"/>
          <w:shd w:val="clear" w:color="auto" w:fill="FFFFFF"/>
        </w:rPr>
        <w:t>)</w:t>
      </w:r>
      <w:r w:rsidR="003B5C7B">
        <w:rPr>
          <w:rFonts w:ascii="Helvetica" w:hAnsi="Helvetica" w:cs="Helvetica"/>
          <w:color w:val="1A1A1A"/>
          <w:shd w:val="clear" w:color="auto" w:fill="FFFFFF"/>
        </w:rPr>
        <w:t>, there is little information on Aesop himself</w:t>
      </w:r>
      <w:r w:rsidR="006148F4">
        <w:rPr>
          <w:rFonts w:ascii="Helvetica" w:hAnsi="Helvetica" w:cs="Helvetica"/>
          <w:color w:val="1A1A1A"/>
          <w:shd w:val="clear" w:color="auto" w:fill="FFFFFF"/>
        </w:rPr>
        <w:t>, and even his existence is questionable. However, t</w:t>
      </w:r>
      <w:r w:rsidR="003B5C7B">
        <w:rPr>
          <w:rFonts w:ascii="Helvetica" w:hAnsi="Helvetica" w:cs="Helvetica"/>
          <w:color w:val="1A1A1A"/>
          <w:shd w:val="clear" w:color="auto" w:fill="FFFFFF"/>
        </w:rPr>
        <w:t xml:space="preserve">here are countless versions of </w:t>
      </w:r>
      <w:r w:rsidR="003B5C7B" w:rsidRPr="00175936">
        <w:rPr>
          <w:rFonts w:ascii="Helvetica" w:hAnsi="Helvetica" w:cs="Helvetica"/>
          <w:i/>
          <w:iCs/>
          <w:color w:val="1A1A1A"/>
          <w:shd w:val="clear" w:color="auto" w:fill="FFFFFF"/>
        </w:rPr>
        <w:t>Aesop’s Fables</w:t>
      </w:r>
      <w:r w:rsidR="006148F4">
        <w:rPr>
          <w:rFonts w:ascii="Helvetica" w:hAnsi="Helvetica" w:cs="Helvetica"/>
          <w:color w:val="1A1A1A"/>
          <w:shd w:val="clear" w:color="auto" w:fill="FFFFFF"/>
        </w:rPr>
        <w:t>, with the earliest being written in third century AD</w:t>
      </w:r>
      <w:r w:rsidR="00FE6BC8">
        <w:rPr>
          <w:rFonts w:ascii="Helvetica" w:hAnsi="Helvetica" w:cs="Helvetica"/>
          <w:color w:val="1A1A1A"/>
          <w:shd w:val="clear" w:color="auto" w:fill="FFFFFF"/>
        </w:rPr>
        <w:t xml:space="preserve">. The third English illustrated book to be printed was an edition of Aesop’s Fables in 1484 (Ash and </w:t>
      </w:r>
      <w:proofErr w:type="spellStart"/>
      <w:r w:rsidR="00FE6BC8">
        <w:rPr>
          <w:rFonts w:ascii="Helvetica" w:hAnsi="Helvetica" w:cs="Helvetica"/>
          <w:color w:val="1A1A1A"/>
          <w:shd w:val="clear" w:color="auto" w:fill="FFFFFF"/>
        </w:rPr>
        <w:t>Higton</w:t>
      </w:r>
      <w:proofErr w:type="spellEnd"/>
      <w:r w:rsidR="00FE6BC8">
        <w:rPr>
          <w:rFonts w:ascii="Helvetica" w:hAnsi="Helvetica" w:cs="Helvetica"/>
          <w:color w:val="1A1A1A"/>
          <w:shd w:val="clear" w:color="auto" w:fill="FFFFFF"/>
        </w:rPr>
        <w:t>, 1990, p.6).</w:t>
      </w:r>
      <w:r w:rsidR="00040818">
        <w:rPr>
          <w:rFonts w:ascii="Helvetica" w:hAnsi="Helvetica" w:cs="Helvetica"/>
          <w:color w:val="1A1A1A"/>
          <w:shd w:val="clear" w:color="auto" w:fill="FFFFFF"/>
        </w:rPr>
        <w:t xml:space="preserve"> It could be said that the only distinguishing feature between each Aesop’s fables book is the illustrations partnered with each fable.</w:t>
      </w:r>
      <w:r w:rsidR="00FE6BC8">
        <w:rPr>
          <w:rFonts w:ascii="Helvetica" w:hAnsi="Helvetica" w:cs="Helvetica"/>
          <w:color w:val="1A1A1A"/>
          <w:shd w:val="clear" w:color="auto" w:fill="FFFFFF"/>
        </w:rPr>
        <w:t xml:space="preserve"> Ash and </w:t>
      </w:r>
      <w:proofErr w:type="spellStart"/>
      <w:r w:rsidR="00FE6BC8">
        <w:rPr>
          <w:rFonts w:ascii="Helvetica" w:hAnsi="Helvetica" w:cs="Helvetica"/>
          <w:color w:val="1A1A1A"/>
          <w:shd w:val="clear" w:color="auto" w:fill="FFFFFF"/>
        </w:rPr>
        <w:t>Higton</w:t>
      </w:r>
      <w:proofErr w:type="spellEnd"/>
      <w:r w:rsidR="00FE6BC8">
        <w:rPr>
          <w:rFonts w:ascii="Helvetica" w:hAnsi="Helvetica" w:cs="Helvetica"/>
          <w:color w:val="1A1A1A"/>
          <w:shd w:val="clear" w:color="auto" w:fill="FFFFFF"/>
        </w:rPr>
        <w:t xml:space="preserve"> add that “there is no definitive version-traditionally each writer retells his selection of fables, adapting them to suit his own style” (1990, p.8).</w:t>
      </w:r>
      <w:r w:rsidR="003B5C7B">
        <w:rPr>
          <w:rFonts w:ascii="Helvetica" w:hAnsi="Helvetica" w:cs="Helvetica"/>
          <w:color w:val="1A1A1A"/>
          <w:shd w:val="clear" w:color="auto" w:fill="FFFFFF"/>
        </w:rPr>
        <w:t xml:space="preserve"> </w:t>
      </w:r>
    </w:p>
    <w:p w14:paraId="0A8C5999" w14:textId="64F4E7A0" w:rsidR="001F4F37" w:rsidRPr="00A81D1A" w:rsidRDefault="00B45D63" w:rsidP="00A81D1A">
      <w:pPr>
        <w:spacing w:line="480" w:lineRule="auto"/>
        <w:rPr>
          <w:rFonts w:ascii="Helvetica" w:hAnsi="Helvetica" w:cs="Helvetica"/>
          <w:color w:val="1A1A1A"/>
          <w:shd w:val="clear" w:color="auto" w:fill="FFFFFF"/>
        </w:rPr>
      </w:pPr>
      <w:r>
        <w:rPr>
          <w:noProof/>
        </w:rPr>
        <w:lastRenderedPageBreak/>
        <w:pict w14:anchorId="1121877E">
          <v:shape id="_x0000_s1029" type="#_x0000_t202" style="position:absolute;margin-left:134.15pt;margin-top:437.9pt;width:181.55pt;height:.05pt;z-index:251750400;mso-position-horizontal-relative:text;mso-position-vertical-relative:text" stroked="f">
            <v:textbox style="mso-fit-shape-to-text:t" inset="0,0,0,0">
              <w:txbxContent>
                <w:p w14:paraId="4E57A2B9" w14:textId="59B5384A" w:rsidR="001002CA" w:rsidRPr="009360DF" w:rsidRDefault="001002CA" w:rsidP="001002CA">
                  <w:pPr>
                    <w:pStyle w:val="Caption"/>
                    <w:rPr>
                      <w:noProof/>
                    </w:rPr>
                  </w:pPr>
                  <w:r>
                    <w:t xml:space="preserve">Figure </w:t>
                  </w:r>
                  <w:r w:rsidR="00B45D63">
                    <w:fldChar w:fldCharType="begin"/>
                  </w:r>
                  <w:r w:rsidR="00B45D63">
                    <w:instrText xml:space="preserve"> SEQ Figure \* ARABIC </w:instrText>
                  </w:r>
                  <w:r w:rsidR="00B45D63">
                    <w:fldChar w:fldCharType="separate"/>
                  </w:r>
                  <w:r>
                    <w:rPr>
                      <w:noProof/>
                    </w:rPr>
                    <w:t>4</w:t>
                  </w:r>
                  <w:r w:rsidR="00B45D63">
                    <w:rPr>
                      <w:noProof/>
                    </w:rPr>
                    <w:fldChar w:fldCharType="end"/>
                  </w:r>
                  <w:r>
                    <w:t>- The Wolf and the Crane by Charles Bennett</w:t>
                  </w:r>
                </w:p>
              </w:txbxContent>
            </v:textbox>
            <w10:wrap type="topAndBottom"/>
          </v:shape>
        </w:pict>
      </w:r>
      <w:r w:rsidR="00A81D1A">
        <w:rPr>
          <w:noProof/>
        </w:rPr>
        <w:drawing>
          <wp:anchor distT="0" distB="0" distL="114300" distR="114300" simplePos="0" relativeHeight="251656704" behindDoc="0" locked="0" layoutInCell="1" allowOverlap="1" wp14:anchorId="79F9233E" wp14:editId="49866A4F">
            <wp:simplePos x="0" y="0"/>
            <wp:positionH relativeFrom="column">
              <wp:posOffset>1703705</wp:posOffset>
            </wp:positionH>
            <wp:positionV relativeFrom="paragraph">
              <wp:posOffset>2684780</wp:posOffset>
            </wp:positionV>
            <wp:extent cx="2305685" cy="2819400"/>
            <wp:effectExtent l="0" t="0" r="0" b="0"/>
            <wp:wrapTopAndBottom/>
            <wp:docPr id="5" name="Picture 5"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oo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5685"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4D91">
        <w:rPr>
          <w:rFonts w:ascii="Helvetica" w:hAnsi="Helvetica" w:cs="Helvetica"/>
          <w:color w:val="1A1A1A"/>
          <w:shd w:val="clear" w:color="auto" w:fill="FFFFFF"/>
        </w:rPr>
        <w:tab/>
      </w:r>
      <w:r w:rsidR="00D64D91" w:rsidRPr="00175936">
        <w:rPr>
          <w:rFonts w:ascii="Helvetica" w:hAnsi="Helvetica" w:cs="Helvetica"/>
          <w:i/>
          <w:iCs/>
          <w:color w:val="1A1A1A"/>
          <w:shd w:val="clear" w:color="auto" w:fill="FFFFFF"/>
        </w:rPr>
        <w:t>Aesop’s Fables Classic Illustrated edition</w:t>
      </w:r>
      <w:r w:rsidR="00D64D91">
        <w:rPr>
          <w:rFonts w:ascii="Helvetica" w:hAnsi="Helvetica" w:cs="Helvetica"/>
          <w:color w:val="1A1A1A"/>
          <w:shd w:val="clear" w:color="auto" w:fill="FFFFFF"/>
        </w:rPr>
        <w:t xml:space="preserve"> (A</w:t>
      </w:r>
      <w:r w:rsidR="00FE6BC8">
        <w:rPr>
          <w:rFonts w:ascii="Helvetica" w:hAnsi="Helvetica" w:cs="Helvetica"/>
          <w:color w:val="1A1A1A"/>
          <w:shd w:val="clear" w:color="auto" w:fill="FFFFFF"/>
        </w:rPr>
        <w:t xml:space="preserve">sh and </w:t>
      </w:r>
      <w:proofErr w:type="spellStart"/>
      <w:r w:rsidR="00FE6BC8">
        <w:rPr>
          <w:rFonts w:ascii="Helvetica" w:hAnsi="Helvetica" w:cs="Helvetica"/>
          <w:color w:val="1A1A1A"/>
          <w:shd w:val="clear" w:color="auto" w:fill="FFFFFF"/>
        </w:rPr>
        <w:t>Higton</w:t>
      </w:r>
      <w:proofErr w:type="spellEnd"/>
      <w:r w:rsidR="00FE6BC8">
        <w:rPr>
          <w:rFonts w:ascii="Helvetica" w:hAnsi="Helvetica" w:cs="Helvetica"/>
          <w:color w:val="1A1A1A"/>
          <w:shd w:val="clear" w:color="auto" w:fill="FFFFFF"/>
        </w:rPr>
        <w:t>,</w:t>
      </w:r>
      <w:r w:rsidR="00D64D91">
        <w:rPr>
          <w:rFonts w:ascii="Helvetica" w:hAnsi="Helvetica" w:cs="Helvetica"/>
          <w:color w:val="1A1A1A"/>
          <w:shd w:val="clear" w:color="auto" w:fill="FFFFFF"/>
        </w:rPr>
        <w:t xml:space="preserve"> 1990) features works from a vast number of illustrators who have chosen to illustrate Aesop’s Fables</w:t>
      </w:r>
      <w:r w:rsidR="006148F4">
        <w:rPr>
          <w:rFonts w:ascii="Helvetica" w:hAnsi="Helvetica" w:cs="Helvetica"/>
          <w:color w:val="1A1A1A"/>
          <w:shd w:val="clear" w:color="auto" w:fill="FFFFFF"/>
        </w:rPr>
        <w:t xml:space="preserve"> over the last 150 years. </w:t>
      </w:r>
      <w:r w:rsidR="00A81D1A">
        <w:rPr>
          <w:rFonts w:ascii="Helvetica" w:hAnsi="Helvetica" w:cs="Helvetica"/>
          <w:color w:val="1A1A1A"/>
          <w:shd w:val="clear" w:color="auto" w:fill="FFFFFF"/>
        </w:rPr>
        <w:t xml:space="preserve">One prominent illustrator that will be focussed on is Charles Henry Bennett. He did his own </w:t>
      </w:r>
      <w:r w:rsidR="00F71EFA">
        <w:rPr>
          <w:rFonts w:ascii="Helvetica" w:hAnsi="Helvetica" w:cs="Helvetica"/>
          <w:color w:val="1A1A1A"/>
          <w:shd w:val="clear" w:color="auto" w:fill="FFFFFF"/>
        </w:rPr>
        <w:t xml:space="preserve">rendition of the fable </w:t>
      </w:r>
      <w:r w:rsidR="00F71EFA" w:rsidRPr="00175936">
        <w:rPr>
          <w:rFonts w:ascii="Helvetica" w:hAnsi="Helvetica" w:cs="Helvetica"/>
          <w:i/>
          <w:iCs/>
          <w:color w:val="1A1A1A"/>
          <w:shd w:val="clear" w:color="auto" w:fill="FFFFFF"/>
        </w:rPr>
        <w:t>The Wolf and the Crane</w:t>
      </w:r>
      <w:r w:rsidR="00F71EFA">
        <w:rPr>
          <w:rFonts w:ascii="Helvetica" w:hAnsi="Helvetica" w:cs="Helvetica"/>
          <w:color w:val="1A1A1A"/>
          <w:shd w:val="clear" w:color="auto" w:fill="FFFFFF"/>
        </w:rPr>
        <w:t>. In this fable, the wolf character has a bone stuck in its throat</w:t>
      </w:r>
      <w:r w:rsidR="009D1AE1">
        <w:rPr>
          <w:rFonts w:ascii="Helvetica" w:hAnsi="Helvetica" w:cs="Helvetica"/>
          <w:color w:val="1A1A1A"/>
          <w:shd w:val="clear" w:color="auto" w:fill="FFFFFF"/>
        </w:rPr>
        <w:t xml:space="preserve"> </w:t>
      </w:r>
      <w:r w:rsidR="00F71EFA">
        <w:rPr>
          <w:rFonts w:ascii="Helvetica" w:hAnsi="Helvetica" w:cs="Helvetica"/>
          <w:color w:val="1A1A1A"/>
          <w:shd w:val="clear" w:color="auto" w:fill="FFFFFF"/>
        </w:rPr>
        <w:t xml:space="preserve">and promises a reward to any who </w:t>
      </w:r>
      <w:r w:rsidR="00615968">
        <w:rPr>
          <w:rFonts w:ascii="Helvetica" w:hAnsi="Helvetica" w:cs="Helvetica"/>
          <w:color w:val="1A1A1A"/>
          <w:shd w:val="clear" w:color="auto" w:fill="FFFFFF"/>
        </w:rPr>
        <w:t xml:space="preserve">will remove it. A crane decides to undertake the task, and removes the bone successfully, only to find that the wolf will not give any reward, stating “you have had your head in my mouth, and instead of biting it off, I have let you pull it out unharmed” (Ash and </w:t>
      </w:r>
      <w:proofErr w:type="spellStart"/>
      <w:r w:rsidR="00615968">
        <w:rPr>
          <w:rFonts w:ascii="Helvetica" w:hAnsi="Helvetica" w:cs="Helvetica"/>
          <w:color w:val="1A1A1A"/>
          <w:shd w:val="clear" w:color="auto" w:fill="FFFFFF"/>
        </w:rPr>
        <w:t>Higton</w:t>
      </w:r>
      <w:proofErr w:type="spellEnd"/>
      <w:r w:rsidR="00615968">
        <w:rPr>
          <w:rFonts w:ascii="Helvetica" w:hAnsi="Helvetica" w:cs="Helvetica"/>
          <w:color w:val="1A1A1A"/>
          <w:shd w:val="clear" w:color="auto" w:fill="FFFFFF"/>
        </w:rPr>
        <w:t xml:space="preserve">, 1990 p.16). Ash and </w:t>
      </w:r>
      <w:proofErr w:type="spellStart"/>
      <w:r w:rsidR="00615968">
        <w:rPr>
          <w:rFonts w:ascii="Helvetica" w:hAnsi="Helvetica" w:cs="Helvetica"/>
          <w:color w:val="1A1A1A"/>
          <w:shd w:val="clear" w:color="auto" w:fill="FFFFFF"/>
        </w:rPr>
        <w:t>Higton</w:t>
      </w:r>
      <w:proofErr w:type="spellEnd"/>
      <w:r w:rsidR="00615968">
        <w:rPr>
          <w:rFonts w:ascii="Helvetica" w:hAnsi="Helvetica" w:cs="Helvetica"/>
          <w:color w:val="1A1A1A"/>
          <w:shd w:val="clear" w:color="auto" w:fill="FFFFFF"/>
        </w:rPr>
        <w:t xml:space="preserve"> state that moral of this fable is “Expect no gratitude if you show charity to an enemy” (1990, p.16)</w:t>
      </w:r>
      <w:r w:rsidR="009F5AC9">
        <w:rPr>
          <w:rFonts w:ascii="Helvetica" w:hAnsi="Helvetica" w:cs="Helvetica"/>
          <w:color w:val="1A1A1A"/>
          <w:shd w:val="clear" w:color="auto" w:fill="FFFFFF"/>
        </w:rPr>
        <w:t>.</w:t>
      </w:r>
      <w:r w:rsidR="00A81D1A">
        <w:rPr>
          <w:rFonts w:ascii="Helvetica" w:hAnsi="Helvetica" w:cs="Helvetica"/>
          <w:color w:val="1A1A1A"/>
          <w:shd w:val="clear" w:color="auto" w:fill="FFFFFF"/>
        </w:rPr>
        <w:t xml:space="preserve"> </w:t>
      </w:r>
      <w:r w:rsidR="009F5AC9" w:rsidRPr="00FA7BC5">
        <w:rPr>
          <w:rFonts w:ascii="Helvetica" w:hAnsi="Helvetica" w:cs="Helvetica"/>
          <w:color w:val="1A1A1A"/>
          <w:shd w:val="clear" w:color="auto" w:fill="FFFFFF"/>
        </w:rPr>
        <w:t xml:space="preserve">Charles Henry Bennett’s illustration has very much anthropomorphic characters. Illustrated in 1857, </w:t>
      </w:r>
      <w:r w:rsidR="00CF430C" w:rsidRPr="00FA7BC5">
        <w:rPr>
          <w:rFonts w:ascii="Helvetica" w:hAnsi="Helvetica" w:cs="Helvetica"/>
          <w:color w:val="1A1A1A"/>
          <w:shd w:val="clear" w:color="auto" w:fill="FFFFFF"/>
        </w:rPr>
        <w:t>Bennett created an illustrated version of Aesop’s Fables (</w:t>
      </w:r>
      <w:r w:rsidR="00CF430C" w:rsidRPr="00175936">
        <w:rPr>
          <w:rFonts w:ascii="Helvetica" w:hAnsi="Helvetica" w:cs="Helvetica"/>
          <w:i/>
          <w:iCs/>
          <w:color w:val="333333"/>
          <w:shd w:val="clear" w:color="auto" w:fill="FFFFFF"/>
        </w:rPr>
        <w:t>The Fables of Aesop and Others Translated Into Human Nature</w:t>
      </w:r>
      <w:r w:rsidR="00CF430C" w:rsidRPr="00FA7BC5">
        <w:rPr>
          <w:rFonts w:ascii="Helvetica" w:hAnsi="Helvetica" w:cs="Helvetica"/>
          <w:color w:val="333333"/>
          <w:shd w:val="clear" w:color="auto" w:fill="FFFFFF"/>
        </w:rPr>
        <w:t>, 1857).</w:t>
      </w:r>
      <w:r w:rsidR="005E788D" w:rsidRPr="00FA7BC5">
        <w:rPr>
          <w:rFonts w:ascii="Helvetica" w:hAnsi="Helvetica" w:cs="Helvetica"/>
          <w:color w:val="333333"/>
          <w:shd w:val="clear" w:color="auto" w:fill="FFFFFF"/>
        </w:rPr>
        <w:t xml:space="preserve"> Bennett was primarily a </w:t>
      </w:r>
      <w:r w:rsidR="001353A9" w:rsidRPr="00FA7BC5">
        <w:rPr>
          <w:rFonts w:ascii="Helvetica" w:hAnsi="Helvetica" w:cs="Helvetica"/>
          <w:color w:val="333333"/>
          <w:shd w:val="clear" w:color="auto" w:fill="FFFFFF"/>
        </w:rPr>
        <w:t xml:space="preserve">graphic satirist, but only had </w:t>
      </w:r>
      <w:r w:rsidR="00175936">
        <w:rPr>
          <w:rFonts w:ascii="Helvetica" w:hAnsi="Helvetica" w:cs="Helvetica"/>
          <w:color w:val="333333"/>
          <w:shd w:val="clear" w:color="auto" w:fill="FFFFFF"/>
        </w:rPr>
        <w:t>twelve</w:t>
      </w:r>
      <w:r w:rsidR="001353A9" w:rsidRPr="00FA7BC5">
        <w:rPr>
          <w:rFonts w:ascii="Helvetica" w:hAnsi="Helvetica" w:cs="Helvetica"/>
          <w:color w:val="333333"/>
          <w:shd w:val="clear" w:color="auto" w:fill="FFFFFF"/>
        </w:rPr>
        <w:t xml:space="preserve"> years as an active illustrator before passing away at a young age (Baker, 2004). </w:t>
      </w:r>
      <w:r w:rsidR="001353A9" w:rsidRPr="00FA7BC5">
        <w:rPr>
          <w:rFonts w:ascii="Helvetica Neue" w:hAnsi="Helvetica Neue"/>
          <w:color w:val="000000"/>
          <w:shd w:val="clear" w:color="auto" w:fill="FFFFFF"/>
        </w:rPr>
        <w:t xml:space="preserve">M. H. </w:t>
      </w:r>
      <w:proofErr w:type="spellStart"/>
      <w:r w:rsidR="001353A9" w:rsidRPr="00FA7BC5">
        <w:rPr>
          <w:rFonts w:ascii="Helvetica Neue" w:hAnsi="Helvetica Neue"/>
          <w:color w:val="000000"/>
          <w:shd w:val="clear" w:color="auto" w:fill="FFFFFF"/>
        </w:rPr>
        <w:t>Spielmann</w:t>
      </w:r>
      <w:proofErr w:type="spellEnd"/>
      <w:r w:rsidR="001353A9" w:rsidRPr="00FA7BC5">
        <w:rPr>
          <w:rFonts w:ascii="Helvetica Neue" w:hAnsi="Helvetica Neue"/>
          <w:color w:val="000000"/>
          <w:shd w:val="clear" w:color="auto" w:fill="FFFFFF"/>
        </w:rPr>
        <w:t xml:space="preserve"> remarks in her 1895 history of </w:t>
      </w:r>
      <w:hyperlink r:id="rId10" w:history="1">
        <w:r w:rsidR="001353A9" w:rsidRPr="00FA7BC5">
          <w:rPr>
            <w:rStyle w:val="book"/>
            <w:rFonts w:ascii="Helvetica Neue" w:hAnsi="Helvetica Neue"/>
            <w:i/>
            <w:iCs/>
            <w:shd w:val="clear" w:color="auto" w:fill="FFFFFF"/>
          </w:rPr>
          <w:t>Punch</w:t>
        </w:r>
      </w:hyperlink>
      <w:r w:rsidR="001353A9" w:rsidRPr="00FA7BC5">
        <w:rPr>
          <w:rFonts w:ascii="Helvetica Neue" w:hAnsi="Helvetica Neue"/>
          <w:color w:val="000000"/>
          <w:shd w:val="clear" w:color="auto" w:fill="FFFFFF"/>
        </w:rPr>
        <w:t xml:space="preserve">, his </w:t>
      </w:r>
      <w:r w:rsidR="009D1AE1" w:rsidRPr="00FA7BC5">
        <w:rPr>
          <w:rFonts w:ascii="Helvetica Neue" w:hAnsi="Helvetica Neue"/>
          <w:color w:val="000000"/>
          <w:shd w:val="clear" w:color="auto" w:fill="FFFFFF"/>
        </w:rPr>
        <w:t>“</w:t>
      </w:r>
      <w:r w:rsidR="001353A9" w:rsidRPr="00FA7BC5">
        <w:rPr>
          <w:rFonts w:ascii="Helvetica Neue" w:hAnsi="Helvetica Neue"/>
          <w:color w:val="000000"/>
          <w:shd w:val="clear" w:color="auto" w:fill="FFFFFF"/>
        </w:rPr>
        <w:t>career was short, though not too short for fame</w:t>
      </w:r>
      <w:r w:rsidR="009D1AE1" w:rsidRPr="00FA7BC5">
        <w:rPr>
          <w:rFonts w:ascii="Helvetica Neue" w:hAnsi="Helvetica Neue"/>
          <w:color w:val="000000"/>
          <w:shd w:val="clear" w:color="auto" w:fill="FFFFFF"/>
        </w:rPr>
        <w:t xml:space="preserve">” </w:t>
      </w:r>
      <w:r w:rsidR="001353A9" w:rsidRPr="00FA7BC5">
        <w:rPr>
          <w:rFonts w:ascii="Helvetica Neue" w:hAnsi="Helvetica Neue"/>
          <w:color w:val="000000"/>
          <w:shd w:val="clear" w:color="auto" w:fill="FFFFFF"/>
        </w:rPr>
        <w:t>(p.76). Because of Bennett’s limited achievements due to his untimely death, it is difficult to place him</w:t>
      </w:r>
      <w:r w:rsidR="009D1AE1" w:rsidRPr="00FA7BC5">
        <w:rPr>
          <w:rFonts w:ascii="Helvetica Neue" w:hAnsi="Helvetica Neue"/>
          <w:color w:val="000000"/>
          <w:shd w:val="clear" w:color="auto" w:fill="FFFFFF"/>
        </w:rPr>
        <w:t xml:space="preserve"> in the history of illustration</w:t>
      </w:r>
      <w:r w:rsidR="001353A9" w:rsidRPr="00FA7BC5">
        <w:rPr>
          <w:rFonts w:ascii="Helvetica Neue" w:hAnsi="Helvetica Neue"/>
          <w:color w:val="000000"/>
          <w:shd w:val="clear" w:color="auto" w:fill="FFFFFF"/>
        </w:rPr>
        <w:t xml:space="preserve">. However, his illustrations for Aesop’s fables show his unique sense of humour towards the fables, revealing him to be a </w:t>
      </w:r>
      <w:r w:rsidR="001353A9" w:rsidRPr="00FA7BC5">
        <w:rPr>
          <w:rFonts w:ascii="Helvetica Neue" w:hAnsi="Helvetica Neue"/>
          <w:color w:val="000000"/>
          <w:shd w:val="clear" w:color="auto" w:fill="FFFFFF"/>
        </w:rPr>
        <w:lastRenderedPageBreak/>
        <w:t xml:space="preserve">satirist. </w:t>
      </w:r>
      <w:r w:rsidR="00FA7BC5" w:rsidRPr="00FA7BC5">
        <w:rPr>
          <w:rFonts w:ascii="Helvetica Neue" w:hAnsi="Helvetica Neue"/>
          <w:color w:val="000000"/>
          <w:shd w:val="clear" w:color="auto" w:fill="FFFFFF"/>
        </w:rPr>
        <w:t xml:space="preserve">According to </w:t>
      </w:r>
      <w:proofErr w:type="spellStart"/>
      <w:r w:rsidR="00FA7BC5" w:rsidRPr="00FA7BC5">
        <w:rPr>
          <w:rFonts w:ascii="Helvetica Neue" w:hAnsi="Helvetica Neue"/>
          <w:color w:val="000000"/>
          <w:shd w:val="clear" w:color="auto" w:fill="FFFFFF"/>
        </w:rPr>
        <w:t>O’Cinneide</w:t>
      </w:r>
      <w:proofErr w:type="spellEnd"/>
      <w:r w:rsidR="00FA7BC5" w:rsidRPr="00FA7BC5">
        <w:rPr>
          <w:rFonts w:ascii="Helvetica Neue" w:hAnsi="Helvetica Neue"/>
          <w:color w:val="000000"/>
          <w:shd w:val="clear" w:color="auto" w:fill="FFFFFF"/>
        </w:rPr>
        <w:t xml:space="preserve">, in the Victorian era </w:t>
      </w:r>
      <w:r w:rsidR="00FA7BC5" w:rsidRPr="00FA7BC5">
        <w:rPr>
          <w:rFonts w:ascii="Helvetica" w:hAnsi="Helvetica" w:cs="Helvetica"/>
          <w:color w:val="000000"/>
          <w:shd w:val="clear" w:color="auto" w:fill="FFFFFF"/>
        </w:rPr>
        <w:t>“</w:t>
      </w:r>
      <w:r w:rsidR="00FA7BC5" w:rsidRPr="00FA7BC5">
        <w:rPr>
          <w:rFonts w:ascii="Helvetica" w:hAnsi="Helvetica" w:cs="Helvetica"/>
          <w:color w:val="333333"/>
          <w:shd w:val="clear" w:color="auto" w:fill="FFFFFF"/>
        </w:rPr>
        <w:t>Cartoons and caricatures, especially of political issues or public figures, were popular”</w:t>
      </w:r>
      <w:r w:rsidR="00FA7BC5">
        <w:rPr>
          <w:rFonts w:ascii="Helvetica" w:hAnsi="Helvetica" w:cs="Helvetica"/>
          <w:color w:val="333333"/>
          <w:shd w:val="clear" w:color="auto" w:fill="FFFFFF"/>
        </w:rPr>
        <w:t>, and he claims that satire not only served as a form of protest against current issues, but also had a tendency to reinforce class (2013).</w:t>
      </w:r>
      <w:r w:rsidR="00FA7BC5">
        <w:rPr>
          <w:rFonts w:ascii="Helvetica Neue" w:hAnsi="Helvetica Neue"/>
          <w:color w:val="000000"/>
          <w:shd w:val="clear" w:color="auto" w:fill="FFFFFF"/>
        </w:rPr>
        <w:t xml:space="preserve"> In Bennett’s illustration of </w:t>
      </w:r>
      <w:r w:rsidR="00FA7BC5" w:rsidRPr="00175936">
        <w:rPr>
          <w:rFonts w:ascii="Helvetica Neue" w:hAnsi="Helvetica Neue"/>
          <w:i/>
          <w:iCs/>
          <w:color w:val="000000"/>
          <w:shd w:val="clear" w:color="auto" w:fill="FFFFFF"/>
        </w:rPr>
        <w:t>The Wolf and the Crane</w:t>
      </w:r>
      <w:r w:rsidR="00FA7BC5">
        <w:rPr>
          <w:rFonts w:ascii="Helvetica Neue" w:hAnsi="Helvetica Neue"/>
          <w:color w:val="000000"/>
          <w:shd w:val="clear" w:color="auto" w:fill="FFFFFF"/>
        </w:rPr>
        <w:t xml:space="preserve">, </w:t>
      </w:r>
      <w:r w:rsidR="00677664">
        <w:rPr>
          <w:rFonts w:ascii="Helvetica Neue" w:hAnsi="Helvetica Neue"/>
          <w:color w:val="000000"/>
          <w:shd w:val="clear" w:color="auto" w:fill="FFFFFF"/>
        </w:rPr>
        <w:t xml:space="preserve">these elements of satire can be seen. The illustration itself is more vague to the story itself, and focusses more on the characters themselves. There is a clear difference in class shown by the clothes that the characters are wearing. Class is a strictly human only issue, so to see animals being presented as being of different classes shows its anthropomorphic nature. The wolf is wearing much plainer clothes to the crane. His jacket has a patch on the elbow, indicating that he is from a lower class. He has a confrontational stance, which is contrasted with the crane’s much more genial pose. The crane is holding a ‘bill of costs’, which </w:t>
      </w:r>
      <w:r w:rsidR="006A0B0A">
        <w:rPr>
          <w:rFonts w:ascii="Helvetica Neue" w:hAnsi="Helvetica Neue"/>
          <w:color w:val="000000"/>
          <w:shd w:val="clear" w:color="auto" w:fill="FFFFFF"/>
        </w:rPr>
        <w:t>refers back to the fable</w:t>
      </w:r>
      <w:r w:rsidR="00677664">
        <w:rPr>
          <w:rFonts w:ascii="Helvetica Neue" w:hAnsi="Helvetica Neue"/>
          <w:color w:val="000000"/>
          <w:shd w:val="clear" w:color="auto" w:fill="FFFFFF"/>
        </w:rPr>
        <w:t xml:space="preserve">, where the crane is waiting expectantly for his reward from the wolf. </w:t>
      </w:r>
      <w:r w:rsidR="00430418">
        <w:rPr>
          <w:rFonts w:ascii="Helvetica Neue" w:hAnsi="Helvetica Neue"/>
          <w:color w:val="000000"/>
          <w:shd w:val="clear" w:color="auto" w:fill="FFFFFF"/>
        </w:rPr>
        <w:t xml:space="preserve">This is a very anthropomorphic prop for the character to </w:t>
      </w:r>
      <w:r w:rsidR="006A0B0A">
        <w:rPr>
          <w:rFonts w:ascii="Helvetica Neue" w:hAnsi="Helvetica Neue"/>
          <w:color w:val="000000"/>
          <w:shd w:val="clear" w:color="auto" w:fill="FFFFFF"/>
        </w:rPr>
        <w:t>be drawn with</w:t>
      </w:r>
      <w:r w:rsidR="00430418">
        <w:rPr>
          <w:rFonts w:ascii="Helvetica Neue" w:hAnsi="Helvetica Neue"/>
          <w:color w:val="000000"/>
          <w:shd w:val="clear" w:color="auto" w:fill="FFFFFF"/>
        </w:rPr>
        <w:t xml:space="preserve">. Another detail that Bennett includes in the illustration is a </w:t>
      </w:r>
      <w:r w:rsidR="00974B6C">
        <w:rPr>
          <w:rFonts w:ascii="Helvetica Neue" w:hAnsi="Helvetica Neue"/>
          <w:color w:val="000000"/>
          <w:shd w:val="clear" w:color="auto" w:fill="FFFFFF"/>
        </w:rPr>
        <w:t>signpost</w:t>
      </w:r>
      <w:r w:rsidR="00430418">
        <w:rPr>
          <w:rFonts w:ascii="Helvetica Neue" w:hAnsi="Helvetica Neue"/>
          <w:color w:val="000000"/>
          <w:shd w:val="clear" w:color="auto" w:fill="FFFFFF"/>
        </w:rPr>
        <w:t xml:space="preserve"> for Old Bailey. The Old Bailey could refer to the Central Criminal Court of England and Wales, which is commonly referred to as the Old Bailey after the street it is on</w:t>
      </w:r>
      <w:r w:rsidR="00974B6C">
        <w:rPr>
          <w:rFonts w:ascii="Helvetica Neue" w:hAnsi="Helvetica Neue"/>
          <w:color w:val="000000"/>
          <w:shd w:val="clear" w:color="auto" w:fill="FFFFFF"/>
        </w:rPr>
        <w:t xml:space="preserve"> (City of London, </w:t>
      </w:r>
      <w:r w:rsidR="00B65622">
        <w:rPr>
          <w:rFonts w:ascii="Helvetica Neue" w:hAnsi="Helvetica Neue"/>
          <w:color w:val="000000"/>
          <w:shd w:val="clear" w:color="auto" w:fill="FFFFFF"/>
        </w:rPr>
        <w:t>n.d.</w:t>
      </w:r>
      <w:r w:rsidR="00974B6C">
        <w:rPr>
          <w:rFonts w:ascii="Helvetica Neue" w:hAnsi="Helvetica Neue"/>
          <w:color w:val="000000"/>
          <w:shd w:val="clear" w:color="auto" w:fill="FFFFFF"/>
        </w:rPr>
        <w:t>)</w:t>
      </w:r>
      <w:r w:rsidR="00430418">
        <w:rPr>
          <w:rFonts w:ascii="Helvetica Neue" w:hAnsi="Helvetica Neue"/>
          <w:color w:val="000000"/>
          <w:shd w:val="clear" w:color="auto" w:fill="FFFFFF"/>
        </w:rPr>
        <w:t>.</w:t>
      </w:r>
      <w:r w:rsidR="00430418">
        <w:rPr>
          <w:rFonts w:ascii="Arial" w:hAnsi="Arial" w:cs="Arial"/>
          <w:color w:val="4D5156"/>
          <w:sz w:val="21"/>
          <w:szCs w:val="21"/>
          <w:shd w:val="clear" w:color="auto" w:fill="FFFFFF"/>
        </w:rPr>
        <w:t xml:space="preserve"> </w:t>
      </w:r>
      <w:r w:rsidR="00430418" w:rsidRPr="00430418">
        <w:rPr>
          <w:rFonts w:ascii="Helvetica" w:hAnsi="Helvetica" w:cs="Helvetica"/>
          <w:color w:val="000000" w:themeColor="text1"/>
          <w:shd w:val="clear" w:color="auto" w:fill="FFFFFF"/>
        </w:rPr>
        <w:t>This firmly sets the illustration</w:t>
      </w:r>
      <w:r w:rsidR="00430418">
        <w:rPr>
          <w:rFonts w:ascii="Helvetica" w:hAnsi="Helvetica" w:cs="Helvetica"/>
          <w:color w:val="4D5156"/>
          <w:shd w:val="clear" w:color="auto" w:fill="FFFFFF"/>
        </w:rPr>
        <w:t xml:space="preserve"> </w:t>
      </w:r>
      <w:r w:rsidR="00430418">
        <w:rPr>
          <w:rFonts w:ascii="Helvetica" w:hAnsi="Helvetica" w:cs="Helvetica"/>
          <w:color w:val="000000" w:themeColor="text1"/>
          <w:shd w:val="clear" w:color="auto" w:fill="FFFFFF"/>
        </w:rPr>
        <w:t xml:space="preserve">in our world, and parallels can be drawn between the character and </w:t>
      </w:r>
      <w:r w:rsidR="00974B6C">
        <w:rPr>
          <w:rFonts w:ascii="Helvetica" w:hAnsi="Helvetica" w:cs="Helvetica"/>
          <w:color w:val="000000" w:themeColor="text1"/>
          <w:shd w:val="clear" w:color="auto" w:fill="FFFFFF"/>
        </w:rPr>
        <w:t>real-world</w:t>
      </w:r>
      <w:r w:rsidR="00430418">
        <w:rPr>
          <w:rFonts w:ascii="Helvetica" w:hAnsi="Helvetica" w:cs="Helvetica"/>
          <w:color w:val="000000" w:themeColor="text1"/>
          <w:shd w:val="clear" w:color="auto" w:fill="FFFFFF"/>
        </w:rPr>
        <w:t xml:space="preserve"> issues. Perhaps Bennett used the </w:t>
      </w:r>
      <w:r w:rsidR="00974B6C">
        <w:rPr>
          <w:rFonts w:ascii="Helvetica" w:hAnsi="Helvetica" w:cs="Helvetica"/>
          <w:color w:val="000000" w:themeColor="text1"/>
          <w:shd w:val="clear" w:color="auto" w:fill="FFFFFF"/>
        </w:rPr>
        <w:t>signpost</w:t>
      </w:r>
      <w:r w:rsidR="00430418">
        <w:rPr>
          <w:rFonts w:ascii="Helvetica" w:hAnsi="Helvetica" w:cs="Helvetica"/>
          <w:color w:val="000000" w:themeColor="text1"/>
          <w:shd w:val="clear" w:color="auto" w:fill="FFFFFF"/>
        </w:rPr>
        <w:t xml:space="preserve"> for Old Bailey to show how the wolf is a criminal. It </w:t>
      </w:r>
      <w:r w:rsidR="00974B6C">
        <w:rPr>
          <w:rFonts w:ascii="Helvetica" w:hAnsi="Helvetica" w:cs="Helvetica"/>
          <w:color w:val="000000" w:themeColor="text1"/>
          <w:shd w:val="clear" w:color="auto" w:fill="FFFFFF"/>
        </w:rPr>
        <w:t xml:space="preserve">makes the fable much more applicable to the time that it was created, making the morals much more direct to the audience. </w:t>
      </w:r>
    </w:p>
    <w:p w14:paraId="72B77719" w14:textId="48797E97" w:rsidR="00E62AEC" w:rsidRPr="00E62AEC" w:rsidRDefault="00A34CB9" w:rsidP="0042116F">
      <w:pPr>
        <w:spacing w:line="480" w:lineRule="auto"/>
        <w:ind w:firstLine="720"/>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 xml:space="preserve">The </w:t>
      </w:r>
      <w:r w:rsidR="00D81275">
        <w:rPr>
          <w:rFonts w:ascii="Helvetica" w:hAnsi="Helvetica" w:cs="Helvetica"/>
          <w:color w:val="000000" w:themeColor="text1"/>
          <w:shd w:val="clear" w:color="auto" w:fill="FFFFFF"/>
        </w:rPr>
        <w:t>practise-based</w:t>
      </w:r>
      <w:r>
        <w:rPr>
          <w:rFonts w:ascii="Helvetica" w:hAnsi="Helvetica" w:cs="Helvetica"/>
          <w:color w:val="000000" w:themeColor="text1"/>
          <w:shd w:val="clear" w:color="auto" w:fill="FFFFFF"/>
        </w:rPr>
        <w:t xml:space="preserve"> project that is proposed to go along with this essay is an illustrated version of ‘Aesop’s Fables’. After reading some of the many Aesop’s fables in </w:t>
      </w:r>
      <w:r>
        <w:rPr>
          <w:rFonts w:ascii="Helvetica" w:hAnsi="Helvetica" w:cs="Helvetica"/>
          <w:color w:val="1A1A1A"/>
          <w:shd w:val="clear" w:color="auto" w:fill="FFFFFF"/>
        </w:rPr>
        <w:t xml:space="preserve">Aesop’s Fables Classic Illustrated edition (Ash and </w:t>
      </w:r>
      <w:proofErr w:type="spellStart"/>
      <w:r>
        <w:rPr>
          <w:rFonts w:ascii="Helvetica" w:hAnsi="Helvetica" w:cs="Helvetica"/>
          <w:color w:val="1A1A1A"/>
          <w:shd w:val="clear" w:color="auto" w:fill="FFFFFF"/>
        </w:rPr>
        <w:t>Higton</w:t>
      </w:r>
      <w:proofErr w:type="spellEnd"/>
      <w:r>
        <w:rPr>
          <w:rFonts w:ascii="Helvetica" w:hAnsi="Helvetica" w:cs="Helvetica"/>
          <w:color w:val="1A1A1A"/>
          <w:shd w:val="clear" w:color="auto" w:fill="FFFFFF"/>
        </w:rPr>
        <w:t>, 1990), the following four fables have been chosen to illustrate:</w:t>
      </w:r>
      <w:r>
        <w:rPr>
          <w:rFonts w:ascii="Helvetica" w:hAnsi="Helvetica" w:cs="Helvetica"/>
          <w:color w:val="000000" w:themeColor="text1"/>
          <w:shd w:val="clear" w:color="auto" w:fill="FFFFFF"/>
        </w:rPr>
        <w:t xml:space="preserve"> </w:t>
      </w:r>
      <w:r w:rsidR="00164610">
        <w:rPr>
          <w:rFonts w:ascii="Helvetica" w:hAnsi="Helvetica" w:cs="Helvetica"/>
          <w:color w:val="000000" w:themeColor="text1"/>
          <w:shd w:val="clear" w:color="auto" w:fill="FFFFFF"/>
        </w:rPr>
        <w:t>The Hare and the Tortoise</w:t>
      </w:r>
      <w:r>
        <w:rPr>
          <w:rFonts w:ascii="Helvetica" w:hAnsi="Helvetica" w:cs="Helvetica"/>
          <w:color w:val="000000" w:themeColor="text1"/>
          <w:shd w:val="clear" w:color="auto" w:fill="FFFFFF"/>
        </w:rPr>
        <w:t xml:space="preserve">; </w:t>
      </w:r>
      <w:r w:rsidR="00164610">
        <w:rPr>
          <w:rFonts w:ascii="Helvetica" w:hAnsi="Helvetica" w:cs="Helvetica"/>
          <w:color w:val="000000" w:themeColor="text1"/>
          <w:shd w:val="clear" w:color="auto" w:fill="FFFFFF"/>
        </w:rPr>
        <w:t>The Lion in Love</w:t>
      </w:r>
      <w:r>
        <w:rPr>
          <w:rFonts w:ascii="Helvetica" w:hAnsi="Helvetica" w:cs="Helvetica"/>
          <w:color w:val="000000" w:themeColor="text1"/>
          <w:shd w:val="clear" w:color="auto" w:fill="FFFFFF"/>
        </w:rPr>
        <w:t xml:space="preserve">; </w:t>
      </w:r>
      <w:r w:rsidR="003817F9">
        <w:rPr>
          <w:rFonts w:ascii="Helvetica" w:hAnsi="Helvetica" w:cs="Helvetica"/>
          <w:color w:val="000000" w:themeColor="text1"/>
          <w:shd w:val="clear" w:color="auto" w:fill="FFFFFF"/>
        </w:rPr>
        <w:t>The Two Playmates</w:t>
      </w:r>
      <w:r>
        <w:rPr>
          <w:rFonts w:ascii="Helvetica" w:hAnsi="Helvetica" w:cs="Helvetica"/>
          <w:color w:val="000000" w:themeColor="text1"/>
          <w:shd w:val="clear" w:color="auto" w:fill="FFFFFF"/>
        </w:rPr>
        <w:t xml:space="preserve">; </w:t>
      </w:r>
      <w:r w:rsidR="00ED0CB1">
        <w:rPr>
          <w:rFonts w:ascii="Helvetica" w:hAnsi="Helvetica" w:cs="Helvetica"/>
          <w:color w:val="000000" w:themeColor="text1"/>
          <w:shd w:val="clear" w:color="auto" w:fill="FFFFFF"/>
        </w:rPr>
        <w:t>The Leopard and the fox</w:t>
      </w:r>
      <w:r>
        <w:rPr>
          <w:rFonts w:ascii="Helvetica" w:hAnsi="Helvetica" w:cs="Helvetica"/>
          <w:color w:val="000000" w:themeColor="text1"/>
          <w:shd w:val="clear" w:color="auto" w:fill="FFFFFF"/>
        </w:rPr>
        <w:t>; The Wolf and the Crane; and the Wolf and the Kid. All these fables have animals portraying complex human emotions to teach the morals, such as love, nature and nurture, vanity and trust. The concept of animal</w:t>
      </w:r>
      <w:r w:rsidR="00E61469">
        <w:rPr>
          <w:rFonts w:ascii="Helvetica" w:hAnsi="Helvetica" w:cs="Helvetica"/>
          <w:color w:val="000000" w:themeColor="text1"/>
          <w:shd w:val="clear" w:color="auto" w:fill="FFFFFF"/>
        </w:rPr>
        <w:t xml:space="preserve"> stereotypes will also be explored through this project.</w:t>
      </w:r>
      <w:r w:rsidR="00E62AEC">
        <w:rPr>
          <w:rFonts w:ascii="Helvetica" w:hAnsi="Helvetica" w:cs="Helvetica"/>
          <w:color w:val="000000" w:themeColor="text1"/>
          <w:shd w:val="clear" w:color="auto" w:fill="FFFFFF"/>
        </w:rPr>
        <w:t xml:space="preserve"> </w:t>
      </w:r>
      <w:r w:rsidR="00EF75FB">
        <w:rPr>
          <w:rFonts w:ascii="Helvetica" w:hAnsi="Helvetica" w:cs="Helvetica"/>
          <w:color w:val="000000" w:themeColor="text1"/>
          <w:shd w:val="clear" w:color="auto" w:fill="FFFFFF"/>
        </w:rPr>
        <w:t>For example, in ‘Illustrating Children’s Books’, Salisbury writes,</w:t>
      </w:r>
    </w:p>
    <w:p w14:paraId="6617BB64" w14:textId="77777777" w:rsidR="006A0B0A" w:rsidRDefault="004821F2" w:rsidP="006A0B0A">
      <w:pPr>
        <w:spacing w:line="240" w:lineRule="auto"/>
        <w:ind w:left="720"/>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lastRenderedPageBreak/>
        <w:t>Animals can be used to represent most of the extremes of hum</w:t>
      </w:r>
      <w:r w:rsidR="00EF75FB">
        <w:rPr>
          <w:rFonts w:ascii="Helvetica" w:hAnsi="Helvetica" w:cs="Helvetica"/>
          <w:color w:val="000000" w:themeColor="text1"/>
          <w:shd w:val="clear" w:color="auto" w:fill="FFFFFF"/>
        </w:rPr>
        <w:t xml:space="preserve">an characteristics and behaviour. The cunning fox, the cruel wolf, the imperious lion and the lowly worm are familiar stereotypes. </w:t>
      </w:r>
    </w:p>
    <w:p w14:paraId="5C6039D2" w14:textId="3C09FC10" w:rsidR="00ED0CB1" w:rsidRDefault="00EF75FB" w:rsidP="006A0B0A">
      <w:pPr>
        <w:spacing w:line="240" w:lineRule="auto"/>
        <w:ind w:left="720"/>
        <w:jc w:val="right"/>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(2004, p.68)</w:t>
      </w:r>
    </w:p>
    <w:p w14:paraId="608CBBF2" w14:textId="682A12E2" w:rsidR="00EF75FB" w:rsidRDefault="00B45D63" w:rsidP="00EF75FB">
      <w:pPr>
        <w:spacing w:line="480" w:lineRule="auto"/>
        <w:rPr>
          <w:rFonts w:ascii="Helvetica" w:hAnsi="Helvetica" w:cs="Helvetica"/>
          <w:color w:val="000000" w:themeColor="text1"/>
          <w:shd w:val="clear" w:color="auto" w:fill="FFFFFF"/>
        </w:rPr>
      </w:pPr>
      <w:r>
        <w:rPr>
          <w:noProof/>
        </w:rPr>
        <w:pict w14:anchorId="5649BB81">
          <v:shape id="_x0000_s1030" type="#_x0000_t202" style="position:absolute;margin-left:63.25pt;margin-top:302.25pt;width:324pt;height:.05pt;z-index:251752448;mso-position-horizontal-relative:text;mso-position-vertical-relative:text" stroked="f">
            <v:textbox style="mso-fit-shape-to-text:t" inset="0,0,0,0">
              <w:txbxContent>
                <w:p w14:paraId="65AB18FB" w14:textId="3EAE7DD5" w:rsidR="001002CA" w:rsidRPr="003E1F81" w:rsidRDefault="001002CA" w:rsidP="001002CA">
                  <w:pPr>
                    <w:pStyle w:val="Caption"/>
                    <w:rPr>
                      <w:rFonts w:ascii="Helvetica" w:hAnsi="Helvetica" w:cs="Helvetica"/>
                      <w:noProof/>
                      <w:color w:val="000000" w:themeColor="text1"/>
                      <w:shd w:val="clear" w:color="auto" w:fill="FFFFFF"/>
                    </w:rPr>
                  </w:pPr>
                  <w:r>
                    <w:t xml:space="preserve">Figure </w:t>
                  </w:r>
                  <w:r w:rsidR="00B45D63">
                    <w:fldChar w:fldCharType="begin"/>
                  </w:r>
                  <w:r w:rsidR="00B45D63">
                    <w:instrText xml:space="preserve"> SEQ Figure \* ARABIC </w:instrText>
                  </w:r>
                  <w:r w:rsidR="00B45D63">
                    <w:fldChar w:fldCharType="separate"/>
                  </w:r>
                  <w:r>
                    <w:rPr>
                      <w:noProof/>
                    </w:rPr>
                    <w:t>5</w:t>
                  </w:r>
                  <w:r w:rsidR="00B45D63">
                    <w:rPr>
                      <w:noProof/>
                    </w:rPr>
                    <w:fldChar w:fldCharType="end"/>
                  </w:r>
                  <w:r>
                    <w:t>- Thumbnail illustration by Katie Baugh</w:t>
                  </w:r>
                </w:p>
              </w:txbxContent>
            </v:textbox>
            <w10:wrap type="topAndBottom"/>
          </v:shape>
        </w:pict>
      </w:r>
      <w:r w:rsidR="00EF75FB">
        <w:rPr>
          <w:rFonts w:ascii="Helvetica" w:hAnsi="Helvetica" w:cs="Helvetica"/>
          <w:noProof/>
          <w:color w:val="000000" w:themeColor="text1"/>
          <w:shd w:val="clear" w:color="auto" w:fill="FFFFFF"/>
        </w:rPr>
        <w:drawing>
          <wp:anchor distT="0" distB="0" distL="114300" distR="114300" simplePos="0" relativeHeight="251659776" behindDoc="0" locked="0" layoutInCell="1" allowOverlap="1" wp14:anchorId="75AA896E" wp14:editId="6E58ABE8">
            <wp:simplePos x="0" y="0"/>
            <wp:positionH relativeFrom="column">
              <wp:posOffset>803698</wp:posOffset>
            </wp:positionH>
            <wp:positionV relativeFrom="paragraph">
              <wp:posOffset>1410970</wp:posOffset>
            </wp:positionV>
            <wp:extent cx="4114800" cy="237045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rightnessContrast bright="20000" contrast="20000"/>
                              </a14:imgEffect>
                            </a14:imgLayer>
                          </a14:imgProps>
                        </a:ext>
                        <a:ext uri="{28A0092B-C50C-407E-A947-70E740481C1C}">
                          <a14:useLocalDpi xmlns:a14="http://schemas.microsoft.com/office/drawing/2010/main" val="0"/>
                        </a:ext>
                      </a:extLst>
                    </a:blip>
                    <a:srcRect l="13169" t="12595" r="28674" b="13107"/>
                    <a:stretch/>
                  </pic:blipFill>
                  <pic:spPr bwMode="auto">
                    <a:xfrm>
                      <a:off x="0" y="0"/>
                      <a:ext cx="4114800" cy="2370455"/>
                    </a:xfrm>
                    <a:prstGeom prst="rect">
                      <a:avLst/>
                    </a:prstGeom>
                    <a:noFill/>
                    <a:ln>
                      <a:noFill/>
                    </a:ln>
                    <a:extLst>
                      <a:ext uri="{53640926-AAD7-44D8-BBD7-CCE9431645EC}">
                        <a14:shadowObscured xmlns:a14="http://schemas.microsoft.com/office/drawing/2010/main"/>
                      </a:ext>
                    </a:extLst>
                  </pic:spPr>
                </pic:pic>
              </a:graphicData>
            </a:graphic>
          </wp:anchor>
        </w:drawing>
      </w:r>
      <w:r w:rsidR="00EF75FB">
        <w:rPr>
          <w:rFonts w:ascii="Helvetica" w:hAnsi="Helvetica" w:cs="Helvetica"/>
          <w:color w:val="000000" w:themeColor="text1"/>
          <w:shd w:val="clear" w:color="auto" w:fill="FFFFFF"/>
        </w:rPr>
        <w:t xml:space="preserve">Books such as Aesop’s fables have created animal stereotypes that may not be true to the nature of the animal at all. This is something the </w:t>
      </w:r>
      <w:r w:rsidR="00D81275">
        <w:rPr>
          <w:rFonts w:ascii="Helvetica" w:hAnsi="Helvetica" w:cs="Helvetica"/>
          <w:color w:val="000000" w:themeColor="text1"/>
          <w:shd w:val="clear" w:color="auto" w:fill="FFFFFF"/>
        </w:rPr>
        <w:t>practise-based</w:t>
      </w:r>
      <w:r w:rsidR="00EF75FB">
        <w:rPr>
          <w:rFonts w:ascii="Helvetica" w:hAnsi="Helvetica" w:cs="Helvetica"/>
          <w:color w:val="000000" w:themeColor="text1"/>
          <w:shd w:val="clear" w:color="auto" w:fill="FFFFFF"/>
        </w:rPr>
        <w:t xml:space="preserve"> project will focus on. Below is a brief thumbnail sketch for a proposed layout of a double page spread for this version of Aesop’s Fables. The text will sit alongside the illustration, and there will be one fable per page. Traditional techniques will be used in the creation of the </w:t>
      </w:r>
      <w:r w:rsidR="0042116F">
        <w:rPr>
          <w:rFonts w:ascii="Helvetica" w:hAnsi="Helvetica" w:cs="Helvetica"/>
          <w:color w:val="000000" w:themeColor="text1"/>
          <w:shd w:val="clear" w:color="auto" w:fill="FFFFFF"/>
        </w:rPr>
        <w:t>book. Experimentations with</w:t>
      </w:r>
      <w:r w:rsidR="006A0B0A">
        <w:rPr>
          <w:rFonts w:ascii="Helvetica" w:hAnsi="Helvetica" w:cs="Helvetica"/>
          <w:color w:val="000000" w:themeColor="text1"/>
          <w:shd w:val="clear" w:color="auto" w:fill="FFFFFF"/>
        </w:rPr>
        <w:t xml:space="preserve"> </w:t>
      </w:r>
      <w:r w:rsidR="0042116F">
        <w:rPr>
          <w:rFonts w:ascii="Helvetica" w:hAnsi="Helvetica" w:cs="Helvetica"/>
          <w:color w:val="000000" w:themeColor="text1"/>
          <w:shd w:val="clear" w:color="auto" w:fill="FFFFFF"/>
        </w:rPr>
        <w:t>letterpress to print the title and the fables will</w:t>
      </w:r>
      <w:r w:rsidR="006A0B0A">
        <w:rPr>
          <w:rFonts w:ascii="Helvetica" w:hAnsi="Helvetica" w:cs="Helvetica"/>
          <w:color w:val="000000" w:themeColor="text1"/>
          <w:shd w:val="clear" w:color="auto" w:fill="FFFFFF"/>
        </w:rPr>
        <w:t xml:space="preserve"> hopefully help to create</w:t>
      </w:r>
      <w:r w:rsidR="0042116F">
        <w:rPr>
          <w:rFonts w:ascii="Helvetica" w:hAnsi="Helvetica" w:cs="Helvetica"/>
          <w:color w:val="000000" w:themeColor="text1"/>
          <w:shd w:val="clear" w:color="auto" w:fill="FFFFFF"/>
        </w:rPr>
        <w:t xml:space="preserve"> an authentic and traditional looking version of Aesop’s Fables. </w:t>
      </w:r>
    </w:p>
    <w:p w14:paraId="5DDEDF92" w14:textId="3A691488" w:rsidR="0040241B" w:rsidRDefault="0040241B" w:rsidP="00EF75FB">
      <w:pPr>
        <w:spacing w:line="480" w:lineRule="auto"/>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ab/>
        <w:t xml:space="preserve">After studying various ways that illustrators have used anthropomorphism in children’s literature, the proposed title for the extended essay is as follows: Beasts with Morals- How have </w:t>
      </w:r>
      <w:r w:rsidR="00C92FC0">
        <w:rPr>
          <w:rFonts w:ascii="Helvetica" w:hAnsi="Helvetica" w:cs="Helvetica"/>
          <w:color w:val="000000" w:themeColor="text1"/>
          <w:shd w:val="clear" w:color="auto" w:fill="FFFFFF"/>
        </w:rPr>
        <w:t xml:space="preserve">illustrators used anthropomorphism in children’s literature to discuss important issues? Over the course of this </w:t>
      </w:r>
      <w:r w:rsidR="006A0B0A">
        <w:rPr>
          <w:rFonts w:ascii="Helvetica" w:hAnsi="Helvetica" w:cs="Helvetica"/>
          <w:color w:val="000000" w:themeColor="text1"/>
          <w:shd w:val="clear" w:color="auto" w:fill="FFFFFF"/>
        </w:rPr>
        <w:t>proposal</w:t>
      </w:r>
      <w:r w:rsidR="00C92FC0">
        <w:rPr>
          <w:rFonts w:ascii="Helvetica" w:hAnsi="Helvetica" w:cs="Helvetica"/>
          <w:color w:val="000000" w:themeColor="text1"/>
          <w:shd w:val="clear" w:color="auto" w:fill="FFFFFF"/>
        </w:rPr>
        <w:t>, the theme of morals has been a common idea shared by artists who have used anthropomorphism. The extended essay will explore this in more detail</w:t>
      </w:r>
      <w:r w:rsidR="00D81275">
        <w:rPr>
          <w:rFonts w:ascii="Helvetica" w:hAnsi="Helvetica" w:cs="Helvetica"/>
          <w:color w:val="000000" w:themeColor="text1"/>
          <w:shd w:val="clear" w:color="auto" w:fill="FFFFFF"/>
        </w:rPr>
        <w:t xml:space="preserve"> </w:t>
      </w:r>
      <w:r w:rsidR="00C92FC0">
        <w:rPr>
          <w:rFonts w:ascii="Helvetica" w:hAnsi="Helvetica" w:cs="Helvetica"/>
          <w:color w:val="000000" w:themeColor="text1"/>
          <w:shd w:val="clear" w:color="auto" w:fill="FFFFFF"/>
        </w:rPr>
        <w:t xml:space="preserve">and look at a wider range of children’s literature. Other books that could be studied are Judith Kerr’s ‘A Tiger who came to tea’ (1968), ‘Fox’ by Margaret Wild (200) and </w:t>
      </w:r>
      <w:proofErr w:type="spellStart"/>
      <w:r w:rsidR="00C92FC0">
        <w:rPr>
          <w:rFonts w:ascii="Helvetica" w:hAnsi="Helvetica" w:cs="Helvetica"/>
          <w:color w:val="000000" w:themeColor="text1"/>
          <w:shd w:val="clear" w:color="auto" w:fill="FFFFFF"/>
        </w:rPr>
        <w:t>Ayano</w:t>
      </w:r>
      <w:proofErr w:type="spellEnd"/>
      <w:r w:rsidR="00C92FC0">
        <w:rPr>
          <w:rFonts w:ascii="Helvetica" w:hAnsi="Helvetica" w:cs="Helvetica"/>
          <w:color w:val="000000" w:themeColor="text1"/>
          <w:shd w:val="clear" w:color="auto" w:fill="FFFFFF"/>
        </w:rPr>
        <w:t xml:space="preserve"> Imai’s illustrated version of ‘Aesop’s Fables’ (2012). </w:t>
      </w:r>
      <w:r w:rsidR="00D81275">
        <w:rPr>
          <w:rFonts w:ascii="Helvetica" w:hAnsi="Helvetica" w:cs="Helvetica"/>
          <w:color w:val="000000" w:themeColor="text1"/>
          <w:shd w:val="clear" w:color="auto" w:fill="FFFFFF"/>
        </w:rPr>
        <w:t xml:space="preserve">Methods of primary research could also be employed in the extended essay. Children of primary school age could be read </w:t>
      </w:r>
      <w:r w:rsidR="00D81275">
        <w:rPr>
          <w:rFonts w:ascii="Helvetica" w:hAnsi="Helvetica" w:cs="Helvetica"/>
          <w:color w:val="000000" w:themeColor="text1"/>
          <w:shd w:val="clear" w:color="auto" w:fill="FFFFFF"/>
        </w:rPr>
        <w:lastRenderedPageBreak/>
        <w:t xml:space="preserve">several of Aesop’s Fables, perhaps the ones selected to be illustrated in the practise-based project, and then be asked about the morals that they teach. This will provide primary research </w:t>
      </w:r>
      <w:r w:rsidR="006A0B0A">
        <w:rPr>
          <w:rFonts w:ascii="Helvetica" w:hAnsi="Helvetica" w:cs="Helvetica"/>
          <w:color w:val="000000" w:themeColor="text1"/>
          <w:shd w:val="clear" w:color="auto" w:fill="FFFFFF"/>
        </w:rPr>
        <w:t xml:space="preserve">to decide </w:t>
      </w:r>
      <w:r w:rsidR="00D81275">
        <w:rPr>
          <w:rFonts w:ascii="Helvetica" w:hAnsi="Helvetica" w:cs="Helvetica"/>
          <w:color w:val="000000" w:themeColor="text1"/>
          <w:shd w:val="clear" w:color="auto" w:fill="FFFFFF"/>
        </w:rPr>
        <w:t xml:space="preserve">whether fables are an adequate teaching tool for morals and lessons in story form. </w:t>
      </w:r>
    </w:p>
    <w:p w14:paraId="168012FA" w14:textId="24BB28A8" w:rsidR="004B054F" w:rsidRDefault="00FC6019" w:rsidP="00802469">
      <w:pPr>
        <w:spacing w:line="480" w:lineRule="auto"/>
        <w:ind w:firstLine="720"/>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t xml:space="preserve">To findings of this proposal are that illustrators have used </w:t>
      </w:r>
      <w:r w:rsidR="00802469">
        <w:rPr>
          <w:rFonts w:ascii="Helvetica" w:hAnsi="Helvetica" w:cs="Helvetica"/>
          <w:color w:val="000000" w:themeColor="text1"/>
          <w:shd w:val="clear" w:color="auto" w:fill="FFFFFF"/>
        </w:rPr>
        <w:t xml:space="preserve">anthropomorphism to portray human issues in a way that is interesting for children to engage with. It is important to come back to this quote by Lefkowitz that was brought to attention at the beginning of this essay </w:t>
      </w:r>
      <w:r w:rsidR="00802469" w:rsidRPr="00802469">
        <w:rPr>
          <w:rFonts w:ascii="Helvetica" w:hAnsi="Helvetica" w:cs="Helvetica"/>
          <w:color w:val="000000" w:themeColor="text1"/>
          <w:shd w:val="clear" w:color="auto" w:fill="FFFFFF"/>
        </w:rPr>
        <w:t>“It is a commonplace to assert that the anthropomorphic animals of fable have nothing in common with real animals</w:t>
      </w:r>
      <w:r w:rsidR="00802469">
        <w:rPr>
          <w:rFonts w:ascii="Helvetica" w:hAnsi="Helvetica" w:cs="Helvetica"/>
          <w:color w:val="000000" w:themeColor="text1"/>
          <w:shd w:val="clear" w:color="auto" w:fill="FFFFFF"/>
        </w:rPr>
        <w:t>”</w:t>
      </w:r>
      <w:r w:rsidR="00802469" w:rsidRPr="00802469">
        <w:rPr>
          <w:rFonts w:ascii="Helvetica" w:hAnsi="Helvetica" w:cs="Helvetica"/>
          <w:color w:val="000000" w:themeColor="text1"/>
          <w:shd w:val="clear" w:color="auto" w:fill="FFFFFF"/>
        </w:rPr>
        <w:t xml:space="preserve"> (2014)</w:t>
      </w:r>
      <w:r w:rsidR="00802469">
        <w:rPr>
          <w:rFonts w:ascii="Helvetica" w:hAnsi="Helvetica" w:cs="Helvetica"/>
          <w:color w:val="000000" w:themeColor="text1"/>
          <w:shd w:val="clear" w:color="auto" w:fill="FFFFFF"/>
        </w:rPr>
        <w:t xml:space="preserve">. Fables are works of fantasy, and it is important to remember this. Animals do not think and act the way they do in fables in reality. </w:t>
      </w:r>
      <w:r w:rsidR="00BD6B7B">
        <w:rPr>
          <w:rFonts w:ascii="Helvetica" w:hAnsi="Helvetica" w:cs="Helvetica"/>
          <w:color w:val="000000" w:themeColor="text1"/>
          <w:shd w:val="clear" w:color="auto" w:fill="FFFFFF"/>
        </w:rPr>
        <w:t>It is an ongoing debate whether animals should have rights that would be similar to the rights that humans have</w:t>
      </w:r>
      <w:r w:rsidR="004B054F">
        <w:rPr>
          <w:rFonts w:ascii="Helvetica" w:hAnsi="Helvetica" w:cs="Helvetica"/>
          <w:color w:val="000000" w:themeColor="text1"/>
          <w:shd w:val="clear" w:color="auto" w:fill="FFFFFF"/>
        </w:rPr>
        <w:t>. Gruen states,</w:t>
      </w:r>
    </w:p>
    <w:p w14:paraId="0709D29B" w14:textId="77777777" w:rsidR="00253CB7" w:rsidRDefault="004B054F" w:rsidP="00253CB7">
      <w:pPr>
        <w:spacing w:line="240" w:lineRule="auto"/>
        <w:ind w:left="720"/>
        <w:rPr>
          <w:rFonts w:ascii="Helvetica" w:hAnsi="Helvetica" w:cs="Helvetica"/>
          <w:color w:val="1A1A1A"/>
          <w:shd w:val="clear" w:color="auto" w:fill="FFFFFF"/>
        </w:rPr>
      </w:pPr>
      <w:r>
        <w:rPr>
          <w:rFonts w:ascii="Helvetica" w:hAnsi="Helvetica" w:cs="Helvetica"/>
          <w:color w:val="1A1A1A"/>
          <w:shd w:val="clear" w:color="auto" w:fill="FFFFFF"/>
        </w:rPr>
        <w:t>I</w:t>
      </w:r>
      <w:r w:rsidRPr="004B054F">
        <w:rPr>
          <w:rFonts w:ascii="Helvetica" w:hAnsi="Helvetica" w:cs="Helvetica"/>
          <w:color w:val="1A1A1A"/>
          <w:shd w:val="clear" w:color="auto" w:fill="FFFFFF"/>
        </w:rPr>
        <w:t>n eating animals or using them in other harmful, violent ways, we do not display the traits of character that kind, sensitive, compassionate, mature, and thoughtful members of a moral community should display.</w:t>
      </w:r>
      <w:r>
        <w:rPr>
          <w:rFonts w:ascii="Helvetica" w:hAnsi="Helvetica" w:cs="Helvetica"/>
          <w:color w:val="1A1A1A"/>
          <w:shd w:val="clear" w:color="auto" w:fill="FFFFFF"/>
        </w:rPr>
        <w:t xml:space="preserve"> </w:t>
      </w:r>
    </w:p>
    <w:p w14:paraId="17E50FE2" w14:textId="51F38A34" w:rsidR="00802469" w:rsidRDefault="004B054F" w:rsidP="00253CB7">
      <w:pPr>
        <w:spacing w:line="240" w:lineRule="auto"/>
        <w:ind w:left="720"/>
        <w:jc w:val="right"/>
        <w:rPr>
          <w:rFonts w:ascii="Helvetica" w:hAnsi="Helvetica" w:cs="Helvetica"/>
          <w:color w:val="1A1A1A"/>
          <w:shd w:val="clear" w:color="auto" w:fill="FFFFFF"/>
        </w:rPr>
      </w:pPr>
      <w:r>
        <w:rPr>
          <w:rFonts w:ascii="Helvetica" w:hAnsi="Helvetica" w:cs="Helvetica"/>
          <w:color w:val="1A1A1A"/>
          <w:shd w:val="clear" w:color="auto" w:fill="FFFFFF"/>
        </w:rPr>
        <w:t>(2021)</w:t>
      </w:r>
    </w:p>
    <w:p w14:paraId="63A946A1" w14:textId="68D9CF3E" w:rsidR="00802469" w:rsidRPr="00802469" w:rsidRDefault="004B054F" w:rsidP="004B054F">
      <w:pPr>
        <w:spacing w:line="480" w:lineRule="auto"/>
        <w:rPr>
          <w:rFonts w:ascii="Helvetica" w:hAnsi="Helvetica" w:cs="Helvetica"/>
          <w:color w:val="000000" w:themeColor="text1"/>
          <w:shd w:val="clear" w:color="auto" w:fill="FFFFFF"/>
        </w:rPr>
      </w:pPr>
      <w:r>
        <w:rPr>
          <w:rFonts w:ascii="Helvetica" w:hAnsi="Helvetica" w:cs="Helvetica"/>
          <w:color w:val="1A1A1A"/>
          <w:shd w:val="clear" w:color="auto" w:fill="FFFFFF"/>
        </w:rPr>
        <w:t xml:space="preserve">What this perhaps shows is that though people give human attributes to animals in works of fiction, humans themselves are not quite so different from the morally lacking animals </w:t>
      </w:r>
      <w:r w:rsidR="0019730E">
        <w:rPr>
          <w:rFonts w:ascii="Helvetica" w:hAnsi="Helvetica" w:cs="Helvetica"/>
          <w:color w:val="1A1A1A"/>
          <w:shd w:val="clear" w:color="auto" w:fill="FFFFFF"/>
        </w:rPr>
        <w:t xml:space="preserve">that they think they are. The morals that are placed on animals in fables are perhaps unreachable for everyone, and they form an ideal version of human characteristics. </w:t>
      </w:r>
    </w:p>
    <w:p w14:paraId="7215EF8D" w14:textId="499F1104" w:rsidR="00FC6019" w:rsidRDefault="00FC6019" w:rsidP="00EF75FB">
      <w:pPr>
        <w:spacing w:line="480" w:lineRule="auto"/>
        <w:rPr>
          <w:rFonts w:ascii="Helvetica" w:hAnsi="Helvetica" w:cs="Helvetica"/>
          <w:color w:val="000000" w:themeColor="text1"/>
          <w:shd w:val="clear" w:color="auto" w:fill="FFFFFF"/>
        </w:rPr>
      </w:pPr>
    </w:p>
    <w:p w14:paraId="48341717" w14:textId="77777777" w:rsidR="001002CA" w:rsidRDefault="001002CA" w:rsidP="002E4600">
      <w:pPr>
        <w:spacing w:line="480" w:lineRule="auto"/>
        <w:rPr>
          <w:rFonts w:ascii="Helvetica" w:hAnsi="Helvetica" w:cs="Helvetica"/>
          <w:color w:val="000000" w:themeColor="text1"/>
          <w:shd w:val="clear" w:color="auto" w:fill="FFFFFF"/>
        </w:rPr>
      </w:pPr>
    </w:p>
    <w:p w14:paraId="29402550" w14:textId="77777777" w:rsidR="001002CA" w:rsidRDefault="001002CA" w:rsidP="002E4600">
      <w:pPr>
        <w:spacing w:line="480" w:lineRule="auto"/>
        <w:rPr>
          <w:rFonts w:ascii="Helvetica" w:hAnsi="Helvetica" w:cs="Helvetica"/>
          <w:color w:val="000000" w:themeColor="text1"/>
          <w:shd w:val="clear" w:color="auto" w:fill="FFFFFF"/>
        </w:rPr>
      </w:pPr>
    </w:p>
    <w:p w14:paraId="7ADE2F26" w14:textId="77777777" w:rsidR="001002CA" w:rsidRDefault="001002CA" w:rsidP="002E4600">
      <w:pPr>
        <w:spacing w:line="480" w:lineRule="auto"/>
        <w:rPr>
          <w:rFonts w:ascii="Helvetica" w:hAnsi="Helvetica" w:cs="Helvetica"/>
          <w:color w:val="000000" w:themeColor="text1"/>
          <w:shd w:val="clear" w:color="auto" w:fill="FFFFFF"/>
        </w:rPr>
      </w:pPr>
    </w:p>
    <w:p w14:paraId="49CE4B06" w14:textId="77777777" w:rsidR="001002CA" w:rsidRDefault="001002CA" w:rsidP="002E4600">
      <w:pPr>
        <w:spacing w:line="480" w:lineRule="auto"/>
        <w:rPr>
          <w:rFonts w:ascii="Helvetica" w:hAnsi="Helvetica" w:cs="Helvetica"/>
          <w:color w:val="000000" w:themeColor="text1"/>
          <w:shd w:val="clear" w:color="auto" w:fill="FFFFFF"/>
        </w:rPr>
      </w:pPr>
    </w:p>
    <w:p w14:paraId="2C8B6F85" w14:textId="77777777" w:rsidR="001002CA" w:rsidRDefault="001002CA" w:rsidP="002E4600">
      <w:pPr>
        <w:spacing w:line="480" w:lineRule="auto"/>
        <w:rPr>
          <w:rFonts w:ascii="Helvetica" w:hAnsi="Helvetica" w:cs="Helvetica"/>
          <w:color w:val="000000" w:themeColor="text1"/>
          <w:shd w:val="clear" w:color="auto" w:fill="FFFFFF"/>
        </w:rPr>
      </w:pPr>
    </w:p>
    <w:p w14:paraId="04D6BA6B" w14:textId="0A20EF5D" w:rsidR="002E4600" w:rsidRDefault="002E4600" w:rsidP="000A0324">
      <w:pPr>
        <w:spacing w:line="480" w:lineRule="auto"/>
        <w:jc w:val="center"/>
        <w:rPr>
          <w:rFonts w:ascii="Helvetica" w:hAnsi="Helvetica" w:cs="Helvetica"/>
          <w:color w:val="000000" w:themeColor="text1"/>
          <w:shd w:val="clear" w:color="auto" w:fill="FFFFFF"/>
        </w:rPr>
      </w:pPr>
      <w:r>
        <w:rPr>
          <w:rFonts w:ascii="Helvetica" w:hAnsi="Helvetica" w:cs="Helvetica"/>
          <w:color w:val="000000" w:themeColor="text1"/>
          <w:shd w:val="clear" w:color="auto" w:fill="FFFFFF"/>
        </w:rPr>
        <w:lastRenderedPageBreak/>
        <w:t>Bibliography</w:t>
      </w:r>
    </w:p>
    <w:p w14:paraId="568B6C21"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Aesop (1990) </w:t>
      </w:r>
      <w:r w:rsidRPr="00185BB1">
        <w:rPr>
          <w:rFonts w:ascii="Helvetica" w:hAnsi="Helvetica" w:cs="Helvetica"/>
          <w:i/>
          <w:iCs/>
          <w:color w:val="000000" w:themeColor="text1"/>
          <w:sz w:val="18"/>
          <w:szCs w:val="18"/>
          <w:shd w:val="clear" w:color="auto" w:fill="FFFFFF"/>
        </w:rPr>
        <w:t xml:space="preserve">Aesop’s Fables. </w:t>
      </w:r>
      <w:r w:rsidRPr="00185BB1">
        <w:rPr>
          <w:rFonts w:ascii="Helvetica" w:hAnsi="Helvetica" w:cs="Helvetica"/>
          <w:color w:val="000000" w:themeColor="text1"/>
          <w:sz w:val="18"/>
          <w:szCs w:val="18"/>
          <w:shd w:val="clear" w:color="auto" w:fill="FFFFFF"/>
        </w:rPr>
        <w:t xml:space="preserve">Chronicle Books LLC, United States. </w:t>
      </w:r>
    </w:p>
    <w:p w14:paraId="3DC00FFF"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Aesop and Imai, A. (2013) </w:t>
      </w:r>
      <w:r w:rsidRPr="00185BB1">
        <w:rPr>
          <w:rFonts w:ascii="Helvetica" w:hAnsi="Helvetica" w:cs="Helvetica"/>
          <w:i/>
          <w:iCs/>
          <w:color w:val="000000" w:themeColor="text1"/>
          <w:sz w:val="18"/>
          <w:szCs w:val="18"/>
          <w:shd w:val="clear" w:color="auto" w:fill="FFFFFF"/>
        </w:rPr>
        <w:t xml:space="preserve">Aesop’s Fables. </w:t>
      </w:r>
      <w:r w:rsidRPr="00185BB1">
        <w:rPr>
          <w:rFonts w:ascii="Helvetica" w:hAnsi="Helvetica" w:cs="Helvetica"/>
          <w:color w:val="000000" w:themeColor="text1"/>
          <w:sz w:val="18"/>
          <w:szCs w:val="18"/>
          <w:shd w:val="clear" w:color="auto" w:fill="FFFFFF"/>
        </w:rPr>
        <w:t xml:space="preserve">Michael </w:t>
      </w:r>
      <w:proofErr w:type="spellStart"/>
      <w:r w:rsidRPr="00185BB1">
        <w:rPr>
          <w:rFonts w:ascii="Helvetica" w:hAnsi="Helvetica" w:cs="Helvetica"/>
          <w:color w:val="000000" w:themeColor="text1"/>
          <w:sz w:val="18"/>
          <w:szCs w:val="18"/>
          <w:shd w:val="clear" w:color="auto" w:fill="FFFFFF"/>
        </w:rPr>
        <w:t>Neugebaur</w:t>
      </w:r>
      <w:proofErr w:type="spellEnd"/>
      <w:r w:rsidRPr="00185BB1">
        <w:rPr>
          <w:rFonts w:ascii="Helvetica" w:hAnsi="Helvetica" w:cs="Helvetica"/>
          <w:color w:val="000000" w:themeColor="text1"/>
          <w:sz w:val="18"/>
          <w:szCs w:val="18"/>
          <w:shd w:val="clear" w:color="auto" w:fill="FFFFFF"/>
        </w:rPr>
        <w:t xml:space="preserve"> Publishing, Hong Kong.</w:t>
      </w:r>
    </w:p>
    <w:p w14:paraId="0C327398" w14:textId="77777777" w:rsidR="0043284D" w:rsidRPr="00185BB1" w:rsidRDefault="0043284D" w:rsidP="00844671">
      <w:pPr>
        <w:rPr>
          <w:rFonts w:ascii="Helvetica" w:hAnsi="Helvetica" w:cs="Helvetica"/>
          <w:sz w:val="18"/>
          <w:szCs w:val="18"/>
        </w:rPr>
      </w:pPr>
      <w:r w:rsidRPr="00185BB1">
        <w:rPr>
          <w:rFonts w:ascii="Helvetica" w:hAnsi="Helvetica" w:cs="Helvetica"/>
          <w:sz w:val="18"/>
          <w:szCs w:val="18"/>
        </w:rPr>
        <w:t xml:space="preserve">Artists &amp; Illustrators. (2019) </w:t>
      </w:r>
      <w:r w:rsidRPr="00185BB1">
        <w:rPr>
          <w:rFonts w:ascii="Helvetica" w:hAnsi="Helvetica" w:cs="Helvetica"/>
          <w:i/>
          <w:iCs/>
          <w:sz w:val="18"/>
          <w:szCs w:val="18"/>
        </w:rPr>
        <w:t xml:space="preserve">The 90-year-old German-born children’s illustrator is famed for her Mog series and The Tiger Who Came to Tea. </w:t>
      </w:r>
      <w:r w:rsidRPr="00185BB1">
        <w:rPr>
          <w:rFonts w:ascii="Helvetica" w:hAnsi="Helvetica" w:cs="Helvetica"/>
          <w:sz w:val="18"/>
          <w:szCs w:val="18"/>
        </w:rPr>
        <w:t>Available at:</w:t>
      </w:r>
      <w:r w:rsidRPr="00185BB1">
        <w:rPr>
          <w:rFonts w:ascii="Helvetica" w:hAnsi="Helvetica" w:cs="Helvetica"/>
          <w:i/>
          <w:iCs/>
          <w:sz w:val="18"/>
          <w:szCs w:val="18"/>
        </w:rPr>
        <w:t xml:space="preserve"> </w:t>
      </w:r>
      <w:hyperlink r:id="rId13" w:history="1">
        <w:r w:rsidRPr="00185BB1">
          <w:rPr>
            <w:rStyle w:val="Hyperlink"/>
            <w:rFonts w:ascii="Helvetica" w:hAnsi="Helvetica" w:cs="Helvetica"/>
            <w:sz w:val="18"/>
            <w:szCs w:val="18"/>
          </w:rPr>
          <w:t>https://www.artistsandillustrators.co.uk/news/a-life-in-art-judith-kerr/</w:t>
        </w:r>
      </w:hyperlink>
      <w:r w:rsidRPr="00185BB1">
        <w:rPr>
          <w:rFonts w:ascii="Helvetica" w:hAnsi="Helvetica" w:cs="Helvetica"/>
          <w:sz w:val="18"/>
          <w:szCs w:val="18"/>
        </w:rPr>
        <w:t xml:space="preserve"> (Accessed 22</w:t>
      </w:r>
      <w:r w:rsidRPr="00185BB1">
        <w:rPr>
          <w:rFonts w:ascii="Helvetica" w:hAnsi="Helvetica" w:cs="Helvetica"/>
          <w:sz w:val="18"/>
          <w:szCs w:val="18"/>
          <w:vertAlign w:val="superscript"/>
        </w:rPr>
        <w:t>nd</w:t>
      </w:r>
      <w:r w:rsidRPr="00185BB1">
        <w:rPr>
          <w:rFonts w:ascii="Helvetica" w:hAnsi="Helvetica" w:cs="Helvetica"/>
          <w:sz w:val="18"/>
          <w:szCs w:val="18"/>
        </w:rPr>
        <w:t xml:space="preserve"> March 2022)</w:t>
      </w:r>
    </w:p>
    <w:p w14:paraId="06894C6A" w14:textId="77777777" w:rsidR="0043284D" w:rsidRPr="00185BB1" w:rsidRDefault="0043284D" w:rsidP="00844671">
      <w:pPr>
        <w:rPr>
          <w:rFonts w:ascii="Helvetica" w:hAnsi="Helvetica" w:cs="Helvetica"/>
          <w:sz w:val="18"/>
          <w:szCs w:val="18"/>
        </w:rPr>
      </w:pPr>
      <w:r w:rsidRPr="00185BB1">
        <w:rPr>
          <w:rFonts w:ascii="Helvetica" w:hAnsi="Helvetica" w:cs="Helvetica"/>
          <w:sz w:val="18"/>
          <w:szCs w:val="18"/>
        </w:rPr>
        <w:t xml:space="preserve">Baker, A. (2004) </w:t>
      </w:r>
      <w:r w:rsidRPr="00185BB1">
        <w:rPr>
          <w:rFonts w:ascii="Helvetica" w:hAnsi="Helvetica" w:cs="Helvetica"/>
          <w:i/>
          <w:iCs/>
          <w:sz w:val="18"/>
          <w:szCs w:val="18"/>
        </w:rPr>
        <w:t xml:space="preserve">Bennet, Charles Henry. </w:t>
      </w:r>
      <w:r w:rsidRPr="00185BB1">
        <w:rPr>
          <w:rFonts w:ascii="Helvetica" w:hAnsi="Helvetica" w:cs="Helvetica"/>
          <w:sz w:val="18"/>
          <w:szCs w:val="18"/>
        </w:rPr>
        <w:t xml:space="preserve">Available at: </w:t>
      </w:r>
      <w:hyperlink r:id="rId14" w:history="1">
        <w:r w:rsidRPr="00185BB1">
          <w:rPr>
            <w:rStyle w:val="Hyperlink"/>
            <w:rFonts w:ascii="Helvetica" w:hAnsi="Helvetica" w:cs="Helvetica"/>
            <w:sz w:val="18"/>
            <w:szCs w:val="18"/>
          </w:rPr>
          <w:t>https://www.oxforddnb.com/view/10.1093/ref:odnb/9780198614128.001.0001/odnb-9780198614128-e-2118</w:t>
        </w:r>
      </w:hyperlink>
      <w:r w:rsidRPr="00185BB1">
        <w:rPr>
          <w:rFonts w:ascii="Helvetica" w:hAnsi="Helvetica" w:cs="Helvetica"/>
          <w:sz w:val="18"/>
          <w:szCs w:val="18"/>
        </w:rPr>
        <w:t xml:space="preserve"> (Accessed 13th April 2022)</w:t>
      </w:r>
    </w:p>
    <w:p w14:paraId="5C4528D7" w14:textId="2958119C"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Burke, C and Copenhaver, J (</w:t>
      </w:r>
      <w:r w:rsidR="00B65622">
        <w:rPr>
          <w:rFonts w:ascii="Helvetica" w:hAnsi="Helvetica" w:cs="Helvetica"/>
          <w:color w:val="000000" w:themeColor="text1"/>
          <w:sz w:val="18"/>
          <w:szCs w:val="18"/>
          <w:shd w:val="clear" w:color="auto" w:fill="FFFFFF"/>
        </w:rPr>
        <w:t>n.d.</w:t>
      </w:r>
      <w:r w:rsidRPr="00185BB1">
        <w:rPr>
          <w:rFonts w:ascii="Helvetica" w:hAnsi="Helvetica" w:cs="Helvetica"/>
          <w:color w:val="000000" w:themeColor="text1"/>
          <w:sz w:val="18"/>
          <w:szCs w:val="18"/>
          <w:shd w:val="clear" w:color="auto" w:fill="FFFFFF"/>
        </w:rPr>
        <w:t xml:space="preserve">) </w:t>
      </w:r>
      <w:r w:rsidRPr="00185BB1">
        <w:rPr>
          <w:rFonts w:ascii="Helvetica" w:hAnsi="Helvetica" w:cs="Helvetica"/>
          <w:i/>
          <w:iCs/>
          <w:color w:val="000000" w:themeColor="text1"/>
          <w:sz w:val="18"/>
          <w:szCs w:val="18"/>
          <w:shd w:val="clear" w:color="auto" w:fill="FFFFFF"/>
        </w:rPr>
        <w:t>Animals as People in Children’s Literature</w:t>
      </w:r>
      <w:r w:rsidRPr="00185BB1">
        <w:rPr>
          <w:rFonts w:ascii="Helvetica" w:hAnsi="Helvetica" w:cs="Helvetica"/>
          <w:color w:val="000000" w:themeColor="text1"/>
          <w:sz w:val="18"/>
          <w:szCs w:val="18"/>
          <w:shd w:val="clear" w:color="auto" w:fill="FFFFFF"/>
        </w:rPr>
        <w:t xml:space="preserve">. Available at: </w:t>
      </w:r>
      <w:hyperlink r:id="rId15" w:history="1">
        <w:r w:rsidRPr="00185BB1">
          <w:rPr>
            <w:rStyle w:val="Hyperlink"/>
            <w:rFonts w:ascii="Helvetica" w:hAnsi="Helvetica" w:cs="Helvetica"/>
            <w:sz w:val="18"/>
            <w:szCs w:val="18"/>
            <w:shd w:val="clear" w:color="auto" w:fill="FFFFFF"/>
          </w:rPr>
          <w:t>https://cdn.ncte.org/nctefiles/store/samplefiles/journals/la/la0813animals.pdf</w:t>
        </w:r>
      </w:hyperlink>
      <w:r w:rsidRPr="00185BB1">
        <w:rPr>
          <w:rFonts w:ascii="Helvetica" w:hAnsi="Helvetica" w:cs="Helvetica"/>
          <w:color w:val="000000" w:themeColor="text1"/>
          <w:sz w:val="18"/>
          <w:szCs w:val="18"/>
          <w:shd w:val="clear" w:color="auto" w:fill="FFFFFF"/>
        </w:rPr>
        <w:t>. (Accessed 15 March 2022)</w:t>
      </w:r>
    </w:p>
    <w:p w14:paraId="643CB1FF"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Carrol, L. (2014) </w:t>
      </w:r>
      <w:r w:rsidRPr="00185BB1">
        <w:rPr>
          <w:rFonts w:ascii="Helvetica" w:hAnsi="Helvetica" w:cs="Helvetica"/>
          <w:i/>
          <w:iCs/>
          <w:color w:val="000000" w:themeColor="text1"/>
          <w:sz w:val="18"/>
          <w:szCs w:val="18"/>
          <w:shd w:val="clear" w:color="auto" w:fill="FFFFFF"/>
        </w:rPr>
        <w:t xml:space="preserve">Alice in Wonderland. </w:t>
      </w:r>
      <w:r w:rsidRPr="00185BB1">
        <w:rPr>
          <w:rFonts w:ascii="Helvetica" w:hAnsi="Helvetica" w:cs="Helvetica"/>
          <w:color w:val="000000" w:themeColor="text1"/>
          <w:sz w:val="18"/>
          <w:szCs w:val="18"/>
          <w:shd w:val="clear" w:color="auto" w:fill="FFFFFF"/>
        </w:rPr>
        <w:t>Unlimited Publishing, UK.</w:t>
      </w:r>
    </w:p>
    <w:p w14:paraId="07856113" w14:textId="7C597AA7" w:rsidR="0043284D" w:rsidRDefault="0043284D" w:rsidP="00844671">
      <w:pPr>
        <w:rPr>
          <w:rFonts w:ascii="Helvetica" w:hAnsi="Helvetica" w:cs="Helvetica"/>
          <w:sz w:val="18"/>
          <w:szCs w:val="18"/>
        </w:rPr>
      </w:pPr>
      <w:r w:rsidRPr="00185BB1">
        <w:rPr>
          <w:rFonts w:ascii="Helvetica" w:hAnsi="Helvetica" w:cs="Helvetica"/>
          <w:sz w:val="18"/>
          <w:szCs w:val="18"/>
        </w:rPr>
        <w:t>City of London (</w:t>
      </w:r>
      <w:r w:rsidR="00B65622">
        <w:rPr>
          <w:rFonts w:ascii="Helvetica" w:hAnsi="Helvetica" w:cs="Helvetica"/>
          <w:sz w:val="18"/>
          <w:szCs w:val="18"/>
        </w:rPr>
        <w:t>n.d.</w:t>
      </w:r>
      <w:r w:rsidRPr="00185BB1">
        <w:rPr>
          <w:rFonts w:ascii="Helvetica" w:hAnsi="Helvetica" w:cs="Helvetica"/>
          <w:sz w:val="18"/>
          <w:szCs w:val="18"/>
        </w:rPr>
        <w:t xml:space="preserve">) </w:t>
      </w:r>
      <w:r w:rsidRPr="00185BB1">
        <w:rPr>
          <w:rFonts w:ascii="Helvetica" w:hAnsi="Helvetica" w:cs="Helvetica"/>
          <w:i/>
          <w:iCs/>
          <w:sz w:val="18"/>
          <w:szCs w:val="18"/>
        </w:rPr>
        <w:t xml:space="preserve">Central Criminal Court. </w:t>
      </w:r>
      <w:r w:rsidRPr="00185BB1">
        <w:rPr>
          <w:rFonts w:ascii="Helvetica" w:hAnsi="Helvetica" w:cs="Helvetica"/>
          <w:sz w:val="18"/>
          <w:szCs w:val="18"/>
        </w:rPr>
        <w:t xml:space="preserve">Available at: </w:t>
      </w:r>
      <w:hyperlink r:id="rId16" w:history="1">
        <w:r w:rsidRPr="00185BB1">
          <w:rPr>
            <w:rStyle w:val="Hyperlink"/>
            <w:rFonts w:ascii="Helvetica" w:hAnsi="Helvetica" w:cs="Helvetica"/>
            <w:sz w:val="18"/>
            <w:szCs w:val="18"/>
          </w:rPr>
          <w:t>https://www.cityoflondon.gov.uk/about-us/law-historic-governance/central-criminal-court</w:t>
        </w:r>
      </w:hyperlink>
      <w:r w:rsidRPr="00185BB1">
        <w:rPr>
          <w:rFonts w:ascii="Helvetica" w:hAnsi="Helvetica" w:cs="Helvetica"/>
          <w:sz w:val="18"/>
          <w:szCs w:val="18"/>
        </w:rPr>
        <w:t xml:space="preserve"> (Accessed 13th April 2022)</w:t>
      </w:r>
      <w:r>
        <w:rPr>
          <w:rFonts w:ascii="Helvetica" w:hAnsi="Helvetica" w:cs="Helvetica"/>
          <w:sz w:val="18"/>
          <w:szCs w:val="18"/>
        </w:rPr>
        <w:t xml:space="preserve"> </w:t>
      </w:r>
    </w:p>
    <w:p w14:paraId="22E9DCC9" w14:textId="77777777" w:rsidR="0043284D" w:rsidRPr="0043284D" w:rsidRDefault="0043284D" w:rsidP="00844671">
      <w:pPr>
        <w:rPr>
          <w:rFonts w:ascii="Helvetica" w:hAnsi="Helvetica" w:cs="Helvetica"/>
          <w:sz w:val="18"/>
          <w:szCs w:val="18"/>
        </w:rPr>
      </w:pPr>
      <w:r w:rsidRPr="0043284D">
        <w:rPr>
          <w:rFonts w:ascii="Helvetica" w:hAnsi="Helvetica" w:cs="Helvetica"/>
          <w:sz w:val="18"/>
          <w:szCs w:val="18"/>
        </w:rPr>
        <w:t xml:space="preserve">Flood, A. (2020) </w:t>
      </w:r>
      <w:r w:rsidRPr="0043284D">
        <w:rPr>
          <w:rFonts w:ascii="Helvetica" w:hAnsi="Helvetica" w:cs="Helvetica"/>
          <w:i/>
          <w:iCs/>
          <w:sz w:val="18"/>
          <w:szCs w:val="18"/>
        </w:rPr>
        <w:t xml:space="preserve">Children’s books eight times as likely to feature animal main characters as BAME people. </w:t>
      </w:r>
      <w:r w:rsidRPr="0043284D">
        <w:rPr>
          <w:rFonts w:ascii="Helvetica" w:hAnsi="Helvetica" w:cs="Helvetica"/>
          <w:sz w:val="18"/>
          <w:szCs w:val="18"/>
        </w:rPr>
        <w:t xml:space="preserve">Available at: </w:t>
      </w:r>
      <w:hyperlink r:id="rId17" w:anchor=":~:text=But%20the%20publishers%20said%20that,character%20who%20isn't%20white" w:history="1">
        <w:r w:rsidRPr="0043284D">
          <w:rPr>
            <w:rStyle w:val="Hyperlink"/>
            <w:rFonts w:ascii="Helvetica" w:hAnsi="Helvetica" w:cs="Helvetica"/>
            <w:sz w:val="18"/>
            <w:szCs w:val="18"/>
          </w:rPr>
          <w:t>https://www.theguardian.com/books/2020/nov/11/childrens-books-eight-times-as-likely-to-feature-animal-main-characters-than-bame-people#:~:text=But%20the%20publishers%20said%20that,character%20who%20isn't%20white</w:t>
        </w:r>
      </w:hyperlink>
      <w:r w:rsidRPr="0043284D">
        <w:rPr>
          <w:rFonts w:ascii="Helvetica" w:hAnsi="Helvetica" w:cs="Helvetica"/>
          <w:sz w:val="18"/>
          <w:szCs w:val="18"/>
        </w:rPr>
        <w:t>. (Accessed 22</w:t>
      </w:r>
      <w:r w:rsidRPr="0043284D">
        <w:rPr>
          <w:rFonts w:ascii="Helvetica" w:hAnsi="Helvetica" w:cs="Helvetica"/>
          <w:sz w:val="18"/>
          <w:szCs w:val="18"/>
          <w:vertAlign w:val="superscript"/>
        </w:rPr>
        <w:t>nd</w:t>
      </w:r>
      <w:r w:rsidRPr="0043284D">
        <w:rPr>
          <w:rFonts w:ascii="Helvetica" w:hAnsi="Helvetica" w:cs="Helvetica"/>
          <w:sz w:val="18"/>
          <w:szCs w:val="18"/>
        </w:rPr>
        <w:t xml:space="preserve"> March 2022)</w:t>
      </w:r>
    </w:p>
    <w:p w14:paraId="00C7DE6B" w14:textId="4101151E" w:rsidR="0043284D" w:rsidRDefault="00B45D63" w:rsidP="00844671">
      <w:pPr>
        <w:rPr>
          <w:rFonts w:ascii="Helvetica" w:hAnsi="Helvetica" w:cs="Helvetica"/>
          <w:sz w:val="18"/>
          <w:szCs w:val="18"/>
        </w:rPr>
      </w:pPr>
      <w:hyperlink r:id="rId18" w:history="1">
        <w:r w:rsidR="0043284D" w:rsidRPr="00185BB1">
          <w:rPr>
            <w:rFonts w:ascii="Helvetica" w:hAnsi="Helvetica" w:cs="Helvetica"/>
            <w:sz w:val="18"/>
            <w:szCs w:val="18"/>
          </w:rPr>
          <w:t xml:space="preserve">Geerdts, M. et al. (2015) </w:t>
        </w:r>
        <w:r w:rsidR="0043284D" w:rsidRPr="00185BB1">
          <w:rPr>
            <w:rFonts w:ascii="Helvetica" w:hAnsi="Helvetica" w:cs="Helvetica"/>
            <w:i/>
            <w:iCs/>
            <w:sz w:val="18"/>
            <w:szCs w:val="18"/>
          </w:rPr>
          <w:t xml:space="preserve">Learning about real animals from anthropomorphic media. </w:t>
        </w:r>
        <w:r w:rsidR="0043284D" w:rsidRPr="00185BB1">
          <w:rPr>
            <w:rFonts w:ascii="Helvetica" w:hAnsi="Helvetica" w:cs="Helvetica"/>
            <w:sz w:val="18"/>
            <w:szCs w:val="18"/>
          </w:rPr>
          <w:t xml:space="preserve">Available at: </w:t>
        </w:r>
        <w:r w:rsidR="0043284D" w:rsidRPr="00185BB1">
          <w:rPr>
            <w:rStyle w:val="Hyperlink"/>
            <w:rFonts w:ascii="Helvetica" w:hAnsi="Helvetica" w:cs="Helvetica"/>
            <w:sz w:val="18"/>
            <w:szCs w:val="18"/>
          </w:rPr>
          <w:t>https://journals-sagepub-com.ezproxy.uwtsd.ac.uk/doi/full/10.1177/0276236615611798</w:t>
        </w:r>
      </w:hyperlink>
      <w:r w:rsidR="0043284D" w:rsidRPr="00185BB1">
        <w:rPr>
          <w:rFonts w:ascii="Helvetica" w:hAnsi="Helvetica" w:cs="Helvetica"/>
          <w:sz w:val="18"/>
          <w:szCs w:val="18"/>
        </w:rPr>
        <w:t xml:space="preserve"> (Accessed 20</w:t>
      </w:r>
      <w:r w:rsidR="0043284D" w:rsidRPr="00185BB1">
        <w:rPr>
          <w:rFonts w:ascii="Helvetica" w:hAnsi="Helvetica" w:cs="Helvetica"/>
          <w:sz w:val="18"/>
          <w:szCs w:val="18"/>
          <w:vertAlign w:val="superscript"/>
        </w:rPr>
        <w:t>th</w:t>
      </w:r>
      <w:r w:rsidR="0043284D" w:rsidRPr="00185BB1">
        <w:rPr>
          <w:rFonts w:ascii="Helvetica" w:hAnsi="Helvetica" w:cs="Helvetica"/>
          <w:sz w:val="18"/>
          <w:szCs w:val="18"/>
        </w:rPr>
        <w:t xml:space="preserve"> March 2022)</w:t>
      </w:r>
    </w:p>
    <w:p w14:paraId="6193E581" w14:textId="7E5976E9" w:rsidR="0043284D" w:rsidRPr="0043284D" w:rsidRDefault="0043284D" w:rsidP="00844671">
      <w:pPr>
        <w:rPr>
          <w:rFonts w:ascii="Helvetica" w:hAnsi="Helvetica" w:cs="Helvetica"/>
          <w:sz w:val="18"/>
          <w:szCs w:val="18"/>
        </w:rPr>
      </w:pPr>
      <w:r>
        <w:rPr>
          <w:rFonts w:ascii="Helvetica" w:hAnsi="Helvetica" w:cs="Helvetica"/>
          <w:sz w:val="18"/>
          <w:szCs w:val="18"/>
        </w:rPr>
        <w:t xml:space="preserve">Gruen, L. (2021) </w:t>
      </w:r>
      <w:r>
        <w:rPr>
          <w:rFonts w:ascii="Helvetica" w:hAnsi="Helvetica" w:cs="Helvetica"/>
          <w:i/>
          <w:iCs/>
          <w:sz w:val="18"/>
          <w:szCs w:val="18"/>
        </w:rPr>
        <w:t xml:space="preserve">The Moral Status of Animals. </w:t>
      </w:r>
      <w:r>
        <w:rPr>
          <w:rFonts w:ascii="Helvetica" w:hAnsi="Helvetica" w:cs="Helvetica"/>
          <w:sz w:val="18"/>
          <w:szCs w:val="18"/>
        </w:rPr>
        <w:t>Available at:</w:t>
      </w:r>
      <w:r w:rsidRPr="0043284D">
        <w:t xml:space="preserve"> </w:t>
      </w:r>
      <w:hyperlink r:id="rId19" w:history="1">
        <w:r w:rsidRPr="00F441CD">
          <w:rPr>
            <w:rStyle w:val="Hyperlink"/>
            <w:rFonts w:ascii="Helvetica" w:hAnsi="Helvetica" w:cs="Helvetica"/>
            <w:sz w:val="18"/>
            <w:szCs w:val="18"/>
          </w:rPr>
          <w:t>https://plato.stanford.edu/cgi-bin/encyclopedia/archinfo.cgi?entry=moral-animal</w:t>
        </w:r>
      </w:hyperlink>
      <w:r>
        <w:rPr>
          <w:rFonts w:ascii="Helvetica" w:hAnsi="Helvetica" w:cs="Helvetica"/>
          <w:sz w:val="18"/>
          <w:szCs w:val="18"/>
        </w:rPr>
        <w:t xml:space="preserve"> (Accessed 23</w:t>
      </w:r>
      <w:r w:rsidRPr="0043284D">
        <w:rPr>
          <w:rFonts w:ascii="Helvetica" w:hAnsi="Helvetica" w:cs="Helvetica"/>
          <w:sz w:val="18"/>
          <w:szCs w:val="18"/>
          <w:vertAlign w:val="superscript"/>
        </w:rPr>
        <w:t>rd</w:t>
      </w:r>
      <w:r>
        <w:rPr>
          <w:rFonts w:ascii="Helvetica" w:hAnsi="Helvetica" w:cs="Helvetica"/>
          <w:sz w:val="18"/>
          <w:szCs w:val="18"/>
        </w:rPr>
        <w:t xml:space="preserve"> April 2022)</w:t>
      </w:r>
    </w:p>
    <w:p w14:paraId="0EAC68B8"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proofErr w:type="spellStart"/>
      <w:r w:rsidRPr="00185BB1">
        <w:rPr>
          <w:rFonts w:ascii="Helvetica" w:hAnsi="Helvetica" w:cs="Helvetica"/>
          <w:color w:val="000000" w:themeColor="text1"/>
          <w:sz w:val="18"/>
          <w:szCs w:val="18"/>
          <w:shd w:val="clear" w:color="auto" w:fill="FFFFFF"/>
        </w:rPr>
        <w:t>Hadjer</w:t>
      </w:r>
      <w:proofErr w:type="spellEnd"/>
      <w:r w:rsidRPr="00185BB1">
        <w:rPr>
          <w:rFonts w:ascii="Helvetica" w:hAnsi="Helvetica" w:cs="Helvetica"/>
          <w:color w:val="000000" w:themeColor="text1"/>
          <w:sz w:val="18"/>
          <w:szCs w:val="18"/>
          <w:shd w:val="clear" w:color="auto" w:fill="FFFFFF"/>
        </w:rPr>
        <w:t xml:space="preserve">, B and Manal, B (2017) </w:t>
      </w:r>
      <w:r w:rsidRPr="00185BB1">
        <w:rPr>
          <w:rFonts w:ascii="Helvetica" w:hAnsi="Helvetica" w:cs="Helvetica"/>
          <w:i/>
          <w:iCs/>
          <w:color w:val="000000" w:themeColor="text1"/>
          <w:sz w:val="18"/>
          <w:szCs w:val="18"/>
          <w:shd w:val="clear" w:color="auto" w:fill="FFFFFF"/>
        </w:rPr>
        <w:t xml:space="preserve">Personification in Lewis Carrol’s Alice in Wonderland. </w:t>
      </w:r>
      <w:proofErr w:type="spellStart"/>
      <w:r w:rsidRPr="00185BB1">
        <w:rPr>
          <w:rFonts w:ascii="Helvetica" w:hAnsi="Helvetica" w:cs="Helvetica"/>
          <w:color w:val="000000" w:themeColor="text1"/>
          <w:sz w:val="18"/>
          <w:szCs w:val="18"/>
          <w:shd w:val="clear" w:color="auto" w:fill="FFFFFF"/>
        </w:rPr>
        <w:t>Masters</w:t>
      </w:r>
      <w:proofErr w:type="spellEnd"/>
      <w:r w:rsidRPr="00185BB1">
        <w:rPr>
          <w:rFonts w:ascii="Helvetica" w:hAnsi="Helvetica" w:cs="Helvetica"/>
          <w:color w:val="000000" w:themeColor="text1"/>
          <w:sz w:val="18"/>
          <w:szCs w:val="18"/>
          <w:shd w:val="clear" w:color="auto" w:fill="FFFFFF"/>
        </w:rPr>
        <w:t xml:space="preserve"> Degree Thesis, University of Mohamed </w:t>
      </w:r>
      <w:proofErr w:type="spellStart"/>
      <w:r w:rsidRPr="00185BB1">
        <w:rPr>
          <w:rFonts w:ascii="Helvetica" w:hAnsi="Helvetica" w:cs="Helvetica"/>
          <w:color w:val="000000" w:themeColor="text1"/>
          <w:sz w:val="18"/>
          <w:szCs w:val="18"/>
          <w:shd w:val="clear" w:color="auto" w:fill="FFFFFF"/>
        </w:rPr>
        <w:t>Boudiaf</w:t>
      </w:r>
      <w:proofErr w:type="spellEnd"/>
      <w:r w:rsidRPr="00185BB1">
        <w:rPr>
          <w:rFonts w:ascii="Helvetica" w:hAnsi="Helvetica" w:cs="Helvetica"/>
          <w:color w:val="000000" w:themeColor="text1"/>
          <w:sz w:val="18"/>
          <w:szCs w:val="18"/>
          <w:shd w:val="clear" w:color="auto" w:fill="FFFFFF"/>
        </w:rPr>
        <w:t xml:space="preserve">, </w:t>
      </w:r>
      <w:proofErr w:type="spellStart"/>
      <w:r w:rsidRPr="00185BB1">
        <w:rPr>
          <w:rFonts w:ascii="Helvetica" w:hAnsi="Helvetica" w:cs="Helvetica"/>
          <w:color w:val="000000" w:themeColor="text1"/>
          <w:sz w:val="18"/>
          <w:szCs w:val="18"/>
          <w:shd w:val="clear" w:color="auto" w:fill="FFFFFF"/>
        </w:rPr>
        <w:t>M’sila</w:t>
      </w:r>
      <w:proofErr w:type="spellEnd"/>
      <w:r w:rsidRPr="00185BB1">
        <w:rPr>
          <w:rFonts w:ascii="Helvetica" w:hAnsi="Helvetica" w:cs="Helvetica"/>
          <w:color w:val="000000" w:themeColor="text1"/>
          <w:sz w:val="18"/>
          <w:szCs w:val="18"/>
          <w:shd w:val="clear" w:color="auto" w:fill="FFFFFF"/>
        </w:rPr>
        <w:t xml:space="preserve">. </w:t>
      </w:r>
    </w:p>
    <w:p w14:paraId="073A1704" w14:textId="77777777" w:rsidR="0043284D" w:rsidRPr="00185BB1" w:rsidRDefault="0043284D" w:rsidP="00844671">
      <w:pPr>
        <w:rPr>
          <w:rFonts w:ascii="Helvetica" w:hAnsi="Helvetica" w:cs="Helvetica"/>
          <w:sz w:val="18"/>
          <w:szCs w:val="18"/>
        </w:rPr>
      </w:pPr>
      <w:r w:rsidRPr="00185BB1">
        <w:rPr>
          <w:rFonts w:ascii="Helvetica" w:hAnsi="Helvetica" w:cs="Helvetica"/>
          <w:sz w:val="18"/>
          <w:szCs w:val="18"/>
        </w:rPr>
        <w:t xml:space="preserve">Heller, S. (2008) </w:t>
      </w:r>
      <w:r w:rsidRPr="00185BB1">
        <w:rPr>
          <w:rFonts w:ascii="Helvetica" w:hAnsi="Helvetica" w:cs="Helvetica"/>
          <w:i/>
          <w:iCs/>
          <w:sz w:val="18"/>
          <w:szCs w:val="18"/>
        </w:rPr>
        <w:t xml:space="preserve">In Praise of the Anthropomorphic. </w:t>
      </w:r>
      <w:r w:rsidRPr="00185BB1">
        <w:rPr>
          <w:rFonts w:ascii="Helvetica" w:hAnsi="Helvetica" w:cs="Helvetica"/>
          <w:sz w:val="18"/>
          <w:szCs w:val="18"/>
        </w:rPr>
        <w:t xml:space="preserve">Available at: </w:t>
      </w:r>
      <w:hyperlink r:id="rId20" w:history="1">
        <w:r w:rsidRPr="00185BB1">
          <w:rPr>
            <w:rStyle w:val="Hyperlink"/>
            <w:rFonts w:ascii="Helvetica" w:hAnsi="Helvetica" w:cs="Helvetica"/>
            <w:sz w:val="18"/>
            <w:szCs w:val="18"/>
          </w:rPr>
          <w:t>https://designobserver.com/feature/in-praise-of-the-anthropomorphic/7537</w:t>
        </w:r>
      </w:hyperlink>
      <w:r w:rsidRPr="00185BB1">
        <w:rPr>
          <w:rFonts w:ascii="Helvetica" w:hAnsi="Helvetica" w:cs="Helvetica"/>
          <w:sz w:val="18"/>
          <w:szCs w:val="18"/>
        </w:rPr>
        <w:t xml:space="preserve"> (Accessed 20</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5A91ADF6"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Jones, K (2009) </w:t>
      </w:r>
      <w:r w:rsidRPr="00185BB1">
        <w:rPr>
          <w:rFonts w:ascii="Helvetica" w:hAnsi="Helvetica" w:cs="Helvetica"/>
          <w:i/>
          <w:iCs/>
          <w:color w:val="000000" w:themeColor="text1"/>
          <w:sz w:val="18"/>
          <w:szCs w:val="18"/>
          <w:shd w:val="clear" w:color="auto" w:fill="FFFFFF"/>
        </w:rPr>
        <w:t xml:space="preserve">Animals in Human Clothing. </w:t>
      </w:r>
      <w:r w:rsidRPr="00185BB1">
        <w:rPr>
          <w:rFonts w:ascii="Helvetica" w:hAnsi="Helvetica" w:cs="Helvetica"/>
          <w:color w:val="000000" w:themeColor="text1"/>
          <w:sz w:val="18"/>
          <w:szCs w:val="18"/>
          <w:shd w:val="clear" w:color="auto" w:fill="FFFFFF"/>
        </w:rPr>
        <w:t>BA (Hons) Dissertation, Swansea Metropolitan University, Swansea.</w:t>
      </w:r>
    </w:p>
    <w:p w14:paraId="21CB8CB9"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Kerr, J (1968) </w:t>
      </w:r>
      <w:r w:rsidRPr="00185BB1">
        <w:rPr>
          <w:rFonts w:ascii="Helvetica" w:hAnsi="Helvetica" w:cs="Helvetica"/>
          <w:i/>
          <w:iCs/>
          <w:color w:val="000000" w:themeColor="text1"/>
          <w:sz w:val="18"/>
          <w:szCs w:val="18"/>
          <w:shd w:val="clear" w:color="auto" w:fill="FFFFFF"/>
        </w:rPr>
        <w:t xml:space="preserve">The Tiger who came to tea. </w:t>
      </w:r>
      <w:r w:rsidRPr="00185BB1">
        <w:rPr>
          <w:rFonts w:ascii="Helvetica" w:hAnsi="Helvetica" w:cs="Helvetica"/>
          <w:color w:val="000000" w:themeColor="text1"/>
          <w:sz w:val="18"/>
          <w:szCs w:val="18"/>
          <w:shd w:val="clear" w:color="auto" w:fill="FFFFFF"/>
        </w:rPr>
        <w:t xml:space="preserve">William Collins Sons and co, Great Britain. </w:t>
      </w:r>
    </w:p>
    <w:p w14:paraId="18E268FB"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Kerr, J (1970) </w:t>
      </w:r>
      <w:r w:rsidRPr="00185BB1">
        <w:rPr>
          <w:rFonts w:ascii="Helvetica" w:hAnsi="Helvetica" w:cs="Helvetica"/>
          <w:i/>
          <w:iCs/>
          <w:color w:val="000000" w:themeColor="text1"/>
          <w:sz w:val="18"/>
          <w:szCs w:val="18"/>
          <w:shd w:val="clear" w:color="auto" w:fill="FFFFFF"/>
        </w:rPr>
        <w:t xml:space="preserve">Mog the forgetful cat. </w:t>
      </w:r>
      <w:r w:rsidRPr="00185BB1">
        <w:rPr>
          <w:rFonts w:ascii="Helvetica" w:hAnsi="Helvetica" w:cs="Helvetica"/>
          <w:color w:val="000000" w:themeColor="text1"/>
          <w:sz w:val="18"/>
          <w:szCs w:val="18"/>
          <w:shd w:val="clear" w:color="auto" w:fill="FFFFFF"/>
        </w:rPr>
        <w:t xml:space="preserve">William Collins Sons and co, Great Britain. </w:t>
      </w:r>
    </w:p>
    <w:p w14:paraId="40E21B82" w14:textId="77777777" w:rsidR="0043284D" w:rsidRPr="00185BB1" w:rsidRDefault="0043284D" w:rsidP="00844671">
      <w:pPr>
        <w:rPr>
          <w:rFonts w:ascii="Helvetica" w:hAnsi="Helvetica" w:cs="Helvetica"/>
          <w:sz w:val="18"/>
          <w:szCs w:val="18"/>
        </w:rPr>
      </w:pPr>
      <w:proofErr w:type="spellStart"/>
      <w:r w:rsidRPr="00185BB1">
        <w:rPr>
          <w:rFonts w:ascii="Helvetica" w:hAnsi="Helvetica" w:cs="Helvetica"/>
          <w:sz w:val="18"/>
          <w:szCs w:val="18"/>
        </w:rPr>
        <w:t>Kosik</w:t>
      </w:r>
      <w:proofErr w:type="spellEnd"/>
      <w:r w:rsidRPr="00185BB1">
        <w:rPr>
          <w:rFonts w:ascii="Helvetica" w:hAnsi="Helvetica" w:cs="Helvetica"/>
          <w:sz w:val="18"/>
          <w:szCs w:val="18"/>
        </w:rPr>
        <w:t xml:space="preserve">, C. (2018) </w:t>
      </w:r>
      <w:r w:rsidRPr="00185BB1">
        <w:rPr>
          <w:rFonts w:ascii="Helvetica" w:hAnsi="Helvetica" w:cs="Helvetica"/>
          <w:i/>
          <w:iCs/>
          <w:sz w:val="18"/>
          <w:szCs w:val="18"/>
        </w:rPr>
        <w:t xml:space="preserve">Sir John Tenniel. </w:t>
      </w:r>
      <w:r w:rsidRPr="00185BB1">
        <w:rPr>
          <w:rFonts w:ascii="Helvetica" w:hAnsi="Helvetica" w:cs="Helvetica"/>
          <w:sz w:val="18"/>
          <w:szCs w:val="18"/>
        </w:rPr>
        <w:t xml:space="preserve">Available at: </w:t>
      </w:r>
      <w:hyperlink r:id="rId21" w:history="1">
        <w:r w:rsidRPr="00185BB1">
          <w:rPr>
            <w:rStyle w:val="Hyperlink"/>
            <w:rFonts w:ascii="Helvetica" w:hAnsi="Helvetica" w:cs="Helvetica"/>
            <w:sz w:val="18"/>
            <w:szCs w:val="18"/>
          </w:rPr>
          <w:t>https://www.illustrationhistory.org/artists/sir-john-tenniel</w:t>
        </w:r>
      </w:hyperlink>
      <w:r w:rsidRPr="00185BB1">
        <w:rPr>
          <w:rFonts w:ascii="Helvetica" w:hAnsi="Helvetica" w:cs="Helvetica"/>
          <w:sz w:val="18"/>
          <w:szCs w:val="18"/>
        </w:rPr>
        <w:t xml:space="preserve"> (Accessed 13</w:t>
      </w:r>
      <w:r w:rsidRPr="00185BB1">
        <w:rPr>
          <w:rFonts w:ascii="Helvetica" w:hAnsi="Helvetica" w:cs="Helvetica"/>
          <w:sz w:val="18"/>
          <w:szCs w:val="18"/>
          <w:vertAlign w:val="superscript"/>
        </w:rPr>
        <w:t>th</w:t>
      </w:r>
      <w:r w:rsidRPr="00185BB1">
        <w:rPr>
          <w:rFonts w:ascii="Helvetica" w:hAnsi="Helvetica" w:cs="Helvetica"/>
          <w:sz w:val="18"/>
          <w:szCs w:val="18"/>
        </w:rPr>
        <w:t xml:space="preserve"> April 2022)</w:t>
      </w:r>
    </w:p>
    <w:p w14:paraId="3D461827" w14:textId="77777777" w:rsidR="0043284D" w:rsidRPr="00185BB1" w:rsidRDefault="0043284D" w:rsidP="00844671">
      <w:pPr>
        <w:rPr>
          <w:rFonts w:ascii="Helvetica" w:hAnsi="Helvetica" w:cs="Helvetica"/>
          <w:sz w:val="18"/>
          <w:szCs w:val="18"/>
        </w:rPr>
      </w:pPr>
      <w:proofErr w:type="spellStart"/>
      <w:r w:rsidRPr="00185BB1">
        <w:rPr>
          <w:rFonts w:ascii="Helvetica" w:hAnsi="Helvetica" w:cs="Helvetica"/>
          <w:sz w:val="18"/>
          <w:szCs w:val="18"/>
        </w:rPr>
        <w:t>Leftkowtz</w:t>
      </w:r>
      <w:proofErr w:type="spellEnd"/>
      <w:r w:rsidRPr="00185BB1">
        <w:rPr>
          <w:rFonts w:ascii="Helvetica" w:hAnsi="Helvetica" w:cs="Helvetica"/>
          <w:sz w:val="18"/>
          <w:szCs w:val="18"/>
        </w:rPr>
        <w:t xml:space="preserve">, J. (2018) </w:t>
      </w:r>
      <w:r w:rsidRPr="00185BB1">
        <w:rPr>
          <w:rFonts w:ascii="Helvetica" w:hAnsi="Helvetica" w:cs="Helvetica"/>
          <w:i/>
          <w:iCs/>
          <w:sz w:val="18"/>
          <w:szCs w:val="18"/>
        </w:rPr>
        <w:t xml:space="preserve">Listening to Aesop’s Animals. </w:t>
      </w:r>
      <w:r w:rsidRPr="00185BB1">
        <w:rPr>
          <w:rFonts w:ascii="Helvetica" w:hAnsi="Helvetica" w:cs="Helvetica"/>
          <w:sz w:val="18"/>
          <w:szCs w:val="18"/>
        </w:rPr>
        <w:t xml:space="preserve">Available at: </w:t>
      </w:r>
      <w:hyperlink r:id="rId22" w:anchor=":~:text=According%20to%20our%20ancient%20sources,boring%20or%20insulting%20an%20addressee" w:history="1">
        <w:r w:rsidRPr="00185BB1">
          <w:rPr>
            <w:rStyle w:val="Hyperlink"/>
            <w:rFonts w:ascii="Helvetica" w:hAnsi="Helvetica" w:cs="Helvetica"/>
            <w:sz w:val="18"/>
            <w:szCs w:val="18"/>
          </w:rPr>
          <w:t>https://iai.tv/articles/listening-to-aesops-animals-philosophy-auid-1105#:~:text=According%20to%20our%20ancient%20sources,boring%20or%20insulting%20an%20addressee</w:t>
        </w:r>
      </w:hyperlink>
      <w:r w:rsidRPr="00185BB1">
        <w:rPr>
          <w:rFonts w:ascii="Helvetica" w:hAnsi="Helvetica" w:cs="Helvetica"/>
          <w:sz w:val="18"/>
          <w:szCs w:val="18"/>
        </w:rPr>
        <w:t>. (Accessed 14</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45196669" w14:textId="77777777" w:rsidR="0043284D" w:rsidRPr="0043284D" w:rsidRDefault="0043284D" w:rsidP="00844671">
      <w:pPr>
        <w:spacing w:line="240" w:lineRule="auto"/>
        <w:rPr>
          <w:rFonts w:ascii="Helvetica" w:hAnsi="Helvetica" w:cs="Helvetica"/>
          <w:sz w:val="18"/>
          <w:szCs w:val="18"/>
        </w:rPr>
      </w:pPr>
      <w:r w:rsidRPr="0043284D">
        <w:rPr>
          <w:rFonts w:ascii="Helvetica" w:hAnsi="Helvetica" w:cs="Helvetica"/>
          <w:sz w:val="18"/>
          <w:szCs w:val="18"/>
        </w:rPr>
        <w:t xml:space="preserve">Mann, J. (2009) </w:t>
      </w:r>
      <w:r w:rsidRPr="0043284D">
        <w:rPr>
          <w:rFonts w:ascii="Helvetica" w:hAnsi="Helvetica" w:cs="Helvetica"/>
          <w:i/>
          <w:iCs/>
          <w:sz w:val="18"/>
          <w:szCs w:val="18"/>
        </w:rPr>
        <w:t xml:space="preserve">From Aesop to Reynard: Beast Literature in Medieval Britain. </w:t>
      </w:r>
      <w:r w:rsidRPr="0043284D">
        <w:rPr>
          <w:rFonts w:ascii="Helvetica" w:hAnsi="Helvetica" w:cs="Helvetica"/>
          <w:sz w:val="18"/>
          <w:szCs w:val="18"/>
        </w:rPr>
        <w:t xml:space="preserve">Available at: </w:t>
      </w:r>
      <w:hyperlink r:id="rId23" w:history="1">
        <w:r w:rsidRPr="0043284D">
          <w:rPr>
            <w:rStyle w:val="Hyperlink"/>
            <w:rFonts w:ascii="Helvetica" w:hAnsi="Helvetica" w:cs="Helvetica"/>
            <w:sz w:val="18"/>
            <w:szCs w:val="18"/>
          </w:rPr>
          <w:t>https://oxford.universitypressscholarship.com/view/10.1093/acprof:oso/9780199217687.001.0001/acprof-9780199217687-chapter-2</w:t>
        </w:r>
      </w:hyperlink>
      <w:r w:rsidRPr="0043284D">
        <w:rPr>
          <w:rFonts w:ascii="Helvetica" w:hAnsi="Helvetica" w:cs="Helvetica"/>
          <w:sz w:val="18"/>
          <w:szCs w:val="18"/>
        </w:rPr>
        <w:t xml:space="preserve"> (Accessed 20th March 2022)</w:t>
      </w:r>
    </w:p>
    <w:p w14:paraId="7A7AA69A" w14:textId="77777777" w:rsidR="0043284D" w:rsidRPr="00185BB1" w:rsidRDefault="0043284D" w:rsidP="00844671">
      <w:pPr>
        <w:rPr>
          <w:rFonts w:ascii="Helvetica" w:hAnsi="Helvetica" w:cs="Helvetica"/>
          <w:sz w:val="18"/>
          <w:szCs w:val="18"/>
        </w:rPr>
      </w:pPr>
      <w:proofErr w:type="spellStart"/>
      <w:r w:rsidRPr="00185BB1">
        <w:rPr>
          <w:rFonts w:ascii="Helvetica" w:hAnsi="Helvetica" w:cs="Helvetica"/>
          <w:sz w:val="18"/>
          <w:szCs w:val="18"/>
        </w:rPr>
        <w:t>Markowsky</w:t>
      </w:r>
      <w:proofErr w:type="spellEnd"/>
      <w:r w:rsidRPr="00185BB1">
        <w:rPr>
          <w:rFonts w:ascii="Helvetica" w:hAnsi="Helvetica" w:cs="Helvetica"/>
          <w:sz w:val="18"/>
          <w:szCs w:val="18"/>
        </w:rPr>
        <w:t xml:space="preserve">, J. (1975) </w:t>
      </w:r>
      <w:r w:rsidRPr="00185BB1">
        <w:rPr>
          <w:rFonts w:ascii="Helvetica" w:hAnsi="Helvetica" w:cs="Helvetica"/>
          <w:i/>
          <w:iCs/>
          <w:sz w:val="18"/>
          <w:szCs w:val="18"/>
        </w:rPr>
        <w:t xml:space="preserve">Why Anthropomorphism in Children’s Literature? </w:t>
      </w:r>
      <w:r w:rsidRPr="00185BB1">
        <w:rPr>
          <w:rFonts w:ascii="Helvetica" w:hAnsi="Helvetica" w:cs="Helvetica"/>
          <w:sz w:val="18"/>
          <w:szCs w:val="18"/>
        </w:rPr>
        <w:t xml:space="preserve">National Council of Teachers of English, United Kingdom. </w:t>
      </w:r>
    </w:p>
    <w:p w14:paraId="4E5667B1"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proofErr w:type="spellStart"/>
      <w:r w:rsidRPr="00185BB1">
        <w:rPr>
          <w:rFonts w:ascii="Helvetica" w:hAnsi="Helvetica" w:cs="Helvetica"/>
          <w:color w:val="000000" w:themeColor="text1"/>
          <w:sz w:val="18"/>
          <w:szCs w:val="18"/>
          <w:shd w:val="clear" w:color="auto" w:fill="FFFFFF"/>
        </w:rPr>
        <w:t>Marther</w:t>
      </w:r>
      <w:proofErr w:type="spellEnd"/>
      <w:r w:rsidRPr="00185BB1">
        <w:rPr>
          <w:rFonts w:ascii="Helvetica" w:hAnsi="Helvetica" w:cs="Helvetica"/>
          <w:color w:val="000000" w:themeColor="text1"/>
          <w:sz w:val="18"/>
          <w:szCs w:val="18"/>
          <w:shd w:val="clear" w:color="auto" w:fill="FFFFFF"/>
        </w:rPr>
        <w:t xml:space="preserve">, M (1942) </w:t>
      </w:r>
      <w:r w:rsidRPr="00185BB1">
        <w:rPr>
          <w:rFonts w:ascii="Helvetica" w:hAnsi="Helvetica" w:cs="Helvetica"/>
          <w:i/>
          <w:iCs/>
          <w:color w:val="000000" w:themeColor="text1"/>
          <w:sz w:val="18"/>
          <w:szCs w:val="18"/>
          <w:shd w:val="clear" w:color="auto" w:fill="FFFFFF"/>
        </w:rPr>
        <w:t>Animal stories for children and the use of animal characters in children’s literature. Degree Thesis, Boston University Graduate School, Boston.</w:t>
      </w:r>
    </w:p>
    <w:p w14:paraId="63D4D3FB" w14:textId="77777777" w:rsidR="0043284D" w:rsidRPr="00185BB1" w:rsidRDefault="0043284D" w:rsidP="00844671">
      <w:pPr>
        <w:rPr>
          <w:rFonts w:ascii="Helvetica" w:hAnsi="Helvetica" w:cs="Helvetica"/>
          <w:sz w:val="18"/>
          <w:szCs w:val="18"/>
        </w:rPr>
      </w:pPr>
      <w:proofErr w:type="spellStart"/>
      <w:r w:rsidRPr="0043284D">
        <w:rPr>
          <w:rFonts w:ascii="Helvetica" w:hAnsi="Helvetica" w:cs="Helvetica"/>
          <w:sz w:val="18"/>
          <w:szCs w:val="18"/>
        </w:rPr>
        <w:t>O’Cinneide</w:t>
      </w:r>
      <w:proofErr w:type="spellEnd"/>
      <w:r w:rsidRPr="0043284D">
        <w:rPr>
          <w:rFonts w:ascii="Helvetica" w:hAnsi="Helvetica" w:cs="Helvetica"/>
          <w:sz w:val="18"/>
          <w:szCs w:val="18"/>
        </w:rPr>
        <w:t xml:space="preserve">, M. (2013) </w:t>
      </w:r>
      <w:r w:rsidRPr="0043284D">
        <w:rPr>
          <w:rFonts w:ascii="Helvetica" w:hAnsi="Helvetica" w:cs="Helvetica"/>
          <w:i/>
          <w:iCs/>
          <w:sz w:val="18"/>
          <w:szCs w:val="18"/>
        </w:rPr>
        <w:t>Satire</w:t>
      </w:r>
      <w:r>
        <w:rPr>
          <w:rFonts w:ascii="Helvetica" w:hAnsi="Helvetica" w:cs="Helvetica"/>
          <w:sz w:val="18"/>
          <w:szCs w:val="18"/>
        </w:rPr>
        <w:t>.</w:t>
      </w:r>
      <w:hyperlink r:id="rId24" w:anchor=":~:text=The%20preeminent%20satirist%20of%20the,of%20Victorian%20drama%20and%20morality " w:history="1">
        <w:r w:rsidRPr="00F441CD">
          <w:rPr>
            <w:rStyle w:val="Hyperlink"/>
            <w:rFonts w:ascii="Helvetica" w:hAnsi="Helvetica" w:cs="Helvetica"/>
            <w:i/>
            <w:iCs/>
            <w:sz w:val="18"/>
            <w:szCs w:val="18"/>
          </w:rPr>
          <w:t xml:space="preserve"> </w:t>
        </w:r>
        <w:r w:rsidRPr="00F441CD">
          <w:rPr>
            <w:rStyle w:val="Hyperlink"/>
            <w:rFonts w:ascii="Helvetica" w:hAnsi="Helvetica" w:cs="Helvetica"/>
            <w:sz w:val="18"/>
            <w:szCs w:val="18"/>
          </w:rPr>
          <w:t>Available at:  https://www.oxfordbibliographies.com/view/document/obo-9780199799558/obo-9780199799558-</w:t>
        </w:r>
        <w:r w:rsidRPr="00F441CD">
          <w:rPr>
            <w:rStyle w:val="Hyperlink"/>
            <w:rFonts w:ascii="Helvetica" w:hAnsi="Helvetica" w:cs="Helvetica"/>
            <w:sz w:val="18"/>
            <w:szCs w:val="18"/>
          </w:rPr>
          <w:lastRenderedPageBreak/>
          <w:t xml:space="preserve">0111.xml#:~:text=The%20preeminent%20satirist%20of%20the,of%20Victorian%20drama%20and%20morality </w:t>
        </w:r>
      </w:hyperlink>
      <w:r w:rsidRPr="00185BB1">
        <w:rPr>
          <w:rFonts w:ascii="Helvetica" w:hAnsi="Helvetica" w:cs="Helvetica"/>
          <w:sz w:val="18"/>
          <w:szCs w:val="18"/>
        </w:rPr>
        <w:t>. (Accessed 20</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76D5267D"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Oxford (2014) </w:t>
      </w:r>
      <w:r w:rsidRPr="00185BB1">
        <w:rPr>
          <w:rFonts w:ascii="Helvetica" w:hAnsi="Helvetica" w:cs="Helvetica"/>
          <w:i/>
          <w:iCs/>
          <w:color w:val="000000" w:themeColor="text1"/>
          <w:sz w:val="18"/>
          <w:szCs w:val="18"/>
          <w:shd w:val="clear" w:color="auto" w:fill="FFFFFF"/>
        </w:rPr>
        <w:t>The Oxford Handbook of Animals in Classical Thought and Life</w:t>
      </w:r>
      <w:r w:rsidRPr="00185BB1">
        <w:rPr>
          <w:rFonts w:ascii="Helvetica" w:hAnsi="Helvetica" w:cs="Helvetica"/>
          <w:color w:val="000000" w:themeColor="text1"/>
          <w:sz w:val="18"/>
          <w:szCs w:val="18"/>
          <w:shd w:val="clear" w:color="auto" w:fill="FFFFFF"/>
        </w:rPr>
        <w:t xml:space="preserve">. Oxford University Press, Oxford.. </w:t>
      </w:r>
    </w:p>
    <w:p w14:paraId="6A326F3C"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Salisbury, M. (2004) </w:t>
      </w:r>
      <w:r w:rsidRPr="00185BB1">
        <w:rPr>
          <w:rFonts w:ascii="Helvetica" w:hAnsi="Helvetica" w:cs="Helvetica"/>
          <w:i/>
          <w:iCs/>
          <w:color w:val="000000" w:themeColor="text1"/>
          <w:sz w:val="18"/>
          <w:szCs w:val="18"/>
          <w:shd w:val="clear" w:color="auto" w:fill="FFFFFF"/>
        </w:rPr>
        <w:t>Illustrating Children’s Books</w:t>
      </w:r>
      <w:r w:rsidRPr="00185BB1">
        <w:rPr>
          <w:rFonts w:ascii="Helvetica" w:hAnsi="Helvetica" w:cs="Helvetica"/>
          <w:color w:val="000000" w:themeColor="text1"/>
          <w:sz w:val="18"/>
          <w:szCs w:val="18"/>
          <w:shd w:val="clear" w:color="auto" w:fill="FFFFFF"/>
        </w:rPr>
        <w:t xml:space="preserve">. A&amp;C Black Publishers, London. </w:t>
      </w:r>
    </w:p>
    <w:p w14:paraId="2BE24B4E"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Whalley, J. et al (1988) </w:t>
      </w:r>
      <w:r w:rsidRPr="00185BB1">
        <w:rPr>
          <w:rFonts w:ascii="Helvetica" w:hAnsi="Helvetica" w:cs="Helvetica"/>
          <w:i/>
          <w:iCs/>
          <w:color w:val="000000" w:themeColor="text1"/>
          <w:sz w:val="18"/>
          <w:szCs w:val="18"/>
          <w:shd w:val="clear" w:color="auto" w:fill="FFFFFF"/>
        </w:rPr>
        <w:t>A History of Children’s Book Illustration</w:t>
      </w:r>
      <w:r w:rsidRPr="00185BB1">
        <w:rPr>
          <w:rFonts w:ascii="Helvetica" w:hAnsi="Helvetica" w:cs="Helvetica"/>
          <w:color w:val="000000" w:themeColor="text1"/>
          <w:sz w:val="18"/>
          <w:szCs w:val="18"/>
          <w:shd w:val="clear" w:color="auto" w:fill="FFFFFF"/>
        </w:rPr>
        <w:t xml:space="preserve">. John Murray Publishers, London. </w:t>
      </w:r>
    </w:p>
    <w:p w14:paraId="236FC881" w14:textId="77777777" w:rsidR="0043284D" w:rsidRPr="00185BB1" w:rsidRDefault="0043284D" w:rsidP="002E4600">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Wild, M. (2000) </w:t>
      </w:r>
      <w:r w:rsidRPr="00185BB1">
        <w:rPr>
          <w:rFonts w:ascii="Helvetica" w:hAnsi="Helvetica" w:cs="Helvetica"/>
          <w:i/>
          <w:iCs/>
          <w:color w:val="000000" w:themeColor="text1"/>
          <w:sz w:val="18"/>
          <w:szCs w:val="18"/>
          <w:shd w:val="clear" w:color="auto" w:fill="FFFFFF"/>
        </w:rPr>
        <w:t xml:space="preserve">Fox. </w:t>
      </w:r>
      <w:r w:rsidRPr="00185BB1">
        <w:rPr>
          <w:rFonts w:ascii="Helvetica" w:hAnsi="Helvetica" w:cs="Helvetica"/>
          <w:color w:val="000000" w:themeColor="text1"/>
          <w:sz w:val="18"/>
          <w:szCs w:val="18"/>
          <w:shd w:val="clear" w:color="auto" w:fill="FFFFFF"/>
        </w:rPr>
        <w:t>Cat’s Whiskers, London.</w:t>
      </w:r>
    </w:p>
    <w:p w14:paraId="126BB630" w14:textId="13F8ED95" w:rsidR="0043284D" w:rsidRDefault="0043284D" w:rsidP="00844671">
      <w:pPr>
        <w:rPr>
          <w:rFonts w:ascii="Helvetica" w:hAnsi="Helvetica" w:cs="Helvetica"/>
          <w:sz w:val="18"/>
          <w:szCs w:val="18"/>
        </w:rPr>
      </w:pPr>
      <w:proofErr w:type="spellStart"/>
      <w:r w:rsidRPr="00185BB1">
        <w:rPr>
          <w:rFonts w:ascii="Helvetica" w:hAnsi="Helvetica" w:cs="Helvetica"/>
          <w:sz w:val="18"/>
          <w:szCs w:val="18"/>
        </w:rPr>
        <w:t>Wimpenny</w:t>
      </w:r>
      <w:proofErr w:type="spellEnd"/>
      <w:r w:rsidRPr="00185BB1">
        <w:rPr>
          <w:rFonts w:ascii="Helvetica" w:hAnsi="Helvetica" w:cs="Helvetica"/>
          <w:sz w:val="18"/>
          <w:szCs w:val="18"/>
        </w:rPr>
        <w:t xml:space="preserve">, Jo. (2021) </w:t>
      </w:r>
      <w:r w:rsidRPr="00185BB1">
        <w:rPr>
          <w:rFonts w:ascii="Helvetica" w:hAnsi="Helvetica" w:cs="Helvetica"/>
          <w:i/>
          <w:iCs/>
          <w:sz w:val="18"/>
          <w:szCs w:val="18"/>
        </w:rPr>
        <w:t xml:space="preserve">Aesop’s Fables: The Science behind what the stories got wrong. </w:t>
      </w:r>
      <w:r w:rsidRPr="00185BB1">
        <w:rPr>
          <w:rFonts w:ascii="Helvetica" w:hAnsi="Helvetica" w:cs="Helvetica"/>
          <w:sz w:val="18"/>
          <w:szCs w:val="18"/>
        </w:rPr>
        <w:t xml:space="preserve">Available at: </w:t>
      </w:r>
      <w:hyperlink r:id="rId25" w:history="1">
        <w:r w:rsidRPr="00185BB1">
          <w:rPr>
            <w:rStyle w:val="Hyperlink"/>
            <w:rFonts w:ascii="Helvetica" w:hAnsi="Helvetica" w:cs="Helvetica"/>
            <w:sz w:val="18"/>
            <w:szCs w:val="18"/>
          </w:rPr>
          <w:t>https://www.sciencefocus.com/nature/aesops-fables-science/</w:t>
        </w:r>
      </w:hyperlink>
      <w:r w:rsidRPr="00185BB1">
        <w:rPr>
          <w:rFonts w:ascii="Helvetica" w:hAnsi="Helvetica" w:cs="Helvetica"/>
          <w:sz w:val="18"/>
          <w:szCs w:val="18"/>
        </w:rPr>
        <w:t xml:space="preserve"> (Accessed 20</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4FBF3B47" w14:textId="7651FDF0" w:rsidR="00A81D1A" w:rsidRDefault="00A81D1A" w:rsidP="00844671">
      <w:pPr>
        <w:rPr>
          <w:rFonts w:ascii="Helvetica" w:hAnsi="Helvetica" w:cs="Helvetica"/>
          <w:sz w:val="18"/>
          <w:szCs w:val="18"/>
        </w:rPr>
      </w:pPr>
    </w:p>
    <w:p w14:paraId="4287D6A6" w14:textId="70427EE2" w:rsidR="00A81D1A" w:rsidRDefault="00A81D1A" w:rsidP="00844671">
      <w:pPr>
        <w:rPr>
          <w:rFonts w:ascii="Helvetica" w:hAnsi="Helvetica" w:cs="Helvetica"/>
          <w:sz w:val="18"/>
          <w:szCs w:val="18"/>
        </w:rPr>
      </w:pPr>
    </w:p>
    <w:p w14:paraId="420AA979" w14:textId="33493039" w:rsidR="00A81D1A" w:rsidRPr="00A81D1A" w:rsidRDefault="00A81D1A" w:rsidP="000A0324">
      <w:pPr>
        <w:jc w:val="center"/>
        <w:rPr>
          <w:rFonts w:ascii="Helvetica" w:hAnsi="Helvetica" w:cs="Helvetica"/>
        </w:rPr>
      </w:pPr>
      <w:r w:rsidRPr="00A81D1A">
        <w:rPr>
          <w:rFonts w:ascii="Helvetica" w:hAnsi="Helvetica" w:cs="Helvetica"/>
        </w:rPr>
        <w:t>Reference List</w:t>
      </w:r>
    </w:p>
    <w:p w14:paraId="49663D0D" w14:textId="3A53A23A" w:rsidR="00185BB1" w:rsidRDefault="00A81D1A" w:rsidP="00844671">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Aesop (1990) </w:t>
      </w:r>
      <w:r w:rsidRPr="00185BB1">
        <w:rPr>
          <w:rFonts w:ascii="Helvetica" w:hAnsi="Helvetica" w:cs="Helvetica"/>
          <w:i/>
          <w:iCs/>
          <w:color w:val="000000" w:themeColor="text1"/>
          <w:sz w:val="18"/>
          <w:szCs w:val="18"/>
          <w:shd w:val="clear" w:color="auto" w:fill="FFFFFF"/>
        </w:rPr>
        <w:t xml:space="preserve">Aesop’s Fables. </w:t>
      </w:r>
      <w:r w:rsidRPr="00185BB1">
        <w:rPr>
          <w:rFonts w:ascii="Helvetica" w:hAnsi="Helvetica" w:cs="Helvetica"/>
          <w:color w:val="000000" w:themeColor="text1"/>
          <w:sz w:val="18"/>
          <w:szCs w:val="18"/>
          <w:shd w:val="clear" w:color="auto" w:fill="FFFFFF"/>
        </w:rPr>
        <w:t>Chronicle Books LLC, United States</w:t>
      </w:r>
    </w:p>
    <w:p w14:paraId="096D56BB" w14:textId="77777777" w:rsidR="00A81D1A" w:rsidRPr="00185BB1" w:rsidRDefault="00A81D1A" w:rsidP="00A81D1A">
      <w:pPr>
        <w:rPr>
          <w:rFonts w:ascii="Helvetica" w:hAnsi="Helvetica" w:cs="Helvetica"/>
          <w:sz w:val="18"/>
          <w:szCs w:val="18"/>
        </w:rPr>
      </w:pPr>
      <w:r w:rsidRPr="00185BB1">
        <w:rPr>
          <w:rFonts w:ascii="Helvetica" w:hAnsi="Helvetica" w:cs="Helvetica"/>
          <w:sz w:val="18"/>
          <w:szCs w:val="18"/>
        </w:rPr>
        <w:t xml:space="preserve">Baker, A. (2004) </w:t>
      </w:r>
      <w:r w:rsidRPr="00185BB1">
        <w:rPr>
          <w:rFonts w:ascii="Helvetica" w:hAnsi="Helvetica" w:cs="Helvetica"/>
          <w:i/>
          <w:iCs/>
          <w:sz w:val="18"/>
          <w:szCs w:val="18"/>
        </w:rPr>
        <w:t xml:space="preserve">Bennet, Charles Henry. </w:t>
      </w:r>
      <w:r w:rsidRPr="00185BB1">
        <w:rPr>
          <w:rFonts w:ascii="Helvetica" w:hAnsi="Helvetica" w:cs="Helvetica"/>
          <w:sz w:val="18"/>
          <w:szCs w:val="18"/>
        </w:rPr>
        <w:t xml:space="preserve">Available at: </w:t>
      </w:r>
      <w:hyperlink r:id="rId26" w:history="1">
        <w:r w:rsidRPr="00185BB1">
          <w:rPr>
            <w:rStyle w:val="Hyperlink"/>
            <w:rFonts w:ascii="Helvetica" w:hAnsi="Helvetica" w:cs="Helvetica"/>
            <w:sz w:val="18"/>
            <w:szCs w:val="18"/>
          </w:rPr>
          <w:t>https://www.oxforddnb.com/view/10.1093/ref:odnb/9780198614128.001.0001/odnb-9780198614128-e-2118</w:t>
        </w:r>
      </w:hyperlink>
      <w:r w:rsidRPr="00185BB1">
        <w:rPr>
          <w:rFonts w:ascii="Helvetica" w:hAnsi="Helvetica" w:cs="Helvetica"/>
          <w:sz w:val="18"/>
          <w:szCs w:val="18"/>
        </w:rPr>
        <w:t xml:space="preserve"> (Accessed 13th April 2022)</w:t>
      </w:r>
    </w:p>
    <w:p w14:paraId="759F451F" w14:textId="55184A9E" w:rsidR="00A81D1A" w:rsidRPr="00185BB1" w:rsidRDefault="00A81D1A" w:rsidP="00A81D1A">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Burke, C and Copenhaver, J (</w:t>
      </w:r>
      <w:r w:rsidR="00B65622">
        <w:rPr>
          <w:rFonts w:ascii="Helvetica" w:hAnsi="Helvetica" w:cs="Helvetica"/>
          <w:color w:val="000000" w:themeColor="text1"/>
          <w:sz w:val="18"/>
          <w:szCs w:val="18"/>
          <w:shd w:val="clear" w:color="auto" w:fill="FFFFFF"/>
        </w:rPr>
        <w:t>n.d.</w:t>
      </w:r>
      <w:r w:rsidRPr="00185BB1">
        <w:rPr>
          <w:rFonts w:ascii="Helvetica" w:hAnsi="Helvetica" w:cs="Helvetica"/>
          <w:color w:val="000000" w:themeColor="text1"/>
          <w:sz w:val="18"/>
          <w:szCs w:val="18"/>
          <w:shd w:val="clear" w:color="auto" w:fill="FFFFFF"/>
        </w:rPr>
        <w:t xml:space="preserve">) </w:t>
      </w:r>
      <w:r w:rsidRPr="00185BB1">
        <w:rPr>
          <w:rFonts w:ascii="Helvetica" w:hAnsi="Helvetica" w:cs="Helvetica"/>
          <w:i/>
          <w:iCs/>
          <w:color w:val="000000" w:themeColor="text1"/>
          <w:sz w:val="18"/>
          <w:szCs w:val="18"/>
          <w:shd w:val="clear" w:color="auto" w:fill="FFFFFF"/>
        </w:rPr>
        <w:t>Animals as People in Children’s Literature</w:t>
      </w:r>
      <w:r w:rsidRPr="00185BB1">
        <w:rPr>
          <w:rFonts w:ascii="Helvetica" w:hAnsi="Helvetica" w:cs="Helvetica"/>
          <w:color w:val="000000" w:themeColor="text1"/>
          <w:sz w:val="18"/>
          <w:szCs w:val="18"/>
          <w:shd w:val="clear" w:color="auto" w:fill="FFFFFF"/>
        </w:rPr>
        <w:t xml:space="preserve">. Available at: </w:t>
      </w:r>
      <w:hyperlink r:id="rId27" w:history="1">
        <w:r w:rsidRPr="00185BB1">
          <w:rPr>
            <w:rStyle w:val="Hyperlink"/>
            <w:rFonts w:ascii="Helvetica" w:hAnsi="Helvetica" w:cs="Helvetica"/>
            <w:sz w:val="18"/>
            <w:szCs w:val="18"/>
            <w:shd w:val="clear" w:color="auto" w:fill="FFFFFF"/>
          </w:rPr>
          <w:t>https://cdn.ncte.org/nctefiles/store/samplefiles/journals/la/la0813animals.pdf</w:t>
        </w:r>
      </w:hyperlink>
      <w:r w:rsidRPr="00185BB1">
        <w:rPr>
          <w:rFonts w:ascii="Helvetica" w:hAnsi="Helvetica" w:cs="Helvetica"/>
          <w:color w:val="000000" w:themeColor="text1"/>
          <w:sz w:val="18"/>
          <w:szCs w:val="18"/>
          <w:shd w:val="clear" w:color="auto" w:fill="FFFFFF"/>
        </w:rPr>
        <w:t>. (Accessed 15 March 2022)</w:t>
      </w:r>
    </w:p>
    <w:p w14:paraId="7A2BBD5B" w14:textId="77777777" w:rsidR="00A81D1A" w:rsidRPr="00185BB1" w:rsidRDefault="00A81D1A" w:rsidP="00A81D1A">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Carrol, L. (2014) </w:t>
      </w:r>
      <w:r w:rsidRPr="00185BB1">
        <w:rPr>
          <w:rFonts w:ascii="Helvetica" w:hAnsi="Helvetica" w:cs="Helvetica"/>
          <w:i/>
          <w:iCs/>
          <w:color w:val="000000" w:themeColor="text1"/>
          <w:sz w:val="18"/>
          <w:szCs w:val="18"/>
          <w:shd w:val="clear" w:color="auto" w:fill="FFFFFF"/>
        </w:rPr>
        <w:t xml:space="preserve">Alice in Wonderland. </w:t>
      </w:r>
      <w:r w:rsidRPr="00185BB1">
        <w:rPr>
          <w:rFonts w:ascii="Helvetica" w:hAnsi="Helvetica" w:cs="Helvetica"/>
          <w:color w:val="000000" w:themeColor="text1"/>
          <w:sz w:val="18"/>
          <w:szCs w:val="18"/>
          <w:shd w:val="clear" w:color="auto" w:fill="FFFFFF"/>
        </w:rPr>
        <w:t>Unlimited Publishing, UK.</w:t>
      </w:r>
    </w:p>
    <w:p w14:paraId="7B0C3913" w14:textId="5752C3C1" w:rsidR="00A81D1A" w:rsidRDefault="00A81D1A" w:rsidP="00A81D1A">
      <w:pPr>
        <w:rPr>
          <w:rFonts w:ascii="Helvetica" w:hAnsi="Helvetica" w:cs="Helvetica"/>
          <w:sz w:val="18"/>
          <w:szCs w:val="18"/>
        </w:rPr>
      </w:pPr>
      <w:r w:rsidRPr="00185BB1">
        <w:rPr>
          <w:rFonts w:ascii="Helvetica" w:hAnsi="Helvetica" w:cs="Helvetica"/>
          <w:sz w:val="18"/>
          <w:szCs w:val="18"/>
        </w:rPr>
        <w:t>City of London (</w:t>
      </w:r>
      <w:r w:rsidR="00B65622">
        <w:rPr>
          <w:rFonts w:ascii="Helvetica" w:hAnsi="Helvetica" w:cs="Helvetica"/>
          <w:sz w:val="18"/>
          <w:szCs w:val="18"/>
        </w:rPr>
        <w:t>n.d.</w:t>
      </w:r>
      <w:r w:rsidRPr="00185BB1">
        <w:rPr>
          <w:rFonts w:ascii="Helvetica" w:hAnsi="Helvetica" w:cs="Helvetica"/>
          <w:sz w:val="18"/>
          <w:szCs w:val="18"/>
        </w:rPr>
        <w:t xml:space="preserve">) </w:t>
      </w:r>
      <w:r w:rsidRPr="00185BB1">
        <w:rPr>
          <w:rFonts w:ascii="Helvetica" w:hAnsi="Helvetica" w:cs="Helvetica"/>
          <w:i/>
          <w:iCs/>
          <w:sz w:val="18"/>
          <w:szCs w:val="18"/>
        </w:rPr>
        <w:t xml:space="preserve">Central Criminal Court. </w:t>
      </w:r>
      <w:r w:rsidRPr="00185BB1">
        <w:rPr>
          <w:rFonts w:ascii="Helvetica" w:hAnsi="Helvetica" w:cs="Helvetica"/>
          <w:sz w:val="18"/>
          <w:szCs w:val="18"/>
        </w:rPr>
        <w:t xml:space="preserve">Available at: </w:t>
      </w:r>
      <w:hyperlink r:id="rId28" w:history="1">
        <w:r w:rsidRPr="00185BB1">
          <w:rPr>
            <w:rStyle w:val="Hyperlink"/>
            <w:rFonts w:ascii="Helvetica" w:hAnsi="Helvetica" w:cs="Helvetica"/>
            <w:sz w:val="18"/>
            <w:szCs w:val="18"/>
          </w:rPr>
          <w:t>https://www.cityoflondon.gov.uk/about-us/law-historic-governance/central-criminal-court</w:t>
        </w:r>
      </w:hyperlink>
      <w:r w:rsidRPr="00185BB1">
        <w:rPr>
          <w:rFonts w:ascii="Helvetica" w:hAnsi="Helvetica" w:cs="Helvetica"/>
          <w:sz w:val="18"/>
          <w:szCs w:val="18"/>
        </w:rPr>
        <w:t xml:space="preserve"> (Accessed 13th April 2022)</w:t>
      </w:r>
      <w:r>
        <w:rPr>
          <w:rFonts w:ascii="Helvetica" w:hAnsi="Helvetica" w:cs="Helvetica"/>
          <w:sz w:val="18"/>
          <w:szCs w:val="18"/>
        </w:rPr>
        <w:t xml:space="preserve"> </w:t>
      </w:r>
    </w:p>
    <w:p w14:paraId="1EF69932" w14:textId="265411C9" w:rsidR="00A81D1A" w:rsidRDefault="00A81D1A" w:rsidP="00A81D1A">
      <w:pPr>
        <w:rPr>
          <w:rFonts w:ascii="Helvetica" w:hAnsi="Helvetica" w:cs="Helvetica"/>
          <w:sz w:val="18"/>
          <w:szCs w:val="18"/>
        </w:rPr>
      </w:pPr>
      <w:r w:rsidRPr="0043284D">
        <w:rPr>
          <w:rFonts w:ascii="Helvetica" w:hAnsi="Helvetica" w:cs="Helvetica"/>
          <w:sz w:val="18"/>
          <w:szCs w:val="18"/>
        </w:rPr>
        <w:t xml:space="preserve">Flood, A. (2020) </w:t>
      </w:r>
      <w:r w:rsidRPr="0043284D">
        <w:rPr>
          <w:rFonts w:ascii="Helvetica" w:hAnsi="Helvetica" w:cs="Helvetica"/>
          <w:i/>
          <w:iCs/>
          <w:sz w:val="18"/>
          <w:szCs w:val="18"/>
        </w:rPr>
        <w:t xml:space="preserve">Children’s books eight times as likely to feature animal main characters as BAME people. </w:t>
      </w:r>
      <w:r w:rsidRPr="0043284D">
        <w:rPr>
          <w:rFonts w:ascii="Helvetica" w:hAnsi="Helvetica" w:cs="Helvetica"/>
          <w:sz w:val="18"/>
          <w:szCs w:val="18"/>
        </w:rPr>
        <w:t xml:space="preserve">Available at: </w:t>
      </w:r>
      <w:hyperlink r:id="rId29" w:anchor=":~:text=But%20the%20publishers%20said%20that,character%20who%20isn't%20white" w:history="1">
        <w:r w:rsidRPr="0043284D">
          <w:rPr>
            <w:rStyle w:val="Hyperlink"/>
            <w:rFonts w:ascii="Helvetica" w:hAnsi="Helvetica" w:cs="Helvetica"/>
            <w:sz w:val="18"/>
            <w:szCs w:val="18"/>
          </w:rPr>
          <w:t>https://www.theguardian.com/books/2020/nov/11/childrens-books-eight-times-as-likely-to-feature-animal-main-characters-than-bame-people#:~:text=But%20the%20publishers%20said%20that,character%20who%20isn't%20white</w:t>
        </w:r>
      </w:hyperlink>
      <w:r w:rsidRPr="0043284D">
        <w:rPr>
          <w:rFonts w:ascii="Helvetica" w:hAnsi="Helvetica" w:cs="Helvetica"/>
          <w:sz w:val="18"/>
          <w:szCs w:val="18"/>
        </w:rPr>
        <w:t>. (Accessed 22</w:t>
      </w:r>
      <w:r w:rsidRPr="0043284D">
        <w:rPr>
          <w:rFonts w:ascii="Helvetica" w:hAnsi="Helvetica" w:cs="Helvetica"/>
          <w:sz w:val="18"/>
          <w:szCs w:val="18"/>
          <w:vertAlign w:val="superscript"/>
        </w:rPr>
        <w:t>nd</w:t>
      </w:r>
      <w:r w:rsidRPr="0043284D">
        <w:rPr>
          <w:rFonts w:ascii="Helvetica" w:hAnsi="Helvetica" w:cs="Helvetica"/>
          <w:sz w:val="18"/>
          <w:szCs w:val="18"/>
        </w:rPr>
        <w:t xml:space="preserve"> March 2022)</w:t>
      </w:r>
    </w:p>
    <w:p w14:paraId="023B06D8" w14:textId="79EFEC2B" w:rsidR="001002CA" w:rsidRPr="0043284D" w:rsidRDefault="001002CA" w:rsidP="00A81D1A">
      <w:pPr>
        <w:rPr>
          <w:rFonts w:ascii="Helvetica" w:hAnsi="Helvetica" w:cs="Helvetica"/>
          <w:sz w:val="18"/>
          <w:szCs w:val="18"/>
        </w:rPr>
      </w:pPr>
      <w:r>
        <w:rPr>
          <w:rFonts w:ascii="Helvetica" w:hAnsi="Helvetica" w:cs="Helvetica"/>
          <w:sz w:val="18"/>
          <w:szCs w:val="18"/>
        </w:rPr>
        <w:t xml:space="preserve">Gruen, L. (2021) </w:t>
      </w:r>
      <w:r>
        <w:rPr>
          <w:rFonts w:ascii="Helvetica" w:hAnsi="Helvetica" w:cs="Helvetica"/>
          <w:i/>
          <w:iCs/>
          <w:sz w:val="18"/>
          <w:szCs w:val="18"/>
        </w:rPr>
        <w:t xml:space="preserve">The Moral Status of Animals. </w:t>
      </w:r>
      <w:r>
        <w:rPr>
          <w:rFonts w:ascii="Helvetica" w:hAnsi="Helvetica" w:cs="Helvetica"/>
          <w:sz w:val="18"/>
          <w:szCs w:val="18"/>
        </w:rPr>
        <w:t>Available at:</w:t>
      </w:r>
      <w:r w:rsidRPr="0043284D">
        <w:t xml:space="preserve"> </w:t>
      </w:r>
      <w:hyperlink r:id="rId30" w:history="1">
        <w:r w:rsidRPr="00F441CD">
          <w:rPr>
            <w:rStyle w:val="Hyperlink"/>
            <w:rFonts w:ascii="Helvetica" w:hAnsi="Helvetica" w:cs="Helvetica"/>
            <w:sz w:val="18"/>
            <w:szCs w:val="18"/>
          </w:rPr>
          <w:t>https://plato.stanford.edu/cgi-bin/encyclopedia/archinfo.cgi?entry=moral-animal</w:t>
        </w:r>
      </w:hyperlink>
      <w:r>
        <w:rPr>
          <w:rFonts w:ascii="Helvetica" w:hAnsi="Helvetica" w:cs="Helvetica"/>
          <w:sz w:val="18"/>
          <w:szCs w:val="18"/>
        </w:rPr>
        <w:t xml:space="preserve"> (Accessed 23</w:t>
      </w:r>
      <w:r w:rsidRPr="0043284D">
        <w:rPr>
          <w:rFonts w:ascii="Helvetica" w:hAnsi="Helvetica" w:cs="Helvetica"/>
          <w:sz w:val="18"/>
          <w:szCs w:val="18"/>
          <w:vertAlign w:val="superscript"/>
        </w:rPr>
        <w:t>rd</w:t>
      </w:r>
      <w:r>
        <w:rPr>
          <w:rFonts w:ascii="Helvetica" w:hAnsi="Helvetica" w:cs="Helvetica"/>
          <w:sz w:val="18"/>
          <w:szCs w:val="18"/>
        </w:rPr>
        <w:t xml:space="preserve"> April 2022)</w:t>
      </w:r>
    </w:p>
    <w:p w14:paraId="7A3126C2" w14:textId="77777777" w:rsidR="00A81D1A" w:rsidRPr="00185BB1" w:rsidRDefault="00A81D1A" w:rsidP="00A81D1A">
      <w:pPr>
        <w:spacing w:line="240" w:lineRule="auto"/>
        <w:rPr>
          <w:rFonts w:ascii="Helvetica" w:hAnsi="Helvetica" w:cs="Helvetica"/>
          <w:color w:val="000000" w:themeColor="text1"/>
          <w:sz w:val="18"/>
          <w:szCs w:val="18"/>
          <w:shd w:val="clear" w:color="auto" w:fill="FFFFFF"/>
        </w:rPr>
      </w:pPr>
      <w:proofErr w:type="spellStart"/>
      <w:r w:rsidRPr="00185BB1">
        <w:rPr>
          <w:rFonts w:ascii="Helvetica" w:hAnsi="Helvetica" w:cs="Helvetica"/>
          <w:color w:val="000000" w:themeColor="text1"/>
          <w:sz w:val="18"/>
          <w:szCs w:val="18"/>
          <w:shd w:val="clear" w:color="auto" w:fill="FFFFFF"/>
        </w:rPr>
        <w:t>Hadjer</w:t>
      </w:r>
      <w:proofErr w:type="spellEnd"/>
      <w:r w:rsidRPr="00185BB1">
        <w:rPr>
          <w:rFonts w:ascii="Helvetica" w:hAnsi="Helvetica" w:cs="Helvetica"/>
          <w:color w:val="000000" w:themeColor="text1"/>
          <w:sz w:val="18"/>
          <w:szCs w:val="18"/>
          <w:shd w:val="clear" w:color="auto" w:fill="FFFFFF"/>
        </w:rPr>
        <w:t xml:space="preserve">, B and Manal, B (2017) </w:t>
      </w:r>
      <w:r w:rsidRPr="00185BB1">
        <w:rPr>
          <w:rFonts w:ascii="Helvetica" w:hAnsi="Helvetica" w:cs="Helvetica"/>
          <w:i/>
          <w:iCs/>
          <w:color w:val="000000" w:themeColor="text1"/>
          <w:sz w:val="18"/>
          <w:szCs w:val="18"/>
          <w:shd w:val="clear" w:color="auto" w:fill="FFFFFF"/>
        </w:rPr>
        <w:t xml:space="preserve">Personification in Lewis Carrol’s Alice in Wonderland. </w:t>
      </w:r>
      <w:proofErr w:type="spellStart"/>
      <w:r w:rsidRPr="00185BB1">
        <w:rPr>
          <w:rFonts w:ascii="Helvetica" w:hAnsi="Helvetica" w:cs="Helvetica"/>
          <w:color w:val="000000" w:themeColor="text1"/>
          <w:sz w:val="18"/>
          <w:szCs w:val="18"/>
          <w:shd w:val="clear" w:color="auto" w:fill="FFFFFF"/>
        </w:rPr>
        <w:t>Masters</w:t>
      </w:r>
      <w:proofErr w:type="spellEnd"/>
      <w:r w:rsidRPr="00185BB1">
        <w:rPr>
          <w:rFonts w:ascii="Helvetica" w:hAnsi="Helvetica" w:cs="Helvetica"/>
          <w:color w:val="000000" w:themeColor="text1"/>
          <w:sz w:val="18"/>
          <w:szCs w:val="18"/>
          <w:shd w:val="clear" w:color="auto" w:fill="FFFFFF"/>
        </w:rPr>
        <w:t xml:space="preserve"> Degree Thesis, University of Mohamed </w:t>
      </w:r>
      <w:proofErr w:type="spellStart"/>
      <w:r w:rsidRPr="00185BB1">
        <w:rPr>
          <w:rFonts w:ascii="Helvetica" w:hAnsi="Helvetica" w:cs="Helvetica"/>
          <w:color w:val="000000" w:themeColor="text1"/>
          <w:sz w:val="18"/>
          <w:szCs w:val="18"/>
          <w:shd w:val="clear" w:color="auto" w:fill="FFFFFF"/>
        </w:rPr>
        <w:t>Boudiaf</w:t>
      </w:r>
      <w:proofErr w:type="spellEnd"/>
      <w:r w:rsidRPr="00185BB1">
        <w:rPr>
          <w:rFonts w:ascii="Helvetica" w:hAnsi="Helvetica" w:cs="Helvetica"/>
          <w:color w:val="000000" w:themeColor="text1"/>
          <w:sz w:val="18"/>
          <w:szCs w:val="18"/>
          <w:shd w:val="clear" w:color="auto" w:fill="FFFFFF"/>
        </w:rPr>
        <w:t xml:space="preserve">, </w:t>
      </w:r>
      <w:proofErr w:type="spellStart"/>
      <w:r w:rsidRPr="00185BB1">
        <w:rPr>
          <w:rFonts w:ascii="Helvetica" w:hAnsi="Helvetica" w:cs="Helvetica"/>
          <w:color w:val="000000" w:themeColor="text1"/>
          <w:sz w:val="18"/>
          <w:szCs w:val="18"/>
          <w:shd w:val="clear" w:color="auto" w:fill="FFFFFF"/>
        </w:rPr>
        <w:t>M’sila</w:t>
      </w:r>
      <w:proofErr w:type="spellEnd"/>
      <w:r w:rsidRPr="00185BB1">
        <w:rPr>
          <w:rFonts w:ascii="Helvetica" w:hAnsi="Helvetica" w:cs="Helvetica"/>
          <w:color w:val="000000" w:themeColor="text1"/>
          <w:sz w:val="18"/>
          <w:szCs w:val="18"/>
          <w:shd w:val="clear" w:color="auto" w:fill="FFFFFF"/>
        </w:rPr>
        <w:t xml:space="preserve">. </w:t>
      </w:r>
    </w:p>
    <w:p w14:paraId="47A2912D" w14:textId="77777777" w:rsidR="00A81D1A" w:rsidRPr="00185BB1" w:rsidRDefault="00A81D1A" w:rsidP="00A81D1A">
      <w:pPr>
        <w:rPr>
          <w:rFonts w:ascii="Helvetica" w:hAnsi="Helvetica" w:cs="Helvetica"/>
          <w:sz w:val="18"/>
          <w:szCs w:val="18"/>
        </w:rPr>
      </w:pPr>
      <w:proofErr w:type="spellStart"/>
      <w:r w:rsidRPr="00185BB1">
        <w:rPr>
          <w:rFonts w:ascii="Helvetica" w:hAnsi="Helvetica" w:cs="Helvetica"/>
          <w:sz w:val="18"/>
          <w:szCs w:val="18"/>
        </w:rPr>
        <w:t>Kosik</w:t>
      </w:r>
      <w:proofErr w:type="spellEnd"/>
      <w:r w:rsidRPr="00185BB1">
        <w:rPr>
          <w:rFonts w:ascii="Helvetica" w:hAnsi="Helvetica" w:cs="Helvetica"/>
          <w:sz w:val="18"/>
          <w:szCs w:val="18"/>
        </w:rPr>
        <w:t xml:space="preserve">, C. (2018) </w:t>
      </w:r>
      <w:r w:rsidRPr="00185BB1">
        <w:rPr>
          <w:rFonts w:ascii="Helvetica" w:hAnsi="Helvetica" w:cs="Helvetica"/>
          <w:i/>
          <w:iCs/>
          <w:sz w:val="18"/>
          <w:szCs w:val="18"/>
        </w:rPr>
        <w:t xml:space="preserve">Sir John Tenniel. </w:t>
      </w:r>
      <w:r w:rsidRPr="00185BB1">
        <w:rPr>
          <w:rFonts w:ascii="Helvetica" w:hAnsi="Helvetica" w:cs="Helvetica"/>
          <w:sz w:val="18"/>
          <w:szCs w:val="18"/>
        </w:rPr>
        <w:t xml:space="preserve">Available at: </w:t>
      </w:r>
      <w:hyperlink r:id="rId31" w:history="1">
        <w:r w:rsidRPr="00185BB1">
          <w:rPr>
            <w:rStyle w:val="Hyperlink"/>
            <w:rFonts w:ascii="Helvetica" w:hAnsi="Helvetica" w:cs="Helvetica"/>
            <w:sz w:val="18"/>
            <w:szCs w:val="18"/>
          </w:rPr>
          <w:t>https://www.illustrationhistory.org/artists/sir-john-tenniel</w:t>
        </w:r>
      </w:hyperlink>
      <w:r w:rsidRPr="00185BB1">
        <w:rPr>
          <w:rFonts w:ascii="Helvetica" w:hAnsi="Helvetica" w:cs="Helvetica"/>
          <w:sz w:val="18"/>
          <w:szCs w:val="18"/>
        </w:rPr>
        <w:t xml:space="preserve"> (Accessed 13</w:t>
      </w:r>
      <w:r w:rsidRPr="00185BB1">
        <w:rPr>
          <w:rFonts w:ascii="Helvetica" w:hAnsi="Helvetica" w:cs="Helvetica"/>
          <w:sz w:val="18"/>
          <w:szCs w:val="18"/>
          <w:vertAlign w:val="superscript"/>
        </w:rPr>
        <w:t>th</w:t>
      </w:r>
      <w:r w:rsidRPr="00185BB1">
        <w:rPr>
          <w:rFonts w:ascii="Helvetica" w:hAnsi="Helvetica" w:cs="Helvetica"/>
          <w:sz w:val="18"/>
          <w:szCs w:val="18"/>
        </w:rPr>
        <w:t xml:space="preserve"> April 2022)</w:t>
      </w:r>
    </w:p>
    <w:p w14:paraId="42A83CF2" w14:textId="77777777" w:rsidR="00A81D1A" w:rsidRPr="00185BB1" w:rsidRDefault="00A81D1A" w:rsidP="00A81D1A">
      <w:pPr>
        <w:rPr>
          <w:rFonts w:ascii="Helvetica" w:hAnsi="Helvetica" w:cs="Helvetica"/>
          <w:sz w:val="18"/>
          <w:szCs w:val="18"/>
        </w:rPr>
      </w:pPr>
      <w:proofErr w:type="spellStart"/>
      <w:r w:rsidRPr="00185BB1">
        <w:rPr>
          <w:rFonts w:ascii="Helvetica" w:hAnsi="Helvetica" w:cs="Helvetica"/>
          <w:sz w:val="18"/>
          <w:szCs w:val="18"/>
        </w:rPr>
        <w:t>Leftkowtz</w:t>
      </w:r>
      <w:proofErr w:type="spellEnd"/>
      <w:r w:rsidRPr="00185BB1">
        <w:rPr>
          <w:rFonts w:ascii="Helvetica" w:hAnsi="Helvetica" w:cs="Helvetica"/>
          <w:sz w:val="18"/>
          <w:szCs w:val="18"/>
        </w:rPr>
        <w:t xml:space="preserve">, J. (2018) </w:t>
      </w:r>
      <w:r w:rsidRPr="00185BB1">
        <w:rPr>
          <w:rFonts w:ascii="Helvetica" w:hAnsi="Helvetica" w:cs="Helvetica"/>
          <w:i/>
          <w:iCs/>
          <w:sz w:val="18"/>
          <w:szCs w:val="18"/>
        </w:rPr>
        <w:t xml:space="preserve">Listening to Aesop’s Animals. </w:t>
      </w:r>
      <w:r w:rsidRPr="00185BB1">
        <w:rPr>
          <w:rFonts w:ascii="Helvetica" w:hAnsi="Helvetica" w:cs="Helvetica"/>
          <w:sz w:val="18"/>
          <w:szCs w:val="18"/>
        </w:rPr>
        <w:t xml:space="preserve">Available at: </w:t>
      </w:r>
      <w:hyperlink r:id="rId32" w:anchor=":~:text=According%20to%20our%20ancient%20sources,boring%20or%20insulting%20an%20addressee" w:history="1">
        <w:r w:rsidRPr="00185BB1">
          <w:rPr>
            <w:rStyle w:val="Hyperlink"/>
            <w:rFonts w:ascii="Helvetica" w:hAnsi="Helvetica" w:cs="Helvetica"/>
            <w:sz w:val="18"/>
            <w:szCs w:val="18"/>
          </w:rPr>
          <w:t>https://iai.tv/articles/listening-to-aesops-animals-philosophy-auid-1105#:~:text=According%20to%20our%20ancient%20sources,boring%20or%20insulting%20an%20addressee</w:t>
        </w:r>
      </w:hyperlink>
      <w:r w:rsidRPr="00185BB1">
        <w:rPr>
          <w:rFonts w:ascii="Helvetica" w:hAnsi="Helvetica" w:cs="Helvetica"/>
          <w:sz w:val="18"/>
          <w:szCs w:val="18"/>
        </w:rPr>
        <w:t>. (Accessed 14</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75499F3B" w14:textId="77777777" w:rsidR="00A81D1A" w:rsidRPr="00185BB1" w:rsidRDefault="00A81D1A" w:rsidP="00A81D1A">
      <w:pPr>
        <w:spacing w:line="240" w:lineRule="auto"/>
        <w:rPr>
          <w:rFonts w:ascii="Helvetica" w:hAnsi="Helvetica" w:cs="Helvetica"/>
          <w:color w:val="000000" w:themeColor="text1"/>
          <w:sz w:val="18"/>
          <w:szCs w:val="18"/>
          <w:shd w:val="clear" w:color="auto" w:fill="FFFFFF"/>
        </w:rPr>
      </w:pPr>
      <w:proofErr w:type="spellStart"/>
      <w:r w:rsidRPr="00185BB1">
        <w:rPr>
          <w:rFonts w:ascii="Helvetica" w:hAnsi="Helvetica" w:cs="Helvetica"/>
          <w:color w:val="000000" w:themeColor="text1"/>
          <w:sz w:val="18"/>
          <w:szCs w:val="18"/>
          <w:shd w:val="clear" w:color="auto" w:fill="FFFFFF"/>
        </w:rPr>
        <w:t>Marther</w:t>
      </w:r>
      <w:proofErr w:type="spellEnd"/>
      <w:r w:rsidRPr="00185BB1">
        <w:rPr>
          <w:rFonts w:ascii="Helvetica" w:hAnsi="Helvetica" w:cs="Helvetica"/>
          <w:color w:val="000000" w:themeColor="text1"/>
          <w:sz w:val="18"/>
          <w:szCs w:val="18"/>
          <w:shd w:val="clear" w:color="auto" w:fill="FFFFFF"/>
        </w:rPr>
        <w:t xml:space="preserve">, M (1942) </w:t>
      </w:r>
      <w:r w:rsidRPr="00185BB1">
        <w:rPr>
          <w:rFonts w:ascii="Helvetica" w:hAnsi="Helvetica" w:cs="Helvetica"/>
          <w:i/>
          <w:iCs/>
          <w:color w:val="000000" w:themeColor="text1"/>
          <w:sz w:val="18"/>
          <w:szCs w:val="18"/>
          <w:shd w:val="clear" w:color="auto" w:fill="FFFFFF"/>
        </w:rPr>
        <w:t>Animal stories for children and the use of animal characters in children’s literature. Degree Thesis, Boston University Graduate School, Boston.</w:t>
      </w:r>
    </w:p>
    <w:p w14:paraId="246E904C" w14:textId="77777777" w:rsidR="00A81D1A" w:rsidRPr="00185BB1" w:rsidRDefault="00A81D1A" w:rsidP="00A81D1A">
      <w:pPr>
        <w:rPr>
          <w:rFonts w:ascii="Helvetica" w:hAnsi="Helvetica" w:cs="Helvetica"/>
          <w:sz w:val="18"/>
          <w:szCs w:val="18"/>
        </w:rPr>
      </w:pPr>
      <w:proofErr w:type="spellStart"/>
      <w:r w:rsidRPr="0043284D">
        <w:rPr>
          <w:rFonts w:ascii="Helvetica" w:hAnsi="Helvetica" w:cs="Helvetica"/>
          <w:sz w:val="18"/>
          <w:szCs w:val="18"/>
        </w:rPr>
        <w:t>O’Cinneide</w:t>
      </w:r>
      <w:proofErr w:type="spellEnd"/>
      <w:r w:rsidRPr="0043284D">
        <w:rPr>
          <w:rFonts w:ascii="Helvetica" w:hAnsi="Helvetica" w:cs="Helvetica"/>
          <w:sz w:val="18"/>
          <w:szCs w:val="18"/>
        </w:rPr>
        <w:t xml:space="preserve">, M. (2013) </w:t>
      </w:r>
      <w:r w:rsidRPr="0043284D">
        <w:rPr>
          <w:rFonts w:ascii="Helvetica" w:hAnsi="Helvetica" w:cs="Helvetica"/>
          <w:i/>
          <w:iCs/>
          <w:sz w:val="18"/>
          <w:szCs w:val="18"/>
        </w:rPr>
        <w:t>Satire</w:t>
      </w:r>
      <w:r>
        <w:rPr>
          <w:rFonts w:ascii="Helvetica" w:hAnsi="Helvetica" w:cs="Helvetica"/>
          <w:sz w:val="18"/>
          <w:szCs w:val="18"/>
        </w:rPr>
        <w:t>.</w:t>
      </w:r>
      <w:hyperlink r:id="rId33" w:anchor=":~:text=The%20preeminent%20satirist%20of%20the,of%20Victorian%20drama%20and%20morality " w:history="1">
        <w:r w:rsidRPr="00F441CD">
          <w:rPr>
            <w:rStyle w:val="Hyperlink"/>
            <w:rFonts w:ascii="Helvetica" w:hAnsi="Helvetica" w:cs="Helvetica"/>
            <w:i/>
            <w:iCs/>
            <w:sz w:val="18"/>
            <w:szCs w:val="18"/>
          </w:rPr>
          <w:t xml:space="preserve"> </w:t>
        </w:r>
        <w:r w:rsidRPr="00F441CD">
          <w:rPr>
            <w:rStyle w:val="Hyperlink"/>
            <w:rFonts w:ascii="Helvetica" w:hAnsi="Helvetica" w:cs="Helvetica"/>
            <w:sz w:val="18"/>
            <w:szCs w:val="18"/>
          </w:rPr>
          <w:t xml:space="preserve">Available at:  https://www.oxfordbibliographies.com/view/document/obo-9780199799558/obo-9780199799558-0111.xml#:~:text=The%20preeminent%20satirist%20of%20the,of%20Victorian%20drama%20and%20morality </w:t>
        </w:r>
      </w:hyperlink>
      <w:r w:rsidRPr="00185BB1">
        <w:rPr>
          <w:rFonts w:ascii="Helvetica" w:hAnsi="Helvetica" w:cs="Helvetica"/>
          <w:sz w:val="18"/>
          <w:szCs w:val="18"/>
        </w:rPr>
        <w:t>. (Accessed 20</w:t>
      </w:r>
      <w:r w:rsidRPr="00185BB1">
        <w:rPr>
          <w:rFonts w:ascii="Helvetica" w:hAnsi="Helvetica" w:cs="Helvetica"/>
          <w:sz w:val="18"/>
          <w:szCs w:val="18"/>
          <w:vertAlign w:val="superscript"/>
        </w:rPr>
        <w:t>th</w:t>
      </w:r>
      <w:r w:rsidRPr="00185BB1">
        <w:rPr>
          <w:rFonts w:ascii="Helvetica" w:hAnsi="Helvetica" w:cs="Helvetica"/>
          <w:sz w:val="18"/>
          <w:szCs w:val="18"/>
        </w:rPr>
        <w:t xml:space="preserve"> March 2022)</w:t>
      </w:r>
    </w:p>
    <w:p w14:paraId="37B062CF" w14:textId="77777777" w:rsidR="001002CA" w:rsidRPr="00185BB1" w:rsidRDefault="001002CA" w:rsidP="001002CA">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Oxford (2014) </w:t>
      </w:r>
      <w:r w:rsidRPr="00185BB1">
        <w:rPr>
          <w:rFonts w:ascii="Helvetica" w:hAnsi="Helvetica" w:cs="Helvetica"/>
          <w:i/>
          <w:iCs/>
          <w:color w:val="000000" w:themeColor="text1"/>
          <w:sz w:val="18"/>
          <w:szCs w:val="18"/>
          <w:shd w:val="clear" w:color="auto" w:fill="FFFFFF"/>
        </w:rPr>
        <w:t>The Oxford Handbook of Animals in Classical Thought and Life</w:t>
      </w:r>
      <w:r w:rsidRPr="00185BB1">
        <w:rPr>
          <w:rFonts w:ascii="Helvetica" w:hAnsi="Helvetica" w:cs="Helvetica"/>
          <w:color w:val="000000" w:themeColor="text1"/>
          <w:sz w:val="18"/>
          <w:szCs w:val="18"/>
          <w:shd w:val="clear" w:color="auto" w:fill="FFFFFF"/>
        </w:rPr>
        <w:t xml:space="preserve">. Oxford University Press, Oxford.. </w:t>
      </w:r>
    </w:p>
    <w:p w14:paraId="04CB77C5" w14:textId="77777777" w:rsidR="001002CA" w:rsidRPr="00185BB1" w:rsidRDefault="001002CA" w:rsidP="001002CA">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Salisbury, M. (2004) </w:t>
      </w:r>
      <w:r w:rsidRPr="00185BB1">
        <w:rPr>
          <w:rFonts w:ascii="Helvetica" w:hAnsi="Helvetica" w:cs="Helvetica"/>
          <w:i/>
          <w:iCs/>
          <w:color w:val="000000" w:themeColor="text1"/>
          <w:sz w:val="18"/>
          <w:szCs w:val="18"/>
          <w:shd w:val="clear" w:color="auto" w:fill="FFFFFF"/>
        </w:rPr>
        <w:t>Illustrating Children’s Books</w:t>
      </w:r>
      <w:r w:rsidRPr="00185BB1">
        <w:rPr>
          <w:rFonts w:ascii="Helvetica" w:hAnsi="Helvetica" w:cs="Helvetica"/>
          <w:color w:val="000000" w:themeColor="text1"/>
          <w:sz w:val="18"/>
          <w:szCs w:val="18"/>
          <w:shd w:val="clear" w:color="auto" w:fill="FFFFFF"/>
        </w:rPr>
        <w:t xml:space="preserve">. A&amp;C Black Publishers, London. </w:t>
      </w:r>
    </w:p>
    <w:p w14:paraId="0CBE7F82" w14:textId="77777777" w:rsidR="001002CA" w:rsidRPr="00185BB1" w:rsidRDefault="001002CA" w:rsidP="001002CA">
      <w:pPr>
        <w:spacing w:line="240" w:lineRule="auto"/>
        <w:rPr>
          <w:rFonts w:ascii="Helvetica" w:hAnsi="Helvetica" w:cs="Helvetica"/>
          <w:color w:val="000000" w:themeColor="text1"/>
          <w:sz w:val="18"/>
          <w:szCs w:val="18"/>
          <w:shd w:val="clear" w:color="auto" w:fill="FFFFFF"/>
        </w:rPr>
      </w:pPr>
      <w:r w:rsidRPr="00185BB1">
        <w:rPr>
          <w:rFonts w:ascii="Helvetica" w:hAnsi="Helvetica" w:cs="Helvetica"/>
          <w:color w:val="000000" w:themeColor="text1"/>
          <w:sz w:val="18"/>
          <w:szCs w:val="18"/>
          <w:shd w:val="clear" w:color="auto" w:fill="FFFFFF"/>
        </w:rPr>
        <w:t xml:space="preserve">Whalley, J. et al (1988) </w:t>
      </w:r>
      <w:r w:rsidRPr="00185BB1">
        <w:rPr>
          <w:rFonts w:ascii="Helvetica" w:hAnsi="Helvetica" w:cs="Helvetica"/>
          <w:i/>
          <w:iCs/>
          <w:color w:val="000000" w:themeColor="text1"/>
          <w:sz w:val="18"/>
          <w:szCs w:val="18"/>
          <w:shd w:val="clear" w:color="auto" w:fill="FFFFFF"/>
        </w:rPr>
        <w:t>A History of Children’s Book Illustration</w:t>
      </w:r>
      <w:r w:rsidRPr="00185BB1">
        <w:rPr>
          <w:rFonts w:ascii="Helvetica" w:hAnsi="Helvetica" w:cs="Helvetica"/>
          <w:color w:val="000000" w:themeColor="text1"/>
          <w:sz w:val="18"/>
          <w:szCs w:val="18"/>
          <w:shd w:val="clear" w:color="auto" w:fill="FFFFFF"/>
        </w:rPr>
        <w:t xml:space="preserve">. John Murray Publishers, London. </w:t>
      </w:r>
    </w:p>
    <w:p w14:paraId="35834EA8" w14:textId="77777777" w:rsidR="00A81D1A" w:rsidRDefault="00A81D1A" w:rsidP="00844671">
      <w:pPr>
        <w:spacing w:line="240" w:lineRule="auto"/>
        <w:rPr>
          <w:rFonts w:ascii="Helvetica" w:hAnsi="Helvetica" w:cs="Helvetica"/>
          <w:sz w:val="18"/>
          <w:szCs w:val="18"/>
        </w:rPr>
      </w:pPr>
    </w:p>
    <w:p w14:paraId="415B8403" w14:textId="77777777" w:rsidR="00185BB1" w:rsidRPr="00185BB1" w:rsidRDefault="00185BB1" w:rsidP="00844671">
      <w:pPr>
        <w:spacing w:line="240" w:lineRule="auto"/>
        <w:rPr>
          <w:rFonts w:ascii="Helvetica" w:hAnsi="Helvetica" w:cs="Helvetica"/>
          <w:color w:val="000000" w:themeColor="text1"/>
          <w:sz w:val="18"/>
          <w:szCs w:val="18"/>
          <w:shd w:val="clear" w:color="auto" w:fill="FFFFFF"/>
        </w:rPr>
      </w:pPr>
    </w:p>
    <w:p w14:paraId="2371BEC5" w14:textId="77777777" w:rsidR="009C608D" w:rsidRPr="002419BF" w:rsidRDefault="009C608D" w:rsidP="000A0324">
      <w:pPr>
        <w:spacing w:line="240" w:lineRule="auto"/>
        <w:jc w:val="center"/>
        <w:rPr>
          <w:rFonts w:ascii="Helvetica" w:hAnsi="Helvetica" w:cs="Helvetica"/>
          <w:color w:val="000000" w:themeColor="text1"/>
          <w:shd w:val="clear" w:color="auto" w:fill="FFFFFF"/>
        </w:rPr>
      </w:pPr>
      <w:r w:rsidRPr="002419BF">
        <w:rPr>
          <w:rFonts w:ascii="Helvetica" w:hAnsi="Helvetica" w:cs="Helvetica"/>
          <w:color w:val="000000" w:themeColor="text1"/>
          <w:shd w:val="clear" w:color="auto" w:fill="FFFFFF"/>
        </w:rPr>
        <w:t>List of Figures</w:t>
      </w:r>
    </w:p>
    <w:p w14:paraId="533879F6" w14:textId="4FF342F5" w:rsidR="000A0324" w:rsidRPr="00826573" w:rsidRDefault="001002CA" w:rsidP="00826573">
      <w:pPr>
        <w:spacing w:line="240" w:lineRule="auto"/>
        <w:rPr>
          <w:rFonts w:ascii="Helvetica" w:hAnsi="Helvetica" w:cs="Helvetica"/>
          <w:sz w:val="18"/>
          <w:szCs w:val="18"/>
        </w:rPr>
      </w:pPr>
      <w:r w:rsidRPr="00826573">
        <w:rPr>
          <w:rFonts w:ascii="Helvetica" w:hAnsi="Helvetica" w:cs="Helvetica"/>
          <w:i/>
          <w:iCs/>
          <w:sz w:val="18"/>
          <w:szCs w:val="18"/>
        </w:rPr>
        <w:t>Figure</w:t>
      </w:r>
      <w:r w:rsidR="000A0324" w:rsidRPr="00826573">
        <w:rPr>
          <w:rFonts w:ascii="Helvetica" w:hAnsi="Helvetica" w:cs="Helvetica"/>
          <w:i/>
          <w:iCs/>
          <w:sz w:val="18"/>
          <w:szCs w:val="18"/>
        </w:rPr>
        <w:t xml:space="preserve"> </w:t>
      </w:r>
      <w:r w:rsidRPr="00826573">
        <w:rPr>
          <w:rFonts w:ascii="Helvetica" w:hAnsi="Helvetica" w:cs="Helvetica"/>
          <w:i/>
          <w:iCs/>
          <w:sz w:val="18"/>
          <w:szCs w:val="18"/>
        </w:rPr>
        <w:t xml:space="preserve">1- </w:t>
      </w:r>
      <w:r w:rsidR="000A0324" w:rsidRPr="00826573">
        <w:rPr>
          <w:rFonts w:ascii="Helvetica" w:hAnsi="Helvetica" w:cs="Helvetica"/>
          <w:sz w:val="18"/>
          <w:szCs w:val="18"/>
        </w:rPr>
        <w:t xml:space="preserve">Tenniel, J. (2014) </w:t>
      </w:r>
      <w:r w:rsidR="00826573" w:rsidRPr="00826573">
        <w:rPr>
          <w:rFonts w:ascii="Helvetica" w:hAnsi="Helvetica" w:cs="Helvetica"/>
          <w:i/>
          <w:iCs/>
          <w:sz w:val="18"/>
          <w:szCs w:val="18"/>
        </w:rPr>
        <w:t xml:space="preserve">Alice in Wonderland. </w:t>
      </w:r>
      <w:r w:rsidR="00826573" w:rsidRPr="00826573">
        <w:rPr>
          <w:rFonts w:ascii="Helvetica" w:hAnsi="Helvetica" w:cs="Helvetica"/>
          <w:sz w:val="18"/>
          <w:szCs w:val="18"/>
        </w:rPr>
        <w:t>United Kingdom, Unlimited Publishing</w:t>
      </w:r>
    </w:p>
    <w:p w14:paraId="4D48477D" w14:textId="1715FB51" w:rsidR="000A0324" w:rsidRPr="00826573" w:rsidRDefault="000A0324" w:rsidP="00826573">
      <w:pPr>
        <w:spacing w:line="240" w:lineRule="auto"/>
        <w:rPr>
          <w:rFonts w:ascii="Helvetica" w:hAnsi="Helvetica" w:cs="Helvetica"/>
          <w:sz w:val="18"/>
          <w:szCs w:val="18"/>
        </w:rPr>
      </w:pPr>
      <w:r w:rsidRPr="00826573">
        <w:rPr>
          <w:rFonts w:ascii="Helvetica" w:hAnsi="Helvetica" w:cs="Helvetica"/>
          <w:i/>
          <w:iCs/>
          <w:sz w:val="18"/>
          <w:szCs w:val="18"/>
        </w:rPr>
        <w:t>Figure 2-</w:t>
      </w:r>
      <w:r w:rsidR="00826573" w:rsidRPr="00826573">
        <w:rPr>
          <w:rFonts w:ascii="Helvetica" w:hAnsi="Helvetica" w:cs="Helvetica"/>
          <w:i/>
          <w:iCs/>
          <w:sz w:val="18"/>
          <w:szCs w:val="18"/>
        </w:rPr>
        <w:t xml:space="preserve"> </w:t>
      </w:r>
      <w:r w:rsidR="00826573" w:rsidRPr="00826573">
        <w:rPr>
          <w:rFonts w:ascii="Helvetica" w:hAnsi="Helvetica" w:cs="Helvetica"/>
          <w:sz w:val="18"/>
          <w:szCs w:val="18"/>
        </w:rPr>
        <w:t xml:space="preserve">Carroll, L. (1987) </w:t>
      </w:r>
      <w:r w:rsidR="00826573" w:rsidRPr="00826573">
        <w:rPr>
          <w:rFonts w:ascii="Helvetica" w:hAnsi="Helvetica" w:cs="Helvetica"/>
          <w:i/>
          <w:iCs/>
          <w:sz w:val="18"/>
          <w:szCs w:val="18"/>
        </w:rPr>
        <w:t xml:space="preserve">Alice’s Adventures in Wonderland. </w:t>
      </w:r>
      <w:r w:rsidR="00826573" w:rsidRPr="00826573">
        <w:rPr>
          <w:rFonts w:ascii="Helvetica" w:hAnsi="Helvetica" w:cs="Helvetica"/>
          <w:sz w:val="18"/>
          <w:szCs w:val="18"/>
        </w:rPr>
        <w:t>London, Marshal Cavendish Partworks Ltd.</w:t>
      </w:r>
    </w:p>
    <w:p w14:paraId="1551D2A4" w14:textId="77B8D8D2" w:rsidR="000A0324" w:rsidRPr="00826573" w:rsidRDefault="000A0324" w:rsidP="00826573">
      <w:pPr>
        <w:spacing w:line="240" w:lineRule="auto"/>
        <w:rPr>
          <w:rFonts w:ascii="Helvetica" w:hAnsi="Helvetica" w:cs="Helvetica"/>
          <w:sz w:val="18"/>
          <w:szCs w:val="18"/>
        </w:rPr>
      </w:pPr>
      <w:r w:rsidRPr="00826573">
        <w:rPr>
          <w:rFonts w:ascii="Helvetica" w:hAnsi="Helvetica" w:cs="Helvetica"/>
          <w:i/>
          <w:iCs/>
          <w:sz w:val="18"/>
          <w:szCs w:val="18"/>
        </w:rPr>
        <w:t>Figure 3-</w:t>
      </w:r>
      <w:r w:rsidR="00826573" w:rsidRPr="00826573">
        <w:rPr>
          <w:rFonts w:ascii="Helvetica" w:hAnsi="Helvetica" w:cs="Helvetica"/>
          <w:i/>
          <w:iCs/>
          <w:sz w:val="18"/>
          <w:szCs w:val="18"/>
        </w:rPr>
        <w:t xml:space="preserve"> </w:t>
      </w:r>
      <w:r w:rsidR="00826573" w:rsidRPr="00826573">
        <w:rPr>
          <w:rFonts w:ascii="Helvetica" w:hAnsi="Helvetica" w:cs="Helvetica"/>
          <w:sz w:val="18"/>
          <w:szCs w:val="18"/>
        </w:rPr>
        <w:t xml:space="preserve">Tenniel, J. (2014) </w:t>
      </w:r>
      <w:r w:rsidR="00826573" w:rsidRPr="00826573">
        <w:rPr>
          <w:rFonts w:ascii="Helvetica" w:hAnsi="Helvetica" w:cs="Helvetica"/>
          <w:i/>
          <w:iCs/>
          <w:sz w:val="18"/>
          <w:szCs w:val="18"/>
        </w:rPr>
        <w:t xml:space="preserve">Alice in Wonderland. </w:t>
      </w:r>
      <w:r w:rsidR="00826573" w:rsidRPr="00826573">
        <w:rPr>
          <w:rFonts w:ascii="Helvetica" w:hAnsi="Helvetica" w:cs="Helvetica"/>
          <w:sz w:val="18"/>
          <w:szCs w:val="18"/>
        </w:rPr>
        <w:t>United Kingdom, Unlimited Publishing</w:t>
      </w:r>
    </w:p>
    <w:p w14:paraId="78809870" w14:textId="28778C61" w:rsidR="000A0324" w:rsidRPr="00826573" w:rsidRDefault="000A0324" w:rsidP="00826573">
      <w:pPr>
        <w:spacing w:line="240" w:lineRule="auto"/>
        <w:rPr>
          <w:rFonts w:ascii="Helvetica" w:hAnsi="Helvetica" w:cs="Helvetica"/>
          <w:i/>
          <w:iCs/>
          <w:sz w:val="18"/>
          <w:szCs w:val="18"/>
        </w:rPr>
      </w:pPr>
      <w:r w:rsidRPr="00826573">
        <w:rPr>
          <w:rFonts w:ascii="Helvetica" w:hAnsi="Helvetica" w:cs="Helvetica"/>
          <w:i/>
          <w:iCs/>
          <w:sz w:val="18"/>
          <w:szCs w:val="18"/>
        </w:rPr>
        <w:t xml:space="preserve">Figure 4- </w:t>
      </w:r>
      <w:r w:rsidRPr="00826573">
        <w:rPr>
          <w:rFonts w:ascii="Helvetica" w:hAnsi="Helvetica" w:cs="Helvetica"/>
          <w:sz w:val="18"/>
          <w:szCs w:val="18"/>
        </w:rPr>
        <w:t xml:space="preserve">Bennett, C. (1857) </w:t>
      </w:r>
      <w:r w:rsidRPr="00826573">
        <w:rPr>
          <w:rFonts w:ascii="Helvetica" w:hAnsi="Helvetica" w:cs="Helvetica"/>
          <w:i/>
          <w:iCs/>
          <w:sz w:val="18"/>
          <w:szCs w:val="18"/>
        </w:rPr>
        <w:t xml:space="preserve">The Wolf and the Crane. </w:t>
      </w:r>
      <w:r w:rsidRPr="00826573">
        <w:rPr>
          <w:rFonts w:ascii="Helvetica" w:hAnsi="Helvetica" w:cs="Helvetica"/>
          <w:sz w:val="18"/>
          <w:szCs w:val="18"/>
        </w:rPr>
        <w:t xml:space="preserve">[Online Image] Available at: </w:t>
      </w:r>
      <w:hyperlink r:id="rId34" w:history="1">
        <w:r w:rsidRPr="00826573">
          <w:rPr>
            <w:rStyle w:val="Hyperlink"/>
            <w:rFonts w:ascii="Helvetica" w:hAnsi="Helvetica" w:cs="Helvetica"/>
            <w:sz w:val="18"/>
            <w:szCs w:val="18"/>
          </w:rPr>
          <w:t>https://artvee.com/dl/the-wolf-and-the-crane</w:t>
        </w:r>
      </w:hyperlink>
      <w:r w:rsidRPr="00826573">
        <w:rPr>
          <w:rFonts w:ascii="Helvetica" w:hAnsi="Helvetica" w:cs="Helvetica"/>
          <w:sz w:val="18"/>
          <w:szCs w:val="18"/>
        </w:rPr>
        <w:t>. (Accessed 13</w:t>
      </w:r>
      <w:r w:rsidRPr="00826573">
        <w:rPr>
          <w:rFonts w:ascii="Helvetica" w:hAnsi="Helvetica" w:cs="Helvetica"/>
          <w:sz w:val="18"/>
          <w:szCs w:val="18"/>
          <w:vertAlign w:val="superscript"/>
        </w:rPr>
        <w:t>th</w:t>
      </w:r>
      <w:r w:rsidRPr="00826573">
        <w:rPr>
          <w:rFonts w:ascii="Helvetica" w:hAnsi="Helvetica" w:cs="Helvetica"/>
          <w:sz w:val="18"/>
          <w:szCs w:val="18"/>
        </w:rPr>
        <w:t xml:space="preserve"> April 2022)</w:t>
      </w:r>
    </w:p>
    <w:p w14:paraId="698DA23D" w14:textId="34291A51" w:rsidR="00F72554" w:rsidRPr="00826573" w:rsidRDefault="000A0324" w:rsidP="00826573">
      <w:pPr>
        <w:spacing w:line="240" w:lineRule="auto"/>
        <w:rPr>
          <w:rFonts w:ascii="Helvetica" w:hAnsi="Helvetica" w:cs="Helvetica"/>
          <w:color w:val="000000"/>
          <w:sz w:val="20"/>
          <w:szCs w:val="20"/>
          <w:shd w:val="clear" w:color="auto" w:fill="FFFFFF"/>
        </w:rPr>
      </w:pPr>
      <w:r w:rsidRPr="00826573">
        <w:rPr>
          <w:rFonts w:ascii="Helvetica" w:hAnsi="Helvetica" w:cs="Helvetica"/>
          <w:i/>
          <w:iCs/>
          <w:sz w:val="18"/>
          <w:szCs w:val="18"/>
        </w:rPr>
        <w:t xml:space="preserve">Figure 5- </w:t>
      </w:r>
      <w:r w:rsidRPr="00826573">
        <w:rPr>
          <w:rFonts w:ascii="Helvetica" w:hAnsi="Helvetica" w:cs="Helvetica"/>
          <w:sz w:val="18"/>
          <w:szCs w:val="18"/>
        </w:rPr>
        <w:t xml:space="preserve">Baugh, K. (2022) </w:t>
      </w:r>
      <w:r w:rsidRPr="00826573">
        <w:rPr>
          <w:rFonts w:ascii="Helvetica" w:hAnsi="Helvetica" w:cs="Helvetica"/>
          <w:i/>
          <w:iCs/>
          <w:sz w:val="18"/>
          <w:szCs w:val="18"/>
        </w:rPr>
        <w:t xml:space="preserve">Thumbnail Illustration. </w:t>
      </w:r>
      <w:r w:rsidRPr="00826573">
        <w:rPr>
          <w:rFonts w:ascii="Helvetica" w:hAnsi="Helvetica" w:cs="Helvetica"/>
          <w:sz w:val="18"/>
          <w:szCs w:val="18"/>
        </w:rPr>
        <w:t>[pen on paper] United Kingdom</w:t>
      </w:r>
      <w:r w:rsidR="00F72554" w:rsidRPr="00826573">
        <w:rPr>
          <w:rFonts w:ascii="Helvetica" w:hAnsi="Helvetica" w:cs="Helvetica"/>
          <w:color w:val="000000" w:themeColor="text1"/>
          <w:sz w:val="20"/>
          <w:szCs w:val="20"/>
          <w:shd w:val="clear" w:color="auto" w:fill="FFFFFF"/>
        </w:rPr>
        <w:br/>
      </w:r>
    </w:p>
    <w:p w14:paraId="00FE0455" w14:textId="2BF8D2C0" w:rsidR="00A81D1A" w:rsidRDefault="00A81D1A" w:rsidP="002419BF">
      <w:pPr>
        <w:spacing w:line="240" w:lineRule="auto"/>
        <w:rPr>
          <w:rFonts w:ascii="Helvetica" w:hAnsi="Helvetica" w:cs="Helvetica"/>
          <w:color w:val="000000"/>
          <w:shd w:val="clear" w:color="auto" w:fill="FFFFFF"/>
        </w:rPr>
      </w:pPr>
    </w:p>
    <w:p w14:paraId="03B9C721" w14:textId="0644AEF7" w:rsidR="00A81D1A" w:rsidRPr="002419BF" w:rsidRDefault="00A81D1A" w:rsidP="002419BF">
      <w:pPr>
        <w:spacing w:line="240" w:lineRule="auto"/>
        <w:rPr>
          <w:rFonts w:ascii="Helvetica" w:hAnsi="Helvetica" w:cs="Helvetica"/>
          <w:color w:val="000000"/>
          <w:shd w:val="clear" w:color="auto" w:fill="FFFFFF"/>
        </w:rPr>
      </w:pPr>
    </w:p>
    <w:p w14:paraId="7D315B6F" w14:textId="77777777" w:rsidR="00F72554" w:rsidRPr="002419BF" w:rsidRDefault="00F72554" w:rsidP="00F72554">
      <w:pPr>
        <w:spacing w:line="480" w:lineRule="auto"/>
        <w:rPr>
          <w:rFonts w:ascii="Helvetica" w:hAnsi="Helvetica" w:cs="Helvetica"/>
          <w:color w:val="000000" w:themeColor="text1"/>
          <w:shd w:val="clear" w:color="auto" w:fill="FFFFFF"/>
        </w:rPr>
      </w:pPr>
    </w:p>
    <w:p w14:paraId="36C58B4D" w14:textId="77777777" w:rsidR="00F72554" w:rsidRDefault="00F72554" w:rsidP="007B1065">
      <w:pPr>
        <w:spacing w:line="480" w:lineRule="auto"/>
        <w:rPr>
          <w:rFonts w:ascii="Helvetica" w:hAnsi="Helvetica" w:cs="Helvetica"/>
          <w:color w:val="000000" w:themeColor="text1"/>
          <w:u w:val="single"/>
          <w:shd w:val="clear" w:color="auto" w:fill="FFFFFF"/>
        </w:rPr>
      </w:pPr>
    </w:p>
    <w:p w14:paraId="4842E8F8" w14:textId="77777777" w:rsidR="00B735D0" w:rsidRPr="00B735D0" w:rsidRDefault="00B735D0" w:rsidP="007B1065">
      <w:pPr>
        <w:spacing w:line="480" w:lineRule="auto"/>
        <w:rPr>
          <w:rFonts w:ascii="Helvetica" w:hAnsi="Helvetica" w:cs="Helvetica"/>
          <w:color w:val="000000" w:themeColor="text1"/>
          <w:shd w:val="clear" w:color="auto" w:fill="FFFFFF"/>
        </w:rPr>
      </w:pPr>
    </w:p>
    <w:p w14:paraId="1AB2E0F3" w14:textId="77777777" w:rsidR="007B1065" w:rsidRPr="007B1065" w:rsidRDefault="007B1065" w:rsidP="007B1065">
      <w:pPr>
        <w:spacing w:line="480" w:lineRule="auto"/>
        <w:rPr>
          <w:rFonts w:ascii="Helvetica" w:hAnsi="Helvetica" w:cs="Helvetica"/>
          <w:color w:val="000000" w:themeColor="text1"/>
          <w:shd w:val="clear" w:color="auto" w:fill="FFFFFF"/>
        </w:rPr>
      </w:pPr>
    </w:p>
    <w:sectPr w:rsidR="007B1065" w:rsidRPr="007B1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350A"/>
    <w:multiLevelType w:val="hybridMultilevel"/>
    <w:tmpl w:val="F508D888"/>
    <w:lvl w:ilvl="0" w:tplc="89E8EBC6">
      <w:start w:val="1"/>
      <w:numFmt w:val="bullet"/>
      <w:lvlText w:val="•"/>
      <w:lvlJc w:val="left"/>
      <w:pPr>
        <w:tabs>
          <w:tab w:val="num" w:pos="720"/>
        </w:tabs>
        <w:ind w:left="720" w:hanging="360"/>
      </w:pPr>
      <w:rPr>
        <w:rFonts w:ascii="Arial" w:hAnsi="Arial" w:hint="default"/>
      </w:rPr>
    </w:lvl>
    <w:lvl w:ilvl="1" w:tplc="89980574" w:tentative="1">
      <w:start w:val="1"/>
      <w:numFmt w:val="bullet"/>
      <w:lvlText w:val="•"/>
      <w:lvlJc w:val="left"/>
      <w:pPr>
        <w:tabs>
          <w:tab w:val="num" w:pos="1440"/>
        </w:tabs>
        <w:ind w:left="1440" w:hanging="360"/>
      </w:pPr>
      <w:rPr>
        <w:rFonts w:ascii="Arial" w:hAnsi="Arial" w:hint="default"/>
      </w:rPr>
    </w:lvl>
    <w:lvl w:ilvl="2" w:tplc="9DB00EAE" w:tentative="1">
      <w:start w:val="1"/>
      <w:numFmt w:val="bullet"/>
      <w:lvlText w:val="•"/>
      <w:lvlJc w:val="left"/>
      <w:pPr>
        <w:tabs>
          <w:tab w:val="num" w:pos="2160"/>
        </w:tabs>
        <w:ind w:left="2160" w:hanging="360"/>
      </w:pPr>
      <w:rPr>
        <w:rFonts w:ascii="Arial" w:hAnsi="Arial" w:hint="default"/>
      </w:rPr>
    </w:lvl>
    <w:lvl w:ilvl="3" w:tplc="8EDC3032" w:tentative="1">
      <w:start w:val="1"/>
      <w:numFmt w:val="bullet"/>
      <w:lvlText w:val="•"/>
      <w:lvlJc w:val="left"/>
      <w:pPr>
        <w:tabs>
          <w:tab w:val="num" w:pos="2880"/>
        </w:tabs>
        <w:ind w:left="2880" w:hanging="360"/>
      </w:pPr>
      <w:rPr>
        <w:rFonts w:ascii="Arial" w:hAnsi="Arial" w:hint="default"/>
      </w:rPr>
    </w:lvl>
    <w:lvl w:ilvl="4" w:tplc="39200DFC" w:tentative="1">
      <w:start w:val="1"/>
      <w:numFmt w:val="bullet"/>
      <w:lvlText w:val="•"/>
      <w:lvlJc w:val="left"/>
      <w:pPr>
        <w:tabs>
          <w:tab w:val="num" w:pos="3600"/>
        </w:tabs>
        <w:ind w:left="3600" w:hanging="360"/>
      </w:pPr>
      <w:rPr>
        <w:rFonts w:ascii="Arial" w:hAnsi="Arial" w:hint="default"/>
      </w:rPr>
    </w:lvl>
    <w:lvl w:ilvl="5" w:tplc="D86C29C6" w:tentative="1">
      <w:start w:val="1"/>
      <w:numFmt w:val="bullet"/>
      <w:lvlText w:val="•"/>
      <w:lvlJc w:val="left"/>
      <w:pPr>
        <w:tabs>
          <w:tab w:val="num" w:pos="4320"/>
        </w:tabs>
        <w:ind w:left="4320" w:hanging="360"/>
      </w:pPr>
      <w:rPr>
        <w:rFonts w:ascii="Arial" w:hAnsi="Arial" w:hint="default"/>
      </w:rPr>
    </w:lvl>
    <w:lvl w:ilvl="6" w:tplc="FD2E9432" w:tentative="1">
      <w:start w:val="1"/>
      <w:numFmt w:val="bullet"/>
      <w:lvlText w:val="•"/>
      <w:lvlJc w:val="left"/>
      <w:pPr>
        <w:tabs>
          <w:tab w:val="num" w:pos="5040"/>
        </w:tabs>
        <w:ind w:left="5040" w:hanging="360"/>
      </w:pPr>
      <w:rPr>
        <w:rFonts w:ascii="Arial" w:hAnsi="Arial" w:hint="default"/>
      </w:rPr>
    </w:lvl>
    <w:lvl w:ilvl="7" w:tplc="C450ACD6" w:tentative="1">
      <w:start w:val="1"/>
      <w:numFmt w:val="bullet"/>
      <w:lvlText w:val="•"/>
      <w:lvlJc w:val="left"/>
      <w:pPr>
        <w:tabs>
          <w:tab w:val="num" w:pos="5760"/>
        </w:tabs>
        <w:ind w:left="5760" w:hanging="360"/>
      </w:pPr>
      <w:rPr>
        <w:rFonts w:ascii="Arial" w:hAnsi="Arial" w:hint="default"/>
      </w:rPr>
    </w:lvl>
    <w:lvl w:ilvl="8" w:tplc="2072236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A70DB7"/>
    <w:multiLevelType w:val="hybridMultilevel"/>
    <w:tmpl w:val="B08C9B9C"/>
    <w:lvl w:ilvl="0" w:tplc="1FA20F6A">
      <w:start w:val="1"/>
      <w:numFmt w:val="bullet"/>
      <w:lvlText w:val="•"/>
      <w:lvlJc w:val="left"/>
      <w:pPr>
        <w:tabs>
          <w:tab w:val="num" w:pos="720"/>
        </w:tabs>
        <w:ind w:left="720" w:hanging="360"/>
      </w:pPr>
      <w:rPr>
        <w:rFonts w:ascii="Arial" w:hAnsi="Arial" w:hint="default"/>
      </w:rPr>
    </w:lvl>
    <w:lvl w:ilvl="1" w:tplc="A6C41F08" w:tentative="1">
      <w:start w:val="1"/>
      <w:numFmt w:val="bullet"/>
      <w:lvlText w:val="•"/>
      <w:lvlJc w:val="left"/>
      <w:pPr>
        <w:tabs>
          <w:tab w:val="num" w:pos="1440"/>
        </w:tabs>
        <w:ind w:left="1440" w:hanging="360"/>
      </w:pPr>
      <w:rPr>
        <w:rFonts w:ascii="Arial" w:hAnsi="Arial" w:hint="default"/>
      </w:rPr>
    </w:lvl>
    <w:lvl w:ilvl="2" w:tplc="E26E5490" w:tentative="1">
      <w:start w:val="1"/>
      <w:numFmt w:val="bullet"/>
      <w:lvlText w:val="•"/>
      <w:lvlJc w:val="left"/>
      <w:pPr>
        <w:tabs>
          <w:tab w:val="num" w:pos="2160"/>
        </w:tabs>
        <w:ind w:left="2160" w:hanging="360"/>
      </w:pPr>
      <w:rPr>
        <w:rFonts w:ascii="Arial" w:hAnsi="Arial" w:hint="default"/>
      </w:rPr>
    </w:lvl>
    <w:lvl w:ilvl="3" w:tplc="9BCE9650" w:tentative="1">
      <w:start w:val="1"/>
      <w:numFmt w:val="bullet"/>
      <w:lvlText w:val="•"/>
      <w:lvlJc w:val="left"/>
      <w:pPr>
        <w:tabs>
          <w:tab w:val="num" w:pos="2880"/>
        </w:tabs>
        <w:ind w:left="2880" w:hanging="360"/>
      </w:pPr>
      <w:rPr>
        <w:rFonts w:ascii="Arial" w:hAnsi="Arial" w:hint="default"/>
      </w:rPr>
    </w:lvl>
    <w:lvl w:ilvl="4" w:tplc="1298A080" w:tentative="1">
      <w:start w:val="1"/>
      <w:numFmt w:val="bullet"/>
      <w:lvlText w:val="•"/>
      <w:lvlJc w:val="left"/>
      <w:pPr>
        <w:tabs>
          <w:tab w:val="num" w:pos="3600"/>
        </w:tabs>
        <w:ind w:left="3600" w:hanging="360"/>
      </w:pPr>
      <w:rPr>
        <w:rFonts w:ascii="Arial" w:hAnsi="Arial" w:hint="default"/>
      </w:rPr>
    </w:lvl>
    <w:lvl w:ilvl="5" w:tplc="F0AC86A2" w:tentative="1">
      <w:start w:val="1"/>
      <w:numFmt w:val="bullet"/>
      <w:lvlText w:val="•"/>
      <w:lvlJc w:val="left"/>
      <w:pPr>
        <w:tabs>
          <w:tab w:val="num" w:pos="4320"/>
        </w:tabs>
        <w:ind w:left="4320" w:hanging="360"/>
      </w:pPr>
      <w:rPr>
        <w:rFonts w:ascii="Arial" w:hAnsi="Arial" w:hint="default"/>
      </w:rPr>
    </w:lvl>
    <w:lvl w:ilvl="6" w:tplc="6F882D88" w:tentative="1">
      <w:start w:val="1"/>
      <w:numFmt w:val="bullet"/>
      <w:lvlText w:val="•"/>
      <w:lvlJc w:val="left"/>
      <w:pPr>
        <w:tabs>
          <w:tab w:val="num" w:pos="5040"/>
        </w:tabs>
        <w:ind w:left="5040" w:hanging="360"/>
      </w:pPr>
      <w:rPr>
        <w:rFonts w:ascii="Arial" w:hAnsi="Arial" w:hint="default"/>
      </w:rPr>
    </w:lvl>
    <w:lvl w:ilvl="7" w:tplc="2F46142C" w:tentative="1">
      <w:start w:val="1"/>
      <w:numFmt w:val="bullet"/>
      <w:lvlText w:val="•"/>
      <w:lvlJc w:val="left"/>
      <w:pPr>
        <w:tabs>
          <w:tab w:val="num" w:pos="5760"/>
        </w:tabs>
        <w:ind w:left="5760" w:hanging="360"/>
      </w:pPr>
      <w:rPr>
        <w:rFonts w:ascii="Arial" w:hAnsi="Arial" w:hint="default"/>
      </w:rPr>
    </w:lvl>
    <w:lvl w:ilvl="8" w:tplc="362224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10F6A6B"/>
    <w:multiLevelType w:val="hybridMultilevel"/>
    <w:tmpl w:val="C06A20FC"/>
    <w:lvl w:ilvl="0" w:tplc="A5D0A68E">
      <w:start w:val="1"/>
      <w:numFmt w:val="bullet"/>
      <w:lvlText w:val="•"/>
      <w:lvlJc w:val="left"/>
      <w:pPr>
        <w:tabs>
          <w:tab w:val="num" w:pos="720"/>
        </w:tabs>
        <w:ind w:left="720" w:hanging="360"/>
      </w:pPr>
      <w:rPr>
        <w:rFonts w:ascii="Arial" w:hAnsi="Arial" w:hint="default"/>
      </w:rPr>
    </w:lvl>
    <w:lvl w:ilvl="1" w:tplc="0CF8E4F8" w:tentative="1">
      <w:start w:val="1"/>
      <w:numFmt w:val="bullet"/>
      <w:lvlText w:val="•"/>
      <w:lvlJc w:val="left"/>
      <w:pPr>
        <w:tabs>
          <w:tab w:val="num" w:pos="1440"/>
        </w:tabs>
        <w:ind w:left="1440" w:hanging="360"/>
      </w:pPr>
      <w:rPr>
        <w:rFonts w:ascii="Arial" w:hAnsi="Arial" w:hint="default"/>
      </w:rPr>
    </w:lvl>
    <w:lvl w:ilvl="2" w:tplc="A978DA36" w:tentative="1">
      <w:start w:val="1"/>
      <w:numFmt w:val="bullet"/>
      <w:lvlText w:val="•"/>
      <w:lvlJc w:val="left"/>
      <w:pPr>
        <w:tabs>
          <w:tab w:val="num" w:pos="2160"/>
        </w:tabs>
        <w:ind w:left="2160" w:hanging="360"/>
      </w:pPr>
      <w:rPr>
        <w:rFonts w:ascii="Arial" w:hAnsi="Arial" w:hint="default"/>
      </w:rPr>
    </w:lvl>
    <w:lvl w:ilvl="3" w:tplc="DA22CF44" w:tentative="1">
      <w:start w:val="1"/>
      <w:numFmt w:val="bullet"/>
      <w:lvlText w:val="•"/>
      <w:lvlJc w:val="left"/>
      <w:pPr>
        <w:tabs>
          <w:tab w:val="num" w:pos="2880"/>
        </w:tabs>
        <w:ind w:left="2880" w:hanging="360"/>
      </w:pPr>
      <w:rPr>
        <w:rFonts w:ascii="Arial" w:hAnsi="Arial" w:hint="default"/>
      </w:rPr>
    </w:lvl>
    <w:lvl w:ilvl="4" w:tplc="E82EB03C" w:tentative="1">
      <w:start w:val="1"/>
      <w:numFmt w:val="bullet"/>
      <w:lvlText w:val="•"/>
      <w:lvlJc w:val="left"/>
      <w:pPr>
        <w:tabs>
          <w:tab w:val="num" w:pos="3600"/>
        </w:tabs>
        <w:ind w:left="3600" w:hanging="360"/>
      </w:pPr>
      <w:rPr>
        <w:rFonts w:ascii="Arial" w:hAnsi="Arial" w:hint="default"/>
      </w:rPr>
    </w:lvl>
    <w:lvl w:ilvl="5" w:tplc="7EE4799E" w:tentative="1">
      <w:start w:val="1"/>
      <w:numFmt w:val="bullet"/>
      <w:lvlText w:val="•"/>
      <w:lvlJc w:val="left"/>
      <w:pPr>
        <w:tabs>
          <w:tab w:val="num" w:pos="4320"/>
        </w:tabs>
        <w:ind w:left="4320" w:hanging="360"/>
      </w:pPr>
      <w:rPr>
        <w:rFonts w:ascii="Arial" w:hAnsi="Arial" w:hint="default"/>
      </w:rPr>
    </w:lvl>
    <w:lvl w:ilvl="6" w:tplc="2BC2089A" w:tentative="1">
      <w:start w:val="1"/>
      <w:numFmt w:val="bullet"/>
      <w:lvlText w:val="•"/>
      <w:lvlJc w:val="left"/>
      <w:pPr>
        <w:tabs>
          <w:tab w:val="num" w:pos="5040"/>
        </w:tabs>
        <w:ind w:left="5040" w:hanging="360"/>
      </w:pPr>
      <w:rPr>
        <w:rFonts w:ascii="Arial" w:hAnsi="Arial" w:hint="default"/>
      </w:rPr>
    </w:lvl>
    <w:lvl w:ilvl="7" w:tplc="66D0BDCE" w:tentative="1">
      <w:start w:val="1"/>
      <w:numFmt w:val="bullet"/>
      <w:lvlText w:val="•"/>
      <w:lvlJc w:val="left"/>
      <w:pPr>
        <w:tabs>
          <w:tab w:val="num" w:pos="5760"/>
        </w:tabs>
        <w:ind w:left="5760" w:hanging="360"/>
      </w:pPr>
      <w:rPr>
        <w:rFonts w:ascii="Arial" w:hAnsi="Arial" w:hint="default"/>
      </w:rPr>
    </w:lvl>
    <w:lvl w:ilvl="8" w:tplc="0952F5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A042383"/>
    <w:multiLevelType w:val="hybridMultilevel"/>
    <w:tmpl w:val="184A24DC"/>
    <w:lvl w:ilvl="0" w:tplc="83642F92">
      <w:start w:val="1"/>
      <w:numFmt w:val="bullet"/>
      <w:lvlText w:val="•"/>
      <w:lvlJc w:val="left"/>
      <w:pPr>
        <w:tabs>
          <w:tab w:val="num" w:pos="720"/>
        </w:tabs>
        <w:ind w:left="720" w:hanging="360"/>
      </w:pPr>
      <w:rPr>
        <w:rFonts w:ascii="Arial" w:hAnsi="Arial" w:hint="default"/>
      </w:rPr>
    </w:lvl>
    <w:lvl w:ilvl="1" w:tplc="668A1F9A" w:tentative="1">
      <w:start w:val="1"/>
      <w:numFmt w:val="bullet"/>
      <w:lvlText w:val="•"/>
      <w:lvlJc w:val="left"/>
      <w:pPr>
        <w:tabs>
          <w:tab w:val="num" w:pos="1440"/>
        </w:tabs>
        <w:ind w:left="1440" w:hanging="360"/>
      </w:pPr>
      <w:rPr>
        <w:rFonts w:ascii="Arial" w:hAnsi="Arial" w:hint="default"/>
      </w:rPr>
    </w:lvl>
    <w:lvl w:ilvl="2" w:tplc="B70AA8AA" w:tentative="1">
      <w:start w:val="1"/>
      <w:numFmt w:val="bullet"/>
      <w:lvlText w:val="•"/>
      <w:lvlJc w:val="left"/>
      <w:pPr>
        <w:tabs>
          <w:tab w:val="num" w:pos="2160"/>
        </w:tabs>
        <w:ind w:left="2160" w:hanging="360"/>
      </w:pPr>
      <w:rPr>
        <w:rFonts w:ascii="Arial" w:hAnsi="Arial" w:hint="default"/>
      </w:rPr>
    </w:lvl>
    <w:lvl w:ilvl="3" w:tplc="09928414" w:tentative="1">
      <w:start w:val="1"/>
      <w:numFmt w:val="bullet"/>
      <w:lvlText w:val="•"/>
      <w:lvlJc w:val="left"/>
      <w:pPr>
        <w:tabs>
          <w:tab w:val="num" w:pos="2880"/>
        </w:tabs>
        <w:ind w:left="2880" w:hanging="360"/>
      </w:pPr>
      <w:rPr>
        <w:rFonts w:ascii="Arial" w:hAnsi="Arial" w:hint="default"/>
      </w:rPr>
    </w:lvl>
    <w:lvl w:ilvl="4" w:tplc="5B924850" w:tentative="1">
      <w:start w:val="1"/>
      <w:numFmt w:val="bullet"/>
      <w:lvlText w:val="•"/>
      <w:lvlJc w:val="left"/>
      <w:pPr>
        <w:tabs>
          <w:tab w:val="num" w:pos="3600"/>
        </w:tabs>
        <w:ind w:left="3600" w:hanging="360"/>
      </w:pPr>
      <w:rPr>
        <w:rFonts w:ascii="Arial" w:hAnsi="Arial" w:hint="default"/>
      </w:rPr>
    </w:lvl>
    <w:lvl w:ilvl="5" w:tplc="7F766B24" w:tentative="1">
      <w:start w:val="1"/>
      <w:numFmt w:val="bullet"/>
      <w:lvlText w:val="•"/>
      <w:lvlJc w:val="left"/>
      <w:pPr>
        <w:tabs>
          <w:tab w:val="num" w:pos="4320"/>
        </w:tabs>
        <w:ind w:left="4320" w:hanging="360"/>
      </w:pPr>
      <w:rPr>
        <w:rFonts w:ascii="Arial" w:hAnsi="Arial" w:hint="default"/>
      </w:rPr>
    </w:lvl>
    <w:lvl w:ilvl="6" w:tplc="C966C13C" w:tentative="1">
      <w:start w:val="1"/>
      <w:numFmt w:val="bullet"/>
      <w:lvlText w:val="•"/>
      <w:lvlJc w:val="left"/>
      <w:pPr>
        <w:tabs>
          <w:tab w:val="num" w:pos="5040"/>
        </w:tabs>
        <w:ind w:left="5040" w:hanging="360"/>
      </w:pPr>
      <w:rPr>
        <w:rFonts w:ascii="Arial" w:hAnsi="Arial" w:hint="default"/>
      </w:rPr>
    </w:lvl>
    <w:lvl w:ilvl="7" w:tplc="9F3EB828" w:tentative="1">
      <w:start w:val="1"/>
      <w:numFmt w:val="bullet"/>
      <w:lvlText w:val="•"/>
      <w:lvlJc w:val="left"/>
      <w:pPr>
        <w:tabs>
          <w:tab w:val="num" w:pos="5760"/>
        </w:tabs>
        <w:ind w:left="5760" w:hanging="360"/>
      </w:pPr>
      <w:rPr>
        <w:rFonts w:ascii="Arial" w:hAnsi="Arial" w:hint="default"/>
      </w:rPr>
    </w:lvl>
    <w:lvl w:ilvl="8" w:tplc="4CB889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1E06F58"/>
    <w:multiLevelType w:val="hybridMultilevel"/>
    <w:tmpl w:val="BCB6192C"/>
    <w:lvl w:ilvl="0" w:tplc="01B6F8B2">
      <w:start w:val="1"/>
      <w:numFmt w:val="bullet"/>
      <w:lvlText w:val="•"/>
      <w:lvlJc w:val="left"/>
      <w:pPr>
        <w:tabs>
          <w:tab w:val="num" w:pos="720"/>
        </w:tabs>
        <w:ind w:left="720" w:hanging="360"/>
      </w:pPr>
      <w:rPr>
        <w:rFonts w:ascii="Arial" w:hAnsi="Arial" w:hint="default"/>
      </w:rPr>
    </w:lvl>
    <w:lvl w:ilvl="1" w:tplc="8AD6D064" w:tentative="1">
      <w:start w:val="1"/>
      <w:numFmt w:val="bullet"/>
      <w:lvlText w:val="•"/>
      <w:lvlJc w:val="left"/>
      <w:pPr>
        <w:tabs>
          <w:tab w:val="num" w:pos="1440"/>
        </w:tabs>
        <w:ind w:left="1440" w:hanging="360"/>
      </w:pPr>
      <w:rPr>
        <w:rFonts w:ascii="Arial" w:hAnsi="Arial" w:hint="default"/>
      </w:rPr>
    </w:lvl>
    <w:lvl w:ilvl="2" w:tplc="07349796" w:tentative="1">
      <w:start w:val="1"/>
      <w:numFmt w:val="bullet"/>
      <w:lvlText w:val="•"/>
      <w:lvlJc w:val="left"/>
      <w:pPr>
        <w:tabs>
          <w:tab w:val="num" w:pos="2160"/>
        </w:tabs>
        <w:ind w:left="2160" w:hanging="360"/>
      </w:pPr>
      <w:rPr>
        <w:rFonts w:ascii="Arial" w:hAnsi="Arial" w:hint="default"/>
      </w:rPr>
    </w:lvl>
    <w:lvl w:ilvl="3" w:tplc="01C0985A" w:tentative="1">
      <w:start w:val="1"/>
      <w:numFmt w:val="bullet"/>
      <w:lvlText w:val="•"/>
      <w:lvlJc w:val="left"/>
      <w:pPr>
        <w:tabs>
          <w:tab w:val="num" w:pos="2880"/>
        </w:tabs>
        <w:ind w:left="2880" w:hanging="360"/>
      </w:pPr>
      <w:rPr>
        <w:rFonts w:ascii="Arial" w:hAnsi="Arial" w:hint="default"/>
      </w:rPr>
    </w:lvl>
    <w:lvl w:ilvl="4" w:tplc="3FA88492" w:tentative="1">
      <w:start w:val="1"/>
      <w:numFmt w:val="bullet"/>
      <w:lvlText w:val="•"/>
      <w:lvlJc w:val="left"/>
      <w:pPr>
        <w:tabs>
          <w:tab w:val="num" w:pos="3600"/>
        </w:tabs>
        <w:ind w:left="3600" w:hanging="360"/>
      </w:pPr>
      <w:rPr>
        <w:rFonts w:ascii="Arial" w:hAnsi="Arial" w:hint="default"/>
      </w:rPr>
    </w:lvl>
    <w:lvl w:ilvl="5" w:tplc="60D2E70E" w:tentative="1">
      <w:start w:val="1"/>
      <w:numFmt w:val="bullet"/>
      <w:lvlText w:val="•"/>
      <w:lvlJc w:val="left"/>
      <w:pPr>
        <w:tabs>
          <w:tab w:val="num" w:pos="4320"/>
        </w:tabs>
        <w:ind w:left="4320" w:hanging="360"/>
      </w:pPr>
      <w:rPr>
        <w:rFonts w:ascii="Arial" w:hAnsi="Arial" w:hint="default"/>
      </w:rPr>
    </w:lvl>
    <w:lvl w:ilvl="6" w:tplc="A3DE14B0" w:tentative="1">
      <w:start w:val="1"/>
      <w:numFmt w:val="bullet"/>
      <w:lvlText w:val="•"/>
      <w:lvlJc w:val="left"/>
      <w:pPr>
        <w:tabs>
          <w:tab w:val="num" w:pos="5040"/>
        </w:tabs>
        <w:ind w:left="5040" w:hanging="360"/>
      </w:pPr>
      <w:rPr>
        <w:rFonts w:ascii="Arial" w:hAnsi="Arial" w:hint="default"/>
      </w:rPr>
    </w:lvl>
    <w:lvl w:ilvl="7" w:tplc="F4CCB966" w:tentative="1">
      <w:start w:val="1"/>
      <w:numFmt w:val="bullet"/>
      <w:lvlText w:val="•"/>
      <w:lvlJc w:val="left"/>
      <w:pPr>
        <w:tabs>
          <w:tab w:val="num" w:pos="5760"/>
        </w:tabs>
        <w:ind w:left="5760" w:hanging="360"/>
      </w:pPr>
      <w:rPr>
        <w:rFonts w:ascii="Arial" w:hAnsi="Arial" w:hint="default"/>
      </w:rPr>
    </w:lvl>
    <w:lvl w:ilvl="8" w:tplc="FE5E20F0" w:tentative="1">
      <w:start w:val="1"/>
      <w:numFmt w:val="bullet"/>
      <w:lvlText w:val="•"/>
      <w:lvlJc w:val="left"/>
      <w:pPr>
        <w:tabs>
          <w:tab w:val="num" w:pos="6480"/>
        </w:tabs>
        <w:ind w:left="6480" w:hanging="360"/>
      </w:pPr>
      <w:rPr>
        <w:rFonts w:ascii="Arial" w:hAnsi="Arial" w:hint="default"/>
      </w:rPr>
    </w:lvl>
  </w:abstractNum>
  <w:num w:numId="1" w16cid:durableId="2117020860">
    <w:abstractNumId w:val="2"/>
  </w:num>
  <w:num w:numId="2" w16cid:durableId="1767531787">
    <w:abstractNumId w:val="1"/>
  </w:num>
  <w:num w:numId="3" w16cid:durableId="654728375">
    <w:abstractNumId w:val="4"/>
  </w:num>
  <w:num w:numId="4" w16cid:durableId="1735199399">
    <w:abstractNumId w:val="3"/>
  </w:num>
  <w:num w:numId="5" w16cid:durableId="903567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3F21"/>
    <w:rsid w:val="00040818"/>
    <w:rsid w:val="000947F3"/>
    <w:rsid w:val="000A0324"/>
    <w:rsid w:val="000C2DEA"/>
    <w:rsid w:val="000E45D8"/>
    <w:rsid w:val="000F2FF0"/>
    <w:rsid w:val="001002CA"/>
    <w:rsid w:val="00131D31"/>
    <w:rsid w:val="001353A9"/>
    <w:rsid w:val="00137C28"/>
    <w:rsid w:val="00150653"/>
    <w:rsid w:val="00164610"/>
    <w:rsid w:val="00175936"/>
    <w:rsid w:val="00185BB1"/>
    <w:rsid w:val="0019730E"/>
    <w:rsid w:val="001C58D4"/>
    <w:rsid w:val="001F4F37"/>
    <w:rsid w:val="00203DD6"/>
    <w:rsid w:val="002419BF"/>
    <w:rsid w:val="00253CB7"/>
    <w:rsid w:val="002772AE"/>
    <w:rsid w:val="002E4600"/>
    <w:rsid w:val="003074C1"/>
    <w:rsid w:val="0031367B"/>
    <w:rsid w:val="00350521"/>
    <w:rsid w:val="00353CF5"/>
    <w:rsid w:val="00354323"/>
    <w:rsid w:val="003554AB"/>
    <w:rsid w:val="003628E6"/>
    <w:rsid w:val="003817F9"/>
    <w:rsid w:val="00396021"/>
    <w:rsid w:val="003B5C7B"/>
    <w:rsid w:val="003C135A"/>
    <w:rsid w:val="003C1AEC"/>
    <w:rsid w:val="003E3A81"/>
    <w:rsid w:val="003E421E"/>
    <w:rsid w:val="0040241B"/>
    <w:rsid w:val="00406827"/>
    <w:rsid w:val="00413064"/>
    <w:rsid w:val="004154C7"/>
    <w:rsid w:val="0042116F"/>
    <w:rsid w:val="00430418"/>
    <w:rsid w:val="0043284D"/>
    <w:rsid w:val="0044564B"/>
    <w:rsid w:val="00450D15"/>
    <w:rsid w:val="004821F2"/>
    <w:rsid w:val="004B054F"/>
    <w:rsid w:val="0052137B"/>
    <w:rsid w:val="005241BB"/>
    <w:rsid w:val="00537122"/>
    <w:rsid w:val="00582E8C"/>
    <w:rsid w:val="00596586"/>
    <w:rsid w:val="005D41B4"/>
    <w:rsid w:val="005E788D"/>
    <w:rsid w:val="005F4EC6"/>
    <w:rsid w:val="005F59C4"/>
    <w:rsid w:val="006148F4"/>
    <w:rsid w:val="00615968"/>
    <w:rsid w:val="00621BE2"/>
    <w:rsid w:val="006232ED"/>
    <w:rsid w:val="0065443E"/>
    <w:rsid w:val="00677664"/>
    <w:rsid w:val="006A0B0A"/>
    <w:rsid w:val="006D62F6"/>
    <w:rsid w:val="00713050"/>
    <w:rsid w:val="0071314B"/>
    <w:rsid w:val="007B1065"/>
    <w:rsid w:val="00802469"/>
    <w:rsid w:val="00807F4E"/>
    <w:rsid w:val="00812D1C"/>
    <w:rsid w:val="008222FB"/>
    <w:rsid w:val="00826573"/>
    <w:rsid w:val="00844671"/>
    <w:rsid w:val="00844AEC"/>
    <w:rsid w:val="00870122"/>
    <w:rsid w:val="0087208A"/>
    <w:rsid w:val="00891D8B"/>
    <w:rsid w:val="008C6752"/>
    <w:rsid w:val="00916FD2"/>
    <w:rsid w:val="0093148D"/>
    <w:rsid w:val="00974B6C"/>
    <w:rsid w:val="009B68BE"/>
    <w:rsid w:val="009B7840"/>
    <w:rsid w:val="009C608D"/>
    <w:rsid w:val="009D1AE1"/>
    <w:rsid w:val="009F3BE2"/>
    <w:rsid w:val="009F5AC9"/>
    <w:rsid w:val="00A03F21"/>
    <w:rsid w:val="00A12214"/>
    <w:rsid w:val="00A34CB9"/>
    <w:rsid w:val="00A81D1A"/>
    <w:rsid w:val="00AC4810"/>
    <w:rsid w:val="00AE4594"/>
    <w:rsid w:val="00B45D63"/>
    <w:rsid w:val="00B65622"/>
    <w:rsid w:val="00B7026A"/>
    <w:rsid w:val="00B735D0"/>
    <w:rsid w:val="00B75040"/>
    <w:rsid w:val="00B75482"/>
    <w:rsid w:val="00BA6E7F"/>
    <w:rsid w:val="00BD6B7B"/>
    <w:rsid w:val="00BF2F0E"/>
    <w:rsid w:val="00C84AED"/>
    <w:rsid w:val="00C92966"/>
    <w:rsid w:val="00C92FC0"/>
    <w:rsid w:val="00CF430C"/>
    <w:rsid w:val="00D13594"/>
    <w:rsid w:val="00D14DB9"/>
    <w:rsid w:val="00D561FE"/>
    <w:rsid w:val="00D64D91"/>
    <w:rsid w:val="00D81275"/>
    <w:rsid w:val="00D90D2D"/>
    <w:rsid w:val="00D975B5"/>
    <w:rsid w:val="00E148A9"/>
    <w:rsid w:val="00E61469"/>
    <w:rsid w:val="00E62AEC"/>
    <w:rsid w:val="00E722FD"/>
    <w:rsid w:val="00EA49C2"/>
    <w:rsid w:val="00ED0CB1"/>
    <w:rsid w:val="00EF75FB"/>
    <w:rsid w:val="00F21F9D"/>
    <w:rsid w:val="00F55203"/>
    <w:rsid w:val="00F647D6"/>
    <w:rsid w:val="00F71EFA"/>
    <w:rsid w:val="00F72554"/>
    <w:rsid w:val="00FA7BC5"/>
    <w:rsid w:val="00FB1737"/>
    <w:rsid w:val="00FB32D3"/>
    <w:rsid w:val="00FC6019"/>
    <w:rsid w:val="00FE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7775F08"/>
  <w15:docId w15:val="{E198353E-0272-4263-AAF5-F175B006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122"/>
    <w:rPr>
      <w:color w:val="0563C1" w:themeColor="hyperlink"/>
      <w:u w:val="single"/>
    </w:rPr>
  </w:style>
  <w:style w:type="character" w:styleId="UnresolvedMention">
    <w:name w:val="Unresolved Mention"/>
    <w:basedOn w:val="DefaultParagraphFont"/>
    <w:uiPriority w:val="99"/>
    <w:semiHidden/>
    <w:unhideWhenUsed/>
    <w:rsid w:val="00870122"/>
    <w:rPr>
      <w:color w:val="605E5C"/>
      <w:shd w:val="clear" w:color="auto" w:fill="E1DFDD"/>
    </w:rPr>
  </w:style>
  <w:style w:type="character" w:styleId="FollowedHyperlink">
    <w:name w:val="FollowedHyperlink"/>
    <w:basedOn w:val="DefaultParagraphFont"/>
    <w:uiPriority w:val="99"/>
    <w:semiHidden/>
    <w:unhideWhenUsed/>
    <w:rsid w:val="00450D15"/>
    <w:rPr>
      <w:color w:val="954F72" w:themeColor="followedHyperlink"/>
      <w:u w:val="single"/>
    </w:rPr>
  </w:style>
  <w:style w:type="paragraph" w:styleId="ListParagraph">
    <w:name w:val="List Paragraph"/>
    <w:basedOn w:val="Normal"/>
    <w:uiPriority w:val="34"/>
    <w:qFormat/>
    <w:rsid w:val="007B1065"/>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text-smallcaps">
    <w:name w:val="text-smallcaps"/>
    <w:basedOn w:val="DefaultParagraphFont"/>
    <w:rsid w:val="00B735D0"/>
  </w:style>
  <w:style w:type="character" w:customStyle="1" w:styleId="book">
    <w:name w:val="book"/>
    <w:basedOn w:val="DefaultParagraphFont"/>
    <w:rsid w:val="001353A9"/>
  </w:style>
  <w:style w:type="paragraph" w:styleId="Caption">
    <w:name w:val="caption"/>
    <w:basedOn w:val="Normal"/>
    <w:next w:val="Normal"/>
    <w:uiPriority w:val="35"/>
    <w:unhideWhenUsed/>
    <w:qFormat/>
    <w:rsid w:val="001002C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47638">
      <w:bodyDiv w:val="1"/>
      <w:marLeft w:val="0"/>
      <w:marRight w:val="0"/>
      <w:marTop w:val="0"/>
      <w:marBottom w:val="0"/>
      <w:divBdr>
        <w:top w:val="none" w:sz="0" w:space="0" w:color="auto"/>
        <w:left w:val="none" w:sz="0" w:space="0" w:color="auto"/>
        <w:bottom w:val="none" w:sz="0" w:space="0" w:color="auto"/>
        <w:right w:val="none" w:sz="0" w:space="0" w:color="auto"/>
      </w:divBdr>
      <w:divsChild>
        <w:div w:id="1723671632">
          <w:marLeft w:val="360"/>
          <w:marRight w:val="0"/>
          <w:marTop w:val="200"/>
          <w:marBottom w:val="0"/>
          <w:divBdr>
            <w:top w:val="none" w:sz="0" w:space="0" w:color="auto"/>
            <w:left w:val="none" w:sz="0" w:space="0" w:color="auto"/>
            <w:bottom w:val="none" w:sz="0" w:space="0" w:color="auto"/>
            <w:right w:val="none" w:sz="0" w:space="0" w:color="auto"/>
          </w:divBdr>
        </w:div>
      </w:divsChild>
    </w:div>
    <w:div w:id="822085427">
      <w:bodyDiv w:val="1"/>
      <w:marLeft w:val="0"/>
      <w:marRight w:val="0"/>
      <w:marTop w:val="0"/>
      <w:marBottom w:val="0"/>
      <w:divBdr>
        <w:top w:val="none" w:sz="0" w:space="0" w:color="auto"/>
        <w:left w:val="none" w:sz="0" w:space="0" w:color="auto"/>
        <w:bottom w:val="none" w:sz="0" w:space="0" w:color="auto"/>
        <w:right w:val="none" w:sz="0" w:space="0" w:color="auto"/>
      </w:divBdr>
      <w:divsChild>
        <w:div w:id="858859625">
          <w:marLeft w:val="360"/>
          <w:marRight w:val="0"/>
          <w:marTop w:val="200"/>
          <w:marBottom w:val="0"/>
          <w:divBdr>
            <w:top w:val="none" w:sz="0" w:space="0" w:color="auto"/>
            <w:left w:val="none" w:sz="0" w:space="0" w:color="auto"/>
            <w:bottom w:val="none" w:sz="0" w:space="0" w:color="auto"/>
            <w:right w:val="none" w:sz="0" w:space="0" w:color="auto"/>
          </w:divBdr>
        </w:div>
        <w:div w:id="662011777">
          <w:marLeft w:val="360"/>
          <w:marRight w:val="0"/>
          <w:marTop w:val="200"/>
          <w:marBottom w:val="0"/>
          <w:divBdr>
            <w:top w:val="none" w:sz="0" w:space="0" w:color="auto"/>
            <w:left w:val="none" w:sz="0" w:space="0" w:color="auto"/>
            <w:bottom w:val="none" w:sz="0" w:space="0" w:color="auto"/>
            <w:right w:val="none" w:sz="0" w:space="0" w:color="auto"/>
          </w:divBdr>
        </w:div>
      </w:divsChild>
    </w:div>
    <w:div w:id="908878702">
      <w:bodyDiv w:val="1"/>
      <w:marLeft w:val="0"/>
      <w:marRight w:val="0"/>
      <w:marTop w:val="0"/>
      <w:marBottom w:val="0"/>
      <w:divBdr>
        <w:top w:val="none" w:sz="0" w:space="0" w:color="auto"/>
        <w:left w:val="none" w:sz="0" w:space="0" w:color="auto"/>
        <w:bottom w:val="none" w:sz="0" w:space="0" w:color="auto"/>
        <w:right w:val="none" w:sz="0" w:space="0" w:color="auto"/>
      </w:divBdr>
      <w:divsChild>
        <w:div w:id="558519060">
          <w:marLeft w:val="360"/>
          <w:marRight w:val="0"/>
          <w:marTop w:val="200"/>
          <w:marBottom w:val="0"/>
          <w:divBdr>
            <w:top w:val="none" w:sz="0" w:space="0" w:color="auto"/>
            <w:left w:val="none" w:sz="0" w:space="0" w:color="auto"/>
            <w:bottom w:val="none" w:sz="0" w:space="0" w:color="auto"/>
            <w:right w:val="none" w:sz="0" w:space="0" w:color="auto"/>
          </w:divBdr>
        </w:div>
      </w:divsChild>
    </w:div>
    <w:div w:id="1199467627">
      <w:bodyDiv w:val="1"/>
      <w:marLeft w:val="0"/>
      <w:marRight w:val="0"/>
      <w:marTop w:val="0"/>
      <w:marBottom w:val="0"/>
      <w:divBdr>
        <w:top w:val="none" w:sz="0" w:space="0" w:color="auto"/>
        <w:left w:val="none" w:sz="0" w:space="0" w:color="auto"/>
        <w:bottom w:val="none" w:sz="0" w:space="0" w:color="auto"/>
        <w:right w:val="none" w:sz="0" w:space="0" w:color="auto"/>
      </w:divBdr>
    </w:div>
    <w:div w:id="1344093909">
      <w:bodyDiv w:val="1"/>
      <w:marLeft w:val="0"/>
      <w:marRight w:val="0"/>
      <w:marTop w:val="0"/>
      <w:marBottom w:val="0"/>
      <w:divBdr>
        <w:top w:val="none" w:sz="0" w:space="0" w:color="auto"/>
        <w:left w:val="none" w:sz="0" w:space="0" w:color="auto"/>
        <w:bottom w:val="none" w:sz="0" w:space="0" w:color="auto"/>
        <w:right w:val="none" w:sz="0" w:space="0" w:color="auto"/>
      </w:divBdr>
      <w:divsChild>
        <w:div w:id="1517500896">
          <w:marLeft w:val="360"/>
          <w:marRight w:val="0"/>
          <w:marTop w:val="200"/>
          <w:marBottom w:val="0"/>
          <w:divBdr>
            <w:top w:val="none" w:sz="0" w:space="0" w:color="auto"/>
            <w:left w:val="none" w:sz="0" w:space="0" w:color="auto"/>
            <w:bottom w:val="none" w:sz="0" w:space="0" w:color="auto"/>
            <w:right w:val="none" w:sz="0" w:space="0" w:color="auto"/>
          </w:divBdr>
        </w:div>
      </w:divsChild>
    </w:div>
    <w:div w:id="1905792597">
      <w:bodyDiv w:val="1"/>
      <w:marLeft w:val="0"/>
      <w:marRight w:val="0"/>
      <w:marTop w:val="0"/>
      <w:marBottom w:val="0"/>
      <w:divBdr>
        <w:top w:val="none" w:sz="0" w:space="0" w:color="auto"/>
        <w:left w:val="none" w:sz="0" w:space="0" w:color="auto"/>
        <w:bottom w:val="none" w:sz="0" w:space="0" w:color="auto"/>
        <w:right w:val="none" w:sz="0" w:space="0" w:color="auto"/>
      </w:divBdr>
      <w:divsChild>
        <w:div w:id="19548825">
          <w:marLeft w:val="360"/>
          <w:marRight w:val="0"/>
          <w:marTop w:val="200"/>
          <w:marBottom w:val="0"/>
          <w:divBdr>
            <w:top w:val="none" w:sz="0" w:space="0" w:color="auto"/>
            <w:left w:val="none" w:sz="0" w:space="0" w:color="auto"/>
            <w:bottom w:val="none" w:sz="0" w:space="0" w:color="auto"/>
            <w:right w:val="none" w:sz="0" w:space="0" w:color="auto"/>
          </w:divBdr>
        </w:div>
        <w:div w:id="105664170">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rtistsandillustrators.co.uk/news/a-life-in-art-judith-kerr/" TargetMode="External"/><Relationship Id="rId18" Type="http://schemas.openxmlformats.org/officeDocument/2006/relationships/hyperlink" Target="https://journals-sagepub-com.ezproxy.uwtsd.ac.uk/doi/full/10.1177/0276236615611798" TargetMode="External"/><Relationship Id="rId26" Type="http://schemas.openxmlformats.org/officeDocument/2006/relationships/hyperlink" Target="https://www.oxforddnb.com/view/10.1093/ref:odnb/9780198614128.001.0001/odnb-9780198614128-e-2118" TargetMode="External"/><Relationship Id="rId3" Type="http://schemas.openxmlformats.org/officeDocument/2006/relationships/settings" Target="settings.xml"/><Relationship Id="rId21" Type="http://schemas.openxmlformats.org/officeDocument/2006/relationships/hyperlink" Target="https://www.illustrationhistory.org/artists/sir-john-tenniel" TargetMode="External"/><Relationship Id="rId34" Type="http://schemas.openxmlformats.org/officeDocument/2006/relationships/hyperlink" Target="https://artvee.com/dl/the-wolf-and-the-crane" TargetMode="External"/><Relationship Id="rId7" Type="http://schemas.openxmlformats.org/officeDocument/2006/relationships/image" Target="media/image3.png"/><Relationship Id="rId12" Type="http://schemas.microsoft.com/office/2007/relationships/hdphoto" Target="media/hdphoto1.wdp"/><Relationship Id="rId17" Type="http://schemas.openxmlformats.org/officeDocument/2006/relationships/hyperlink" Target="https://www.theguardian.com/books/2020/nov/11/childrens-books-eight-times-as-likely-to-feature-animal-main-characters-than-bame-people" TargetMode="External"/><Relationship Id="rId25" Type="http://schemas.openxmlformats.org/officeDocument/2006/relationships/hyperlink" Target="https://www.sciencefocus.com/nature/aesops-fables-science/" TargetMode="External"/><Relationship Id="rId33" Type="http://schemas.openxmlformats.org/officeDocument/2006/relationships/hyperlink" Target="%20Available%20at:%20%20https://www.oxfordbibliographies.com/view/document/obo-9780199799558/obo-9780199799558-0111.xml" TargetMode="External"/><Relationship Id="rId2" Type="http://schemas.openxmlformats.org/officeDocument/2006/relationships/styles" Target="styles.xml"/><Relationship Id="rId16" Type="http://schemas.openxmlformats.org/officeDocument/2006/relationships/hyperlink" Target="https://www.cityoflondon.gov.uk/about-us/law-historic-governance/central-criminal-court" TargetMode="External"/><Relationship Id="rId20" Type="http://schemas.openxmlformats.org/officeDocument/2006/relationships/hyperlink" Target="https://designobserver.com/feature/in-praise-of-the-anthropomorphic/7537" TargetMode="External"/><Relationship Id="rId29" Type="http://schemas.openxmlformats.org/officeDocument/2006/relationships/hyperlink" Target="https://www.theguardian.com/books/2020/nov/11/childrens-books-eight-times-as-likely-to-feature-animal-main-characters-than-bame-peopl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20Available%20at:%20%20https://www.oxfordbibliographies.com/view/document/obo-9780199799558/obo-9780199799558-0111.xml" TargetMode="External"/><Relationship Id="rId32" Type="http://schemas.openxmlformats.org/officeDocument/2006/relationships/hyperlink" Target="https://iai.tv/articles/listening-to-aesops-animals-philosophy-auid-1105" TargetMode="External"/><Relationship Id="rId5" Type="http://schemas.openxmlformats.org/officeDocument/2006/relationships/image" Target="media/image1.png"/><Relationship Id="rId15" Type="http://schemas.openxmlformats.org/officeDocument/2006/relationships/hyperlink" Target="https://cdn.ncte.org/nctefiles/store/samplefiles/journals/la/la0813animals.pdf" TargetMode="External"/><Relationship Id="rId23" Type="http://schemas.openxmlformats.org/officeDocument/2006/relationships/hyperlink" Target="https://oxford.universitypressscholarship.com/view/10.1093/acprof:oso/9780199217687.001.0001/acprof-9780199217687-chapter-2" TargetMode="External"/><Relationship Id="rId28" Type="http://schemas.openxmlformats.org/officeDocument/2006/relationships/hyperlink" Target="https://www.cityoflondon.gov.uk/about-us/law-historic-governance/central-criminal-court" TargetMode="External"/><Relationship Id="rId36" Type="http://schemas.openxmlformats.org/officeDocument/2006/relationships/theme" Target="theme/theme1.xml"/><Relationship Id="rId10" Type="http://schemas.openxmlformats.org/officeDocument/2006/relationships/hyperlink" Target="https://victorianweb.org/periodicals/punch/index.html" TargetMode="External"/><Relationship Id="rId19" Type="http://schemas.openxmlformats.org/officeDocument/2006/relationships/hyperlink" Target="https://plato.stanford.edu/cgi-bin/encyclopedia/archinfo.cgi?entry=moral-animal" TargetMode="External"/><Relationship Id="rId31" Type="http://schemas.openxmlformats.org/officeDocument/2006/relationships/hyperlink" Target="https://www.illustrationhistory.org/artists/sir-john-tenniel"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oxforddnb.com/view/10.1093/ref:odnb/9780198614128.001.0001/odnb-9780198614128-e-2118" TargetMode="External"/><Relationship Id="rId22" Type="http://schemas.openxmlformats.org/officeDocument/2006/relationships/hyperlink" Target="https://iai.tv/articles/listening-to-aesops-animals-philosophy-auid-1105" TargetMode="External"/><Relationship Id="rId27" Type="http://schemas.openxmlformats.org/officeDocument/2006/relationships/hyperlink" Target="https://cdn.ncte.org/nctefiles/store/samplefiles/journals/la/la0813animals.pdf" TargetMode="External"/><Relationship Id="rId30" Type="http://schemas.openxmlformats.org/officeDocument/2006/relationships/hyperlink" Target="https://plato.stanford.edu/cgi-bin/encyclopedia/archinfo.cgi?entry=moral-animal" TargetMode="External"/><Relationship Id="rId35" Type="http://schemas.openxmlformats.org/officeDocument/2006/relationships/fontTable" Target="fontTable.xml"/><Relationship Id="rId8" Type="http://schemas.openxmlformats.org/officeDocument/2006/relationships/hyperlink" Target="https://www.merriam-webster.com/dictionary/mo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866</TotalTime>
  <Pages>13</Pages>
  <Words>3975</Words>
  <Characters>22663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Baugh</dc:creator>
  <cp:keywords/>
  <dc:description/>
  <cp:lastModifiedBy>Katie Baugh</cp:lastModifiedBy>
  <cp:revision>38</cp:revision>
  <dcterms:created xsi:type="dcterms:W3CDTF">2022-03-06T18:44:00Z</dcterms:created>
  <dcterms:modified xsi:type="dcterms:W3CDTF">2022-05-03T10:33:00Z</dcterms:modified>
</cp:coreProperties>
</file>