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E106E61" w:rsidR="005E6C44" w:rsidRPr="004C3A0B" w:rsidRDefault="0024795A" w:rsidP="00A91894">
            <w:pPr>
              <w:rPr>
                <w:rFonts w:ascii="Arial" w:hAnsi="Arial" w:cs="Arial"/>
                <w:sz w:val="22"/>
                <w:szCs w:val="22"/>
              </w:rPr>
            </w:pPr>
            <w:r>
              <w:rPr>
                <w:rFonts w:ascii="Arial" w:hAnsi="Arial" w:cs="Arial"/>
                <w:sz w:val="22"/>
                <w:szCs w:val="22"/>
              </w:rPr>
              <w:t>Kylie Boon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3CFFD5E9" w:rsidR="005E6C44" w:rsidRPr="004C3A0B" w:rsidRDefault="0024795A" w:rsidP="00A91894">
            <w:pPr>
              <w:jc w:val="center"/>
              <w:rPr>
                <w:rFonts w:ascii="Arial" w:hAnsi="Arial" w:cs="Arial"/>
                <w:sz w:val="22"/>
                <w:szCs w:val="22"/>
              </w:rPr>
            </w:pPr>
            <w:r>
              <w:rPr>
                <w:rFonts w:ascii="MS Gothic" w:eastAsia="MS Gothic" w:hAnsi="MS Gothic" w:cs="Arial"/>
                <w:sz w:val="22"/>
                <w:szCs w:val="22"/>
              </w:rPr>
              <w:t>X</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6F2D5C5" w:rsidR="005E6C44" w:rsidRDefault="0024795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A02A6CA" w:rsidR="005E6C44" w:rsidRDefault="002959A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178B92B" w:rsidR="005E6C44" w:rsidRPr="004C3A0B" w:rsidRDefault="0024795A" w:rsidP="00A91894">
            <w:pPr>
              <w:rPr>
                <w:rFonts w:ascii="Arial" w:hAnsi="Arial" w:cs="Arial"/>
                <w:sz w:val="22"/>
                <w:szCs w:val="22"/>
              </w:rPr>
            </w:pPr>
            <w:r>
              <w:rPr>
                <w:rFonts w:ascii="Arial" w:hAnsi="Arial" w:cs="Arial"/>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59D09CA0" w:rsidR="005E6C44" w:rsidRPr="004C3A0B" w:rsidRDefault="0024795A" w:rsidP="00A91894">
            <w:pPr>
              <w:rPr>
                <w:rFonts w:ascii="Arial" w:hAnsi="Arial" w:cs="Arial"/>
                <w:sz w:val="22"/>
                <w:szCs w:val="22"/>
              </w:rPr>
            </w:pPr>
            <w:r>
              <w:rPr>
                <w:rFonts w:ascii="Arial" w:hAnsi="Arial" w:cs="Arial"/>
                <w:sz w:val="22"/>
                <w:szCs w:val="22"/>
              </w:rPr>
              <w:t>kylie.boon@uwtsd.ac.uk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31589EE" w:rsidR="005E6C44" w:rsidRPr="004C3A0B" w:rsidRDefault="0024795A" w:rsidP="00A91894">
            <w:pPr>
              <w:rPr>
                <w:rFonts w:ascii="Arial" w:hAnsi="Arial" w:cs="Arial"/>
                <w:sz w:val="22"/>
                <w:szCs w:val="22"/>
              </w:rPr>
            </w:pPr>
            <w:r>
              <w:rPr>
                <w:rFonts w:ascii="Arial" w:hAnsi="Arial" w:cs="Arial"/>
                <w:sz w:val="22"/>
                <w:szCs w:val="22"/>
              </w:rPr>
              <w:t>/</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AE46E37" w:rsidR="005E6C44" w:rsidRPr="002959A0" w:rsidRDefault="002959A0" w:rsidP="00A91894">
            <w:pPr>
              <w:rPr>
                <w:rFonts w:ascii="Arial" w:hAnsi="Arial" w:cs="Arial"/>
                <w:sz w:val="24"/>
                <w:szCs w:val="24"/>
              </w:rPr>
            </w:pPr>
            <w:r w:rsidRPr="002959A0">
              <w:rPr>
                <w:rFonts w:asciiTheme="minorHAnsi" w:hAnsiTheme="minorHAnsi" w:cs="Arial"/>
                <w:sz w:val="24"/>
                <w:szCs w:val="24"/>
              </w:rPr>
              <w:t>1303906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69ABDF9" w14:textId="77777777" w:rsidR="002959A0" w:rsidRPr="002959A0" w:rsidRDefault="002959A0" w:rsidP="00063177">
            <w:pPr>
              <w:rPr>
                <w:rFonts w:asciiTheme="minorHAnsi" w:hAnsiTheme="minorHAnsi"/>
                <w:bCs/>
                <w:sz w:val="24"/>
                <w:szCs w:val="24"/>
              </w:rPr>
            </w:pPr>
            <w:r w:rsidRPr="002959A0">
              <w:rPr>
                <w:rFonts w:asciiTheme="minorHAnsi" w:hAnsiTheme="minorHAnsi"/>
                <w:bCs/>
                <w:sz w:val="24"/>
                <w:szCs w:val="24"/>
              </w:rPr>
              <w:t>Doctorate in Education (EdD)</w:t>
            </w:r>
          </w:p>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80D6443" w:rsidR="005E6C44" w:rsidRPr="00065801" w:rsidRDefault="0024795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F4E0C6E" w:rsidR="005E6C44" w:rsidRPr="002B55BF" w:rsidRDefault="002479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2000BE8" w:rsidR="005E6C44" w:rsidRPr="002B55BF" w:rsidRDefault="0024795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09BAB64" w14:textId="2DD97664" w:rsidR="0024795A" w:rsidRPr="00371184" w:rsidRDefault="0024795A" w:rsidP="0024795A">
            <w:pPr>
              <w:rPr>
                <w:rFonts w:ascii="Arial" w:hAnsi="Arial" w:cs="Arial"/>
                <w:sz w:val="22"/>
                <w:szCs w:val="22"/>
              </w:rPr>
            </w:pPr>
            <w:r w:rsidRPr="00371184">
              <w:rPr>
                <w:rFonts w:ascii="Arial" w:hAnsi="Arial" w:cs="Arial"/>
                <w:sz w:val="22"/>
                <w:szCs w:val="22"/>
              </w:rPr>
              <w:t>How can a hauntological and actor-network theory exploration of lecturers’ and generative AI’s perspectives on human-AI creativity</w:t>
            </w:r>
            <w:r w:rsidR="00371184">
              <w:rPr>
                <w:rFonts w:ascii="Arial" w:hAnsi="Arial" w:cs="Arial"/>
                <w:sz w:val="22"/>
                <w:szCs w:val="22"/>
              </w:rPr>
              <w:t>,</w:t>
            </w:r>
            <w:r w:rsidRPr="00371184">
              <w:rPr>
                <w:rFonts w:ascii="Arial" w:hAnsi="Arial" w:cs="Arial"/>
                <w:sz w:val="22"/>
                <w:szCs w:val="22"/>
              </w:rPr>
              <w:t xml:space="preserve"> shape long-term approaches for genAI adoption in higher education?</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B14423" w:rsidR="004C3D85" w:rsidRPr="00D839CD" w:rsidRDefault="0024795A" w:rsidP="00A91894">
            <w:pPr>
              <w:rPr>
                <w:rFonts w:ascii="Arial" w:hAnsi="Arial" w:cs="Arial"/>
                <w:sz w:val="22"/>
                <w:szCs w:val="22"/>
              </w:rPr>
            </w:pPr>
            <w:r>
              <w:rPr>
                <w:rFonts w:ascii="Arial" w:hAnsi="Arial" w:cs="Arial"/>
                <w:sz w:val="22"/>
                <w:szCs w:val="22"/>
              </w:rPr>
              <w:t>2027</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3242C95" w:rsidR="004C3D85" w:rsidRPr="004C3A0B" w:rsidRDefault="0024795A" w:rsidP="00A91894">
            <w:pPr>
              <w:rPr>
                <w:rFonts w:ascii="Arial" w:hAnsi="Arial" w:cs="Arial"/>
                <w:sz w:val="22"/>
                <w:szCs w:val="22"/>
              </w:rPr>
            </w:pPr>
            <w:r>
              <w:rPr>
                <w:rFonts w:ascii="Arial" w:hAnsi="Arial" w:cs="Arial"/>
                <w:sz w:val="22"/>
                <w:szCs w:val="22"/>
              </w:rPr>
              <w:t>2029</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7A9B96CF" w14:textId="33B6D083" w:rsidR="00DB7A95" w:rsidRPr="00B85489" w:rsidRDefault="0024795A" w:rsidP="00A91894">
            <w:pPr>
              <w:rPr>
                <w:rFonts w:ascii="Arial" w:hAnsi="Arial" w:cs="Arial"/>
                <w:color w:val="000000" w:themeColor="text1"/>
                <w:sz w:val="22"/>
                <w:szCs w:val="22"/>
              </w:rPr>
            </w:pPr>
            <w:r w:rsidRPr="00B85489">
              <w:rPr>
                <w:rFonts w:ascii="Arial" w:hAnsi="Arial" w:cs="Arial"/>
                <w:color w:val="000000" w:themeColor="text1"/>
                <w:sz w:val="22"/>
                <w:szCs w:val="22"/>
              </w:rPr>
              <w:t xml:space="preserve">This study investigates how both human lecturers and generative artificial intelligence (genAI) understand and </w:t>
            </w:r>
            <w:r w:rsidR="001145F9" w:rsidRPr="00B85489">
              <w:rPr>
                <w:rFonts w:ascii="Arial" w:hAnsi="Arial" w:cs="Arial"/>
                <w:color w:val="000000" w:themeColor="text1"/>
                <w:sz w:val="22"/>
                <w:szCs w:val="22"/>
              </w:rPr>
              <w:t xml:space="preserve">construct meanings of creativity </w:t>
            </w:r>
            <w:r w:rsidRPr="00B85489">
              <w:rPr>
                <w:rFonts w:ascii="Arial" w:hAnsi="Arial" w:cs="Arial"/>
                <w:color w:val="000000" w:themeColor="text1"/>
                <w:sz w:val="22"/>
                <w:szCs w:val="22"/>
              </w:rPr>
              <w:t xml:space="preserve">in higher education (HE), </w:t>
            </w:r>
            <w:r w:rsidR="001145F9" w:rsidRPr="00B85489">
              <w:rPr>
                <w:rFonts w:ascii="Arial" w:hAnsi="Arial" w:cs="Arial"/>
                <w:color w:val="000000" w:themeColor="text1"/>
                <w:sz w:val="22"/>
                <w:szCs w:val="22"/>
              </w:rPr>
              <w:t xml:space="preserve">specifically in </w:t>
            </w:r>
            <w:r w:rsidRPr="00B85489">
              <w:rPr>
                <w:rFonts w:ascii="Arial" w:hAnsi="Arial" w:cs="Arial"/>
                <w:color w:val="000000" w:themeColor="text1"/>
                <w:sz w:val="22"/>
                <w:szCs w:val="22"/>
              </w:rPr>
              <w:t>art and design</w:t>
            </w:r>
            <w:r w:rsidR="001145F9" w:rsidRPr="00B85489">
              <w:rPr>
                <w:rFonts w:ascii="Arial" w:hAnsi="Arial" w:cs="Arial"/>
                <w:color w:val="000000" w:themeColor="text1"/>
                <w:sz w:val="22"/>
                <w:szCs w:val="22"/>
              </w:rPr>
              <w:t xml:space="preserve"> disciplines</w:t>
            </w:r>
            <w:r w:rsidRPr="00B85489">
              <w:rPr>
                <w:rFonts w:ascii="Arial" w:hAnsi="Arial" w:cs="Arial"/>
                <w:color w:val="000000" w:themeColor="text1"/>
                <w:sz w:val="22"/>
                <w:szCs w:val="22"/>
              </w:rPr>
              <w:t xml:space="preserve">.  As genAI becomes more advanced and </w:t>
            </w:r>
            <w:r w:rsidR="001145F9" w:rsidRPr="00B85489">
              <w:rPr>
                <w:rFonts w:ascii="Arial" w:hAnsi="Arial" w:cs="Arial"/>
                <w:color w:val="000000" w:themeColor="text1"/>
                <w:sz w:val="22"/>
                <w:szCs w:val="22"/>
              </w:rPr>
              <w:t>integrated</w:t>
            </w:r>
            <w:r w:rsidRPr="00B85489">
              <w:rPr>
                <w:rFonts w:ascii="Arial" w:hAnsi="Arial" w:cs="Arial"/>
                <w:color w:val="000000" w:themeColor="text1"/>
                <w:sz w:val="22"/>
                <w:szCs w:val="22"/>
              </w:rPr>
              <w:t xml:space="preserve"> (</w:t>
            </w:r>
            <w:proofErr w:type="spellStart"/>
            <w:r w:rsidR="002959A0" w:rsidRPr="00B85489">
              <w:rPr>
                <w:rFonts w:ascii="Arial" w:hAnsi="Arial" w:cs="Arial"/>
                <w:color w:val="000000" w:themeColor="text1"/>
                <w:sz w:val="22"/>
                <w:szCs w:val="22"/>
              </w:rPr>
              <w:t>Aldoseri</w:t>
            </w:r>
            <w:proofErr w:type="spellEnd"/>
            <w:r w:rsidR="002959A0" w:rsidRPr="00B85489">
              <w:rPr>
                <w:rFonts w:ascii="Arial" w:hAnsi="Arial" w:cs="Arial"/>
                <w:color w:val="000000" w:themeColor="text1"/>
                <w:sz w:val="22"/>
                <w:szCs w:val="22"/>
              </w:rPr>
              <w:t xml:space="preserve"> </w:t>
            </w:r>
            <w:r w:rsidR="002959A0" w:rsidRPr="00B85489">
              <w:rPr>
                <w:rFonts w:ascii="Arial" w:hAnsi="Arial" w:cs="Arial"/>
                <w:i/>
                <w:iCs/>
                <w:color w:val="000000" w:themeColor="text1"/>
                <w:sz w:val="22"/>
                <w:szCs w:val="22"/>
              </w:rPr>
              <w:t>et al.,</w:t>
            </w:r>
            <w:r w:rsidR="002959A0" w:rsidRPr="00B85489">
              <w:rPr>
                <w:rFonts w:ascii="Arial" w:hAnsi="Arial" w:cs="Arial"/>
                <w:color w:val="000000" w:themeColor="text1"/>
                <w:sz w:val="22"/>
                <w:szCs w:val="22"/>
              </w:rPr>
              <w:t xml:space="preserve"> 2024</w:t>
            </w:r>
            <w:r w:rsidRPr="00B85489">
              <w:rPr>
                <w:rFonts w:ascii="Arial" w:hAnsi="Arial" w:cs="Arial"/>
                <w:color w:val="000000" w:themeColor="text1"/>
                <w:sz w:val="22"/>
                <w:szCs w:val="22"/>
              </w:rPr>
              <w:t>), there are emerging studies calling for ‘balance’ (</w:t>
            </w:r>
            <w:r w:rsidR="002959A0" w:rsidRPr="00B85489">
              <w:rPr>
                <w:rFonts w:ascii="Arial" w:hAnsi="Arial" w:cs="Arial"/>
                <w:color w:val="000000" w:themeColor="text1"/>
                <w:sz w:val="22"/>
                <w:szCs w:val="22"/>
              </w:rPr>
              <w:t xml:space="preserve">Salah, </w:t>
            </w:r>
            <w:r w:rsidR="002959A0" w:rsidRPr="00B85489">
              <w:rPr>
                <w:rFonts w:ascii="Arial" w:hAnsi="Arial" w:cs="Arial"/>
                <w:i/>
                <w:iCs/>
                <w:color w:val="000000" w:themeColor="text1"/>
                <w:sz w:val="22"/>
                <w:szCs w:val="22"/>
              </w:rPr>
              <w:t>et al.,</w:t>
            </w:r>
            <w:r w:rsidR="002959A0" w:rsidRPr="00B85489">
              <w:rPr>
                <w:rFonts w:ascii="Arial" w:hAnsi="Arial" w:cs="Arial"/>
                <w:color w:val="000000" w:themeColor="text1"/>
                <w:sz w:val="22"/>
                <w:szCs w:val="22"/>
              </w:rPr>
              <w:t xml:space="preserve"> 2023; Yue</w:t>
            </w:r>
            <w:r w:rsidR="00371184" w:rsidRPr="00B85489">
              <w:rPr>
                <w:rFonts w:ascii="Arial" w:hAnsi="Arial" w:cs="Arial"/>
                <w:color w:val="000000" w:themeColor="text1"/>
                <w:sz w:val="22"/>
                <w:szCs w:val="22"/>
              </w:rPr>
              <w:t xml:space="preserve"> </w:t>
            </w:r>
            <w:r w:rsidR="002959A0" w:rsidRPr="00B85489">
              <w:rPr>
                <w:rFonts w:ascii="Arial" w:hAnsi="Arial" w:cs="Arial"/>
                <w:color w:val="000000" w:themeColor="text1"/>
                <w:sz w:val="22"/>
                <w:szCs w:val="22"/>
              </w:rPr>
              <w:t xml:space="preserve">and Li, 2023; Rittman, </w:t>
            </w:r>
            <w:r w:rsidR="002959A0" w:rsidRPr="00B85489">
              <w:rPr>
                <w:rFonts w:ascii="Arial" w:hAnsi="Arial" w:cs="Arial"/>
                <w:i/>
                <w:iCs/>
                <w:color w:val="000000" w:themeColor="text1"/>
                <w:sz w:val="22"/>
                <w:szCs w:val="22"/>
              </w:rPr>
              <w:t>et al.,</w:t>
            </w:r>
            <w:r w:rsidR="002959A0" w:rsidRPr="00B85489">
              <w:rPr>
                <w:rFonts w:ascii="Arial" w:hAnsi="Arial" w:cs="Arial"/>
                <w:color w:val="000000" w:themeColor="text1"/>
                <w:sz w:val="22"/>
                <w:szCs w:val="22"/>
              </w:rPr>
              <w:t xml:space="preserve"> 2025; Sun and Song, 2025</w:t>
            </w:r>
            <w:r w:rsidRPr="00B85489">
              <w:rPr>
                <w:rFonts w:ascii="Arial" w:hAnsi="Arial" w:cs="Arial"/>
                <w:color w:val="000000" w:themeColor="text1"/>
                <w:sz w:val="22"/>
                <w:szCs w:val="22"/>
              </w:rPr>
              <w:t>), although a critique of the literature is that there is little practical guidance on how to achieve ‘balance’.</w:t>
            </w:r>
            <w:r w:rsidR="00371184" w:rsidRPr="00B85489">
              <w:rPr>
                <w:rFonts w:ascii="Arial" w:hAnsi="Arial" w:cs="Arial"/>
                <w:color w:val="000000" w:themeColor="text1"/>
                <w:sz w:val="22"/>
                <w:szCs w:val="22"/>
              </w:rPr>
              <w:t xml:space="preserve">  </w:t>
            </w:r>
            <w:r w:rsidRPr="00B85489">
              <w:rPr>
                <w:rFonts w:ascii="Arial" w:hAnsi="Arial" w:cs="Arial"/>
                <w:color w:val="000000" w:themeColor="text1"/>
                <w:sz w:val="22"/>
                <w:szCs w:val="22"/>
              </w:rPr>
              <w:t>Within creative subjects that traditionally emphasise human expression and originally</w:t>
            </w:r>
            <w:r w:rsidR="0071133C" w:rsidRPr="00B85489">
              <w:rPr>
                <w:rFonts w:ascii="Arial" w:hAnsi="Arial" w:cs="Arial"/>
                <w:color w:val="000000" w:themeColor="text1"/>
                <w:sz w:val="22"/>
                <w:szCs w:val="22"/>
              </w:rPr>
              <w:t>,</w:t>
            </w:r>
            <w:r w:rsidRPr="00B85489">
              <w:rPr>
                <w:rFonts w:ascii="Arial" w:hAnsi="Arial" w:cs="Arial"/>
                <w:color w:val="000000" w:themeColor="text1"/>
                <w:sz w:val="22"/>
                <w:szCs w:val="22"/>
              </w:rPr>
              <w:t xml:space="preserve"> this ‘balance’ is leaning towards a human-AI partnership (</w:t>
            </w:r>
            <w:r w:rsidR="00371184" w:rsidRPr="00B85489">
              <w:rPr>
                <w:rFonts w:ascii="Arial" w:eastAsiaTheme="minorHAnsi" w:hAnsi="Arial" w:cs="Arial"/>
                <w:color w:val="000000" w:themeColor="text1"/>
                <w:kern w:val="2"/>
                <w:sz w:val="22"/>
                <w:szCs w:val="22"/>
                <w14:ligatures w14:val="standardContextual"/>
              </w:rPr>
              <w:t>O’Dea</w:t>
            </w:r>
            <w:r w:rsidR="00371184" w:rsidRPr="00B85489">
              <w:rPr>
                <w:rFonts w:ascii="Arial" w:eastAsiaTheme="minorHAnsi" w:hAnsi="Arial" w:cs="Arial"/>
                <w:i/>
                <w:iCs/>
                <w:color w:val="000000" w:themeColor="text1"/>
                <w:kern w:val="2"/>
                <w:sz w:val="22"/>
                <w:szCs w:val="22"/>
                <w14:ligatures w14:val="standardContextual"/>
              </w:rPr>
              <w:t xml:space="preserve"> et al., </w:t>
            </w:r>
            <w:r w:rsidR="00371184" w:rsidRPr="00B85489">
              <w:rPr>
                <w:rFonts w:ascii="Arial" w:eastAsiaTheme="minorHAnsi" w:hAnsi="Arial" w:cs="Arial"/>
                <w:color w:val="000000" w:themeColor="text1"/>
                <w:kern w:val="2"/>
                <w:sz w:val="22"/>
                <w:szCs w:val="22"/>
                <w14:ligatures w14:val="standardContextual"/>
              </w:rPr>
              <w:t>2023</w:t>
            </w:r>
            <w:r w:rsidR="00371184" w:rsidRPr="00B85489">
              <w:rPr>
                <w:rFonts w:ascii="Arial" w:eastAsiaTheme="minorHAnsi" w:hAnsi="Arial" w:cs="Arial"/>
                <w:color w:val="000000" w:themeColor="text1"/>
                <w:kern w:val="2"/>
                <w:sz w:val="22"/>
                <w:szCs w:val="22"/>
                <w14:ligatures w14:val="standardContextual"/>
              </w:rPr>
              <w:t xml:space="preserve">; </w:t>
            </w:r>
            <w:r w:rsidR="00371184" w:rsidRPr="00B85489">
              <w:rPr>
                <w:rFonts w:ascii="Arial" w:hAnsi="Arial" w:cs="Arial"/>
                <w:color w:val="000000" w:themeColor="text1"/>
                <w:sz w:val="22"/>
                <w:szCs w:val="22"/>
              </w:rPr>
              <w:t>Lin and Chen, 2024</w:t>
            </w:r>
            <w:r w:rsidR="00371184" w:rsidRPr="00B85489">
              <w:rPr>
                <w:rFonts w:ascii="Arial" w:hAnsi="Arial" w:cs="Arial"/>
                <w:color w:val="000000" w:themeColor="text1"/>
                <w:sz w:val="22"/>
                <w:szCs w:val="22"/>
              </w:rPr>
              <w:t xml:space="preserve">; </w:t>
            </w:r>
            <w:r w:rsidR="002959A0" w:rsidRPr="00B85489">
              <w:rPr>
                <w:rFonts w:ascii="Arial" w:hAnsi="Arial" w:cs="Arial"/>
                <w:color w:val="000000" w:themeColor="text1"/>
                <w:sz w:val="22"/>
                <w:szCs w:val="22"/>
              </w:rPr>
              <w:t xml:space="preserve">Torres, </w:t>
            </w:r>
            <w:r w:rsidR="002959A0" w:rsidRPr="00B85489">
              <w:rPr>
                <w:rFonts w:ascii="Arial" w:hAnsi="Arial" w:cs="Arial"/>
                <w:i/>
                <w:iCs/>
                <w:color w:val="000000" w:themeColor="text1"/>
                <w:sz w:val="22"/>
                <w:szCs w:val="22"/>
              </w:rPr>
              <w:t>et al.,</w:t>
            </w:r>
            <w:r w:rsidR="002959A0" w:rsidRPr="00B85489">
              <w:rPr>
                <w:rFonts w:ascii="Arial" w:hAnsi="Arial" w:cs="Arial"/>
                <w:color w:val="000000" w:themeColor="text1"/>
                <w:sz w:val="22"/>
                <w:szCs w:val="22"/>
              </w:rPr>
              <w:t xml:space="preserve"> 2024; Creely and Blannin,2025</w:t>
            </w:r>
            <w:r w:rsidRPr="00B85489">
              <w:rPr>
                <w:rFonts w:ascii="Arial" w:hAnsi="Arial" w:cs="Arial"/>
                <w:color w:val="000000" w:themeColor="text1"/>
                <w:sz w:val="22"/>
                <w:szCs w:val="22"/>
              </w:rPr>
              <w:t>), although what this means in practice is still developing (</w:t>
            </w:r>
            <w:r w:rsidR="002959A0" w:rsidRPr="00B85489">
              <w:rPr>
                <w:rFonts w:ascii="Arial" w:hAnsi="Arial" w:cs="Arial"/>
                <w:color w:val="000000" w:themeColor="text1"/>
                <w:sz w:val="22"/>
                <w:szCs w:val="22"/>
              </w:rPr>
              <w:t xml:space="preserve">D'Mello </w:t>
            </w:r>
            <w:r w:rsidR="002959A0" w:rsidRPr="00B85489">
              <w:rPr>
                <w:rFonts w:ascii="Arial" w:hAnsi="Arial" w:cs="Arial"/>
                <w:i/>
                <w:iCs/>
                <w:color w:val="000000" w:themeColor="text1"/>
                <w:sz w:val="22"/>
                <w:szCs w:val="22"/>
              </w:rPr>
              <w:t>et al.,</w:t>
            </w:r>
            <w:r w:rsidR="002959A0" w:rsidRPr="00B85489">
              <w:rPr>
                <w:rFonts w:ascii="Arial" w:hAnsi="Arial" w:cs="Arial"/>
                <w:color w:val="000000" w:themeColor="text1"/>
                <w:sz w:val="22"/>
                <w:szCs w:val="22"/>
              </w:rPr>
              <w:t xml:space="preserve"> 2023</w:t>
            </w:r>
            <w:r w:rsidRPr="00B85489">
              <w:rPr>
                <w:rFonts w:ascii="Arial" w:hAnsi="Arial" w:cs="Arial"/>
                <w:color w:val="000000" w:themeColor="text1"/>
                <w:sz w:val="22"/>
                <w:szCs w:val="22"/>
              </w:rPr>
              <w:t>).</w:t>
            </w:r>
          </w:p>
          <w:p w14:paraId="0CFE6C58" w14:textId="77777777" w:rsidR="00DB7A95" w:rsidRPr="00B85489" w:rsidRDefault="00DB7A95" w:rsidP="00A91894">
            <w:pPr>
              <w:rPr>
                <w:rFonts w:ascii="Arial" w:hAnsi="Arial" w:cs="Arial"/>
                <w:color w:val="000000" w:themeColor="text1"/>
                <w:sz w:val="22"/>
                <w:szCs w:val="22"/>
              </w:rPr>
            </w:pPr>
          </w:p>
          <w:p w14:paraId="1E6BB845" w14:textId="479BD737" w:rsidR="00DB7A95" w:rsidRPr="00B85489" w:rsidRDefault="00DB7A95" w:rsidP="00A91894">
            <w:pPr>
              <w:rPr>
                <w:rFonts w:ascii="Arial" w:hAnsi="Arial" w:cs="Arial"/>
                <w:color w:val="000000" w:themeColor="text1"/>
                <w:sz w:val="22"/>
                <w:szCs w:val="22"/>
              </w:rPr>
            </w:pPr>
            <w:r w:rsidRPr="00B85489">
              <w:rPr>
                <w:rFonts w:ascii="Arial" w:hAnsi="Arial" w:cs="Arial"/>
                <w:color w:val="000000" w:themeColor="text1"/>
                <w:sz w:val="22"/>
                <w:szCs w:val="22"/>
              </w:rPr>
              <w:t>This research will explore how meaning is constructed in human-AI collaboration</w:t>
            </w:r>
            <w:r w:rsidR="0061620E" w:rsidRPr="00B85489">
              <w:rPr>
                <w:rFonts w:ascii="Arial" w:hAnsi="Arial" w:cs="Arial"/>
                <w:color w:val="000000" w:themeColor="text1"/>
                <w:sz w:val="22"/>
                <w:szCs w:val="22"/>
              </w:rPr>
              <w:t>s</w:t>
            </w:r>
            <w:r w:rsidRPr="00B85489">
              <w:rPr>
                <w:rFonts w:ascii="Arial" w:hAnsi="Arial" w:cs="Arial"/>
                <w:color w:val="000000" w:themeColor="text1"/>
                <w:sz w:val="22"/>
                <w:szCs w:val="22"/>
              </w:rPr>
              <w:t xml:space="preserve"> by engaging both lecturers and genAI in conversation.  Based on conceptual philosophical papers in the field of genAI research (</w:t>
            </w:r>
            <w:proofErr w:type="spellStart"/>
            <w:r w:rsidR="00A215A8" w:rsidRPr="00B85489">
              <w:rPr>
                <w:rFonts w:ascii="Arial" w:hAnsi="Arial" w:cs="Arial"/>
                <w:color w:val="000000" w:themeColor="text1"/>
                <w:sz w:val="22"/>
                <w:szCs w:val="22"/>
                <w:lang w:eastAsia="en-GB"/>
              </w:rPr>
              <w:t>Plevrakis</w:t>
            </w:r>
            <w:proofErr w:type="spellEnd"/>
            <w:r w:rsidR="00371184" w:rsidRPr="00B85489">
              <w:rPr>
                <w:rFonts w:ascii="Arial" w:hAnsi="Arial" w:cs="Arial"/>
                <w:color w:val="000000" w:themeColor="text1"/>
                <w:sz w:val="22"/>
                <w:szCs w:val="22"/>
                <w:lang w:eastAsia="en-GB"/>
              </w:rPr>
              <w:t xml:space="preserve">, </w:t>
            </w:r>
            <w:r w:rsidR="00A215A8" w:rsidRPr="00B85489">
              <w:rPr>
                <w:rFonts w:ascii="Arial" w:hAnsi="Arial" w:cs="Arial"/>
                <w:color w:val="000000" w:themeColor="text1"/>
                <w:sz w:val="22"/>
                <w:szCs w:val="22"/>
                <w:lang w:eastAsia="en-GB"/>
              </w:rPr>
              <w:t>202); Lemelin</w:t>
            </w:r>
            <w:r w:rsidR="00371184" w:rsidRPr="00B85489">
              <w:rPr>
                <w:rFonts w:ascii="Arial" w:hAnsi="Arial" w:cs="Arial"/>
                <w:color w:val="000000" w:themeColor="text1"/>
                <w:sz w:val="22"/>
                <w:szCs w:val="22"/>
                <w:lang w:eastAsia="en-GB"/>
              </w:rPr>
              <w:t xml:space="preserve">, </w:t>
            </w:r>
            <w:r w:rsidR="00A215A8" w:rsidRPr="00B85489">
              <w:rPr>
                <w:rFonts w:ascii="Arial" w:hAnsi="Arial" w:cs="Arial"/>
                <w:color w:val="000000" w:themeColor="text1"/>
                <w:sz w:val="22"/>
                <w:szCs w:val="22"/>
                <w:lang w:eastAsia="en-GB"/>
              </w:rPr>
              <w:t>2025</w:t>
            </w:r>
            <w:r w:rsidRPr="00B85489">
              <w:rPr>
                <w:rFonts w:ascii="Arial" w:hAnsi="Arial" w:cs="Arial"/>
                <w:color w:val="000000" w:themeColor="text1"/>
                <w:sz w:val="22"/>
                <w:szCs w:val="22"/>
              </w:rPr>
              <w:t>), the study will seek to adopt a hybrid</w:t>
            </w:r>
            <w:r w:rsidR="0061620E" w:rsidRPr="00B85489">
              <w:rPr>
                <w:rFonts w:ascii="Arial" w:hAnsi="Arial" w:cs="Arial"/>
                <w:color w:val="000000" w:themeColor="text1"/>
                <w:sz w:val="22"/>
                <w:szCs w:val="22"/>
              </w:rPr>
              <w:t>-</w:t>
            </w:r>
            <w:r w:rsidRPr="00B85489">
              <w:rPr>
                <w:rFonts w:ascii="Arial" w:hAnsi="Arial" w:cs="Arial"/>
                <w:color w:val="000000" w:themeColor="text1"/>
                <w:sz w:val="22"/>
                <w:szCs w:val="22"/>
              </w:rPr>
              <w:t>philosophical-empirical</w:t>
            </w:r>
            <w:r w:rsidR="0061620E" w:rsidRPr="00B85489">
              <w:rPr>
                <w:rFonts w:ascii="Arial" w:hAnsi="Arial" w:cs="Arial"/>
                <w:color w:val="000000" w:themeColor="text1"/>
                <w:sz w:val="22"/>
                <w:szCs w:val="22"/>
              </w:rPr>
              <w:t xml:space="preserve"> approach</w:t>
            </w:r>
            <w:r w:rsidRPr="00B85489">
              <w:rPr>
                <w:rFonts w:ascii="Arial" w:hAnsi="Arial" w:cs="Arial"/>
                <w:color w:val="000000" w:themeColor="text1"/>
                <w:sz w:val="22"/>
                <w:szCs w:val="22"/>
              </w:rPr>
              <w:t xml:space="preserve">, responding to the lack of empirical studies in the field of </w:t>
            </w:r>
            <w:r w:rsidR="0061620E" w:rsidRPr="00B85489">
              <w:rPr>
                <w:rFonts w:ascii="Arial" w:hAnsi="Arial" w:cs="Arial"/>
                <w:color w:val="000000" w:themeColor="text1"/>
                <w:sz w:val="22"/>
                <w:szCs w:val="22"/>
              </w:rPr>
              <w:t xml:space="preserve">AI conceptual philosophical inquiry </w:t>
            </w:r>
            <w:r w:rsidRPr="00B85489">
              <w:rPr>
                <w:rFonts w:ascii="Arial" w:hAnsi="Arial" w:cs="Arial"/>
                <w:color w:val="000000" w:themeColor="text1"/>
                <w:sz w:val="22"/>
                <w:szCs w:val="22"/>
              </w:rPr>
              <w:t>(</w:t>
            </w:r>
            <w:r w:rsidR="00A215A8" w:rsidRPr="00B85489">
              <w:rPr>
                <w:rFonts w:ascii="Arial" w:hAnsi="Arial" w:cs="Arial"/>
                <w:color w:val="000000" w:themeColor="text1"/>
                <w:sz w:val="22"/>
                <w:szCs w:val="22"/>
                <w:shd w:val="clear" w:color="auto" w:fill="FFFFFF"/>
              </w:rPr>
              <w:t>Zhou, 2024</w:t>
            </w:r>
            <w:r w:rsidRPr="00B85489">
              <w:rPr>
                <w:rFonts w:ascii="Arial" w:hAnsi="Arial" w:cs="Arial"/>
                <w:color w:val="000000" w:themeColor="text1"/>
                <w:sz w:val="22"/>
                <w:szCs w:val="22"/>
              </w:rPr>
              <w:t xml:space="preserve">).  </w:t>
            </w:r>
            <w:r w:rsidR="0061620E" w:rsidRPr="00B85489">
              <w:rPr>
                <w:rFonts w:ascii="Arial" w:hAnsi="Arial" w:cs="Arial"/>
                <w:color w:val="000000" w:themeColor="text1"/>
                <w:sz w:val="22"/>
                <w:szCs w:val="22"/>
              </w:rPr>
              <w:t>Therefore,</w:t>
            </w:r>
            <w:r w:rsidRPr="00B85489">
              <w:rPr>
                <w:rFonts w:ascii="Arial" w:hAnsi="Arial" w:cs="Arial"/>
                <w:color w:val="000000" w:themeColor="text1"/>
                <w:sz w:val="22"/>
                <w:szCs w:val="22"/>
              </w:rPr>
              <w:t xml:space="preserve"> it will challenge traditional ideas of who or what counts as a </w:t>
            </w:r>
            <w:r w:rsidR="00371184" w:rsidRPr="00B85489">
              <w:rPr>
                <w:rFonts w:ascii="Arial" w:hAnsi="Arial" w:cs="Arial"/>
                <w:color w:val="000000" w:themeColor="text1"/>
                <w:sz w:val="22"/>
                <w:szCs w:val="22"/>
              </w:rPr>
              <w:t>‘</w:t>
            </w:r>
            <w:r w:rsidRPr="00B85489">
              <w:rPr>
                <w:rFonts w:ascii="Arial" w:hAnsi="Arial" w:cs="Arial"/>
                <w:color w:val="000000" w:themeColor="text1"/>
                <w:sz w:val="22"/>
                <w:szCs w:val="22"/>
              </w:rPr>
              <w:t>participant</w:t>
            </w:r>
            <w:r w:rsidR="00371184" w:rsidRPr="00B85489">
              <w:rPr>
                <w:rFonts w:ascii="Arial" w:hAnsi="Arial" w:cs="Arial"/>
                <w:color w:val="000000" w:themeColor="text1"/>
                <w:sz w:val="22"/>
                <w:szCs w:val="22"/>
              </w:rPr>
              <w:t>’</w:t>
            </w:r>
            <w:r w:rsidRPr="00B85489">
              <w:rPr>
                <w:rFonts w:ascii="Arial" w:hAnsi="Arial" w:cs="Arial"/>
                <w:color w:val="000000" w:themeColor="text1"/>
                <w:sz w:val="22"/>
                <w:szCs w:val="22"/>
              </w:rPr>
              <w:t xml:space="preserve"> in this research field, by treating genAI not as a tool but as a conversational partner </w:t>
            </w:r>
            <w:r w:rsidR="0061620E" w:rsidRPr="00B85489">
              <w:rPr>
                <w:rFonts w:ascii="Arial" w:hAnsi="Arial" w:cs="Arial"/>
                <w:color w:val="000000" w:themeColor="text1"/>
                <w:sz w:val="22"/>
                <w:szCs w:val="22"/>
              </w:rPr>
              <w:t>whose</w:t>
            </w:r>
            <w:r w:rsidRPr="00B85489">
              <w:rPr>
                <w:rFonts w:ascii="Arial" w:hAnsi="Arial" w:cs="Arial"/>
                <w:color w:val="000000" w:themeColor="text1"/>
                <w:sz w:val="22"/>
                <w:szCs w:val="22"/>
              </w:rPr>
              <w:t xml:space="preserve"> responses are analysed alongside those of humans.  This mirrors the developing perspective of genAI being perceived as a </w:t>
            </w:r>
            <w:r w:rsidR="0061620E" w:rsidRPr="00B85489">
              <w:rPr>
                <w:rFonts w:ascii="Arial" w:hAnsi="Arial" w:cs="Arial"/>
                <w:color w:val="000000" w:themeColor="text1"/>
                <w:sz w:val="22"/>
                <w:szCs w:val="22"/>
              </w:rPr>
              <w:t>co-collaborator, co-creator, or a type of co-intelligence</w:t>
            </w:r>
            <w:r w:rsidRPr="00B85489">
              <w:rPr>
                <w:rFonts w:ascii="Arial" w:hAnsi="Arial" w:cs="Arial"/>
                <w:color w:val="000000" w:themeColor="text1"/>
                <w:sz w:val="22"/>
                <w:szCs w:val="22"/>
              </w:rPr>
              <w:t xml:space="preserve"> (</w:t>
            </w:r>
            <w:r w:rsidR="00A215A8" w:rsidRPr="00B85489">
              <w:rPr>
                <w:rFonts w:ascii="Arial" w:hAnsi="Arial" w:cs="Arial"/>
                <w:color w:val="000000" w:themeColor="text1"/>
                <w:sz w:val="22"/>
                <w:szCs w:val="22"/>
              </w:rPr>
              <w:t xml:space="preserve">McGuire, </w:t>
            </w:r>
            <w:r w:rsidR="00A215A8" w:rsidRPr="00B85489">
              <w:rPr>
                <w:rFonts w:ascii="Arial" w:hAnsi="Arial" w:cs="Arial"/>
                <w:i/>
                <w:iCs/>
                <w:color w:val="000000" w:themeColor="text1"/>
                <w:sz w:val="22"/>
                <w:szCs w:val="22"/>
              </w:rPr>
              <w:t>et al.,</w:t>
            </w:r>
            <w:r w:rsidR="00A215A8" w:rsidRPr="00B85489">
              <w:rPr>
                <w:rFonts w:ascii="Arial" w:hAnsi="Arial" w:cs="Arial"/>
                <w:color w:val="000000" w:themeColor="text1"/>
                <w:sz w:val="22"/>
                <w:szCs w:val="22"/>
              </w:rPr>
              <w:t xml:space="preserve"> 2024; </w:t>
            </w:r>
            <w:proofErr w:type="spellStart"/>
            <w:r w:rsidR="00A215A8" w:rsidRPr="00B85489">
              <w:rPr>
                <w:rFonts w:ascii="Arial" w:hAnsi="Arial" w:cs="Arial"/>
                <w:color w:val="000000" w:themeColor="text1"/>
                <w:sz w:val="22"/>
                <w:szCs w:val="22"/>
              </w:rPr>
              <w:t>Toyyibah</w:t>
            </w:r>
            <w:proofErr w:type="spellEnd"/>
            <w:r w:rsidR="00A215A8" w:rsidRPr="00B85489">
              <w:rPr>
                <w:rFonts w:ascii="Arial" w:hAnsi="Arial" w:cs="Arial"/>
                <w:color w:val="000000" w:themeColor="text1"/>
                <w:sz w:val="22"/>
                <w:szCs w:val="22"/>
              </w:rPr>
              <w:t xml:space="preserve">, </w:t>
            </w:r>
            <w:r w:rsidR="00A215A8" w:rsidRPr="00B85489">
              <w:rPr>
                <w:rFonts w:ascii="Arial" w:hAnsi="Arial" w:cs="Arial"/>
                <w:i/>
                <w:iCs/>
                <w:color w:val="000000" w:themeColor="text1"/>
                <w:sz w:val="22"/>
                <w:szCs w:val="22"/>
              </w:rPr>
              <w:t>et al</w:t>
            </w:r>
            <w:r w:rsidR="00A215A8" w:rsidRPr="00B85489">
              <w:rPr>
                <w:rFonts w:ascii="Arial" w:hAnsi="Arial" w:cs="Arial"/>
                <w:color w:val="000000" w:themeColor="text1"/>
                <w:sz w:val="22"/>
                <w:szCs w:val="22"/>
              </w:rPr>
              <w:t xml:space="preserve">., 2024; </w:t>
            </w:r>
            <w:proofErr w:type="spellStart"/>
            <w:r w:rsidR="00A215A8" w:rsidRPr="00B85489">
              <w:rPr>
                <w:rFonts w:ascii="Arial" w:hAnsi="Arial" w:cs="Arial"/>
                <w:color w:val="000000" w:themeColor="text1"/>
                <w:sz w:val="22"/>
                <w:szCs w:val="22"/>
              </w:rPr>
              <w:t>Virvou</w:t>
            </w:r>
            <w:proofErr w:type="spellEnd"/>
            <w:r w:rsidR="00A215A8" w:rsidRPr="00B85489">
              <w:rPr>
                <w:rFonts w:ascii="Arial" w:hAnsi="Arial" w:cs="Arial"/>
                <w:color w:val="000000" w:themeColor="text1"/>
                <w:sz w:val="22"/>
                <w:szCs w:val="22"/>
              </w:rPr>
              <w:t xml:space="preserve">, </w:t>
            </w:r>
            <w:r w:rsidR="00A215A8" w:rsidRPr="00B85489">
              <w:rPr>
                <w:rFonts w:ascii="Arial" w:hAnsi="Arial" w:cs="Arial"/>
                <w:i/>
                <w:iCs/>
                <w:color w:val="000000" w:themeColor="text1"/>
                <w:sz w:val="22"/>
                <w:szCs w:val="22"/>
              </w:rPr>
              <w:t>et al</w:t>
            </w:r>
            <w:r w:rsidR="00A215A8" w:rsidRPr="00B85489">
              <w:rPr>
                <w:rFonts w:ascii="Arial" w:hAnsi="Arial" w:cs="Arial"/>
                <w:color w:val="000000" w:themeColor="text1"/>
                <w:sz w:val="22"/>
                <w:szCs w:val="22"/>
              </w:rPr>
              <w:t>., 2024</w:t>
            </w:r>
            <w:r w:rsidRPr="00B85489">
              <w:rPr>
                <w:rFonts w:ascii="Arial" w:hAnsi="Arial" w:cs="Arial"/>
                <w:color w:val="000000" w:themeColor="text1"/>
                <w:sz w:val="22"/>
                <w:szCs w:val="22"/>
              </w:rPr>
              <w:t>)</w:t>
            </w:r>
            <w:r w:rsidR="0061620E" w:rsidRPr="00B85489">
              <w:rPr>
                <w:rFonts w:ascii="Arial" w:hAnsi="Arial" w:cs="Arial"/>
                <w:color w:val="000000" w:themeColor="text1"/>
                <w:sz w:val="22"/>
                <w:szCs w:val="22"/>
              </w:rPr>
              <w:t>.</w:t>
            </w:r>
          </w:p>
          <w:p w14:paraId="47C79E9A" w14:textId="77777777" w:rsidR="00371184" w:rsidRPr="00B85489" w:rsidRDefault="00371184" w:rsidP="00A91894">
            <w:pPr>
              <w:rPr>
                <w:rFonts w:ascii="Arial" w:hAnsi="Arial" w:cs="Arial"/>
                <w:color w:val="000000" w:themeColor="text1"/>
                <w:sz w:val="22"/>
                <w:szCs w:val="22"/>
              </w:rPr>
            </w:pPr>
          </w:p>
          <w:p w14:paraId="68710714" w14:textId="215472BC" w:rsidR="00371184" w:rsidRPr="00B85489" w:rsidRDefault="00371184" w:rsidP="0071133C">
            <w:pPr>
              <w:rPr>
                <w:rFonts w:ascii="Arial" w:hAnsi="Arial" w:cs="Arial"/>
                <w:color w:val="000000" w:themeColor="text1"/>
                <w:sz w:val="22"/>
                <w:szCs w:val="22"/>
              </w:rPr>
            </w:pPr>
            <w:r w:rsidRPr="00B85489">
              <w:rPr>
                <w:rFonts w:ascii="Arial" w:hAnsi="Arial" w:cs="Arial"/>
                <w:color w:val="000000" w:themeColor="text1"/>
                <w:sz w:val="22"/>
                <w:szCs w:val="22"/>
              </w:rPr>
              <w:t>T</w:t>
            </w:r>
            <w:r w:rsidR="001672EC" w:rsidRPr="00B85489">
              <w:rPr>
                <w:rFonts w:ascii="Arial" w:hAnsi="Arial" w:cs="Arial"/>
                <w:color w:val="000000" w:themeColor="text1"/>
                <w:sz w:val="22"/>
                <w:szCs w:val="22"/>
              </w:rPr>
              <w:t>herefore, t</w:t>
            </w:r>
            <w:r w:rsidRPr="00B85489">
              <w:rPr>
                <w:rFonts w:ascii="Arial" w:hAnsi="Arial" w:cs="Arial"/>
                <w:color w:val="000000" w:themeColor="text1"/>
                <w:sz w:val="22"/>
                <w:szCs w:val="22"/>
              </w:rPr>
              <w:t>he study main purpose</w:t>
            </w:r>
            <w:r w:rsidR="0071133C" w:rsidRPr="00B85489">
              <w:rPr>
                <w:rFonts w:ascii="Arial" w:hAnsi="Arial" w:cs="Arial"/>
                <w:color w:val="000000" w:themeColor="text1"/>
                <w:sz w:val="22"/>
                <w:szCs w:val="22"/>
              </w:rPr>
              <w:t>,</w:t>
            </w:r>
            <w:r w:rsidRPr="00B85489">
              <w:rPr>
                <w:rFonts w:ascii="Arial" w:hAnsi="Arial" w:cs="Arial"/>
                <w:color w:val="000000" w:themeColor="text1"/>
                <w:sz w:val="22"/>
                <w:szCs w:val="22"/>
              </w:rPr>
              <w:t xml:space="preserve"> is to </w:t>
            </w:r>
            <w:proofErr w:type="gramStart"/>
            <w:r w:rsidRPr="00B85489">
              <w:rPr>
                <w:rFonts w:ascii="Arial" w:hAnsi="Arial" w:cs="Arial"/>
                <w:color w:val="000000" w:themeColor="text1"/>
                <w:sz w:val="22"/>
                <w:szCs w:val="22"/>
              </w:rPr>
              <w:t xml:space="preserve">offer </w:t>
            </w:r>
            <w:r w:rsidRPr="00B85489">
              <w:rPr>
                <w:rFonts w:ascii="Arial" w:hAnsi="Arial" w:cs="Arial"/>
                <w:color w:val="000000" w:themeColor="text1"/>
                <w:sz w:val="22"/>
                <w:szCs w:val="22"/>
              </w:rPr>
              <w:t xml:space="preserve"> both</w:t>
            </w:r>
            <w:proofErr w:type="gramEnd"/>
            <w:r w:rsidRPr="00B85489">
              <w:rPr>
                <w:rFonts w:ascii="Arial" w:hAnsi="Arial" w:cs="Arial"/>
                <w:color w:val="000000" w:themeColor="text1"/>
                <w:sz w:val="22"/>
                <w:szCs w:val="22"/>
              </w:rPr>
              <w:t xml:space="preserve"> practical insights and a methodological contribution to the evolving field of genAI and AI education (</w:t>
            </w:r>
            <w:proofErr w:type="spellStart"/>
            <w:r w:rsidRPr="00B85489">
              <w:rPr>
                <w:rFonts w:ascii="Arial" w:hAnsi="Arial" w:cs="Arial"/>
                <w:color w:val="000000" w:themeColor="text1"/>
                <w:sz w:val="22"/>
                <w:szCs w:val="22"/>
              </w:rPr>
              <w:t>AIEd</w:t>
            </w:r>
            <w:proofErr w:type="spellEnd"/>
            <w:r w:rsidRPr="00B85489">
              <w:rPr>
                <w:rFonts w:ascii="Arial" w:hAnsi="Arial" w:cs="Arial"/>
                <w:color w:val="000000" w:themeColor="text1"/>
                <w:sz w:val="22"/>
                <w:szCs w:val="22"/>
              </w:rPr>
              <w:t>) research.</w:t>
            </w:r>
            <w:r w:rsidRPr="00B85489">
              <w:rPr>
                <w:rFonts w:ascii="Arial" w:hAnsi="Arial" w:cs="Arial"/>
                <w:color w:val="000000" w:themeColor="text1"/>
                <w:sz w:val="22"/>
                <w:szCs w:val="22"/>
              </w:rPr>
              <w:t xml:space="preserve"> </w:t>
            </w:r>
            <w:r w:rsidR="0071133C" w:rsidRPr="00B85489">
              <w:rPr>
                <w:rFonts w:ascii="Arial" w:hAnsi="Arial" w:cs="Arial"/>
                <w:color w:val="000000" w:themeColor="text1"/>
                <w:sz w:val="22"/>
                <w:szCs w:val="22"/>
              </w:rPr>
              <w:t xml:space="preserve"> </w:t>
            </w:r>
            <w:r w:rsidR="0071133C" w:rsidRPr="00B85489">
              <w:rPr>
                <w:rFonts w:ascii="Arial" w:hAnsi="Arial" w:cs="Arial"/>
                <w:color w:val="000000" w:themeColor="text1"/>
                <w:sz w:val="22"/>
                <w:szCs w:val="22"/>
              </w:rPr>
              <w:t xml:space="preserve">By aligning theory, method, and context, the </w:t>
            </w:r>
            <w:r w:rsidR="0071133C" w:rsidRPr="00B85489">
              <w:rPr>
                <w:rFonts w:ascii="Arial" w:hAnsi="Arial" w:cs="Arial"/>
                <w:color w:val="000000" w:themeColor="text1"/>
                <w:sz w:val="22"/>
                <w:szCs w:val="22"/>
              </w:rPr>
              <w:t>study will peruse a</w:t>
            </w:r>
            <w:r w:rsidR="0071133C" w:rsidRPr="00B85489">
              <w:rPr>
                <w:rFonts w:ascii="Arial" w:hAnsi="Arial" w:cs="Arial"/>
                <w:color w:val="000000" w:themeColor="text1"/>
                <w:sz w:val="22"/>
                <w:szCs w:val="22"/>
              </w:rPr>
              <w:t xml:space="preserve"> situated inquiry into narratives, tensions, and potential futures of genAI in education.  In doing so, it </w:t>
            </w:r>
            <w:r w:rsidR="0071133C" w:rsidRPr="00B85489">
              <w:rPr>
                <w:rFonts w:ascii="Arial" w:hAnsi="Arial" w:cs="Arial"/>
                <w:color w:val="000000" w:themeColor="text1"/>
                <w:sz w:val="22"/>
                <w:szCs w:val="22"/>
              </w:rPr>
              <w:t xml:space="preserve">aims to </w:t>
            </w:r>
            <w:r w:rsidR="0071133C" w:rsidRPr="00B85489">
              <w:rPr>
                <w:rFonts w:ascii="Arial" w:hAnsi="Arial" w:cs="Arial"/>
                <w:color w:val="000000" w:themeColor="text1"/>
                <w:sz w:val="22"/>
                <w:szCs w:val="22"/>
              </w:rPr>
              <w:t xml:space="preserve">offers practical and methodological contributions to how human-AI partnerships might be understood and approaches for genAI adoption in HE.  </w:t>
            </w:r>
          </w:p>
          <w:p w14:paraId="6C52CFCD" w14:textId="77777777" w:rsidR="00DB7A95" w:rsidRPr="00B85489" w:rsidRDefault="00DB7A95" w:rsidP="00A91894">
            <w:pPr>
              <w:rPr>
                <w:rFonts w:ascii="Arial" w:hAnsi="Arial" w:cs="Arial"/>
                <w:color w:val="000000" w:themeColor="text1"/>
                <w:sz w:val="22"/>
                <w:szCs w:val="22"/>
              </w:rPr>
            </w:pPr>
          </w:p>
          <w:p w14:paraId="3C6D7000" w14:textId="7D0950C9" w:rsidR="0071133C" w:rsidRPr="00B85489" w:rsidRDefault="00DB7A95" w:rsidP="001672EC">
            <w:pPr>
              <w:pStyle w:val="NoSpacing"/>
              <w:rPr>
                <w:rFonts w:ascii="Arial" w:hAnsi="Arial" w:cs="Arial"/>
                <w:color w:val="000000" w:themeColor="text1"/>
                <w:sz w:val="22"/>
                <w:szCs w:val="22"/>
              </w:rPr>
            </w:pPr>
            <w:r w:rsidRPr="00B85489">
              <w:rPr>
                <w:rFonts w:ascii="Arial" w:hAnsi="Arial" w:cs="Arial"/>
                <w:color w:val="000000" w:themeColor="text1"/>
                <w:sz w:val="22"/>
                <w:szCs w:val="22"/>
              </w:rPr>
              <w:t>This interdisciplinary study influenced by macro perspectives of genAI from the field of philosophy, technology, innovation, and creativity (</w:t>
            </w:r>
            <w:r w:rsidR="00A215A8" w:rsidRPr="00B85489">
              <w:rPr>
                <w:rFonts w:ascii="Arial" w:hAnsi="Arial" w:cs="Arial"/>
                <w:color w:val="000000" w:themeColor="text1"/>
                <w:sz w:val="22"/>
                <w:szCs w:val="22"/>
                <w:lang w:val="en-US"/>
              </w:rPr>
              <w:t xml:space="preserve">Garcia, 2024; </w:t>
            </w:r>
            <w:r w:rsidR="00A215A8" w:rsidRPr="00B85489">
              <w:rPr>
                <w:rFonts w:ascii="Arial" w:eastAsia="DengXian" w:hAnsi="Arial" w:cs="Arial"/>
                <w:color w:val="000000" w:themeColor="text1"/>
                <w:sz w:val="22"/>
                <w:szCs w:val="22"/>
              </w:rPr>
              <w:t>Grassini and Koivisto, 2024</w:t>
            </w:r>
            <w:r w:rsidR="00A215A8" w:rsidRPr="00B85489">
              <w:rPr>
                <w:rFonts w:ascii="Arial" w:hAnsi="Arial" w:cs="Arial"/>
                <w:color w:val="000000" w:themeColor="text1"/>
                <w:sz w:val="22"/>
                <w:szCs w:val="22"/>
              </w:rPr>
              <w:t xml:space="preserve">; Liu and Fu, 2024; </w:t>
            </w:r>
            <w:r w:rsidR="00A215A8" w:rsidRPr="00B85489">
              <w:rPr>
                <w:rFonts w:ascii="Arial" w:hAnsi="Arial" w:cs="Arial"/>
                <w:color w:val="000000" w:themeColor="text1"/>
                <w:sz w:val="22"/>
                <w:szCs w:val="22"/>
              </w:rPr>
              <w:lastRenderedPageBreak/>
              <w:t>Omran, </w:t>
            </w:r>
            <w:r w:rsidR="00A215A8" w:rsidRPr="00B85489">
              <w:rPr>
                <w:rFonts w:ascii="Arial" w:hAnsi="Arial" w:cs="Arial"/>
                <w:i/>
                <w:iCs/>
                <w:color w:val="000000" w:themeColor="text1"/>
                <w:sz w:val="22"/>
                <w:szCs w:val="22"/>
              </w:rPr>
              <w:t>et al.,</w:t>
            </w:r>
            <w:r w:rsidR="00A215A8" w:rsidRPr="00B85489">
              <w:rPr>
                <w:rFonts w:ascii="Arial" w:hAnsi="Arial" w:cs="Arial"/>
                <w:color w:val="000000" w:themeColor="text1"/>
                <w:sz w:val="22"/>
                <w:szCs w:val="22"/>
              </w:rPr>
              <w:t> 2024</w:t>
            </w:r>
            <w:r w:rsidRPr="00B85489">
              <w:rPr>
                <w:rFonts w:ascii="Arial" w:hAnsi="Arial" w:cs="Arial"/>
                <w:color w:val="000000" w:themeColor="text1"/>
                <w:sz w:val="22"/>
                <w:szCs w:val="22"/>
              </w:rPr>
              <w:t xml:space="preserve">), will inform a micro level study of HE.  Acknowledging that education does not exist in isolation, in a means to generate insights that could help educators and institutions navigate the evolving role of genAI in education.  </w:t>
            </w:r>
            <w:r w:rsidR="0071133C" w:rsidRPr="00B85489">
              <w:rPr>
                <w:rFonts w:ascii="Arial" w:hAnsi="Arial" w:cs="Arial"/>
                <w:color w:val="000000" w:themeColor="text1"/>
                <w:sz w:val="22"/>
                <w:szCs w:val="22"/>
              </w:rPr>
              <w:t>T</w:t>
            </w:r>
            <w:r w:rsidR="0071133C" w:rsidRPr="00B85489">
              <w:rPr>
                <w:rFonts w:ascii="Arial" w:hAnsi="Arial" w:cs="Arial"/>
                <w:color w:val="000000" w:themeColor="text1"/>
                <w:sz w:val="22"/>
                <w:szCs w:val="22"/>
              </w:rPr>
              <w:t xml:space="preserve">he findings of this research will be valuable for HE lecturers, curriculum designers, and policymakers seeking creative and long-term approaches for human-AI collaboration in future teaching and learning. </w:t>
            </w:r>
          </w:p>
          <w:p w14:paraId="06E793C7" w14:textId="77777777" w:rsidR="00596AB9" w:rsidRDefault="00596AB9" w:rsidP="001672EC">
            <w:pPr>
              <w:pStyle w:val="NoSpacing"/>
              <w:rPr>
                <w:rFonts w:ascii="Arial" w:hAnsi="Arial" w:cs="Arial"/>
                <w:sz w:val="22"/>
                <w:szCs w:val="22"/>
              </w:rPr>
            </w:pPr>
          </w:p>
          <w:p w14:paraId="0676353D" w14:textId="77777777" w:rsidR="00596AB9" w:rsidRDefault="00596AB9" w:rsidP="001672EC">
            <w:pPr>
              <w:pStyle w:val="NoSpacing"/>
              <w:rPr>
                <w:rFonts w:ascii="Arial" w:hAnsi="Arial" w:cs="Arial"/>
                <w:sz w:val="22"/>
                <w:szCs w:val="22"/>
              </w:rPr>
            </w:pPr>
          </w:p>
          <w:p w14:paraId="14A1035D" w14:textId="77777777" w:rsidR="00596AB9" w:rsidRDefault="00596AB9" w:rsidP="001672EC">
            <w:pPr>
              <w:pStyle w:val="NoSpacing"/>
              <w:rPr>
                <w:rFonts w:ascii="Arial" w:hAnsi="Arial" w:cs="Arial"/>
                <w:sz w:val="22"/>
                <w:szCs w:val="22"/>
              </w:rPr>
            </w:pPr>
          </w:p>
          <w:p w14:paraId="35453D46" w14:textId="21E73A84" w:rsidR="00596AB9" w:rsidRPr="00596AB9" w:rsidRDefault="00596AB9" w:rsidP="001672EC">
            <w:pPr>
              <w:pStyle w:val="NoSpacing"/>
              <w:rPr>
                <w:rFonts w:ascii="Arial" w:hAnsi="Arial" w:cs="Arial"/>
                <w:b/>
                <w:bCs/>
                <w:sz w:val="22"/>
                <w:szCs w:val="22"/>
              </w:rPr>
            </w:pPr>
            <w:r w:rsidRPr="00596AB9">
              <w:rPr>
                <w:rFonts w:ascii="Arial" w:hAnsi="Arial" w:cs="Arial"/>
                <w:b/>
                <w:bCs/>
                <w:sz w:val="22"/>
                <w:szCs w:val="22"/>
              </w:rPr>
              <w:t xml:space="preserve">References </w:t>
            </w:r>
          </w:p>
          <w:p w14:paraId="4D29F4E3" w14:textId="77777777" w:rsidR="00596AB9" w:rsidRDefault="00596AB9" w:rsidP="00596AB9">
            <w:pPr>
              <w:ind w:left="567" w:hanging="567"/>
            </w:pPr>
            <w:proofErr w:type="spellStart"/>
            <w:r w:rsidRPr="00EC53BD">
              <w:t>Aldoseri</w:t>
            </w:r>
            <w:proofErr w:type="spellEnd"/>
            <w:r w:rsidRPr="00EC53BD">
              <w:t xml:space="preserve">, A., Al-Khalifa, K.N. and Hamouda, A.M. (2024) ‘AI-Powered Innovation in Digital Transformation: Key Pillars and Industry Impact’, </w:t>
            </w:r>
            <w:r w:rsidRPr="00EC53BD">
              <w:rPr>
                <w:i/>
                <w:iCs/>
              </w:rPr>
              <w:t>Sustainability</w:t>
            </w:r>
            <w:r w:rsidRPr="00EC53BD">
              <w:t xml:space="preserve">, 16(5), pp. 1790-. Available at: </w:t>
            </w:r>
            <w:hyperlink r:id="rId12" w:history="1">
              <w:r w:rsidRPr="00EC53BD">
                <w:rPr>
                  <w:rStyle w:val="Hyperlink"/>
                  <w:color w:val="auto"/>
                </w:rPr>
                <w:t>https://doi.org/10.3390/su16051790</w:t>
              </w:r>
            </w:hyperlink>
            <w:r w:rsidRPr="00EC53BD">
              <w:t>.</w:t>
            </w:r>
          </w:p>
          <w:p w14:paraId="60D179AA" w14:textId="77777777" w:rsidR="00596AB9" w:rsidRDefault="00596AB9" w:rsidP="00596AB9">
            <w:pPr>
              <w:ind w:left="567" w:hanging="567"/>
            </w:pPr>
          </w:p>
          <w:p w14:paraId="456C24E2" w14:textId="77777777" w:rsidR="00596AB9" w:rsidRPr="00EC53BD" w:rsidRDefault="00596AB9" w:rsidP="00596AB9">
            <w:pPr>
              <w:ind w:left="567" w:hanging="567"/>
            </w:pPr>
            <w:r w:rsidRPr="00EC53BD">
              <w:t xml:space="preserve">Creely, E. and </w:t>
            </w:r>
            <w:proofErr w:type="spellStart"/>
            <w:r w:rsidRPr="00EC53BD">
              <w:t>Blannin</w:t>
            </w:r>
            <w:proofErr w:type="spellEnd"/>
            <w:r w:rsidRPr="00EC53BD">
              <w:t xml:space="preserve">, J. (2025) ‘Creative partnerships with generative AI. Possibilities for education and beyond’, </w:t>
            </w:r>
            <w:r w:rsidRPr="00EC53BD">
              <w:rPr>
                <w:i/>
                <w:iCs/>
              </w:rPr>
              <w:t>Thinking skills and creativity</w:t>
            </w:r>
            <w:r w:rsidRPr="00EC53BD">
              <w:t xml:space="preserve">, 56, pp. 101727-. Available at: </w:t>
            </w:r>
            <w:hyperlink r:id="rId13" w:history="1">
              <w:r w:rsidRPr="00EC53BD">
                <w:rPr>
                  <w:rStyle w:val="Hyperlink"/>
                  <w:color w:val="auto"/>
                </w:rPr>
                <w:t>https://doi.org/10.1016/j.tsc.2024.101727</w:t>
              </w:r>
            </w:hyperlink>
            <w:r w:rsidRPr="00EC53BD">
              <w:t>.</w:t>
            </w:r>
          </w:p>
          <w:p w14:paraId="1B87D7BD" w14:textId="77777777" w:rsidR="00596AB9" w:rsidRDefault="00596AB9" w:rsidP="00596AB9">
            <w:pPr>
              <w:ind w:left="567" w:hanging="567"/>
            </w:pPr>
          </w:p>
          <w:p w14:paraId="7C160212" w14:textId="77777777" w:rsidR="00596AB9" w:rsidRDefault="00596AB9" w:rsidP="00596AB9">
            <w:pPr>
              <w:ind w:left="567" w:hanging="567"/>
            </w:pPr>
            <w:r w:rsidRPr="00EC53BD">
              <w:t xml:space="preserve">D’Mello, S.K. </w:t>
            </w:r>
            <w:r w:rsidRPr="00EC53BD">
              <w:rPr>
                <w:i/>
                <w:iCs/>
              </w:rPr>
              <w:t>et al.</w:t>
            </w:r>
            <w:r w:rsidRPr="00EC53BD">
              <w:t xml:space="preserve"> (2024) ‘From learning optimization to learner flourishing: Reimagining AI in Education at the Institute for Student‐AI Teaming (</w:t>
            </w:r>
            <w:proofErr w:type="spellStart"/>
            <w:r w:rsidRPr="00EC53BD">
              <w:t>iSAT</w:t>
            </w:r>
            <w:proofErr w:type="spellEnd"/>
            <w:r w:rsidRPr="00EC53BD">
              <w:t xml:space="preserve">)’, </w:t>
            </w:r>
            <w:r w:rsidRPr="00EC53BD">
              <w:rPr>
                <w:i/>
                <w:iCs/>
              </w:rPr>
              <w:t>The AI magazine</w:t>
            </w:r>
            <w:r w:rsidRPr="00EC53BD">
              <w:t xml:space="preserve">, 45(1), pp. 61–68. Available at: </w:t>
            </w:r>
            <w:hyperlink r:id="rId14" w:history="1">
              <w:r w:rsidRPr="00EC53BD">
                <w:rPr>
                  <w:rStyle w:val="Hyperlink"/>
                  <w:color w:val="auto"/>
                </w:rPr>
                <w:t>https://doi.org/10.1002/aaai.12158</w:t>
              </w:r>
            </w:hyperlink>
            <w:r w:rsidRPr="00EC53BD">
              <w:t>.</w:t>
            </w:r>
          </w:p>
          <w:p w14:paraId="7E9F7940" w14:textId="77777777" w:rsidR="00596AB9" w:rsidRPr="00EC53BD" w:rsidRDefault="00596AB9" w:rsidP="00596AB9">
            <w:pPr>
              <w:ind w:left="567" w:hanging="567"/>
            </w:pPr>
          </w:p>
          <w:p w14:paraId="6FBB7A38" w14:textId="77777777" w:rsidR="00596AB9" w:rsidRPr="00EC53BD" w:rsidRDefault="00596AB9" w:rsidP="00596AB9">
            <w:pPr>
              <w:ind w:left="567" w:hanging="567"/>
            </w:pPr>
            <w:r w:rsidRPr="00EC53BD">
              <w:t xml:space="preserve">Garcia, M.B. (2024) ‘The paradox of artificial creativity: Challenges and opportunities of Generative AI Artistry’, </w:t>
            </w:r>
            <w:r w:rsidRPr="00EC53BD">
              <w:rPr>
                <w:i/>
                <w:iCs/>
              </w:rPr>
              <w:t>Creativity Research Journal</w:t>
            </w:r>
            <w:r w:rsidRPr="00EC53BD">
              <w:t>, pp. 1–14. doi:10.1080/10400419.2024.2354622</w:t>
            </w:r>
          </w:p>
          <w:p w14:paraId="3843105A" w14:textId="77777777" w:rsidR="00596AB9" w:rsidRDefault="00596AB9" w:rsidP="00596AB9"/>
          <w:p w14:paraId="5D00A0F6" w14:textId="77777777" w:rsidR="00596AB9" w:rsidRPr="00EC53BD" w:rsidRDefault="00596AB9" w:rsidP="00596AB9">
            <w:pPr>
              <w:ind w:left="567" w:hanging="567"/>
            </w:pPr>
            <w:r w:rsidRPr="00EC53BD">
              <w:t xml:space="preserve">Grassini, S. and Koivisto, M. (2024) ‘Artificial creativity? evaluating AI against human performance in creative interpretation of visual stimuli’, </w:t>
            </w:r>
            <w:r w:rsidRPr="00EC53BD">
              <w:rPr>
                <w:i/>
                <w:iCs/>
              </w:rPr>
              <w:t>International Journal of Human–Computer Interaction</w:t>
            </w:r>
            <w:r w:rsidRPr="00EC53BD">
              <w:t xml:space="preserve">, pp. 1–12. doi:10.1080/10447318.2024.2345430 </w:t>
            </w:r>
          </w:p>
          <w:p w14:paraId="51419BBE" w14:textId="77777777" w:rsidR="00596AB9" w:rsidRDefault="00596AB9" w:rsidP="00596AB9"/>
          <w:p w14:paraId="2303E446" w14:textId="77777777" w:rsidR="00B85489" w:rsidRPr="001502AC" w:rsidRDefault="00B85489" w:rsidP="00B85489">
            <w:pPr>
              <w:ind w:left="567" w:hanging="567"/>
              <w:rPr>
                <w:color w:val="000000"/>
                <w:lang w:eastAsia="en-GB"/>
              </w:rPr>
            </w:pPr>
            <w:r w:rsidRPr="001502AC">
              <w:rPr>
                <w:color w:val="000000" w:themeColor="text1"/>
                <w:lang w:eastAsia="en-GB"/>
              </w:rPr>
              <w:t>Lemelin, J. (2025) ‘Haugeland’s understanding: on artificial intelligence and existential ontology’</w:t>
            </w:r>
            <w:r w:rsidRPr="001502AC">
              <w:rPr>
                <w:color w:val="000000"/>
                <w:lang w:eastAsia="en-GB"/>
              </w:rPr>
              <w:t>, </w:t>
            </w:r>
            <w:r w:rsidRPr="001502AC">
              <w:rPr>
                <w:i/>
                <w:iCs/>
                <w:color w:val="000000"/>
                <w:lang w:eastAsia="en-GB"/>
              </w:rPr>
              <w:t>Continental philosophy review</w:t>
            </w:r>
            <w:r w:rsidRPr="001502AC">
              <w:rPr>
                <w:color w:val="000000"/>
                <w:lang w:eastAsia="en-GB"/>
              </w:rPr>
              <w:t xml:space="preserve">, 58(1), pp. 99–116. Available at: </w:t>
            </w:r>
            <w:hyperlink r:id="rId15" w:history="1">
              <w:r w:rsidRPr="001502AC">
                <w:rPr>
                  <w:rStyle w:val="Hyperlink"/>
                  <w:lang w:eastAsia="en-GB"/>
                </w:rPr>
                <w:t>https://doi.org/10.1007/s11007-024-09671-1</w:t>
              </w:r>
            </w:hyperlink>
            <w:r w:rsidRPr="001502AC">
              <w:rPr>
                <w:color w:val="000000"/>
                <w:lang w:eastAsia="en-GB"/>
              </w:rPr>
              <w:t>.</w:t>
            </w:r>
          </w:p>
          <w:p w14:paraId="2268A162" w14:textId="77777777" w:rsidR="00B85489" w:rsidRDefault="00B85489" w:rsidP="00596AB9"/>
          <w:p w14:paraId="020783B3" w14:textId="77777777" w:rsidR="00596AB9" w:rsidRPr="00EC53BD" w:rsidRDefault="00596AB9" w:rsidP="00596AB9">
            <w:pPr>
              <w:ind w:left="567" w:hanging="567"/>
            </w:pPr>
            <w:r w:rsidRPr="00EC53BD">
              <w:t xml:space="preserve">Lin, H. and Chen, Q. (2024) ‘Artificial intelligence (AI) -integrated educational applications and college students’ creativity and academic emotions: students and teachers’ perceptions and attitudes’, </w:t>
            </w:r>
            <w:r w:rsidRPr="00EC53BD">
              <w:rPr>
                <w:i/>
                <w:iCs/>
              </w:rPr>
              <w:t>BMC Psychology</w:t>
            </w:r>
            <w:r w:rsidRPr="00EC53BD">
              <w:t xml:space="preserve">, 12(1), pp. 487–16. Available at: </w:t>
            </w:r>
            <w:hyperlink r:id="rId16" w:history="1">
              <w:r w:rsidRPr="00EC53BD">
                <w:rPr>
                  <w:rStyle w:val="Hyperlink"/>
                  <w:color w:val="auto"/>
                </w:rPr>
                <w:t>https://doi.org/10.1186/s40359-024-01979-0</w:t>
              </w:r>
            </w:hyperlink>
            <w:r w:rsidRPr="00EC53BD">
              <w:t>.</w:t>
            </w:r>
          </w:p>
          <w:p w14:paraId="7D8C14D1" w14:textId="77777777" w:rsidR="00596AB9" w:rsidRDefault="00596AB9" w:rsidP="00596AB9">
            <w:pPr>
              <w:ind w:left="567" w:hanging="567"/>
            </w:pPr>
          </w:p>
          <w:p w14:paraId="260F260F" w14:textId="77777777" w:rsidR="00596AB9" w:rsidRPr="00EC53BD" w:rsidRDefault="00596AB9" w:rsidP="00596AB9">
            <w:pPr>
              <w:ind w:left="567" w:hanging="567"/>
              <w:rPr>
                <w:rStyle w:val="Hyperlink"/>
                <w:color w:val="auto"/>
              </w:rPr>
            </w:pPr>
            <w:r w:rsidRPr="00EC53BD">
              <w:t>Liu, Y. and Fu, Z. (2024) ‘Hybrid Intelligence: Design for Sustainable Multiverse via Integrative Cognitive Creation Model through Human–Computer Collaboration’, </w:t>
            </w:r>
            <w:r w:rsidRPr="00EC53BD">
              <w:rPr>
                <w:i/>
                <w:iCs/>
              </w:rPr>
              <w:t>Applied sciences</w:t>
            </w:r>
            <w:r w:rsidRPr="00EC53BD">
              <w:t xml:space="preserve">, 14(11), pp. 4662-. Available at: </w:t>
            </w:r>
            <w:hyperlink r:id="rId17" w:history="1">
              <w:r w:rsidRPr="00EC53BD">
                <w:rPr>
                  <w:rStyle w:val="Hyperlink"/>
                  <w:color w:val="auto"/>
                </w:rPr>
                <w:t>https://</w:t>
              </w:r>
            </w:hyperlink>
            <w:hyperlink r:id="rId18" w:history="1">
              <w:r w:rsidRPr="00EC53BD">
                <w:rPr>
                  <w:rStyle w:val="Hyperlink"/>
                  <w:color w:val="auto"/>
                </w:rPr>
                <w:t>doi.org</w:t>
              </w:r>
            </w:hyperlink>
            <w:hyperlink r:id="rId19" w:history="1">
              <w:r w:rsidRPr="00EC53BD">
                <w:rPr>
                  <w:rStyle w:val="Hyperlink"/>
                  <w:color w:val="auto"/>
                </w:rPr>
                <w:t>/10.3390/app14114662</w:t>
              </w:r>
            </w:hyperlink>
          </w:p>
          <w:p w14:paraId="345D5054" w14:textId="77777777" w:rsidR="00596AB9" w:rsidRDefault="00596AB9" w:rsidP="00596AB9"/>
          <w:p w14:paraId="6F6AC36B" w14:textId="77777777" w:rsidR="00B85489" w:rsidRPr="001502AC" w:rsidRDefault="00B85489" w:rsidP="00B85489">
            <w:pPr>
              <w:ind w:left="567" w:hanging="567"/>
            </w:pPr>
            <w:r w:rsidRPr="001502AC">
              <w:rPr>
                <w:color w:val="000000" w:themeColor="text1"/>
              </w:rPr>
              <w:t xml:space="preserve">McGuire, J., </w:t>
            </w:r>
            <w:r w:rsidRPr="001502AC">
              <w:t xml:space="preserve">De Cremer, D. and Van de Cruys, T. (2024) ‘Establishing the importance of co-creation and self-efficacy in creative collaboration with artificial intelligence’, </w:t>
            </w:r>
            <w:r w:rsidRPr="001502AC">
              <w:rPr>
                <w:i/>
                <w:iCs/>
              </w:rPr>
              <w:t>Scientific reports</w:t>
            </w:r>
            <w:r w:rsidRPr="001502AC">
              <w:t xml:space="preserve">, 14(1), pp. 18525–11. Available at: </w:t>
            </w:r>
            <w:hyperlink r:id="rId20" w:history="1">
              <w:r w:rsidRPr="001502AC">
                <w:rPr>
                  <w:rStyle w:val="Hyperlink"/>
                </w:rPr>
                <w:t>https://doi.org/10.1038/s41598-024-69423-2</w:t>
              </w:r>
            </w:hyperlink>
            <w:r w:rsidRPr="001502AC">
              <w:t>.</w:t>
            </w:r>
          </w:p>
          <w:p w14:paraId="0BA90D2A" w14:textId="77777777" w:rsidR="00B85489" w:rsidRDefault="00B85489" w:rsidP="00596AB9"/>
          <w:p w14:paraId="0171B0CB" w14:textId="77777777" w:rsidR="00596AB9" w:rsidRDefault="00596AB9" w:rsidP="00596AB9">
            <w:pPr>
              <w:ind w:left="567" w:hanging="567"/>
            </w:pPr>
            <w:r w:rsidRPr="00EC53BD">
              <w:t xml:space="preserve">O’Dea, X. (Christine) and O’Dea, M. (2023) ‘Is artificial intelligence really the next big thing in learning and teaching in higher education? A conceptual paper’, </w:t>
            </w:r>
            <w:r w:rsidRPr="00EC53BD">
              <w:rPr>
                <w:i/>
                <w:iCs/>
              </w:rPr>
              <w:t>Journal of University Teaching and Learning Practice</w:t>
            </w:r>
            <w:r w:rsidRPr="00EC53BD">
              <w:t>, 20(5). doi:10.53761/1.20.5.06.</w:t>
            </w:r>
          </w:p>
          <w:p w14:paraId="390064A8" w14:textId="77777777" w:rsidR="00596AB9" w:rsidRDefault="00596AB9" w:rsidP="00596AB9">
            <w:pPr>
              <w:ind w:left="567" w:hanging="567"/>
            </w:pPr>
          </w:p>
          <w:p w14:paraId="7D0E6873" w14:textId="77777777" w:rsidR="00596AB9" w:rsidRDefault="00596AB9" w:rsidP="00596AB9">
            <w:pPr>
              <w:ind w:left="567" w:hanging="567"/>
            </w:pPr>
            <w:r w:rsidRPr="00EC53BD">
              <w:t xml:space="preserve">Omran </w:t>
            </w:r>
            <w:proofErr w:type="spellStart"/>
            <w:r w:rsidRPr="00EC53BD">
              <w:t>Zailuddin</w:t>
            </w:r>
            <w:proofErr w:type="spellEnd"/>
            <w:r w:rsidRPr="00EC53BD">
              <w:t>, M.F.N. </w:t>
            </w:r>
            <w:r w:rsidRPr="00EC53BD">
              <w:rPr>
                <w:i/>
                <w:iCs/>
              </w:rPr>
              <w:t>et al.</w:t>
            </w:r>
            <w:r w:rsidRPr="00EC53BD">
              <w:t> (2024) ‘Redefining creative education: a case study analysis of AI in design courses’, </w:t>
            </w:r>
            <w:r w:rsidRPr="00EC53BD">
              <w:rPr>
                <w:i/>
                <w:iCs/>
              </w:rPr>
              <w:t>Journal of research in innovative teaching &amp; learning</w:t>
            </w:r>
            <w:r w:rsidRPr="00EC53BD">
              <w:t xml:space="preserve">, 17(2), pp. 282–296. Available at: </w:t>
            </w:r>
            <w:hyperlink r:id="rId21" w:history="1">
              <w:r w:rsidRPr="00EC53BD">
                <w:rPr>
                  <w:rStyle w:val="Hyperlink"/>
                  <w:color w:val="auto"/>
                </w:rPr>
                <w:t>https://doi.org/10.1108/JRIT-01-2024-0019</w:t>
              </w:r>
            </w:hyperlink>
          </w:p>
          <w:p w14:paraId="60539CCC" w14:textId="77777777" w:rsidR="00B85489" w:rsidRDefault="00B85489" w:rsidP="00596AB9">
            <w:pPr>
              <w:ind w:left="567" w:hanging="567"/>
              <w:rPr>
                <w:rStyle w:val="Hyperlink"/>
                <w:color w:val="auto"/>
              </w:rPr>
            </w:pPr>
          </w:p>
          <w:p w14:paraId="2FA1494C" w14:textId="12F125D5" w:rsidR="00B85489" w:rsidRPr="00B85489" w:rsidRDefault="00B85489" w:rsidP="00B85489">
            <w:pPr>
              <w:ind w:left="567" w:hanging="567"/>
              <w:rPr>
                <w:rStyle w:val="Hyperlink"/>
                <w:color w:val="000000"/>
                <w:u w:val="none"/>
                <w:lang w:eastAsia="en-GB"/>
              </w:rPr>
            </w:pPr>
            <w:proofErr w:type="spellStart"/>
            <w:r w:rsidRPr="001502AC">
              <w:rPr>
                <w:color w:val="000000" w:themeColor="text1"/>
                <w:lang w:eastAsia="en-GB"/>
              </w:rPr>
              <w:t>Plevrakis</w:t>
            </w:r>
            <w:proofErr w:type="spellEnd"/>
            <w:r w:rsidRPr="001502AC">
              <w:rPr>
                <w:color w:val="000000" w:themeColor="text1"/>
                <w:lang w:eastAsia="en-GB"/>
              </w:rPr>
              <w:t>, E. (2024</w:t>
            </w:r>
            <w:r w:rsidRPr="001502AC">
              <w:rPr>
                <w:color w:val="000000"/>
                <w:lang w:eastAsia="en-GB"/>
              </w:rPr>
              <w:t xml:space="preserve">) ‘Can AI be a subject like us? A Hegelian speculative-philosophical approach’, </w:t>
            </w:r>
            <w:r w:rsidRPr="001502AC">
              <w:rPr>
                <w:i/>
                <w:iCs/>
                <w:color w:val="000000"/>
                <w:lang w:eastAsia="en-GB"/>
              </w:rPr>
              <w:t>Discover Computing</w:t>
            </w:r>
            <w:r w:rsidRPr="001502AC">
              <w:rPr>
                <w:color w:val="000000"/>
                <w:lang w:eastAsia="en-GB"/>
              </w:rPr>
              <w:t xml:space="preserve">, 27(1), pp. 46-. Available at: </w:t>
            </w:r>
            <w:hyperlink r:id="rId22" w:history="1">
              <w:r w:rsidRPr="001502AC">
                <w:rPr>
                  <w:rStyle w:val="Hyperlink"/>
                  <w:lang w:eastAsia="en-GB"/>
                </w:rPr>
                <w:t>https://doi.org/10.1007/s10791-024-09472-3</w:t>
              </w:r>
            </w:hyperlink>
            <w:r w:rsidRPr="001502AC">
              <w:rPr>
                <w:color w:val="000000"/>
                <w:lang w:eastAsia="en-GB"/>
              </w:rPr>
              <w:t>.</w:t>
            </w:r>
          </w:p>
          <w:p w14:paraId="7ADE3565" w14:textId="77777777" w:rsidR="00596AB9" w:rsidRDefault="00596AB9" w:rsidP="00596AB9"/>
          <w:p w14:paraId="2F8556F7" w14:textId="47F47AD0" w:rsidR="00596AB9" w:rsidRDefault="00596AB9" w:rsidP="00596AB9">
            <w:pPr>
              <w:ind w:left="567" w:hanging="567"/>
            </w:pPr>
            <w:r w:rsidRPr="00EC53BD">
              <w:t xml:space="preserve">Rittman, D., Butler, J. and </w:t>
            </w:r>
            <w:proofErr w:type="spellStart"/>
            <w:r w:rsidRPr="00EC53BD">
              <w:t>Alshboul</w:t>
            </w:r>
            <w:proofErr w:type="spellEnd"/>
            <w:r w:rsidRPr="00EC53BD">
              <w:t xml:space="preserve"> A., (2024) ‘AI-Driven Evolution in Integrated Circuit Design: A Qualitative Exploration of Transformative Potential and Human Collaboration’, </w:t>
            </w:r>
            <w:r w:rsidRPr="00EC53BD">
              <w:rPr>
                <w:i/>
                <w:iCs/>
              </w:rPr>
              <w:t>The Pinnacle</w:t>
            </w:r>
            <w:r w:rsidRPr="00EC53BD">
              <w:t xml:space="preserve">, 2(1). Available at: </w:t>
            </w:r>
            <w:hyperlink r:id="rId23" w:history="1">
              <w:r w:rsidRPr="00EC53BD">
                <w:rPr>
                  <w:rStyle w:val="Hyperlink"/>
                  <w:color w:val="auto"/>
                </w:rPr>
                <w:t>https://doi.org/10.61643/c29186</w:t>
              </w:r>
            </w:hyperlink>
            <w:r w:rsidRPr="00EC53BD">
              <w:t>.</w:t>
            </w:r>
          </w:p>
          <w:p w14:paraId="2CFDD368" w14:textId="77777777" w:rsidR="00596AB9" w:rsidRPr="00EC53BD" w:rsidRDefault="00596AB9" w:rsidP="00596AB9">
            <w:pPr>
              <w:ind w:left="567" w:hanging="567"/>
            </w:pPr>
          </w:p>
          <w:p w14:paraId="2571A89F" w14:textId="77777777" w:rsidR="00596AB9" w:rsidRDefault="00596AB9" w:rsidP="00596AB9">
            <w:pPr>
              <w:ind w:left="567" w:hanging="567"/>
            </w:pPr>
            <w:r w:rsidRPr="00EC53BD">
              <w:t xml:space="preserve">Salah, M. </w:t>
            </w:r>
            <w:r w:rsidRPr="00EC53BD">
              <w:rPr>
                <w:i/>
                <w:iCs/>
              </w:rPr>
              <w:t>et al.</w:t>
            </w:r>
            <w:r w:rsidRPr="00EC53BD">
              <w:t xml:space="preserve"> (2023) ‘Beyond the “Death of Research”: Reimagining the Human-AI Collaboration in Scientific Research’, </w:t>
            </w:r>
            <w:r w:rsidRPr="00EC53BD">
              <w:rPr>
                <w:i/>
                <w:iCs/>
              </w:rPr>
              <w:t>Changing societies &amp; personalities (Online)</w:t>
            </w:r>
            <w:r w:rsidRPr="00EC53BD">
              <w:t xml:space="preserve">, 7(4), pp. 31–46. Available at: </w:t>
            </w:r>
            <w:hyperlink r:id="rId24" w:history="1">
              <w:r w:rsidRPr="00EC53BD">
                <w:rPr>
                  <w:rStyle w:val="Hyperlink"/>
                  <w:color w:val="auto"/>
                </w:rPr>
                <w:t>https://doi.org/10.15826/csp.2023.7.4.250</w:t>
              </w:r>
            </w:hyperlink>
            <w:r w:rsidRPr="00EC53BD">
              <w:t>.</w:t>
            </w:r>
          </w:p>
          <w:p w14:paraId="7A96EDBA" w14:textId="77777777" w:rsidR="00596AB9" w:rsidRDefault="00596AB9" w:rsidP="00596AB9">
            <w:pPr>
              <w:ind w:left="567" w:hanging="567"/>
            </w:pPr>
          </w:p>
          <w:p w14:paraId="64381B36" w14:textId="77777777" w:rsidR="00596AB9" w:rsidRDefault="00596AB9" w:rsidP="00596AB9">
            <w:pPr>
              <w:ind w:left="567" w:hanging="567"/>
            </w:pPr>
            <w:r w:rsidRPr="00EC53BD">
              <w:t xml:space="preserve">Torres, A.J. </w:t>
            </w:r>
            <w:r w:rsidRPr="00EC53BD">
              <w:rPr>
                <w:i/>
                <w:iCs/>
              </w:rPr>
              <w:t>et al.</w:t>
            </w:r>
            <w:r w:rsidRPr="00EC53BD">
              <w:t xml:space="preserve"> (2024) ‘Language, Identity, and Ethics in AI-Driven Art: Perspectives from Human Artists in Digital Environments’, </w:t>
            </w:r>
            <w:r w:rsidRPr="00EC53BD">
              <w:rPr>
                <w:i/>
                <w:iCs/>
              </w:rPr>
              <w:t>Language, Technology, and Social Media</w:t>
            </w:r>
            <w:r w:rsidRPr="00EC53BD">
              <w:t xml:space="preserve">, 3(1). Available at: </w:t>
            </w:r>
            <w:hyperlink r:id="rId25" w:history="1">
              <w:r w:rsidRPr="00EC53BD">
                <w:rPr>
                  <w:rStyle w:val="Hyperlink"/>
                  <w:color w:val="auto"/>
                </w:rPr>
                <w:t>https://doi.org/10.70211/ltsm.v3i1.137</w:t>
              </w:r>
            </w:hyperlink>
            <w:r w:rsidRPr="00EC53BD">
              <w:t>.</w:t>
            </w:r>
          </w:p>
          <w:p w14:paraId="05BA99F0" w14:textId="77777777" w:rsidR="00B85489" w:rsidRDefault="00B85489" w:rsidP="00596AB9">
            <w:pPr>
              <w:ind w:left="567" w:hanging="567"/>
            </w:pPr>
          </w:p>
          <w:p w14:paraId="7A257D05" w14:textId="62B02F54" w:rsidR="00B85489" w:rsidRPr="00B85489" w:rsidRDefault="00B85489" w:rsidP="00B85489">
            <w:pPr>
              <w:ind w:left="567" w:hanging="567"/>
              <w:rPr>
                <w:color w:val="000000" w:themeColor="text1"/>
              </w:rPr>
            </w:pPr>
            <w:proofErr w:type="spellStart"/>
            <w:r w:rsidRPr="001502AC">
              <w:rPr>
                <w:color w:val="000000" w:themeColor="text1"/>
              </w:rPr>
              <w:t>Toyyibah</w:t>
            </w:r>
            <w:proofErr w:type="spellEnd"/>
            <w:r w:rsidRPr="001502AC">
              <w:rPr>
                <w:color w:val="000000" w:themeColor="text1"/>
              </w:rPr>
              <w:t xml:space="preserve">, W. </w:t>
            </w:r>
            <w:r w:rsidRPr="001502AC">
              <w:rPr>
                <w:i/>
                <w:iCs/>
                <w:color w:val="000000" w:themeColor="text1"/>
              </w:rPr>
              <w:t>et al.</w:t>
            </w:r>
            <w:r w:rsidRPr="001502AC">
              <w:rPr>
                <w:color w:val="000000" w:themeColor="text1"/>
              </w:rPr>
              <w:t xml:space="preserve"> (2024) ‘Human natural and artificial intelligence collaboration in urban design: a case study of Indonesia’s new capital city’, </w:t>
            </w:r>
            <w:r w:rsidRPr="001502AC">
              <w:rPr>
                <w:i/>
                <w:iCs/>
                <w:color w:val="000000" w:themeColor="text1"/>
              </w:rPr>
              <w:t>IOP conference series. Earth and environmental science</w:t>
            </w:r>
            <w:r w:rsidRPr="001502AC">
              <w:rPr>
                <w:color w:val="000000" w:themeColor="text1"/>
              </w:rPr>
              <w:t xml:space="preserve">, 1394(1), pp. 12030-. Available at: </w:t>
            </w:r>
            <w:hyperlink r:id="rId26" w:history="1">
              <w:r w:rsidRPr="001502AC">
                <w:rPr>
                  <w:rStyle w:val="Hyperlink"/>
                </w:rPr>
                <w:t>https://doi.org/10.1088/1755-1315/1394/1/012030</w:t>
              </w:r>
            </w:hyperlink>
            <w:r w:rsidRPr="001502AC">
              <w:rPr>
                <w:color w:val="000000" w:themeColor="text1"/>
              </w:rPr>
              <w:t>.</w:t>
            </w:r>
          </w:p>
          <w:p w14:paraId="579D6B4B" w14:textId="77777777" w:rsidR="00596AB9" w:rsidRDefault="00596AB9" w:rsidP="001672EC">
            <w:pPr>
              <w:pStyle w:val="NoSpacing"/>
              <w:rPr>
                <w:rFonts w:ascii="Arial" w:hAnsi="Arial" w:cs="Arial"/>
                <w:sz w:val="22"/>
                <w:szCs w:val="22"/>
              </w:rPr>
            </w:pPr>
          </w:p>
          <w:p w14:paraId="5614EB67" w14:textId="77777777" w:rsidR="00596AB9" w:rsidRDefault="00596AB9" w:rsidP="00596AB9">
            <w:pPr>
              <w:ind w:left="567" w:hanging="567"/>
            </w:pPr>
            <w:r w:rsidRPr="00EC53BD">
              <w:t xml:space="preserve">Yue, B. and Li, H. (2023) ‘The impact of human-AI collaboration types on consumer evaluation and usage intention: a perspective of responsibility attribution’, </w:t>
            </w:r>
            <w:r w:rsidRPr="00EC53BD">
              <w:rPr>
                <w:i/>
                <w:iCs/>
              </w:rPr>
              <w:t>Frontiers in psychology</w:t>
            </w:r>
            <w:r w:rsidRPr="00EC53BD">
              <w:t xml:space="preserve">, 14, pp. 1277861–1277861. Available at: </w:t>
            </w:r>
            <w:hyperlink r:id="rId27" w:history="1">
              <w:r w:rsidRPr="00EC53BD">
                <w:rPr>
                  <w:rStyle w:val="Hyperlink"/>
                  <w:color w:val="auto"/>
                </w:rPr>
                <w:t>https://doi.org/10.3389/fpsyg.2023.1277861</w:t>
              </w:r>
            </w:hyperlink>
            <w:r w:rsidRPr="00EC53BD">
              <w:t>.</w:t>
            </w:r>
          </w:p>
          <w:p w14:paraId="034EF5AF" w14:textId="77777777" w:rsidR="00596AB9" w:rsidRDefault="00596AB9" w:rsidP="00596AB9">
            <w:pPr>
              <w:ind w:left="567" w:hanging="567"/>
            </w:pPr>
          </w:p>
          <w:p w14:paraId="15F037C1" w14:textId="77777777" w:rsidR="00596AB9" w:rsidRPr="00EC53BD" w:rsidRDefault="00596AB9" w:rsidP="00596AB9">
            <w:pPr>
              <w:ind w:left="567" w:hanging="567"/>
            </w:pPr>
            <w:r w:rsidRPr="00EC53BD">
              <w:t xml:space="preserve">Sun, X. and Song, Y. (2025) ‘Unlocking the Synergy: Increasing productivity through Human-AI collaboration in the industry 5.0 Era’, </w:t>
            </w:r>
            <w:r w:rsidRPr="00EC53BD">
              <w:rPr>
                <w:i/>
                <w:iCs/>
              </w:rPr>
              <w:t>Computers &amp; industrial engineering</w:t>
            </w:r>
            <w:r w:rsidRPr="00EC53BD">
              <w:t xml:space="preserve">, 200, pp. 110657-. Available at: </w:t>
            </w:r>
            <w:hyperlink r:id="rId28" w:history="1">
              <w:r w:rsidRPr="00EC53BD">
                <w:rPr>
                  <w:rStyle w:val="Hyperlink"/>
                  <w:color w:val="auto"/>
                </w:rPr>
                <w:t>https://doi.org/10.1016/j.cie.2024.110657</w:t>
              </w:r>
            </w:hyperlink>
            <w:r w:rsidRPr="00EC53BD">
              <w:t>.</w:t>
            </w:r>
          </w:p>
          <w:p w14:paraId="6B82D9F3" w14:textId="77777777" w:rsidR="00596AB9" w:rsidRDefault="00596AB9" w:rsidP="00596AB9">
            <w:pPr>
              <w:ind w:left="567" w:hanging="567"/>
            </w:pPr>
          </w:p>
          <w:p w14:paraId="6C5E1F88" w14:textId="77777777" w:rsidR="00B85489" w:rsidRPr="001502AC" w:rsidRDefault="00B85489" w:rsidP="00B85489">
            <w:pPr>
              <w:ind w:left="567" w:hanging="567"/>
              <w:rPr>
                <w:color w:val="000000" w:themeColor="text1"/>
              </w:rPr>
            </w:pPr>
            <w:proofErr w:type="spellStart"/>
            <w:r w:rsidRPr="001502AC">
              <w:rPr>
                <w:color w:val="000000" w:themeColor="text1"/>
              </w:rPr>
              <w:t>Virvou</w:t>
            </w:r>
            <w:proofErr w:type="spellEnd"/>
            <w:r w:rsidRPr="001502AC">
              <w:rPr>
                <w:color w:val="000000" w:themeColor="text1"/>
              </w:rPr>
              <w:t xml:space="preserve">, M., </w:t>
            </w:r>
            <w:proofErr w:type="spellStart"/>
            <w:r w:rsidRPr="001502AC">
              <w:rPr>
                <w:color w:val="000000" w:themeColor="text1"/>
              </w:rPr>
              <w:t>Tsihrintzis</w:t>
            </w:r>
            <w:proofErr w:type="spellEnd"/>
            <w:r w:rsidRPr="001502AC">
              <w:rPr>
                <w:color w:val="000000" w:themeColor="text1"/>
              </w:rPr>
              <w:t xml:space="preserve">, G.A. and </w:t>
            </w:r>
            <w:proofErr w:type="spellStart"/>
            <w:r w:rsidRPr="001502AC">
              <w:rPr>
                <w:color w:val="000000" w:themeColor="text1"/>
              </w:rPr>
              <w:t>Tsichrintzi</w:t>
            </w:r>
            <w:proofErr w:type="spellEnd"/>
            <w:r w:rsidRPr="001502AC">
              <w:rPr>
                <w:color w:val="000000" w:themeColor="text1"/>
              </w:rPr>
              <w:t xml:space="preserve">, E.-A. (2024) ‘VIRTSI: A novel trust dynamics model enhancing Artificial Intelligence collaboration with human users – Insights from a ChatGPT evaluation study’, </w:t>
            </w:r>
            <w:r w:rsidRPr="001502AC">
              <w:rPr>
                <w:i/>
                <w:iCs/>
                <w:color w:val="000000" w:themeColor="text1"/>
              </w:rPr>
              <w:t>Information sciences</w:t>
            </w:r>
            <w:r w:rsidRPr="001502AC">
              <w:rPr>
                <w:color w:val="000000" w:themeColor="text1"/>
              </w:rPr>
              <w:t xml:space="preserve">, 675, pp. 120759-. Available at: </w:t>
            </w:r>
            <w:hyperlink r:id="rId29" w:history="1">
              <w:r w:rsidRPr="001502AC">
                <w:rPr>
                  <w:rStyle w:val="Hyperlink"/>
                </w:rPr>
                <w:t>https://doi.org/10.1016/j.ins.2024.120759</w:t>
              </w:r>
            </w:hyperlink>
            <w:r w:rsidRPr="001502AC">
              <w:rPr>
                <w:color w:val="000000" w:themeColor="text1"/>
              </w:rPr>
              <w:t>.</w:t>
            </w:r>
          </w:p>
          <w:p w14:paraId="58D13153" w14:textId="77777777" w:rsidR="00B85489" w:rsidRDefault="00B85489" w:rsidP="00596AB9">
            <w:pPr>
              <w:ind w:left="567" w:hanging="567"/>
            </w:pPr>
          </w:p>
          <w:p w14:paraId="5B5A7BE4" w14:textId="77777777" w:rsidR="00B85489" w:rsidRPr="001502AC" w:rsidRDefault="00B85489" w:rsidP="00B85489">
            <w:pPr>
              <w:ind w:left="567" w:hanging="567"/>
              <w:rPr>
                <w:color w:val="000000"/>
                <w:lang w:eastAsia="en-GB"/>
              </w:rPr>
            </w:pPr>
            <w:r w:rsidRPr="001502AC">
              <w:rPr>
                <w:color w:val="000000" w:themeColor="text1"/>
                <w:lang w:eastAsia="en-GB"/>
              </w:rPr>
              <w:t>Zhou, C. (2024</w:t>
            </w:r>
            <w:r w:rsidRPr="001502AC">
              <w:rPr>
                <w:color w:val="000000"/>
                <w:lang w:eastAsia="en-GB"/>
              </w:rPr>
              <w:t xml:space="preserve">) ‘Artificial Intelligence in Sociology: A Critical Review and Future Directions’, </w:t>
            </w:r>
            <w:proofErr w:type="spellStart"/>
            <w:r w:rsidRPr="001502AC">
              <w:rPr>
                <w:i/>
                <w:iCs/>
                <w:color w:val="000000"/>
                <w:lang w:eastAsia="en-GB"/>
              </w:rPr>
              <w:t>Filosofija</w:t>
            </w:r>
            <w:proofErr w:type="spellEnd"/>
            <w:r w:rsidRPr="001502AC">
              <w:rPr>
                <w:i/>
                <w:iCs/>
                <w:color w:val="000000"/>
                <w:lang w:eastAsia="en-GB"/>
              </w:rPr>
              <w:t xml:space="preserve">, </w:t>
            </w:r>
            <w:proofErr w:type="spellStart"/>
            <w:r w:rsidRPr="001502AC">
              <w:rPr>
                <w:i/>
                <w:iCs/>
                <w:color w:val="000000"/>
                <w:lang w:eastAsia="en-GB"/>
              </w:rPr>
              <w:t>sociologija</w:t>
            </w:r>
            <w:proofErr w:type="spellEnd"/>
            <w:r w:rsidRPr="001502AC">
              <w:rPr>
                <w:color w:val="000000"/>
                <w:lang w:eastAsia="en-GB"/>
              </w:rPr>
              <w:t xml:space="preserve">, 35(4), pp. 456–466. Available at: </w:t>
            </w:r>
            <w:hyperlink r:id="rId30" w:history="1">
              <w:r w:rsidRPr="001502AC">
                <w:rPr>
                  <w:rStyle w:val="Hyperlink"/>
                  <w:lang w:eastAsia="en-GB"/>
                </w:rPr>
                <w:t>https://doi.org/10.6001/fil-soc.2024.35.4.7</w:t>
              </w:r>
            </w:hyperlink>
            <w:r w:rsidRPr="001502AC">
              <w:rPr>
                <w:color w:val="000000"/>
                <w:lang w:eastAsia="en-GB"/>
              </w:rPr>
              <w:t>.</w:t>
            </w:r>
          </w:p>
          <w:p w14:paraId="29AC8AED" w14:textId="77777777" w:rsidR="00B85489" w:rsidRPr="00EC53BD" w:rsidRDefault="00B85489" w:rsidP="00596AB9">
            <w:pPr>
              <w:ind w:left="567" w:hanging="567"/>
            </w:pPr>
          </w:p>
          <w:p w14:paraId="1F1DD22E" w14:textId="77777777" w:rsidR="00596AB9" w:rsidRPr="001672EC" w:rsidRDefault="00596AB9" w:rsidP="001672EC">
            <w:pPr>
              <w:pStyle w:val="NoSpacing"/>
              <w:rPr>
                <w:rFonts w:ascii="Arial" w:hAnsi="Arial" w:cs="Arial"/>
                <w:sz w:val="22"/>
                <w:szCs w:val="22"/>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AD49377" w14:textId="77777777" w:rsidR="0061620E" w:rsidRPr="006C1FDD" w:rsidRDefault="0061620E" w:rsidP="00A91894">
            <w:pPr>
              <w:autoSpaceDE w:val="0"/>
              <w:autoSpaceDN w:val="0"/>
              <w:adjustRightInd w:val="0"/>
              <w:rPr>
                <w:rFonts w:ascii="Arial" w:hAnsi="Arial" w:cs="Arial"/>
                <w:b/>
                <w:bCs/>
                <w:sz w:val="22"/>
                <w:szCs w:val="22"/>
              </w:rPr>
            </w:pPr>
          </w:p>
          <w:p w14:paraId="4DA79827" w14:textId="3779C1D1" w:rsidR="0024795A" w:rsidRPr="00E675EA" w:rsidRDefault="0024795A" w:rsidP="0024795A">
            <w:pPr>
              <w:rPr>
                <w:rFonts w:ascii="Arial" w:hAnsi="Arial" w:cs="Arial"/>
                <w:sz w:val="22"/>
                <w:szCs w:val="22"/>
              </w:rPr>
            </w:pPr>
            <w:r w:rsidRPr="00E675EA">
              <w:rPr>
                <w:rFonts w:ascii="Arial" w:hAnsi="Arial" w:cs="Arial"/>
                <w:sz w:val="22"/>
                <w:szCs w:val="22"/>
              </w:rPr>
              <w:t>How can a hauntological and actor-network theory exploration of lecturers’ and generative AI’s perspectives on human-AI creativity</w:t>
            </w:r>
            <w:r w:rsidR="004E265E" w:rsidRPr="00E675EA">
              <w:rPr>
                <w:rFonts w:ascii="Arial" w:hAnsi="Arial" w:cs="Arial"/>
                <w:sz w:val="22"/>
                <w:szCs w:val="22"/>
              </w:rPr>
              <w:t xml:space="preserve">, </w:t>
            </w:r>
            <w:r w:rsidRPr="00E675EA">
              <w:rPr>
                <w:rFonts w:ascii="Arial" w:hAnsi="Arial" w:cs="Arial"/>
                <w:sz w:val="22"/>
                <w:szCs w:val="22"/>
              </w:rPr>
              <w:t>shape long-term approaches for genAI adoption in higher education?</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023B6A60" w:rsidR="00F96C3F" w:rsidRDefault="00D62893" w:rsidP="00A91894">
            <w:pPr>
              <w:rPr>
                <w:rFonts w:ascii="Arial" w:hAnsi="Arial" w:cs="Arial"/>
                <w:sz w:val="22"/>
                <w:szCs w:val="22"/>
              </w:rPr>
            </w:pPr>
            <w:r w:rsidRPr="00E675EA">
              <w:rPr>
                <w:rFonts w:ascii="Arial" w:hAnsi="Arial" w:cs="Arial"/>
                <w:sz w:val="22"/>
                <w:szCs w:val="22"/>
              </w:rPr>
              <w:t>This research aims to understand how perc</w:t>
            </w:r>
            <w:r w:rsidR="0061620E" w:rsidRPr="00E675EA">
              <w:rPr>
                <w:rFonts w:ascii="Arial" w:hAnsi="Arial" w:cs="Arial"/>
                <w:sz w:val="22"/>
                <w:szCs w:val="22"/>
              </w:rPr>
              <w:t>eptions</w:t>
            </w:r>
            <w:r w:rsidRPr="00E675EA">
              <w:rPr>
                <w:rFonts w:ascii="Arial" w:hAnsi="Arial" w:cs="Arial"/>
                <w:sz w:val="22"/>
                <w:szCs w:val="22"/>
              </w:rPr>
              <w:t xml:space="preserve"> on creativity are shaped by both people and technology informed by </w:t>
            </w:r>
            <w:r w:rsidR="00A215A8" w:rsidRPr="00E675EA">
              <w:rPr>
                <w:rFonts w:ascii="Arial" w:hAnsi="Arial" w:cs="Arial"/>
                <w:sz w:val="22"/>
                <w:szCs w:val="22"/>
              </w:rPr>
              <w:t>A</w:t>
            </w:r>
            <w:r w:rsidRPr="00E675EA">
              <w:rPr>
                <w:rFonts w:ascii="Arial" w:hAnsi="Arial" w:cs="Arial"/>
                <w:sz w:val="22"/>
                <w:szCs w:val="22"/>
              </w:rPr>
              <w:t>ctor-</w:t>
            </w:r>
            <w:r w:rsidR="00A215A8" w:rsidRPr="00E675EA">
              <w:rPr>
                <w:rFonts w:ascii="Arial" w:hAnsi="Arial" w:cs="Arial"/>
                <w:sz w:val="22"/>
                <w:szCs w:val="22"/>
              </w:rPr>
              <w:t>N</w:t>
            </w:r>
            <w:r w:rsidRPr="00E675EA">
              <w:rPr>
                <w:rFonts w:ascii="Arial" w:hAnsi="Arial" w:cs="Arial"/>
                <w:sz w:val="22"/>
                <w:szCs w:val="22"/>
              </w:rPr>
              <w:t xml:space="preserve">etwork </w:t>
            </w:r>
            <w:r w:rsidR="00A215A8" w:rsidRPr="00E675EA">
              <w:rPr>
                <w:rFonts w:ascii="Arial" w:hAnsi="Arial" w:cs="Arial"/>
                <w:sz w:val="22"/>
                <w:szCs w:val="22"/>
              </w:rPr>
              <w:t>T</w:t>
            </w:r>
            <w:r w:rsidRPr="00E675EA">
              <w:rPr>
                <w:rFonts w:ascii="Arial" w:hAnsi="Arial" w:cs="Arial"/>
                <w:sz w:val="22"/>
                <w:szCs w:val="22"/>
              </w:rPr>
              <w:t>heory (ANT), where co-</w:t>
            </w:r>
            <w:r w:rsidR="0061620E" w:rsidRPr="00E675EA">
              <w:rPr>
                <w:rFonts w:ascii="Arial" w:hAnsi="Arial" w:cs="Arial"/>
                <w:sz w:val="22"/>
                <w:szCs w:val="22"/>
              </w:rPr>
              <w:t>collaborative</w:t>
            </w:r>
            <w:r w:rsidRPr="00E675EA">
              <w:rPr>
                <w:rFonts w:ascii="Arial" w:hAnsi="Arial" w:cs="Arial"/>
                <w:sz w:val="22"/>
                <w:szCs w:val="22"/>
              </w:rPr>
              <w:t xml:space="preserve"> meaning will be explored between genAI and human </w:t>
            </w:r>
            <w:r w:rsidR="0061620E" w:rsidRPr="00E675EA">
              <w:rPr>
                <w:rFonts w:ascii="Arial" w:hAnsi="Arial" w:cs="Arial"/>
                <w:sz w:val="22"/>
                <w:szCs w:val="22"/>
              </w:rPr>
              <w:t>lecturers</w:t>
            </w:r>
            <w:r w:rsidRPr="00E675EA">
              <w:rPr>
                <w:rFonts w:ascii="Arial" w:hAnsi="Arial" w:cs="Arial"/>
                <w:sz w:val="22"/>
                <w:szCs w:val="22"/>
              </w:rPr>
              <w:t xml:space="preserve">.  It will explore how lectures in art and design perceive genAI, and how genAI itself interprets notions of creativity and education, in an interwoven conversation </w:t>
            </w:r>
            <w:r w:rsidR="0061620E" w:rsidRPr="00E675EA">
              <w:rPr>
                <w:rFonts w:ascii="Arial" w:hAnsi="Arial" w:cs="Arial"/>
                <w:sz w:val="22"/>
                <w:szCs w:val="22"/>
              </w:rPr>
              <w:t>o</w:t>
            </w:r>
            <w:r w:rsidRPr="00E675EA">
              <w:rPr>
                <w:rFonts w:ascii="Arial" w:hAnsi="Arial" w:cs="Arial"/>
                <w:sz w:val="22"/>
                <w:szCs w:val="22"/>
              </w:rPr>
              <w:t xml:space="preserve">f meaning-making.  This </w:t>
            </w:r>
            <w:r w:rsidR="0061620E" w:rsidRPr="00E675EA">
              <w:rPr>
                <w:rFonts w:ascii="Arial" w:hAnsi="Arial" w:cs="Arial"/>
                <w:sz w:val="22"/>
                <w:szCs w:val="22"/>
              </w:rPr>
              <w:t>research</w:t>
            </w:r>
            <w:r w:rsidRPr="00E675EA">
              <w:rPr>
                <w:rFonts w:ascii="Arial" w:hAnsi="Arial" w:cs="Arial"/>
                <w:sz w:val="22"/>
                <w:szCs w:val="22"/>
              </w:rPr>
              <w:t xml:space="preserve"> also aims to explore how past teaching traditions and future possibilities are influencing present attitudes</w:t>
            </w:r>
            <w:r w:rsidR="005E30BC" w:rsidRPr="00E675EA">
              <w:rPr>
                <w:rFonts w:ascii="Arial" w:hAnsi="Arial" w:cs="Arial"/>
                <w:sz w:val="22"/>
                <w:szCs w:val="22"/>
              </w:rPr>
              <w:t>.  This temporal aspect is</w:t>
            </w:r>
            <w:r w:rsidRPr="00E675EA">
              <w:rPr>
                <w:rFonts w:ascii="Arial" w:hAnsi="Arial" w:cs="Arial"/>
                <w:sz w:val="22"/>
                <w:szCs w:val="22"/>
              </w:rPr>
              <w:t xml:space="preserve"> based on the concept of hauntology</w:t>
            </w:r>
            <w:r w:rsidR="005E30BC" w:rsidRPr="00E675EA">
              <w:rPr>
                <w:rFonts w:ascii="Arial" w:hAnsi="Arial" w:cs="Arial"/>
                <w:sz w:val="22"/>
                <w:szCs w:val="22"/>
              </w:rPr>
              <w:t xml:space="preserve"> and will be used to examine </w:t>
            </w:r>
            <w:r w:rsidR="005E30BC" w:rsidRPr="00E675EA">
              <w:rPr>
                <w:rFonts w:ascii="Arial" w:hAnsi="Arial" w:cs="Arial"/>
                <w:color w:val="000000" w:themeColor="text1"/>
                <w:sz w:val="22"/>
                <w:szCs w:val="22"/>
                <w:shd w:val="clear" w:color="auto" w:fill="FFFFFF"/>
              </w:rPr>
              <w:t>influences of the past, speculative futures and how these aspects intersect to shape present thinking and practices</w:t>
            </w:r>
            <w:r w:rsidRPr="00E675EA">
              <w:rPr>
                <w:rFonts w:ascii="Arial" w:hAnsi="Arial" w:cs="Arial"/>
                <w:sz w:val="22"/>
                <w:szCs w:val="22"/>
              </w:rPr>
              <w:t xml:space="preserve">.  </w:t>
            </w:r>
            <w:r w:rsidR="0061620E" w:rsidRPr="00E675EA">
              <w:rPr>
                <w:rFonts w:ascii="Arial" w:hAnsi="Arial" w:cs="Arial"/>
                <w:sz w:val="22"/>
                <w:szCs w:val="22"/>
              </w:rPr>
              <w:t xml:space="preserve">Therefore, hauntology and ANT are not only conceptual frameworks but methodological tools that actively shape the process and the insights of the study.  </w:t>
            </w:r>
            <w:r w:rsidRPr="00E675EA">
              <w:rPr>
                <w:rFonts w:ascii="Arial" w:hAnsi="Arial" w:cs="Arial"/>
                <w:sz w:val="22"/>
                <w:szCs w:val="22"/>
              </w:rPr>
              <w:t>The goal is to inform attitudes that can be transferable to long-term adoption practices</w:t>
            </w:r>
            <w:r w:rsidR="0061620E" w:rsidRPr="00E675EA">
              <w:rPr>
                <w:rFonts w:ascii="Arial" w:hAnsi="Arial" w:cs="Arial"/>
                <w:sz w:val="22"/>
                <w:szCs w:val="22"/>
              </w:rPr>
              <w:t xml:space="preserve"> and approaches</w:t>
            </w:r>
            <w:r w:rsidRPr="00E675EA">
              <w:rPr>
                <w:rFonts w:ascii="Arial" w:hAnsi="Arial" w:cs="Arial"/>
                <w:sz w:val="22"/>
                <w:szCs w:val="22"/>
              </w:rPr>
              <w:t xml:space="preserve"> </w:t>
            </w:r>
            <w:r w:rsidR="005E30BC" w:rsidRPr="00E675EA">
              <w:rPr>
                <w:rFonts w:ascii="Arial" w:hAnsi="Arial" w:cs="Arial"/>
                <w:sz w:val="22"/>
                <w:szCs w:val="22"/>
              </w:rPr>
              <w:t>for genAI in</w:t>
            </w:r>
            <w:r w:rsidRPr="00E675EA">
              <w:rPr>
                <w:rFonts w:ascii="Arial" w:hAnsi="Arial" w:cs="Arial"/>
                <w:sz w:val="22"/>
                <w:szCs w:val="22"/>
              </w:rPr>
              <w:t xml:space="preserve"> HE.  </w:t>
            </w:r>
          </w:p>
          <w:p w14:paraId="211EEB99" w14:textId="77777777" w:rsidR="0071133C" w:rsidRDefault="0071133C" w:rsidP="00A91894">
            <w:pPr>
              <w:rPr>
                <w:rFonts w:ascii="Arial" w:hAnsi="Arial" w:cs="Arial"/>
                <w:sz w:val="22"/>
                <w:szCs w:val="22"/>
              </w:rPr>
            </w:pPr>
          </w:p>
          <w:p w14:paraId="6C837BE9" w14:textId="13AEDD3A" w:rsidR="0071133C" w:rsidRDefault="0071133C" w:rsidP="00A91894">
            <w:pPr>
              <w:rPr>
                <w:rFonts w:ascii="Arial" w:hAnsi="Arial" w:cs="Arial"/>
                <w:color w:val="000000" w:themeColor="text1"/>
                <w:sz w:val="22"/>
                <w:szCs w:val="22"/>
                <w:lang w:eastAsia="en-GB"/>
              </w:rPr>
            </w:pPr>
            <w:r w:rsidRPr="0071133C">
              <w:rPr>
                <w:rFonts w:ascii="Arial" w:hAnsi="Arial" w:cs="Arial"/>
                <w:sz w:val="22"/>
                <w:szCs w:val="22"/>
              </w:rPr>
              <w:t>(</w:t>
            </w:r>
            <w:r w:rsidRPr="0071133C">
              <w:rPr>
                <w:rFonts w:ascii="Arial" w:hAnsi="Arial" w:cs="Arial"/>
                <w:sz w:val="22"/>
                <w:szCs w:val="22"/>
              </w:rPr>
              <w:t>Actor-Network Theory (ANT)</w:t>
            </w:r>
            <w:r w:rsidRPr="0071133C">
              <w:rPr>
                <w:rFonts w:ascii="Arial" w:hAnsi="Arial" w:cs="Arial"/>
                <w:sz w:val="22"/>
                <w:szCs w:val="22"/>
              </w:rPr>
              <w:t>: This concept enables g</w:t>
            </w:r>
            <w:r w:rsidRPr="0071133C">
              <w:rPr>
                <w:rFonts w:ascii="Arial" w:hAnsi="Arial" w:cs="Arial"/>
                <w:sz w:val="22"/>
                <w:szCs w:val="22"/>
                <w:lang w:eastAsia="en-GB"/>
              </w:rPr>
              <w:t xml:space="preserve">enAI </w:t>
            </w:r>
            <w:r w:rsidRPr="0071133C">
              <w:rPr>
                <w:rFonts w:ascii="Arial" w:hAnsi="Arial" w:cs="Arial"/>
                <w:sz w:val="22"/>
                <w:szCs w:val="22"/>
                <w:lang w:eastAsia="en-GB"/>
              </w:rPr>
              <w:t xml:space="preserve">to be perceive as an </w:t>
            </w:r>
            <w:r w:rsidRPr="0071133C">
              <w:rPr>
                <w:rFonts w:ascii="Arial" w:hAnsi="Arial" w:cs="Arial"/>
                <w:sz w:val="22"/>
                <w:szCs w:val="22"/>
                <w:lang w:eastAsia="en-GB"/>
              </w:rPr>
              <w:t>independent object, capable of producing effects</w:t>
            </w:r>
            <w:r w:rsidRPr="0071133C">
              <w:rPr>
                <w:rFonts w:ascii="Arial" w:hAnsi="Arial" w:cs="Arial"/>
                <w:sz w:val="22"/>
                <w:szCs w:val="22"/>
                <w:lang w:eastAsia="en-GB"/>
              </w:rPr>
              <w:t>.  In this concept</w:t>
            </w:r>
            <w:r w:rsidRPr="0071133C">
              <w:rPr>
                <w:rFonts w:ascii="Arial" w:hAnsi="Arial" w:cs="Arial"/>
                <w:sz w:val="22"/>
                <w:szCs w:val="22"/>
                <w:lang w:eastAsia="en-GB"/>
              </w:rPr>
              <w:t xml:space="preserve"> non-human</w:t>
            </w:r>
            <w:r w:rsidR="001672EC">
              <w:rPr>
                <w:rFonts w:ascii="Arial" w:hAnsi="Arial" w:cs="Arial"/>
                <w:sz w:val="22"/>
                <w:szCs w:val="22"/>
                <w:lang w:eastAsia="en-GB"/>
              </w:rPr>
              <w:t>s</w:t>
            </w:r>
            <w:r w:rsidRPr="0071133C">
              <w:rPr>
                <w:rFonts w:ascii="Arial" w:hAnsi="Arial" w:cs="Arial"/>
                <w:sz w:val="22"/>
                <w:szCs w:val="22"/>
                <w:lang w:eastAsia="en-GB"/>
              </w:rPr>
              <w:t xml:space="preserve">, are </w:t>
            </w:r>
            <w:r w:rsidRPr="0071133C">
              <w:rPr>
                <w:rFonts w:ascii="Arial" w:hAnsi="Arial" w:cs="Arial"/>
                <w:sz w:val="22"/>
                <w:szCs w:val="22"/>
                <w:lang w:eastAsia="en-GB"/>
              </w:rPr>
              <w:t xml:space="preserve">considered </w:t>
            </w:r>
            <w:r w:rsidRPr="0071133C">
              <w:rPr>
                <w:rFonts w:ascii="Arial" w:hAnsi="Arial" w:cs="Arial"/>
                <w:sz w:val="22"/>
                <w:szCs w:val="22"/>
                <w:lang w:eastAsia="en-GB"/>
              </w:rPr>
              <w:t xml:space="preserve">‘actors’ within socio-technical networks </w:t>
            </w:r>
            <w:r w:rsidRPr="0071133C">
              <w:rPr>
                <w:rFonts w:ascii="Arial" w:hAnsi="Arial" w:cs="Arial"/>
                <w:color w:val="000000" w:themeColor="text1"/>
                <w:sz w:val="22"/>
                <w:szCs w:val="22"/>
                <w:lang w:eastAsia="en-GB"/>
              </w:rPr>
              <w:t>(</w:t>
            </w:r>
            <w:r w:rsidRPr="0071133C">
              <w:rPr>
                <w:rFonts w:ascii="Arial" w:hAnsi="Arial" w:cs="Arial"/>
                <w:color w:val="000000" w:themeColor="text1"/>
                <w:sz w:val="22"/>
                <w:szCs w:val="22"/>
              </w:rPr>
              <w:t xml:space="preserve">Tatnall, 2010 </w:t>
            </w:r>
            <w:r w:rsidRPr="0071133C">
              <w:rPr>
                <w:rFonts w:ascii="Arial" w:hAnsi="Arial" w:cs="Arial"/>
                <w:color w:val="000000" w:themeColor="text1"/>
                <w:sz w:val="22"/>
                <w:szCs w:val="22"/>
                <w:lang w:eastAsia="en-GB"/>
              </w:rPr>
              <w:t>p.241).</w:t>
            </w:r>
          </w:p>
          <w:p w14:paraId="4797C4C6" w14:textId="77777777" w:rsidR="00B85489" w:rsidRDefault="00B85489" w:rsidP="00A91894">
            <w:pPr>
              <w:rPr>
                <w:rFonts w:ascii="Arial" w:hAnsi="Arial" w:cs="Arial"/>
                <w:sz w:val="22"/>
                <w:szCs w:val="22"/>
              </w:rPr>
            </w:pPr>
          </w:p>
          <w:p w14:paraId="490097AD" w14:textId="343E8C2B" w:rsidR="00B85489" w:rsidRPr="00B85489" w:rsidRDefault="00B85489" w:rsidP="00A91894">
            <w:pPr>
              <w:rPr>
                <w:rFonts w:ascii="Arial" w:hAnsi="Arial" w:cs="Arial"/>
                <w:b/>
                <w:bCs/>
                <w:color w:val="000000" w:themeColor="text1"/>
                <w:sz w:val="22"/>
                <w:szCs w:val="22"/>
              </w:rPr>
            </w:pPr>
            <w:r w:rsidRPr="00B85489">
              <w:rPr>
                <w:rFonts w:ascii="Arial" w:hAnsi="Arial" w:cs="Arial"/>
                <w:b/>
                <w:bCs/>
                <w:color w:val="000000" w:themeColor="text1"/>
                <w:sz w:val="22"/>
                <w:szCs w:val="22"/>
              </w:rPr>
              <w:t>References</w:t>
            </w:r>
          </w:p>
          <w:p w14:paraId="2D2E02CA" w14:textId="77777777" w:rsidR="00B85489" w:rsidRPr="001502AC" w:rsidRDefault="00B85489" w:rsidP="00B85489">
            <w:pPr>
              <w:ind w:left="567" w:hanging="567"/>
              <w:rPr>
                <w:color w:val="000000" w:themeColor="text1"/>
              </w:rPr>
            </w:pPr>
            <w:r w:rsidRPr="006E6607">
              <w:t>Tatnall, A.D</w:t>
            </w:r>
            <w:r w:rsidRPr="001502AC">
              <w:rPr>
                <w:color w:val="FF0000"/>
              </w:rPr>
              <w:t xml:space="preserve">. </w:t>
            </w:r>
            <w:r w:rsidRPr="001502AC">
              <w:rPr>
                <w:color w:val="000000" w:themeColor="text1"/>
              </w:rPr>
              <w:t xml:space="preserve">(2010) ‘Using actor-network theory to understand the process of information systems curriculum innovation’, Education and information technologies, 15(4), pp. 239–254. Available at: </w:t>
            </w:r>
            <w:hyperlink r:id="rId31" w:history="1">
              <w:r w:rsidRPr="001502AC">
                <w:rPr>
                  <w:rStyle w:val="Hyperlink"/>
                </w:rPr>
                <w:t>https://doi.org/10.1007/s10639-010-9137-5</w:t>
              </w:r>
            </w:hyperlink>
            <w:r w:rsidRPr="001502AC">
              <w:rPr>
                <w:color w:val="000000" w:themeColor="text1"/>
              </w:rPr>
              <w:t>.</w:t>
            </w:r>
          </w:p>
          <w:p w14:paraId="624932C8" w14:textId="77777777" w:rsidR="00B85489" w:rsidRPr="0071133C" w:rsidRDefault="00B85489" w:rsidP="00A91894">
            <w:pPr>
              <w:rPr>
                <w:rFonts w:ascii="Arial" w:hAnsi="Arial" w:cs="Arial"/>
                <w:sz w:val="22"/>
                <w:szCs w:val="22"/>
              </w:rPr>
            </w:pPr>
          </w:p>
          <w:p w14:paraId="74F85C7D" w14:textId="41A8ABA0" w:rsidR="0061620E" w:rsidRDefault="0061620E"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32735592" w14:textId="46CE8823" w:rsidR="0061620E" w:rsidRPr="00E675EA" w:rsidRDefault="0061620E" w:rsidP="0061620E">
            <w:pPr>
              <w:spacing w:before="100" w:beforeAutospacing="1" w:after="100" w:afterAutospacing="1"/>
              <w:rPr>
                <w:rFonts w:ascii="Arial" w:hAnsi="Arial" w:cs="Arial"/>
                <w:color w:val="000000"/>
                <w:sz w:val="22"/>
                <w:szCs w:val="22"/>
              </w:rPr>
            </w:pPr>
            <w:r w:rsidRPr="00E675EA">
              <w:rPr>
                <w:rFonts w:ascii="Arial" w:hAnsi="Arial" w:cs="Arial"/>
                <w:color w:val="000000"/>
                <w:sz w:val="22"/>
                <w:szCs w:val="22"/>
              </w:rPr>
              <w:lastRenderedPageBreak/>
              <w:t xml:space="preserve">To achieve this study, the research will pursue the following objectives: </w:t>
            </w:r>
          </w:p>
          <w:p w14:paraId="0DA67EF6" w14:textId="77777777" w:rsidR="0061620E" w:rsidRPr="00E675EA" w:rsidRDefault="0061620E" w:rsidP="0061620E">
            <w:pPr>
              <w:pStyle w:val="ListParagraph"/>
              <w:numPr>
                <w:ilvl w:val="0"/>
                <w:numId w:val="37"/>
              </w:numPr>
              <w:spacing w:before="100" w:beforeAutospacing="1" w:after="100" w:afterAutospacing="1"/>
              <w:rPr>
                <w:rFonts w:ascii="Arial" w:hAnsi="Arial" w:cs="Arial"/>
                <w:color w:val="000000"/>
              </w:rPr>
            </w:pPr>
            <w:r w:rsidRPr="00E675EA">
              <w:rPr>
                <w:rFonts w:ascii="Arial" w:hAnsi="Arial" w:cs="Arial"/>
                <w:color w:val="000000"/>
              </w:rPr>
              <w:t>To explore lecturers’ perceptions of creativity and the role of genAI in art and design education.</w:t>
            </w:r>
          </w:p>
          <w:p w14:paraId="47614A54" w14:textId="77777777" w:rsidR="0061620E" w:rsidRPr="00E675EA" w:rsidRDefault="0061620E" w:rsidP="0061620E">
            <w:pPr>
              <w:pStyle w:val="ListParagraph"/>
              <w:numPr>
                <w:ilvl w:val="0"/>
                <w:numId w:val="37"/>
              </w:numPr>
              <w:spacing w:before="100" w:beforeAutospacing="1" w:after="100" w:afterAutospacing="1"/>
              <w:rPr>
                <w:rFonts w:ascii="Arial" w:hAnsi="Arial" w:cs="Arial"/>
                <w:color w:val="000000"/>
              </w:rPr>
            </w:pPr>
            <w:r w:rsidRPr="00E675EA">
              <w:rPr>
                <w:rFonts w:ascii="Arial" w:hAnsi="Arial" w:cs="Arial"/>
                <w:color w:val="000000"/>
              </w:rPr>
              <w:t xml:space="preserve">To apply hauntology to examine how past experiences and future orientations shape both lecturers and genAI perceptions of creativity and </w:t>
            </w:r>
            <w:proofErr w:type="spellStart"/>
            <w:r w:rsidRPr="00E675EA">
              <w:rPr>
                <w:rFonts w:ascii="Arial" w:hAnsi="Arial" w:cs="Arial"/>
                <w:color w:val="000000"/>
              </w:rPr>
              <w:t>AIEd</w:t>
            </w:r>
            <w:proofErr w:type="spellEnd"/>
            <w:r w:rsidRPr="00E675EA">
              <w:rPr>
                <w:rFonts w:ascii="Arial" w:hAnsi="Arial" w:cs="Arial"/>
                <w:color w:val="000000"/>
              </w:rPr>
              <w:t xml:space="preserve">. </w:t>
            </w:r>
          </w:p>
          <w:p w14:paraId="7A6D63BC" w14:textId="77777777" w:rsidR="0061620E" w:rsidRPr="00E675EA" w:rsidRDefault="0061620E" w:rsidP="0061620E">
            <w:pPr>
              <w:pStyle w:val="ListParagraph"/>
              <w:numPr>
                <w:ilvl w:val="0"/>
                <w:numId w:val="37"/>
              </w:numPr>
              <w:spacing w:before="100" w:beforeAutospacing="1" w:after="100" w:afterAutospacing="1"/>
              <w:rPr>
                <w:rFonts w:ascii="Arial" w:eastAsiaTheme="minorHAnsi" w:hAnsi="Arial" w:cs="Arial"/>
                <w:color w:val="000000"/>
                <w:kern w:val="2"/>
                <w14:ligatures w14:val="standardContextual"/>
              </w:rPr>
            </w:pPr>
            <w:r w:rsidRPr="00E675EA">
              <w:rPr>
                <w:rFonts w:ascii="Arial" w:hAnsi="Arial" w:cs="Arial"/>
                <w:color w:val="000000"/>
              </w:rPr>
              <w:t>To use genAI as a ‘</w:t>
            </w:r>
            <w:r w:rsidRPr="00E675EA">
              <w:rPr>
                <w:rFonts w:ascii="Arial" w:eastAsia="Times New Roman" w:hAnsi="Arial" w:cs="Arial"/>
                <w:color w:val="000000"/>
                <w:lang w:eastAsia="en-GB"/>
              </w:rPr>
              <w:t xml:space="preserve">research debater’, by comparing its responses on creativity and </w:t>
            </w:r>
            <w:proofErr w:type="spellStart"/>
            <w:r w:rsidRPr="00E675EA">
              <w:rPr>
                <w:rFonts w:ascii="Arial" w:eastAsia="Times New Roman" w:hAnsi="Arial" w:cs="Arial"/>
                <w:color w:val="000000"/>
                <w:lang w:eastAsia="en-GB"/>
              </w:rPr>
              <w:t>AIEd</w:t>
            </w:r>
            <w:proofErr w:type="spellEnd"/>
            <w:r w:rsidRPr="00E675EA">
              <w:rPr>
                <w:rFonts w:ascii="Arial" w:eastAsia="Times New Roman" w:hAnsi="Arial" w:cs="Arial"/>
                <w:color w:val="000000"/>
                <w:lang w:eastAsia="en-GB"/>
              </w:rPr>
              <w:t xml:space="preserve"> with human </w:t>
            </w:r>
            <w:proofErr w:type="gramStart"/>
            <w:r w:rsidRPr="00E675EA">
              <w:rPr>
                <w:rFonts w:ascii="Arial" w:eastAsia="Times New Roman" w:hAnsi="Arial" w:cs="Arial"/>
                <w:color w:val="000000"/>
                <w:lang w:eastAsia="en-GB"/>
              </w:rPr>
              <w:t>lecturers</w:t>
            </w:r>
            <w:proofErr w:type="gramEnd"/>
            <w:r w:rsidRPr="00E675EA">
              <w:rPr>
                <w:rFonts w:ascii="Arial" w:eastAsia="Times New Roman" w:hAnsi="Arial" w:cs="Arial"/>
                <w:color w:val="000000"/>
                <w:lang w:eastAsia="en-GB"/>
              </w:rPr>
              <w:t xml:space="preserve"> perspectives, identifying similarities and differences. </w:t>
            </w:r>
          </w:p>
          <w:p w14:paraId="519820BA" w14:textId="77777777" w:rsidR="0061620E" w:rsidRPr="00E675EA" w:rsidRDefault="0061620E" w:rsidP="0061620E">
            <w:pPr>
              <w:pStyle w:val="ListParagraph"/>
              <w:numPr>
                <w:ilvl w:val="0"/>
                <w:numId w:val="37"/>
              </w:numPr>
              <w:spacing w:before="100" w:beforeAutospacing="1" w:after="100" w:afterAutospacing="1"/>
              <w:rPr>
                <w:rFonts w:ascii="Arial" w:hAnsi="Arial" w:cs="Arial"/>
                <w:color w:val="000000"/>
              </w:rPr>
            </w:pPr>
            <w:r w:rsidRPr="00E675EA">
              <w:rPr>
                <w:rFonts w:ascii="Arial" w:eastAsia="Times New Roman" w:hAnsi="Arial" w:cs="Arial"/>
                <w:color w:val="000000"/>
                <w:lang w:eastAsia="en-GB"/>
              </w:rPr>
              <w:t>To apply ANT to explore the human-AI partnership and the processes of co-creation within the context of the research.</w:t>
            </w:r>
          </w:p>
          <w:p w14:paraId="542C5BF5" w14:textId="77777777" w:rsidR="0061620E" w:rsidRPr="00E675EA" w:rsidRDefault="0061620E" w:rsidP="0061620E">
            <w:pPr>
              <w:pStyle w:val="ListParagraph"/>
              <w:numPr>
                <w:ilvl w:val="0"/>
                <w:numId w:val="37"/>
              </w:numPr>
              <w:spacing w:before="100" w:beforeAutospacing="1" w:after="100" w:afterAutospacing="1"/>
              <w:rPr>
                <w:rFonts w:ascii="Arial" w:eastAsiaTheme="minorHAnsi" w:hAnsi="Arial" w:cs="Arial"/>
                <w:color w:val="000000"/>
                <w:kern w:val="2"/>
                <w14:ligatures w14:val="standardContextual"/>
              </w:rPr>
            </w:pPr>
            <w:r w:rsidRPr="00E675EA">
              <w:rPr>
                <w:rFonts w:ascii="Arial" w:eastAsia="Times New Roman" w:hAnsi="Arial" w:cs="Arial"/>
                <w:color w:val="000000"/>
                <w:lang w:eastAsia="en-GB"/>
              </w:rPr>
              <w:t xml:space="preserve">To examine how the combined perspectives of lecturers and genAI can inform long-term approaches for genAI adoption in HE. </w:t>
            </w:r>
          </w:p>
          <w:p w14:paraId="72272B05" w14:textId="216B6582" w:rsidR="00F96C3F" w:rsidRDefault="001145F9" w:rsidP="004257D4">
            <w:pPr>
              <w:spacing w:before="100" w:beforeAutospacing="1" w:after="100" w:afterAutospacing="1"/>
              <w:rPr>
                <w:rFonts w:ascii="Arial" w:hAnsi="Arial" w:cs="Arial"/>
                <w:color w:val="FF0000"/>
                <w:sz w:val="22"/>
                <w:szCs w:val="22"/>
              </w:rPr>
            </w:pPr>
            <w:r w:rsidRPr="00E675EA">
              <w:rPr>
                <w:rFonts w:ascii="Arial" w:eastAsiaTheme="minorHAnsi" w:hAnsi="Arial" w:cs="Arial"/>
                <w:color w:val="000000"/>
                <w:kern w:val="2"/>
                <w:sz w:val="22"/>
                <w:szCs w:val="22"/>
                <w14:ligatures w14:val="standardContextual"/>
              </w:rPr>
              <w:t xml:space="preserve">These objectives work together to support a hybrid-philosophical-empirical inquiry into how both human and nonhuman perspectives can inform long-term </w:t>
            </w:r>
            <w:r w:rsidRPr="00E675EA">
              <w:rPr>
                <w:rFonts w:ascii="Arial" w:hAnsi="Arial" w:cs="Arial"/>
                <w:sz w:val="22"/>
                <w:szCs w:val="22"/>
              </w:rPr>
              <w:t>approaches for genAI adoption in HE.  By analysing not only what is said but how stories are constructed between lecturers and genAI, attending to past traditions, speculative futures, and the ways these temporal aspects shape present thinking, the study will generate layered insights into huma-AI partnerships and meaning-making.  This structure also allows the researcher to investigate genAI as both a topic and a co-participant, offering methodological innovation and addressing a clear gap in the research fie</w:t>
            </w:r>
            <w:r w:rsidRPr="00B85489">
              <w:rPr>
                <w:rFonts w:ascii="Arial" w:hAnsi="Arial" w:cs="Arial"/>
                <w:color w:val="000000" w:themeColor="text1"/>
                <w:sz w:val="22"/>
                <w:szCs w:val="22"/>
              </w:rPr>
              <w:t>ld. (</w:t>
            </w:r>
            <w:r w:rsidR="00A215A8" w:rsidRPr="00B85489">
              <w:rPr>
                <w:rFonts w:ascii="Arial" w:hAnsi="Arial" w:cs="Arial"/>
                <w:color w:val="000000" w:themeColor="text1"/>
                <w:sz w:val="22"/>
                <w:szCs w:val="22"/>
                <w:shd w:val="clear" w:color="auto" w:fill="FFFFFF"/>
              </w:rPr>
              <w:t xml:space="preserve">Zhou, 2024; </w:t>
            </w:r>
            <w:r w:rsidR="00A215A8" w:rsidRPr="00B85489">
              <w:rPr>
                <w:rFonts w:ascii="Arial" w:hAnsi="Arial" w:cs="Arial"/>
                <w:color w:val="000000" w:themeColor="text1"/>
                <w:sz w:val="22"/>
                <w:szCs w:val="22"/>
                <w:lang w:eastAsia="en-GB"/>
              </w:rPr>
              <w:t>Sharifzadeh</w:t>
            </w:r>
            <w:r w:rsidR="00E675EA" w:rsidRPr="00B85489">
              <w:rPr>
                <w:rFonts w:ascii="Arial" w:hAnsi="Arial" w:cs="Arial"/>
                <w:color w:val="000000" w:themeColor="text1"/>
                <w:sz w:val="22"/>
                <w:szCs w:val="22"/>
                <w:lang w:eastAsia="en-GB"/>
              </w:rPr>
              <w:t xml:space="preserve">, </w:t>
            </w:r>
            <w:r w:rsidR="00A215A8" w:rsidRPr="00B85489">
              <w:rPr>
                <w:rFonts w:ascii="Arial" w:hAnsi="Arial" w:cs="Arial"/>
                <w:color w:val="000000" w:themeColor="text1"/>
                <w:sz w:val="22"/>
                <w:szCs w:val="22"/>
                <w:lang w:eastAsia="en-GB"/>
              </w:rPr>
              <w:t xml:space="preserve">2024; </w:t>
            </w:r>
            <w:proofErr w:type="spellStart"/>
            <w:r w:rsidR="00A215A8" w:rsidRPr="00B85489">
              <w:rPr>
                <w:rFonts w:ascii="Arial" w:hAnsi="Arial" w:cs="Arial"/>
                <w:color w:val="000000" w:themeColor="text1"/>
                <w:sz w:val="22"/>
                <w:szCs w:val="22"/>
                <w:lang w:eastAsia="en-GB"/>
              </w:rPr>
              <w:t>Plevrakis</w:t>
            </w:r>
            <w:proofErr w:type="spellEnd"/>
            <w:r w:rsidR="00E675EA" w:rsidRPr="00B85489">
              <w:rPr>
                <w:rFonts w:ascii="Arial" w:hAnsi="Arial" w:cs="Arial"/>
                <w:color w:val="000000" w:themeColor="text1"/>
                <w:sz w:val="22"/>
                <w:szCs w:val="22"/>
                <w:lang w:eastAsia="en-GB"/>
              </w:rPr>
              <w:t xml:space="preserve">, </w:t>
            </w:r>
            <w:r w:rsidR="00A215A8" w:rsidRPr="00B85489">
              <w:rPr>
                <w:rFonts w:ascii="Arial" w:hAnsi="Arial" w:cs="Arial"/>
                <w:color w:val="000000" w:themeColor="text1"/>
                <w:sz w:val="22"/>
                <w:szCs w:val="22"/>
                <w:lang w:eastAsia="en-GB"/>
              </w:rPr>
              <w:t>2024</w:t>
            </w:r>
            <w:r w:rsidRPr="00B85489">
              <w:rPr>
                <w:rFonts w:ascii="Arial" w:hAnsi="Arial" w:cs="Arial"/>
                <w:color w:val="000000" w:themeColor="text1"/>
                <w:sz w:val="22"/>
                <w:szCs w:val="22"/>
              </w:rPr>
              <w:t xml:space="preserve">)  </w:t>
            </w:r>
          </w:p>
          <w:p w14:paraId="624E15DC" w14:textId="77777777" w:rsidR="00B85489" w:rsidRDefault="00B85489" w:rsidP="004257D4">
            <w:pPr>
              <w:spacing w:before="100" w:beforeAutospacing="1" w:after="100" w:afterAutospacing="1"/>
              <w:rPr>
                <w:rFonts w:ascii="Arial" w:hAnsi="Arial" w:cs="Arial"/>
                <w:color w:val="FF0000"/>
                <w:sz w:val="22"/>
                <w:szCs w:val="22"/>
              </w:rPr>
            </w:pPr>
          </w:p>
          <w:p w14:paraId="72AE0C46" w14:textId="77777777" w:rsidR="00B85489" w:rsidRDefault="00B85489" w:rsidP="00B85489">
            <w:pPr>
              <w:rPr>
                <w:rFonts w:ascii="Arial" w:hAnsi="Arial" w:cs="Arial"/>
                <w:sz w:val="22"/>
                <w:szCs w:val="22"/>
              </w:rPr>
            </w:pPr>
          </w:p>
          <w:p w14:paraId="5890F99E" w14:textId="2475DE0D" w:rsidR="00B85489" w:rsidRPr="00B85489" w:rsidRDefault="00B85489" w:rsidP="00B85489">
            <w:pPr>
              <w:rPr>
                <w:rFonts w:ascii="Arial" w:hAnsi="Arial" w:cs="Arial"/>
                <w:b/>
                <w:bCs/>
                <w:color w:val="000000" w:themeColor="text1"/>
                <w:sz w:val="22"/>
                <w:szCs w:val="22"/>
              </w:rPr>
            </w:pPr>
            <w:r w:rsidRPr="00B85489">
              <w:rPr>
                <w:rFonts w:ascii="Arial" w:hAnsi="Arial" w:cs="Arial"/>
                <w:b/>
                <w:bCs/>
                <w:color w:val="000000" w:themeColor="text1"/>
                <w:sz w:val="22"/>
                <w:szCs w:val="22"/>
              </w:rPr>
              <w:t>References</w:t>
            </w:r>
          </w:p>
          <w:p w14:paraId="4A78988E" w14:textId="6A018D27" w:rsidR="00B85489" w:rsidRDefault="00B85489" w:rsidP="00B85489">
            <w:pPr>
              <w:ind w:left="567" w:hanging="567"/>
              <w:rPr>
                <w:color w:val="000000"/>
                <w:lang w:eastAsia="en-GB"/>
              </w:rPr>
            </w:pPr>
            <w:proofErr w:type="spellStart"/>
            <w:r w:rsidRPr="001502AC">
              <w:rPr>
                <w:color w:val="000000" w:themeColor="text1"/>
                <w:lang w:eastAsia="en-GB"/>
              </w:rPr>
              <w:t>Plevrakis</w:t>
            </w:r>
            <w:proofErr w:type="spellEnd"/>
            <w:r w:rsidRPr="001502AC">
              <w:rPr>
                <w:color w:val="000000" w:themeColor="text1"/>
                <w:lang w:eastAsia="en-GB"/>
              </w:rPr>
              <w:t>, E. (2024</w:t>
            </w:r>
            <w:r w:rsidRPr="001502AC">
              <w:rPr>
                <w:color w:val="000000"/>
                <w:lang w:eastAsia="en-GB"/>
              </w:rPr>
              <w:t xml:space="preserve">) ‘Can AI be a subject like us? A Hegelian speculative-philosophical approach’, </w:t>
            </w:r>
            <w:r w:rsidRPr="001502AC">
              <w:rPr>
                <w:i/>
                <w:iCs/>
                <w:color w:val="000000"/>
                <w:lang w:eastAsia="en-GB"/>
              </w:rPr>
              <w:t>Discover Computing</w:t>
            </w:r>
            <w:r w:rsidRPr="001502AC">
              <w:rPr>
                <w:color w:val="000000"/>
                <w:lang w:eastAsia="en-GB"/>
              </w:rPr>
              <w:t xml:space="preserve">, 27(1), pp. 46-. Available at: </w:t>
            </w:r>
            <w:hyperlink r:id="rId32" w:history="1">
              <w:r w:rsidRPr="001502AC">
                <w:rPr>
                  <w:rStyle w:val="Hyperlink"/>
                  <w:lang w:eastAsia="en-GB"/>
                </w:rPr>
                <w:t>https://doi.org/10.1007/s10791-024-09472-3</w:t>
              </w:r>
            </w:hyperlink>
            <w:r w:rsidRPr="001502AC">
              <w:rPr>
                <w:color w:val="000000"/>
                <w:lang w:eastAsia="en-GB"/>
              </w:rPr>
              <w:t>.</w:t>
            </w:r>
          </w:p>
          <w:p w14:paraId="3245D12E" w14:textId="77777777" w:rsidR="00B85489" w:rsidRDefault="00B85489" w:rsidP="00B85489">
            <w:pPr>
              <w:ind w:left="567" w:hanging="567"/>
              <w:rPr>
                <w:color w:val="000000"/>
                <w:lang w:eastAsia="en-GB"/>
              </w:rPr>
            </w:pPr>
          </w:p>
          <w:p w14:paraId="52E22EEB" w14:textId="3018AF47" w:rsidR="00B85489" w:rsidRDefault="00B85489" w:rsidP="00B85489">
            <w:pPr>
              <w:ind w:left="567" w:hanging="567"/>
              <w:rPr>
                <w:color w:val="000000"/>
                <w:lang w:eastAsia="en-GB"/>
              </w:rPr>
            </w:pPr>
            <w:r w:rsidRPr="001502AC">
              <w:rPr>
                <w:color w:val="000000" w:themeColor="text1"/>
                <w:lang w:eastAsia="en-GB"/>
              </w:rPr>
              <w:t xml:space="preserve">Sharifzadeh, R. </w:t>
            </w:r>
            <w:r w:rsidRPr="001502AC">
              <w:rPr>
                <w:color w:val="000000"/>
                <w:lang w:eastAsia="en-GB"/>
              </w:rPr>
              <w:t xml:space="preserve">(2024) ‘ChatGPT as Co-Author? AI and Research Ethics’, </w:t>
            </w:r>
            <w:r w:rsidRPr="001502AC">
              <w:rPr>
                <w:i/>
                <w:iCs/>
                <w:color w:val="000000"/>
                <w:lang w:eastAsia="en-GB"/>
              </w:rPr>
              <w:t>Ethics in Progress</w:t>
            </w:r>
            <w:r w:rsidRPr="001502AC">
              <w:rPr>
                <w:color w:val="000000"/>
                <w:lang w:eastAsia="en-GB"/>
              </w:rPr>
              <w:t xml:space="preserve">, 15(1), pp. 155–173. Available at: </w:t>
            </w:r>
            <w:hyperlink r:id="rId33" w:history="1">
              <w:r w:rsidRPr="001502AC">
                <w:rPr>
                  <w:rStyle w:val="Hyperlink"/>
                  <w:lang w:eastAsia="en-GB"/>
                </w:rPr>
                <w:t>https://doi.org/10.14746/eip.2024.1.8</w:t>
              </w:r>
            </w:hyperlink>
            <w:r w:rsidRPr="001502AC">
              <w:rPr>
                <w:color w:val="000000"/>
                <w:lang w:eastAsia="en-GB"/>
              </w:rPr>
              <w:t>.</w:t>
            </w:r>
          </w:p>
          <w:p w14:paraId="0FF58730" w14:textId="77777777" w:rsidR="00B85489" w:rsidRPr="00B85489" w:rsidRDefault="00B85489" w:rsidP="00B85489">
            <w:pPr>
              <w:ind w:left="567" w:hanging="567"/>
              <w:rPr>
                <w:color w:val="000000"/>
                <w:lang w:eastAsia="en-GB"/>
              </w:rPr>
            </w:pPr>
          </w:p>
          <w:p w14:paraId="2B442652" w14:textId="77777777" w:rsidR="00B85489" w:rsidRPr="001502AC" w:rsidRDefault="00B85489" w:rsidP="00B85489">
            <w:pPr>
              <w:ind w:left="567" w:hanging="567"/>
              <w:rPr>
                <w:color w:val="000000"/>
                <w:lang w:eastAsia="en-GB"/>
              </w:rPr>
            </w:pPr>
            <w:r w:rsidRPr="001502AC">
              <w:rPr>
                <w:color w:val="000000" w:themeColor="text1"/>
                <w:lang w:eastAsia="en-GB"/>
              </w:rPr>
              <w:t>Zhou, C. (2024</w:t>
            </w:r>
            <w:r w:rsidRPr="001502AC">
              <w:rPr>
                <w:color w:val="000000"/>
                <w:lang w:eastAsia="en-GB"/>
              </w:rPr>
              <w:t xml:space="preserve">) ‘Artificial Intelligence in Sociology: A Critical Review and Future Directions’, </w:t>
            </w:r>
            <w:proofErr w:type="spellStart"/>
            <w:r w:rsidRPr="001502AC">
              <w:rPr>
                <w:i/>
                <w:iCs/>
                <w:color w:val="000000"/>
                <w:lang w:eastAsia="en-GB"/>
              </w:rPr>
              <w:t>Filosofija</w:t>
            </w:r>
            <w:proofErr w:type="spellEnd"/>
            <w:r w:rsidRPr="001502AC">
              <w:rPr>
                <w:i/>
                <w:iCs/>
                <w:color w:val="000000"/>
                <w:lang w:eastAsia="en-GB"/>
              </w:rPr>
              <w:t xml:space="preserve">, </w:t>
            </w:r>
            <w:proofErr w:type="spellStart"/>
            <w:r w:rsidRPr="001502AC">
              <w:rPr>
                <w:i/>
                <w:iCs/>
                <w:color w:val="000000"/>
                <w:lang w:eastAsia="en-GB"/>
              </w:rPr>
              <w:t>sociologija</w:t>
            </w:r>
            <w:proofErr w:type="spellEnd"/>
            <w:r w:rsidRPr="001502AC">
              <w:rPr>
                <w:color w:val="000000"/>
                <w:lang w:eastAsia="en-GB"/>
              </w:rPr>
              <w:t xml:space="preserve">, 35(4), pp. 456–466. Available at: </w:t>
            </w:r>
            <w:hyperlink r:id="rId34" w:history="1">
              <w:r w:rsidRPr="001502AC">
                <w:rPr>
                  <w:rStyle w:val="Hyperlink"/>
                  <w:lang w:eastAsia="en-GB"/>
                </w:rPr>
                <w:t>https://doi.org/10.6001/fil-soc.2024.35.4.7</w:t>
              </w:r>
            </w:hyperlink>
            <w:r w:rsidRPr="001502AC">
              <w:rPr>
                <w:color w:val="000000"/>
                <w:lang w:eastAsia="en-GB"/>
              </w:rPr>
              <w:t>.</w:t>
            </w:r>
          </w:p>
          <w:p w14:paraId="718F8DE9" w14:textId="77777777" w:rsidR="00B85489" w:rsidRPr="00E675EA" w:rsidRDefault="00B85489" w:rsidP="004257D4">
            <w:pPr>
              <w:spacing w:before="100" w:beforeAutospacing="1" w:after="100" w:afterAutospacing="1"/>
              <w:rPr>
                <w:rFonts w:ascii="Arial" w:eastAsiaTheme="minorHAnsi" w:hAnsi="Arial" w:cs="Arial"/>
                <w:color w:val="000000"/>
                <w:kern w:val="2"/>
                <w:sz w:val="22"/>
                <w:szCs w:val="22"/>
                <w14:ligatures w14:val="standardContextual"/>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5E61E3C0" w14:textId="7423B0F8" w:rsidR="003872D6" w:rsidRPr="00E675EA" w:rsidRDefault="0061620E" w:rsidP="0061620E">
            <w:pPr>
              <w:rPr>
                <w:rFonts w:ascii="Arial" w:hAnsi="Arial" w:cs="Arial"/>
                <w:sz w:val="22"/>
                <w:szCs w:val="22"/>
              </w:rPr>
            </w:pPr>
            <w:r w:rsidRPr="00E675EA">
              <w:rPr>
                <w:rFonts w:ascii="Arial" w:hAnsi="Arial" w:cs="Arial"/>
                <w:sz w:val="22"/>
                <w:szCs w:val="22"/>
              </w:rPr>
              <w:t xml:space="preserve">The research will </w:t>
            </w:r>
            <w:r w:rsidR="003872D6" w:rsidRPr="00E675EA">
              <w:rPr>
                <w:rFonts w:ascii="Arial" w:hAnsi="Arial" w:cs="Arial"/>
                <w:sz w:val="22"/>
                <w:szCs w:val="22"/>
              </w:rPr>
              <w:t>adopt a</w:t>
            </w:r>
            <w:r w:rsidRPr="00E675EA">
              <w:rPr>
                <w:rFonts w:ascii="Arial" w:hAnsi="Arial" w:cs="Arial"/>
                <w:sz w:val="22"/>
                <w:szCs w:val="22"/>
              </w:rPr>
              <w:t xml:space="preserve"> qualitative, narrative-based </w:t>
            </w:r>
            <w:r w:rsidR="003872D6" w:rsidRPr="00E675EA">
              <w:rPr>
                <w:rFonts w:ascii="Arial" w:hAnsi="Arial" w:cs="Arial"/>
                <w:sz w:val="22"/>
                <w:szCs w:val="22"/>
              </w:rPr>
              <w:t>approach to investigate how both human lecturers and genAI construct meaning around creativity in HE.  The methods are designed not only to gather data</w:t>
            </w:r>
            <w:r w:rsidR="00390289" w:rsidRPr="00E675EA">
              <w:rPr>
                <w:rFonts w:ascii="Arial" w:hAnsi="Arial" w:cs="Arial"/>
                <w:sz w:val="22"/>
                <w:szCs w:val="22"/>
              </w:rPr>
              <w:t xml:space="preserve"> but also</w:t>
            </w:r>
            <w:r w:rsidR="003872D6" w:rsidRPr="00E675EA">
              <w:rPr>
                <w:rFonts w:ascii="Arial" w:hAnsi="Arial" w:cs="Arial"/>
                <w:sz w:val="22"/>
                <w:szCs w:val="22"/>
              </w:rPr>
              <w:t xml:space="preserve"> </w:t>
            </w:r>
            <w:r w:rsidRPr="00E675EA">
              <w:rPr>
                <w:rFonts w:ascii="Arial" w:hAnsi="Arial" w:cs="Arial"/>
                <w:sz w:val="22"/>
                <w:szCs w:val="22"/>
              </w:rPr>
              <w:t xml:space="preserve">to perform a situated inquiry, </w:t>
            </w:r>
            <w:r w:rsidR="003872D6" w:rsidRPr="00E675EA">
              <w:rPr>
                <w:rFonts w:ascii="Arial" w:hAnsi="Arial" w:cs="Arial"/>
                <w:sz w:val="22"/>
                <w:szCs w:val="22"/>
              </w:rPr>
              <w:t>exploring how meaning is co-created between participants and genAI, reflecting the hybrid nature of the study.  Data collection will be organised into three distinct, interlinked phases:</w:t>
            </w:r>
          </w:p>
          <w:p w14:paraId="655C78DC" w14:textId="77777777" w:rsidR="003872D6" w:rsidRPr="00E675EA" w:rsidRDefault="003872D6" w:rsidP="0061620E">
            <w:pPr>
              <w:rPr>
                <w:rFonts w:ascii="Arial" w:hAnsi="Arial" w:cs="Arial"/>
                <w:sz w:val="22"/>
                <w:szCs w:val="22"/>
              </w:rPr>
            </w:pPr>
          </w:p>
          <w:p w14:paraId="033927E1" w14:textId="6C4FB14C" w:rsidR="003872D6" w:rsidRPr="00E675EA" w:rsidRDefault="003872D6" w:rsidP="00390289">
            <w:pPr>
              <w:ind w:left="720"/>
              <w:rPr>
                <w:rFonts w:ascii="Arial" w:hAnsi="Arial" w:cs="Arial"/>
                <w:b/>
                <w:bCs/>
                <w:sz w:val="22"/>
                <w:szCs w:val="22"/>
              </w:rPr>
            </w:pPr>
            <w:r w:rsidRPr="00E675EA">
              <w:rPr>
                <w:rFonts w:ascii="Arial" w:hAnsi="Arial" w:cs="Arial"/>
                <w:b/>
                <w:bCs/>
                <w:sz w:val="22"/>
                <w:szCs w:val="22"/>
              </w:rPr>
              <w:t>Phase one: Semi-structured interviews (human participants)</w:t>
            </w:r>
          </w:p>
          <w:p w14:paraId="699F8364" w14:textId="45B6BC0C" w:rsidR="003872D6" w:rsidRPr="00E675EA" w:rsidRDefault="003872D6" w:rsidP="00390289">
            <w:pPr>
              <w:ind w:left="720"/>
              <w:rPr>
                <w:rFonts w:ascii="Arial" w:hAnsi="Arial" w:cs="Arial"/>
                <w:sz w:val="22"/>
                <w:szCs w:val="22"/>
              </w:rPr>
            </w:pPr>
            <w:r w:rsidRPr="00E675EA">
              <w:rPr>
                <w:rFonts w:ascii="Arial" w:hAnsi="Arial" w:cs="Arial"/>
                <w:sz w:val="22"/>
                <w:szCs w:val="22"/>
              </w:rPr>
              <w:t xml:space="preserve">The first phase will involve one-to-one, semi structured interviews with lecturers currently teaching in art and design HE.  </w:t>
            </w:r>
            <w:r w:rsidR="00390289" w:rsidRPr="00E675EA">
              <w:rPr>
                <w:rFonts w:ascii="Arial" w:hAnsi="Arial" w:cs="Arial"/>
                <w:sz w:val="22"/>
                <w:szCs w:val="22"/>
              </w:rPr>
              <w:t>T</w:t>
            </w:r>
            <w:r w:rsidRPr="00E675EA">
              <w:rPr>
                <w:rFonts w:ascii="Arial" w:hAnsi="Arial" w:cs="Arial"/>
                <w:sz w:val="22"/>
                <w:szCs w:val="22"/>
              </w:rPr>
              <w:t xml:space="preserve">hese interviews will use open-ended questions to invite participants to reflect on their perceptions of creativity, co-creation, teaching, and </w:t>
            </w:r>
            <w:r w:rsidRPr="00E675EA">
              <w:rPr>
                <w:rFonts w:ascii="Arial" w:hAnsi="Arial" w:cs="Arial"/>
                <w:sz w:val="22"/>
                <w:szCs w:val="22"/>
              </w:rPr>
              <w:lastRenderedPageBreak/>
              <w:t xml:space="preserve">experiences with genAI over the course of their teaching careers.  Interview questions will be structured around four key themes including: </w:t>
            </w:r>
          </w:p>
          <w:p w14:paraId="7E7ACA04" w14:textId="1047C595" w:rsidR="003872D6" w:rsidRPr="00E675EA" w:rsidRDefault="003872D6" w:rsidP="00390289">
            <w:pPr>
              <w:pStyle w:val="ListParagraph"/>
              <w:numPr>
                <w:ilvl w:val="0"/>
                <w:numId w:val="38"/>
              </w:numPr>
              <w:ind w:left="1440"/>
              <w:rPr>
                <w:rFonts w:ascii="Arial" w:hAnsi="Arial" w:cs="Arial"/>
              </w:rPr>
            </w:pPr>
            <w:r w:rsidRPr="00E675EA">
              <w:rPr>
                <w:rFonts w:ascii="Arial" w:hAnsi="Arial" w:cs="Arial"/>
              </w:rPr>
              <w:t>Creativity in teaching and learning</w:t>
            </w:r>
          </w:p>
          <w:p w14:paraId="6D023DD4" w14:textId="378BD6F2" w:rsidR="003872D6" w:rsidRPr="00E675EA" w:rsidRDefault="003872D6" w:rsidP="00390289">
            <w:pPr>
              <w:pStyle w:val="ListParagraph"/>
              <w:numPr>
                <w:ilvl w:val="0"/>
                <w:numId w:val="38"/>
              </w:numPr>
              <w:ind w:left="1440"/>
              <w:rPr>
                <w:rFonts w:ascii="Arial" w:hAnsi="Arial" w:cs="Arial"/>
              </w:rPr>
            </w:pPr>
            <w:r w:rsidRPr="00E675EA">
              <w:rPr>
                <w:rFonts w:ascii="Arial" w:hAnsi="Arial" w:cs="Arial"/>
              </w:rPr>
              <w:t>Co-creation</w:t>
            </w:r>
            <w:r w:rsidR="00390289" w:rsidRPr="00E675EA">
              <w:rPr>
                <w:rFonts w:ascii="Arial" w:hAnsi="Arial" w:cs="Arial"/>
              </w:rPr>
              <w:t xml:space="preserve"> and </w:t>
            </w:r>
            <w:r w:rsidRPr="00E675EA">
              <w:rPr>
                <w:rFonts w:ascii="Arial" w:hAnsi="Arial" w:cs="Arial"/>
              </w:rPr>
              <w:t>collaboration</w:t>
            </w:r>
          </w:p>
          <w:p w14:paraId="6B697BD5" w14:textId="0F5E7EFE" w:rsidR="003872D6" w:rsidRPr="00E675EA" w:rsidRDefault="003872D6" w:rsidP="00390289">
            <w:pPr>
              <w:pStyle w:val="ListParagraph"/>
              <w:numPr>
                <w:ilvl w:val="0"/>
                <w:numId w:val="38"/>
              </w:numPr>
              <w:ind w:left="1440"/>
              <w:rPr>
                <w:rFonts w:ascii="Arial" w:hAnsi="Arial" w:cs="Arial"/>
              </w:rPr>
            </w:pPr>
            <w:r w:rsidRPr="00E675EA">
              <w:rPr>
                <w:rFonts w:ascii="Arial" w:hAnsi="Arial" w:cs="Arial"/>
              </w:rPr>
              <w:t>Values and traditions in art and design education</w:t>
            </w:r>
          </w:p>
          <w:p w14:paraId="5A75EB6C" w14:textId="4B44AC9C" w:rsidR="003872D6" w:rsidRPr="00E675EA" w:rsidRDefault="003872D6" w:rsidP="00390289">
            <w:pPr>
              <w:pStyle w:val="ListParagraph"/>
              <w:numPr>
                <w:ilvl w:val="0"/>
                <w:numId w:val="38"/>
              </w:numPr>
              <w:ind w:left="1440"/>
              <w:rPr>
                <w:rFonts w:ascii="Arial" w:hAnsi="Arial" w:cs="Arial"/>
              </w:rPr>
            </w:pPr>
            <w:r w:rsidRPr="00E675EA">
              <w:rPr>
                <w:rFonts w:ascii="Arial" w:hAnsi="Arial" w:cs="Arial"/>
              </w:rPr>
              <w:t>The role and use of genAI in HE</w:t>
            </w:r>
          </w:p>
          <w:p w14:paraId="78F4A3F0" w14:textId="77777777" w:rsidR="003872D6" w:rsidRPr="00E675EA" w:rsidRDefault="003872D6" w:rsidP="00390289">
            <w:pPr>
              <w:ind w:left="720"/>
              <w:rPr>
                <w:rFonts w:ascii="Arial" w:hAnsi="Arial" w:cs="Arial"/>
                <w:sz w:val="22"/>
                <w:szCs w:val="22"/>
              </w:rPr>
            </w:pPr>
          </w:p>
          <w:p w14:paraId="3FB1B917" w14:textId="6154399F" w:rsidR="003872D6" w:rsidRPr="00E675EA" w:rsidRDefault="003872D6" w:rsidP="00390289">
            <w:pPr>
              <w:ind w:left="720"/>
              <w:rPr>
                <w:rFonts w:ascii="Arial" w:hAnsi="Arial" w:cs="Arial"/>
                <w:sz w:val="22"/>
                <w:szCs w:val="22"/>
              </w:rPr>
            </w:pPr>
            <w:r w:rsidRPr="00E675EA">
              <w:rPr>
                <w:rFonts w:ascii="Arial" w:hAnsi="Arial" w:cs="Arial"/>
                <w:sz w:val="22"/>
                <w:szCs w:val="22"/>
              </w:rPr>
              <w:t>The interviews will be recorded (with participant consent) and transcribed.  The goal is to create space for deep reflection, narrative expression, and forward-looking speculation, while maintaining thematic consistency across interviews to allow for la</w:t>
            </w:r>
            <w:r w:rsidR="00390289" w:rsidRPr="00E675EA">
              <w:rPr>
                <w:rFonts w:ascii="Arial" w:hAnsi="Arial" w:cs="Arial"/>
                <w:sz w:val="22"/>
                <w:szCs w:val="22"/>
              </w:rPr>
              <w:t>ter</w:t>
            </w:r>
            <w:r w:rsidRPr="00E675EA">
              <w:rPr>
                <w:rFonts w:ascii="Arial" w:hAnsi="Arial" w:cs="Arial"/>
                <w:sz w:val="22"/>
                <w:szCs w:val="22"/>
              </w:rPr>
              <w:t xml:space="preserve"> analysis. </w:t>
            </w:r>
          </w:p>
          <w:p w14:paraId="02CC52CF" w14:textId="77777777" w:rsidR="003872D6" w:rsidRPr="00E675EA" w:rsidRDefault="003872D6" w:rsidP="00390289">
            <w:pPr>
              <w:ind w:left="720"/>
              <w:rPr>
                <w:rFonts w:ascii="Arial" w:hAnsi="Arial" w:cs="Arial"/>
                <w:sz w:val="22"/>
                <w:szCs w:val="22"/>
              </w:rPr>
            </w:pPr>
          </w:p>
          <w:p w14:paraId="0B20AB30" w14:textId="442C851A" w:rsidR="00390289" w:rsidRPr="00E675EA" w:rsidRDefault="00390289" w:rsidP="00390289">
            <w:pPr>
              <w:ind w:left="720"/>
              <w:rPr>
                <w:rFonts w:ascii="Arial" w:hAnsi="Arial" w:cs="Arial"/>
                <w:b/>
                <w:bCs/>
                <w:sz w:val="22"/>
                <w:szCs w:val="22"/>
              </w:rPr>
            </w:pPr>
            <w:r w:rsidRPr="00E675EA">
              <w:rPr>
                <w:rFonts w:ascii="Arial" w:hAnsi="Arial" w:cs="Arial"/>
                <w:b/>
                <w:bCs/>
                <w:sz w:val="22"/>
                <w:szCs w:val="22"/>
              </w:rPr>
              <w:t>Phase two: GenAI dialogue</w:t>
            </w:r>
          </w:p>
          <w:p w14:paraId="0D8CC81B" w14:textId="6049A186" w:rsidR="00390289" w:rsidRPr="00E675EA" w:rsidRDefault="00390289" w:rsidP="00390289">
            <w:pPr>
              <w:ind w:left="720"/>
              <w:rPr>
                <w:rFonts w:ascii="Arial" w:hAnsi="Arial" w:cs="Arial"/>
                <w:sz w:val="22"/>
                <w:szCs w:val="22"/>
              </w:rPr>
            </w:pPr>
            <w:r w:rsidRPr="00E675EA">
              <w:rPr>
                <w:rFonts w:ascii="Arial" w:hAnsi="Arial" w:cs="Arial"/>
                <w:sz w:val="22"/>
                <w:szCs w:val="22"/>
              </w:rPr>
              <w:t xml:space="preserve">In this second phase, the study introduces genAI as an active dialogical partner a research debater in the research process.  During this phase a series of prompts will be developed on themes and discussion points derived from the original human centred interviews and submitted to two large language models (LLM).  This will include OpenAI’s ChatGPT and Google’s Gemini.  The prompts will mirror questions posed to human participants alongside raised discussion topics, with the aim of eliciting </w:t>
            </w:r>
            <w:proofErr w:type="spellStart"/>
            <w:r w:rsidRPr="00E675EA">
              <w:rPr>
                <w:rFonts w:ascii="Arial" w:hAnsi="Arial" w:cs="Arial"/>
                <w:sz w:val="22"/>
                <w:szCs w:val="22"/>
              </w:rPr>
              <w:t>genAI’s</w:t>
            </w:r>
            <w:proofErr w:type="spellEnd"/>
            <w:r w:rsidRPr="00E675EA">
              <w:rPr>
                <w:rFonts w:ascii="Arial" w:hAnsi="Arial" w:cs="Arial"/>
                <w:sz w:val="22"/>
                <w:szCs w:val="22"/>
              </w:rPr>
              <w:t xml:space="preserve"> ‘perspective’ on creativity, education, and human-AI collaboration.  The outputs generated by the LLM will be collected and treated as narrative artifacts in the study, and excerpts will be prepared for the final phase of the study.  During this phase, genAI responses are not intended to replace human thinking, but to explore how genAI as </w:t>
            </w:r>
            <w:proofErr w:type="gramStart"/>
            <w:r w:rsidRPr="00E675EA">
              <w:rPr>
                <w:rFonts w:ascii="Arial" w:hAnsi="Arial" w:cs="Arial"/>
                <w:sz w:val="22"/>
                <w:szCs w:val="22"/>
              </w:rPr>
              <w:t>an ‘other’</w:t>
            </w:r>
            <w:proofErr w:type="gramEnd"/>
            <w:r w:rsidRPr="00E675EA">
              <w:rPr>
                <w:rFonts w:ascii="Arial" w:hAnsi="Arial" w:cs="Arial"/>
                <w:sz w:val="22"/>
                <w:szCs w:val="22"/>
              </w:rPr>
              <w:t xml:space="preserve"> under ANT, recombines ideas from its training data and the topical input of the study to produce meaning and uncover further connections.</w:t>
            </w:r>
          </w:p>
          <w:p w14:paraId="1579A42E" w14:textId="77777777" w:rsidR="00390289" w:rsidRPr="00E675EA" w:rsidRDefault="00390289" w:rsidP="00390289">
            <w:pPr>
              <w:ind w:left="720"/>
              <w:rPr>
                <w:rFonts w:ascii="Arial" w:hAnsi="Arial" w:cs="Arial"/>
                <w:sz w:val="22"/>
                <w:szCs w:val="22"/>
              </w:rPr>
            </w:pPr>
          </w:p>
          <w:p w14:paraId="5F8348AE" w14:textId="76468647" w:rsidR="00390289" w:rsidRPr="00E675EA" w:rsidRDefault="00390289" w:rsidP="00390289">
            <w:pPr>
              <w:ind w:left="720"/>
              <w:rPr>
                <w:rFonts w:ascii="Arial" w:hAnsi="Arial" w:cs="Arial"/>
                <w:b/>
                <w:bCs/>
                <w:sz w:val="22"/>
                <w:szCs w:val="22"/>
              </w:rPr>
            </w:pPr>
            <w:r w:rsidRPr="00E675EA">
              <w:rPr>
                <w:rFonts w:ascii="Arial" w:hAnsi="Arial" w:cs="Arial"/>
                <w:b/>
                <w:bCs/>
                <w:sz w:val="22"/>
                <w:szCs w:val="22"/>
              </w:rPr>
              <w:t>Phase three: Focused follow-up interviews (original human participants)</w:t>
            </w:r>
          </w:p>
          <w:p w14:paraId="5BB047BF" w14:textId="5E0E10F8" w:rsidR="00390289" w:rsidRPr="00E675EA" w:rsidRDefault="00390289" w:rsidP="00390289">
            <w:pPr>
              <w:ind w:left="720"/>
              <w:rPr>
                <w:rFonts w:ascii="Arial" w:hAnsi="Arial" w:cs="Arial"/>
                <w:sz w:val="22"/>
                <w:szCs w:val="22"/>
              </w:rPr>
            </w:pPr>
            <w:r w:rsidRPr="00E675EA">
              <w:rPr>
                <w:rFonts w:ascii="Arial" w:hAnsi="Arial" w:cs="Arial"/>
                <w:sz w:val="22"/>
                <w:szCs w:val="22"/>
              </w:rPr>
              <w:t>In this final stage, selected genAI responses will be presented back to the original human participants in a second focused interview.  The purpose of this phase is to invite participants to engage critical</w:t>
            </w:r>
            <w:r w:rsidR="001672EC">
              <w:rPr>
                <w:rFonts w:ascii="Arial" w:hAnsi="Arial" w:cs="Arial"/>
                <w:sz w:val="22"/>
                <w:szCs w:val="22"/>
              </w:rPr>
              <w:t>ly</w:t>
            </w:r>
            <w:r w:rsidRPr="00E675EA">
              <w:rPr>
                <w:rFonts w:ascii="Arial" w:hAnsi="Arial" w:cs="Arial"/>
                <w:sz w:val="22"/>
                <w:szCs w:val="22"/>
              </w:rPr>
              <w:t xml:space="preserve"> with the genAI content, agreeing, disagreeing, challenging, or expanding on connections.  Therefore, participants will be asked to respond to the outputs reflecting on their resonance with their own </w:t>
            </w:r>
            <w:r w:rsidR="00063177" w:rsidRPr="00E675EA">
              <w:rPr>
                <w:rFonts w:ascii="Arial" w:hAnsi="Arial" w:cs="Arial"/>
                <w:sz w:val="22"/>
                <w:szCs w:val="22"/>
              </w:rPr>
              <w:t>ideas</w:t>
            </w:r>
            <w:r w:rsidR="001672EC">
              <w:rPr>
                <w:rFonts w:ascii="Arial" w:hAnsi="Arial" w:cs="Arial"/>
                <w:sz w:val="22"/>
                <w:szCs w:val="22"/>
              </w:rPr>
              <w:t>, or their</w:t>
            </w:r>
            <w:r w:rsidRPr="00E675EA">
              <w:rPr>
                <w:rFonts w:ascii="Arial" w:hAnsi="Arial" w:cs="Arial"/>
                <w:sz w:val="22"/>
                <w:szCs w:val="22"/>
              </w:rPr>
              <w:t xml:space="preserve"> impact on further thoughts/insights to the topics of creativity, teaching and future pedagogical approaches.</w:t>
            </w:r>
          </w:p>
          <w:p w14:paraId="0BD5514F" w14:textId="77777777" w:rsidR="00390289" w:rsidRPr="00E675EA" w:rsidRDefault="00390289" w:rsidP="00390289">
            <w:pPr>
              <w:ind w:left="720"/>
              <w:rPr>
                <w:rFonts w:ascii="Arial" w:hAnsi="Arial" w:cs="Arial"/>
                <w:sz w:val="22"/>
                <w:szCs w:val="22"/>
              </w:rPr>
            </w:pPr>
          </w:p>
          <w:p w14:paraId="4F55B8EA" w14:textId="015232ED" w:rsidR="00390289" w:rsidRPr="00E675EA" w:rsidRDefault="00390289" w:rsidP="00390289">
            <w:pPr>
              <w:ind w:left="720"/>
              <w:rPr>
                <w:rFonts w:ascii="Arial" w:hAnsi="Arial" w:cs="Arial"/>
                <w:sz w:val="22"/>
                <w:szCs w:val="22"/>
              </w:rPr>
            </w:pPr>
            <w:r w:rsidRPr="00E675EA">
              <w:rPr>
                <w:rFonts w:ascii="Arial" w:hAnsi="Arial" w:cs="Arial"/>
                <w:sz w:val="22"/>
                <w:szCs w:val="22"/>
              </w:rPr>
              <w:t xml:space="preserve">This phase therefore </w:t>
            </w:r>
            <w:r w:rsidR="00063177" w:rsidRPr="00E675EA">
              <w:rPr>
                <w:rFonts w:ascii="Arial" w:hAnsi="Arial" w:cs="Arial"/>
                <w:sz w:val="22"/>
                <w:szCs w:val="22"/>
              </w:rPr>
              <w:t>transforms</w:t>
            </w:r>
            <w:r w:rsidRPr="00E675EA">
              <w:rPr>
                <w:rFonts w:ascii="Arial" w:hAnsi="Arial" w:cs="Arial"/>
                <w:sz w:val="22"/>
                <w:szCs w:val="22"/>
              </w:rPr>
              <w:t xml:space="preserve"> genAI outputs into conversational stimuli, encouraging reflection and dialogic engagement, aligning with the studies aim of co-construction of knowledge generation and </w:t>
            </w:r>
            <w:proofErr w:type="gramStart"/>
            <w:r w:rsidRPr="00E675EA">
              <w:rPr>
                <w:rFonts w:ascii="Arial" w:hAnsi="Arial" w:cs="Arial"/>
                <w:sz w:val="22"/>
                <w:szCs w:val="22"/>
              </w:rPr>
              <w:t>meaning-making</w:t>
            </w:r>
            <w:proofErr w:type="gramEnd"/>
            <w:r w:rsidRPr="00E675EA">
              <w:rPr>
                <w:rFonts w:ascii="Arial" w:hAnsi="Arial" w:cs="Arial"/>
                <w:sz w:val="22"/>
                <w:szCs w:val="22"/>
              </w:rPr>
              <w:t xml:space="preserve"> between human and nonhuman vices.  Additionally, it enhances human participant agency, by positioning lectures as co-analysts of the </w:t>
            </w:r>
            <w:r w:rsidR="001672EC">
              <w:rPr>
                <w:rFonts w:ascii="Arial" w:hAnsi="Arial" w:cs="Arial"/>
                <w:sz w:val="22"/>
                <w:szCs w:val="22"/>
              </w:rPr>
              <w:t xml:space="preserve">genAI </w:t>
            </w:r>
            <w:r w:rsidRPr="00E675EA">
              <w:rPr>
                <w:rFonts w:ascii="Arial" w:hAnsi="Arial" w:cs="Arial"/>
                <w:sz w:val="22"/>
                <w:szCs w:val="22"/>
              </w:rPr>
              <w:t>material.</w:t>
            </w:r>
          </w:p>
          <w:p w14:paraId="33A97D33" w14:textId="77777777" w:rsidR="00390289" w:rsidRPr="00E675EA" w:rsidRDefault="00390289" w:rsidP="003872D6">
            <w:pPr>
              <w:rPr>
                <w:rFonts w:ascii="Arial" w:hAnsi="Arial" w:cs="Arial"/>
                <w:sz w:val="22"/>
                <w:szCs w:val="22"/>
              </w:rPr>
            </w:pPr>
          </w:p>
          <w:p w14:paraId="6F43E256" w14:textId="77777777" w:rsidR="00390289" w:rsidRPr="00E675EA" w:rsidRDefault="00390289" w:rsidP="003872D6">
            <w:pPr>
              <w:rPr>
                <w:rFonts w:ascii="Arial" w:hAnsi="Arial" w:cs="Arial"/>
                <w:sz w:val="22"/>
                <w:szCs w:val="22"/>
              </w:rPr>
            </w:pPr>
          </w:p>
          <w:p w14:paraId="30CA92F6" w14:textId="062E7874" w:rsidR="003872D6" w:rsidRPr="00E675EA" w:rsidRDefault="00390289" w:rsidP="003872D6">
            <w:pPr>
              <w:rPr>
                <w:rFonts w:ascii="Arial" w:hAnsi="Arial" w:cs="Arial"/>
                <w:sz w:val="22"/>
                <w:szCs w:val="22"/>
              </w:rPr>
            </w:pPr>
            <w:r w:rsidRPr="00E675EA">
              <w:rPr>
                <w:rFonts w:ascii="Arial" w:hAnsi="Arial" w:cs="Arial"/>
                <w:sz w:val="22"/>
                <w:szCs w:val="22"/>
              </w:rPr>
              <w:t xml:space="preserve">All interviews will be conducted online, recorded, transcribed and securely stored.  GenAI dialogues will be </w:t>
            </w:r>
            <w:r w:rsidR="00063177" w:rsidRPr="00E675EA">
              <w:rPr>
                <w:rFonts w:ascii="Arial" w:hAnsi="Arial" w:cs="Arial"/>
                <w:sz w:val="22"/>
                <w:szCs w:val="22"/>
              </w:rPr>
              <w:t>saved,</w:t>
            </w:r>
            <w:r w:rsidRPr="00E675EA">
              <w:rPr>
                <w:rFonts w:ascii="Arial" w:hAnsi="Arial" w:cs="Arial"/>
                <w:sz w:val="22"/>
                <w:szCs w:val="22"/>
              </w:rPr>
              <w:t xml:space="preserve"> and prompts will be anonymised removing any sensitive data.  </w:t>
            </w:r>
          </w:p>
          <w:p w14:paraId="49840FCC" w14:textId="77777777" w:rsidR="00390289" w:rsidRPr="00E675EA" w:rsidRDefault="00390289" w:rsidP="003872D6">
            <w:pPr>
              <w:rPr>
                <w:rFonts w:ascii="Arial" w:hAnsi="Arial" w:cs="Arial"/>
                <w:sz w:val="22"/>
                <w:szCs w:val="22"/>
              </w:rPr>
            </w:pPr>
          </w:p>
          <w:p w14:paraId="69A7C846" w14:textId="325C2ECA" w:rsidR="0061620E" w:rsidRPr="00E675EA" w:rsidRDefault="00390289" w:rsidP="0061620E">
            <w:pPr>
              <w:rPr>
                <w:rFonts w:ascii="Arial" w:hAnsi="Arial" w:cs="Arial"/>
                <w:sz w:val="22"/>
                <w:szCs w:val="22"/>
              </w:rPr>
            </w:pPr>
            <w:r w:rsidRPr="00E675EA">
              <w:rPr>
                <w:rFonts w:ascii="Arial" w:hAnsi="Arial" w:cs="Arial"/>
                <w:sz w:val="22"/>
                <w:szCs w:val="22"/>
              </w:rPr>
              <w:t xml:space="preserve">The above outline proposed traditional interviews with emerging approaches to human-AI interaction.  By embedding genAI as a conversational participant in the research process, the study moves beyond human-only data collection and engages in experimental, interdisciplinary inquiry.  This method offers </w:t>
            </w:r>
            <w:proofErr w:type="gramStart"/>
            <w:r w:rsidRPr="00E675EA">
              <w:rPr>
                <w:rFonts w:ascii="Arial" w:hAnsi="Arial" w:cs="Arial"/>
                <w:sz w:val="22"/>
                <w:szCs w:val="22"/>
              </w:rPr>
              <w:t>a</w:t>
            </w:r>
            <w:r w:rsidR="001672EC">
              <w:rPr>
                <w:rFonts w:ascii="Arial" w:hAnsi="Arial" w:cs="Arial"/>
                <w:sz w:val="22"/>
                <w:szCs w:val="22"/>
              </w:rPr>
              <w:t>n</w:t>
            </w:r>
            <w:proofErr w:type="gramEnd"/>
            <w:r w:rsidR="001672EC">
              <w:rPr>
                <w:rFonts w:ascii="Arial" w:hAnsi="Arial" w:cs="Arial"/>
                <w:sz w:val="22"/>
                <w:szCs w:val="22"/>
              </w:rPr>
              <w:t xml:space="preserve"> nuanced</w:t>
            </w:r>
            <w:r w:rsidRPr="00E675EA">
              <w:rPr>
                <w:rFonts w:ascii="Arial" w:hAnsi="Arial" w:cs="Arial"/>
                <w:sz w:val="22"/>
                <w:szCs w:val="22"/>
              </w:rPr>
              <w:t xml:space="preserve"> explor</w:t>
            </w:r>
            <w:r w:rsidR="001672EC">
              <w:rPr>
                <w:rFonts w:ascii="Arial" w:hAnsi="Arial" w:cs="Arial"/>
                <w:sz w:val="22"/>
                <w:szCs w:val="22"/>
              </w:rPr>
              <w:t>ation of</w:t>
            </w:r>
            <w:r w:rsidRPr="00E675EA">
              <w:rPr>
                <w:rFonts w:ascii="Arial" w:hAnsi="Arial" w:cs="Arial"/>
                <w:sz w:val="22"/>
                <w:szCs w:val="22"/>
              </w:rPr>
              <w:t xml:space="preserve"> the research topic, and how creativity is understood and shaped through both human and ge</w:t>
            </w:r>
            <w:r w:rsidR="001672EC">
              <w:rPr>
                <w:rFonts w:ascii="Arial" w:hAnsi="Arial" w:cs="Arial"/>
                <w:sz w:val="22"/>
                <w:szCs w:val="22"/>
              </w:rPr>
              <w:t>n</w:t>
            </w:r>
            <w:r w:rsidRPr="00E675EA">
              <w:rPr>
                <w:rFonts w:ascii="Arial" w:hAnsi="Arial" w:cs="Arial"/>
                <w:sz w:val="22"/>
                <w:szCs w:val="22"/>
              </w:rPr>
              <w:t xml:space="preserve">AI.  The proposed </w:t>
            </w:r>
            <w:r w:rsidR="001672EC">
              <w:rPr>
                <w:rFonts w:ascii="Arial" w:hAnsi="Arial" w:cs="Arial"/>
                <w:sz w:val="22"/>
                <w:szCs w:val="22"/>
              </w:rPr>
              <w:t xml:space="preserve">situated </w:t>
            </w:r>
            <w:r w:rsidRPr="00E675EA">
              <w:rPr>
                <w:rFonts w:ascii="Arial" w:hAnsi="Arial" w:cs="Arial"/>
                <w:sz w:val="22"/>
                <w:szCs w:val="22"/>
              </w:rPr>
              <w:t xml:space="preserve">study intertwines </w:t>
            </w:r>
            <w:r w:rsidR="0061620E" w:rsidRPr="00E675EA">
              <w:rPr>
                <w:rFonts w:ascii="Arial" w:hAnsi="Arial" w:cs="Arial"/>
                <w:sz w:val="22"/>
                <w:szCs w:val="22"/>
              </w:rPr>
              <w:t xml:space="preserve">philosophical theory, method, and subject matter </w:t>
            </w:r>
            <w:r w:rsidRPr="00E675EA">
              <w:rPr>
                <w:rFonts w:ascii="Arial" w:hAnsi="Arial" w:cs="Arial"/>
                <w:sz w:val="22"/>
                <w:szCs w:val="22"/>
              </w:rPr>
              <w:t xml:space="preserve">to result in </w:t>
            </w:r>
            <w:r w:rsidR="0061620E" w:rsidRPr="00E675EA">
              <w:rPr>
                <w:rFonts w:ascii="Arial" w:hAnsi="Arial" w:cs="Arial"/>
                <w:sz w:val="22"/>
                <w:szCs w:val="22"/>
              </w:rPr>
              <w:t>co-produce</w:t>
            </w:r>
            <w:r w:rsidRPr="00E675EA">
              <w:rPr>
                <w:rFonts w:ascii="Arial" w:hAnsi="Arial" w:cs="Arial"/>
                <w:sz w:val="22"/>
                <w:szCs w:val="22"/>
              </w:rPr>
              <w:t>d</w:t>
            </w:r>
            <w:r w:rsidR="0061620E" w:rsidRPr="00E675EA">
              <w:rPr>
                <w:rFonts w:ascii="Arial" w:hAnsi="Arial" w:cs="Arial"/>
                <w:sz w:val="22"/>
                <w:szCs w:val="22"/>
              </w:rPr>
              <w:t xml:space="preserve"> meaning.  In doing so, it offers both practical insights and a methodological contribution to the evolving field of genAI and AI education (</w:t>
            </w:r>
            <w:proofErr w:type="spellStart"/>
            <w:r w:rsidR="0061620E" w:rsidRPr="00E675EA">
              <w:rPr>
                <w:rFonts w:ascii="Arial" w:hAnsi="Arial" w:cs="Arial"/>
                <w:sz w:val="22"/>
                <w:szCs w:val="22"/>
              </w:rPr>
              <w:t>AIEd</w:t>
            </w:r>
            <w:proofErr w:type="spellEnd"/>
            <w:r w:rsidR="0061620E" w:rsidRPr="00E675EA">
              <w:rPr>
                <w:rFonts w:ascii="Arial" w:hAnsi="Arial" w:cs="Arial"/>
                <w:sz w:val="22"/>
                <w:szCs w:val="22"/>
              </w:rPr>
              <w:t xml:space="preserve">) research. </w:t>
            </w:r>
          </w:p>
          <w:p w14:paraId="009C481E" w14:textId="77777777" w:rsidR="00F96C3F" w:rsidRPr="00E675EA" w:rsidRDefault="00F96C3F" w:rsidP="00A91894">
            <w:pPr>
              <w:rPr>
                <w:rFonts w:ascii="Arial" w:hAnsi="Arial" w:cs="Arial"/>
                <w:sz w:val="22"/>
                <w:szCs w:val="22"/>
              </w:rPr>
            </w:pPr>
          </w:p>
          <w:p w14:paraId="0687532F" w14:textId="77777777" w:rsidR="00F96C3F" w:rsidRPr="00E675EA" w:rsidRDefault="00F96C3F" w:rsidP="00A91894">
            <w:pPr>
              <w:rPr>
                <w:rFonts w:ascii="Arial" w:hAnsi="Arial" w:cs="Arial"/>
                <w:sz w:val="22"/>
                <w:szCs w:val="22"/>
              </w:rPr>
            </w:pPr>
          </w:p>
          <w:p w14:paraId="108EF2F7" w14:textId="77777777" w:rsidR="00F96C3F" w:rsidRPr="00E675EA" w:rsidRDefault="00F96C3F" w:rsidP="00A91894">
            <w:pPr>
              <w:rPr>
                <w:rFonts w:ascii="Arial" w:hAnsi="Arial" w:cs="Arial"/>
                <w:b/>
                <w:sz w:val="22"/>
                <w:szCs w:val="22"/>
              </w:rPr>
            </w:pPr>
            <w:r w:rsidRPr="00E675EA">
              <w:rPr>
                <w:rFonts w:ascii="Arial" w:hAnsi="Arial" w:cs="Arial"/>
                <w:color w:val="808080"/>
                <w:sz w:val="22"/>
                <w:szCs w:val="22"/>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6B6F0CA2" w14:textId="712B1CAD" w:rsidR="00B23BFF" w:rsidRDefault="000F1918" w:rsidP="00A91894">
            <w:pPr>
              <w:rPr>
                <w:rFonts w:ascii="Arial" w:hAnsi="Arial" w:cs="Arial"/>
                <w:sz w:val="22"/>
                <w:szCs w:val="22"/>
              </w:rPr>
            </w:pPr>
            <w:r>
              <w:rPr>
                <w:rFonts w:ascii="Arial" w:hAnsi="Arial" w:cs="Arial"/>
                <w:sz w:val="22"/>
                <w:szCs w:val="22"/>
              </w:rPr>
              <w:t>Online</w:t>
            </w:r>
            <w:r w:rsidR="00390289">
              <w:rPr>
                <w:rFonts w:ascii="Arial" w:hAnsi="Arial" w:cs="Arial"/>
                <w:sz w:val="22"/>
                <w:szCs w:val="22"/>
              </w:rPr>
              <w:t>: Microsoft Teams, OpenAI ChatGPT, and Google Gemini.</w:t>
            </w:r>
          </w:p>
          <w:p w14:paraId="14C30DAF" w14:textId="77777777" w:rsidR="000F1918" w:rsidRPr="004C3A0B" w:rsidRDefault="000F1918"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D051C75" w:rsidR="004942B0" w:rsidRPr="00090CF7" w:rsidRDefault="00C853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113BE593" w:rsidR="00D107AC" w:rsidRPr="00392C8E" w:rsidRDefault="00C8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8AFADF9" w:rsidR="00D107AC" w:rsidRPr="00392C8E" w:rsidRDefault="00C8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30286F2" w:rsidR="00D107AC"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4A99CCE" w:rsidR="00D107AC"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7DEEA00" w:rsidR="00D107AC"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E42D3DD" w:rsidR="00D107AC"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2496682" w:rsidR="00D107AC"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2B470AD0" w:rsidR="00D107AC" w:rsidRPr="00392C8E" w:rsidRDefault="00C8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CCFE242" w:rsidR="00D107AC" w:rsidRPr="00392C8E" w:rsidRDefault="00C85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58825119"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E8A1CBC" w:rsidR="00C11423"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43B82EC" w:rsidR="00C11423"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3F6E0E7"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581D395"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0823825B" w:rsidR="00D107AC"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761AE063"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560048B"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BD2390"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10BDAA3"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9C56FDA"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B04F1B0"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247C4A8"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53EC615"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95815CE"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A8FF23D"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AAE31A3" w:rsidR="00770C66"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E833C75" w14:textId="77777777" w:rsidR="00A215A8" w:rsidRPr="006C1FDD" w:rsidRDefault="00A215A8" w:rsidP="00A91894">
            <w:pPr>
              <w:autoSpaceDE w:val="0"/>
              <w:autoSpaceDN w:val="0"/>
              <w:adjustRightInd w:val="0"/>
              <w:rPr>
                <w:rFonts w:ascii="Arial" w:hAnsi="Arial" w:cs="Arial"/>
                <w:sz w:val="22"/>
                <w:szCs w:val="22"/>
              </w:rPr>
            </w:pPr>
          </w:p>
          <w:p w14:paraId="4E82D885" w14:textId="157BBE4C" w:rsidR="00770C66" w:rsidRPr="000F1918" w:rsidRDefault="00A215A8" w:rsidP="00A91894">
            <w:pPr>
              <w:rPr>
                <w:rFonts w:ascii="Arial" w:hAnsi="Arial" w:cs="Arial"/>
                <w:color w:val="000000"/>
                <w:sz w:val="22"/>
                <w:szCs w:val="22"/>
              </w:rPr>
            </w:pPr>
            <w:r w:rsidRPr="000F1918">
              <w:rPr>
                <w:rFonts w:ascii="Arial" w:hAnsi="Arial" w:cs="Arial"/>
                <w:sz w:val="22"/>
                <w:szCs w:val="22"/>
              </w:rPr>
              <w:t xml:space="preserve">GenAI </w:t>
            </w:r>
            <w:r w:rsidRPr="000F1918">
              <w:rPr>
                <w:rFonts w:ascii="Arial" w:hAnsi="Arial" w:cs="Arial"/>
                <w:color w:val="000000" w:themeColor="text1"/>
                <w:sz w:val="22"/>
                <w:szCs w:val="22"/>
              </w:rPr>
              <w:t xml:space="preserve">dialogue, two large language models (LLM), will be used as </w:t>
            </w:r>
            <w:r w:rsidRPr="000F1918">
              <w:rPr>
                <w:rFonts w:ascii="Arial" w:hAnsi="Arial" w:cs="Arial"/>
                <w:color w:val="000000"/>
                <w:sz w:val="22"/>
                <w:szCs w:val="22"/>
              </w:rPr>
              <w:t xml:space="preserve">dialogical partners or research debaters.  Prompts will be drawn from talking points and tensions surfaced from human interviews and posed to a OpenAI’s ChatGPT and Google’s Gemini (LLM).  Based on ANT genAI will be regarded as ‘others’ or </w:t>
            </w:r>
            <w:r w:rsidR="00C8538A">
              <w:rPr>
                <w:rFonts w:ascii="Arial" w:hAnsi="Arial" w:cs="Arial"/>
                <w:color w:val="000000"/>
                <w:sz w:val="22"/>
                <w:szCs w:val="22"/>
              </w:rPr>
              <w:t xml:space="preserve">a </w:t>
            </w:r>
            <w:r w:rsidRPr="000F1918">
              <w:rPr>
                <w:rFonts w:ascii="Arial" w:hAnsi="Arial" w:cs="Arial"/>
                <w:color w:val="000000"/>
                <w:sz w:val="22"/>
                <w:szCs w:val="22"/>
              </w:rPr>
              <w:t>‘mirrors’ in which the recombination of ideas with the LLM training data, will offer alternative or expanded perspectives on the topic</w:t>
            </w:r>
            <w:r w:rsidR="001672EC">
              <w:rPr>
                <w:rFonts w:ascii="Arial" w:hAnsi="Arial" w:cs="Arial"/>
                <w:color w:val="000000"/>
                <w:sz w:val="22"/>
                <w:szCs w:val="22"/>
              </w:rPr>
              <w:t>,</w:t>
            </w:r>
            <w:r w:rsidRPr="000F1918">
              <w:rPr>
                <w:rFonts w:ascii="Arial" w:hAnsi="Arial" w:cs="Arial"/>
                <w:color w:val="000000"/>
                <w:sz w:val="22"/>
                <w:szCs w:val="22"/>
              </w:rPr>
              <w:t xml:space="preserve"> which would not be possible in a human only study. </w:t>
            </w:r>
          </w:p>
          <w:p w14:paraId="7164DC84" w14:textId="77777777" w:rsidR="00A215A8" w:rsidRPr="006C1FDD" w:rsidRDefault="00A215A8"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E74958E"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D57E841"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3D3C4C9"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77762F7"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448C97F"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6F35A3A"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89B0CFA"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B512CDB" w:rsidR="00ED0C59" w:rsidRPr="00392C8E" w:rsidRDefault="00A215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A92760" w14:textId="078F7458" w:rsidR="00A215A8" w:rsidRPr="000F1918" w:rsidRDefault="0024795A" w:rsidP="00A91894">
            <w:pPr>
              <w:rPr>
                <w:rFonts w:ascii="Arial" w:hAnsi="Arial" w:cs="Arial"/>
                <w:sz w:val="22"/>
                <w:szCs w:val="22"/>
              </w:rPr>
            </w:pPr>
            <w:r w:rsidRPr="000F1918">
              <w:rPr>
                <w:rFonts w:ascii="Arial" w:hAnsi="Arial" w:cs="Arial"/>
                <w:sz w:val="22"/>
                <w:szCs w:val="22"/>
              </w:rPr>
              <w:t xml:space="preserve">6-12 human </w:t>
            </w:r>
            <w:r w:rsidR="00A215A8" w:rsidRPr="000F1918">
              <w:rPr>
                <w:rFonts w:ascii="Arial" w:hAnsi="Arial" w:cs="Arial"/>
                <w:sz w:val="22"/>
                <w:szCs w:val="22"/>
              </w:rPr>
              <w:t>participants (l</w:t>
            </w:r>
            <w:r w:rsidR="00A215A8" w:rsidRPr="000F1918">
              <w:rPr>
                <w:rFonts w:ascii="Arial" w:hAnsi="Arial" w:cs="Arial"/>
                <w:color w:val="000000"/>
                <w:sz w:val="22"/>
                <w:szCs w:val="22"/>
              </w:rPr>
              <w:t xml:space="preserve">ecturers currently teaching in art and design HE).  </w:t>
            </w:r>
            <w:r w:rsidR="00A215A8" w:rsidRPr="000F1918">
              <w:rPr>
                <w:rFonts w:ascii="Arial" w:hAnsi="Arial" w:cs="Arial"/>
                <w:sz w:val="22"/>
                <w:szCs w:val="22"/>
              </w:rPr>
              <w:t xml:space="preserve"> </w:t>
            </w:r>
          </w:p>
          <w:p w14:paraId="09DFF1AF" w14:textId="5F71E47E" w:rsidR="00025F69" w:rsidRPr="000F1918" w:rsidRDefault="0024795A" w:rsidP="00A91894">
            <w:pPr>
              <w:rPr>
                <w:rFonts w:ascii="Arial" w:hAnsi="Arial" w:cs="Arial"/>
                <w:sz w:val="22"/>
                <w:szCs w:val="22"/>
              </w:rPr>
            </w:pPr>
            <w:r w:rsidRPr="000F1918">
              <w:rPr>
                <w:rFonts w:ascii="Arial" w:hAnsi="Arial" w:cs="Arial"/>
                <w:sz w:val="22"/>
                <w:szCs w:val="22"/>
              </w:rPr>
              <w:t>2 nonhuman genAI models</w:t>
            </w:r>
            <w:r w:rsidR="00A215A8" w:rsidRPr="000F1918">
              <w:rPr>
                <w:rFonts w:ascii="Arial" w:hAnsi="Arial" w:cs="Arial"/>
                <w:sz w:val="22"/>
                <w:szCs w:val="22"/>
              </w:rPr>
              <w:t xml:space="preserve"> (</w:t>
            </w:r>
            <w:r w:rsidR="00A215A8" w:rsidRPr="000F1918">
              <w:rPr>
                <w:rFonts w:ascii="Arial" w:hAnsi="Arial" w:cs="Arial"/>
                <w:color w:val="000000"/>
                <w:sz w:val="22"/>
                <w:szCs w:val="22"/>
              </w:rPr>
              <w:t>OpenAI’s ChatGPT and Google’s Gemini (LLM)</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6865AFBB" w:rsidR="00025F69" w:rsidRPr="000F1918" w:rsidRDefault="00A215A8" w:rsidP="00A91894">
            <w:pPr>
              <w:rPr>
                <w:rFonts w:ascii="Arial" w:hAnsi="Arial" w:cs="Arial"/>
                <w:sz w:val="22"/>
                <w:szCs w:val="22"/>
              </w:rPr>
            </w:pPr>
            <w:r w:rsidRPr="000F1918">
              <w:rPr>
                <w:rFonts w:ascii="Arial" w:hAnsi="Arial" w:cs="Arial"/>
                <w:color w:val="000000"/>
                <w:sz w:val="22"/>
                <w:szCs w:val="22"/>
              </w:rPr>
              <w:t>Current lecturers teaching across a range of creative discipline areas in art and design</w:t>
            </w:r>
            <w:r w:rsidR="00C57090">
              <w:rPr>
                <w:rFonts w:ascii="Arial" w:hAnsi="Arial" w:cs="Arial"/>
                <w:color w:val="000000"/>
                <w:sz w:val="22"/>
                <w:szCs w:val="22"/>
              </w:rPr>
              <w:t>, within UK institutions at HE level (including undergraduate and postgraduate)</w:t>
            </w:r>
            <w:r w:rsidRPr="000F1918">
              <w:rPr>
                <w:rFonts w:ascii="Arial" w:hAnsi="Arial" w:cs="Arial"/>
                <w:color w:val="000000"/>
                <w:sz w:val="22"/>
                <w:szCs w:val="22"/>
              </w:rPr>
              <w:t xml:space="preserve">.  </w:t>
            </w:r>
            <w:r w:rsidRPr="000F1918">
              <w:rPr>
                <w:rFonts w:ascii="Arial" w:hAnsi="Arial" w:cs="Arial"/>
                <w:sz w:val="22"/>
                <w:szCs w:val="22"/>
              </w:rPr>
              <w:t xml:space="preserve"> </w:t>
            </w:r>
          </w:p>
          <w:p w14:paraId="00148A82" w14:textId="77777777" w:rsidR="00A215A8" w:rsidRPr="000F1918" w:rsidRDefault="00A215A8" w:rsidP="00A91894">
            <w:pPr>
              <w:rPr>
                <w:rFonts w:ascii="Arial" w:hAnsi="Arial" w:cs="Arial"/>
                <w:sz w:val="22"/>
                <w:szCs w:val="22"/>
              </w:rPr>
            </w:pPr>
          </w:p>
          <w:p w14:paraId="6DDCAD7B" w14:textId="358F1733" w:rsidR="00A215A8" w:rsidRPr="000F1918" w:rsidRDefault="00A215A8" w:rsidP="00A91894">
            <w:pPr>
              <w:rPr>
                <w:rFonts w:ascii="Arial" w:hAnsi="Arial" w:cs="Arial"/>
                <w:sz w:val="22"/>
                <w:szCs w:val="22"/>
              </w:rPr>
            </w:pPr>
            <w:r w:rsidRPr="000F1918">
              <w:rPr>
                <w:rFonts w:ascii="Arial" w:hAnsi="Arial" w:cs="Arial"/>
                <w:color w:val="000000"/>
                <w:sz w:val="22"/>
                <w:szCs w:val="22"/>
              </w:rPr>
              <w:t>OpenAI’s ChatGPT and Google’s Gemini (LLM).</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0D185469" w14:textId="77777777" w:rsidR="001672EC" w:rsidRDefault="00A215A8" w:rsidP="00A91894">
            <w:pPr>
              <w:rPr>
                <w:rFonts w:ascii="Arial" w:hAnsi="Arial" w:cs="Arial"/>
                <w:color w:val="000000"/>
                <w:sz w:val="22"/>
                <w:szCs w:val="22"/>
              </w:rPr>
            </w:pPr>
            <w:r w:rsidRPr="000F1918">
              <w:rPr>
                <w:rFonts w:ascii="Arial" w:hAnsi="Arial" w:cs="Arial"/>
                <w:color w:val="000000"/>
                <w:sz w:val="22"/>
                <w:szCs w:val="22"/>
              </w:rPr>
              <w:t>Purposive sampling</w:t>
            </w:r>
            <w:r w:rsidR="001672EC">
              <w:rPr>
                <w:rFonts w:ascii="Arial" w:hAnsi="Arial" w:cs="Arial"/>
                <w:color w:val="000000"/>
                <w:sz w:val="22"/>
                <w:szCs w:val="22"/>
              </w:rPr>
              <w:t>:</w:t>
            </w:r>
          </w:p>
          <w:p w14:paraId="30CC7196" w14:textId="44B5C3A9" w:rsidR="00025F69" w:rsidRPr="000F1918" w:rsidRDefault="00AF40F9" w:rsidP="00A91894">
            <w:pPr>
              <w:rPr>
                <w:rFonts w:ascii="Arial" w:hAnsi="Arial" w:cs="Arial"/>
                <w:sz w:val="22"/>
                <w:szCs w:val="22"/>
              </w:rPr>
            </w:pPr>
            <w:r>
              <w:rPr>
                <w:rFonts w:ascii="Arial" w:hAnsi="Arial" w:cs="Arial"/>
                <w:color w:val="000000"/>
                <w:sz w:val="22"/>
                <w:szCs w:val="22"/>
              </w:rPr>
              <w:t>H</w:t>
            </w:r>
            <w:r w:rsidR="00A215A8" w:rsidRPr="000F1918">
              <w:rPr>
                <w:rFonts w:ascii="Arial" w:hAnsi="Arial" w:cs="Arial"/>
                <w:color w:val="000000"/>
                <w:sz w:val="22"/>
                <w:szCs w:val="22"/>
              </w:rPr>
              <w:t>uman participants will need to be actively teaching within art and design HE disciplines.  With a diversity of perspectives across teaching experience, disciplinary subfields, and levels of engagement with genAI.</w:t>
            </w:r>
          </w:p>
          <w:p w14:paraId="43568889" w14:textId="77777777" w:rsidR="00A215A8" w:rsidRPr="000F1918" w:rsidRDefault="00A215A8" w:rsidP="00A91894">
            <w:pPr>
              <w:rPr>
                <w:rFonts w:ascii="Arial" w:hAnsi="Arial" w:cs="Arial"/>
                <w:sz w:val="22"/>
                <w:szCs w:val="22"/>
              </w:rPr>
            </w:pPr>
          </w:p>
          <w:p w14:paraId="22CFA52F" w14:textId="0D31C7F7" w:rsidR="00A215A8" w:rsidRPr="000F1918" w:rsidRDefault="00A215A8" w:rsidP="00A91894">
            <w:pPr>
              <w:rPr>
                <w:rFonts w:ascii="Arial" w:hAnsi="Arial" w:cs="Arial"/>
                <w:sz w:val="22"/>
                <w:szCs w:val="22"/>
              </w:rPr>
            </w:pPr>
            <w:r w:rsidRPr="000F1918">
              <w:rPr>
                <w:rFonts w:ascii="Arial" w:hAnsi="Arial" w:cs="Arial"/>
                <w:sz w:val="22"/>
                <w:szCs w:val="22"/>
              </w:rPr>
              <w:t xml:space="preserve">Nonhuman participants will </w:t>
            </w:r>
            <w:r w:rsidR="00C8538A">
              <w:rPr>
                <w:rFonts w:ascii="Arial" w:hAnsi="Arial" w:cs="Arial"/>
                <w:sz w:val="22"/>
                <w:szCs w:val="22"/>
              </w:rPr>
              <w:t>be established</w:t>
            </w:r>
            <w:r w:rsidRPr="000F1918">
              <w:rPr>
                <w:rFonts w:ascii="Arial" w:hAnsi="Arial" w:cs="Arial"/>
                <w:sz w:val="22"/>
                <w:szCs w:val="22"/>
              </w:rPr>
              <w:t xml:space="preserve"> large language models based on dominance and popularity in western contexts</w:t>
            </w:r>
            <w:r w:rsidR="000F1918">
              <w:rPr>
                <w:rFonts w:ascii="Arial" w:hAnsi="Arial" w:cs="Arial"/>
                <w:sz w:val="22"/>
                <w:szCs w:val="22"/>
              </w:rPr>
              <w:t>.</w:t>
            </w:r>
          </w:p>
          <w:p w14:paraId="24E84F55" w14:textId="77777777" w:rsidR="00A215A8" w:rsidRPr="004C3A0B" w:rsidRDefault="00A215A8"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53DAA57"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A4E1C99"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A33A41A"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7BD1081"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8A2A663"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3D03807"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11430D8"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3DFF0B0"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7FDFED2" w:rsidR="00025F69"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C1BD238" w:rsidR="00382031"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5C0AA1F0" w:rsidR="00382031"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5A5837F" w:rsidR="00382031"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6791BB9" w:rsidR="00382031"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5F02681" w:rsidR="00382031" w:rsidRPr="00392C8E" w:rsidRDefault="00160D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D47008">
        <w:rPr>
          <w:rFonts w:ascii="Arial" w:hAnsi="Arial" w:cs="Arial"/>
          <w:b/>
          <w:sz w:val="22"/>
          <w:szCs w:val="22"/>
        </w:rPr>
        <w:t xml:space="preserve">SECTION </w:t>
      </w:r>
      <w:r w:rsidR="003A5C91" w:rsidRPr="00D47008">
        <w:rPr>
          <w:rFonts w:ascii="Arial" w:hAnsi="Arial" w:cs="Arial"/>
          <w:b/>
          <w:sz w:val="22"/>
          <w:szCs w:val="22"/>
        </w:rPr>
        <w:t>H</w:t>
      </w:r>
      <w:r w:rsidRPr="00D47008">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3DC5E9"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609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E675EA" w:rsidRDefault="0094056C" w:rsidP="00A91894">
            <w:pPr>
              <w:autoSpaceDE w:val="0"/>
              <w:autoSpaceDN w:val="0"/>
              <w:adjustRightInd w:val="0"/>
              <w:rPr>
                <w:rFonts w:ascii="Arial" w:hAnsi="Arial" w:cs="Arial"/>
                <w:color w:val="000000" w:themeColor="text1"/>
                <w:sz w:val="22"/>
                <w:szCs w:val="22"/>
              </w:rPr>
            </w:pPr>
            <w:r w:rsidRPr="00E675EA">
              <w:rPr>
                <w:rFonts w:ascii="Arial" w:hAnsi="Arial" w:cs="Arial"/>
                <w:color w:val="000000" w:themeColor="text1"/>
                <w:sz w:val="22"/>
                <w:szCs w:val="22"/>
              </w:rPr>
              <w:t>Risk to p</w:t>
            </w:r>
            <w:r w:rsidR="00003E64" w:rsidRPr="00E675EA">
              <w:rPr>
                <w:rFonts w:ascii="Arial" w:hAnsi="Arial" w:cs="Arial"/>
                <w:color w:val="000000" w:themeColor="text1"/>
                <w:sz w:val="22"/>
                <w:szCs w:val="22"/>
              </w:rPr>
              <w:t>articipant</w:t>
            </w:r>
            <w:r w:rsidRPr="00E675EA">
              <w:rPr>
                <w:rFonts w:ascii="Arial" w:hAnsi="Arial" w:cs="Arial"/>
                <w:color w:val="000000" w:themeColor="text1"/>
                <w:sz w:val="22"/>
                <w:szCs w:val="22"/>
              </w:rPr>
              <w:t>s</w:t>
            </w:r>
            <w:r w:rsidR="00003E64" w:rsidRPr="00E675EA">
              <w:rPr>
                <w:rFonts w:ascii="Arial" w:hAnsi="Arial" w:cs="Arial"/>
                <w:color w:val="000000" w:themeColor="text1"/>
                <w:sz w:val="22"/>
                <w:szCs w:val="22"/>
              </w:rPr>
              <w:t>:</w:t>
            </w:r>
          </w:p>
          <w:p w14:paraId="00B97854" w14:textId="0DA00F1D" w:rsidR="00FD1F74" w:rsidRPr="00E675EA" w:rsidRDefault="008D1B36" w:rsidP="008D1B36">
            <w:pPr>
              <w:pStyle w:val="ListParagraph"/>
              <w:numPr>
                <w:ilvl w:val="0"/>
                <w:numId w:val="29"/>
              </w:numPr>
              <w:rPr>
                <w:rFonts w:ascii="Arial" w:hAnsi="Arial" w:cs="Arial"/>
                <w:color w:val="000000" w:themeColor="text1"/>
              </w:rPr>
            </w:pPr>
            <w:r w:rsidRPr="00E675EA">
              <w:rPr>
                <w:rFonts w:ascii="Arial" w:hAnsi="Arial" w:cs="Arial"/>
                <w:color w:val="000000" w:themeColor="text1"/>
              </w:rPr>
              <w:t xml:space="preserve">Participants are being asked to discuss personal experiences </w:t>
            </w:r>
            <w:r w:rsidR="003A49EC" w:rsidRPr="00E675EA">
              <w:rPr>
                <w:rFonts w:ascii="Arial" w:hAnsi="Arial" w:cs="Arial"/>
                <w:color w:val="000000" w:themeColor="text1"/>
              </w:rPr>
              <w:t xml:space="preserve">related to </w:t>
            </w:r>
            <w:r w:rsidRPr="00E675EA">
              <w:rPr>
                <w:rFonts w:ascii="Arial" w:hAnsi="Arial" w:cs="Arial"/>
                <w:color w:val="000000" w:themeColor="text1"/>
              </w:rPr>
              <w:t xml:space="preserve">teaching, </w:t>
            </w:r>
            <w:r w:rsidR="003A49EC" w:rsidRPr="00E675EA">
              <w:rPr>
                <w:rFonts w:ascii="Arial" w:hAnsi="Arial" w:cs="Arial"/>
                <w:color w:val="000000" w:themeColor="text1"/>
              </w:rPr>
              <w:t xml:space="preserve">their </w:t>
            </w:r>
            <w:r w:rsidRPr="00E675EA">
              <w:rPr>
                <w:rFonts w:ascii="Arial" w:hAnsi="Arial" w:cs="Arial"/>
                <w:color w:val="000000" w:themeColor="text1"/>
              </w:rPr>
              <w:t xml:space="preserve">perceptions, and feelings related to </w:t>
            </w:r>
            <w:r w:rsidR="00160D6E" w:rsidRPr="00E675EA">
              <w:rPr>
                <w:rFonts w:ascii="Arial" w:hAnsi="Arial" w:cs="Arial"/>
                <w:color w:val="000000" w:themeColor="text1"/>
              </w:rPr>
              <w:t>gen</w:t>
            </w:r>
            <w:r w:rsidRPr="00E675EA">
              <w:rPr>
                <w:rFonts w:ascii="Arial" w:hAnsi="Arial" w:cs="Arial"/>
                <w:color w:val="000000" w:themeColor="text1"/>
              </w:rPr>
              <w:t xml:space="preserve">AI and education.  </w:t>
            </w:r>
          </w:p>
          <w:p w14:paraId="4A70089C" w14:textId="3C5FFADC" w:rsidR="00003E64" w:rsidRPr="00E675EA" w:rsidRDefault="008D1B36" w:rsidP="00FD1F74">
            <w:pPr>
              <w:pStyle w:val="ListParagraph"/>
              <w:numPr>
                <w:ilvl w:val="0"/>
                <w:numId w:val="29"/>
              </w:numPr>
              <w:rPr>
                <w:rFonts w:ascii="Arial" w:hAnsi="Arial" w:cs="Arial"/>
                <w:color w:val="000000" w:themeColor="text1"/>
              </w:rPr>
            </w:pPr>
            <w:r w:rsidRPr="00E675EA">
              <w:rPr>
                <w:rFonts w:ascii="Arial" w:hAnsi="Arial" w:cs="Arial"/>
                <w:color w:val="000000" w:themeColor="text1"/>
              </w:rPr>
              <w:t xml:space="preserve">The </w:t>
            </w:r>
            <w:r w:rsidR="00A20706" w:rsidRPr="00E675EA">
              <w:rPr>
                <w:rFonts w:ascii="Arial" w:hAnsi="Arial" w:cs="Arial"/>
                <w:color w:val="000000" w:themeColor="text1"/>
              </w:rPr>
              <w:t>topic</w:t>
            </w:r>
            <w:r w:rsidRPr="00E675EA">
              <w:rPr>
                <w:rFonts w:ascii="Arial" w:hAnsi="Arial" w:cs="Arial"/>
                <w:color w:val="000000" w:themeColor="text1"/>
              </w:rPr>
              <w:t xml:space="preserve"> of the </w:t>
            </w:r>
            <w:r w:rsidR="008B6D2A" w:rsidRPr="00E675EA">
              <w:rPr>
                <w:rFonts w:ascii="Arial" w:hAnsi="Arial" w:cs="Arial"/>
                <w:color w:val="000000" w:themeColor="text1"/>
              </w:rPr>
              <w:t xml:space="preserve">study </w:t>
            </w:r>
            <w:r w:rsidRPr="00E675EA">
              <w:rPr>
                <w:rFonts w:ascii="Arial" w:hAnsi="Arial" w:cs="Arial"/>
                <w:color w:val="000000" w:themeColor="text1"/>
              </w:rPr>
              <w:t xml:space="preserve">could raise emotional vulnerabilities, especially when discussing </w:t>
            </w:r>
            <w:r w:rsidR="00160D6E" w:rsidRPr="00E675EA">
              <w:rPr>
                <w:rFonts w:ascii="Arial" w:hAnsi="Arial" w:cs="Arial"/>
                <w:color w:val="000000" w:themeColor="text1"/>
              </w:rPr>
              <w:t>gen</w:t>
            </w:r>
            <w:r w:rsidRPr="00E675EA">
              <w:rPr>
                <w:rFonts w:ascii="Arial" w:hAnsi="Arial" w:cs="Arial"/>
                <w:color w:val="000000" w:themeColor="text1"/>
              </w:rPr>
              <w:t>AI</w:t>
            </w:r>
            <w:r w:rsidR="003A49EC" w:rsidRPr="00E675EA">
              <w:rPr>
                <w:rFonts w:ascii="Arial" w:hAnsi="Arial" w:cs="Arial"/>
                <w:color w:val="000000" w:themeColor="text1"/>
              </w:rPr>
              <w:t xml:space="preserve"> </w:t>
            </w:r>
            <w:r w:rsidRPr="00E675EA">
              <w:rPr>
                <w:rFonts w:ascii="Arial" w:hAnsi="Arial" w:cs="Arial"/>
                <w:color w:val="000000" w:themeColor="text1"/>
              </w:rPr>
              <w:t xml:space="preserve">implementation and </w:t>
            </w:r>
            <w:r w:rsidR="003A49EC" w:rsidRPr="00E675EA">
              <w:rPr>
                <w:rFonts w:ascii="Arial" w:hAnsi="Arial" w:cs="Arial"/>
                <w:color w:val="000000" w:themeColor="text1"/>
              </w:rPr>
              <w:t xml:space="preserve">its </w:t>
            </w:r>
            <w:r w:rsidRPr="00E675EA">
              <w:rPr>
                <w:rFonts w:ascii="Arial" w:hAnsi="Arial" w:cs="Arial"/>
                <w:color w:val="000000" w:themeColor="text1"/>
              </w:rPr>
              <w:t>potential impact</w:t>
            </w:r>
            <w:r w:rsidR="003A49EC" w:rsidRPr="00E675EA">
              <w:rPr>
                <w:rFonts w:ascii="Arial" w:hAnsi="Arial" w:cs="Arial"/>
                <w:color w:val="000000" w:themeColor="text1"/>
              </w:rPr>
              <w:t>, raising</w:t>
            </w:r>
            <w:r w:rsidRPr="00E675EA">
              <w:rPr>
                <w:rFonts w:ascii="Arial" w:hAnsi="Arial" w:cs="Arial"/>
                <w:color w:val="000000" w:themeColor="text1"/>
              </w:rPr>
              <w:t xml:space="preserve"> concerns regarding job security</w:t>
            </w:r>
            <w:r w:rsidR="003A49EC" w:rsidRPr="00E675EA">
              <w:rPr>
                <w:rFonts w:ascii="Arial" w:hAnsi="Arial" w:cs="Arial"/>
                <w:color w:val="000000" w:themeColor="text1"/>
              </w:rPr>
              <w:t xml:space="preserve"> and </w:t>
            </w:r>
            <w:r w:rsidR="00DA4DE2" w:rsidRPr="00E675EA">
              <w:rPr>
                <w:rFonts w:ascii="Arial" w:hAnsi="Arial" w:cs="Arial"/>
                <w:color w:val="000000" w:themeColor="text1"/>
              </w:rPr>
              <w:t>emerging technological</w:t>
            </w:r>
            <w:r w:rsidR="003A49EC" w:rsidRPr="00E675EA">
              <w:rPr>
                <w:rFonts w:ascii="Arial" w:hAnsi="Arial" w:cs="Arial"/>
                <w:color w:val="000000" w:themeColor="text1"/>
              </w:rPr>
              <w:t xml:space="preserve"> knowledge/ability.</w:t>
            </w:r>
          </w:p>
          <w:p w14:paraId="448860B5" w14:textId="29D492BE" w:rsidR="00D30DE8" w:rsidRPr="00E675EA" w:rsidRDefault="00F12580" w:rsidP="00FD1F74">
            <w:pPr>
              <w:pStyle w:val="ListParagraph"/>
              <w:numPr>
                <w:ilvl w:val="0"/>
                <w:numId w:val="29"/>
              </w:numPr>
              <w:rPr>
                <w:rFonts w:ascii="Arial" w:hAnsi="Arial" w:cs="Arial"/>
                <w:color w:val="000000" w:themeColor="text1"/>
              </w:rPr>
            </w:pPr>
            <w:r w:rsidRPr="00E675EA">
              <w:rPr>
                <w:rFonts w:ascii="Arial" w:hAnsi="Arial" w:cs="Arial"/>
                <w:color w:val="000000" w:themeColor="text1"/>
              </w:rPr>
              <w:lastRenderedPageBreak/>
              <w:t xml:space="preserve">Participants are fellow colleagues and may </w:t>
            </w:r>
            <w:r w:rsidR="008B6D2A" w:rsidRPr="00E675EA">
              <w:rPr>
                <w:rFonts w:ascii="Arial" w:hAnsi="Arial" w:cs="Arial"/>
                <w:color w:val="000000" w:themeColor="text1"/>
              </w:rPr>
              <w:t>feel</w:t>
            </w:r>
            <w:r w:rsidRPr="00E675EA">
              <w:rPr>
                <w:rFonts w:ascii="Arial" w:hAnsi="Arial" w:cs="Arial"/>
                <w:color w:val="000000" w:themeColor="text1"/>
              </w:rPr>
              <w:t xml:space="preserve"> o</w:t>
            </w:r>
            <w:r w:rsidR="00D30DE8" w:rsidRPr="00E675EA">
              <w:rPr>
                <w:rFonts w:ascii="Arial" w:hAnsi="Arial" w:cs="Arial"/>
                <w:color w:val="000000" w:themeColor="text1"/>
              </w:rPr>
              <w:t xml:space="preserve">bligated to take part </w:t>
            </w:r>
            <w:r w:rsidRPr="00E675EA">
              <w:rPr>
                <w:rFonts w:ascii="Arial" w:hAnsi="Arial" w:cs="Arial"/>
                <w:color w:val="000000" w:themeColor="text1"/>
              </w:rPr>
              <w:t>or remain in the study.</w:t>
            </w:r>
          </w:p>
          <w:p w14:paraId="456CEA94" w14:textId="4DA81E04" w:rsidR="00D30DE8" w:rsidRPr="00E675EA" w:rsidRDefault="003A49EC" w:rsidP="00FD1F74">
            <w:pPr>
              <w:pStyle w:val="ListParagraph"/>
              <w:numPr>
                <w:ilvl w:val="0"/>
                <w:numId w:val="29"/>
              </w:numPr>
              <w:rPr>
                <w:rFonts w:ascii="Arial" w:hAnsi="Arial" w:cs="Arial"/>
                <w:color w:val="000000" w:themeColor="text1"/>
              </w:rPr>
            </w:pPr>
            <w:r w:rsidRPr="00E675EA">
              <w:rPr>
                <w:rFonts w:ascii="Arial" w:hAnsi="Arial" w:cs="Arial"/>
                <w:color w:val="000000" w:themeColor="text1"/>
              </w:rPr>
              <w:t>Concerns around c</w:t>
            </w:r>
            <w:r w:rsidR="00D30DE8" w:rsidRPr="00E675EA">
              <w:rPr>
                <w:rFonts w:ascii="Arial" w:hAnsi="Arial" w:cs="Arial"/>
                <w:color w:val="000000" w:themeColor="text1"/>
              </w:rPr>
              <w:t>onfidentiality and anonymity.</w:t>
            </w:r>
          </w:p>
          <w:p w14:paraId="0AD374F3" w14:textId="24CA010F" w:rsidR="00180DC4" w:rsidRPr="00E675EA" w:rsidRDefault="00180DC4" w:rsidP="00180DC4">
            <w:pPr>
              <w:pStyle w:val="ListParagraph"/>
              <w:numPr>
                <w:ilvl w:val="0"/>
                <w:numId w:val="29"/>
              </w:numPr>
              <w:rPr>
                <w:rFonts w:ascii="Arial" w:hAnsi="Arial" w:cs="Arial"/>
                <w:color w:val="000000" w:themeColor="text1"/>
              </w:rPr>
            </w:pPr>
            <w:r w:rsidRPr="00E675EA">
              <w:rPr>
                <w:rFonts w:ascii="Arial" w:hAnsi="Arial" w:cs="Arial"/>
                <w:color w:val="000000" w:themeColor="text1"/>
              </w:rPr>
              <w:t xml:space="preserve">GenAI may generate inaccurate, biased, or misleading responses.  </w:t>
            </w:r>
          </w:p>
          <w:p w14:paraId="6CEE0D75" w14:textId="441B0C15" w:rsidR="00160D6E" w:rsidRPr="00E675EA" w:rsidRDefault="00180DC4" w:rsidP="00180DC4">
            <w:pPr>
              <w:pStyle w:val="ListParagraph"/>
              <w:numPr>
                <w:ilvl w:val="0"/>
                <w:numId w:val="29"/>
              </w:numPr>
              <w:rPr>
                <w:rFonts w:ascii="Arial" w:hAnsi="Arial" w:cs="Arial"/>
                <w:color w:val="000000" w:themeColor="text1"/>
              </w:rPr>
            </w:pPr>
            <w:r w:rsidRPr="00E675EA">
              <w:rPr>
                <w:rFonts w:ascii="Arial" w:hAnsi="Arial" w:cs="Arial"/>
                <w:color w:val="000000" w:themeColor="text1"/>
              </w:rPr>
              <w:t xml:space="preserve">The prompts used with genAI may inadvertently include identifying or sensitive information about lectures.  </w:t>
            </w:r>
          </w:p>
          <w:p w14:paraId="250B36B9" w14:textId="5CAB553F" w:rsidR="00180DC4" w:rsidRPr="00E675EA" w:rsidRDefault="00180DC4" w:rsidP="00180DC4">
            <w:pPr>
              <w:pStyle w:val="ListParagraph"/>
              <w:numPr>
                <w:ilvl w:val="0"/>
                <w:numId w:val="29"/>
              </w:numPr>
              <w:rPr>
                <w:rFonts w:ascii="Arial" w:hAnsi="Arial" w:cs="Arial"/>
                <w:color w:val="000000" w:themeColor="text1"/>
              </w:rPr>
            </w:pPr>
            <w:r w:rsidRPr="00E675EA">
              <w:rPr>
                <w:rFonts w:ascii="Arial" w:hAnsi="Arial" w:cs="Arial"/>
                <w:color w:val="000000" w:themeColor="text1"/>
              </w:rPr>
              <w:t xml:space="preserve">The use of commercial genAI platforms may introduce data privacy concerns. </w:t>
            </w:r>
          </w:p>
          <w:p w14:paraId="1D5A24FB" w14:textId="77777777" w:rsidR="008D1B36" w:rsidRDefault="008D1B36" w:rsidP="008D1B36">
            <w:pPr>
              <w:rPr>
                <w:rFonts w:ascii="Arial" w:hAnsi="Arial" w:cs="Arial"/>
              </w:rPr>
            </w:pPr>
          </w:p>
          <w:p w14:paraId="6985FC57" w14:textId="77777777" w:rsidR="008D1B36" w:rsidRPr="008D1B36" w:rsidRDefault="008D1B36" w:rsidP="008D1B36">
            <w:pPr>
              <w:rPr>
                <w:rFonts w:ascii="Arial" w:hAnsi="Arial" w:cs="Arial"/>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796CA767" w14:textId="0121D243" w:rsidR="00FD1F74" w:rsidRPr="00E675EA" w:rsidRDefault="008D1B36" w:rsidP="008D1B36">
            <w:pPr>
              <w:pStyle w:val="ListParagraph"/>
              <w:numPr>
                <w:ilvl w:val="0"/>
                <w:numId w:val="30"/>
              </w:numPr>
              <w:rPr>
                <w:rFonts w:ascii="Arial" w:hAnsi="Arial" w:cs="Arial"/>
                <w:color w:val="000000" w:themeColor="text1"/>
              </w:rPr>
            </w:pPr>
            <w:r w:rsidRPr="00E675EA">
              <w:rPr>
                <w:rFonts w:ascii="Arial" w:hAnsi="Arial" w:cs="Arial"/>
                <w:color w:val="000000" w:themeColor="text1"/>
              </w:rPr>
              <w:t>In accordance with</w:t>
            </w:r>
            <w:r w:rsidR="00F12580" w:rsidRPr="00E675EA">
              <w:rPr>
                <w:rFonts w:ascii="Arial" w:hAnsi="Arial" w:cs="Arial"/>
                <w:color w:val="000000" w:themeColor="text1"/>
              </w:rPr>
              <w:t xml:space="preserve"> </w:t>
            </w:r>
            <w:r w:rsidRPr="00E675EA">
              <w:rPr>
                <w:rFonts w:ascii="Arial" w:hAnsi="Arial" w:cs="Arial"/>
                <w:color w:val="000000" w:themeColor="text1"/>
              </w:rPr>
              <w:t xml:space="preserve">BERA ethical guidelines, valid consent will be </w:t>
            </w:r>
            <w:r w:rsidR="008B6D2A" w:rsidRPr="00E675EA">
              <w:rPr>
                <w:rFonts w:ascii="Arial" w:hAnsi="Arial" w:cs="Arial"/>
                <w:color w:val="000000" w:themeColor="text1"/>
              </w:rPr>
              <w:t>obtained,</w:t>
            </w:r>
            <w:r w:rsidRPr="00E675EA">
              <w:rPr>
                <w:rFonts w:ascii="Arial" w:hAnsi="Arial" w:cs="Arial"/>
                <w:color w:val="000000" w:themeColor="text1"/>
              </w:rPr>
              <w:t xml:space="preserve"> and clear information will be provided to the participants prior to data gathering.  Prior discussions will inform </w:t>
            </w:r>
            <w:r w:rsidR="00FD1F74" w:rsidRPr="00E675EA">
              <w:rPr>
                <w:rFonts w:ascii="Arial" w:hAnsi="Arial" w:cs="Arial"/>
                <w:color w:val="000000" w:themeColor="text1"/>
              </w:rPr>
              <w:t>potential</w:t>
            </w:r>
            <w:r w:rsidRPr="00E675EA">
              <w:rPr>
                <w:rFonts w:ascii="Arial" w:hAnsi="Arial" w:cs="Arial"/>
                <w:color w:val="000000" w:themeColor="text1"/>
              </w:rPr>
              <w:t xml:space="preserve"> participants of the </w:t>
            </w:r>
            <w:r w:rsidR="00F12580" w:rsidRPr="00E675EA">
              <w:rPr>
                <w:rFonts w:ascii="Arial" w:hAnsi="Arial" w:cs="Arial"/>
                <w:color w:val="000000" w:themeColor="text1"/>
              </w:rPr>
              <w:t>study and</w:t>
            </w:r>
            <w:r w:rsidRPr="00E675EA">
              <w:rPr>
                <w:rFonts w:ascii="Arial" w:hAnsi="Arial" w:cs="Arial"/>
                <w:color w:val="000000" w:themeColor="text1"/>
              </w:rPr>
              <w:t xml:space="preserve"> provide opportunity to seek clarification.  </w:t>
            </w:r>
            <w:r w:rsidR="003A49EC" w:rsidRPr="00E675EA">
              <w:rPr>
                <w:rFonts w:ascii="Arial" w:hAnsi="Arial" w:cs="Arial"/>
                <w:color w:val="000000" w:themeColor="text1"/>
              </w:rPr>
              <w:t>F</w:t>
            </w:r>
            <w:r w:rsidRPr="00E675EA">
              <w:rPr>
                <w:rFonts w:ascii="Arial" w:hAnsi="Arial" w:cs="Arial"/>
                <w:color w:val="000000" w:themeColor="text1"/>
              </w:rPr>
              <w:t>ollow up email</w:t>
            </w:r>
            <w:r w:rsidR="003A49EC" w:rsidRPr="00E675EA">
              <w:rPr>
                <w:rFonts w:ascii="Arial" w:hAnsi="Arial" w:cs="Arial"/>
                <w:color w:val="000000" w:themeColor="text1"/>
              </w:rPr>
              <w:t>s</w:t>
            </w:r>
            <w:r w:rsidRPr="00E675EA">
              <w:rPr>
                <w:rFonts w:ascii="Arial" w:hAnsi="Arial" w:cs="Arial"/>
                <w:color w:val="000000" w:themeColor="text1"/>
              </w:rPr>
              <w:t xml:space="preserve"> </w:t>
            </w:r>
            <w:r w:rsidR="00FD1F74" w:rsidRPr="00E675EA">
              <w:rPr>
                <w:rFonts w:ascii="Arial" w:hAnsi="Arial" w:cs="Arial"/>
                <w:color w:val="000000" w:themeColor="text1"/>
              </w:rPr>
              <w:t xml:space="preserve">outlining the objectives, </w:t>
            </w:r>
            <w:r w:rsidR="00F12580" w:rsidRPr="00E675EA">
              <w:rPr>
                <w:rFonts w:ascii="Arial" w:hAnsi="Arial" w:cs="Arial"/>
                <w:color w:val="000000" w:themeColor="text1"/>
              </w:rPr>
              <w:t xml:space="preserve">purpose, </w:t>
            </w:r>
            <w:r w:rsidR="00FD1F74" w:rsidRPr="00E675EA">
              <w:rPr>
                <w:rFonts w:ascii="Arial" w:hAnsi="Arial" w:cs="Arial"/>
                <w:color w:val="000000" w:themeColor="text1"/>
              </w:rPr>
              <w:t>potential risks</w:t>
            </w:r>
            <w:r w:rsidR="00F12580" w:rsidRPr="00E675EA">
              <w:rPr>
                <w:rFonts w:ascii="Arial" w:hAnsi="Arial" w:cs="Arial"/>
                <w:color w:val="000000" w:themeColor="text1"/>
              </w:rPr>
              <w:t>,</w:t>
            </w:r>
            <w:r w:rsidR="00FD1F74" w:rsidRPr="00E675EA">
              <w:rPr>
                <w:rFonts w:ascii="Arial" w:hAnsi="Arial" w:cs="Arial"/>
                <w:color w:val="000000" w:themeColor="text1"/>
              </w:rPr>
              <w:t xml:space="preserve"> data storage</w:t>
            </w:r>
            <w:r w:rsidR="00F12580" w:rsidRPr="00E675EA">
              <w:rPr>
                <w:rFonts w:ascii="Arial" w:hAnsi="Arial" w:cs="Arial"/>
                <w:color w:val="000000" w:themeColor="text1"/>
              </w:rPr>
              <w:t xml:space="preserve"> details</w:t>
            </w:r>
            <w:r w:rsidR="00FD1F74" w:rsidRPr="00E675EA">
              <w:rPr>
                <w:rFonts w:ascii="Arial" w:hAnsi="Arial" w:cs="Arial"/>
                <w:color w:val="000000" w:themeColor="text1"/>
              </w:rPr>
              <w:t>, anonymity</w:t>
            </w:r>
            <w:r w:rsidR="00F12580" w:rsidRPr="00E675EA">
              <w:rPr>
                <w:rFonts w:ascii="Arial" w:hAnsi="Arial" w:cs="Arial"/>
                <w:color w:val="000000" w:themeColor="text1"/>
              </w:rPr>
              <w:t xml:space="preserve"> and </w:t>
            </w:r>
            <w:r w:rsidR="00FD1F74" w:rsidRPr="00E675EA">
              <w:rPr>
                <w:rFonts w:ascii="Arial" w:hAnsi="Arial" w:cs="Arial"/>
                <w:color w:val="000000" w:themeColor="text1"/>
              </w:rPr>
              <w:t>withdrawal</w:t>
            </w:r>
            <w:r w:rsidR="00F12580" w:rsidRPr="00E675EA">
              <w:rPr>
                <w:rFonts w:ascii="Arial" w:hAnsi="Arial" w:cs="Arial"/>
                <w:color w:val="000000" w:themeColor="text1"/>
              </w:rPr>
              <w:t xml:space="preserve"> </w:t>
            </w:r>
            <w:r w:rsidR="00FD1F74" w:rsidRPr="00E675EA">
              <w:rPr>
                <w:rFonts w:ascii="Arial" w:hAnsi="Arial" w:cs="Arial"/>
                <w:color w:val="000000" w:themeColor="text1"/>
              </w:rPr>
              <w:t xml:space="preserve">will be sent to potential participants, they must </w:t>
            </w:r>
            <w:r w:rsidR="00FD1F74" w:rsidRPr="00E675EA">
              <w:rPr>
                <w:rFonts w:ascii="Arial" w:hAnsi="Arial" w:cs="Arial"/>
                <w:color w:val="000000" w:themeColor="text1"/>
              </w:rPr>
              <w:lastRenderedPageBreak/>
              <w:t xml:space="preserve">read and provide written consent to participate in the study.  </w:t>
            </w:r>
          </w:p>
          <w:p w14:paraId="3AE5996A" w14:textId="5EE73397" w:rsidR="00F12580" w:rsidRPr="00E675EA" w:rsidRDefault="00F12580" w:rsidP="008D1B36">
            <w:pPr>
              <w:pStyle w:val="ListParagraph"/>
              <w:numPr>
                <w:ilvl w:val="0"/>
                <w:numId w:val="30"/>
              </w:numPr>
              <w:rPr>
                <w:rFonts w:ascii="Arial" w:hAnsi="Arial" w:cs="Arial"/>
                <w:color w:val="000000" w:themeColor="text1"/>
              </w:rPr>
            </w:pPr>
            <w:r w:rsidRPr="00E675EA">
              <w:rPr>
                <w:rFonts w:ascii="Arial" w:hAnsi="Arial" w:cs="Arial"/>
                <w:color w:val="000000" w:themeColor="text1"/>
              </w:rPr>
              <w:t>P</w:t>
            </w:r>
            <w:r w:rsidR="00FD1F74" w:rsidRPr="00E675EA">
              <w:rPr>
                <w:rFonts w:ascii="Arial" w:hAnsi="Arial" w:cs="Arial"/>
                <w:color w:val="000000" w:themeColor="text1"/>
              </w:rPr>
              <w:t xml:space="preserve">articipants will be sent resources to assist with </w:t>
            </w:r>
            <w:r w:rsidR="00160D6E" w:rsidRPr="00E675EA">
              <w:rPr>
                <w:rFonts w:ascii="Arial" w:hAnsi="Arial" w:cs="Arial"/>
                <w:color w:val="000000" w:themeColor="text1"/>
              </w:rPr>
              <w:t>gen</w:t>
            </w:r>
            <w:r w:rsidRPr="00E675EA">
              <w:rPr>
                <w:rFonts w:ascii="Arial" w:hAnsi="Arial" w:cs="Arial"/>
                <w:color w:val="000000" w:themeColor="text1"/>
              </w:rPr>
              <w:t xml:space="preserve">AI </w:t>
            </w:r>
            <w:r w:rsidR="00FD1F74" w:rsidRPr="00E675EA">
              <w:rPr>
                <w:rFonts w:ascii="Arial" w:hAnsi="Arial" w:cs="Arial"/>
                <w:color w:val="000000" w:themeColor="text1"/>
              </w:rPr>
              <w:t>awareness and training</w:t>
            </w:r>
            <w:r w:rsidRPr="00E675EA">
              <w:rPr>
                <w:rFonts w:ascii="Arial" w:hAnsi="Arial" w:cs="Arial"/>
                <w:color w:val="000000" w:themeColor="text1"/>
              </w:rPr>
              <w:t xml:space="preserve"> </w:t>
            </w:r>
            <w:r w:rsidR="00FD1F74" w:rsidRPr="00E675EA">
              <w:rPr>
                <w:rFonts w:ascii="Arial" w:hAnsi="Arial" w:cs="Arial"/>
                <w:color w:val="000000" w:themeColor="text1"/>
              </w:rPr>
              <w:t xml:space="preserve">to mitigate concerns </w:t>
            </w:r>
            <w:r w:rsidR="003A49EC" w:rsidRPr="00E675EA">
              <w:rPr>
                <w:rFonts w:ascii="Arial" w:hAnsi="Arial" w:cs="Arial"/>
                <w:color w:val="000000" w:themeColor="text1"/>
              </w:rPr>
              <w:t>of</w:t>
            </w:r>
            <w:r w:rsidR="00FD1F74" w:rsidRPr="00E675EA">
              <w:rPr>
                <w:rFonts w:ascii="Arial" w:hAnsi="Arial" w:cs="Arial"/>
                <w:color w:val="000000" w:themeColor="text1"/>
              </w:rPr>
              <w:t xml:space="preserve"> job security.</w:t>
            </w:r>
            <w:r w:rsidR="003A49EC" w:rsidRPr="00E675EA">
              <w:rPr>
                <w:rFonts w:ascii="Arial" w:hAnsi="Arial" w:cs="Arial"/>
                <w:color w:val="000000" w:themeColor="text1"/>
              </w:rPr>
              <w:t xml:space="preserve"> </w:t>
            </w:r>
            <w:r w:rsidR="006416FF" w:rsidRPr="00E675EA">
              <w:rPr>
                <w:rFonts w:ascii="Arial" w:hAnsi="Arial" w:cs="Arial"/>
                <w:color w:val="000000" w:themeColor="text1"/>
              </w:rPr>
              <w:t>Also,</w:t>
            </w:r>
            <w:r w:rsidR="003A49EC" w:rsidRPr="00E675EA">
              <w:rPr>
                <w:rFonts w:ascii="Arial" w:hAnsi="Arial" w:cs="Arial"/>
                <w:color w:val="000000" w:themeColor="text1"/>
              </w:rPr>
              <w:t xml:space="preserve"> direct staff towards internal staff development related to emerging technologies for upskilling opportunities. </w:t>
            </w:r>
          </w:p>
          <w:p w14:paraId="1C4F03BD" w14:textId="2D963737" w:rsidR="00003E64" w:rsidRPr="00E675EA" w:rsidRDefault="00F12580" w:rsidP="008D1B36">
            <w:pPr>
              <w:pStyle w:val="ListParagraph"/>
              <w:numPr>
                <w:ilvl w:val="0"/>
                <w:numId w:val="30"/>
              </w:numPr>
              <w:rPr>
                <w:rFonts w:ascii="Arial" w:hAnsi="Arial" w:cs="Arial"/>
                <w:color w:val="000000" w:themeColor="text1"/>
              </w:rPr>
            </w:pPr>
            <w:r w:rsidRPr="00E675EA">
              <w:rPr>
                <w:rFonts w:ascii="Arial" w:hAnsi="Arial" w:cs="Arial"/>
                <w:color w:val="000000" w:themeColor="text1"/>
              </w:rPr>
              <w:t>Participants will have the option to withdraw from the study at any time,</w:t>
            </w:r>
            <w:r w:rsidR="008B6D2A" w:rsidRPr="00E675EA">
              <w:rPr>
                <w:rFonts w:ascii="Arial" w:hAnsi="Arial" w:cs="Arial"/>
                <w:color w:val="000000" w:themeColor="text1"/>
              </w:rPr>
              <w:t xml:space="preserve"> a strategy of </w:t>
            </w:r>
            <w:r w:rsidRPr="00E675EA">
              <w:rPr>
                <w:rFonts w:ascii="Arial" w:hAnsi="Arial" w:cs="Arial"/>
                <w:color w:val="000000" w:themeColor="text1"/>
              </w:rPr>
              <w:t xml:space="preserve">ongoing consent will be </w:t>
            </w:r>
            <w:r w:rsidR="008B6D2A" w:rsidRPr="00E675EA">
              <w:rPr>
                <w:rFonts w:ascii="Arial" w:hAnsi="Arial" w:cs="Arial"/>
                <w:color w:val="000000" w:themeColor="text1"/>
              </w:rPr>
              <w:t>employed at k</w:t>
            </w:r>
            <w:r w:rsidRPr="00E675EA">
              <w:rPr>
                <w:rFonts w:ascii="Arial" w:hAnsi="Arial" w:cs="Arial"/>
                <w:color w:val="000000" w:themeColor="text1"/>
              </w:rPr>
              <w:t xml:space="preserve">ey points in the </w:t>
            </w:r>
            <w:r w:rsidR="008B6D2A" w:rsidRPr="00E675EA">
              <w:rPr>
                <w:rFonts w:ascii="Arial" w:hAnsi="Arial" w:cs="Arial"/>
                <w:color w:val="000000" w:themeColor="text1"/>
              </w:rPr>
              <w:t xml:space="preserve">study </w:t>
            </w:r>
            <w:r w:rsidR="006416FF" w:rsidRPr="00E675EA">
              <w:rPr>
                <w:rFonts w:ascii="Arial" w:hAnsi="Arial" w:cs="Arial"/>
                <w:color w:val="000000" w:themeColor="text1"/>
              </w:rPr>
              <w:t xml:space="preserve">e.g. </w:t>
            </w:r>
            <w:r w:rsidR="008B6D2A" w:rsidRPr="00E675EA">
              <w:rPr>
                <w:rFonts w:ascii="Arial" w:hAnsi="Arial" w:cs="Arial"/>
                <w:color w:val="000000" w:themeColor="text1"/>
              </w:rPr>
              <w:t>i</w:t>
            </w:r>
            <w:r w:rsidRPr="00E675EA">
              <w:rPr>
                <w:rFonts w:ascii="Arial" w:hAnsi="Arial" w:cs="Arial"/>
                <w:color w:val="000000" w:themeColor="text1"/>
              </w:rPr>
              <w:t xml:space="preserve">nformed written consent at start of </w:t>
            </w:r>
            <w:r w:rsidR="006416FF" w:rsidRPr="00E675EA">
              <w:rPr>
                <w:rFonts w:ascii="Arial" w:hAnsi="Arial" w:cs="Arial"/>
                <w:color w:val="000000" w:themeColor="text1"/>
              </w:rPr>
              <w:t xml:space="preserve">the </w:t>
            </w:r>
            <w:r w:rsidRPr="00E675EA">
              <w:rPr>
                <w:rFonts w:ascii="Arial" w:hAnsi="Arial" w:cs="Arial"/>
                <w:color w:val="000000" w:themeColor="text1"/>
              </w:rPr>
              <w:t xml:space="preserve">study </w:t>
            </w:r>
            <w:r w:rsidR="006416FF" w:rsidRPr="00E675EA">
              <w:rPr>
                <w:rFonts w:ascii="Arial" w:hAnsi="Arial" w:cs="Arial"/>
                <w:color w:val="000000" w:themeColor="text1"/>
              </w:rPr>
              <w:t>through email</w:t>
            </w:r>
            <w:r w:rsidRPr="00E675EA">
              <w:rPr>
                <w:rFonts w:ascii="Arial" w:hAnsi="Arial" w:cs="Arial"/>
                <w:color w:val="000000" w:themeColor="text1"/>
              </w:rPr>
              <w:t>,</w:t>
            </w:r>
            <w:r w:rsidR="00FD1F74" w:rsidRPr="00E675EA">
              <w:rPr>
                <w:rFonts w:ascii="Arial" w:hAnsi="Arial" w:cs="Arial"/>
                <w:color w:val="000000" w:themeColor="text1"/>
              </w:rPr>
              <w:t xml:space="preserve"> </w:t>
            </w:r>
            <w:r w:rsidRPr="00E675EA">
              <w:rPr>
                <w:rFonts w:ascii="Arial" w:hAnsi="Arial" w:cs="Arial"/>
                <w:color w:val="000000" w:themeColor="text1"/>
              </w:rPr>
              <w:t>verbal consent at the start of interviews, participant checking of data where participants can opt to withdraw contribution or parts of the</w:t>
            </w:r>
            <w:r w:rsidR="00AF40F9">
              <w:rPr>
                <w:rFonts w:ascii="Arial" w:hAnsi="Arial" w:cs="Arial"/>
                <w:color w:val="000000" w:themeColor="text1"/>
              </w:rPr>
              <w:t>ir contributions</w:t>
            </w:r>
            <w:r w:rsidRPr="00E675EA">
              <w:rPr>
                <w:rFonts w:ascii="Arial" w:hAnsi="Arial" w:cs="Arial"/>
                <w:color w:val="000000" w:themeColor="text1"/>
              </w:rPr>
              <w:t>.</w:t>
            </w:r>
            <w:r w:rsidR="00FD1F74" w:rsidRPr="00E675EA">
              <w:rPr>
                <w:rFonts w:ascii="Arial" w:hAnsi="Arial" w:cs="Arial"/>
                <w:color w:val="000000" w:themeColor="text1"/>
              </w:rPr>
              <w:t xml:space="preserve"> </w:t>
            </w:r>
            <w:r w:rsidRPr="00E675EA">
              <w:rPr>
                <w:rFonts w:ascii="Arial" w:hAnsi="Arial" w:cs="Arial"/>
                <w:color w:val="000000" w:themeColor="text1"/>
              </w:rPr>
              <w:t>It will be made clear to participants that the study is voluntary and any decision not to take part at any point in the study is valid.</w:t>
            </w:r>
          </w:p>
          <w:p w14:paraId="604EA592" w14:textId="77777777" w:rsidR="00180DC4" w:rsidRPr="00E675EA" w:rsidRDefault="008B6D2A" w:rsidP="00180DC4">
            <w:pPr>
              <w:pStyle w:val="ListParagraph"/>
              <w:numPr>
                <w:ilvl w:val="0"/>
                <w:numId w:val="30"/>
              </w:numPr>
              <w:rPr>
                <w:rFonts w:ascii="Arial" w:hAnsi="Arial" w:cs="Arial"/>
                <w:color w:val="000000" w:themeColor="text1"/>
              </w:rPr>
            </w:pPr>
            <w:r w:rsidRPr="00E675EA">
              <w:rPr>
                <w:rFonts w:ascii="Arial" w:hAnsi="Arial" w:cs="Arial"/>
                <w:color w:val="000000" w:themeColor="text1"/>
              </w:rPr>
              <w:t xml:space="preserve">Transcripts of interviews and research outputs will be anonymised, using pseudonyms and generic descriptors to protect participants identities.  Only participants and researcher will have access to the raw data in the form of a recorded interview, stored </w:t>
            </w:r>
            <w:r w:rsidR="00D82E6B" w:rsidRPr="00E675EA">
              <w:rPr>
                <w:rFonts w:ascii="Arial" w:hAnsi="Arial" w:cs="Arial"/>
                <w:color w:val="000000" w:themeColor="text1"/>
              </w:rPr>
              <w:t>using the Universities Microsoft Office 365 s</w:t>
            </w:r>
            <w:r w:rsidR="0094261D" w:rsidRPr="00E675EA">
              <w:rPr>
                <w:rFonts w:ascii="Arial" w:hAnsi="Arial" w:cs="Arial"/>
                <w:color w:val="000000" w:themeColor="text1"/>
              </w:rPr>
              <w:t>ervices</w:t>
            </w:r>
            <w:r w:rsidR="00D82E6B" w:rsidRPr="00E675EA">
              <w:rPr>
                <w:rFonts w:ascii="Arial" w:hAnsi="Arial" w:cs="Arial"/>
                <w:color w:val="000000" w:themeColor="text1"/>
              </w:rPr>
              <w:t xml:space="preserve"> with Authenticator</w:t>
            </w:r>
            <w:r w:rsidR="0094261D" w:rsidRPr="00E675EA">
              <w:rPr>
                <w:rFonts w:ascii="Arial" w:hAnsi="Arial" w:cs="Arial"/>
                <w:color w:val="000000" w:themeColor="text1"/>
              </w:rPr>
              <w:t xml:space="preserve"> security</w:t>
            </w:r>
            <w:r w:rsidR="00D82E6B" w:rsidRPr="00E675EA">
              <w:rPr>
                <w:rFonts w:ascii="Arial" w:hAnsi="Arial" w:cs="Arial"/>
                <w:color w:val="000000" w:themeColor="text1"/>
              </w:rPr>
              <w:t>, alongside the Universities secured IT infrastructure, which adheres to the University’s Data Management policy.</w:t>
            </w:r>
          </w:p>
          <w:p w14:paraId="72316A2C" w14:textId="1CAE3F3A" w:rsidR="00180DC4" w:rsidRPr="00E675EA" w:rsidRDefault="00180DC4" w:rsidP="00180DC4">
            <w:pPr>
              <w:pStyle w:val="ListParagraph"/>
              <w:numPr>
                <w:ilvl w:val="0"/>
                <w:numId w:val="30"/>
              </w:numPr>
              <w:rPr>
                <w:rFonts w:ascii="Arial" w:hAnsi="Arial" w:cs="Arial"/>
                <w:color w:val="000000" w:themeColor="text1"/>
              </w:rPr>
            </w:pPr>
            <w:r w:rsidRPr="00E675EA">
              <w:rPr>
                <w:rFonts w:ascii="Arial" w:hAnsi="Arial" w:cs="Arial"/>
                <w:color w:val="000000" w:themeColor="text1"/>
              </w:rPr>
              <w:t xml:space="preserve">GenAI responses will be framed as speculative outputs in the form of narrative artifacts, they will be treated </w:t>
            </w:r>
            <w:r w:rsidRPr="00E675EA">
              <w:rPr>
                <w:rFonts w:ascii="Arial" w:hAnsi="Arial" w:cs="Arial"/>
                <w:color w:val="000000" w:themeColor="text1"/>
                <w:lang w:eastAsia="en-GB"/>
              </w:rPr>
              <w:t>as imperfect but revealing, capable of error and ambiguity, but also of illuminating unexpected connections.   All genAI outputs will be clearly labelled and identified for transparency in the study.  Additionally, in phase 3</w:t>
            </w:r>
            <w:r w:rsidR="00AF40F9">
              <w:rPr>
                <w:rFonts w:ascii="Arial" w:hAnsi="Arial" w:cs="Arial"/>
                <w:color w:val="000000" w:themeColor="text1"/>
                <w:lang w:eastAsia="en-GB"/>
              </w:rPr>
              <w:t>,</w:t>
            </w:r>
            <w:r w:rsidRPr="00E675EA">
              <w:rPr>
                <w:rFonts w:ascii="Arial" w:hAnsi="Arial" w:cs="Arial"/>
                <w:color w:val="000000" w:themeColor="text1"/>
                <w:lang w:eastAsia="en-GB"/>
              </w:rPr>
              <w:t xml:space="preserve"> additional human inpu</w:t>
            </w:r>
            <w:r w:rsidR="00AF40F9">
              <w:rPr>
                <w:rFonts w:ascii="Arial" w:hAnsi="Arial" w:cs="Arial"/>
                <w:color w:val="000000" w:themeColor="text1"/>
                <w:lang w:eastAsia="en-GB"/>
              </w:rPr>
              <w:t xml:space="preserve">t, will take place in </w:t>
            </w:r>
            <w:r w:rsidRPr="00E675EA">
              <w:rPr>
                <w:rFonts w:ascii="Arial" w:hAnsi="Arial" w:cs="Arial"/>
                <w:color w:val="000000" w:themeColor="text1"/>
                <w:lang w:eastAsia="en-GB"/>
              </w:rPr>
              <w:t>the form of follow-up interviews</w:t>
            </w:r>
            <w:r w:rsidR="00AF40F9">
              <w:rPr>
                <w:rFonts w:ascii="Arial" w:hAnsi="Arial" w:cs="Arial"/>
                <w:color w:val="000000" w:themeColor="text1"/>
                <w:lang w:eastAsia="en-GB"/>
              </w:rPr>
              <w:t xml:space="preserve">.  Participants </w:t>
            </w:r>
            <w:r w:rsidRPr="00E675EA">
              <w:rPr>
                <w:rFonts w:ascii="Arial" w:hAnsi="Arial" w:cs="Arial"/>
                <w:color w:val="000000" w:themeColor="text1"/>
                <w:lang w:eastAsia="en-GB"/>
              </w:rPr>
              <w:t>will be aware of the stimuli they are responding to being genAI and taking on a role of a co-analysis to further support reliability of the study.</w:t>
            </w:r>
          </w:p>
          <w:p w14:paraId="68AE5B63" w14:textId="76EBB6C6" w:rsidR="00180DC4" w:rsidRPr="00E675EA" w:rsidRDefault="00180DC4" w:rsidP="00180DC4">
            <w:pPr>
              <w:pStyle w:val="ListParagraph"/>
              <w:numPr>
                <w:ilvl w:val="0"/>
                <w:numId w:val="30"/>
              </w:numPr>
              <w:rPr>
                <w:rFonts w:ascii="Arial" w:hAnsi="Arial" w:cs="Arial"/>
                <w:color w:val="000000" w:themeColor="text1"/>
              </w:rPr>
            </w:pPr>
            <w:r w:rsidRPr="00E675EA">
              <w:rPr>
                <w:rFonts w:ascii="Arial" w:hAnsi="Arial" w:cs="Arial"/>
                <w:color w:val="000000" w:themeColor="text1"/>
              </w:rPr>
              <w:t xml:space="preserve">Prompts submitted to genAI will be the same research questions provided to the human participants in phase 1, additionally the responses from lectures will be anonymised summaries of key talking points, with no direct identifiers or sensitive detail included in the prompts provided to genAI.  The information provided to genAI will take the form of generalised/paraphrased conversational </w:t>
            </w:r>
            <w:r w:rsidRPr="00E675EA">
              <w:rPr>
                <w:rFonts w:ascii="Arial" w:hAnsi="Arial" w:cs="Arial"/>
                <w:color w:val="000000" w:themeColor="text1"/>
              </w:rPr>
              <w:lastRenderedPageBreak/>
              <w:t xml:space="preserve">talking points raised from the themes and sentiments of the responses in phase 1, not direct responses with identifiable details.  The </w:t>
            </w:r>
            <w:r w:rsidR="00AF40F9">
              <w:rPr>
                <w:rFonts w:ascii="Arial" w:hAnsi="Arial" w:cs="Arial"/>
                <w:color w:val="000000" w:themeColor="text1"/>
              </w:rPr>
              <w:t xml:space="preserve">purpose of the </w:t>
            </w:r>
            <w:r w:rsidRPr="00E675EA">
              <w:rPr>
                <w:rFonts w:ascii="Arial" w:hAnsi="Arial" w:cs="Arial"/>
                <w:color w:val="000000" w:themeColor="text1"/>
              </w:rPr>
              <w:t>prompts in phase 2 is to generate expanded talking points and new connections in the subject are</w:t>
            </w:r>
            <w:r w:rsidR="00AF40F9">
              <w:rPr>
                <w:rFonts w:ascii="Arial" w:hAnsi="Arial" w:cs="Arial"/>
                <w:color w:val="000000" w:themeColor="text1"/>
              </w:rPr>
              <w:t>a,</w:t>
            </w:r>
            <w:r w:rsidRPr="00E675EA">
              <w:rPr>
                <w:rFonts w:ascii="Arial" w:hAnsi="Arial" w:cs="Arial"/>
                <w:color w:val="000000" w:themeColor="text1"/>
              </w:rPr>
              <w:t xml:space="preserve"> not to expand upon direct sensitive data of </w:t>
            </w:r>
            <w:r w:rsidR="00AF40F9">
              <w:rPr>
                <w:rFonts w:ascii="Arial" w:hAnsi="Arial" w:cs="Arial"/>
                <w:color w:val="000000" w:themeColor="text1"/>
              </w:rPr>
              <w:t xml:space="preserve">the </w:t>
            </w:r>
            <w:proofErr w:type="gramStart"/>
            <w:r w:rsidR="00AF40F9">
              <w:rPr>
                <w:rFonts w:ascii="Arial" w:hAnsi="Arial" w:cs="Arial"/>
                <w:color w:val="000000" w:themeColor="text1"/>
              </w:rPr>
              <w:t>studies</w:t>
            </w:r>
            <w:proofErr w:type="gramEnd"/>
            <w:r w:rsidR="00AF40F9">
              <w:rPr>
                <w:rFonts w:ascii="Arial" w:hAnsi="Arial" w:cs="Arial"/>
                <w:color w:val="000000" w:themeColor="text1"/>
              </w:rPr>
              <w:t xml:space="preserve"> </w:t>
            </w:r>
            <w:r w:rsidRPr="00E675EA">
              <w:rPr>
                <w:rFonts w:ascii="Arial" w:hAnsi="Arial" w:cs="Arial"/>
                <w:color w:val="000000" w:themeColor="text1"/>
              </w:rPr>
              <w:t>human participants.</w:t>
            </w:r>
          </w:p>
          <w:p w14:paraId="0A6487BF" w14:textId="6E53B320" w:rsidR="00180DC4" w:rsidRPr="00E675EA" w:rsidRDefault="00180DC4" w:rsidP="00180DC4">
            <w:pPr>
              <w:pStyle w:val="ListParagraph"/>
              <w:numPr>
                <w:ilvl w:val="0"/>
                <w:numId w:val="30"/>
              </w:numPr>
              <w:rPr>
                <w:rFonts w:ascii="Arial" w:hAnsi="Arial" w:cs="Arial"/>
                <w:color w:val="000000" w:themeColor="text1"/>
              </w:rPr>
            </w:pPr>
            <w:r w:rsidRPr="00E675EA">
              <w:rPr>
                <w:rFonts w:ascii="Arial" w:hAnsi="Arial" w:cs="Arial"/>
                <w:color w:val="000000" w:themeColor="text1"/>
              </w:rPr>
              <w:t>Only reputable, widely used established genAI platforms will be used (ChatGPT by OpenAI, and Gemini</w:t>
            </w:r>
            <w:r w:rsidR="00AF40F9">
              <w:rPr>
                <w:rFonts w:ascii="Arial" w:hAnsi="Arial" w:cs="Arial"/>
                <w:color w:val="000000" w:themeColor="text1"/>
              </w:rPr>
              <w:t xml:space="preserve"> by </w:t>
            </w:r>
            <w:r w:rsidR="00AF40F9" w:rsidRPr="00E675EA">
              <w:rPr>
                <w:rFonts w:ascii="Arial" w:hAnsi="Arial" w:cs="Arial"/>
                <w:color w:val="000000" w:themeColor="text1"/>
              </w:rPr>
              <w:t>Google</w:t>
            </w:r>
            <w:r w:rsidRPr="00E675EA">
              <w:rPr>
                <w:rFonts w:ascii="Arial" w:hAnsi="Arial" w:cs="Arial"/>
                <w:color w:val="000000" w:themeColor="text1"/>
              </w:rPr>
              <w:t>).  Terms of service will be viewed, and its use will align with university policy, with no sensitive identifiable data being stored on external servers.</w:t>
            </w:r>
          </w:p>
          <w:p w14:paraId="0A6486BD" w14:textId="2EA5BC4D" w:rsidR="006416FF" w:rsidRPr="006416FF" w:rsidRDefault="006416FF" w:rsidP="006416FF">
            <w:pPr>
              <w:ind w:left="360"/>
              <w:rPr>
                <w:rFonts w:ascii="Arial" w:hAnsi="Arial" w:cs="Arial"/>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25495A16" w:rsidR="00003E64" w:rsidRDefault="000E6090"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E675EA" w:rsidRDefault="0094056C" w:rsidP="00A91894">
            <w:pPr>
              <w:autoSpaceDE w:val="0"/>
              <w:autoSpaceDN w:val="0"/>
              <w:adjustRightInd w:val="0"/>
              <w:rPr>
                <w:rFonts w:ascii="Arial" w:hAnsi="Arial" w:cs="Arial"/>
                <w:color w:val="000000" w:themeColor="text1"/>
                <w:sz w:val="22"/>
                <w:szCs w:val="22"/>
              </w:rPr>
            </w:pPr>
            <w:r w:rsidRPr="00E675EA">
              <w:rPr>
                <w:rFonts w:ascii="Arial" w:hAnsi="Arial" w:cs="Arial"/>
                <w:color w:val="000000" w:themeColor="text1"/>
                <w:sz w:val="22"/>
                <w:szCs w:val="22"/>
              </w:rPr>
              <w:t>Risk to the i</w:t>
            </w:r>
            <w:r w:rsidR="00003E64" w:rsidRPr="00E675EA">
              <w:rPr>
                <w:rFonts w:ascii="Arial" w:hAnsi="Arial" w:cs="Arial"/>
                <w:color w:val="000000" w:themeColor="text1"/>
                <w:sz w:val="22"/>
                <w:szCs w:val="22"/>
              </w:rPr>
              <w:t>nvestigator:</w:t>
            </w:r>
          </w:p>
          <w:p w14:paraId="2A56717D" w14:textId="2E4DBD4C" w:rsidR="00003E64" w:rsidRPr="00E675EA" w:rsidRDefault="00CF7974" w:rsidP="00A91894">
            <w:pPr>
              <w:pStyle w:val="ListParagraph"/>
              <w:numPr>
                <w:ilvl w:val="0"/>
                <w:numId w:val="31"/>
              </w:numPr>
              <w:rPr>
                <w:rFonts w:ascii="Arial" w:hAnsi="Arial" w:cs="Arial"/>
                <w:color w:val="000000" w:themeColor="text1"/>
              </w:rPr>
            </w:pPr>
            <w:r w:rsidRPr="00E675EA">
              <w:rPr>
                <w:rFonts w:ascii="Arial" w:hAnsi="Arial" w:cs="Arial"/>
                <w:color w:val="000000" w:themeColor="text1"/>
              </w:rPr>
              <w:t>Potential risk of a</w:t>
            </w:r>
            <w:r w:rsidR="00C92D67" w:rsidRPr="00E675EA">
              <w:rPr>
                <w:rFonts w:ascii="Arial" w:hAnsi="Arial" w:cs="Arial"/>
                <w:color w:val="000000" w:themeColor="text1"/>
              </w:rPr>
              <w:t>ccusation of i</w:t>
            </w:r>
            <w:r w:rsidRPr="00E675EA">
              <w:rPr>
                <w:rFonts w:ascii="Arial" w:hAnsi="Arial" w:cs="Arial"/>
                <w:color w:val="000000" w:themeColor="text1"/>
              </w:rPr>
              <w:t xml:space="preserve">mpropriety, or conflict of interest. </w:t>
            </w:r>
          </w:p>
          <w:p w14:paraId="4841467E" w14:textId="6B286DE4" w:rsidR="008064D4" w:rsidRPr="00E675EA" w:rsidRDefault="004D5078" w:rsidP="008064D4">
            <w:pPr>
              <w:pStyle w:val="ListParagraph"/>
              <w:numPr>
                <w:ilvl w:val="0"/>
                <w:numId w:val="31"/>
              </w:numPr>
              <w:rPr>
                <w:rFonts w:ascii="Arial" w:hAnsi="Arial" w:cs="Arial"/>
                <w:color w:val="000000" w:themeColor="text1"/>
              </w:rPr>
            </w:pPr>
            <w:r w:rsidRPr="00E675EA">
              <w:rPr>
                <w:rFonts w:ascii="Arial" w:hAnsi="Arial" w:cs="Arial"/>
                <w:color w:val="000000" w:themeColor="text1"/>
              </w:rPr>
              <w:t>T</w:t>
            </w:r>
            <w:r w:rsidR="00616EA9" w:rsidRPr="00E675EA">
              <w:rPr>
                <w:rFonts w:ascii="Arial" w:hAnsi="Arial" w:cs="Arial"/>
                <w:color w:val="000000" w:themeColor="text1"/>
              </w:rPr>
              <w:t>he investigation</w:t>
            </w:r>
            <w:r w:rsidR="002457EC" w:rsidRPr="00E675EA">
              <w:rPr>
                <w:rFonts w:ascii="Arial" w:hAnsi="Arial" w:cs="Arial"/>
                <w:color w:val="000000" w:themeColor="text1"/>
              </w:rPr>
              <w:t xml:space="preserve"> methodology used may develop</w:t>
            </w:r>
            <w:r w:rsidR="008064D4" w:rsidRPr="00E675EA">
              <w:rPr>
                <w:rFonts w:ascii="Arial" w:hAnsi="Arial" w:cs="Arial"/>
                <w:color w:val="000000" w:themeColor="text1"/>
              </w:rPr>
              <w:t xml:space="preserve"> a sense</w:t>
            </w:r>
            <w:r w:rsidR="002457EC" w:rsidRPr="00E675EA">
              <w:rPr>
                <w:rFonts w:ascii="Arial" w:hAnsi="Arial" w:cs="Arial"/>
                <w:color w:val="000000" w:themeColor="text1"/>
              </w:rPr>
              <w:t xml:space="preserve"> of friendship. </w:t>
            </w:r>
            <w:r w:rsidR="008064D4" w:rsidRPr="00E675EA">
              <w:rPr>
                <w:rFonts w:ascii="Arial" w:hAnsi="Arial" w:cs="Arial"/>
                <w:color w:val="000000" w:themeColor="text1"/>
              </w:rPr>
              <w:t xml:space="preserve">Interview engagement will include the </w:t>
            </w:r>
            <w:r w:rsidRPr="00E675EA">
              <w:rPr>
                <w:rFonts w:ascii="Arial" w:hAnsi="Arial" w:cs="Arial"/>
                <w:color w:val="000000" w:themeColor="text1"/>
              </w:rPr>
              <w:t xml:space="preserve">researcher </w:t>
            </w:r>
            <w:r w:rsidR="00616EA9" w:rsidRPr="00E675EA">
              <w:rPr>
                <w:rFonts w:ascii="Arial" w:hAnsi="Arial" w:cs="Arial"/>
                <w:color w:val="000000" w:themeColor="text1"/>
              </w:rPr>
              <w:t>positio</w:t>
            </w:r>
            <w:r w:rsidRPr="00E675EA">
              <w:rPr>
                <w:rFonts w:ascii="Arial" w:hAnsi="Arial" w:cs="Arial"/>
                <w:color w:val="000000" w:themeColor="text1"/>
              </w:rPr>
              <w:t>n</w:t>
            </w:r>
            <w:r w:rsidR="008064D4" w:rsidRPr="00E675EA">
              <w:rPr>
                <w:rFonts w:ascii="Arial" w:hAnsi="Arial" w:cs="Arial"/>
                <w:color w:val="000000" w:themeColor="text1"/>
              </w:rPr>
              <w:t>ing</w:t>
            </w:r>
            <w:r w:rsidRPr="00E675EA">
              <w:rPr>
                <w:rFonts w:ascii="Arial" w:hAnsi="Arial" w:cs="Arial"/>
                <w:color w:val="000000" w:themeColor="text1"/>
              </w:rPr>
              <w:t xml:space="preserve"> themselves as </w:t>
            </w:r>
            <w:r w:rsidR="00616EA9" w:rsidRPr="00E675EA">
              <w:rPr>
                <w:rFonts w:ascii="Arial" w:hAnsi="Arial" w:cs="Arial"/>
                <w:color w:val="000000" w:themeColor="text1"/>
              </w:rPr>
              <w:t xml:space="preserve">both a practicing </w:t>
            </w:r>
            <w:r w:rsidR="002457EC" w:rsidRPr="00E675EA">
              <w:rPr>
                <w:rFonts w:ascii="Arial" w:hAnsi="Arial" w:cs="Arial"/>
                <w:color w:val="000000" w:themeColor="text1"/>
              </w:rPr>
              <w:t>lecture</w:t>
            </w:r>
            <w:r w:rsidR="00616EA9" w:rsidRPr="00E675EA">
              <w:rPr>
                <w:rFonts w:ascii="Arial" w:hAnsi="Arial" w:cs="Arial"/>
                <w:color w:val="000000" w:themeColor="text1"/>
              </w:rPr>
              <w:t xml:space="preserve">r and researcher to build </w:t>
            </w:r>
            <w:r w:rsidR="002457EC" w:rsidRPr="00E675EA">
              <w:rPr>
                <w:rFonts w:ascii="Arial" w:hAnsi="Arial" w:cs="Arial"/>
                <w:color w:val="000000" w:themeColor="text1"/>
              </w:rPr>
              <w:t xml:space="preserve">rapport </w:t>
            </w:r>
            <w:r w:rsidR="00616EA9" w:rsidRPr="00E675EA">
              <w:rPr>
                <w:rFonts w:ascii="Arial" w:hAnsi="Arial" w:cs="Arial"/>
                <w:color w:val="000000" w:themeColor="text1"/>
              </w:rPr>
              <w:t>with</w:t>
            </w:r>
            <w:r w:rsidRPr="00E675EA">
              <w:rPr>
                <w:rFonts w:ascii="Arial" w:hAnsi="Arial" w:cs="Arial"/>
                <w:color w:val="000000" w:themeColor="text1"/>
              </w:rPr>
              <w:t xml:space="preserve"> </w:t>
            </w:r>
            <w:r w:rsidR="00A20706" w:rsidRPr="00E675EA">
              <w:rPr>
                <w:rFonts w:ascii="Arial" w:hAnsi="Arial" w:cs="Arial"/>
                <w:color w:val="000000" w:themeColor="text1"/>
              </w:rPr>
              <w:t>participants</w:t>
            </w:r>
            <w:r w:rsidRPr="00E675EA">
              <w:rPr>
                <w:rFonts w:ascii="Arial" w:hAnsi="Arial" w:cs="Arial"/>
                <w:color w:val="000000" w:themeColor="text1"/>
              </w:rPr>
              <w:t xml:space="preserve">. </w:t>
            </w:r>
          </w:p>
          <w:p w14:paraId="24AE4795" w14:textId="3E147501" w:rsidR="00CF7974" w:rsidRPr="00E675EA" w:rsidRDefault="00180DC4" w:rsidP="00BD5272">
            <w:pPr>
              <w:pStyle w:val="ListParagraph"/>
              <w:numPr>
                <w:ilvl w:val="0"/>
                <w:numId w:val="31"/>
              </w:numPr>
              <w:rPr>
                <w:rFonts w:ascii="Arial" w:hAnsi="Arial" w:cs="Arial"/>
                <w:color w:val="000000" w:themeColor="text1"/>
              </w:rPr>
            </w:pPr>
            <w:r w:rsidRPr="00E675EA">
              <w:rPr>
                <w:rFonts w:ascii="Arial" w:hAnsi="Arial" w:cs="Arial"/>
                <w:color w:val="000000" w:themeColor="text1"/>
              </w:rPr>
              <w:t xml:space="preserve">The framing of genAI as a ‘participant’ in the research may be misinterpreted as anthropomorphising genAI potentially raising ethical concerns or reputational risk.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33FBECD" w:rsidR="00003E64" w:rsidRPr="00E675EA" w:rsidRDefault="008064D4" w:rsidP="00CF7974">
            <w:pPr>
              <w:pStyle w:val="ListParagraph"/>
              <w:numPr>
                <w:ilvl w:val="0"/>
                <w:numId w:val="32"/>
              </w:numPr>
              <w:rPr>
                <w:rFonts w:ascii="Arial" w:hAnsi="Arial" w:cs="Arial"/>
                <w:color w:val="000000" w:themeColor="text1"/>
              </w:rPr>
            </w:pPr>
            <w:r w:rsidRPr="00E675EA">
              <w:rPr>
                <w:rFonts w:ascii="Arial" w:hAnsi="Arial" w:cs="Arial"/>
                <w:color w:val="000000" w:themeColor="text1"/>
              </w:rPr>
              <w:t>R</w:t>
            </w:r>
            <w:r w:rsidR="00CF7974" w:rsidRPr="00E675EA">
              <w:rPr>
                <w:rFonts w:ascii="Arial" w:hAnsi="Arial" w:cs="Arial"/>
                <w:color w:val="000000" w:themeColor="text1"/>
              </w:rPr>
              <w:t>esearcher will adhere to the</w:t>
            </w:r>
            <w:r w:rsidRPr="00E675EA">
              <w:rPr>
                <w:rFonts w:ascii="Arial" w:hAnsi="Arial" w:cs="Arial"/>
                <w:color w:val="000000" w:themeColor="text1"/>
              </w:rPr>
              <w:t xml:space="preserve"> University</w:t>
            </w:r>
            <w:r w:rsidR="00CF7974" w:rsidRPr="00E675EA">
              <w:rPr>
                <w:rFonts w:ascii="Arial" w:hAnsi="Arial" w:cs="Arial"/>
                <w:color w:val="000000" w:themeColor="text1"/>
              </w:rPr>
              <w:t xml:space="preserve"> </w:t>
            </w:r>
            <w:r w:rsidRPr="00E675EA">
              <w:rPr>
                <w:rFonts w:ascii="Arial" w:hAnsi="Arial" w:cs="Arial"/>
                <w:color w:val="000000" w:themeColor="text1"/>
              </w:rPr>
              <w:t>policy on Governing Professional Relationships in the Workplace</w:t>
            </w:r>
            <w:r w:rsidR="00CF7974" w:rsidRPr="00E675EA">
              <w:rPr>
                <w:rFonts w:ascii="Arial" w:hAnsi="Arial" w:cs="Arial"/>
                <w:color w:val="000000" w:themeColor="text1"/>
              </w:rPr>
              <w:t>,</w:t>
            </w:r>
            <w:r w:rsidRPr="00E675EA">
              <w:rPr>
                <w:rFonts w:ascii="Arial" w:hAnsi="Arial" w:cs="Arial"/>
                <w:color w:val="000000" w:themeColor="text1"/>
              </w:rPr>
              <w:t xml:space="preserve"> a</w:t>
            </w:r>
            <w:r w:rsidR="00CF7974" w:rsidRPr="00E675EA">
              <w:rPr>
                <w:rFonts w:ascii="Arial" w:hAnsi="Arial" w:cs="Arial"/>
                <w:color w:val="000000" w:themeColor="text1"/>
              </w:rPr>
              <w:t xml:space="preserve">nd </w:t>
            </w:r>
            <w:r w:rsidRPr="00E675EA">
              <w:rPr>
                <w:rFonts w:ascii="Arial" w:hAnsi="Arial" w:cs="Arial"/>
                <w:color w:val="000000" w:themeColor="text1"/>
              </w:rPr>
              <w:t>the Research Data Management Policy.</w:t>
            </w:r>
            <w:r w:rsidR="00CF7974" w:rsidRPr="00E675EA">
              <w:rPr>
                <w:rFonts w:ascii="Arial" w:hAnsi="Arial" w:cs="Arial"/>
                <w:color w:val="000000" w:themeColor="text1"/>
              </w:rPr>
              <w:t xml:space="preserve"> </w:t>
            </w:r>
            <w:r w:rsidRPr="00E675EA">
              <w:rPr>
                <w:rFonts w:ascii="Arial" w:hAnsi="Arial" w:cs="Arial"/>
                <w:color w:val="000000" w:themeColor="text1"/>
              </w:rPr>
              <w:t>T</w:t>
            </w:r>
            <w:r w:rsidR="00CF7974" w:rsidRPr="00E675EA">
              <w:rPr>
                <w:rFonts w:ascii="Arial" w:hAnsi="Arial" w:cs="Arial"/>
                <w:color w:val="000000" w:themeColor="text1"/>
              </w:rPr>
              <w:t xml:space="preserve">ransparency will be upheld throughout the research process to minimise misunderstandings </w:t>
            </w:r>
            <w:r w:rsidRPr="00E675EA">
              <w:rPr>
                <w:rFonts w:ascii="Arial" w:hAnsi="Arial" w:cs="Arial"/>
                <w:color w:val="000000" w:themeColor="text1"/>
              </w:rPr>
              <w:t xml:space="preserve">through </w:t>
            </w:r>
            <w:r w:rsidR="00CF7974" w:rsidRPr="00E675EA">
              <w:rPr>
                <w:rFonts w:ascii="Arial" w:hAnsi="Arial" w:cs="Arial"/>
                <w:color w:val="000000" w:themeColor="text1"/>
              </w:rPr>
              <w:t xml:space="preserve">informed consent, follow up emails, participant checking of data, </w:t>
            </w:r>
            <w:r w:rsidRPr="00E675EA">
              <w:rPr>
                <w:rFonts w:ascii="Arial" w:hAnsi="Arial" w:cs="Arial"/>
                <w:color w:val="000000" w:themeColor="text1"/>
              </w:rPr>
              <w:t xml:space="preserve">and </w:t>
            </w:r>
            <w:r w:rsidR="00CF7974" w:rsidRPr="00E675EA">
              <w:rPr>
                <w:rFonts w:ascii="Arial" w:hAnsi="Arial" w:cs="Arial"/>
                <w:color w:val="000000" w:themeColor="text1"/>
              </w:rPr>
              <w:t>verbal consent</w:t>
            </w:r>
            <w:r w:rsidRPr="00E675EA">
              <w:rPr>
                <w:rFonts w:ascii="Arial" w:hAnsi="Arial" w:cs="Arial"/>
                <w:color w:val="000000" w:themeColor="text1"/>
              </w:rPr>
              <w:t>.</w:t>
            </w:r>
            <w:r w:rsidR="00CF7974" w:rsidRPr="00E675EA">
              <w:rPr>
                <w:rFonts w:ascii="Arial" w:hAnsi="Arial" w:cs="Arial"/>
                <w:color w:val="000000" w:themeColor="text1"/>
              </w:rPr>
              <w:t xml:space="preserve"> </w:t>
            </w:r>
          </w:p>
          <w:p w14:paraId="5D829F78" w14:textId="65C898AF" w:rsidR="004301DF" w:rsidRPr="00E675EA" w:rsidRDefault="004301DF" w:rsidP="00CF7974">
            <w:pPr>
              <w:pStyle w:val="ListParagraph"/>
              <w:numPr>
                <w:ilvl w:val="0"/>
                <w:numId w:val="32"/>
              </w:numPr>
              <w:rPr>
                <w:rFonts w:ascii="Arial" w:hAnsi="Arial" w:cs="Arial"/>
                <w:color w:val="000000" w:themeColor="text1"/>
              </w:rPr>
            </w:pPr>
            <w:r w:rsidRPr="00E675EA">
              <w:rPr>
                <w:rFonts w:ascii="Arial" w:hAnsi="Arial" w:cs="Arial"/>
                <w:color w:val="000000" w:themeColor="text1"/>
              </w:rPr>
              <w:t>Researcher must be aware of the information being shared without overstepping ethical boundaries</w:t>
            </w:r>
            <w:r w:rsidR="008064D4" w:rsidRPr="00E675EA">
              <w:rPr>
                <w:rFonts w:ascii="Arial" w:hAnsi="Arial" w:cs="Arial"/>
                <w:color w:val="000000" w:themeColor="text1"/>
              </w:rPr>
              <w:t xml:space="preserve"> in line with University’s Research Ethics and Integrity Code of Practice</w:t>
            </w:r>
            <w:r w:rsidR="00F52D3E" w:rsidRPr="00E675EA">
              <w:rPr>
                <w:rFonts w:ascii="Arial" w:hAnsi="Arial" w:cs="Arial"/>
                <w:color w:val="000000" w:themeColor="text1"/>
              </w:rPr>
              <w:t xml:space="preserve"> to</w:t>
            </w:r>
            <w:r w:rsidRPr="00E675EA">
              <w:rPr>
                <w:rFonts w:ascii="Arial" w:hAnsi="Arial" w:cs="Arial"/>
                <w:color w:val="000000" w:themeColor="text1"/>
              </w:rPr>
              <w:t xml:space="preserve"> maintain professionalism</w:t>
            </w:r>
            <w:r w:rsidR="00F52D3E" w:rsidRPr="00E675EA">
              <w:rPr>
                <w:rFonts w:ascii="Arial" w:hAnsi="Arial" w:cs="Arial"/>
                <w:color w:val="000000" w:themeColor="text1"/>
              </w:rPr>
              <w:t xml:space="preserve"> </w:t>
            </w:r>
            <w:r w:rsidRPr="00E675EA">
              <w:rPr>
                <w:rFonts w:ascii="Arial" w:hAnsi="Arial" w:cs="Arial"/>
                <w:color w:val="000000" w:themeColor="text1"/>
              </w:rPr>
              <w:t xml:space="preserve">in the form of a colleague relationship, as well as an impartial interviewer.  </w:t>
            </w:r>
          </w:p>
          <w:p w14:paraId="39FC9B6E" w14:textId="22A8F37B" w:rsidR="00F60A8C" w:rsidRPr="00B85489" w:rsidRDefault="00F60A8C" w:rsidP="00CF7974">
            <w:pPr>
              <w:pStyle w:val="ListParagraph"/>
              <w:numPr>
                <w:ilvl w:val="0"/>
                <w:numId w:val="32"/>
              </w:numPr>
              <w:rPr>
                <w:rFonts w:ascii="Arial" w:hAnsi="Arial" w:cs="Arial"/>
                <w:color w:val="000000" w:themeColor="text1"/>
              </w:rPr>
            </w:pPr>
            <w:r w:rsidRPr="00E675EA">
              <w:rPr>
                <w:rFonts w:ascii="Arial" w:hAnsi="Arial" w:cs="Arial"/>
                <w:color w:val="000000" w:themeColor="text1"/>
              </w:rPr>
              <w:t>Working with genAI will follow the f</w:t>
            </w:r>
            <w:r w:rsidRPr="00E675EA">
              <w:rPr>
                <w:rFonts w:ascii="Arial" w:hAnsi="Arial" w:cs="Arial"/>
                <w:color w:val="000000" w:themeColor="text1"/>
              </w:rPr>
              <w:t xml:space="preserve">ramework set out by </w:t>
            </w:r>
            <w:r w:rsidRPr="00E675EA">
              <w:rPr>
                <w:rFonts w:ascii="Arial" w:eastAsia="Times New Roman" w:hAnsi="Arial" w:cs="Arial"/>
                <w:color w:val="000000" w:themeColor="text1"/>
                <w:lang w:eastAsia="en-GB"/>
              </w:rPr>
              <w:t>Sharifzadeh (2024</w:t>
            </w:r>
            <w:r w:rsidRPr="00E675EA">
              <w:rPr>
                <w:rFonts w:ascii="Arial" w:eastAsia="Times New Roman" w:hAnsi="Arial" w:cs="Arial"/>
                <w:color w:val="000000" w:themeColor="text1"/>
                <w:lang w:eastAsia="en-GB"/>
              </w:rPr>
              <w:t xml:space="preserve">), who’s article on working with genAI as a co-author outlines useful guidelines including </w:t>
            </w:r>
            <w:r w:rsidRPr="00E675EA">
              <w:rPr>
                <w:rFonts w:ascii="Arial" w:eastAsia="Times New Roman" w:hAnsi="Arial" w:cs="Arial"/>
                <w:color w:val="000000" w:themeColor="text1"/>
                <w:lang w:eastAsia="en-GB"/>
              </w:rPr>
              <w:t>maintaining human accountability, ensuring genAI is not positioned as a primary author, and genAI must engage with academic standards</w:t>
            </w:r>
            <w:r w:rsidRPr="00E675EA">
              <w:rPr>
                <w:rFonts w:ascii="Arial" w:eastAsia="Times New Roman" w:hAnsi="Arial" w:cs="Arial"/>
                <w:color w:val="000000" w:themeColor="text1"/>
                <w:lang w:eastAsia="en-GB"/>
              </w:rPr>
              <w:t xml:space="preserve">.  The proposed study will </w:t>
            </w:r>
            <w:r w:rsidRPr="00E675EA">
              <w:rPr>
                <w:rFonts w:ascii="Arial" w:eastAsia="Times New Roman" w:hAnsi="Arial" w:cs="Arial"/>
                <w:color w:val="000000" w:themeColor="text1"/>
                <w:lang w:eastAsia="en-GB"/>
              </w:rPr>
              <w:lastRenderedPageBreak/>
              <w:t xml:space="preserve">adhere to these guidelines to work with genAI ethically.  </w:t>
            </w:r>
          </w:p>
          <w:p w14:paraId="61AE2C9E" w14:textId="77777777" w:rsidR="00B85489" w:rsidRDefault="00B85489" w:rsidP="00B85489">
            <w:pPr>
              <w:rPr>
                <w:rFonts w:ascii="Arial" w:hAnsi="Arial" w:cs="Arial"/>
                <w:color w:val="000000" w:themeColor="text1"/>
              </w:rPr>
            </w:pPr>
          </w:p>
          <w:p w14:paraId="01E8C968" w14:textId="77777777" w:rsidR="00B85489" w:rsidRPr="001502AC" w:rsidRDefault="00B85489" w:rsidP="00B85489">
            <w:pPr>
              <w:ind w:left="567" w:hanging="567"/>
              <w:rPr>
                <w:color w:val="000000"/>
                <w:lang w:eastAsia="en-GB"/>
              </w:rPr>
            </w:pPr>
            <w:r w:rsidRPr="001502AC">
              <w:rPr>
                <w:color w:val="000000" w:themeColor="text1"/>
                <w:lang w:eastAsia="en-GB"/>
              </w:rPr>
              <w:t xml:space="preserve">Sharifzadeh, R. </w:t>
            </w:r>
            <w:r w:rsidRPr="001502AC">
              <w:rPr>
                <w:color w:val="000000"/>
                <w:lang w:eastAsia="en-GB"/>
              </w:rPr>
              <w:t xml:space="preserve">(2024) ‘ChatGPT as Co-Author? AI and Research Ethics’, </w:t>
            </w:r>
            <w:r w:rsidRPr="001502AC">
              <w:rPr>
                <w:i/>
                <w:iCs/>
                <w:color w:val="000000"/>
                <w:lang w:eastAsia="en-GB"/>
              </w:rPr>
              <w:t>Ethics in Progress</w:t>
            </w:r>
            <w:r w:rsidRPr="001502AC">
              <w:rPr>
                <w:color w:val="000000"/>
                <w:lang w:eastAsia="en-GB"/>
              </w:rPr>
              <w:t xml:space="preserve">, 15(1), pp. 155–173. Available at: </w:t>
            </w:r>
            <w:hyperlink r:id="rId35" w:history="1">
              <w:r w:rsidRPr="001502AC">
                <w:rPr>
                  <w:rStyle w:val="Hyperlink"/>
                  <w:lang w:eastAsia="en-GB"/>
                </w:rPr>
                <w:t>https://doi.org/10.14746/eip.2024.1.8</w:t>
              </w:r>
            </w:hyperlink>
            <w:r w:rsidRPr="001502AC">
              <w:rPr>
                <w:color w:val="000000"/>
                <w:lang w:eastAsia="en-GB"/>
              </w:rPr>
              <w:t>.</w:t>
            </w:r>
          </w:p>
          <w:p w14:paraId="13FD9278" w14:textId="77777777" w:rsidR="00B85489" w:rsidRPr="00B85489" w:rsidRDefault="00B85489" w:rsidP="00B85489">
            <w:pPr>
              <w:rPr>
                <w:rFonts w:ascii="Arial" w:hAnsi="Arial" w:cs="Arial"/>
                <w:color w:val="000000" w:themeColor="text1"/>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E675EA" w:rsidRDefault="0094056C" w:rsidP="00A91894">
            <w:pPr>
              <w:autoSpaceDE w:val="0"/>
              <w:autoSpaceDN w:val="0"/>
              <w:adjustRightInd w:val="0"/>
              <w:rPr>
                <w:rFonts w:ascii="Arial" w:hAnsi="Arial" w:cs="Arial"/>
                <w:color w:val="000000" w:themeColor="text1"/>
                <w:sz w:val="22"/>
                <w:szCs w:val="22"/>
              </w:rPr>
            </w:pPr>
            <w:r w:rsidRPr="00E675EA">
              <w:rPr>
                <w:rFonts w:ascii="Arial" w:hAnsi="Arial" w:cs="Arial"/>
                <w:color w:val="000000" w:themeColor="text1"/>
                <w:sz w:val="22"/>
                <w:szCs w:val="22"/>
              </w:rPr>
              <w:t>Risk to the University:</w:t>
            </w:r>
          </w:p>
          <w:p w14:paraId="45234206" w14:textId="0EC4924C" w:rsidR="0094056C" w:rsidRPr="00E675EA" w:rsidRDefault="004301DF" w:rsidP="004301DF">
            <w:pPr>
              <w:pStyle w:val="ListParagraph"/>
              <w:numPr>
                <w:ilvl w:val="0"/>
                <w:numId w:val="33"/>
              </w:numPr>
              <w:rPr>
                <w:rFonts w:ascii="Arial" w:hAnsi="Arial" w:cs="Arial"/>
                <w:color w:val="000000" w:themeColor="text1"/>
              </w:rPr>
            </w:pPr>
            <w:r w:rsidRPr="00E675EA">
              <w:rPr>
                <w:rFonts w:ascii="Arial" w:hAnsi="Arial" w:cs="Arial"/>
                <w:color w:val="000000" w:themeColor="text1"/>
              </w:rPr>
              <w:t xml:space="preserve">There are minimum risks for adverse publicity, </w:t>
            </w:r>
            <w:r w:rsidR="00A20706" w:rsidRPr="00E675EA">
              <w:rPr>
                <w:rFonts w:ascii="Arial" w:hAnsi="Arial" w:cs="Arial"/>
                <w:color w:val="000000" w:themeColor="text1"/>
              </w:rPr>
              <w:t xml:space="preserve">or </w:t>
            </w:r>
            <w:r w:rsidRPr="00E675EA">
              <w:rPr>
                <w:rFonts w:ascii="Arial" w:hAnsi="Arial" w:cs="Arial"/>
                <w:color w:val="000000" w:themeColor="text1"/>
              </w:rPr>
              <w:t>financial loss.</w:t>
            </w:r>
            <w:r w:rsidR="00011949" w:rsidRPr="00E675EA">
              <w:rPr>
                <w:rFonts w:ascii="Arial" w:hAnsi="Arial" w:cs="Arial"/>
                <w:color w:val="000000" w:themeColor="text1"/>
              </w:rPr>
              <w:t xml:space="preserve">  </w:t>
            </w:r>
            <w:r w:rsidR="00A20706" w:rsidRPr="00E675EA">
              <w:rPr>
                <w:rFonts w:ascii="Arial" w:hAnsi="Arial" w:cs="Arial"/>
                <w:color w:val="000000" w:themeColor="text1"/>
              </w:rPr>
              <w:t xml:space="preserve">University reputation will be considered in the presentation </w:t>
            </w:r>
            <w:r w:rsidR="00011949" w:rsidRPr="00E675EA">
              <w:rPr>
                <w:rFonts w:ascii="Arial" w:hAnsi="Arial" w:cs="Arial"/>
                <w:color w:val="000000" w:themeColor="text1"/>
              </w:rPr>
              <w:t xml:space="preserve">and/or publication </w:t>
            </w:r>
            <w:r w:rsidR="00A20706" w:rsidRPr="00E675EA">
              <w:rPr>
                <w:rFonts w:ascii="Arial" w:hAnsi="Arial" w:cs="Arial"/>
                <w:color w:val="000000" w:themeColor="text1"/>
              </w:rPr>
              <w:t>of the study</w:t>
            </w:r>
            <w:r w:rsidRPr="00E675EA">
              <w:rPr>
                <w:rFonts w:ascii="Arial" w:hAnsi="Arial" w:cs="Arial"/>
                <w:color w:val="000000" w:themeColor="text1"/>
              </w:rPr>
              <w:t>,</w:t>
            </w:r>
            <w:r w:rsidR="00A20706" w:rsidRPr="00E675EA">
              <w:rPr>
                <w:rFonts w:ascii="Arial" w:hAnsi="Arial" w:cs="Arial"/>
                <w:color w:val="000000" w:themeColor="text1"/>
              </w:rPr>
              <w:t xml:space="preserve"> as</w:t>
            </w:r>
            <w:r w:rsidRPr="00E675EA">
              <w:rPr>
                <w:rFonts w:ascii="Arial" w:hAnsi="Arial" w:cs="Arial"/>
                <w:color w:val="000000" w:themeColor="text1"/>
              </w:rPr>
              <w:t xml:space="preserve"> findings may present insight into the current decision making and attitudes surrounding </w:t>
            </w:r>
            <w:r w:rsidR="00160D6E" w:rsidRPr="00E675EA">
              <w:rPr>
                <w:rFonts w:ascii="Arial" w:hAnsi="Arial" w:cs="Arial"/>
                <w:color w:val="000000" w:themeColor="text1"/>
              </w:rPr>
              <w:t>gen</w:t>
            </w:r>
            <w:r w:rsidRPr="00E675EA">
              <w:rPr>
                <w:rFonts w:ascii="Arial" w:hAnsi="Arial" w:cs="Arial"/>
                <w:color w:val="000000" w:themeColor="text1"/>
              </w:rPr>
              <w:t>AI</w:t>
            </w:r>
            <w:r w:rsidR="00011949" w:rsidRPr="00E675EA">
              <w:rPr>
                <w:rFonts w:ascii="Arial" w:hAnsi="Arial" w:cs="Arial"/>
                <w:color w:val="000000" w:themeColor="text1"/>
              </w:rPr>
              <w:t xml:space="preserve">, which may cast the university in a particular bias. </w:t>
            </w:r>
            <w:r w:rsidRPr="00E675EA">
              <w:rPr>
                <w:rFonts w:ascii="Arial" w:hAnsi="Arial" w:cs="Arial"/>
                <w:color w:val="000000" w:themeColor="text1"/>
              </w:rPr>
              <w:t xml:space="preserve">  </w:t>
            </w:r>
          </w:p>
          <w:p w14:paraId="20E4015D" w14:textId="0D774EC5" w:rsidR="00180DC4" w:rsidRPr="00E675EA" w:rsidRDefault="00E14794" w:rsidP="004301DF">
            <w:pPr>
              <w:pStyle w:val="ListParagraph"/>
              <w:numPr>
                <w:ilvl w:val="0"/>
                <w:numId w:val="33"/>
              </w:numPr>
              <w:rPr>
                <w:rFonts w:ascii="Arial" w:hAnsi="Arial" w:cs="Arial"/>
                <w:color w:val="000000" w:themeColor="text1"/>
              </w:rPr>
            </w:pPr>
            <w:r w:rsidRPr="00E675EA">
              <w:rPr>
                <w:rFonts w:ascii="Arial" w:hAnsi="Arial" w:cs="Arial"/>
                <w:color w:val="000000" w:themeColor="text1"/>
              </w:rPr>
              <w:t>Working with genAI in the capacity of a participant or partner may raise plagiarism issues</w:t>
            </w:r>
            <w:r w:rsidR="00180DC4" w:rsidRPr="00E675EA">
              <w:rPr>
                <w:rFonts w:ascii="Arial" w:hAnsi="Arial" w:cs="Arial"/>
                <w:color w:val="000000" w:themeColor="text1"/>
              </w:rPr>
              <w:t xml:space="preserve">.  </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65A9023B" w:rsidR="0094056C" w:rsidRPr="00E675EA" w:rsidRDefault="004301DF" w:rsidP="00F60A8C">
            <w:pPr>
              <w:pStyle w:val="ListParagraph"/>
              <w:numPr>
                <w:ilvl w:val="1"/>
                <w:numId w:val="39"/>
              </w:numPr>
              <w:rPr>
                <w:rFonts w:ascii="Arial" w:hAnsi="Arial" w:cs="Arial"/>
                <w:color w:val="000000" w:themeColor="text1"/>
              </w:rPr>
            </w:pPr>
            <w:r w:rsidRPr="00E675EA">
              <w:rPr>
                <w:rFonts w:ascii="Arial" w:hAnsi="Arial" w:cs="Arial"/>
                <w:color w:val="000000" w:themeColor="text1"/>
              </w:rPr>
              <w:t xml:space="preserve">The research findings will claim this is a small sample, and the name of the university will not be included in the research </w:t>
            </w:r>
            <w:r w:rsidR="00F9398D" w:rsidRPr="00E675EA">
              <w:rPr>
                <w:rFonts w:ascii="Arial" w:hAnsi="Arial" w:cs="Arial"/>
                <w:color w:val="000000" w:themeColor="text1"/>
              </w:rPr>
              <w:t>outputs</w:t>
            </w:r>
            <w:r w:rsidRPr="00E675EA">
              <w:rPr>
                <w:rFonts w:ascii="Arial" w:hAnsi="Arial" w:cs="Arial"/>
                <w:color w:val="000000" w:themeColor="text1"/>
              </w:rPr>
              <w:t xml:space="preserve">. </w:t>
            </w:r>
            <w:r w:rsidR="00D82E6B" w:rsidRPr="00E675EA">
              <w:rPr>
                <w:rFonts w:ascii="Arial" w:hAnsi="Arial" w:cs="Arial"/>
                <w:color w:val="000000" w:themeColor="text1"/>
              </w:rPr>
              <w:t xml:space="preserve"> A</w:t>
            </w:r>
            <w:r w:rsidRPr="00E675EA">
              <w:rPr>
                <w:rFonts w:ascii="Arial" w:hAnsi="Arial" w:cs="Arial"/>
                <w:color w:val="000000" w:themeColor="text1"/>
              </w:rPr>
              <w:t xml:space="preserve">nonymity and generic information will be provided to further protect individuals and the </w:t>
            </w:r>
            <w:r w:rsidR="00F9398D" w:rsidRPr="00E675EA">
              <w:rPr>
                <w:rFonts w:ascii="Arial" w:hAnsi="Arial" w:cs="Arial"/>
                <w:color w:val="000000" w:themeColor="text1"/>
              </w:rPr>
              <w:t>institutions’</w:t>
            </w:r>
            <w:r w:rsidRPr="00E675EA">
              <w:rPr>
                <w:rFonts w:ascii="Arial" w:hAnsi="Arial" w:cs="Arial"/>
                <w:color w:val="000000" w:themeColor="text1"/>
              </w:rPr>
              <w:t xml:space="preserve"> identity.  </w:t>
            </w:r>
          </w:p>
          <w:p w14:paraId="642CF1E5" w14:textId="28CB49AE" w:rsidR="00D82E6B" w:rsidRPr="00E675EA" w:rsidRDefault="00F9398D" w:rsidP="00F60A8C">
            <w:pPr>
              <w:pStyle w:val="ListParagraph"/>
              <w:numPr>
                <w:ilvl w:val="1"/>
                <w:numId w:val="39"/>
              </w:numPr>
              <w:rPr>
                <w:rFonts w:ascii="Arial" w:hAnsi="Arial" w:cs="Arial"/>
                <w:color w:val="000000" w:themeColor="text1"/>
              </w:rPr>
            </w:pPr>
            <w:r w:rsidRPr="00E675EA">
              <w:rPr>
                <w:rFonts w:ascii="Arial" w:hAnsi="Arial" w:cs="Arial"/>
                <w:color w:val="000000" w:themeColor="text1"/>
              </w:rPr>
              <w:t>The researcher will also adhere to the universities Research Integrity and Ethics Code of Practice, to ensure good practice is followed throughout the study.</w:t>
            </w:r>
            <w:r w:rsidR="00D82E6B" w:rsidRPr="00E675EA">
              <w:rPr>
                <w:rFonts w:ascii="Arial" w:hAnsi="Arial" w:cs="Arial"/>
                <w:color w:val="000000" w:themeColor="text1"/>
              </w:rPr>
              <w:t xml:space="preserve">  </w:t>
            </w:r>
            <w:r w:rsidRPr="00E675EA">
              <w:rPr>
                <w:rFonts w:ascii="Arial" w:hAnsi="Arial" w:cs="Arial"/>
                <w:color w:val="000000" w:themeColor="text1"/>
              </w:rPr>
              <w:t>The data will be obtained and stored using</w:t>
            </w:r>
            <w:r w:rsidR="00D82E6B" w:rsidRPr="00E675EA">
              <w:rPr>
                <w:rFonts w:ascii="Arial" w:hAnsi="Arial" w:cs="Arial"/>
                <w:color w:val="000000" w:themeColor="text1"/>
              </w:rPr>
              <w:t xml:space="preserve"> the Universities Microsoft Office 365 s</w:t>
            </w:r>
            <w:r w:rsidR="0094261D" w:rsidRPr="00E675EA">
              <w:rPr>
                <w:rFonts w:ascii="Arial" w:hAnsi="Arial" w:cs="Arial"/>
                <w:color w:val="000000" w:themeColor="text1"/>
              </w:rPr>
              <w:t>ervices</w:t>
            </w:r>
            <w:r w:rsidR="00D82E6B" w:rsidRPr="00E675EA">
              <w:rPr>
                <w:rFonts w:ascii="Arial" w:hAnsi="Arial" w:cs="Arial"/>
                <w:color w:val="000000" w:themeColor="text1"/>
              </w:rPr>
              <w:t xml:space="preserve"> with Authenticator</w:t>
            </w:r>
            <w:r w:rsidR="0094261D" w:rsidRPr="00E675EA">
              <w:rPr>
                <w:rFonts w:ascii="Arial" w:hAnsi="Arial" w:cs="Arial"/>
                <w:color w:val="000000" w:themeColor="text1"/>
              </w:rPr>
              <w:t xml:space="preserve"> security</w:t>
            </w:r>
            <w:r w:rsidR="00D82E6B" w:rsidRPr="00E675EA">
              <w:rPr>
                <w:rFonts w:ascii="Arial" w:hAnsi="Arial" w:cs="Arial"/>
                <w:color w:val="000000" w:themeColor="text1"/>
              </w:rPr>
              <w:t>, alongside the Universities secured IT infrastructure, which adheres to</w:t>
            </w:r>
            <w:r w:rsidRPr="00E675EA">
              <w:rPr>
                <w:rFonts w:ascii="Arial" w:hAnsi="Arial" w:cs="Arial"/>
                <w:color w:val="000000" w:themeColor="text1"/>
              </w:rPr>
              <w:t xml:space="preserve"> the </w:t>
            </w:r>
            <w:r w:rsidR="00D82E6B" w:rsidRPr="00E675EA">
              <w:rPr>
                <w:rFonts w:ascii="Arial" w:hAnsi="Arial" w:cs="Arial"/>
                <w:color w:val="000000" w:themeColor="text1"/>
              </w:rPr>
              <w:t>University’s</w:t>
            </w:r>
            <w:r w:rsidRPr="00E675EA">
              <w:rPr>
                <w:rFonts w:ascii="Arial" w:hAnsi="Arial" w:cs="Arial"/>
                <w:color w:val="000000" w:themeColor="text1"/>
              </w:rPr>
              <w:t xml:space="preserve"> Data Management</w:t>
            </w:r>
            <w:r w:rsidR="00D82E6B" w:rsidRPr="00E675EA">
              <w:rPr>
                <w:rFonts w:ascii="Arial" w:hAnsi="Arial" w:cs="Arial"/>
                <w:color w:val="000000" w:themeColor="text1"/>
              </w:rPr>
              <w:t xml:space="preserve"> policy</w:t>
            </w:r>
            <w:r w:rsidRPr="00E675EA">
              <w:rPr>
                <w:rFonts w:ascii="Arial" w:hAnsi="Arial" w:cs="Arial"/>
                <w:color w:val="000000" w:themeColor="text1"/>
              </w:rPr>
              <w:t>.</w:t>
            </w:r>
          </w:p>
          <w:p w14:paraId="27838F0F" w14:textId="6450B883" w:rsidR="0094056C" w:rsidRPr="00E675EA" w:rsidRDefault="00F9398D" w:rsidP="00F60A8C">
            <w:pPr>
              <w:pStyle w:val="ListParagraph"/>
              <w:numPr>
                <w:ilvl w:val="1"/>
                <w:numId w:val="39"/>
              </w:numPr>
              <w:rPr>
                <w:rFonts w:ascii="Arial" w:hAnsi="Arial" w:cs="Arial"/>
                <w:color w:val="000000" w:themeColor="text1"/>
              </w:rPr>
            </w:pPr>
            <w:r w:rsidRPr="00E675EA">
              <w:rPr>
                <w:rFonts w:ascii="Arial" w:hAnsi="Arial" w:cs="Arial"/>
                <w:color w:val="000000" w:themeColor="text1"/>
              </w:rPr>
              <w:t>Incidents related to adverse publicity</w:t>
            </w:r>
            <w:r w:rsidR="00A20706" w:rsidRPr="00E675EA">
              <w:rPr>
                <w:rFonts w:ascii="Arial" w:hAnsi="Arial" w:cs="Arial"/>
                <w:color w:val="000000" w:themeColor="text1"/>
              </w:rPr>
              <w:t xml:space="preserve"> or risk to reputation</w:t>
            </w:r>
            <w:r w:rsidRPr="00E675EA">
              <w:rPr>
                <w:rFonts w:ascii="Arial" w:hAnsi="Arial" w:cs="Arial"/>
                <w:color w:val="000000" w:themeColor="text1"/>
              </w:rPr>
              <w:t>, will be promptly communicated to management</w:t>
            </w:r>
            <w:r w:rsidR="001D457B" w:rsidRPr="00E675EA">
              <w:rPr>
                <w:rFonts w:ascii="Arial" w:hAnsi="Arial" w:cs="Arial"/>
                <w:color w:val="000000" w:themeColor="text1"/>
              </w:rPr>
              <w:t xml:space="preserve"> and will work in collaboration with the University’s Corporate Communication </w:t>
            </w:r>
            <w:r w:rsidR="0098026C" w:rsidRPr="00E675EA">
              <w:rPr>
                <w:rFonts w:ascii="Arial" w:hAnsi="Arial" w:cs="Arial"/>
                <w:color w:val="000000" w:themeColor="text1"/>
              </w:rPr>
              <w:t>Department</w:t>
            </w:r>
            <w:r w:rsidR="001D457B" w:rsidRPr="00E675EA">
              <w:rPr>
                <w:rFonts w:ascii="Arial" w:hAnsi="Arial" w:cs="Arial"/>
                <w:color w:val="000000" w:themeColor="text1"/>
              </w:rPr>
              <w:t xml:space="preserve"> before any potential public dissemination of findings. </w:t>
            </w:r>
          </w:p>
          <w:p w14:paraId="2D69580E" w14:textId="5521F58D" w:rsidR="00F60A8C" w:rsidRPr="00B85489" w:rsidRDefault="00F60A8C" w:rsidP="00B85489">
            <w:pPr>
              <w:pStyle w:val="ListParagraph"/>
              <w:numPr>
                <w:ilvl w:val="0"/>
                <w:numId w:val="39"/>
              </w:numPr>
              <w:rPr>
                <w:rFonts w:ascii="Arial" w:hAnsi="Arial" w:cs="Arial"/>
                <w:color w:val="000000" w:themeColor="text1"/>
                <w:lang w:eastAsia="en-GB"/>
              </w:rPr>
            </w:pPr>
            <w:r w:rsidRPr="00B85489">
              <w:rPr>
                <w:rFonts w:ascii="Arial" w:eastAsia="Times New Roman" w:hAnsi="Arial" w:cs="Arial"/>
                <w:color w:val="000000" w:themeColor="text1"/>
                <w:lang w:eastAsia="en-GB"/>
              </w:rPr>
              <w:t>Sharifzadeh (2024),</w:t>
            </w:r>
            <w:r w:rsidRPr="00B85489">
              <w:rPr>
                <w:rFonts w:ascii="Arial" w:hAnsi="Arial" w:cs="Arial"/>
                <w:color w:val="000000" w:themeColor="text1"/>
                <w:lang w:eastAsia="en-GB"/>
              </w:rPr>
              <w:t xml:space="preserve"> peer reviewed article and suggested framework will be adhered to, ensuring working with genAI aligns with academic co-</w:t>
            </w:r>
            <w:r w:rsidR="00E14794" w:rsidRPr="00B85489">
              <w:rPr>
                <w:rFonts w:ascii="Arial" w:hAnsi="Arial" w:cs="Arial"/>
                <w:color w:val="000000" w:themeColor="text1"/>
                <w:lang w:eastAsia="en-GB"/>
              </w:rPr>
              <w:t xml:space="preserve">author standards.   Including </w:t>
            </w:r>
            <w:r w:rsidR="00E14794" w:rsidRPr="00B85489">
              <w:rPr>
                <w:rFonts w:ascii="Arial" w:eastAsia="Times New Roman" w:hAnsi="Arial" w:cs="Arial"/>
                <w:color w:val="000000" w:themeColor="text1"/>
                <w:lang w:eastAsia="en-GB"/>
              </w:rPr>
              <w:t>maintaining human accountability, ensuring genAI is not positioned as a primary author, and genAI must engage with academic standards.</w:t>
            </w:r>
          </w:p>
          <w:p w14:paraId="5A74FD30" w14:textId="77777777" w:rsidR="00B85489" w:rsidRDefault="00B85489" w:rsidP="00B85489">
            <w:pPr>
              <w:rPr>
                <w:rFonts w:ascii="Arial" w:hAnsi="Arial" w:cs="Arial"/>
                <w:color w:val="000000" w:themeColor="text1"/>
              </w:rPr>
            </w:pPr>
          </w:p>
          <w:p w14:paraId="1BA28CBC" w14:textId="77777777" w:rsidR="00B85489" w:rsidRPr="001502AC" w:rsidRDefault="00B85489" w:rsidP="00B85489">
            <w:pPr>
              <w:ind w:left="567" w:hanging="567"/>
              <w:rPr>
                <w:color w:val="000000"/>
                <w:lang w:eastAsia="en-GB"/>
              </w:rPr>
            </w:pPr>
            <w:r w:rsidRPr="001502AC">
              <w:rPr>
                <w:color w:val="000000" w:themeColor="text1"/>
                <w:lang w:eastAsia="en-GB"/>
              </w:rPr>
              <w:t xml:space="preserve">Sharifzadeh, R. </w:t>
            </w:r>
            <w:r w:rsidRPr="001502AC">
              <w:rPr>
                <w:color w:val="000000"/>
                <w:lang w:eastAsia="en-GB"/>
              </w:rPr>
              <w:t xml:space="preserve">(2024) ‘ChatGPT as Co-Author? AI and Research Ethics’, </w:t>
            </w:r>
            <w:r w:rsidRPr="001502AC">
              <w:rPr>
                <w:i/>
                <w:iCs/>
                <w:color w:val="000000"/>
                <w:lang w:eastAsia="en-GB"/>
              </w:rPr>
              <w:t>Ethics in Progress</w:t>
            </w:r>
            <w:r w:rsidRPr="001502AC">
              <w:rPr>
                <w:color w:val="000000"/>
                <w:lang w:eastAsia="en-GB"/>
              </w:rPr>
              <w:t xml:space="preserve">, 15(1), pp. 155–173. Available at: </w:t>
            </w:r>
            <w:hyperlink r:id="rId36" w:history="1">
              <w:r w:rsidRPr="001502AC">
                <w:rPr>
                  <w:rStyle w:val="Hyperlink"/>
                  <w:lang w:eastAsia="en-GB"/>
                </w:rPr>
                <w:t>https://doi.org/10.14746/eip.2024.1.8</w:t>
              </w:r>
            </w:hyperlink>
            <w:r w:rsidRPr="001502AC">
              <w:rPr>
                <w:color w:val="000000"/>
                <w:lang w:eastAsia="en-GB"/>
              </w:rPr>
              <w:t>.</w:t>
            </w:r>
          </w:p>
          <w:p w14:paraId="3851226D" w14:textId="77777777" w:rsidR="00B85489" w:rsidRPr="00B85489" w:rsidRDefault="00B85489" w:rsidP="00B85489">
            <w:pPr>
              <w:rPr>
                <w:rFonts w:ascii="Arial" w:hAnsi="Arial" w:cs="Arial"/>
                <w:color w:val="000000" w:themeColor="text1"/>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136E73C5" w:rsidR="00003E64" w:rsidRDefault="000E6090"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40F20012" w:rsidR="00003E64" w:rsidRDefault="000E6090"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2AFAA73"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2448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D47008">
        <w:rPr>
          <w:rFonts w:ascii="Arial" w:hAnsi="Arial" w:cs="Arial"/>
          <w:b/>
          <w:sz w:val="22"/>
          <w:szCs w:val="22"/>
        </w:rPr>
        <w:t xml:space="preserve">SECTION </w:t>
      </w:r>
      <w:r w:rsidR="003A5C91" w:rsidRPr="00D47008">
        <w:rPr>
          <w:rFonts w:ascii="Arial" w:hAnsi="Arial" w:cs="Arial"/>
          <w:b/>
          <w:sz w:val="22"/>
          <w:szCs w:val="22"/>
        </w:rPr>
        <w:t>I</w:t>
      </w:r>
      <w:r w:rsidR="008102B5" w:rsidRPr="00D47008">
        <w:rPr>
          <w:rFonts w:ascii="Arial" w:hAnsi="Arial" w:cs="Arial"/>
          <w:b/>
          <w:sz w:val="22"/>
          <w:szCs w:val="22"/>
        </w:rPr>
        <w:t xml:space="preserve">: </w:t>
      </w:r>
      <w:r w:rsidR="0041408E" w:rsidRPr="00D47008">
        <w:rPr>
          <w:rFonts w:ascii="Arial" w:hAnsi="Arial" w:cs="Arial"/>
          <w:b/>
          <w:sz w:val="22"/>
          <w:szCs w:val="22"/>
        </w:rPr>
        <w:t>Feedback, C</w:t>
      </w:r>
      <w:r w:rsidR="008102B5" w:rsidRPr="00D47008">
        <w:rPr>
          <w:rFonts w:ascii="Arial" w:hAnsi="Arial" w:cs="Arial"/>
          <w:b/>
          <w:sz w:val="22"/>
          <w:szCs w:val="22"/>
        </w:rPr>
        <w:t>onsent</w:t>
      </w:r>
      <w:r w:rsidR="0041408E" w:rsidRPr="00D47008">
        <w:rPr>
          <w:rFonts w:ascii="Arial" w:hAnsi="Arial" w:cs="Arial"/>
          <w:b/>
          <w:sz w:val="22"/>
          <w:szCs w:val="22"/>
        </w:rPr>
        <w:t xml:space="preserve"> and C</w:t>
      </w:r>
      <w:r w:rsidR="00025AC4" w:rsidRPr="00D47008">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90E7C09" w14:textId="441DCBF9" w:rsidR="003F4123" w:rsidRPr="00E675EA" w:rsidRDefault="00C555B3" w:rsidP="00C555B3">
            <w:pPr>
              <w:autoSpaceDE w:val="0"/>
              <w:autoSpaceDN w:val="0"/>
              <w:adjustRightInd w:val="0"/>
              <w:rPr>
                <w:rFonts w:ascii="Arial" w:hAnsi="Arial" w:cs="Arial"/>
                <w:sz w:val="22"/>
                <w:szCs w:val="22"/>
              </w:rPr>
            </w:pPr>
            <w:r w:rsidRPr="00E675EA">
              <w:rPr>
                <w:rFonts w:ascii="Arial" w:hAnsi="Arial" w:cs="Arial"/>
                <w:sz w:val="22"/>
                <w:szCs w:val="22"/>
              </w:rPr>
              <w:t>Upon completion of the</w:t>
            </w:r>
            <w:r w:rsidR="00E14794" w:rsidRPr="00E675EA">
              <w:rPr>
                <w:rFonts w:ascii="Arial" w:hAnsi="Arial" w:cs="Arial"/>
                <w:sz w:val="22"/>
                <w:szCs w:val="22"/>
              </w:rPr>
              <w:t xml:space="preserve"> initial human</w:t>
            </w:r>
            <w:r w:rsidRPr="00E675EA">
              <w:rPr>
                <w:rFonts w:ascii="Arial" w:hAnsi="Arial" w:cs="Arial"/>
                <w:sz w:val="22"/>
                <w:szCs w:val="22"/>
              </w:rPr>
              <w:t xml:space="preserve"> interview</w:t>
            </w:r>
            <w:r w:rsidR="00EF73C3">
              <w:rPr>
                <w:rFonts w:ascii="Arial" w:hAnsi="Arial" w:cs="Arial"/>
                <w:sz w:val="22"/>
                <w:szCs w:val="22"/>
              </w:rPr>
              <w:t>s</w:t>
            </w:r>
            <w:r w:rsidR="00E14794" w:rsidRPr="00E675EA">
              <w:rPr>
                <w:rFonts w:ascii="Arial" w:hAnsi="Arial" w:cs="Arial"/>
                <w:sz w:val="22"/>
                <w:szCs w:val="22"/>
              </w:rPr>
              <w:t xml:space="preserve"> (phase 1)</w:t>
            </w:r>
            <w:r w:rsidR="003F4123" w:rsidRPr="00E675EA">
              <w:rPr>
                <w:rFonts w:ascii="Arial" w:hAnsi="Arial" w:cs="Arial"/>
                <w:sz w:val="22"/>
                <w:szCs w:val="22"/>
              </w:rPr>
              <w:t xml:space="preserve">, </w:t>
            </w:r>
            <w:r w:rsidRPr="00E675EA">
              <w:rPr>
                <w:rFonts w:ascii="Arial" w:hAnsi="Arial" w:cs="Arial"/>
                <w:sz w:val="22"/>
                <w:szCs w:val="22"/>
              </w:rPr>
              <w:t xml:space="preserve">participants will </w:t>
            </w:r>
            <w:r w:rsidR="003F4123" w:rsidRPr="00E675EA">
              <w:rPr>
                <w:rFonts w:ascii="Arial" w:hAnsi="Arial" w:cs="Arial"/>
                <w:sz w:val="22"/>
                <w:szCs w:val="22"/>
              </w:rPr>
              <w:t>be contacted via their UWTSD email</w:t>
            </w:r>
            <w:r w:rsidR="00E14794" w:rsidRPr="00E675EA">
              <w:rPr>
                <w:rFonts w:ascii="Arial" w:hAnsi="Arial" w:cs="Arial"/>
                <w:sz w:val="22"/>
                <w:szCs w:val="22"/>
              </w:rPr>
              <w:t>.  T</w:t>
            </w:r>
            <w:r w:rsidR="003F4123" w:rsidRPr="00E675EA">
              <w:rPr>
                <w:rFonts w:ascii="Arial" w:hAnsi="Arial" w:cs="Arial"/>
                <w:sz w:val="22"/>
                <w:szCs w:val="22"/>
              </w:rPr>
              <w:t>his email will provide access to the recorded interview securely stores on Microsoft Streams</w:t>
            </w:r>
            <w:r w:rsidR="002079A3" w:rsidRPr="00E675EA">
              <w:rPr>
                <w:rFonts w:ascii="Arial" w:hAnsi="Arial" w:cs="Arial"/>
                <w:sz w:val="22"/>
                <w:szCs w:val="22"/>
              </w:rPr>
              <w:t xml:space="preserve"> (part of Microsoft Office 365)</w:t>
            </w:r>
            <w:r w:rsidR="003F4123" w:rsidRPr="00E675EA">
              <w:rPr>
                <w:rFonts w:ascii="Arial" w:hAnsi="Arial" w:cs="Arial"/>
                <w:sz w:val="22"/>
                <w:szCs w:val="22"/>
              </w:rPr>
              <w:t xml:space="preserve">.  </w:t>
            </w:r>
            <w:r w:rsidR="002079A3" w:rsidRPr="00E675EA">
              <w:rPr>
                <w:rFonts w:ascii="Arial" w:hAnsi="Arial" w:cs="Arial"/>
                <w:sz w:val="22"/>
                <w:szCs w:val="22"/>
              </w:rPr>
              <w:t>E</w:t>
            </w:r>
            <w:r w:rsidR="003F4123" w:rsidRPr="00E675EA">
              <w:rPr>
                <w:rFonts w:ascii="Arial" w:hAnsi="Arial" w:cs="Arial"/>
                <w:sz w:val="22"/>
                <w:szCs w:val="22"/>
              </w:rPr>
              <w:t>mail</w:t>
            </w:r>
            <w:r w:rsidR="002079A3" w:rsidRPr="00E675EA">
              <w:rPr>
                <w:rFonts w:ascii="Arial" w:hAnsi="Arial" w:cs="Arial"/>
                <w:sz w:val="22"/>
                <w:szCs w:val="22"/>
              </w:rPr>
              <w:t>s</w:t>
            </w:r>
            <w:r w:rsidR="003F4123" w:rsidRPr="00E675EA">
              <w:rPr>
                <w:rFonts w:ascii="Arial" w:hAnsi="Arial" w:cs="Arial"/>
                <w:sz w:val="22"/>
                <w:szCs w:val="22"/>
              </w:rPr>
              <w:t xml:space="preserve"> will be </w:t>
            </w:r>
            <w:r w:rsidR="0000053E" w:rsidRPr="00E675EA">
              <w:rPr>
                <w:rFonts w:ascii="Arial" w:hAnsi="Arial" w:cs="Arial"/>
                <w:sz w:val="22"/>
                <w:szCs w:val="22"/>
              </w:rPr>
              <w:t>sent,</w:t>
            </w:r>
            <w:r w:rsidR="003F4123" w:rsidRPr="00E675EA">
              <w:rPr>
                <w:rFonts w:ascii="Arial" w:hAnsi="Arial" w:cs="Arial"/>
                <w:sz w:val="22"/>
                <w:szCs w:val="22"/>
              </w:rPr>
              <w:t xml:space="preserve"> and access</w:t>
            </w:r>
            <w:r w:rsidRPr="00E675EA">
              <w:rPr>
                <w:rFonts w:ascii="Arial" w:hAnsi="Arial" w:cs="Arial"/>
                <w:sz w:val="22"/>
                <w:szCs w:val="22"/>
              </w:rPr>
              <w:t xml:space="preserve"> granted within 20 working days</w:t>
            </w:r>
            <w:r w:rsidR="003F4123" w:rsidRPr="00E675EA">
              <w:rPr>
                <w:rFonts w:ascii="Arial" w:hAnsi="Arial" w:cs="Arial"/>
                <w:sz w:val="22"/>
                <w:szCs w:val="22"/>
              </w:rPr>
              <w:t xml:space="preserve">, after the interview.  </w:t>
            </w:r>
          </w:p>
          <w:p w14:paraId="0B876329" w14:textId="77777777" w:rsidR="00C555B3" w:rsidRPr="00E675EA" w:rsidRDefault="00C555B3" w:rsidP="00C555B3">
            <w:pPr>
              <w:autoSpaceDE w:val="0"/>
              <w:autoSpaceDN w:val="0"/>
              <w:adjustRightInd w:val="0"/>
              <w:rPr>
                <w:rFonts w:ascii="Arial" w:hAnsi="Arial" w:cs="Arial"/>
                <w:sz w:val="22"/>
                <w:szCs w:val="22"/>
              </w:rPr>
            </w:pPr>
          </w:p>
          <w:p w14:paraId="63F927B5" w14:textId="74FEE843" w:rsidR="003F4123" w:rsidRPr="00E675EA" w:rsidRDefault="002079A3" w:rsidP="00C555B3">
            <w:pPr>
              <w:autoSpaceDE w:val="0"/>
              <w:autoSpaceDN w:val="0"/>
              <w:adjustRightInd w:val="0"/>
              <w:rPr>
                <w:rFonts w:ascii="Arial" w:hAnsi="Arial" w:cs="Arial"/>
                <w:sz w:val="22"/>
                <w:szCs w:val="22"/>
              </w:rPr>
            </w:pPr>
            <w:r w:rsidRPr="00E675EA">
              <w:rPr>
                <w:rFonts w:ascii="Arial" w:hAnsi="Arial" w:cs="Arial"/>
                <w:sz w:val="22"/>
                <w:szCs w:val="22"/>
              </w:rPr>
              <w:t>E</w:t>
            </w:r>
            <w:r w:rsidR="003F4123" w:rsidRPr="00E675EA">
              <w:rPr>
                <w:rFonts w:ascii="Arial" w:hAnsi="Arial" w:cs="Arial"/>
                <w:sz w:val="22"/>
                <w:szCs w:val="22"/>
              </w:rPr>
              <w:t>mail</w:t>
            </w:r>
            <w:r w:rsidRPr="00E675EA">
              <w:rPr>
                <w:rFonts w:ascii="Arial" w:hAnsi="Arial" w:cs="Arial"/>
                <w:sz w:val="22"/>
                <w:szCs w:val="22"/>
              </w:rPr>
              <w:t>s</w:t>
            </w:r>
            <w:r w:rsidR="003F4123" w:rsidRPr="00E675EA">
              <w:rPr>
                <w:rFonts w:ascii="Arial" w:hAnsi="Arial" w:cs="Arial"/>
                <w:sz w:val="22"/>
                <w:szCs w:val="22"/>
              </w:rPr>
              <w:t xml:space="preserve"> will include instructions for participants to </w:t>
            </w:r>
            <w:r w:rsidR="00C555B3" w:rsidRPr="00E675EA">
              <w:rPr>
                <w:rFonts w:ascii="Arial" w:hAnsi="Arial" w:cs="Arial"/>
                <w:sz w:val="22"/>
                <w:szCs w:val="22"/>
              </w:rPr>
              <w:t xml:space="preserve">review </w:t>
            </w:r>
            <w:r w:rsidR="0000053E" w:rsidRPr="00E675EA">
              <w:rPr>
                <w:rFonts w:ascii="Arial" w:hAnsi="Arial" w:cs="Arial"/>
                <w:sz w:val="22"/>
                <w:szCs w:val="22"/>
              </w:rPr>
              <w:t xml:space="preserve">recorded </w:t>
            </w:r>
            <w:r w:rsidRPr="00E675EA">
              <w:rPr>
                <w:rFonts w:ascii="Arial" w:hAnsi="Arial" w:cs="Arial"/>
                <w:sz w:val="22"/>
                <w:szCs w:val="22"/>
              </w:rPr>
              <w:t>content</w:t>
            </w:r>
            <w:r w:rsidR="00C555B3" w:rsidRPr="00E675EA">
              <w:rPr>
                <w:rFonts w:ascii="Arial" w:hAnsi="Arial" w:cs="Arial"/>
                <w:sz w:val="22"/>
                <w:szCs w:val="22"/>
              </w:rPr>
              <w:t xml:space="preserve"> and</w:t>
            </w:r>
            <w:r w:rsidR="003F4123" w:rsidRPr="00E675EA">
              <w:rPr>
                <w:rFonts w:ascii="Arial" w:hAnsi="Arial" w:cs="Arial"/>
                <w:sz w:val="22"/>
                <w:szCs w:val="22"/>
              </w:rPr>
              <w:t xml:space="preserve"> verify their answers. </w:t>
            </w:r>
            <w:r w:rsidRPr="00E675EA">
              <w:rPr>
                <w:rFonts w:ascii="Arial" w:hAnsi="Arial" w:cs="Arial"/>
                <w:sz w:val="22"/>
                <w:szCs w:val="22"/>
              </w:rPr>
              <w:t>T</w:t>
            </w:r>
            <w:r w:rsidR="003F4123" w:rsidRPr="00E675EA">
              <w:rPr>
                <w:rFonts w:ascii="Arial" w:hAnsi="Arial" w:cs="Arial"/>
                <w:sz w:val="22"/>
                <w:szCs w:val="22"/>
              </w:rPr>
              <w:t xml:space="preserve">his </w:t>
            </w:r>
            <w:r w:rsidRPr="00E675EA">
              <w:rPr>
                <w:rFonts w:ascii="Arial" w:hAnsi="Arial" w:cs="Arial"/>
                <w:sz w:val="22"/>
                <w:szCs w:val="22"/>
              </w:rPr>
              <w:t>will present o</w:t>
            </w:r>
            <w:r w:rsidR="003F4123" w:rsidRPr="00E675EA">
              <w:rPr>
                <w:rFonts w:ascii="Arial" w:hAnsi="Arial" w:cs="Arial"/>
                <w:sz w:val="22"/>
                <w:szCs w:val="22"/>
              </w:rPr>
              <w:t>pportunit</w:t>
            </w:r>
            <w:r w:rsidRPr="00E675EA">
              <w:rPr>
                <w:rFonts w:ascii="Arial" w:hAnsi="Arial" w:cs="Arial"/>
                <w:sz w:val="22"/>
                <w:szCs w:val="22"/>
              </w:rPr>
              <w:t>ies</w:t>
            </w:r>
            <w:r w:rsidR="003F4123" w:rsidRPr="00E675EA">
              <w:rPr>
                <w:rFonts w:ascii="Arial" w:hAnsi="Arial" w:cs="Arial"/>
                <w:sz w:val="22"/>
                <w:szCs w:val="22"/>
              </w:rPr>
              <w:t xml:space="preserve"> for </w:t>
            </w:r>
            <w:r w:rsidRPr="00E675EA">
              <w:rPr>
                <w:rFonts w:ascii="Arial" w:hAnsi="Arial" w:cs="Arial"/>
                <w:sz w:val="22"/>
                <w:szCs w:val="22"/>
              </w:rPr>
              <w:t>participants</w:t>
            </w:r>
            <w:r w:rsidR="003F4123" w:rsidRPr="00E675EA">
              <w:rPr>
                <w:rFonts w:ascii="Arial" w:hAnsi="Arial" w:cs="Arial"/>
                <w:sz w:val="22"/>
                <w:szCs w:val="22"/>
              </w:rPr>
              <w:t xml:space="preserve"> to engage</w:t>
            </w:r>
            <w:r w:rsidR="00C555B3" w:rsidRPr="00E675EA">
              <w:rPr>
                <w:rFonts w:ascii="Arial" w:hAnsi="Arial" w:cs="Arial"/>
                <w:sz w:val="22"/>
                <w:szCs w:val="22"/>
              </w:rPr>
              <w:t xml:space="preserve"> in respondent validation or participant checking of </w:t>
            </w:r>
            <w:r w:rsidR="003F4123" w:rsidRPr="00E675EA">
              <w:rPr>
                <w:rFonts w:ascii="Arial" w:hAnsi="Arial" w:cs="Arial"/>
                <w:sz w:val="22"/>
                <w:szCs w:val="22"/>
              </w:rPr>
              <w:t xml:space="preserve">the </w:t>
            </w:r>
            <w:r w:rsidR="00C555B3" w:rsidRPr="00E675EA">
              <w:rPr>
                <w:rFonts w:ascii="Arial" w:hAnsi="Arial" w:cs="Arial"/>
                <w:sz w:val="22"/>
                <w:szCs w:val="22"/>
              </w:rPr>
              <w:t>data</w:t>
            </w:r>
            <w:r w:rsidRPr="00E675EA">
              <w:rPr>
                <w:rFonts w:ascii="Arial" w:hAnsi="Arial" w:cs="Arial"/>
                <w:sz w:val="22"/>
                <w:szCs w:val="22"/>
              </w:rPr>
              <w:t>, in which they can</w:t>
            </w:r>
            <w:r w:rsidR="003F4123" w:rsidRPr="00E675EA">
              <w:rPr>
                <w:rFonts w:ascii="Arial" w:hAnsi="Arial" w:cs="Arial"/>
                <w:sz w:val="22"/>
                <w:szCs w:val="22"/>
              </w:rPr>
              <w:t xml:space="preserve"> </w:t>
            </w:r>
            <w:r w:rsidRPr="00E675EA">
              <w:rPr>
                <w:rFonts w:ascii="Arial" w:hAnsi="Arial" w:cs="Arial"/>
                <w:sz w:val="22"/>
                <w:szCs w:val="22"/>
              </w:rPr>
              <w:t>respond with</w:t>
            </w:r>
            <w:r w:rsidR="003F4123" w:rsidRPr="00E675EA">
              <w:rPr>
                <w:rFonts w:ascii="Arial" w:hAnsi="Arial" w:cs="Arial"/>
                <w:sz w:val="22"/>
                <w:szCs w:val="22"/>
              </w:rPr>
              <w:t xml:space="preserve"> any concerns, feedback, corrections, or clarify point</w:t>
            </w:r>
            <w:r w:rsidR="00A20706" w:rsidRPr="00E675EA">
              <w:rPr>
                <w:rFonts w:ascii="Arial" w:hAnsi="Arial" w:cs="Arial"/>
                <w:sz w:val="22"/>
                <w:szCs w:val="22"/>
              </w:rPr>
              <w:t xml:space="preserve">s </w:t>
            </w:r>
            <w:r w:rsidR="003F4123" w:rsidRPr="00E675EA">
              <w:rPr>
                <w:rFonts w:ascii="Arial" w:hAnsi="Arial" w:cs="Arial"/>
                <w:sz w:val="22"/>
                <w:szCs w:val="22"/>
              </w:rPr>
              <w:t xml:space="preserve">they feel were misrepresented via </w:t>
            </w:r>
            <w:r w:rsidRPr="00E675EA">
              <w:rPr>
                <w:rFonts w:ascii="Arial" w:hAnsi="Arial" w:cs="Arial"/>
                <w:sz w:val="22"/>
                <w:szCs w:val="22"/>
              </w:rPr>
              <w:t>official email</w:t>
            </w:r>
            <w:r w:rsidR="003F4123" w:rsidRPr="00E675EA">
              <w:rPr>
                <w:rFonts w:ascii="Arial" w:hAnsi="Arial" w:cs="Arial"/>
                <w:sz w:val="22"/>
                <w:szCs w:val="22"/>
              </w:rPr>
              <w:t>.</w:t>
            </w:r>
          </w:p>
          <w:p w14:paraId="36EFFD24" w14:textId="77777777" w:rsidR="00E14794" w:rsidRPr="00E675EA" w:rsidRDefault="00E14794" w:rsidP="00C555B3">
            <w:pPr>
              <w:autoSpaceDE w:val="0"/>
              <w:autoSpaceDN w:val="0"/>
              <w:adjustRightInd w:val="0"/>
              <w:rPr>
                <w:rFonts w:ascii="Arial" w:hAnsi="Arial" w:cs="Arial"/>
                <w:sz w:val="22"/>
                <w:szCs w:val="22"/>
              </w:rPr>
            </w:pPr>
          </w:p>
          <w:p w14:paraId="35ABFD0A" w14:textId="6F37616F" w:rsidR="00E14794" w:rsidRPr="00E675EA" w:rsidRDefault="00E14794" w:rsidP="00C555B3">
            <w:pPr>
              <w:autoSpaceDE w:val="0"/>
              <w:autoSpaceDN w:val="0"/>
              <w:adjustRightInd w:val="0"/>
              <w:rPr>
                <w:rFonts w:ascii="Arial" w:hAnsi="Arial" w:cs="Arial"/>
                <w:sz w:val="22"/>
                <w:szCs w:val="22"/>
              </w:rPr>
            </w:pPr>
            <w:r w:rsidRPr="00E675EA">
              <w:rPr>
                <w:rFonts w:ascii="Arial" w:hAnsi="Arial" w:cs="Arial"/>
                <w:sz w:val="22"/>
                <w:szCs w:val="22"/>
              </w:rPr>
              <w:t>After the genAI dialogues (phase 2), participants will be engaged again in focused follow up-interviews</w:t>
            </w:r>
            <w:r w:rsidR="00FE3C2C">
              <w:rPr>
                <w:rFonts w:ascii="Arial" w:hAnsi="Arial" w:cs="Arial"/>
                <w:sz w:val="22"/>
                <w:szCs w:val="22"/>
              </w:rPr>
              <w:t xml:space="preserve"> (phase 3)</w:t>
            </w:r>
            <w:r w:rsidRPr="00E675EA">
              <w:rPr>
                <w:rFonts w:ascii="Arial" w:hAnsi="Arial" w:cs="Arial"/>
                <w:sz w:val="22"/>
                <w:szCs w:val="22"/>
              </w:rPr>
              <w:t>.  During this phase, participants will be presented with selected genAI outputs (generated from prompting genAI with the original research questions, and general talking points from the original human participant interviews).  Participants will be asked to comment, challenge or expand upon the genAI interpretations, embedding a second layer of respondent validation focused on human-AI interaction.</w:t>
            </w:r>
          </w:p>
          <w:p w14:paraId="131F8622" w14:textId="77777777" w:rsidR="00A13198" w:rsidRPr="00E675EA" w:rsidRDefault="00A13198" w:rsidP="00C555B3">
            <w:pPr>
              <w:autoSpaceDE w:val="0"/>
              <w:autoSpaceDN w:val="0"/>
              <w:adjustRightInd w:val="0"/>
              <w:rPr>
                <w:rFonts w:ascii="Arial" w:hAnsi="Arial" w:cs="Arial"/>
                <w:sz w:val="22"/>
                <w:szCs w:val="22"/>
              </w:rPr>
            </w:pPr>
          </w:p>
          <w:p w14:paraId="57BE73D5" w14:textId="6F9E8910" w:rsidR="00A13198" w:rsidRPr="00E675EA" w:rsidRDefault="00A13198" w:rsidP="00C555B3">
            <w:pPr>
              <w:autoSpaceDE w:val="0"/>
              <w:autoSpaceDN w:val="0"/>
              <w:adjustRightInd w:val="0"/>
              <w:rPr>
                <w:rFonts w:ascii="Arial" w:hAnsi="Arial" w:cs="Arial"/>
                <w:sz w:val="22"/>
                <w:szCs w:val="22"/>
              </w:rPr>
            </w:pPr>
            <w:r w:rsidRPr="00E675EA">
              <w:rPr>
                <w:rFonts w:ascii="Arial" w:hAnsi="Arial" w:cs="Arial"/>
                <w:sz w:val="22"/>
                <w:szCs w:val="22"/>
              </w:rPr>
              <w:t xml:space="preserve">Following phase </w:t>
            </w:r>
            <w:r w:rsidR="00FE3C2C">
              <w:rPr>
                <w:rFonts w:ascii="Arial" w:hAnsi="Arial" w:cs="Arial"/>
                <w:sz w:val="22"/>
                <w:szCs w:val="22"/>
              </w:rPr>
              <w:t>3</w:t>
            </w:r>
            <w:r w:rsidRPr="00E675EA">
              <w:rPr>
                <w:rFonts w:ascii="Arial" w:hAnsi="Arial" w:cs="Arial"/>
                <w:sz w:val="22"/>
                <w:szCs w:val="22"/>
              </w:rPr>
              <w:t>, participants will again be provided with a debrief email summarising their contributions, giving them another opportunity to amend or withdraw their contribution if they wish.  Instructions will be provided on withdrawal, and edits via official university email.</w:t>
            </w:r>
          </w:p>
          <w:p w14:paraId="75147E55" w14:textId="77777777" w:rsidR="003F4123" w:rsidRPr="00E675EA" w:rsidRDefault="003F4123" w:rsidP="00C555B3">
            <w:pPr>
              <w:autoSpaceDE w:val="0"/>
              <w:autoSpaceDN w:val="0"/>
              <w:adjustRightInd w:val="0"/>
              <w:rPr>
                <w:rFonts w:ascii="Arial" w:hAnsi="Arial" w:cs="Arial"/>
                <w:sz w:val="22"/>
                <w:szCs w:val="22"/>
              </w:rPr>
            </w:pPr>
          </w:p>
          <w:p w14:paraId="339B1615" w14:textId="23CE0C6D" w:rsidR="000440D0" w:rsidRPr="00E675EA" w:rsidRDefault="002079A3" w:rsidP="00C555B3">
            <w:pPr>
              <w:autoSpaceDE w:val="0"/>
              <w:autoSpaceDN w:val="0"/>
              <w:adjustRightInd w:val="0"/>
              <w:rPr>
                <w:rFonts w:ascii="Arial" w:hAnsi="Arial" w:cs="Arial"/>
                <w:sz w:val="22"/>
                <w:szCs w:val="22"/>
              </w:rPr>
            </w:pPr>
            <w:r w:rsidRPr="00E675EA">
              <w:rPr>
                <w:rFonts w:ascii="Arial" w:hAnsi="Arial" w:cs="Arial"/>
                <w:sz w:val="22"/>
                <w:szCs w:val="22"/>
              </w:rPr>
              <w:t>P</w:t>
            </w:r>
            <w:r w:rsidR="00C555B3" w:rsidRPr="00E675EA">
              <w:rPr>
                <w:rFonts w:ascii="Arial" w:hAnsi="Arial" w:cs="Arial"/>
                <w:sz w:val="22"/>
                <w:szCs w:val="22"/>
              </w:rPr>
              <w:t xml:space="preserve">articipants will be given the opportunity to withdraw </w:t>
            </w:r>
            <w:r w:rsidR="003F4123" w:rsidRPr="00E675EA">
              <w:rPr>
                <w:rFonts w:ascii="Arial" w:hAnsi="Arial" w:cs="Arial"/>
                <w:sz w:val="22"/>
                <w:szCs w:val="22"/>
              </w:rPr>
              <w:t xml:space="preserve">from the study or request withdrawal if they </w:t>
            </w:r>
            <w:r w:rsidR="00C555B3" w:rsidRPr="00E675EA">
              <w:rPr>
                <w:rFonts w:ascii="Arial" w:hAnsi="Arial" w:cs="Arial"/>
                <w:sz w:val="22"/>
                <w:szCs w:val="22"/>
              </w:rPr>
              <w:t>wish</w:t>
            </w:r>
            <w:r w:rsidR="00A13198" w:rsidRPr="00E675EA">
              <w:rPr>
                <w:rFonts w:ascii="Arial" w:hAnsi="Arial" w:cs="Arial"/>
                <w:sz w:val="22"/>
                <w:szCs w:val="22"/>
              </w:rPr>
              <w:t xml:space="preserve"> at every stage</w:t>
            </w:r>
            <w:r w:rsidR="003F4123" w:rsidRPr="00E675EA">
              <w:rPr>
                <w:rFonts w:ascii="Arial" w:hAnsi="Arial" w:cs="Arial"/>
                <w:sz w:val="22"/>
                <w:szCs w:val="22"/>
              </w:rPr>
              <w:t xml:space="preserve">.  They can communicate their withdrawal officially by responding </w:t>
            </w:r>
            <w:r w:rsidRPr="00E675EA">
              <w:rPr>
                <w:rFonts w:ascii="Arial" w:hAnsi="Arial" w:cs="Arial"/>
                <w:sz w:val="22"/>
                <w:szCs w:val="22"/>
              </w:rPr>
              <w:t>via email</w:t>
            </w:r>
            <w:r w:rsidR="00A13198" w:rsidRPr="00E675EA">
              <w:rPr>
                <w:rFonts w:ascii="Arial" w:hAnsi="Arial" w:cs="Arial"/>
                <w:sz w:val="22"/>
                <w:szCs w:val="22"/>
              </w:rPr>
              <w:t xml:space="preserve">, as participation is voluntary.  </w:t>
            </w:r>
          </w:p>
          <w:p w14:paraId="5F2BD550" w14:textId="77777777" w:rsidR="009B6853" w:rsidRPr="00E675EA" w:rsidRDefault="009B6853" w:rsidP="00C555B3">
            <w:pPr>
              <w:autoSpaceDE w:val="0"/>
              <w:autoSpaceDN w:val="0"/>
              <w:adjustRightInd w:val="0"/>
              <w:rPr>
                <w:rFonts w:ascii="Arial" w:hAnsi="Arial" w:cs="Arial"/>
                <w:sz w:val="22"/>
                <w:szCs w:val="22"/>
              </w:rPr>
            </w:pPr>
          </w:p>
          <w:p w14:paraId="50869D79" w14:textId="77777777" w:rsidR="009B6853" w:rsidRPr="00E675EA" w:rsidRDefault="009B6853" w:rsidP="00C555B3">
            <w:pPr>
              <w:autoSpaceDE w:val="0"/>
              <w:autoSpaceDN w:val="0"/>
              <w:adjustRightInd w:val="0"/>
              <w:rPr>
                <w:rFonts w:ascii="Arial" w:hAnsi="Arial" w:cs="Arial"/>
                <w:sz w:val="22"/>
                <w:szCs w:val="22"/>
              </w:rPr>
            </w:pPr>
          </w:p>
          <w:p w14:paraId="50C9AF6E" w14:textId="77777777" w:rsidR="009B6853" w:rsidRPr="00E675EA" w:rsidRDefault="009B6853" w:rsidP="00C555B3">
            <w:pPr>
              <w:autoSpaceDE w:val="0"/>
              <w:autoSpaceDN w:val="0"/>
              <w:adjustRightInd w:val="0"/>
              <w:rPr>
                <w:rFonts w:ascii="Arial" w:hAnsi="Arial" w:cs="Arial"/>
                <w:sz w:val="22"/>
                <w:szCs w:val="22"/>
              </w:rPr>
            </w:pPr>
          </w:p>
          <w:p w14:paraId="278CBD96" w14:textId="261F6CBF" w:rsidR="009B6853" w:rsidRDefault="009B6853" w:rsidP="00C555B3">
            <w:pPr>
              <w:autoSpaceDE w:val="0"/>
              <w:autoSpaceDN w:val="0"/>
              <w:adjustRightInd w:val="0"/>
              <w:rPr>
                <w:rFonts w:ascii="Arial" w:hAnsi="Arial" w:cs="Arial"/>
                <w:i/>
                <w:iCs/>
                <w:color w:val="000000" w:themeColor="text1"/>
                <w:sz w:val="22"/>
                <w:szCs w:val="22"/>
                <w:lang w:eastAsia="en-GB"/>
              </w:rPr>
            </w:pPr>
            <w:r w:rsidRPr="00E675EA">
              <w:rPr>
                <w:rFonts w:ascii="Arial" w:hAnsi="Arial" w:cs="Arial"/>
                <w:i/>
                <w:iCs/>
                <w:sz w:val="22"/>
                <w:szCs w:val="22"/>
              </w:rPr>
              <w:t xml:space="preserve">GenAI ‘participant’: To reduce </w:t>
            </w:r>
            <w:r w:rsidRPr="00E675EA">
              <w:rPr>
                <w:rFonts w:ascii="Arial" w:hAnsi="Arial" w:cs="Arial"/>
                <w:i/>
                <w:iCs/>
                <w:color w:val="000000" w:themeColor="text1"/>
                <w:sz w:val="22"/>
                <w:szCs w:val="22"/>
              </w:rPr>
              <w:t>anthropomorphising genAI</w:t>
            </w:r>
            <w:r w:rsidRPr="00E675EA">
              <w:rPr>
                <w:rFonts w:ascii="Arial" w:hAnsi="Arial" w:cs="Arial"/>
                <w:i/>
                <w:iCs/>
                <w:color w:val="000000" w:themeColor="text1"/>
                <w:sz w:val="22"/>
                <w:szCs w:val="22"/>
              </w:rPr>
              <w:t xml:space="preserve">, the study although following ANT does not view it as sentient, therefore no feedback or </w:t>
            </w:r>
            <w:r w:rsidR="00FE3C2C">
              <w:rPr>
                <w:rFonts w:ascii="Arial" w:hAnsi="Arial" w:cs="Arial"/>
                <w:i/>
                <w:iCs/>
                <w:color w:val="000000" w:themeColor="text1"/>
                <w:sz w:val="22"/>
                <w:szCs w:val="22"/>
              </w:rPr>
              <w:t xml:space="preserve">genAI </w:t>
            </w:r>
            <w:r w:rsidRPr="00E675EA">
              <w:rPr>
                <w:rFonts w:ascii="Arial" w:hAnsi="Arial" w:cs="Arial"/>
                <w:i/>
                <w:iCs/>
                <w:color w:val="000000" w:themeColor="text1"/>
                <w:sz w:val="22"/>
                <w:szCs w:val="22"/>
              </w:rPr>
              <w:t>participant checking will be conducted on its responses</w:t>
            </w:r>
            <w:r w:rsidR="00FE3C2C">
              <w:rPr>
                <w:rFonts w:ascii="Arial" w:hAnsi="Arial" w:cs="Arial"/>
                <w:i/>
                <w:iCs/>
                <w:color w:val="000000" w:themeColor="text1"/>
                <w:sz w:val="22"/>
                <w:szCs w:val="22"/>
              </w:rPr>
              <w:t xml:space="preserve"> (phase 2)</w:t>
            </w:r>
            <w:r w:rsidRPr="00E675EA">
              <w:rPr>
                <w:rFonts w:ascii="Arial" w:hAnsi="Arial" w:cs="Arial"/>
                <w:i/>
                <w:iCs/>
                <w:color w:val="000000" w:themeColor="text1"/>
                <w:sz w:val="22"/>
                <w:szCs w:val="22"/>
              </w:rPr>
              <w:t xml:space="preserve">.  Rather its responses will be treated as narrative artifacts, critically analysed in line with the ethical framework outlined by </w:t>
            </w:r>
            <w:r w:rsidRPr="00E675EA">
              <w:rPr>
                <w:rFonts w:ascii="Arial" w:hAnsi="Arial" w:cs="Arial"/>
                <w:i/>
                <w:iCs/>
                <w:color w:val="000000" w:themeColor="text1"/>
                <w:sz w:val="22"/>
                <w:szCs w:val="22"/>
                <w:lang w:eastAsia="en-GB"/>
              </w:rPr>
              <w:t>Sharifzadeh (2024),</w:t>
            </w:r>
            <w:r w:rsidRPr="00E675EA">
              <w:rPr>
                <w:rFonts w:ascii="Arial" w:hAnsi="Arial" w:cs="Arial"/>
                <w:i/>
                <w:iCs/>
                <w:color w:val="000000" w:themeColor="text1"/>
                <w:sz w:val="22"/>
                <w:szCs w:val="22"/>
                <w:lang w:eastAsia="en-GB"/>
              </w:rPr>
              <w:t xml:space="preserve"> ensuring transparency, human accountability and academic rigour.  </w:t>
            </w:r>
          </w:p>
          <w:p w14:paraId="5B4E3AAF" w14:textId="77777777" w:rsidR="00B85489" w:rsidRDefault="00B85489" w:rsidP="00C555B3">
            <w:pPr>
              <w:autoSpaceDE w:val="0"/>
              <w:autoSpaceDN w:val="0"/>
              <w:adjustRightInd w:val="0"/>
              <w:rPr>
                <w:rFonts w:ascii="Arial" w:hAnsi="Arial" w:cs="Arial"/>
                <w:i/>
                <w:iCs/>
                <w:sz w:val="22"/>
                <w:szCs w:val="22"/>
              </w:rPr>
            </w:pPr>
          </w:p>
          <w:p w14:paraId="7FDEFCD4" w14:textId="20F78D16" w:rsidR="00B85489" w:rsidRPr="00B85489" w:rsidRDefault="00B85489" w:rsidP="00B85489">
            <w:pPr>
              <w:ind w:left="567" w:hanging="567"/>
              <w:rPr>
                <w:color w:val="000000"/>
                <w:lang w:eastAsia="en-GB"/>
              </w:rPr>
            </w:pPr>
            <w:r w:rsidRPr="001502AC">
              <w:rPr>
                <w:color w:val="000000" w:themeColor="text1"/>
                <w:lang w:eastAsia="en-GB"/>
              </w:rPr>
              <w:t xml:space="preserve">Sharifzadeh, R. </w:t>
            </w:r>
            <w:r w:rsidRPr="001502AC">
              <w:rPr>
                <w:color w:val="000000"/>
                <w:lang w:eastAsia="en-GB"/>
              </w:rPr>
              <w:t xml:space="preserve">(2024) ‘ChatGPT as Co-Author? AI and Research Ethics’, </w:t>
            </w:r>
            <w:r w:rsidRPr="001502AC">
              <w:rPr>
                <w:i/>
                <w:iCs/>
                <w:color w:val="000000"/>
                <w:lang w:eastAsia="en-GB"/>
              </w:rPr>
              <w:t>Ethics in Progress</w:t>
            </w:r>
            <w:r w:rsidRPr="001502AC">
              <w:rPr>
                <w:color w:val="000000"/>
                <w:lang w:eastAsia="en-GB"/>
              </w:rPr>
              <w:t xml:space="preserve">, 15(1), pp. 155–173. Available at: </w:t>
            </w:r>
            <w:hyperlink r:id="rId37" w:history="1">
              <w:r w:rsidRPr="001502AC">
                <w:rPr>
                  <w:rStyle w:val="Hyperlink"/>
                  <w:lang w:eastAsia="en-GB"/>
                </w:rPr>
                <w:t>https://doi.org/10.14746/eip.2024.1.8</w:t>
              </w:r>
            </w:hyperlink>
            <w:r w:rsidRPr="001502AC">
              <w:rPr>
                <w:color w:val="000000"/>
                <w:lang w:eastAsia="en-GB"/>
              </w:rPr>
              <w:t>.</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00C4261" w:rsidR="006930C2" w:rsidRPr="00E675EA" w:rsidRDefault="00086C8F" w:rsidP="00A91894">
            <w:pPr>
              <w:rPr>
                <w:rFonts w:ascii="Arial" w:hAnsi="Arial" w:cs="Arial"/>
                <w:sz w:val="22"/>
                <w:szCs w:val="22"/>
              </w:rPr>
            </w:pPr>
            <w:r w:rsidRPr="00E675EA">
              <w:rPr>
                <w:rFonts w:ascii="Arial" w:hAnsi="Arial" w:cs="Arial"/>
                <w:sz w:val="22"/>
                <w:szCs w:val="22"/>
              </w:rPr>
              <w:t>There will be an</w:t>
            </w:r>
            <w:r w:rsidR="007748F9" w:rsidRPr="00E675EA">
              <w:rPr>
                <w:rFonts w:ascii="Arial" w:hAnsi="Arial" w:cs="Arial"/>
                <w:sz w:val="22"/>
                <w:szCs w:val="22"/>
              </w:rPr>
              <w:t xml:space="preserve"> upfront</w:t>
            </w:r>
            <w:r w:rsidRPr="00E675EA">
              <w:rPr>
                <w:rFonts w:ascii="Arial" w:hAnsi="Arial" w:cs="Arial"/>
                <w:sz w:val="22"/>
                <w:szCs w:val="22"/>
              </w:rPr>
              <w:t xml:space="preserve"> honest conversation with </w:t>
            </w:r>
            <w:r w:rsidR="00FE3C2C">
              <w:rPr>
                <w:rFonts w:ascii="Arial" w:hAnsi="Arial" w:cs="Arial"/>
                <w:sz w:val="22"/>
                <w:szCs w:val="22"/>
              </w:rPr>
              <w:t xml:space="preserve">human </w:t>
            </w:r>
            <w:r w:rsidRPr="00E675EA">
              <w:rPr>
                <w:rFonts w:ascii="Arial" w:hAnsi="Arial" w:cs="Arial"/>
                <w:sz w:val="22"/>
                <w:szCs w:val="22"/>
              </w:rPr>
              <w:t xml:space="preserve">participants before </w:t>
            </w:r>
            <w:r w:rsidR="00A13198" w:rsidRPr="00E675EA">
              <w:rPr>
                <w:rFonts w:ascii="Arial" w:hAnsi="Arial" w:cs="Arial"/>
                <w:sz w:val="22"/>
                <w:szCs w:val="22"/>
              </w:rPr>
              <w:t>the study</w:t>
            </w:r>
            <w:r w:rsidRPr="00E675EA">
              <w:rPr>
                <w:rFonts w:ascii="Arial" w:hAnsi="Arial" w:cs="Arial"/>
                <w:sz w:val="22"/>
                <w:szCs w:val="22"/>
              </w:rPr>
              <w:t xml:space="preserve">.  During </w:t>
            </w:r>
            <w:r w:rsidR="00A13198" w:rsidRPr="00E675EA">
              <w:rPr>
                <w:rFonts w:ascii="Arial" w:hAnsi="Arial" w:cs="Arial"/>
                <w:sz w:val="22"/>
                <w:szCs w:val="22"/>
              </w:rPr>
              <w:t>initial</w:t>
            </w:r>
            <w:r w:rsidRPr="00E675EA">
              <w:rPr>
                <w:rFonts w:ascii="Arial" w:hAnsi="Arial" w:cs="Arial"/>
                <w:sz w:val="22"/>
                <w:szCs w:val="22"/>
              </w:rPr>
              <w:t xml:space="preserve"> conversation participants will be informed of the following, and </w:t>
            </w:r>
            <w:r w:rsidR="005B6171" w:rsidRPr="00E675EA">
              <w:rPr>
                <w:rFonts w:ascii="Arial" w:hAnsi="Arial" w:cs="Arial"/>
                <w:sz w:val="22"/>
                <w:szCs w:val="22"/>
              </w:rPr>
              <w:t>can</w:t>
            </w:r>
            <w:r w:rsidRPr="00E675EA">
              <w:rPr>
                <w:rFonts w:ascii="Arial" w:hAnsi="Arial" w:cs="Arial"/>
                <w:sz w:val="22"/>
                <w:szCs w:val="22"/>
              </w:rPr>
              <w:t xml:space="preserve"> ask questions to seek clarification:</w:t>
            </w:r>
          </w:p>
          <w:p w14:paraId="48159D2D" w14:textId="77777777" w:rsidR="005B6171" w:rsidRPr="00E675EA" w:rsidRDefault="005B6171" w:rsidP="00A91894">
            <w:pPr>
              <w:rPr>
                <w:rFonts w:ascii="Arial" w:hAnsi="Arial" w:cs="Arial"/>
                <w:sz w:val="22"/>
                <w:szCs w:val="22"/>
              </w:rPr>
            </w:pPr>
          </w:p>
          <w:p w14:paraId="405B0C8A" w14:textId="2706AF55" w:rsidR="00086C8F" w:rsidRPr="00E675EA" w:rsidRDefault="00086C8F" w:rsidP="00086C8F">
            <w:pPr>
              <w:pStyle w:val="ListParagraph"/>
              <w:numPr>
                <w:ilvl w:val="0"/>
                <w:numId w:val="28"/>
              </w:numPr>
              <w:rPr>
                <w:rFonts w:ascii="Arial" w:hAnsi="Arial" w:cs="Arial"/>
              </w:rPr>
            </w:pPr>
            <w:r w:rsidRPr="00E675EA">
              <w:rPr>
                <w:rFonts w:ascii="Arial" w:hAnsi="Arial" w:cs="Arial"/>
              </w:rPr>
              <w:t>The objectives and purpose of the study, as well as any potential risks.</w:t>
            </w:r>
            <w:r w:rsidR="00A13198" w:rsidRPr="00E675EA">
              <w:rPr>
                <w:rFonts w:ascii="Arial" w:hAnsi="Arial" w:cs="Arial"/>
              </w:rPr>
              <w:t xml:space="preserve">  This will include an explanation of the three phases and </w:t>
            </w:r>
            <w:r w:rsidR="00FE3C2C">
              <w:rPr>
                <w:rFonts w:ascii="Arial" w:hAnsi="Arial" w:cs="Arial"/>
              </w:rPr>
              <w:t xml:space="preserve">a detailed explanation of the studies </w:t>
            </w:r>
            <w:r w:rsidR="00A13198" w:rsidRPr="00E675EA">
              <w:rPr>
                <w:rFonts w:ascii="Arial" w:hAnsi="Arial" w:cs="Arial"/>
              </w:rPr>
              <w:t xml:space="preserve">engagement with genAI, and how genAI will feature in the </w:t>
            </w:r>
            <w:r w:rsidR="00FE3C2C">
              <w:rPr>
                <w:rFonts w:ascii="Arial" w:hAnsi="Arial" w:cs="Arial"/>
              </w:rPr>
              <w:t>research</w:t>
            </w:r>
            <w:r w:rsidR="00A13198" w:rsidRPr="00E675EA">
              <w:rPr>
                <w:rFonts w:ascii="Arial" w:hAnsi="Arial" w:cs="Arial"/>
              </w:rPr>
              <w:t>.</w:t>
            </w:r>
          </w:p>
          <w:p w14:paraId="6D19589A" w14:textId="73A12678" w:rsidR="00086C8F" w:rsidRPr="00E675EA" w:rsidRDefault="00086C8F" w:rsidP="00086C8F">
            <w:pPr>
              <w:pStyle w:val="ListParagraph"/>
              <w:numPr>
                <w:ilvl w:val="0"/>
                <w:numId w:val="28"/>
              </w:numPr>
              <w:rPr>
                <w:rFonts w:ascii="Arial" w:hAnsi="Arial" w:cs="Arial"/>
              </w:rPr>
            </w:pPr>
            <w:r w:rsidRPr="00E675EA">
              <w:rPr>
                <w:rFonts w:ascii="Arial" w:hAnsi="Arial" w:cs="Arial"/>
              </w:rPr>
              <w:t xml:space="preserve">That they </w:t>
            </w:r>
            <w:r w:rsidR="005B6171" w:rsidRPr="00E675EA">
              <w:rPr>
                <w:rFonts w:ascii="Arial" w:hAnsi="Arial" w:cs="Arial"/>
              </w:rPr>
              <w:t>can</w:t>
            </w:r>
            <w:r w:rsidRPr="00E675EA">
              <w:rPr>
                <w:rFonts w:ascii="Arial" w:hAnsi="Arial" w:cs="Arial"/>
              </w:rPr>
              <w:t xml:space="preserve"> withdraw at any time during the study (by notifying the researcher verbally or via email).</w:t>
            </w:r>
          </w:p>
          <w:p w14:paraId="435FE2B4" w14:textId="67B62F7C" w:rsidR="00086C8F" w:rsidRPr="00E675EA" w:rsidRDefault="005B6171" w:rsidP="00086C8F">
            <w:pPr>
              <w:pStyle w:val="ListParagraph"/>
              <w:numPr>
                <w:ilvl w:val="0"/>
                <w:numId w:val="28"/>
              </w:numPr>
              <w:rPr>
                <w:rFonts w:ascii="Arial" w:hAnsi="Arial" w:cs="Arial"/>
              </w:rPr>
            </w:pPr>
            <w:r w:rsidRPr="00E675EA">
              <w:rPr>
                <w:rFonts w:ascii="Arial" w:hAnsi="Arial" w:cs="Arial"/>
              </w:rPr>
              <w:t>Participants</w:t>
            </w:r>
            <w:r w:rsidR="00086C8F" w:rsidRPr="00E675EA">
              <w:rPr>
                <w:rFonts w:ascii="Arial" w:hAnsi="Arial" w:cs="Arial"/>
              </w:rPr>
              <w:t xml:space="preserve"> will need to provide informed consent</w:t>
            </w:r>
            <w:r w:rsidR="00FE3C2C">
              <w:rPr>
                <w:rFonts w:ascii="Arial" w:hAnsi="Arial" w:cs="Arial"/>
              </w:rPr>
              <w:t xml:space="preserve"> before partaking in the study</w:t>
            </w:r>
            <w:r w:rsidR="00086C8F" w:rsidRPr="00E675EA">
              <w:rPr>
                <w:rFonts w:ascii="Arial" w:hAnsi="Arial" w:cs="Arial"/>
              </w:rPr>
              <w:t>.</w:t>
            </w:r>
          </w:p>
          <w:p w14:paraId="0AD64640" w14:textId="2B6EC125" w:rsidR="00086C8F" w:rsidRPr="00E675EA" w:rsidRDefault="007748F9" w:rsidP="00086C8F">
            <w:pPr>
              <w:pStyle w:val="ListParagraph"/>
              <w:numPr>
                <w:ilvl w:val="0"/>
                <w:numId w:val="28"/>
              </w:numPr>
              <w:rPr>
                <w:rFonts w:ascii="Arial" w:hAnsi="Arial" w:cs="Arial"/>
              </w:rPr>
            </w:pPr>
            <w:r w:rsidRPr="00E675EA">
              <w:rPr>
                <w:rFonts w:ascii="Arial" w:hAnsi="Arial" w:cs="Arial"/>
              </w:rPr>
              <w:t>D</w:t>
            </w:r>
            <w:r w:rsidR="00086C8F" w:rsidRPr="00E675EA">
              <w:rPr>
                <w:rFonts w:ascii="Arial" w:hAnsi="Arial" w:cs="Arial"/>
              </w:rPr>
              <w:t xml:space="preserve">ata will be gathered via recorded </w:t>
            </w:r>
            <w:r w:rsidR="005B6171" w:rsidRPr="00E675EA">
              <w:rPr>
                <w:rFonts w:ascii="Arial" w:hAnsi="Arial" w:cs="Arial"/>
              </w:rPr>
              <w:t xml:space="preserve">interviews </w:t>
            </w:r>
            <w:r w:rsidR="00A13198" w:rsidRPr="00E675EA">
              <w:rPr>
                <w:rFonts w:ascii="Arial" w:hAnsi="Arial" w:cs="Arial"/>
              </w:rPr>
              <w:t xml:space="preserve">(phase 1 and 3) </w:t>
            </w:r>
            <w:r w:rsidR="005B6171" w:rsidRPr="00E675EA">
              <w:rPr>
                <w:rFonts w:ascii="Arial" w:hAnsi="Arial" w:cs="Arial"/>
              </w:rPr>
              <w:t xml:space="preserve">on </w:t>
            </w:r>
            <w:r w:rsidRPr="00E675EA">
              <w:rPr>
                <w:rFonts w:ascii="Arial" w:hAnsi="Arial" w:cs="Arial"/>
              </w:rPr>
              <w:t xml:space="preserve">Microsoft </w:t>
            </w:r>
            <w:r w:rsidR="005B6171" w:rsidRPr="00E675EA">
              <w:rPr>
                <w:rFonts w:ascii="Arial" w:hAnsi="Arial" w:cs="Arial"/>
              </w:rPr>
              <w:t>Teams and</w:t>
            </w:r>
            <w:r w:rsidR="00086C8F" w:rsidRPr="00E675EA">
              <w:rPr>
                <w:rFonts w:ascii="Arial" w:hAnsi="Arial" w:cs="Arial"/>
              </w:rPr>
              <w:t xml:space="preserve"> stored on the universities secure Microsoft 36</w:t>
            </w:r>
            <w:r w:rsidRPr="00E675EA">
              <w:rPr>
                <w:rFonts w:ascii="Arial" w:hAnsi="Arial" w:cs="Arial"/>
              </w:rPr>
              <w:t xml:space="preserve">5 </w:t>
            </w:r>
            <w:r w:rsidR="00086C8F" w:rsidRPr="00E675EA">
              <w:rPr>
                <w:rFonts w:ascii="Arial" w:hAnsi="Arial" w:cs="Arial"/>
              </w:rPr>
              <w:t xml:space="preserve">Streams service, in line with the </w:t>
            </w:r>
            <w:r w:rsidRPr="00E675EA">
              <w:rPr>
                <w:rFonts w:ascii="Arial" w:hAnsi="Arial" w:cs="Arial"/>
              </w:rPr>
              <w:t>U</w:t>
            </w:r>
            <w:r w:rsidR="00086C8F" w:rsidRPr="00E675EA">
              <w:rPr>
                <w:rFonts w:ascii="Arial" w:hAnsi="Arial" w:cs="Arial"/>
              </w:rPr>
              <w:t xml:space="preserve">niversities Data </w:t>
            </w:r>
            <w:r w:rsidR="005B6171" w:rsidRPr="00E675EA">
              <w:rPr>
                <w:rFonts w:ascii="Arial" w:hAnsi="Arial" w:cs="Arial"/>
              </w:rPr>
              <w:t>Management</w:t>
            </w:r>
            <w:r w:rsidR="00086C8F" w:rsidRPr="00E675EA">
              <w:rPr>
                <w:rFonts w:ascii="Arial" w:hAnsi="Arial" w:cs="Arial"/>
              </w:rPr>
              <w:t xml:space="preserve"> </w:t>
            </w:r>
            <w:r w:rsidRPr="00E675EA">
              <w:rPr>
                <w:rFonts w:ascii="Arial" w:hAnsi="Arial" w:cs="Arial"/>
              </w:rPr>
              <w:t xml:space="preserve">Policy </w:t>
            </w:r>
            <w:r w:rsidR="00086C8F" w:rsidRPr="00E675EA">
              <w:rPr>
                <w:rFonts w:ascii="Arial" w:hAnsi="Arial" w:cs="Arial"/>
              </w:rPr>
              <w:t xml:space="preserve">and </w:t>
            </w:r>
            <w:r w:rsidRPr="00E675EA">
              <w:rPr>
                <w:rFonts w:ascii="Arial" w:hAnsi="Arial" w:cs="Arial"/>
              </w:rPr>
              <w:t>d</w:t>
            </w:r>
            <w:r w:rsidR="00086C8F" w:rsidRPr="00E675EA">
              <w:rPr>
                <w:rFonts w:ascii="Arial" w:hAnsi="Arial" w:cs="Arial"/>
              </w:rPr>
              <w:t xml:space="preserve">ata protection processes. </w:t>
            </w:r>
            <w:r w:rsidR="005B6171" w:rsidRPr="00E675EA">
              <w:rPr>
                <w:rFonts w:ascii="Arial" w:hAnsi="Arial" w:cs="Arial"/>
              </w:rPr>
              <w:t xml:space="preserve">They have the option to participate in the recorded interviews with voice only and disable their cameras if they wish. </w:t>
            </w:r>
          </w:p>
          <w:p w14:paraId="7B221586" w14:textId="77E5EA7D" w:rsidR="00086C8F" w:rsidRPr="00E675EA" w:rsidRDefault="00086C8F" w:rsidP="00086C8F">
            <w:pPr>
              <w:pStyle w:val="ListParagraph"/>
              <w:numPr>
                <w:ilvl w:val="0"/>
                <w:numId w:val="28"/>
              </w:numPr>
              <w:rPr>
                <w:rFonts w:ascii="Arial" w:hAnsi="Arial" w:cs="Arial"/>
              </w:rPr>
            </w:pPr>
            <w:r w:rsidRPr="00E675EA">
              <w:rPr>
                <w:rFonts w:ascii="Arial" w:hAnsi="Arial" w:cs="Arial"/>
              </w:rPr>
              <w:t xml:space="preserve">The study will employ </w:t>
            </w:r>
            <w:r w:rsidR="00063177" w:rsidRPr="00E675EA">
              <w:rPr>
                <w:rFonts w:ascii="Arial" w:hAnsi="Arial" w:cs="Arial"/>
              </w:rPr>
              <w:t>anonymity,</w:t>
            </w:r>
            <w:r w:rsidRPr="00E675EA">
              <w:rPr>
                <w:rFonts w:ascii="Arial" w:hAnsi="Arial" w:cs="Arial"/>
              </w:rPr>
              <w:t xml:space="preserve"> and participant will not be identifiable in </w:t>
            </w:r>
            <w:r w:rsidR="00A13198" w:rsidRPr="00E675EA">
              <w:rPr>
                <w:rFonts w:ascii="Arial" w:hAnsi="Arial" w:cs="Arial"/>
              </w:rPr>
              <w:t>research outputs</w:t>
            </w:r>
            <w:r w:rsidRPr="00E675EA">
              <w:rPr>
                <w:rFonts w:ascii="Arial" w:hAnsi="Arial" w:cs="Arial"/>
              </w:rPr>
              <w:t>.</w:t>
            </w:r>
          </w:p>
          <w:p w14:paraId="0079D496" w14:textId="50F6B5FC" w:rsidR="00A13198" w:rsidRPr="00E675EA" w:rsidRDefault="00A13198" w:rsidP="00086C8F">
            <w:pPr>
              <w:pStyle w:val="ListParagraph"/>
              <w:numPr>
                <w:ilvl w:val="0"/>
                <w:numId w:val="28"/>
              </w:numPr>
              <w:rPr>
                <w:rFonts w:ascii="Arial" w:hAnsi="Arial" w:cs="Arial"/>
              </w:rPr>
            </w:pPr>
            <w:r w:rsidRPr="00E675EA">
              <w:rPr>
                <w:rFonts w:ascii="Arial" w:hAnsi="Arial" w:cs="Arial"/>
              </w:rPr>
              <w:t xml:space="preserve">Participants will be invited to verify their transcripts of their </w:t>
            </w:r>
            <w:r w:rsidR="00063177" w:rsidRPr="00E675EA">
              <w:rPr>
                <w:rFonts w:ascii="Arial" w:hAnsi="Arial" w:cs="Arial"/>
              </w:rPr>
              <w:t>interviews and</w:t>
            </w:r>
            <w:r w:rsidRPr="00E675EA">
              <w:rPr>
                <w:rFonts w:ascii="Arial" w:hAnsi="Arial" w:cs="Arial"/>
              </w:rPr>
              <w:t xml:space="preserve"> will have the right to request corrections or withdrawal of part or </w:t>
            </w:r>
            <w:proofErr w:type="gramStart"/>
            <w:r w:rsidRPr="00E675EA">
              <w:rPr>
                <w:rFonts w:ascii="Arial" w:hAnsi="Arial" w:cs="Arial"/>
              </w:rPr>
              <w:t>all of</w:t>
            </w:r>
            <w:proofErr w:type="gramEnd"/>
            <w:r w:rsidRPr="00E675EA">
              <w:rPr>
                <w:rFonts w:ascii="Arial" w:hAnsi="Arial" w:cs="Arial"/>
              </w:rPr>
              <w:t xml:space="preserve"> their contributions.</w:t>
            </w:r>
          </w:p>
          <w:p w14:paraId="7E8F00AB" w14:textId="6DE27698" w:rsidR="005B6171" w:rsidRPr="00E675EA" w:rsidRDefault="005B6171" w:rsidP="00086C8F">
            <w:pPr>
              <w:pStyle w:val="ListParagraph"/>
              <w:numPr>
                <w:ilvl w:val="0"/>
                <w:numId w:val="28"/>
              </w:numPr>
              <w:rPr>
                <w:rFonts w:ascii="Arial" w:hAnsi="Arial" w:cs="Arial"/>
              </w:rPr>
            </w:pPr>
            <w:r w:rsidRPr="00E675EA">
              <w:rPr>
                <w:rFonts w:ascii="Arial" w:hAnsi="Arial" w:cs="Arial"/>
              </w:rPr>
              <w:t xml:space="preserve">Data will only be stored for the duration of the research and deleted upon completion of the study. </w:t>
            </w:r>
          </w:p>
          <w:p w14:paraId="0D63C06E" w14:textId="77777777" w:rsidR="005B6171" w:rsidRPr="00E675EA" w:rsidRDefault="005B6171" w:rsidP="005B6171">
            <w:pPr>
              <w:pStyle w:val="ListParagraph"/>
              <w:rPr>
                <w:rFonts w:ascii="Arial" w:hAnsi="Arial" w:cs="Arial"/>
              </w:rPr>
            </w:pPr>
          </w:p>
          <w:p w14:paraId="3A4F27D5" w14:textId="34DD574B" w:rsidR="00086C8F" w:rsidRPr="00E675EA" w:rsidRDefault="00A13198" w:rsidP="00086C8F">
            <w:pPr>
              <w:rPr>
                <w:rFonts w:ascii="Arial" w:hAnsi="Arial" w:cs="Arial"/>
                <w:sz w:val="22"/>
                <w:szCs w:val="22"/>
              </w:rPr>
            </w:pPr>
            <w:r w:rsidRPr="00E675EA">
              <w:rPr>
                <w:rFonts w:ascii="Arial" w:hAnsi="Arial" w:cs="Arial"/>
                <w:sz w:val="22"/>
                <w:szCs w:val="22"/>
              </w:rPr>
              <w:t xml:space="preserve">Follow </w:t>
            </w:r>
            <w:r w:rsidR="005B6171" w:rsidRPr="00E675EA">
              <w:rPr>
                <w:rFonts w:ascii="Arial" w:hAnsi="Arial" w:cs="Arial"/>
                <w:sz w:val="22"/>
                <w:szCs w:val="22"/>
              </w:rPr>
              <w:t>up email</w:t>
            </w:r>
            <w:r w:rsidRPr="00E675EA">
              <w:rPr>
                <w:rFonts w:ascii="Arial" w:hAnsi="Arial" w:cs="Arial"/>
                <w:sz w:val="22"/>
                <w:szCs w:val="22"/>
              </w:rPr>
              <w:t>s</w:t>
            </w:r>
            <w:r w:rsidR="005B6171" w:rsidRPr="00E675EA">
              <w:rPr>
                <w:rFonts w:ascii="Arial" w:hAnsi="Arial" w:cs="Arial"/>
                <w:sz w:val="22"/>
                <w:szCs w:val="22"/>
              </w:rPr>
              <w:t xml:space="preserve"> will be sent outlining the details of the above discussion</w:t>
            </w:r>
            <w:r w:rsidRPr="00E675EA">
              <w:rPr>
                <w:rFonts w:ascii="Arial" w:hAnsi="Arial" w:cs="Arial"/>
                <w:sz w:val="22"/>
                <w:szCs w:val="22"/>
              </w:rPr>
              <w:t xml:space="preserve">s (prior to the research taking place, at the end of phase </w:t>
            </w:r>
            <w:r w:rsidR="00FE3C2C">
              <w:rPr>
                <w:rFonts w:ascii="Arial" w:hAnsi="Arial" w:cs="Arial"/>
                <w:sz w:val="22"/>
                <w:szCs w:val="22"/>
              </w:rPr>
              <w:t>1</w:t>
            </w:r>
            <w:r w:rsidRPr="00E675EA">
              <w:rPr>
                <w:rFonts w:ascii="Arial" w:hAnsi="Arial" w:cs="Arial"/>
                <w:sz w:val="22"/>
                <w:szCs w:val="22"/>
              </w:rPr>
              <w:t xml:space="preserve"> and phase </w:t>
            </w:r>
            <w:r w:rsidR="00FE3C2C">
              <w:rPr>
                <w:rFonts w:ascii="Arial" w:hAnsi="Arial" w:cs="Arial"/>
                <w:sz w:val="22"/>
                <w:szCs w:val="22"/>
              </w:rPr>
              <w:t>3</w:t>
            </w:r>
            <w:r w:rsidRPr="00E675EA">
              <w:rPr>
                <w:rFonts w:ascii="Arial" w:hAnsi="Arial" w:cs="Arial"/>
                <w:sz w:val="22"/>
                <w:szCs w:val="22"/>
              </w:rPr>
              <w:t>)</w:t>
            </w:r>
            <w:r w:rsidR="00582B2C" w:rsidRPr="00E675EA">
              <w:rPr>
                <w:rFonts w:ascii="Arial" w:hAnsi="Arial" w:cs="Arial"/>
                <w:sz w:val="22"/>
                <w:szCs w:val="22"/>
              </w:rPr>
              <w:t>.  P</w:t>
            </w:r>
            <w:r w:rsidR="005B6171" w:rsidRPr="00E675EA">
              <w:rPr>
                <w:rFonts w:ascii="Arial" w:hAnsi="Arial" w:cs="Arial"/>
                <w:sz w:val="22"/>
                <w:szCs w:val="22"/>
              </w:rPr>
              <w:t>articipants will be required to respond to email</w:t>
            </w:r>
            <w:r w:rsidRPr="00E675EA">
              <w:rPr>
                <w:rFonts w:ascii="Arial" w:hAnsi="Arial" w:cs="Arial"/>
                <w:sz w:val="22"/>
                <w:szCs w:val="22"/>
              </w:rPr>
              <w:t>s</w:t>
            </w:r>
            <w:r w:rsidR="005B6171" w:rsidRPr="00E675EA">
              <w:rPr>
                <w:rFonts w:ascii="Arial" w:hAnsi="Arial" w:cs="Arial"/>
                <w:sz w:val="22"/>
                <w:szCs w:val="22"/>
              </w:rPr>
              <w:t xml:space="preserve"> with written consent, expressing informed consent, and agreeing to partake in the study before data collection begins</w:t>
            </w:r>
            <w:r w:rsidRPr="00E675EA">
              <w:rPr>
                <w:rFonts w:ascii="Arial" w:hAnsi="Arial" w:cs="Arial"/>
                <w:sz w:val="22"/>
                <w:szCs w:val="22"/>
              </w:rPr>
              <w:t xml:space="preserve"> (phase 1), before </w:t>
            </w:r>
            <w:r w:rsidR="009B6853" w:rsidRPr="00E675EA">
              <w:rPr>
                <w:rFonts w:ascii="Arial" w:hAnsi="Arial" w:cs="Arial"/>
                <w:sz w:val="22"/>
                <w:szCs w:val="22"/>
              </w:rPr>
              <w:t>phase 2 is initiated, and after phase 3</w:t>
            </w:r>
            <w:r w:rsidR="005B6171" w:rsidRPr="00E675EA">
              <w:rPr>
                <w:rFonts w:ascii="Arial" w:hAnsi="Arial" w:cs="Arial"/>
                <w:sz w:val="22"/>
                <w:szCs w:val="22"/>
              </w:rPr>
              <w:t xml:space="preserve">.  </w:t>
            </w:r>
          </w:p>
          <w:p w14:paraId="12691363" w14:textId="77777777" w:rsidR="009B6853" w:rsidRPr="00E675EA" w:rsidRDefault="009B6853" w:rsidP="00086C8F">
            <w:pPr>
              <w:rPr>
                <w:rFonts w:ascii="Arial" w:hAnsi="Arial" w:cs="Arial"/>
                <w:sz w:val="22"/>
                <w:szCs w:val="22"/>
              </w:rPr>
            </w:pPr>
          </w:p>
          <w:p w14:paraId="40CFFBA5" w14:textId="77777777" w:rsidR="009B6853" w:rsidRPr="00E675EA" w:rsidRDefault="009B6853" w:rsidP="00086C8F">
            <w:pPr>
              <w:rPr>
                <w:rFonts w:ascii="Arial" w:hAnsi="Arial" w:cs="Arial"/>
                <w:sz w:val="22"/>
                <w:szCs w:val="22"/>
              </w:rPr>
            </w:pPr>
          </w:p>
          <w:p w14:paraId="3D3EC6DC" w14:textId="407B94FF" w:rsidR="009B6853" w:rsidRDefault="009B6853" w:rsidP="00086C8F">
            <w:pPr>
              <w:rPr>
                <w:rFonts w:ascii="Arial" w:hAnsi="Arial" w:cs="Arial"/>
                <w:i/>
                <w:iCs/>
                <w:color w:val="000000" w:themeColor="text1"/>
                <w:sz w:val="22"/>
                <w:szCs w:val="22"/>
                <w:lang w:eastAsia="en-GB"/>
              </w:rPr>
            </w:pPr>
            <w:r w:rsidRPr="00E675EA">
              <w:rPr>
                <w:rFonts w:ascii="Arial" w:hAnsi="Arial" w:cs="Arial"/>
                <w:i/>
                <w:iCs/>
                <w:sz w:val="22"/>
                <w:szCs w:val="22"/>
              </w:rPr>
              <w:t>GenAI ‘participant’:</w:t>
            </w:r>
            <w:r w:rsidRPr="00E675EA">
              <w:rPr>
                <w:rFonts w:ascii="Arial" w:hAnsi="Arial" w:cs="Arial"/>
                <w:i/>
                <w:iCs/>
                <w:sz w:val="22"/>
                <w:szCs w:val="22"/>
              </w:rPr>
              <w:t xml:space="preserve"> genAI is conceptualised as a nonhuman actor in line with ANT, but informed consent processes are not applicable.  However, the study will follow </w:t>
            </w:r>
            <w:r w:rsidRPr="00E675EA">
              <w:rPr>
                <w:rFonts w:ascii="Arial" w:hAnsi="Arial" w:cs="Arial"/>
                <w:i/>
                <w:iCs/>
                <w:color w:val="000000" w:themeColor="text1"/>
                <w:sz w:val="22"/>
                <w:szCs w:val="22"/>
                <w:lang w:eastAsia="en-GB"/>
              </w:rPr>
              <w:t>Sharifzadeh (2024),</w:t>
            </w:r>
            <w:r w:rsidRPr="00E675EA">
              <w:rPr>
                <w:rFonts w:ascii="Arial" w:hAnsi="Arial" w:cs="Arial"/>
                <w:i/>
                <w:iCs/>
                <w:color w:val="000000" w:themeColor="text1"/>
                <w:sz w:val="22"/>
                <w:szCs w:val="22"/>
                <w:lang w:eastAsia="en-GB"/>
              </w:rPr>
              <w:t xml:space="preserve"> guidelines to work with genAI LLM ethically, ensuring outputs are transparently labelled, critically analysed, and that </w:t>
            </w:r>
            <w:r w:rsidR="00FE3C2C">
              <w:rPr>
                <w:rFonts w:ascii="Arial" w:hAnsi="Arial" w:cs="Arial"/>
                <w:i/>
                <w:iCs/>
                <w:color w:val="000000" w:themeColor="text1"/>
                <w:sz w:val="22"/>
                <w:szCs w:val="22"/>
                <w:lang w:eastAsia="en-GB"/>
              </w:rPr>
              <w:t xml:space="preserve">the </w:t>
            </w:r>
            <w:r w:rsidRPr="00E675EA">
              <w:rPr>
                <w:rFonts w:ascii="Arial" w:hAnsi="Arial" w:cs="Arial"/>
                <w:i/>
                <w:iCs/>
                <w:color w:val="000000" w:themeColor="text1"/>
                <w:sz w:val="22"/>
                <w:szCs w:val="22"/>
                <w:lang w:eastAsia="en-GB"/>
              </w:rPr>
              <w:t xml:space="preserve">human researcher retains full accountability.  </w:t>
            </w:r>
          </w:p>
          <w:p w14:paraId="2C7AD483" w14:textId="77777777" w:rsidR="00B85489" w:rsidRDefault="00B85489" w:rsidP="00086C8F">
            <w:pPr>
              <w:rPr>
                <w:rFonts w:ascii="Arial" w:hAnsi="Arial" w:cs="Arial"/>
                <w:i/>
                <w:iCs/>
                <w:color w:val="000000" w:themeColor="text1"/>
                <w:sz w:val="22"/>
                <w:szCs w:val="22"/>
              </w:rPr>
            </w:pPr>
          </w:p>
          <w:p w14:paraId="0C323264" w14:textId="610456E7" w:rsidR="00B85489" w:rsidRPr="00B85489" w:rsidRDefault="00B85489" w:rsidP="00B85489">
            <w:pPr>
              <w:ind w:left="567" w:hanging="567"/>
              <w:rPr>
                <w:color w:val="000000"/>
                <w:lang w:eastAsia="en-GB"/>
              </w:rPr>
            </w:pPr>
            <w:r w:rsidRPr="001502AC">
              <w:rPr>
                <w:color w:val="000000" w:themeColor="text1"/>
                <w:lang w:eastAsia="en-GB"/>
              </w:rPr>
              <w:t xml:space="preserve">Sharifzadeh, R. </w:t>
            </w:r>
            <w:r w:rsidRPr="001502AC">
              <w:rPr>
                <w:color w:val="000000"/>
                <w:lang w:eastAsia="en-GB"/>
              </w:rPr>
              <w:t xml:space="preserve">(2024) ‘ChatGPT as Co-Author? AI and Research Ethics’, </w:t>
            </w:r>
            <w:r w:rsidRPr="001502AC">
              <w:rPr>
                <w:i/>
                <w:iCs/>
                <w:color w:val="000000"/>
                <w:lang w:eastAsia="en-GB"/>
              </w:rPr>
              <w:t>Ethics in Progress</w:t>
            </w:r>
            <w:r w:rsidRPr="001502AC">
              <w:rPr>
                <w:color w:val="000000"/>
                <w:lang w:eastAsia="en-GB"/>
              </w:rPr>
              <w:t xml:space="preserve">, 15(1), pp. 155–173. Available at: </w:t>
            </w:r>
            <w:hyperlink r:id="rId38" w:history="1">
              <w:r w:rsidRPr="001502AC">
                <w:rPr>
                  <w:rStyle w:val="Hyperlink"/>
                  <w:lang w:eastAsia="en-GB"/>
                </w:rPr>
                <w:t>https://doi.org/10.14746/eip.2024.1.8</w:t>
              </w:r>
            </w:hyperlink>
            <w:r w:rsidRPr="001502AC">
              <w:rPr>
                <w:color w:val="000000"/>
                <w:lang w:eastAsia="en-GB"/>
              </w:rPr>
              <w:t>.</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BCE972C" w14:textId="5C51073B" w:rsidR="00640243" w:rsidRPr="00E675EA" w:rsidRDefault="00D47008" w:rsidP="00A91894">
            <w:pPr>
              <w:rPr>
                <w:rFonts w:ascii="Arial" w:hAnsi="Arial" w:cs="Arial"/>
                <w:sz w:val="22"/>
                <w:szCs w:val="22"/>
              </w:rPr>
            </w:pPr>
            <w:r w:rsidRPr="00E675EA">
              <w:rPr>
                <w:rFonts w:ascii="Arial" w:hAnsi="Arial" w:cs="Arial"/>
                <w:sz w:val="22"/>
                <w:szCs w:val="22"/>
              </w:rPr>
              <w:t xml:space="preserve">Phase </w:t>
            </w:r>
            <w:r w:rsidR="00FE3C2C">
              <w:rPr>
                <w:rFonts w:ascii="Arial" w:hAnsi="Arial" w:cs="Arial"/>
                <w:sz w:val="22"/>
                <w:szCs w:val="22"/>
              </w:rPr>
              <w:t>1</w:t>
            </w:r>
            <w:r w:rsidRPr="00E675EA">
              <w:rPr>
                <w:rFonts w:ascii="Arial" w:hAnsi="Arial" w:cs="Arial"/>
                <w:sz w:val="22"/>
                <w:szCs w:val="22"/>
              </w:rPr>
              <w:t xml:space="preserve"> and 3: </w:t>
            </w:r>
            <w:r w:rsidR="00AB2C6F" w:rsidRPr="00E675EA">
              <w:rPr>
                <w:rFonts w:ascii="Arial" w:hAnsi="Arial" w:cs="Arial"/>
                <w:sz w:val="22"/>
                <w:szCs w:val="22"/>
              </w:rPr>
              <w:t xml:space="preserve">Only authorised </w:t>
            </w:r>
            <w:r w:rsidR="00640243" w:rsidRPr="00E675EA">
              <w:rPr>
                <w:rFonts w:ascii="Arial" w:hAnsi="Arial" w:cs="Arial"/>
                <w:sz w:val="22"/>
                <w:szCs w:val="22"/>
              </w:rPr>
              <w:t>personnel</w:t>
            </w:r>
            <w:r w:rsidR="00AB2C6F" w:rsidRPr="00E675EA">
              <w:rPr>
                <w:rFonts w:ascii="Arial" w:hAnsi="Arial" w:cs="Arial"/>
                <w:sz w:val="22"/>
                <w:szCs w:val="22"/>
              </w:rPr>
              <w:t xml:space="preserve"> will have direct access to the recorded data which is securely stored</w:t>
            </w:r>
            <w:r w:rsidR="004C1570" w:rsidRPr="00E675EA">
              <w:rPr>
                <w:rFonts w:ascii="Arial" w:hAnsi="Arial" w:cs="Arial"/>
                <w:sz w:val="22"/>
                <w:szCs w:val="22"/>
              </w:rPr>
              <w:t xml:space="preserve"> using the Universities Microsoft Office 365 service with Authenticator security, alongside the Universities secured IT infrastructure, which adheres to the University’s Data Management policy.  C</w:t>
            </w:r>
            <w:r w:rsidR="00640243" w:rsidRPr="00E675EA">
              <w:rPr>
                <w:rFonts w:ascii="Arial" w:hAnsi="Arial" w:cs="Arial"/>
                <w:sz w:val="22"/>
                <w:szCs w:val="22"/>
              </w:rPr>
              <w:t xml:space="preserve">onsent emails will be stored </w:t>
            </w:r>
            <w:r w:rsidR="004C1570" w:rsidRPr="00E675EA">
              <w:rPr>
                <w:rFonts w:ascii="Arial" w:hAnsi="Arial" w:cs="Arial"/>
                <w:sz w:val="22"/>
                <w:szCs w:val="22"/>
              </w:rPr>
              <w:t>using the Universities Microsoft Office 365</w:t>
            </w:r>
            <w:r w:rsidR="002D61C5" w:rsidRPr="00E675EA">
              <w:rPr>
                <w:rFonts w:ascii="Arial" w:hAnsi="Arial" w:cs="Arial"/>
                <w:sz w:val="22"/>
                <w:szCs w:val="22"/>
              </w:rPr>
              <w:t xml:space="preserve"> </w:t>
            </w:r>
            <w:r w:rsidR="00640243" w:rsidRPr="00E675EA">
              <w:rPr>
                <w:rFonts w:ascii="Arial" w:hAnsi="Arial" w:cs="Arial"/>
                <w:sz w:val="22"/>
                <w:szCs w:val="22"/>
              </w:rPr>
              <w:t>service.</w:t>
            </w:r>
            <w:r w:rsidR="00AB2C6F" w:rsidRPr="00E675EA">
              <w:rPr>
                <w:rFonts w:ascii="Arial" w:hAnsi="Arial" w:cs="Arial"/>
                <w:sz w:val="22"/>
                <w:szCs w:val="22"/>
              </w:rPr>
              <w:t xml:space="preserve"> Access </w:t>
            </w:r>
            <w:r w:rsidR="00640243" w:rsidRPr="00E675EA">
              <w:rPr>
                <w:rFonts w:ascii="Arial" w:hAnsi="Arial" w:cs="Arial"/>
                <w:sz w:val="22"/>
                <w:szCs w:val="22"/>
              </w:rPr>
              <w:t xml:space="preserve">to recorded interviews </w:t>
            </w:r>
            <w:r w:rsidR="00AB2C6F" w:rsidRPr="00E675EA">
              <w:rPr>
                <w:rFonts w:ascii="Arial" w:hAnsi="Arial" w:cs="Arial"/>
                <w:sz w:val="22"/>
                <w:szCs w:val="22"/>
              </w:rPr>
              <w:t xml:space="preserve">will be restricted to the researcher, and the individual taking part in the interview to ensure confidentiality.  </w:t>
            </w:r>
            <w:r w:rsidR="00640243" w:rsidRPr="00E675EA">
              <w:rPr>
                <w:rFonts w:ascii="Arial" w:hAnsi="Arial" w:cs="Arial"/>
                <w:sz w:val="22"/>
                <w:szCs w:val="22"/>
              </w:rPr>
              <w:t xml:space="preserve">Participants can also exercise further </w:t>
            </w:r>
            <w:r w:rsidR="002D61C5" w:rsidRPr="00E675EA">
              <w:rPr>
                <w:rFonts w:ascii="Arial" w:hAnsi="Arial" w:cs="Arial"/>
                <w:sz w:val="22"/>
                <w:szCs w:val="22"/>
              </w:rPr>
              <w:t>control</w:t>
            </w:r>
            <w:r w:rsidR="00640243" w:rsidRPr="00E675EA">
              <w:rPr>
                <w:rFonts w:ascii="Arial" w:hAnsi="Arial" w:cs="Arial"/>
                <w:sz w:val="22"/>
                <w:szCs w:val="22"/>
              </w:rPr>
              <w:t xml:space="preserve"> of privacy by opting to disable the camera during interview. </w:t>
            </w:r>
          </w:p>
          <w:p w14:paraId="422EABD3" w14:textId="77777777" w:rsidR="00640243" w:rsidRPr="00E675EA" w:rsidRDefault="00640243" w:rsidP="00A91894">
            <w:pPr>
              <w:rPr>
                <w:rFonts w:ascii="Arial" w:hAnsi="Arial" w:cs="Arial"/>
                <w:sz w:val="22"/>
                <w:szCs w:val="22"/>
              </w:rPr>
            </w:pPr>
          </w:p>
          <w:p w14:paraId="42DEDDB3" w14:textId="1B914FD4" w:rsidR="006930C2" w:rsidRPr="00E675EA" w:rsidRDefault="00AB2C6F" w:rsidP="00A91894">
            <w:pPr>
              <w:rPr>
                <w:rFonts w:ascii="Arial" w:hAnsi="Arial" w:cs="Arial"/>
                <w:sz w:val="22"/>
                <w:szCs w:val="22"/>
              </w:rPr>
            </w:pPr>
            <w:r w:rsidRPr="00E675EA">
              <w:rPr>
                <w:rFonts w:ascii="Arial" w:hAnsi="Arial" w:cs="Arial"/>
                <w:sz w:val="22"/>
                <w:szCs w:val="22"/>
              </w:rPr>
              <w:t xml:space="preserve">Any </w:t>
            </w:r>
            <w:r w:rsidR="00640243" w:rsidRPr="00E675EA">
              <w:rPr>
                <w:rFonts w:ascii="Arial" w:hAnsi="Arial" w:cs="Arial"/>
                <w:sz w:val="22"/>
                <w:szCs w:val="22"/>
              </w:rPr>
              <w:t>identifiable</w:t>
            </w:r>
            <w:r w:rsidRPr="00E675EA">
              <w:rPr>
                <w:rFonts w:ascii="Arial" w:hAnsi="Arial" w:cs="Arial"/>
                <w:sz w:val="22"/>
                <w:szCs w:val="22"/>
              </w:rPr>
              <w:t xml:space="preserve"> information will not be used in the study</w:t>
            </w:r>
            <w:r w:rsidR="00FE3C2C">
              <w:rPr>
                <w:rFonts w:ascii="Arial" w:hAnsi="Arial" w:cs="Arial"/>
                <w:sz w:val="22"/>
                <w:szCs w:val="22"/>
              </w:rPr>
              <w:t xml:space="preserve">, </w:t>
            </w:r>
            <w:r w:rsidRPr="00E675EA">
              <w:rPr>
                <w:rFonts w:ascii="Arial" w:hAnsi="Arial" w:cs="Arial"/>
                <w:sz w:val="22"/>
                <w:szCs w:val="22"/>
              </w:rPr>
              <w:t>pseudonymi</w:t>
            </w:r>
            <w:r w:rsidR="00FE3C2C">
              <w:rPr>
                <w:rFonts w:ascii="Arial" w:hAnsi="Arial" w:cs="Arial"/>
                <w:sz w:val="22"/>
                <w:szCs w:val="22"/>
              </w:rPr>
              <w:t>s</w:t>
            </w:r>
            <w:r w:rsidRPr="00E675EA">
              <w:rPr>
                <w:rFonts w:ascii="Arial" w:hAnsi="Arial" w:cs="Arial"/>
                <w:sz w:val="22"/>
                <w:szCs w:val="22"/>
              </w:rPr>
              <w:t xml:space="preserve">ed for transcript and research outputs to protect participant confidentiality.  </w:t>
            </w:r>
            <w:r w:rsidR="00640243" w:rsidRPr="00E675EA">
              <w:rPr>
                <w:rFonts w:ascii="Arial" w:hAnsi="Arial" w:cs="Arial"/>
                <w:sz w:val="22"/>
                <w:szCs w:val="22"/>
              </w:rPr>
              <w:t>Therefore</w:t>
            </w:r>
            <w:r w:rsidRPr="00E675EA">
              <w:rPr>
                <w:rFonts w:ascii="Arial" w:hAnsi="Arial" w:cs="Arial"/>
                <w:sz w:val="22"/>
                <w:szCs w:val="22"/>
              </w:rPr>
              <w:t xml:space="preserve">, research outputs will use participant anonymity, </w:t>
            </w:r>
            <w:r w:rsidR="008B6D2A" w:rsidRPr="00E675EA">
              <w:rPr>
                <w:rFonts w:ascii="Arial" w:hAnsi="Arial" w:cs="Arial"/>
                <w:sz w:val="22"/>
                <w:szCs w:val="22"/>
              </w:rPr>
              <w:t>pseudonyms,</w:t>
            </w:r>
            <w:r w:rsidRPr="00E675EA">
              <w:rPr>
                <w:rFonts w:ascii="Arial" w:hAnsi="Arial" w:cs="Arial"/>
                <w:sz w:val="22"/>
                <w:szCs w:val="22"/>
              </w:rPr>
              <w:t xml:space="preserve"> and generic descriptions </w:t>
            </w:r>
            <w:r w:rsidR="00640243" w:rsidRPr="00E675EA">
              <w:rPr>
                <w:rFonts w:ascii="Arial" w:hAnsi="Arial" w:cs="Arial"/>
                <w:sz w:val="22"/>
                <w:szCs w:val="22"/>
              </w:rPr>
              <w:t xml:space="preserve">to protect participants identities. </w:t>
            </w:r>
          </w:p>
          <w:p w14:paraId="7AEC0479" w14:textId="77777777" w:rsidR="006930C2" w:rsidRPr="00E675EA" w:rsidRDefault="006930C2" w:rsidP="00A91894">
            <w:pPr>
              <w:rPr>
                <w:rFonts w:ascii="Arial" w:hAnsi="Arial" w:cs="Arial"/>
                <w:sz w:val="22"/>
                <w:szCs w:val="22"/>
              </w:rPr>
            </w:pPr>
          </w:p>
          <w:p w14:paraId="110C7FF2" w14:textId="114D2D44" w:rsidR="00D47008" w:rsidRDefault="00D47008" w:rsidP="00A91894">
            <w:pPr>
              <w:rPr>
                <w:rFonts w:ascii="Arial" w:hAnsi="Arial" w:cs="Arial"/>
                <w:sz w:val="22"/>
                <w:szCs w:val="22"/>
              </w:rPr>
            </w:pPr>
            <w:r w:rsidRPr="00E675EA">
              <w:rPr>
                <w:rFonts w:ascii="Arial" w:hAnsi="Arial" w:cs="Arial"/>
                <w:sz w:val="22"/>
                <w:szCs w:val="22"/>
              </w:rPr>
              <w:t xml:space="preserve">Phase 2: Prompts developed and derived from participants interviews, will be anonymised before being used with genAI.  Identifiable details, personal anecdotes, or specific references to individuals or institutions will be removed and generalised.  The purpose here is to use general talking points raised in the interview data, and the general sentiment in a paraphrased fashion.  There will be no inputting of personal information into genAI, maintaining participants confidentiality throughout all stages of the study.  </w:t>
            </w:r>
          </w:p>
          <w:p w14:paraId="3801D767" w14:textId="77777777" w:rsidR="00E675EA" w:rsidRPr="00E675EA" w:rsidRDefault="00E675EA"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A066AE">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25ABD22" w:rsidR="006930C2" w:rsidRPr="000B38C3" w:rsidRDefault="005D2947"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790E971" w:rsidR="006930C2" w:rsidRPr="000B38C3" w:rsidRDefault="005D2947"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54F7B9" w14:textId="58A092B9" w:rsidR="00A435BA" w:rsidRPr="00A066AE" w:rsidRDefault="00A435BA" w:rsidP="00A91894">
            <w:pPr>
              <w:rPr>
                <w:rFonts w:ascii="Arial" w:hAnsi="Arial" w:cs="Arial"/>
                <w:sz w:val="22"/>
                <w:szCs w:val="22"/>
              </w:rPr>
            </w:pPr>
            <w:r w:rsidRPr="00A066AE">
              <w:rPr>
                <w:rFonts w:ascii="Arial" w:hAnsi="Arial" w:cs="Arial"/>
                <w:sz w:val="22"/>
                <w:szCs w:val="22"/>
              </w:rPr>
              <w:t>The study will collect personal data through audio and visual recordings during i</w:t>
            </w:r>
            <w:r w:rsidR="005B482E" w:rsidRPr="00A066AE">
              <w:rPr>
                <w:rFonts w:ascii="Arial" w:hAnsi="Arial" w:cs="Arial"/>
                <w:sz w:val="22"/>
                <w:szCs w:val="22"/>
              </w:rPr>
              <w:t>nterview</w:t>
            </w:r>
            <w:r w:rsidRPr="00A066AE">
              <w:rPr>
                <w:rFonts w:ascii="Arial" w:hAnsi="Arial" w:cs="Arial"/>
                <w:sz w:val="22"/>
                <w:szCs w:val="22"/>
              </w:rPr>
              <w:t xml:space="preserve">s conducted via Microsoft Teams.  </w:t>
            </w:r>
          </w:p>
          <w:p w14:paraId="5FB841AE" w14:textId="77777777" w:rsidR="00A435BA" w:rsidRPr="00A066AE" w:rsidRDefault="00A435BA" w:rsidP="00A91894">
            <w:pPr>
              <w:rPr>
                <w:rFonts w:ascii="Arial" w:hAnsi="Arial" w:cs="Arial"/>
                <w:sz w:val="22"/>
                <w:szCs w:val="22"/>
              </w:rPr>
            </w:pPr>
          </w:p>
          <w:p w14:paraId="4CB33B90" w14:textId="7601515D" w:rsidR="00A435BA" w:rsidRPr="00A066AE" w:rsidRDefault="00A435BA" w:rsidP="00A91894">
            <w:pPr>
              <w:rPr>
                <w:rFonts w:ascii="Arial" w:hAnsi="Arial" w:cs="Arial"/>
                <w:sz w:val="22"/>
                <w:szCs w:val="22"/>
              </w:rPr>
            </w:pPr>
            <w:r w:rsidRPr="00A066AE">
              <w:rPr>
                <w:rFonts w:ascii="Arial" w:hAnsi="Arial" w:cs="Arial"/>
                <w:sz w:val="22"/>
                <w:szCs w:val="22"/>
              </w:rPr>
              <w:t xml:space="preserve">The transcriptions of these recordings will be anonymised.   Personal identifiers such as names institutions and identifiable references will be removed and replaced with pseudonyms and general descriptors will be used to protect participant confidentiality in research outputs. </w:t>
            </w:r>
          </w:p>
          <w:p w14:paraId="7EC49043" w14:textId="77777777" w:rsidR="00A435BA" w:rsidRPr="00A066AE" w:rsidRDefault="00A435BA" w:rsidP="00A91894">
            <w:pPr>
              <w:rPr>
                <w:rFonts w:ascii="Arial" w:hAnsi="Arial" w:cs="Arial"/>
                <w:sz w:val="22"/>
                <w:szCs w:val="22"/>
              </w:rPr>
            </w:pPr>
          </w:p>
          <w:p w14:paraId="740EBEC3" w14:textId="75E26001" w:rsidR="00A435BA" w:rsidRPr="00A066AE" w:rsidRDefault="00A435BA" w:rsidP="00A91894">
            <w:pPr>
              <w:rPr>
                <w:rFonts w:ascii="Arial" w:hAnsi="Arial" w:cs="Arial"/>
                <w:sz w:val="22"/>
                <w:szCs w:val="22"/>
              </w:rPr>
            </w:pPr>
            <w:r w:rsidRPr="00A066AE">
              <w:rPr>
                <w:rFonts w:ascii="Arial" w:hAnsi="Arial" w:cs="Arial"/>
                <w:sz w:val="22"/>
                <w:szCs w:val="22"/>
              </w:rPr>
              <w:t xml:space="preserve">GenAI conversations in phase 2 will not involve personal data, no personal or identifiable information about participants will be entered into the platforms.  All prompts will be derived from non-sensitive thematic insights and talking points.  In addition, the study will comply with the terms </w:t>
            </w:r>
            <w:r w:rsidR="00FE3C2C" w:rsidRPr="00A066AE">
              <w:rPr>
                <w:rFonts w:ascii="Arial" w:hAnsi="Arial" w:cs="Arial"/>
                <w:sz w:val="22"/>
                <w:szCs w:val="22"/>
              </w:rPr>
              <w:t>o</w:t>
            </w:r>
            <w:r w:rsidRPr="00A066AE">
              <w:rPr>
                <w:rFonts w:ascii="Arial" w:hAnsi="Arial" w:cs="Arial"/>
                <w:sz w:val="22"/>
                <w:szCs w:val="22"/>
              </w:rPr>
              <w:t xml:space="preserve">f service and usage guidelines of the selected genAI (OpenAI’s ChatGPT and Google’s Gemini).  </w:t>
            </w:r>
          </w:p>
          <w:p w14:paraId="23730FDE" w14:textId="77777777" w:rsidR="00A435BA" w:rsidRPr="00A066AE" w:rsidRDefault="00A435BA" w:rsidP="00A91894">
            <w:pPr>
              <w:rPr>
                <w:rFonts w:ascii="Arial" w:hAnsi="Arial" w:cs="Arial"/>
                <w:sz w:val="22"/>
                <w:szCs w:val="22"/>
              </w:rPr>
            </w:pPr>
          </w:p>
          <w:p w14:paraId="5CA682DB" w14:textId="36EA06E0" w:rsidR="006930C2" w:rsidRPr="00A066AE" w:rsidRDefault="00A435BA" w:rsidP="00A91894">
            <w:pPr>
              <w:rPr>
                <w:rFonts w:ascii="Arial" w:hAnsi="Arial" w:cs="Arial"/>
                <w:sz w:val="22"/>
                <w:szCs w:val="22"/>
              </w:rPr>
            </w:pPr>
            <w:r w:rsidRPr="00A066AE">
              <w:rPr>
                <w:rFonts w:ascii="Arial" w:hAnsi="Arial" w:cs="Arial"/>
                <w:sz w:val="22"/>
                <w:szCs w:val="22"/>
              </w:rPr>
              <w:t>Recorded interviews and genAI dialogue is required</w:t>
            </w:r>
            <w:r w:rsidR="00FE3C2C" w:rsidRPr="00A066AE">
              <w:rPr>
                <w:rFonts w:ascii="Arial" w:hAnsi="Arial" w:cs="Arial"/>
                <w:sz w:val="22"/>
                <w:szCs w:val="22"/>
              </w:rPr>
              <w:t>,</w:t>
            </w:r>
            <w:r w:rsidRPr="00A066AE">
              <w:rPr>
                <w:rFonts w:ascii="Arial" w:hAnsi="Arial" w:cs="Arial"/>
                <w:sz w:val="22"/>
                <w:szCs w:val="22"/>
              </w:rPr>
              <w:t xml:space="preserve"> as th</w:t>
            </w:r>
            <w:r w:rsidR="00FE3C2C" w:rsidRPr="00A066AE">
              <w:rPr>
                <w:rFonts w:ascii="Arial" w:hAnsi="Arial" w:cs="Arial"/>
                <w:sz w:val="22"/>
                <w:szCs w:val="22"/>
              </w:rPr>
              <w:t>ese are</w:t>
            </w:r>
            <w:r w:rsidR="005B482E" w:rsidRPr="00A066AE">
              <w:rPr>
                <w:rFonts w:ascii="Arial" w:hAnsi="Arial" w:cs="Arial"/>
                <w:sz w:val="22"/>
                <w:szCs w:val="22"/>
              </w:rPr>
              <w:t xml:space="preserve"> the primary source of data</w:t>
            </w:r>
            <w:r w:rsidRPr="00A066AE">
              <w:rPr>
                <w:rFonts w:ascii="Arial" w:hAnsi="Arial" w:cs="Arial"/>
                <w:sz w:val="22"/>
                <w:szCs w:val="22"/>
              </w:rPr>
              <w:t>,</w:t>
            </w:r>
            <w:r w:rsidR="00FE3C2C" w:rsidRPr="00A066AE">
              <w:rPr>
                <w:rFonts w:ascii="Arial" w:hAnsi="Arial" w:cs="Arial"/>
                <w:sz w:val="22"/>
                <w:szCs w:val="22"/>
              </w:rPr>
              <w:t xml:space="preserve"> in a situated human-AI study.</w:t>
            </w:r>
            <w:r w:rsidRPr="00A066AE">
              <w:rPr>
                <w:rFonts w:ascii="Arial" w:hAnsi="Arial" w:cs="Arial"/>
                <w:sz w:val="22"/>
                <w:szCs w:val="22"/>
              </w:rPr>
              <w:t xml:space="preserve"> </w:t>
            </w:r>
            <w:r w:rsidR="00FE3C2C" w:rsidRPr="00A066AE">
              <w:rPr>
                <w:rFonts w:ascii="Arial" w:hAnsi="Arial" w:cs="Arial"/>
                <w:sz w:val="22"/>
                <w:szCs w:val="22"/>
              </w:rPr>
              <w:t xml:space="preserve"> H</w:t>
            </w:r>
            <w:r w:rsidR="005B482E" w:rsidRPr="00A066AE">
              <w:rPr>
                <w:rFonts w:ascii="Arial" w:hAnsi="Arial" w:cs="Arial"/>
                <w:sz w:val="22"/>
                <w:szCs w:val="22"/>
              </w:rPr>
              <w:t xml:space="preserve">owever, </w:t>
            </w:r>
            <w:r w:rsidRPr="00A066AE">
              <w:rPr>
                <w:rFonts w:ascii="Arial" w:hAnsi="Arial" w:cs="Arial"/>
                <w:sz w:val="22"/>
                <w:szCs w:val="22"/>
              </w:rPr>
              <w:t>anonymisation will be used</w:t>
            </w:r>
            <w:r w:rsidR="005B482E" w:rsidRPr="00A066AE">
              <w:rPr>
                <w:rFonts w:ascii="Arial" w:hAnsi="Arial" w:cs="Arial"/>
                <w:sz w:val="22"/>
                <w:szCs w:val="22"/>
              </w:rPr>
              <w:t xml:space="preserve"> for final publishing</w:t>
            </w:r>
            <w:r w:rsidRPr="00A066AE">
              <w:rPr>
                <w:rFonts w:ascii="Arial" w:hAnsi="Arial" w:cs="Arial"/>
                <w:sz w:val="22"/>
                <w:szCs w:val="22"/>
              </w:rPr>
              <w:t xml:space="preserve">, and clear identifiable labels of genAI materials.  </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677D1B3" w:rsidR="006930C2" w:rsidRPr="000B38C3" w:rsidRDefault="001E73AA" w:rsidP="00A91894">
            <w:pPr>
              <w:pStyle w:val="NormalWeb"/>
              <w:autoSpaceDE w:val="0"/>
              <w:autoSpaceDN w:val="0"/>
              <w:adjustRightInd w:val="0"/>
              <w:jc w:val="center"/>
            </w:pPr>
            <w:r>
              <w:rPr>
                <w:rFonts w:ascii="MS Gothic" w:eastAsia="MS Gothic" w:hAnsi="MS Gothic" w:cs="Arial"/>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3129BC0" w:rsidR="004D0161" w:rsidRPr="00C71BCC" w:rsidRDefault="001E73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A07E32F" w:rsidR="004D0161" w:rsidRPr="00C71BCC" w:rsidRDefault="001E73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A28B6B5" w:rsidR="004D0161" w:rsidRPr="00C71BCC" w:rsidRDefault="001E73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9F9B3A3" w:rsidR="004D0161" w:rsidRPr="00C71BCC" w:rsidRDefault="001E73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44B11FA" w:rsidR="004D0161" w:rsidRPr="00C71BCC" w:rsidRDefault="001E73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A9FF28A" w:rsidR="004D0161" w:rsidRPr="00C71BCC" w:rsidRDefault="001E73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1563EF9" w14:textId="23F751B1" w:rsidR="00C05289" w:rsidRPr="00A066AE" w:rsidRDefault="00C05289" w:rsidP="00C05289">
            <w:pPr>
              <w:rPr>
                <w:rFonts w:ascii="Arial" w:hAnsi="Arial" w:cs="Arial"/>
                <w:sz w:val="22"/>
                <w:szCs w:val="22"/>
              </w:rPr>
            </w:pPr>
            <w:r w:rsidRPr="00A066AE">
              <w:rPr>
                <w:rFonts w:ascii="Arial" w:hAnsi="Arial" w:cs="Arial"/>
                <w:sz w:val="22"/>
                <w:szCs w:val="22"/>
              </w:rPr>
              <w:t>Recorded interviews</w:t>
            </w:r>
            <w:r w:rsidR="00132CDE" w:rsidRPr="00A066AE">
              <w:rPr>
                <w:rFonts w:ascii="Arial" w:hAnsi="Arial" w:cs="Arial"/>
                <w:sz w:val="22"/>
                <w:szCs w:val="22"/>
              </w:rPr>
              <w:t xml:space="preserve"> with human participants (phase 1 and 3)</w:t>
            </w:r>
            <w:r w:rsidRPr="00A066AE">
              <w:rPr>
                <w:rFonts w:ascii="Arial" w:hAnsi="Arial" w:cs="Arial"/>
                <w:sz w:val="22"/>
                <w:szCs w:val="22"/>
              </w:rPr>
              <w:t xml:space="preserve"> will be conducted via Microsoft Teams and securely stored using the Universities Microsoft Office 365 services with Authenticator security, alongside the Universities secured IT infrastructure, which adheres to the University’s Data Management policy. Access to the recordings will be restricted to authorised individuals.  Only individuals with permissions and access granted by the universities IT will be able to gain access to the recordings.  Access to Microsoft Teams and Streams is protected through the user Authentication security protocol, including university-issued credentials such as official usernames and passwords</w:t>
            </w:r>
            <w:r w:rsidR="00BC434E" w:rsidRPr="00A066AE">
              <w:rPr>
                <w:rFonts w:ascii="Arial" w:hAnsi="Arial" w:cs="Arial"/>
                <w:sz w:val="22"/>
                <w:szCs w:val="22"/>
              </w:rPr>
              <w:t>.</w:t>
            </w:r>
          </w:p>
          <w:p w14:paraId="6B06EBBD" w14:textId="77777777" w:rsidR="00C05289" w:rsidRPr="00A066AE" w:rsidRDefault="00C05289" w:rsidP="00A91894">
            <w:pPr>
              <w:rPr>
                <w:rFonts w:ascii="Arial" w:hAnsi="Arial" w:cs="Arial"/>
                <w:sz w:val="22"/>
                <w:szCs w:val="22"/>
              </w:rPr>
            </w:pPr>
          </w:p>
          <w:p w14:paraId="79F0EBBA" w14:textId="27E109BA" w:rsidR="00AB766D" w:rsidRPr="00A066AE" w:rsidRDefault="00AB766D" w:rsidP="00A91894">
            <w:pPr>
              <w:rPr>
                <w:rFonts w:ascii="Arial" w:hAnsi="Arial" w:cs="Arial"/>
                <w:sz w:val="22"/>
                <w:szCs w:val="22"/>
              </w:rPr>
            </w:pPr>
            <w:r w:rsidRPr="00A066AE">
              <w:rPr>
                <w:rFonts w:ascii="Arial" w:hAnsi="Arial" w:cs="Arial"/>
                <w:sz w:val="22"/>
                <w:szCs w:val="22"/>
              </w:rPr>
              <w:t xml:space="preserve">The gathering and storage of </w:t>
            </w:r>
            <w:r w:rsidR="00132CDE" w:rsidRPr="00A066AE">
              <w:rPr>
                <w:rFonts w:ascii="Arial" w:hAnsi="Arial" w:cs="Arial"/>
                <w:sz w:val="22"/>
                <w:szCs w:val="22"/>
              </w:rPr>
              <w:t xml:space="preserve">human </w:t>
            </w:r>
            <w:r w:rsidRPr="00A066AE">
              <w:rPr>
                <w:rFonts w:ascii="Arial" w:hAnsi="Arial" w:cs="Arial"/>
                <w:sz w:val="22"/>
                <w:szCs w:val="22"/>
              </w:rPr>
              <w:t xml:space="preserve">data will be conducted via </w:t>
            </w:r>
            <w:r w:rsidR="00C05289" w:rsidRPr="00A066AE">
              <w:rPr>
                <w:rFonts w:ascii="Arial" w:hAnsi="Arial" w:cs="Arial"/>
                <w:sz w:val="22"/>
                <w:szCs w:val="22"/>
              </w:rPr>
              <w:t>u</w:t>
            </w:r>
            <w:r w:rsidRPr="00A066AE">
              <w:rPr>
                <w:rFonts w:ascii="Arial" w:hAnsi="Arial" w:cs="Arial"/>
                <w:sz w:val="22"/>
                <w:szCs w:val="22"/>
              </w:rPr>
              <w:t>niversity</w:t>
            </w:r>
            <w:r w:rsidR="00C05289" w:rsidRPr="00A066AE">
              <w:rPr>
                <w:rFonts w:ascii="Arial" w:hAnsi="Arial" w:cs="Arial"/>
                <w:sz w:val="22"/>
                <w:szCs w:val="22"/>
              </w:rPr>
              <w:t xml:space="preserve"> provided devices along with the</w:t>
            </w:r>
            <w:r w:rsidRPr="00A066AE">
              <w:rPr>
                <w:rFonts w:ascii="Arial" w:hAnsi="Arial" w:cs="Arial"/>
                <w:sz w:val="22"/>
                <w:szCs w:val="22"/>
              </w:rPr>
              <w:t xml:space="preserve"> </w:t>
            </w:r>
            <w:r w:rsidR="00BC434E" w:rsidRPr="00A066AE">
              <w:rPr>
                <w:rFonts w:ascii="Arial" w:hAnsi="Arial" w:cs="Arial"/>
                <w:sz w:val="22"/>
                <w:szCs w:val="22"/>
              </w:rPr>
              <w:t xml:space="preserve">mentioned </w:t>
            </w:r>
            <w:r w:rsidRPr="00A066AE">
              <w:rPr>
                <w:rFonts w:ascii="Arial" w:hAnsi="Arial" w:cs="Arial"/>
                <w:sz w:val="22"/>
                <w:szCs w:val="22"/>
              </w:rPr>
              <w:t>s</w:t>
            </w:r>
            <w:r w:rsidR="00A6605C" w:rsidRPr="00A066AE">
              <w:rPr>
                <w:rFonts w:ascii="Arial" w:hAnsi="Arial" w:cs="Arial"/>
                <w:sz w:val="22"/>
                <w:szCs w:val="22"/>
              </w:rPr>
              <w:t xml:space="preserve">ecure services and </w:t>
            </w:r>
            <w:r w:rsidR="00BC434E" w:rsidRPr="00A066AE">
              <w:rPr>
                <w:rFonts w:ascii="Arial" w:hAnsi="Arial" w:cs="Arial"/>
                <w:sz w:val="22"/>
                <w:szCs w:val="22"/>
              </w:rPr>
              <w:t xml:space="preserve">IT </w:t>
            </w:r>
            <w:r w:rsidR="00A6605C" w:rsidRPr="00A066AE">
              <w:rPr>
                <w:rFonts w:ascii="Arial" w:hAnsi="Arial" w:cs="Arial"/>
                <w:sz w:val="22"/>
                <w:szCs w:val="22"/>
              </w:rPr>
              <w:t>infrastructure</w:t>
            </w:r>
            <w:r w:rsidR="00BC434E" w:rsidRPr="00A066AE">
              <w:rPr>
                <w:rFonts w:ascii="Arial" w:hAnsi="Arial" w:cs="Arial"/>
                <w:sz w:val="22"/>
                <w:szCs w:val="22"/>
              </w:rPr>
              <w:t xml:space="preserve">. </w:t>
            </w:r>
            <w:r w:rsidRPr="00A066AE">
              <w:rPr>
                <w:rFonts w:ascii="Arial" w:hAnsi="Arial" w:cs="Arial"/>
                <w:sz w:val="22"/>
                <w:szCs w:val="22"/>
              </w:rPr>
              <w:t>Participants and researcher are all part of this</w:t>
            </w:r>
            <w:r w:rsidR="00EE5AC4" w:rsidRPr="00A066AE">
              <w:rPr>
                <w:rFonts w:ascii="Arial" w:hAnsi="Arial" w:cs="Arial"/>
                <w:sz w:val="22"/>
                <w:szCs w:val="22"/>
              </w:rPr>
              <w:t xml:space="preserve"> </w:t>
            </w:r>
            <w:r w:rsidRPr="00A066AE">
              <w:rPr>
                <w:rFonts w:ascii="Arial" w:hAnsi="Arial" w:cs="Arial"/>
                <w:sz w:val="22"/>
                <w:szCs w:val="22"/>
              </w:rPr>
              <w:t>system</w:t>
            </w:r>
            <w:r w:rsidR="00132CDE" w:rsidRPr="00A066AE">
              <w:rPr>
                <w:rFonts w:ascii="Arial" w:hAnsi="Arial" w:cs="Arial"/>
                <w:sz w:val="22"/>
                <w:szCs w:val="22"/>
              </w:rPr>
              <w:t>,</w:t>
            </w:r>
            <w:r w:rsidRPr="00A066AE">
              <w:rPr>
                <w:rFonts w:ascii="Arial" w:hAnsi="Arial" w:cs="Arial"/>
                <w:sz w:val="22"/>
                <w:szCs w:val="22"/>
              </w:rPr>
              <w:t xml:space="preserve"> as the research involves interviewing colleagues</w:t>
            </w:r>
            <w:r w:rsidR="00EE5AC4" w:rsidRPr="00A066AE">
              <w:rPr>
                <w:rFonts w:ascii="Arial" w:hAnsi="Arial" w:cs="Arial"/>
                <w:sz w:val="22"/>
                <w:szCs w:val="22"/>
              </w:rPr>
              <w:t xml:space="preserve"> within the same institution</w:t>
            </w:r>
            <w:r w:rsidRPr="00A066AE">
              <w:rPr>
                <w:rFonts w:ascii="Arial" w:hAnsi="Arial" w:cs="Arial"/>
                <w:sz w:val="22"/>
                <w:szCs w:val="22"/>
              </w:rPr>
              <w:t xml:space="preserve">. </w:t>
            </w:r>
          </w:p>
          <w:p w14:paraId="2C5CEEB8" w14:textId="77777777" w:rsidR="00132CDE" w:rsidRPr="00A066AE" w:rsidRDefault="00132CDE" w:rsidP="00A91894">
            <w:pPr>
              <w:rPr>
                <w:rFonts w:ascii="Arial" w:hAnsi="Arial" w:cs="Arial"/>
                <w:sz w:val="22"/>
                <w:szCs w:val="22"/>
              </w:rPr>
            </w:pPr>
          </w:p>
          <w:p w14:paraId="77B41179" w14:textId="2511789C" w:rsidR="00132CDE" w:rsidRPr="00A066AE" w:rsidRDefault="00132CDE" w:rsidP="00A91894">
            <w:pPr>
              <w:rPr>
                <w:rFonts w:ascii="Arial" w:hAnsi="Arial" w:cs="Arial"/>
                <w:sz w:val="22"/>
                <w:szCs w:val="22"/>
              </w:rPr>
            </w:pPr>
            <w:r w:rsidRPr="00A066AE">
              <w:rPr>
                <w:rFonts w:ascii="Arial" w:hAnsi="Arial" w:cs="Arial"/>
                <w:sz w:val="22"/>
                <w:szCs w:val="22"/>
              </w:rPr>
              <w:t xml:space="preserve">For phase 2, no personal participant data will be shared with genAI LLM (ChatGPT and Gemini).  Instead, </w:t>
            </w:r>
            <w:r w:rsidR="00596AB9" w:rsidRPr="00A066AE">
              <w:rPr>
                <w:rFonts w:ascii="Arial" w:hAnsi="Arial" w:cs="Arial"/>
                <w:sz w:val="22"/>
                <w:szCs w:val="22"/>
              </w:rPr>
              <w:t>anonymised</w:t>
            </w:r>
            <w:r w:rsidRPr="00A066AE">
              <w:rPr>
                <w:rFonts w:ascii="Arial" w:hAnsi="Arial" w:cs="Arial"/>
                <w:sz w:val="22"/>
                <w:szCs w:val="22"/>
              </w:rPr>
              <w:t xml:space="preserve"> thematic talking points will be used to create prompts, derived from the human interviews.  These prompts will not contain any information that could identify </w:t>
            </w:r>
            <w:r w:rsidR="00596AB9" w:rsidRPr="00A066AE">
              <w:rPr>
                <w:rFonts w:ascii="Arial" w:hAnsi="Arial" w:cs="Arial"/>
                <w:sz w:val="22"/>
                <w:szCs w:val="22"/>
              </w:rPr>
              <w:t>individuals and</w:t>
            </w:r>
            <w:r w:rsidRPr="00A066AE">
              <w:rPr>
                <w:rFonts w:ascii="Arial" w:hAnsi="Arial" w:cs="Arial"/>
                <w:sz w:val="22"/>
                <w:szCs w:val="22"/>
              </w:rPr>
              <w:t xml:space="preserve"> will be framed carefully to comply with both data protection requirements and OpenAI’s/Googles terms of service.  </w:t>
            </w:r>
          </w:p>
          <w:p w14:paraId="7D9F7427" w14:textId="77777777" w:rsidR="00AB766D" w:rsidRPr="00A066AE" w:rsidRDefault="00AB766D" w:rsidP="00A91894">
            <w:pPr>
              <w:rPr>
                <w:rFonts w:ascii="Arial" w:hAnsi="Arial" w:cs="Arial"/>
                <w:sz w:val="22"/>
                <w:szCs w:val="22"/>
              </w:rPr>
            </w:pPr>
          </w:p>
          <w:p w14:paraId="23ACE19A" w14:textId="77777777" w:rsidR="00AB766D" w:rsidRPr="00A066AE" w:rsidRDefault="000C3F9E" w:rsidP="00A91894">
            <w:pPr>
              <w:rPr>
                <w:rFonts w:ascii="Arial" w:hAnsi="Arial" w:cs="Arial"/>
                <w:sz w:val="22"/>
                <w:szCs w:val="22"/>
              </w:rPr>
            </w:pPr>
            <w:r w:rsidRPr="00A066AE">
              <w:rPr>
                <w:rFonts w:ascii="Arial" w:hAnsi="Arial" w:cs="Arial"/>
                <w:sz w:val="22"/>
                <w:szCs w:val="22"/>
              </w:rPr>
              <w:t xml:space="preserve">A retention period will be employed, the duration of recorded interviews will only be stored for the purpose of the research.  Once </w:t>
            </w:r>
            <w:r w:rsidR="00AB766D" w:rsidRPr="00A066AE">
              <w:rPr>
                <w:rFonts w:ascii="Arial" w:hAnsi="Arial" w:cs="Arial"/>
                <w:sz w:val="22"/>
                <w:szCs w:val="22"/>
              </w:rPr>
              <w:t>they have served their purpose, they will be securely deleted from the systems with the assistance of the universities IT department.</w:t>
            </w:r>
          </w:p>
          <w:p w14:paraId="4CCA5A86" w14:textId="77777777" w:rsidR="00AB766D" w:rsidRPr="00A066AE" w:rsidRDefault="00AB766D" w:rsidP="00A91894">
            <w:pPr>
              <w:rPr>
                <w:rFonts w:ascii="Arial" w:hAnsi="Arial" w:cs="Arial"/>
                <w:sz w:val="22"/>
                <w:szCs w:val="22"/>
              </w:rPr>
            </w:pPr>
          </w:p>
          <w:p w14:paraId="1F64FDAF" w14:textId="795D7412" w:rsidR="004D0161" w:rsidRPr="00A066AE" w:rsidRDefault="00AB766D" w:rsidP="00A91894">
            <w:pPr>
              <w:rPr>
                <w:rFonts w:ascii="Arial" w:hAnsi="Arial" w:cs="Arial"/>
                <w:sz w:val="22"/>
                <w:szCs w:val="22"/>
              </w:rPr>
            </w:pPr>
            <w:r w:rsidRPr="00A066AE">
              <w:rPr>
                <w:rFonts w:ascii="Arial" w:hAnsi="Arial" w:cs="Arial"/>
                <w:sz w:val="22"/>
                <w:szCs w:val="22"/>
              </w:rPr>
              <w:t xml:space="preserve">Participants will be informed of the use of Microsoft Teams, recording, and storage on Microsoft Streams.  </w:t>
            </w:r>
            <w:r w:rsidR="00596AB9" w:rsidRPr="00A066AE">
              <w:rPr>
                <w:rFonts w:ascii="Arial" w:hAnsi="Arial" w:cs="Arial"/>
                <w:sz w:val="22"/>
                <w:szCs w:val="22"/>
              </w:rPr>
              <w:t>Additionally,</w:t>
            </w:r>
            <w:r w:rsidR="00132CDE" w:rsidRPr="00A066AE">
              <w:rPr>
                <w:rFonts w:ascii="Arial" w:hAnsi="Arial" w:cs="Arial"/>
                <w:sz w:val="22"/>
                <w:szCs w:val="22"/>
              </w:rPr>
              <w:t xml:space="preserve"> the use of genAI in the study, and how their interview data will be used and anatomised for phase 2.  </w:t>
            </w:r>
            <w:r w:rsidRPr="00A066AE">
              <w:rPr>
                <w:rFonts w:ascii="Arial" w:hAnsi="Arial" w:cs="Arial"/>
                <w:sz w:val="22"/>
                <w:szCs w:val="22"/>
              </w:rPr>
              <w:t xml:space="preserve">Consent will be obtained from participants prior to conducting the </w:t>
            </w:r>
            <w:r w:rsidR="00132CDE" w:rsidRPr="00A066AE">
              <w:rPr>
                <w:rFonts w:ascii="Arial" w:hAnsi="Arial" w:cs="Arial"/>
                <w:sz w:val="22"/>
                <w:szCs w:val="22"/>
              </w:rPr>
              <w:t>study</w:t>
            </w:r>
            <w:r w:rsidRPr="00A066AE">
              <w:rPr>
                <w:rFonts w:ascii="Arial" w:hAnsi="Arial" w:cs="Arial"/>
                <w:sz w:val="22"/>
                <w:szCs w:val="22"/>
              </w:rPr>
              <w:t>, and they will be provided with information about how their data will be hand</w:t>
            </w:r>
            <w:r w:rsidR="00B15695" w:rsidRPr="00A066AE">
              <w:rPr>
                <w:rFonts w:ascii="Arial" w:hAnsi="Arial" w:cs="Arial"/>
                <w:sz w:val="22"/>
                <w:szCs w:val="22"/>
              </w:rPr>
              <w:t>l</w:t>
            </w:r>
            <w:r w:rsidRPr="00A066AE">
              <w:rPr>
                <w:rFonts w:ascii="Arial" w:hAnsi="Arial" w:cs="Arial"/>
                <w:sz w:val="22"/>
                <w:szCs w:val="22"/>
              </w:rPr>
              <w:t>ed and protected.  Additionally, participants can have control over their level of privacy during interview and opt to participate with voice only and disable</w:t>
            </w:r>
            <w:r w:rsidR="00B15695" w:rsidRPr="00A066AE">
              <w:rPr>
                <w:rFonts w:ascii="Arial" w:hAnsi="Arial" w:cs="Arial"/>
                <w:sz w:val="22"/>
                <w:szCs w:val="22"/>
              </w:rPr>
              <w:t>d</w:t>
            </w:r>
            <w:r w:rsidRPr="00A066AE">
              <w:rPr>
                <w:rFonts w:ascii="Arial" w:hAnsi="Arial" w:cs="Arial"/>
                <w:sz w:val="22"/>
                <w:szCs w:val="22"/>
              </w:rPr>
              <w:t xml:space="preserve"> camera</w:t>
            </w:r>
            <w:r w:rsidR="00B15695" w:rsidRPr="00A066AE">
              <w:rPr>
                <w:rFonts w:ascii="Arial" w:hAnsi="Arial" w:cs="Arial"/>
                <w:sz w:val="22"/>
                <w:szCs w:val="22"/>
              </w:rPr>
              <w:t>s</w:t>
            </w:r>
            <w:r w:rsidR="00596AB9">
              <w:rPr>
                <w:rFonts w:ascii="Arial" w:hAnsi="Arial" w:cs="Arial"/>
                <w:sz w:val="22"/>
                <w:szCs w:val="22"/>
              </w:rPr>
              <w:t xml:space="preserve"> (phase 1 and 3)</w:t>
            </w:r>
            <w:r w:rsidRPr="00A066AE">
              <w:rPr>
                <w:rFonts w:ascii="Arial" w:hAnsi="Arial" w:cs="Arial"/>
                <w:sz w:val="22"/>
                <w:szCs w:val="22"/>
              </w:rPr>
              <w:t xml:space="preserve">.  </w:t>
            </w:r>
            <w:r w:rsidR="00132CDE" w:rsidRPr="00A066AE">
              <w:rPr>
                <w:rFonts w:ascii="Arial" w:hAnsi="Arial" w:cs="Arial"/>
                <w:sz w:val="22"/>
                <w:szCs w:val="22"/>
              </w:rPr>
              <w:t xml:space="preserve">Also, participants will partake in </w:t>
            </w:r>
            <w:r w:rsidR="00132CDE" w:rsidRPr="00A066AE">
              <w:rPr>
                <w:rFonts w:ascii="Arial" w:hAnsi="Arial" w:cs="Arial"/>
                <w:sz w:val="22"/>
                <w:szCs w:val="22"/>
              </w:rPr>
              <w:t>respondent validation or participant checking</w:t>
            </w:r>
            <w:r w:rsidR="00132CDE" w:rsidRPr="00A066AE">
              <w:rPr>
                <w:rFonts w:ascii="Arial" w:hAnsi="Arial" w:cs="Arial"/>
                <w:sz w:val="22"/>
                <w:szCs w:val="22"/>
              </w:rPr>
              <w:t xml:space="preserve"> of data at the end of phase </w:t>
            </w:r>
            <w:r w:rsidR="00B85489" w:rsidRPr="00A066AE">
              <w:rPr>
                <w:rFonts w:ascii="Arial" w:hAnsi="Arial" w:cs="Arial"/>
                <w:sz w:val="22"/>
                <w:szCs w:val="22"/>
              </w:rPr>
              <w:t xml:space="preserve">1 </w:t>
            </w:r>
            <w:proofErr w:type="gramStart"/>
            <w:r w:rsidR="00B85489" w:rsidRPr="00A066AE">
              <w:rPr>
                <w:rFonts w:ascii="Arial" w:hAnsi="Arial" w:cs="Arial"/>
                <w:sz w:val="22"/>
                <w:szCs w:val="22"/>
              </w:rPr>
              <w:t>and</w:t>
            </w:r>
            <w:r w:rsidR="00132CDE" w:rsidRPr="00A066AE">
              <w:rPr>
                <w:rFonts w:ascii="Arial" w:hAnsi="Arial" w:cs="Arial"/>
                <w:sz w:val="22"/>
                <w:szCs w:val="22"/>
              </w:rPr>
              <w:t xml:space="preserve"> also</w:t>
            </w:r>
            <w:proofErr w:type="gramEnd"/>
            <w:r w:rsidR="00132CDE" w:rsidRPr="00A066AE">
              <w:rPr>
                <w:rFonts w:ascii="Arial" w:hAnsi="Arial" w:cs="Arial"/>
                <w:sz w:val="22"/>
                <w:szCs w:val="22"/>
              </w:rPr>
              <w:t xml:space="preserve"> act as co-analysists of data in phase 3.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22D7B9E"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935D80F"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DC9DF2"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244993D"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4BB3048"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F6C6368"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17EAA50" w:rsidR="004D0161" w:rsidRPr="00C71BCC" w:rsidRDefault="000F6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784E5E51" w:rsidR="004D0161" w:rsidRPr="00596AB9" w:rsidRDefault="00FE794A" w:rsidP="00A91894">
            <w:pPr>
              <w:autoSpaceDE w:val="0"/>
              <w:autoSpaceDN w:val="0"/>
              <w:adjustRightInd w:val="0"/>
              <w:rPr>
                <w:rFonts w:ascii="Arial" w:hAnsi="Arial" w:cs="Arial"/>
                <w:sz w:val="22"/>
                <w:szCs w:val="22"/>
              </w:rPr>
            </w:pPr>
            <w:r w:rsidRPr="00596AB9">
              <w:rPr>
                <w:rFonts w:ascii="Arial" w:hAnsi="Arial" w:cs="Arial"/>
                <w:sz w:val="22"/>
                <w:szCs w:val="22"/>
              </w:rPr>
              <w:t xml:space="preserve">The electronic transfer of data </w:t>
            </w:r>
            <w:r w:rsidR="00132CDE" w:rsidRPr="00596AB9">
              <w:rPr>
                <w:rFonts w:ascii="Arial" w:hAnsi="Arial" w:cs="Arial"/>
                <w:sz w:val="22"/>
                <w:szCs w:val="22"/>
              </w:rPr>
              <w:t xml:space="preserve">of phase 1 and 3 </w:t>
            </w:r>
            <w:r w:rsidRPr="00596AB9">
              <w:rPr>
                <w:rFonts w:ascii="Arial" w:hAnsi="Arial" w:cs="Arial"/>
                <w:sz w:val="22"/>
                <w:szCs w:val="22"/>
              </w:rPr>
              <w:t>will be conducted within the university</w:t>
            </w:r>
            <w:r w:rsidR="00ED7E03" w:rsidRPr="00596AB9">
              <w:rPr>
                <w:rFonts w:ascii="Arial" w:hAnsi="Arial" w:cs="Arial"/>
                <w:sz w:val="22"/>
                <w:szCs w:val="22"/>
              </w:rPr>
              <w:t>’s</w:t>
            </w:r>
            <w:r w:rsidRPr="00596AB9">
              <w:rPr>
                <w:rFonts w:ascii="Arial" w:hAnsi="Arial" w:cs="Arial"/>
                <w:sz w:val="22"/>
                <w:szCs w:val="22"/>
              </w:rPr>
              <w:t xml:space="preserve"> internal IT closed </w:t>
            </w:r>
            <w:r w:rsidR="00ED7E03" w:rsidRPr="00596AB9">
              <w:rPr>
                <w:rFonts w:ascii="Arial" w:hAnsi="Arial" w:cs="Arial"/>
                <w:sz w:val="22"/>
                <w:szCs w:val="22"/>
              </w:rPr>
              <w:t>infrastructure, following the University’s Data Management policy,</w:t>
            </w:r>
            <w:r w:rsidRPr="00596AB9">
              <w:rPr>
                <w:rFonts w:ascii="Arial" w:hAnsi="Arial" w:cs="Arial"/>
                <w:sz w:val="22"/>
                <w:szCs w:val="22"/>
              </w:rPr>
              <w:t xml:space="preserve"> and in accordance with the GDPR and Data Protection Act (2018).  Access to data will be restricted to authorised personnel within this university system, and further restrictions will be obtained via the</w:t>
            </w:r>
            <w:r w:rsidR="006F09C4" w:rsidRPr="00596AB9">
              <w:rPr>
                <w:rFonts w:ascii="Arial" w:hAnsi="Arial" w:cs="Arial"/>
                <w:sz w:val="22"/>
                <w:szCs w:val="22"/>
              </w:rPr>
              <w:t xml:space="preserve"> internal </w:t>
            </w:r>
            <w:r w:rsidRPr="00596AB9">
              <w:rPr>
                <w:rFonts w:ascii="Arial" w:hAnsi="Arial" w:cs="Arial"/>
                <w:sz w:val="22"/>
                <w:szCs w:val="22"/>
              </w:rPr>
              <w:t xml:space="preserve">IT department to ensure only individuals involved in the research has accesses.   </w:t>
            </w:r>
          </w:p>
          <w:p w14:paraId="48775553" w14:textId="77777777" w:rsidR="004D0161" w:rsidRPr="00596AB9" w:rsidRDefault="004D0161" w:rsidP="00A91894">
            <w:pPr>
              <w:autoSpaceDE w:val="0"/>
              <w:autoSpaceDN w:val="0"/>
              <w:adjustRightInd w:val="0"/>
              <w:rPr>
                <w:rFonts w:ascii="Arial" w:hAnsi="Arial" w:cs="Arial"/>
                <w:sz w:val="22"/>
                <w:szCs w:val="22"/>
              </w:rPr>
            </w:pPr>
          </w:p>
          <w:p w14:paraId="362CD197" w14:textId="0F3E2C87" w:rsidR="005E2311" w:rsidRPr="00596AB9" w:rsidRDefault="00132CDE" w:rsidP="00596AB9">
            <w:pPr>
              <w:rPr>
                <w:rFonts w:ascii="Arial" w:hAnsi="Arial" w:cs="Arial"/>
                <w:color w:val="000000" w:themeColor="text1"/>
                <w:sz w:val="22"/>
                <w:szCs w:val="22"/>
              </w:rPr>
            </w:pPr>
            <w:r w:rsidRPr="00596AB9">
              <w:rPr>
                <w:rFonts w:ascii="Arial" w:hAnsi="Arial" w:cs="Arial"/>
                <w:sz w:val="22"/>
                <w:szCs w:val="22"/>
              </w:rPr>
              <w:t xml:space="preserve">In phase 2, thematic talking points will be used as prompts, </w:t>
            </w:r>
            <w:r w:rsidR="005E2311" w:rsidRPr="00596AB9">
              <w:rPr>
                <w:rFonts w:ascii="Arial" w:hAnsi="Arial" w:cs="Arial"/>
                <w:sz w:val="22"/>
                <w:szCs w:val="22"/>
              </w:rPr>
              <w:t>derived</w:t>
            </w:r>
            <w:r w:rsidRPr="00596AB9">
              <w:rPr>
                <w:rFonts w:ascii="Arial" w:hAnsi="Arial" w:cs="Arial"/>
                <w:sz w:val="22"/>
                <w:szCs w:val="22"/>
              </w:rPr>
              <w:t xml:space="preserve"> from anonymised interview data.  This information will be entered into external genAI LLM’s (ChatGPT and Gemini).  No personal, sensitive or identifiable data will be transferred externally.  All prompts will be </w:t>
            </w:r>
            <w:r w:rsidR="005E2311" w:rsidRPr="00596AB9">
              <w:rPr>
                <w:rFonts w:ascii="Arial" w:hAnsi="Arial" w:cs="Arial"/>
                <w:sz w:val="22"/>
                <w:szCs w:val="22"/>
              </w:rPr>
              <w:t xml:space="preserve">anonymised to comply with ethical standards.  GenAI interactions will be logged, and the procedure will follow ethical guidelines set out by </w:t>
            </w:r>
            <w:r w:rsidR="005E2311" w:rsidRPr="00596AB9">
              <w:rPr>
                <w:rFonts w:ascii="Arial" w:hAnsi="Arial" w:cs="Arial"/>
                <w:color w:val="000000" w:themeColor="text1"/>
                <w:sz w:val="22"/>
                <w:szCs w:val="22"/>
                <w:lang w:eastAsia="en-GB"/>
              </w:rPr>
              <w:t>Sharifzadeh (2024),</w:t>
            </w:r>
            <w:r w:rsidR="005E2311" w:rsidRPr="00596AB9">
              <w:rPr>
                <w:rFonts w:ascii="Arial" w:hAnsi="Arial" w:cs="Arial"/>
                <w:color w:val="000000" w:themeColor="text1"/>
                <w:sz w:val="22"/>
                <w:szCs w:val="22"/>
                <w:lang w:eastAsia="en-GB"/>
              </w:rPr>
              <w:t xml:space="preserve"> ensuring genAI engages with academic standards, and that </w:t>
            </w:r>
            <w:r w:rsidR="005E2311" w:rsidRPr="00596AB9">
              <w:rPr>
                <w:rFonts w:ascii="Arial" w:hAnsi="Arial" w:cs="Arial"/>
                <w:color w:val="000000" w:themeColor="text1"/>
                <w:sz w:val="22"/>
                <w:szCs w:val="22"/>
                <w:lang w:eastAsia="en-GB"/>
              </w:rPr>
              <w:t>human accountability</w:t>
            </w:r>
            <w:r w:rsidR="005E2311" w:rsidRPr="00596AB9">
              <w:rPr>
                <w:rFonts w:ascii="Arial" w:hAnsi="Arial" w:cs="Arial"/>
                <w:color w:val="000000" w:themeColor="text1"/>
                <w:sz w:val="22"/>
                <w:szCs w:val="22"/>
                <w:lang w:eastAsia="en-GB"/>
              </w:rPr>
              <w:t xml:space="preserve"> is maintained</w:t>
            </w:r>
            <w:r w:rsidR="00596AB9">
              <w:rPr>
                <w:rFonts w:ascii="Arial" w:hAnsi="Arial" w:cs="Arial"/>
                <w:color w:val="000000" w:themeColor="text1"/>
                <w:sz w:val="22"/>
                <w:szCs w:val="22"/>
                <w:lang w:eastAsia="en-GB"/>
              </w:rPr>
              <w:t xml:space="preserve"> throughout</w:t>
            </w:r>
            <w:r w:rsidR="005E2311" w:rsidRPr="00596AB9">
              <w:rPr>
                <w:rFonts w:ascii="Arial" w:hAnsi="Arial" w:cs="Arial"/>
                <w:color w:val="000000" w:themeColor="text1"/>
                <w:sz w:val="22"/>
                <w:szCs w:val="22"/>
                <w:lang w:eastAsia="en-GB"/>
              </w:rPr>
              <w:t>.</w:t>
            </w:r>
          </w:p>
          <w:p w14:paraId="2CB43BD0" w14:textId="707165AB" w:rsidR="00132CDE" w:rsidRDefault="00132CDE" w:rsidP="00A91894">
            <w:pPr>
              <w:autoSpaceDE w:val="0"/>
              <w:autoSpaceDN w:val="0"/>
              <w:adjustRightInd w:val="0"/>
              <w:rPr>
                <w:rFonts w:ascii="Arial" w:hAnsi="Arial" w:cs="Arial"/>
                <w:sz w:val="22"/>
                <w:szCs w:val="22"/>
              </w:rPr>
            </w:pPr>
          </w:p>
          <w:p w14:paraId="25CC0FD1" w14:textId="77777777" w:rsidR="00B85489" w:rsidRPr="001502AC" w:rsidRDefault="00B85489" w:rsidP="00B85489">
            <w:pPr>
              <w:ind w:left="567" w:hanging="567"/>
              <w:rPr>
                <w:color w:val="000000"/>
                <w:lang w:eastAsia="en-GB"/>
              </w:rPr>
            </w:pPr>
            <w:r w:rsidRPr="001502AC">
              <w:rPr>
                <w:color w:val="000000" w:themeColor="text1"/>
                <w:lang w:eastAsia="en-GB"/>
              </w:rPr>
              <w:t xml:space="preserve">Sharifzadeh, R. </w:t>
            </w:r>
            <w:r w:rsidRPr="001502AC">
              <w:rPr>
                <w:color w:val="000000"/>
                <w:lang w:eastAsia="en-GB"/>
              </w:rPr>
              <w:t xml:space="preserve">(2024) ‘ChatGPT as Co-Author? AI and Research Ethics’, </w:t>
            </w:r>
            <w:r w:rsidRPr="001502AC">
              <w:rPr>
                <w:i/>
                <w:iCs/>
                <w:color w:val="000000"/>
                <w:lang w:eastAsia="en-GB"/>
              </w:rPr>
              <w:t>Ethics in Progress</w:t>
            </w:r>
            <w:r w:rsidRPr="001502AC">
              <w:rPr>
                <w:color w:val="000000"/>
                <w:lang w:eastAsia="en-GB"/>
              </w:rPr>
              <w:t xml:space="preserve">, 15(1), pp. 155–173. Available at: </w:t>
            </w:r>
            <w:hyperlink r:id="rId39" w:history="1">
              <w:r w:rsidRPr="001502AC">
                <w:rPr>
                  <w:rStyle w:val="Hyperlink"/>
                  <w:lang w:eastAsia="en-GB"/>
                </w:rPr>
                <w:t>https://doi.org/10.14746/eip.2024.1.8</w:t>
              </w:r>
            </w:hyperlink>
            <w:r w:rsidRPr="001502AC">
              <w:rPr>
                <w:color w:val="000000"/>
                <w:lang w:eastAsia="en-GB"/>
              </w:rPr>
              <w:t>.</w:t>
            </w:r>
          </w:p>
          <w:p w14:paraId="1880F1E1" w14:textId="77777777" w:rsidR="00B85489" w:rsidRPr="00354F34" w:rsidRDefault="00B85489"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D8C18A0" w14:textId="77777777" w:rsidR="005E2311" w:rsidRPr="00596AB9" w:rsidRDefault="00FE794A" w:rsidP="00A91894">
            <w:pPr>
              <w:autoSpaceDE w:val="0"/>
              <w:autoSpaceDN w:val="0"/>
              <w:adjustRightInd w:val="0"/>
              <w:rPr>
                <w:rFonts w:ascii="Arial" w:hAnsi="Arial" w:cs="Arial"/>
                <w:sz w:val="22"/>
                <w:szCs w:val="22"/>
              </w:rPr>
            </w:pPr>
            <w:proofErr w:type="gramStart"/>
            <w:r w:rsidRPr="00596AB9">
              <w:rPr>
                <w:rFonts w:ascii="Arial" w:hAnsi="Arial" w:cs="Arial"/>
                <w:sz w:val="22"/>
                <w:szCs w:val="22"/>
              </w:rPr>
              <w:t>Myself</w:t>
            </w:r>
            <w:proofErr w:type="gramEnd"/>
            <w:r w:rsidRPr="00596AB9">
              <w:rPr>
                <w:rFonts w:ascii="Arial" w:hAnsi="Arial" w:cs="Arial"/>
                <w:sz w:val="22"/>
                <w:szCs w:val="22"/>
              </w:rPr>
              <w:t xml:space="preserve">, as the researcher will have access to all the data </w:t>
            </w:r>
            <w:r w:rsidR="005E2311" w:rsidRPr="00596AB9">
              <w:rPr>
                <w:rFonts w:ascii="Arial" w:hAnsi="Arial" w:cs="Arial"/>
                <w:sz w:val="22"/>
                <w:szCs w:val="22"/>
              </w:rPr>
              <w:t>gathered.  Including recorded interviews, transcripts, and genAI conversations.</w:t>
            </w:r>
          </w:p>
          <w:p w14:paraId="031D8823" w14:textId="77777777" w:rsidR="005E2311" w:rsidRPr="00596AB9" w:rsidRDefault="005E2311" w:rsidP="00A91894">
            <w:pPr>
              <w:autoSpaceDE w:val="0"/>
              <w:autoSpaceDN w:val="0"/>
              <w:adjustRightInd w:val="0"/>
              <w:rPr>
                <w:rFonts w:ascii="Arial" w:hAnsi="Arial" w:cs="Arial"/>
                <w:sz w:val="22"/>
                <w:szCs w:val="22"/>
              </w:rPr>
            </w:pPr>
          </w:p>
          <w:p w14:paraId="3E0F87C1" w14:textId="36702072" w:rsidR="005E2311" w:rsidRPr="00596AB9" w:rsidRDefault="00FE794A" w:rsidP="00A91894">
            <w:pPr>
              <w:autoSpaceDE w:val="0"/>
              <w:autoSpaceDN w:val="0"/>
              <w:adjustRightInd w:val="0"/>
              <w:rPr>
                <w:rFonts w:ascii="Arial" w:hAnsi="Arial" w:cs="Arial"/>
                <w:sz w:val="22"/>
                <w:szCs w:val="22"/>
              </w:rPr>
            </w:pPr>
            <w:r w:rsidRPr="00596AB9">
              <w:rPr>
                <w:rFonts w:ascii="Arial" w:hAnsi="Arial" w:cs="Arial"/>
                <w:sz w:val="22"/>
                <w:szCs w:val="22"/>
              </w:rPr>
              <w:t xml:space="preserve">The universities IT support personnel will have </w:t>
            </w:r>
            <w:r w:rsidR="00617C5E" w:rsidRPr="00596AB9">
              <w:rPr>
                <w:rFonts w:ascii="Arial" w:hAnsi="Arial" w:cs="Arial"/>
                <w:sz w:val="22"/>
                <w:szCs w:val="22"/>
              </w:rPr>
              <w:t xml:space="preserve">administration </w:t>
            </w:r>
            <w:r w:rsidRPr="00596AB9">
              <w:rPr>
                <w:rFonts w:ascii="Arial" w:hAnsi="Arial" w:cs="Arial"/>
                <w:sz w:val="22"/>
                <w:szCs w:val="22"/>
              </w:rPr>
              <w:t>access, for technical assistance, such as support with access, permissions, and to enforce security protocols</w:t>
            </w:r>
            <w:r w:rsidR="005E2311" w:rsidRPr="00596AB9">
              <w:rPr>
                <w:rFonts w:ascii="Arial" w:hAnsi="Arial" w:cs="Arial"/>
                <w:sz w:val="22"/>
                <w:szCs w:val="22"/>
              </w:rPr>
              <w:t xml:space="preserve"> within the universities Microsoft Office 365 infrastructure.  This is where human data will be collected and stored.  </w:t>
            </w:r>
            <w:r w:rsidRPr="00596AB9">
              <w:rPr>
                <w:rFonts w:ascii="Arial" w:hAnsi="Arial" w:cs="Arial"/>
                <w:sz w:val="22"/>
                <w:szCs w:val="22"/>
              </w:rPr>
              <w:t xml:space="preserve"> </w:t>
            </w:r>
          </w:p>
          <w:p w14:paraId="17E22205" w14:textId="77777777" w:rsidR="005E2311" w:rsidRPr="00596AB9" w:rsidRDefault="005E2311" w:rsidP="00A91894">
            <w:pPr>
              <w:autoSpaceDE w:val="0"/>
              <w:autoSpaceDN w:val="0"/>
              <w:adjustRightInd w:val="0"/>
              <w:rPr>
                <w:rFonts w:ascii="Arial" w:hAnsi="Arial" w:cs="Arial"/>
                <w:sz w:val="22"/>
                <w:szCs w:val="22"/>
              </w:rPr>
            </w:pPr>
          </w:p>
          <w:p w14:paraId="5FB80955" w14:textId="3CDCB0BC" w:rsidR="005E2311" w:rsidRPr="00596AB9" w:rsidRDefault="00FE794A" w:rsidP="00A91894">
            <w:pPr>
              <w:autoSpaceDE w:val="0"/>
              <w:autoSpaceDN w:val="0"/>
              <w:adjustRightInd w:val="0"/>
              <w:rPr>
                <w:rFonts w:ascii="Arial" w:hAnsi="Arial" w:cs="Arial"/>
                <w:sz w:val="22"/>
                <w:szCs w:val="22"/>
              </w:rPr>
            </w:pPr>
            <w:r w:rsidRPr="00596AB9">
              <w:rPr>
                <w:rFonts w:ascii="Arial" w:hAnsi="Arial" w:cs="Arial"/>
                <w:sz w:val="22"/>
                <w:szCs w:val="22"/>
              </w:rPr>
              <w:t>Participants themselves will have access to their own individual interview</w:t>
            </w:r>
            <w:r w:rsidR="005E2311" w:rsidRPr="00596AB9">
              <w:rPr>
                <w:rFonts w:ascii="Arial" w:hAnsi="Arial" w:cs="Arial"/>
                <w:sz w:val="22"/>
                <w:szCs w:val="22"/>
              </w:rPr>
              <w:t>s (phase 1, and 3)</w:t>
            </w:r>
            <w:r w:rsidRPr="00596AB9">
              <w:rPr>
                <w:rFonts w:ascii="Arial" w:hAnsi="Arial" w:cs="Arial"/>
                <w:sz w:val="22"/>
                <w:szCs w:val="22"/>
              </w:rPr>
              <w:t xml:space="preserve"> on Streams, for review purposes.  The reason for this is to obtain further consent from participants via respondent validation or participant checking of data.</w:t>
            </w:r>
            <w:r w:rsidR="005E2311" w:rsidRPr="00596AB9">
              <w:rPr>
                <w:rFonts w:ascii="Arial" w:hAnsi="Arial" w:cs="Arial"/>
                <w:sz w:val="22"/>
                <w:szCs w:val="22"/>
              </w:rPr>
              <w:t xml:space="preserve">  </w:t>
            </w:r>
          </w:p>
          <w:p w14:paraId="156CE167" w14:textId="77777777" w:rsidR="005E2311" w:rsidRPr="00596AB9" w:rsidRDefault="005E2311" w:rsidP="00A91894">
            <w:pPr>
              <w:autoSpaceDE w:val="0"/>
              <w:autoSpaceDN w:val="0"/>
              <w:adjustRightInd w:val="0"/>
              <w:rPr>
                <w:rFonts w:ascii="Arial" w:hAnsi="Arial" w:cs="Arial"/>
                <w:sz w:val="22"/>
                <w:szCs w:val="22"/>
              </w:rPr>
            </w:pPr>
          </w:p>
          <w:p w14:paraId="33CB3459" w14:textId="329A0A4F" w:rsidR="005E2311" w:rsidRPr="00596AB9" w:rsidRDefault="005E2311" w:rsidP="00A91894">
            <w:pPr>
              <w:autoSpaceDE w:val="0"/>
              <w:autoSpaceDN w:val="0"/>
              <w:adjustRightInd w:val="0"/>
              <w:rPr>
                <w:rFonts w:ascii="Arial" w:hAnsi="Arial" w:cs="Arial"/>
                <w:sz w:val="22"/>
                <w:szCs w:val="22"/>
              </w:rPr>
            </w:pPr>
            <w:r w:rsidRPr="00596AB9">
              <w:rPr>
                <w:rFonts w:ascii="Arial" w:hAnsi="Arial" w:cs="Arial"/>
                <w:sz w:val="22"/>
                <w:szCs w:val="22"/>
              </w:rPr>
              <w:t xml:space="preserve">Phase 2, anonymised thematic talking points will be used as prompts for genAI.  In accordance with their terms of service, these companies may technically process submitted prompts and generated outputs.  However, no personal or identifiable participant data will be shared with these systems, and all data used will be generalised anonymised talking points.  During this phase prompt content will be phrased to protect participant confidentiality, and outputs are treated as narrative artifacts for critical analysis.  </w:t>
            </w:r>
            <w:r w:rsidR="00DA4EAE" w:rsidRPr="00596AB9">
              <w:rPr>
                <w:rFonts w:ascii="Arial" w:hAnsi="Arial" w:cs="Arial"/>
                <w:sz w:val="22"/>
                <w:szCs w:val="22"/>
              </w:rPr>
              <w:t xml:space="preserve">Full records of conversations wih genAI systems including prompts and outputs will be stored securely within the universities Data Management policy. </w:t>
            </w:r>
          </w:p>
          <w:p w14:paraId="6C6BD37B" w14:textId="0B0E299F"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2D6B3F5D" w:rsidR="004D0161" w:rsidRPr="00596AB9" w:rsidRDefault="00C85931" w:rsidP="00A91894">
            <w:pPr>
              <w:autoSpaceDE w:val="0"/>
              <w:autoSpaceDN w:val="0"/>
              <w:adjustRightInd w:val="0"/>
              <w:rPr>
                <w:rFonts w:ascii="Arial" w:hAnsi="Arial" w:cs="Arial"/>
                <w:sz w:val="22"/>
                <w:szCs w:val="22"/>
              </w:rPr>
            </w:pPr>
            <w:proofErr w:type="gramStart"/>
            <w:r w:rsidRPr="00596AB9">
              <w:rPr>
                <w:rFonts w:ascii="Arial" w:hAnsi="Arial" w:cs="Arial"/>
                <w:sz w:val="22"/>
                <w:szCs w:val="22"/>
              </w:rPr>
              <w:t>Myself</w:t>
            </w:r>
            <w:proofErr w:type="gramEnd"/>
            <w:r w:rsidRPr="00596AB9">
              <w:rPr>
                <w:rFonts w:ascii="Arial" w:hAnsi="Arial" w:cs="Arial"/>
                <w:sz w:val="22"/>
                <w:szCs w:val="22"/>
              </w:rPr>
              <w:t xml:space="preserve">, </w:t>
            </w:r>
            <w:r w:rsidR="00DA4EAE" w:rsidRPr="00596AB9">
              <w:rPr>
                <w:rFonts w:ascii="Arial" w:hAnsi="Arial" w:cs="Arial"/>
                <w:sz w:val="22"/>
                <w:szCs w:val="22"/>
              </w:rPr>
              <w:t xml:space="preserve">as the researcher, will have full control and act as custodian for the data gathered by the study.  The universities IT support personnel will have administrative access for technical assistance, including managing permissions and ensuring compliance with the </w:t>
            </w:r>
            <w:proofErr w:type="gramStart"/>
            <w:r w:rsidR="00DA4EAE" w:rsidRPr="00596AB9">
              <w:rPr>
                <w:rFonts w:ascii="Arial" w:hAnsi="Arial" w:cs="Arial"/>
                <w:sz w:val="22"/>
                <w:szCs w:val="22"/>
              </w:rPr>
              <w:t>universities</w:t>
            </w:r>
            <w:proofErr w:type="gramEnd"/>
            <w:r w:rsidR="00DA4EAE" w:rsidRPr="00596AB9">
              <w:rPr>
                <w:rFonts w:ascii="Arial" w:hAnsi="Arial" w:cs="Arial"/>
                <w:sz w:val="22"/>
                <w:szCs w:val="22"/>
              </w:rPr>
              <w:t xml:space="preserve"> security protocols.   </w:t>
            </w:r>
            <w:r w:rsidRPr="00596AB9">
              <w:rPr>
                <w:rFonts w:ascii="Arial" w:hAnsi="Arial" w:cs="Arial"/>
                <w:sz w:val="22"/>
                <w:szCs w:val="22"/>
              </w:rPr>
              <w:t xml:space="preserve">I will be responsible for acknowledging the retention period and working with IT to ensure the data is securely deleted from the </w:t>
            </w:r>
            <w:r w:rsidR="00BA6E4C" w:rsidRPr="00596AB9">
              <w:rPr>
                <w:rFonts w:ascii="Arial" w:hAnsi="Arial" w:cs="Arial"/>
                <w:sz w:val="22"/>
                <w:szCs w:val="22"/>
              </w:rPr>
              <w:t>system once</w:t>
            </w:r>
            <w:r w:rsidRPr="00596AB9">
              <w:rPr>
                <w:rFonts w:ascii="Arial" w:hAnsi="Arial" w:cs="Arial"/>
                <w:sz w:val="22"/>
                <w:szCs w:val="22"/>
              </w:rPr>
              <w:t xml:space="preserve"> it has served its purpose.  </w:t>
            </w:r>
            <w:r w:rsidR="00DA4EAE" w:rsidRPr="00596AB9">
              <w:rPr>
                <w:rFonts w:ascii="Arial" w:hAnsi="Arial" w:cs="Arial"/>
                <w:sz w:val="22"/>
                <w:szCs w:val="22"/>
              </w:rPr>
              <w:t xml:space="preserve">Interactions and conversations with external genAI systems (ChatGPT and Gemini), will involve anonymised prompts only, with no personal or sensitive data transferred.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A4D25E8" w:rsidR="004D0161" w:rsidRDefault="00C85931" w:rsidP="00A91894">
            <w:pPr>
              <w:autoSpaceDE w:val="0"/>
              <w:autoSpaceDN w:val="0"/>
              <w:adjustRightInd w:val="0"/>
              <w:rPr>
                <w:rFonts w:ascii="Arial" w:hAnsi="Arial" w:cs="Arial"/>
                <w:sz w:val="22"/>
                <w:szCs w:val="22"/>
              </w:rPr>
            </w:pPr>
            <w:r>
              <w:rPr>
                <w:rFonts w:ascii="Arial" w:hAnsi="Arial" w:cs="Arial"/>
                <w:sz w:val="22"/>
                <w:szCs w:val="22"/>
              </w:rPr>
              <w:t xml:space="preserve">The data storage </w:t>
            </w:r>
            <w:r w:rsidR="001E57B2">
              <w:rPr>
                <w:rFonts w:ascii="Arial" w:hAnsi="Arial" w:cs="Arial"/>
                <w:sz w:val="22"/>
                <w:szCs w:val="22"/>
              </w:rPr>
              <w:t>arrangements</w:t>
            </w:r>
            <w:r>
              <w:rPr>
                <w:rFonts w:ascii="Arial" w:hAnsi="Arial" w:cs="Arial"/>
                <w:sz w:val="22"/>
                <w:szCs w:val="22"/>
              </w:rPr>
              <w:t xml:space="preserve"> involve using the universities </w:t>
            </w:r>
            <w:r w:rsidR="00617C5E">
              <w:rPr>
                <w:rFonts w:ascii="Arial" w:hAnsi="Arial" w:cs="Arial"/>
                <w:sz w:val="22"/>
                <w:szCs w:val="22"/>
              </w:rPr>
              <w:t xml:space="preserve">IT </w:t>
            </w:r>
            <w:r w:rsidR="001E57B2">
              <w:rPr>
                <w:rFonts w:ascii="Arial" w:hAnsi="Arial" w:cs="Arial"/>
                <w:sz w:val="22"/>
                <w:szCs w:val="22"/>
              </w:rPr>
              <w:t>services and infrastructure</w:t>
            </w:r>
            <w:r>
              <w:rPr>
                <w:rFonts w:ascii="Arial" w:hAnsi="Arial" w:cs="Arial"/>
                <w:sz w:val="22"/>
                <w:szCs w:val="22"/>
              </w:rPr>
              <w:t xml:space="preserve">, which </w:t>
            </w:r>
            <w:r w:rsidR="001E57B2">
              <w:rPr>
                <w:rFonts w:ascii="Arial" w:hAnsi="Arial" w:cs="Arial"/>
                <w:sz w:val="22"/>
                <w:szCs w:val="22"/>
              </w:rPr>
              <w:t>adhere</w:t>
            </w:r>
            <w:r>
              <w:rPr>
                <w:rFonts w:ascii="Arial" w:hAnsi="Arial" w:cs="Arial"/>
                <w:sz w:val="22"/>
                <w:szCs w:val="22"/>
              </w:rPr>
              <w:t xml:space="preserve"> to the institutional IT security </w:t>
            </w:r>
            <w:r w:rsidR="001E57B2">
              <w:rPr>
                <w:rFonts w:ascii="Arial" w:hAnsi="Arial" w:cs="Arial"/>
                <w:sz w:val="22"/>
                <w:szCs w:val="22"/>
              </w:rPr>
              <w:t>protocols</w:t>
            </w:r>
            <w:r w:rsidR="00617C5E">
              <w:rPr>
                <w:rFonts w:ascii="Arial" w:hAnsi="Arial" w:cs="Arial"/>
                <w:sz w:val="22"/>
                <w:szCs w:val="22"/>
              </w:rPr>
              <w:t xml:space="preserve"> and </w:t>
            </w:r>
            <w:r w:rsidR="00617C5E" w:rsidRPr="006F09C4">
              <w:rPr>
                <w:rFonts w:ascii="Arial" w:hAnsi="Arial" w:cs="Arial"/>
                <w:sz w:val="22"/>
                <w:szCs w:val="22"/>
              </w:rPr>
              <w:t>University’s Data Management policy</w:t>
            </w:r>
            <w:r>
              <w:rPr>
                <w:rFonts w:ascii="Arial" w:hAnsi="Arial" w:cs="Arial"/>
                <w:sz w:val="22"/>
                <w:szCs w:val="22"/>
              </w:rPr>
              <w:t>.  Both</w:t>
            </w:r>
            <w:r w:rsidR="00BA6E4C">
              <w:rPr>
                <w:rFonts w:ascii="Arial" w:hAnsi="Arial" w:cs="Arial"/>
                <w:sz w:val="22"/>
                <w:szCs w:val="22"/>
              </w:rPr>
              <w:t xml:space="preserve"> </w:t>
            </w:r>
            <w:r>
              <w:rPr>
                <w:rFonts w:ascii="Arial" w:hAnsi="Arial" w:cs="Arial"/>
                <w:sz w:val="22"/>
                <w:szCs w:val="22"/>
              </w:rPr>
              <w:t xml:space="preserve">participants and researcher are already integrated into these existing systems.  </w:t>
            </w:r>
          </w:p>
          <w:p w14:paraId="0ACF8E85" w14:textId="77777777" w:rsidR="00C85931" w:rsidRDefault="00C85931" w:rsidP="00A91894">
            <w:pPr>
              <w:autoSpaceDE w:val="0"/>
              <w:autoSpaceDN w:val="0"/>
              <w:adjustRightInd w:val="0"/>
              <w:rPr>
                <w:rFonts w:ascii="Arial" w:hAnsi="Arial" w:cs="Arial"/>
                <w:sz w:val="22"/>
                <w:szCs w:val="22"/>
              </w:rPr>
            </w:pPr>
          </w:p>
          <w:p w14:paraId="7959312C" w14:textId="188E868F" w:rsidR="00C85931" w:rsidRDefault="00C85931" w:rsidP="00A91894">
            <w:pPr>
              <w:autoSpaceDE w:val="0"/>
              <w:autoSpaceDN w:val="0"/>
              <w:adjustRightInd w:val="0"/>
              <w:rPr>
                <w:rFonts w:ascii="Arial" w:hAnsi="Arial" w:cs="Arial"/>
                <w:sz w:val="22"/>
                <w:szCs w:val="22"/>
              </w:rPr>
            </w:pPr>
            <w:r>
              <w:rPr>
                <w:rFonts w:ascii="Arial" w:hAnsi="Arial" w:cs="Arial"/>
                <w:sz w:val="22"/>
                <w:szCs w:val="22"/>
              </w:rPr>
              <w:t xml:space="preserve">Recorded interviews will be conducted via Microsoft </w:t>
            </w:r>
            <w:r w:rsidR="00A6605C">
              <w:rPr>
                <w:rFonts w:ascii="Arial" w:hAnsi="Arial" w:cs="Arial"/>
                <w:sz w:val="22"/>
                <w:szCs w:val="22"/>
              </w:rPr>
              <w:t>Teams</w:t>
            </w:r>
            <w:r>
              <w:rPr>
                <w:rFonts w:ascii="Arial" w:hAnsi="Arial" w:cs="Arial"/>
                <w:sz w:val="22"/>
                <w:szCs w:val="22"/>
              </w:rPr>
              <w:t xml:space="preserve"> and </w:t>
            </w:r>
            <w:r w:rsidR="001E57B2">
              <w:rPr>
                <w:rFonts w:ascii="Arial" w:hAnsi="Arial" w:cs="Arial"/>
                <w:sz w:val="22"/>
                <w:szCs w:val="22"/>
              </w:rPr>
              <w:t>securely</w:t>
            </w:r>
            <w:r>
              <w:rPr>
                <w:rFonts w:ascii="Arial" w:hAnsi="Arial" w:cs="Arial"/>
                <w:sz w:val="22"/>
                <w:szCs w:val="22"/>
              </w:rPr>
              <w:t xml:space="preserve"> stored on Microsoft </w:t>
            </w:r>
            <w:r w:rsidR="001E57B2">
              <w:rPr>
                <w:rFonts w:ascii="Arial" w:hAnsi="Arial" w:cs="Arial"/>
                <w:sz w:val="22"/>
                <w:szCs w:val="22"/>
              </w:rPr>
              <w:t>Stream</w:t>
            </w:r>
            <w:r>
              <w:rPr>
                <w:rFonts w:ascii="Arial" w:hAnsi="Arial" w:cs="Arial"/>
                <w:sz w:val="22"/>
                <w:szCs w:val="22"/>
              </w:rPr>
              <w:t xml:space="preserve">, which are both part of the universities </w:t>
            </w:r>
            <w:r w:rsidR="00A6605C">
              <w:rPr>
                <w:rFonts w:ascii="Arial" w:hAnsi="Arial" w:cs="Arial"/>
                <w:sz w:val="22"/>
                <w:szCs w:val="22"/>
              </w:rPr>
              <w:t xml:space="preserve">secure </w:t>
            </w:r>
            <w:r>
              <w:rPr>
                <w:rFonts w:ascii="Arial" w:hAnsi="Arial" w:cs="Arial"/>
                <w:sz w:val="22"/>
                <w:szCs w:val="22"/>
              </w:rPr>
              <w:t xml:space="preserve">Microsoft </w:t>
            </w:r>
            <w:r w:rsidR="00A6605C">
              <w:rPr>
                <w:rFonts w:ascii="Arial" w:hAnsi="Arial" w:cs="Arial"/>
                <w:sz w:val="22"/>
                <w:szCs w:val="22"/>
              </w:rPr>
              <w:t>Offie36</w:t>
            </w:r>
            <w:r w:rsidR="00617C5E">
              <w:rPr>
                <w:rFonts w:ascii="Arial" w:hAnsi="Arial" w:cs="Arial"/>
                <w:sz w:val="22"/>
                <w:szCs w:val="22"/>
              </w:rPr>
              <w:t>5</w:t>
            </w:r>
            <w:r w:rsidR="00A6605C">
              <w:rPr>
                <w:rFonts w:ascii="Arial" w:hAnsi="Arial" w:cs="Arial"/>
                <w:sz w:val="22"/>
                <w:szCs w:val="22"/>
              </w:rPr>
              <w:t xml:space="preserve"> service</w:t>
            </w:r>
            <w:r>
              <w:rPr>
                <w:rFonts w:ascii="Arial" w:hAnsi="Arial" w:cs="Arial"/>
                <w:sz w:val="22"/>
                <w:szCs w:val="22"/>
              </w:rPr>
              <w:t xml:space="preserve">.  Access to these recordings will be </w:t>
            </w:r>
            <w:r w:rsidR="001E57B2">
              <w:rPr>
                <w:rFonts w:ascii="Arial" w:hAnsi="Arial" w:cs="Arial"/>
                <w:sz w:val="22"/>
                <w:szCs w:val="22"/>
              </w:rPr>
              <w:t>controlled</w:t>
            </w:r>
            <w:r>
              <w:rPr>
                <w:rFonts w:ascii="Arial" w:hAnsi="Arial" w:cs="Arial"/>
                <w:sz w:val="22"/>
                <w:szCs w:val="22"/>
              </w:rPr>
              <w:t xml:space="preserve">, limited only to authorised </w:t>
            </w:r>
            <w:r w:rsidR="001E57B2">
              <w:rPr>
                <w:rFonts w:ascii="Arial" w:hAnsi="Arial" w:cs="Arial"/>
                <w:sz w:val="22"/>
                <w:szCs w:val="22"/>
              </w:rPr>
              <w:t>individuals</w:t>
            </w:r>
            <w:r>
              <w:rPr>
                <w:rFonts w:ascii="Arial" w:hAnsi="Arial" w:cs="Arial"/>
                <w:sz w:val="22"/>
                <w:szCs w:val="22"/>
              </w:rPr>
              <w:t xml:space="preserve"> with permissions granted by the universities IT department at the request of the researcher.  </w:t>
            </w:r>
          </w:p>
          <w:p w14:paraId="3AD8B8A3" w14:textId="77777777" w:rsidR="00C85931" w:rsidRDefault="00C85931" w:rsidP="00A91894">
            <w:pPr>
              <w:autoSpaceDE w:val="0"/>
              <w:autoSpaceDN w:val="0"/>
              <w:adjustRightInd w:val="0"/>
              <w:rPr>
                <w:rFonts w:ascii="Arial" w:hAnsi="Arial" w:cs="Arial"/>
                <w:sz w:val="22"/>
                <w:szCs w:val="22"/>
              </w:rPr>
            </w:pPr>
          </w:p>
          <w:p w14:paraId="6E5A41E6" w14:textId="389CC03D" w:rsidR="001E57B2" w:rsidRDefault="00C85931" w:rsidP="00A91894">
            <w:pPr>
              <w:autoSpaceDE w:val="0"/>
              <w:autoSpaceDN w:val="0"/>
              <w:adjustRightInd w:val="0"/>
              <w:rPr>
                <w:rFonts w:ascii="Arial" w:hAnsi="Arial" w:cs="Arial"/>
                <w:sz w:val="22"/>
                <w:szCs w:val="22"/>
              </w:rPr>
            </w:pPr>
            <w:r>
              <w:rPr>
                <w:rFonts w:ascii="Arial" w:hAnsi="Arial" w:cs="Arial"/>
                <w:sz w:val="22"/>
                <w:szCs w:val="22"/>
              </w:rPr>
              <w:t xml:space="preserve">There are </w:t>
            </w:r>
            <w:r w:rsidR="00F021FC">
              <w:rPr>
                <w:rFonts w:ascii="Arial" w:hAnsi="Arial" w:cs="Arial"/>
                <w:sz w:val="22"/>
                <w:szCs w:val="22"/>
              </w:rPr>
              <w:t>A</w:t>
            </w:r>
            <w:r w:rsidR="001E57B2">
              <w:rPr>
                <w:rFonts w:ascii="Arial" w:hAnsi="Arial" w:cs="Arial"/>
                <w:sz w:val="22"/>
                <w:szCs w:val="22"/>
              </w:rPr>
              <w:t>uthentication</w:t>
            </w:r>
            <w:r>
              <w:rPr>
                <w:rFonts w:ascii="Arial" w:hAnsi="Arial" w:cs="Arial"/>
                <w:sz w:val="22"/>
                <w:szCs w:val="22"/>
              </w:rPr>
              <w:t xml:space="preserve"> </w:t>
            </w:r>
            <w:r w:rsidR="00F021FC">
              <w:rPr>
                <w:rFonts w:ascii="Arial" w:hAnsi="Arial" w:cs="Arial"/>
                <w:sz w:val="22"/>
                <w:szCs w:val="22"/>
              </w:rPr>
              <w:t xml:space="preserve">Security </w:t>
            </w:r>
            <w:r w:rsidR="001E57B2">
              <w:rPr>
                <w:rFonts w:ascii="Arial" w:hAnsi="Arial" w:cs="Arial"/>
                <w:sz w:val="22"/>
                <w:szCs w:val="22"/>
              </w:rPr>
              <w:t>mechanisms</w:t>
            </w:r>
            <w:r>
              <w:rPr>
                <w:rFonts w:ascii="Arial" w:hAnsi="Arial" w:cs="Arial"/>
                <w:sz w:val="22"/>
                <w:szCs w:val="22"/>
              </w:rPr>
              <w:t xml:space="preserve"> in place to protect the access of these systems</w:t>
            </w:r>
            <w:r w:rsidR="00F021FC">
              <w:rPr>
                <w:rFonts w:ascii="Arial" w:hAnsi="Arial" w:cs="Arial"/>
                <w:sz w:val="22"/>
                <w:szCs w:val="22"/>
              </w:rPr>
              <w:t xml:space="preserve"> </w:t>
            </w:r>
            <w:r w:rsidR="00F17F79">
              <w:rPr>
                <w:rFonts w:ascii="Arial" w:hAnsi="Arial" w:cs="Arial"/>
                <w:sz w:val="22"/>
                <w:szCs w:val="22"/>
              </w:rPr>
              <w:t>via University</w:t>
            </w:r>
            <w:r>
              <w:rPr>
                <w:rFonts w:ascii="Arial" w:hAnsi="Arial" w:cs="Arial"/>
                <w:sz w:val="22"/>
                <w:szCs w:val="22"/>
              </w:rPr>
              <w:t xml:space="preserve"> issued credentials such as usernames and passwords for login, and multi-factored authentication </w:t>
            </w:r>
            <w:r w:rsidR="001E57B2">
              <w:rPr>
                <w:rFonts w:ascii="Arial" w:hAnsi="Arial" w:cs="Arial"/>
                <w:sz w:val="22"/>
                <w:szCs w:val="22"/>
              </w:rPr>
              <w:t xml:space="preserve">is established for both access to Microsoft Teams and Streams. </w:t>
            </w:r>
          </w:p>
          <w:p w14:paraId="4C177D2F" w14:textId="77777777" w:rsidR="001E57B2" w:rsidRDefault="001E57B2" w:rsidP="00A91894">
            <w:pPr>
              <w:autoSpaceDE w:val="0"/>
              <w:autoSpaceDN w:val="0"/>
              <w:adjustRightInd w:val="0"/>
              <w:rPr>
                <w:rFonts w:ascii="Arial" w:hAnsi="Arial" w:cs="Arial"/>
                <w:sz w:val="22"/>
                <w:szCs w:val="22"/>
              </w:rPr>
            </w:pPr>
          </w:p>
          <w:p w14:paraId="791C10AC" w14:textId="4FE58ED6" w:rsidR="00C85931" w:rsidRDefault="001E57B2" w:rsidP="00A91894">
            <w:pPr>
              <w:autoSpaceDE w:val="0"/>
              <w:autoSpaceDN w:val="0"/>
              <w:adjustRightInd w:val="0"/>
              <w:rPr>
                <w:rFonts w:ascii="Arial" w:hAnsi="Arial" w:cs="Arial"/>
                <w:sz w:val="22"/>
                <w:szCs w:val="22"/>
              </w:rPr>
            </w:pPr>
            <w:r>
              <w:rPr>
                <w:rFonts w:ascii="Arial" w:hAnsi="Arial" w:cs="Arial"/>
                <w:sz w:val="22"/>
                <w:szCs w:val="22"/>
              </w:rPr>
              <w:t xml:space="preserve">A defined retention period will be established, recorded interviews will only be retained for the purpose and duration of the research and stored on the universities </w:t>
            </w:r>
            <w:r w:rsidR="00F17F79">
              <w:rPr>
                <w:rFonts w:ascii="Arial" w:hAnsi="Arial" w:cs="Arial"/>
                <w:sz w:val="22"/>
                <w:szCs w:val="22"/>
              </w:rPr>
              <w:t xml:space="preserve">Microsoft </w:t>
            </w:r>
            <w:r>
              <w:rPr>
                <w:rFonts w:ascii="Arial" w:hAnsi="Arial" w:cs="Arial"/>
                <w:sz w:val="22"/>
                <w:szCs w:val="22"/>
              </w:rPr>
              <w:t>Stream</w:t>
            </w:r>
            <w:r w:rsidR="00F17F79">
              <w:rPr>
                <w:rFonts w:ascii="Arial" w:hAnsi="Arial" w:cs="Arial"/>
                <w:sz w:val="22"/>
                <w:szCs w:val="22"/>
              </w:rPr>
              <w:t>s</w:t>
            </w:r>
            <w:r>
              <w:rPr>
                <w:rFonts w:ascii="Arial" w:hAnsi="Arial" w:cs="Arial"/>
                <w:sz w:val="22"/>
                <w:szCs w:val="22"/>
              </w:rPr>
              <w:t xml:space="preserve"> software for the duration of the project.  Upon conclusion of their use, the researcher will work with IT personnel to ensure they are securely and permanently deleted from the system.  </w:t>
            </w:r>
            <w:r w:rsidR="00A6605C">
              <w:rPr>
                <w:rFonts w:ascii="Arial" w:hAnsi="Arial" w:cs="Arial"/>
                <w:sz w:val="22"/>
                <w:szCs w:val="22"/>
              </w:rPr>
              <w:t>Therefore,</w:t>
            </w:r>
            <w:r>
              <w:rPr>
                <w:rFonts w:ascii="Arial" w:hAnsi="Arial" w:cs="Arial"/>
                <w:sz w:val="22"/>
                <w:szCs w:val="22"/>
              </w:rPr>
              <w:t xml:space="preserve"> the data will not be archived, but will be retained for the duration </w:t>
            </w:r>
            <w:r w:rsidR="00BA6E4C">
              <w:rPr>
                <w:rFonts w:ascii="Arial" w:hAnsi="Arial" w:cs="Arial"/>
                <w:sz w:val="22"/>
                <w:szCs w:val="22"/>
              </w:rPr>
              <w:t>of the</w:t>
            </w:r>
            <w:r>
              <w:rPr>
                <w:rFonts w:ascii="Arial" w:hAnsi="Arial" w:cs="Arial"/>
                <w:sz w:val="22"/>
                <w:szCs w:val="22"/>
              </w:rPr>
              <w:t xml:space="preserve"> research.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4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5EAEEE79" w:rsidR="004D0161" w:rsidRDefault="00A6605C" w:rsidP="00A91894">
            <w:pPr>
              <w:autoSpaceDE w:val="0"/>
              <w:autoSpaceDN w:val="0"/>
              <w:adjustRightInd w:val="0"/>
              <w:rPr>
                <w:rFonts w:ascii="Arial" w:hAnsi="Arial" w:cs="Arial"/>
                <w:sz w:val="22"/>
                <w:szCs w:val="22"/>
              </w:rPr>
            </w:pPr>
            <w:r>
              <w:rPr>
                <w:rFonts w:ascii="Arial" w:hAnsi="Arial" w:cs="Arial"/>
                <w:sz w:val="22"/>
                <w:szCs w:val="22"/>
              </w:rPr>
              <w:t>No, I do not believe the data will need to be stored.</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F0801E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6605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55181A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6605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4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A181EB2" w:rsidR="00CC2661" w:rsidRPr="002E13FE" w:rsidRDefault="0024795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E7EDBB2" w:rsidR="00CC2661" w:rsidRPr="002E13FE" w:rsidRDefault="0024795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5AA893" w:rsidR="00743859" w:rsidRPr="002E13FE" w:rsidRDefault="0024795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CDA09AC" w:rsidR="00743859" w:rsidRPr="002E13FE" w:rsidRDefault="0024795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4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44" w:history="1">
        <w:r w:rsidRPr="00431025">
          <w:rPr>
            <w:rStyle w:val="Hyperlink"/>
            <w:rFonts w:ascii="Arial" w:hAnsi="Arial" w:cs="Arial"/>
            <w:sz w:val="22"/>
            <w:szCs w:val="22"/>
          </w:rPr>
          <w:t>https://www.uwtsd.ac.uk/academic-office/appendices-and-forms/</w:t>
        </w:r>
      </w:hyperlink>
    </w:p>
    <w:sectPr w:rsidR="00025AC4" w:rsidRPr="00431025" w:rsidSect="00FA78A4">
      <w:headerReference w:type="default" r:id="rId45"/>
      <w:footerReference w:type="default" r:id="rId4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F4468" w14:textId="77777777" w:rsidR="004A0D2F" w:rsidRDefault="004A0D2F" w:rsidP="00390251">
      <w:r>
        <w:separator/>
      </w:r>
    </w:p>
    <w:p w14:paraId="39902EB6" w14:textId="77777777" w:rsidR="004A0D2F" w:rsidRDefault="004A0D2F"/>
  </w:endnote>
  <w:endnote w:type="continuationSeparator" w:id="0">
    <w:p w14:paraId="61A31F88" w14:textId="77777777" w:rsidR="004A0D2F" w:rsidRDefault="004A0D2F" w:rsidP="00390251">
      <w:r>
        <w:continuationSeparator/>
      </w:r>
    </w:p>
    <w:p w14:paraId="49FD83CA" w14:textId="77777777" w:rsidR="004A0D2F" w:rsidRDefault="004A0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3ED4E" w14:textId="77777777" w:rsidR="004A0D2F" w:rsidRDefault="004A0D2F" w:rsidP="00390251">
      <w:r>
        <w:separator/>
      </w:r>
    </w:p>
    <w:p w14:paraId="5D83D3BA" w14:textId="77777777" w:rsidR="004A0D2F" w:rsidRDefault="004A0D2F"/>
  </w:footnote>
  <w:footnote w:type="continuationSeparator" w:id="0">
    <w:p w14:paraId="3379CD3A" w14:textId="77777777" w:rsidR="004A0D2F" w:rsidRDefault="004A0D2F" w:rsidP="00390251">
      <w:r>
        <w:continuationSeparator/>
      </w:r>
    </w:p>
    <w:p w14:paraId="62C300C3" w14:textId="77777777" w:rsidR="004A0D2F" w:rsidRDefault="004A0D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00362"/>
    <w:multiLevelType w:val="multilevel"/>
    <w:tmpl w:val="EBB891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F305E1"/>
    <w:multiLevelType w:val="multilevel"/>
    <w:tmpl w:val="75F268D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A90BAF"/>
    <w:multiLevelType w:val="hybridMultilevel"/>
    <w:tmpl w:val="4864A7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14EC7"/>
    <w:multiLevelType w:val="hybridMultilevel"/>
    <w:tmpl w:val="114CF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7CE3E0B"/>
    <w:multiLevelType w:val="hybridMultilevel"/>
    <w:tmpl w:val="2BB41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C20D54"/>
    <w:multiLevelType w:val="hybridMultilevel"/>
    <w:tmpl w:val="6AB89E00"/>
    <w:lvl w:ilvl="0" w:tplc="C090CF4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273769"/>
    <w:multiLevelType w:val="hybridMultilevel"/>
    <w:tmpl w:val="4864A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C03A54"/>
    <w:multiLevelType w:val="hybridMultilevel"/>
    <w:tmpl w:val="BE624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F405BA"/>
    <w:multiLevelType w:val="hybridMultilevel"/>
    <w:tmpl w:val="CB865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146C63"/>
    <w:multiLevelType w:val="hybridMultilevel"/>
    <w:tmpl w:val="AE161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D4282E"/>
    <w:multiLevelType w:val="hybridMultilevel"/>
    <w:tmpl w:val="4864A7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B645C"/>
    <w:multiLevelType w:val="hybridMultilevel"/>
    <w:tmpl w:val="49EA0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8433438">
    <w:abstractNumId w:val="16"/>
  </w:num>
  <w:num w:numId="2" w16cid:durableId="494490537">
    <w:abstractNumId w:val="29"/>
  </w:num>
  <w:num w:numId="3" w16cid:durableId="967861687">
    <w:abstractNumId w:val="6"/>
  </w:num>
  <w:num w:numId="4" w16cid:durableId="190535400">
    <w:abstractNumId w:val="34"/>
  </w:num>
  <w:num w:numId="5" w16cid:durableId="18731047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27960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07720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6811180">
    <w:abstractNumId w:val="7"/>
  </w:num>
  <w:num w:numId="9" w16cid:durableId="1998848597">
    <w:abstractNumId w:val="12"/>
  </w:num>
  <w:num w:numId="10" w16cid:durableId="117341323">
    <w:abstractNumId w:val="14"/>
  </w:num>
  <w:num w:numId="11" w16cid:durableId="1231236774">
    <w:abstractNumId w:val="32"/>
  </w:num>
  <w:num w:numId="12" w16cid:durableId="1167214250">
    <w:abstractNumId w:val="30"/>
  </w:num>
  <w:num w:numId="13" w16cid:durableId="1793597831">
    <w:abstractNumId w:val="31"/>
  </w:num>
  <w:num w:numId="14" w16cid:durableId="94324422">
    <w:abstractNumId w:val="2"/>
  </w:num>
  <w:num w:numId="15" w16cid:durableId="1146047237">
    <w:abstractNumId w:val="10"/>
  </w:num>
  <w:num w:numId="16" w16cid:durableId="1003507582">
    <w:abstractNumId w:val="11"/>
  </w:num>
  <w:num w:numId="17" w16cid:durableId="1070540417">
    <w:abstractNumId w:val="18"/>
  </w:num>
  <w:num w:numId="18" w16cid:durableId="1389304344">
    <w:abstractNumId w:val="20"/>
  </w:num>
  <w:num w:numId="19" w16cid:durableId="1233661997">
    <w:abstractNumId w:val="33"/>
  </w:num>
  <w:num w:numId="20" w16cid:durableId="2124572295">
    <w:abstractNumId w:val="9"/>
  </w:num>
  <w:num w:numId="21" w16cid:durableId="179977892">
    <w:abstractNumId w:val="21"/>
  </w:num>
  <w:num w:numId="22" w16cid:durableId="1219248398">
    <w:abstractNumId w:val="28"/>
  </w:num>
  <w:num w:numId="23" w16cid:durableId="2086994296">
    <w:abstractNumId w:val="4"/>
  </w:num>
  <w:num w:numId="24" w16cid:durableId="1516847664">
    <w:abstractNumId w:val="15"/>
  </w:num>
  <w:num w:numId="25" w16cid:durableId="1092966490">
    <w:abstractNumId w:val="19"/>
  </w:num>
  <w:num w:numId="26" w16cid:durableId="1224756977">
    <w:abstractNumId w:val="36"/>
  </w:num>
  <w:num w:numId="27" w16cid:durableId="175578770">
    <w:abstractNumId w:val="27"/>
  </w:num>
  <w:num w:numId="28" w16cid:durableId="1044211994">
    <w:abstractNumId w:val="13"/>
  </w:num>
  <w:num w:numId="29" w16cid:durableId="2033995404">
    <w:abstractNumId w:val="5"/>
  </w:num>
  <w:num w:numId="30" w16cid:durableId="1763603294">
    <w:abstractNumId w:val="17"/>
  </w:num>
  <w:num w:numId="31" w16cid:durableId="34503397">
    <w:abstractNumId w:val="24"/>
  </w:num>
  <w:num w:numId="32" w16cid:durableId="1220243695">
    <w:abstractNumId w:val="25"/>
  </w:num>
  <w:num w:numId="33" w16cid:durableId="1760368881">
    <w:abstractNumId w:val="0"/>
  </w:num>
  <w:num w:numId="34" w16cid:durableId="1088506349">
    <w:abstractNumId w:val="23"/>
  </w:num>
  <w:num w:numId="35" w16cid:durableId="1714647094">
    <w:abstractNumId w:val="3"/>
  </w:num>
  <w:num w:numId="36" w16cid:durableId="612712098">
    <w:abstractNumId w:val="35"/>
  </w:num>
  <w:num w:numId="37" w16cid:durableId="807622762">
    <w:abstractNumId w:val="8"/>
  </w:num>
  <w:num w:numId="38" w16cid:durableId="80030339">
    <w:abstractNumId w:val="37"/>
  </w:num>
  <w:num w:numId="39" w16cid:durableId="766855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53E"/>
    <w:rsid w:val="00003E64"/>
    <w:rsid w:val="00004CF7"/>
    <w:rsid w:val="00011949"/>
    <w:rsid w:val="000142F0"/>
    <w:rsid w:val="00021B2B"/>
    <w:rsid w:val="00025AC4"/>
    <w:rsid w:val="00025D7B"/>
    <w:rsid w:val="00025F69"/>
    <w:rsid w:val="00026523"/>
    <w:rsid w:val="00030BE1"/>
    <w:rsid w:val="00030F51"/>
    <w:rsid w:val="000314CE"/>
    <w:rsid w:val="0003212E"/>
    <w:rsid w:val="0003546A"/>
    <w:rsid w:val="000433F4"/>
    <w:rsid w:val="000440D0"/>
    <w:rsid w:val="00044629"/>
    <w:rsid w:val="00047D63"/>
    <w:rsid w:val="00063177"/>
    <w:rsid w:val="00065801"/>
    <w:rsid w:val="000700F9"/>
    <w:rsid w:val="000710FE"/>
    <w:rsid w:val="00075462"/>
    <w:rsid w:val="00077EA9"/>
    <w:rsid w:val="000819F1"/>
    <w:rsid w:val="0008353C"/>
    <w:rsid w:val="00084DC7"/>
    <w:rsid w:val="000859E5"/>
    <w:rsid w:val="00086C8F"/>
    <w:rsid w:val="0008799F"/>
    <w:rsid w:val="00090CF7"/>
    <w:rsid w:val="000924DD"/>
    <w:rsid w:val="00095059"/>
    <w:rsid w:val="00096209"/>
    <w:rsid w:val="00097043"/>
    <w:rsid w:val="000B0A8F"/>
    <w:rsid w:val="000B38C3"/>
    <w:rsid w:val="000B5723"/>
    <w:rsid w:val="000B58AD"/>
    <w:rsid w:val="000C0C2F"/>
    <w:rsid w:val="000C1C04"/>
    <w:rsid w:val="000C3A29"/>
    <w:rsid w:val="000C3F9E"/>
    <w:rsid w:val="000C5E77"/>
    <w:rsid w:val="000C7409"/>
    <w:rsid w:val="000D067B"/>
    <w:rsid w:val="000D23C8"/>
    <w:rsid w:val="000E2AD0"/>
    <w:rsid w:val="000E6090"/>
    <w:rsid w:val="000F1514"/>
    <w:rsid w:val="000F1918"/>
    <w:rsid w:val="000F2470"/>
    <w:rsid w:val="000F684C"/>
    <w:rsid w:val="000F7C83"/>
    <w:rsid w:val="00102B85"/>
    <w:rsid w:val="0010484B"/>
    <w:rsid w:val="0010503C"/>
    <w:rsid w:val="00113E57"/>
    <w:rsid w:val="001145F9"/>
    <w:rsid w:val="00114EF4"/>
    <w:rsid w:val="00122E21"/>
    <w:rsid w:val="00124438"/>
    <w:rsid w:val="00126B4D"/>
    <w:rsid w:val="001312E4"/>
    <w:rsid w:val="00132CDE"/>
    <w:rsid w:val="00144D85"/>
    <w:rsid w:val="0014639E"/>
    <w:rsid w:val="00150EE4"/>
    <w:rsid w:val="00151286"/>
    <w:rsid w:val="001513B3"/>
    <w:rsid w:val="00152F36"/>
    <w:rsid w:val="00160D6E"/>
    <w:rsid w:val="001612C0"/>
    <w:rsid w:val="001672EC"/>
    <w:rsid w:val="00170295"/>
    <w:rsid w:val="001703BF"/>
    <w:rsid w:val="00171735"/>
    <w:rsid w:val="00173776"/>
    <w:rsid w:val="00174A02"/>
    <w:rsid w:val="001808C3"/>
    <w:rsid w:val="00180DC4"/>
    <w:rsid w:val="001817E2"/>
    <w:rsid w:val="00184CA9"/>
    <w:rsid w:val="0019200D"/>
    <w:rsid w:val="00192411"/>
    <w:rsid w:val="00195B55"/>
    <w:rsid w:val="00197206"/>
    <w:rsid w:val="001A366F"/>
    <w:rsid w:val="001A4F87"/>
    <w:rsid w:val="001A7A8F"/>
    <w:rsid w:val="001B0B2F"/>
    <w:rsid w:val="001B66FA"/>
    <w:rsid w:val="001B6B98"/>
    <w:rsid w:val="001C09E8"/>
    <w:rsid w:val="001C269D"/>
    <w:rsid w:val="001C3CC4"/>
    <w:rsid w:val="001C7C72"/>
    <w:rsid w:val="001D1817"/>
    <w:rsid w:val="001D3BD1"/>
    <w:rsid w:val="001D457B"/>
    <w:rsid w:val="001E35F9"/>
    <w:rsid w:val="001E57B2"/>
    <w:rsid w:val="001E73AA"/>
    <w:rsid w:val="001F6460"/>
    <w:rsid w:val="001F79E2"/>
    <w:rsid w:val="00200104"/>
    <w:rsid w:val="00204E14"/>
    <w:rsid w:val="002063C3"/>
    <w:rsid w:val="002079A3"/>
    <w:rsid w:val="002132F9"/>
    <w:rsid w:val="00213F52"/>
    <w:rsid w:val="00221686"/>
    <w:rsid w:val="00224A9A"/>
    <w:rsid w:val="002306DA"/>
    <w:rsid w:val="0023172C"/>
    <w:rsid w:val="00233861"/>
    <w:rsid w:val="00233B1F"/>
    <w:rsid w:val="00240C32"/>
    <w:rsid w:val="00240F9C"/>
    <w:rsid w:val="002457EC"/>
    <w:rsid w:val="0024795A"/>
    <w:rsid w:val="00255B51"/>
    <w:rsid w:val="00257ABC"/>
    <w:rsid w:val="002657B4"/>
    <w:rsid w:val="00266AB2"/>
    <w:rsid w:val="00272EE5"/>
    <w:rsid w:val="00280A88"/>
    <w:rsid w:val="00281204"/>
    <w:rsid w:val="002866BC"/>
    <w:rsid w:val="0029113C"/>
    <w:rsid w:val="00293A45"/>
    <w:rsid w:val="002959A0"/>
    <w:rsid w:val="002A152D"/>
    <w:rsid w:val="002A7E77"/>
    <w:rsid w:val="002B55BF"/>
    <w:rsid w:val="002B56C1"/>
    <w:rsid w:val="002B6DE2"/>
    <w:rsid w:val="002B7789"/>
    <w:rsid w:val="002C4AEB"/>
    <w:rsid w:val="002D1837"/>
    <w:rsid w:val="002D4DC9"/>
    <w:rsid w:val="002D61C5"/>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65F76"/>
    <w:rsid w:val="00371184"/>
    <w:rsid w:val="00382031"/>
    <w:rsid w:val="00386A6C"/>
    <w:rsid w:val="003872D6"/>
    <w:rsid w:val="00390251"/>
    <w:rsid w:val="00390289"/>
    <w:rsid w:val="00392C8E"/>
    <w:rsid w:val="00392D9A"/>
    <w:rsid w:val="00397B49"/>
    <w:rsid w:val="003A09CB"/>
    <w:rsid w:val="003A49EC"/>
    <w:rsid w:val="003A5C91"/>
    <w:rsid w:val="003B1D19"/>
    <w:rsid w:val="003B4D13"/>
    <w:rsid w:val="003B7AA2"/>
    <w:rsid w:val="003C07E3"/>
    <w:rsid w:val="003C31F5"/>
    <w:rsid w:val="003C5BF3"/>
    <w:rsid w:val="003C7018"/>
    <w:rsid w:val="003C76B6"/>
    <w:rsid w:val="003D2A20"/>
    <w:rsid w:val="003D6F95"/>
    <w:rsid w:val="003F088B"/>
    <w:rsid w:val="003F4123"/>
    <w:rsid w:val="003F6F7B"/>
    <w:rsid w:val="003F73A5"/>
    <w:rsid w:val="00413863"/>
    <w:rsid w:val="00413EEB"/>
    <w:rsid w:val="0041408E"/>
    <w:rsid w:val="0041420E"/>
    <w:rsid w:val="00424773"/>
    <w:rsid w:val="004257D4"/>
    <w:rsid w:val="00425DA7"/>
    <w:rsid w:val="0042679B"/>
    <w:rsid w:val="004301DF"/>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0D2F"/>
    <w:rsid w:val="004A7DD5"/>
    <w:rsid w:val="004B7A0E"/>
    <w:rsid w:val="004C1570"/>
    <w:rsid w:val="004C3A0B"/>
    <w:rsid w:val="004C3D85"/>
    <w:rsid w:val="004C5C13"/>
    <w:rsid w:val="004D0161"/>
    <w:rsid w:val="004D5078"/>
    <w:rsid w:val="004D5683"/>
    <w:rsid w:val="004E0338"/>
    <w:rsid w:val="004E265E"/>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B2C"/>
    <w:rsid w:val="00584B8F"/>
    <w:rsid w:val="005934C5"/>
    <w:rsid w:val="005960A0"/>
    <w:rsid w:val="00596AB9"/>
    <w:rsid w:val="00596BFA"/>
    <w:rsid w:val="005A76DA"/>
    <w:rsid w:val="005B482E"/>
    <w:rsid w:val="005B52AE"/>
    <w:rsid w:val="005B6171"/>
    <w:rsid w:val="005D0C38"/>
    <w:rsid w:val="005D2947"/>
    <w:rsid w:val="005D6613"/>
    <w:rsid w:val="005E2311"/>
    <w:rsid w:val="005E25AC"/>
    <w:rsid w:val="005E30BC"/>
    <w:rsid w:val="005E44E9"/>
    <w:rsid w:val="005E4987"/>
    <w:rsid w:val="005E51B4"/>
    <w:rsid w:val="005E6C44"/>
    <w:rsid w:val="005F4E36"/>
    <w:rsid w:val="005F677A"/>
    <w:rsid w:val="00601BEA"/>
    <w:rsid w:val="00601C36"/>
    <w:rsid w:val="00604C9F"/>
    <w:rsid w:val="00606331"/>
    <w:rsid w:val="006073C6"/>
    <w:rsid w:val="006154A7"/>
    <w:rsid w:val="0061620E"/>
    <w:rsid w:val="00616EA9"/>
    <w:rsid w:val="00617C5E"/>
    <w:rsid w:val="0062188A"/>
    <w:rsid w:val="00627E84"/>
    <w:rsid w:val="00631440"/>
    <w:rsid w:val="00632C47"/>
    <w:rsid w:val="00633574"/>
    <w:rsid w:val="00640243"/>
    <w:rsid w:val="006416FF"/>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09C4"/>
    <w:rsid w:val="006F307C"/>
    <w:rsid w:val="006F4828"/>
    <w:rsid w:val="00700361"/>
    <w:rsid w:val="007055BC"/>
    <w:rsid w:val="0071133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8F9"/>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447E"/>
    <w:rsid w:val="007F23AA"/>
    <w:rsid w:val="007F29F6"/>
    <w:rsid w:val="007F3C4F"/>
    <w:rsid w:val="007F4303"/>
    <w:rsid w:val="007F5CA0"/>
    <w:rsid w:val="00800635"/>
    <w:rsid w:val="008064D4"/>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B6D2A"/>
    <w:rsid w:val="008C1A38"/>
    <w:rsid w:val="008C4441"/>
    <w:rsid w:val="008D0BC1"/>
    <w:rsid w:val="008D1B36"/>
    <w:rsid w:val="008E0B2C"/>
    <w:rsid w:val="008F29DD"/>
    <w:rsid w:val="008F6555"/>
    <w:rsid w:val="009003C5"/>
    <w:rsid w:val="00903243"/>
    <w:rsid w:val="00903B3C"/>
    <w:rsid w:val="00903C1A"/>
    <w:rsid w:val="009043CA"/>
    <w:rsid w:val="00905E68"/>
    <w:rsid w:val="0090725E"/>
    <w:rsid w:val="00910B57"/>
    <w:rsid w:val="00913567"/>
    <w:rsid w:val="00913C80"/>
    <w:rsid w:val="00920981"/>
    <w:rsid w:val="0092487B"/>
    <w:rsid w:val="009300F7"/>
    <w:rsid w:val="0094056C"/>
    <w:rsid w:val="0094261D"/>
    <w:rsid w:val="009440D0"/>
    <w:rsid w:val="00947984"/>
    <w:rsid w:val="0095110A"/>
    <w:rsid w:val="00951EB6"/>
    <w:rsid w:val="00954D22"/>
    <w:rsid w:val="009563B2"/>
    <w:rsid w:val="0096006D"/>
    <w:rsid w:val="00961B2E"/>
    <w:rsid w:val="00965F27"/>
    <w:rsid w:val="0098026C"/>
    <w:rsid w:val="009831F5"/>
    <w:rsid w:val="00986EEC"/>
    <w:rsid w:val="00986FD8"/>
    <w:rsid w:val="00994351"/>
    <w:rsid w:val="009955DD"/>
    <w:rsid w:val="009A3300"/>
    <w:rsid w:val="009A3C08"/>
    <w:rsid w:val="009A4E14"/>
    <w:rsid w:val="009A6F5D"/>
    <w:rsid w:val="009B1FB6"/>
    <w:rsid w:val="009B25DC"/>
    <w:rsid w:val="009B3534"/>
    <w:rsid w:val="009B6853"/>
    <w:rsid w:val="009C5D44"/>
    <w:rsid w:val="009D2E0B"/>
    <w:rsid w:val="009E5020"/>
    <w:rsid w:val="009E5E9A"/>
    <w:rsid w:val="009F41DE"/>
    <w:rsid w:val="009F5000"/>
    <w:rsid w:val="009F5AC3"/>
    <w:rsid w:val="009F6BB7"/>
    <w:rsid w:val="009F736C"/>
    <w:rsid w:val="00A003F5"/>
    <w:rsid w:val="00A0582E"/>
    <w:rsid w:val="00A066AE"/>
    <w:rsid w:val="00A07DB0"/>
    <w:rsid w:val="00A1213B"/>
    <w:rsid w:val="00A13198"/>
    <w:rsid w:val="00A1787E"/>
    <w:rsid w:val="00A20706"/>
    <w:rsid w:val="00A215A8"/>
    <w:rsid w:val="00A24488"/>
    <w:rsid w:val="00A36E0D"/>
    <w:rsid w:val="00A37D20"/>
    <w:rsid w:val="00A435BA"/>
    <w:rsid w:val="00A50649"/>
    <w:rsid w:val="00A51109"/>
    <w:rsid w:val="00A51EFB"/>
    <w:rsid w:val="00A5344E"/>
    <w:rsid w:val="00A55016"/>
    <w:rsid w:val="00A55809"/>
    <w:rsid w:val="00A56685"/>
    <w:rsid w:val="00A5764B"/>
    <w:rsid w:val="00A57A4E"/>
    <w:rsid w:val="00A61424"/>
    <w:rsid w:val="00A63265"/>
    <w:rsid w:val="00A6339D"/>
    <w:rsid w:val="00A6605C"/>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2C6F"/>
    <w:rsid w:val="00AB74BF"/>
    <w:rsid w:val="00AB7553"/>
    <w:rsid w:val="00AB766D"/>
    <w:rsid w:val="00AC189C"/>
    <w:rsid w:val="00AD5672"/>
    <w:rsid w:val="00AD5E63"/>
    <w:rsid w:val="00AD61B0"/>
    <w:rsid w:val="00AE5AB8"/>
    <w:rsid w:val="00AE6BF5"/>
    <w:rsid w:val="00AF40F9"/>
    <w:rsid w:val="00AF62A3"/>
    <w:rsid w:val="00AF7252"/>
    <w:rsid w:val="00B02F8E"/>
    <w:rsid w:val="00B10083"/>
    <w:rsid w:val="00B11122"/>
    <w:rsid w:val="00B139CE"/>
    <w:rsid w:val="00B15695"/>
    <w:rsid w:val="00B16742"/>
    <w:rsid w:val="00B17C93"/>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489"/>
    <w:rsid w:val="00B90B2A"/>
    <w:rsid w:val="00B91DEA"/>
    <w:rsid w:val="00B92187"/>
    <w:rsid w:val="00B93605"/>
    <w:rsid w:val="00BA1A32"/>
    <w:rsid w:val="00BA346E"/>
    <w:rsid w:val="00BA6E4C"/>
    <w:rsid w:val="00BA71D9"/>
    <w:rsid w:val="00BB1B85"/>
    <w:rsid w:val="00BB26B7"/>
    <w:rsid w:val="00BB3142"/>
    <w:rsid w:val="00BC301B"/>
    <w:rsid w:val="00BC434E"/>
    <w:rsid w:val="00BD4150"/>
    <w:rsid w:val="00BE08D7"/>
    <w:rsid w:val="00BE117A"/>
    <w:rsid w:val="00BE2189"/>
    <w:rsid w:val="00BF0733"/>
    <w:rsid w:val="00BF3F4A"/>
    <w:rsid w:val="00C05289"/>
    <w:rsid w:val="00C11423"/>
    <w:rsid w:val="00C1657B"/>
    <w:rsid w:val="00C20294"/>
    <w:rsid w:val="00C21DCF"/>
    <w:rsid w:val="00C25CB5"/>
    <w:rsid w:val="00C32EFB"/>
    <w:rsid w:val="00C33319"/>
    <w:rsid w:val="00C34A87"/>
    <w:rsid w:val="00C359EF"/>
    <w:rsid w:val="00C40DAE"/>
    <w:rsid w:val="00C45C06"/>
    <w:rsid w:val="00C46A16"/>
    <w:rsid w:val="00C474BF"/>
    <w:rsid w:val="00C555B3"/>
    <w:rsid w:val="00C57090"/>
    <w:rsid w:val="00C61A6D"/>
    <w:rsid w:val="00C666E9"/>
    <w:rsid w:val="00C70796"/>
    <w:rsid w:val="00C71BCC"/>
    <w:rsid w:val="00C77D7E"/>
    <w:rsid w:val="00C81846"/>
    <w:rsid w:val="00C8538A"/>
    <w:rsid w:val="00C85931"/>
    <w:rsid w:val="00C86572"/>
    <w:rsid w:val="00C92D67"/>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974"/>
    <w:rsid w:val="00D07385"/>
    <w:rsid w:val="00D07C1B"/>
    <w:rsid w:val="00D107AC"/>
    <w:rsid w:val="00D155C0"/>
    <w:rsid w:val="00D174E2"/>
    <w:rsid w:val="00D267DA"/>
    <w:rsid w:val="00D30DE8"/>
    <w:rsid w:val="00D36746"/>
    <w:rsid w:val="00D369B5"/>
    <w:rsid w:val="00D37985"/>
    <w:rsid w:val="00D37BF1"/>
    <w:rsid w:val="00D452E9"/>
    <w:rsid w:val="00D47008"/>
    <w:rsid w:val="00D47308"/>
    <w:rsid w:val="00D50372"/>
    <w:rsid w:val="00D51EF7"/>
    <w:rsid w:val="00D55C53"/>
    <w:rsid w:val="00D56776"/>
    <w:rsid w:val="00D6035B"/>
    <w:rsid w:val="00D61E87"/>
    <w:rsid w:val="00D62893"/>
    <w:rsid w:val="00D651BE"/>
    <w:rsid w:val="00D661EC"/>
    <w:rsid w:val="00D66471"/>
    <w:rsid w:val="00D71982"/>
    <w:rsid w:val="00D77DFD"/>
    <w:rsid w:val="00D81803"/>
    <w:rsid w:val="00D82E6B"/>
    <w:rsid w:val="00D839CD"/>
    <w:rsid w:val="00D84363"/>
    <w:rsid w:val="00D90204"/>
    <w:rsid w:val="00D929F1"/>
    <w:rsid w:val="00D97FF7"/>
    <w:rsid w:val="00DA4DE2"/>
    <w:rsid w:val="00DA4EAE"/>
    <w:rsid w:val="00DB1935"/>
    <w:rsid w:val="00DB45E4"/>
    <w:rsid w:val="00DB7A95"/>
    <w:rsid w:val="00DC3DDC"/>
    <w:rsid w:val="00DC4DFB"/>
    <w:rsid w:val="00DD0529"/>
    <w:rsid w:val="00DD05AB"/>
    <w:rsid w:val="00DD0929"/>
    <w:rsid w:val="00DD1665"/>
    <w:rsid w:val="00DD4D69"/>
    <w:rsid w:val="00DE6682"/>
    <w:rsid w:val="00DF26D2"/>
    <w:rsid w:val="00E0333A"/>
    <w:rsid w:val="00E12E9F"/>
    <w:rsid w:val="00E14794"/>
    <w:rsid w:val="00E16786"/>
    <w:rsid w:val="00E17AFC"/>
    <w:rsid w:val="00E239F4"/>
    <w:rsid w:val="00E32138"/>
    <w:rsid w:val="00E43EC5"/>
    <w:rsid w:val="00E45AB0"/>
    <w:rsid w:val="00E57EF4"/>
    <w:rsid w:val="00E65973"/>
    <w:rsid w:val="00E6714D"/>
    <w:rsid w:val="00E675EA"/>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D7E03"/>
    <w:rsid w:val="00EE2953"/>
    <w:rsid w:val="00EE29BA"/>
    <w:rsid w:val="00EE3A7B"/>
    <w:rsid w:val="00EE44C0"/>
    <w:rsid w:val="00EE5AC4"/>
    <w:rsid w:val="00EE7F2D"/>
    <w:rsid w:val="00EF0051"/>
    <w:rsid w:val="00EF6306"/>
    <w:rsid w:val="00EF73C3"/>
    <w:rsid w:val="00F021FC"/>
    <w:rsid w:val="00F039C7"/>
    <w:rsid w:val="00F12580"/>
    <w:rsid w:val="00F12CDD"/>
    <w:rsid w:val="00F17F79"/>
    <w:rsid w:val="00F230F0"/>
    <w:rsid w:val="00F33A1A"/>
    <w:rsid w:val="00F478CB"/>
    <w:rsid w:val="00F52C97"/>
    <w:rsid w:val="00F52D3E"/>
    <w:rsid w:val="00F54257"/>
    <w:rsid w:val="00F60A8C"/>
    <w:rsid w:val="00F619F4"/>
    <w:rsid w:val="00F62093"/>
    <w:rsid w:val="00F62C23"/>
    <w:rsid w:val="00F64D54"/>
    <w:rsid w:val="00F722A2"/>
    <w:rsid w:val="00F75F59"/>
    <w:rsid w:val="00F82885"/>
    <w:rsid w:val="00F842FD"/>
    <w:rsid w:val="00F87E26"/>
    <w:rsid w:val="00F9398D"/>
    <w:rsid w:val="00F96C3F"/>
    <w:rsid w:val="00FA17A2"/>
    <w:rsid w:val="00FA1C94"/>
    <w:rsid w:val="00FA78A4"/>
    <w:rsid w:val="00FB4F7A"/>
    <w:rsid w:val="00FB58A3"/>
    <w:rsid w:val="00FB6B35"/>
    <w:rsid w:val="00FD1F74"/>
    <w:rsid w:val="00FD436F"/>
    <w:rsid w:val="00FD5A26"/>
    <w:rsid w:val="00FE3C2C"/>
    <w:rsid w:val="00FE3EC4"/>
    <w:rsid w:val="00FE794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uiPriority w:val="1"/>
    <w:qFormat/>
    <w:rsid w:val="0071133C"/>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sc.2024.101727" TargetMode="External"/><Relationship Id="rId18" Type="http://schemas.openxmlformats.org/officeDocument/2006/relationships/hyperlink" Target="https://doi.org/10.3390/app14114662" TargetMode="External"/><Relationship Id="rId26" Type="http://schemas.openxmlformats.org/officeDocument/2006/relationships/hyperlink" Target="https://doi.org/10.1088/1755-1315/1394/1/012030" TargetMode="External"/><Relationship Id="rId39" Type="http://schemas.openxmlformats.org/officeDocument/2006/relationships/hyperlink" Target="https://doi.org/10.14746/eip.2024.1.8" TargetMode="External"/><Relationship Id="rId21" Type="http://schemas.openxmlformats.org/officeDocument/2006/relationships/hyperlink" Target="https://doi.org/10.1108/JRIT-01-2024-0019" TargetMode="External"/><Relationship Id="rId34" Type="http://schemas.openxmlformats.org/officeDocument/2006/relationships/hyperlink" Target="https://doi.org/10.6001/fil-soc.2024.35.4.7" TargetMode="External"/><Relationship Id="rId42" Type="http://schemas.openxmlformats.org/officeDocument/2006/relationships/hyperlink" Target="https://www.uwtsd.ac.uk/research/research-ethic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86/s40359-024-01979-0" TargetMode="External"/><Relationship Id="rId29" Type="http://schemas.openxmlformats.org/officeDocument/2006/relationships/hyperlink" Target="https://doi.org/10.1016/j.ins.2024.12075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doi.org/10.15826/csp.2023.7.4.250" TargetMode="External"/><Relationship Id="rId32" Type="http://schemas.openxmlformats.org/officeDocument/2006/relationships/hyperlink" Target="https://doi.org/10.1007/s10791-024-09472-3" TargetMode="External"/><Relationship Id="rId37" Type="http://schemas.openxmlformats.org/officeDocument/2006/relationships/hyperlink" Target="https://doi.org/10.14746/eip.2024.1.8" TargetMode="External"/><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007/s11007-024-09671-1" TargetMode="External"/><Relationship Id="rId23" Type="http://schemas.openxmlformats.org/officeDocument/2006/relationships/hyperlink" Target="https://doi.org/10.61643/c29186" TargetMode="External"/><Relationship Id="rId28" Type="http://schemas.openxmlformats.org/officeDocument/2006/relationships/hyperlink" Target="https://doi.org/10.1016/j.cie.2024.110657" TargetMode="External"/><Relationship Id="rId36" Type="http://schemas.openxmlformats.org/officeDocument/2006/relationships/hyperlink" Target="https://doi.org/10.14746/eip.2024.1.8" TargetMode="External"/><Relationship Id="rId10" Type="http://schemas.openxmlformats.org/officeDocument/2006/relationships/endnotes" Target="endnotes.xml"/><Relationship Id="rId19" Type="http://schemas.openxmlformats.org/officeDocument/2006/relationships/hyperlink" Target="https://doi.org/10.3390/app14114662" TargetMode="External"/><Relationship Id="rId31" Type="http://schemas.openxmlformats.org/officeDocument/2006/relationships/hyperlink" Target="https://doi.org/10.1007/s10639-010-9137-5" TargetMode="External"/><Relationship Id="rId44"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2/aaai.12158" TargetMode="External"/><Relationship Id="rId22" Type="http://schemas.openxmlformats.org/officeDocument/2006/relationships/hyperlink" Target="https://doi.org/10.1007/s10791-024-09472-3" TargetMode="External"/><Relationship Id="rId27" Type="http://schemas.openxmlformats.org/officeDocument/2006/relationships/hyperlink" Target="https://doi.org/10.3389/fpsyg.2023.1277861" TargetMode="External"/><Relationship Id="rId30" Type="http://schemas.openxmlformats.org/officeDocument/2006/relationships/hyperlink" Target="https://doi.org/10.6001/fil-soc.2024.35.4.7" TargetMode="External"/><Relationship Id="rId35" Type="http://schemas.openxmlformats.org/officeDocument/2006/relationships/hyperlink" Target="https://doi.org/10.14746/eip.2024.1.8" TargetMode="External"/><Relationship Id="rId43" Type="http://schemas.openxmlformats.org/officeDocument/2006/relationships/hyperlink" Target="mailto:pgresearch@uwtsd.ac.uk"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3390/su16051790" TargetMode="External"/><Relationship Id="rId17" Type="http://schemas.openxmlformats.org/officeDocument/2006/relationships/hyperlink" Target="https://doi.org/10.3390/app14114662" TargetMode="External"/><Relationship Id="rId25" Type="http://schemas.openxmlformats.org/officeDocument/2006/relationships/hyperlink" Target="https://doi.org/10.70211/ltsm.v3i1.137" TargetMode="External"/><Relationship Id="rId33" Type="http://schemas.openxmlformats.org/officeDocument/2006/relationships/hyperlink" Target="https://doi.org/10.14746/eip.2024.1.8" TargetMode="External"/><Relationship Id="rId38" Type="http://schemas.openxmlformats.org/officeDocument/2006/relationships/hyperlink" Target="https://doi.org/10.14746/eip.2024.1.8" TargetMode="External"/><Relationship Id="rId46" Type="http://schemas.openxmlformats.org/officeDocument/2006/relationships/footer" Target="footer1.xml"/><Relationship Id="rId20" Type="http://schemas.openxmlformats.org/officeDocument/2006/relationships/hyperlink" Target="https://doi.org/10.1038/s41598-024-69423-2"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21</Pages>
  <Words>9494</Words>
  <Characters>54121</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63489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Kylie Boon</cp:lastModifiedBy>
  <cp:revision>76</cp:revision>
  <cp:lastPrinted>2016-10-24T12:21:00Z</cp:lastPrinted>
  <dcterms:created xsi:type="dcterms:W3CDTF">2024-04-21T11:20:00Z</dcterms:created>
  <dcterms:modified xsi:type="dcterms:W3CDTF">2025-04-27T13:15:00Z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