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3B7CC8" w14:textId="55D99DF4" w:rsidR="009C60DE" w:rsidRPr="00593B80" w:rsidRDefault="009C60DE" w:rsidP="00593B80">
      <w:pPr>
        <w:ind w:firstLine="0"/>
      </w:pPr>
    </w:p>
    <w:p w14:paraId="432EDD39" w14:textId="77777777" w:rsidR="009C60DE" w:rsidRDefault="009C60DE" w:rsidP="009C60DE">
      <w:pPr>
        <w:jc w:val="center"/>
        <w:rPr>
          <w:b/>
        </w:rPr>
      </w:pPr>
    </w:p>
    <w:p w14:paraId="77E9A201" w14:textId="77777777" w:rsidR="009C60DE" w:rsidRPr="00074988" w:rsidRDefault="009C60DE" w:rsidP="009C60DE">
      <w:pPr>
        <w:jc w:val="center"/>
        <w:rPr>
          <w:b/>
          <w:sz w:val="40"/>
          <w:szCs w:val="40"/>
        </w:rPr>
      </w:pPr>
    </w:p>
    <w:p w14:paraId="578EFB3F" w14:textId="77777777" w:rsidR="00074988" w:rsidRDefault="00074988" w:rsidP="00074988">
      <w:pPr>
        <w:tabs>
          <w:tab w:val="left" w:pos="2059"/>
        </w:tabs>
        <w:ind w:firstLine="0"/>
        <w:rPr>
          <w:b/>
          <w:sz w:val="40"/>
          <w:szCs w:val="40"/>
        </w:rPr>
      </w:pPr>
      <w:r>
        <w:rPr>
          <w:b/>
          <w:sz w:val="40"/>
          <w:szCs w:val="40"/>
        </w:rPr>
        <w:t xml:space="preserve">        </w:t>
      </w:r>
    </w:p>
    <w:p w14:paraId="57BB1B9F" w14:textId="77777777" w:rsidR="00074988" w:rsidRDefault="00074988" w:rsidP="00074988">
      <w:pPr>
        <w:tabs>
          <w:tab w:val="left" w:pos="2059"/>
        </w:tabs>
        <w:ind w:firstLine="0"/>
        <w:rPr>
          <w:b/>
          <w:sz w:val="40"/>
          <w:szCs w:val="40"/>
        </w:rPr>
      </w:pPr>
    </w:p>
    <w:p w14:paraId="58F8F972" w14:textId="77D134DB" w:rsidR="009C60DE" w:rsidRPr="00074988" w:rsidRDefault="00074988" w:rsidP="00074988">
      <w:pPr>
        <w:tabs>
          <w:tab w:val="left" w:pos="2059"/>
        </w:tabs>
        <w:ind w:firstLine="0"/>
        <w:rPr>
          <w:b/>
          <w:sz w:val="40"/>
          <w:szCs w:val="40"/>
        </w:rPr>
      </w:pPr>
      <w:r>
        <w:rPr>
          <w:b/>
          <w:sz w:val="40"/>
          <w:szCs w:val="40"/>
        </w:rPr>
        <w:t xml:space="preserve">             </w:t>
      </w:r>
      <w:r w:rsidRPr="00074988">
        <w:rPr>
          <w:b/>
          <w:sz w:val="40"/>
          <w:szCs w:val="40"/>
        </w:rPr>
        <w:t xml:space="preserve">  Anti-fox hunting aggression report</w:t>
      </w:r>
    </w:p>
    <w:p w14:paraId="628678A2" w14:textId="77777777" w:rsidR="000264C9" w:rsidRDefault="000264C9" w:rsidP="000264C9">
      <w:pPr>
        <w:ind w:firstLine="0"/>
        <w:rPr>
          <w:b/>
        </w:rPr>
      </w:pPr>
    </w:p>
    <w:p w14:paraId="5BCEC01B" w14:textId="77777777" w:rsidR="00666BA2" w:rsidRDefault="00666BA2" w:rsidP="000264C9">
      <w:pPr>
        <w:ind w:firstLine="0"/>
        <w:rPr>
          <w:b/>
        </w:rPr>
      </w:pPr>
    </w:p>
    <w:p w14:paraId="25ACC32C" w14:textId="77777777" w:rsidR="00666BA2" w:rsidRDefault="00666BA2" w:rsidP="000264C9">
      <w:pPr>
        <w:ind w:firstLine="0"/>
        <w:rPr>
          <w:b/>
        </w:rPr>
      </w:pPr>
    </w:p>
    <w:p w14:paraId="6FC83005" w14:textId="31222E76" w:rsidR="000264C9" w:rsidRDefault="000264C9" w:rsidP="000264C9">
      <w:pPr>
        <w:ind w:firstLine="0"/>
        <w:jc w:val="center"/>
        <w:rPr>
          <w:b/>
        </w:rPr>
      </w:pPr>
    </w:p>
    <w:p w14:paraId="573B97CE" w14:textId="2CD646AF" w:rsidR="00593B80" w:rsidRDefault="00593B80" w:rsidP="000B176A">
      <w:pPr>
        <w:ind w:firstLine="0"/>
        <w:jc w:val="center"/>
        <w:rPr>
          <w:b/>
        </w:rPr>
      </w:pPr>
    </w:p>
    <w:p w14:paraId="243BAC8E" w14:textId="77777777" w:rsidR="00E5701C" w:rsidRDefault="00E5701C" w:rsidP="000264C9">
      <w:pPr>
        <w:ind w:firstLine="0"/>
        <w:jc w:val="center"/>
        <w:rPr>
          <w:b/>
        </w:rPr>
      </w:pPr>
    </w:p>
    <w:p w14:paraId="20577A96" w14:textId="77777777" w:rsidR="00E5701C" w:rsidRDefault="00E5701C" w:rsidP="000264C9">
      <w:pPr>
        <w:ind w:firstLine="0"/>
        <w:jc w:val="center"/>
        <w:rPr>
          <w:b/>
        </w:rPr>
      </w:pPr>
    </w:p>
    <w:p w14:paraId="57068C68" w14:textId="77777777" w:rsidR="00E5701C" w:rsidRDefault="00E5701C" w:rsidP="000264C9">
      <w:pPr>
        <w:ind w:firstLine="0"/>
        <w:jc w:val="center"/>
        <w:rPr>
          <w:b/>
        </w:rPr>
      </w:pPr>
    </w:p>
    <w:p w14:paraId="3145494C" w14:textId="77777777" w:rsidR="00E5701C" w:rsidRDefault="00E5701C" w:rsidP="000264C9">
      <w:pPr>
        <w:ind w:firstLine="0"/>
        <w:jc w:val="center"/>
        <w:rPr>
          <w:b/>
        </w:rPr>
      </w:pPr>
    </w:p>
    <w:p w14:paraId="496496B1" w14:textId="77777777" w:rsidR="00E5701C" w:rsidRDefault="00E5701C" w:rsidP="004A5D8B">
      <w:pPr>
        <w:pStyle w:val="Heading1"/>
        <w:sectPr w:rsidR="00E5701C" w:rsidSect="00D10542">
          <w:headerReference w:type="default" r:id="rId8"/>
          <w:footerReference w:type="default" r:id="rId9"/>
          <w:headerReference w:type="first" r:id="rId10"/>
          <w:pgSz w:w="12240" w:h="15840"/>
          <w:pgMar w:top="1440" w:right="1440" w:bottom="1440" w:left="1440" w:header="720" w:footer="720" w:gutter="0"/>
          <w:pgNumType w:start="1"/>
          <w:cols w:space="720"/>
          <w:docGrid w:linePitch="360"/>
        </w:sectPr>
      </w:pPr>
    </w:p>
    <w:p w14:paraId="32F5D8BF" w14:textId="77777777" w:rsidR="004A5D8B" w:rsidRDefault="0076039D" w:rsidP="004A5D8B">
      <w:pPr>
        <w:pStyle w:val="Heading1"/>
      </w:pPr>
      <w:bookmarkStart w:id="0" w:name="_Toc121153581"/>
      <w:r w:rsidRPr="0076039D">
        <w:lastRenderedPageBreak/>
        <w:t>Literature Review/Introduction</w:t>
      </w:r>
      <w:bookmarkEnd w:id="0"/>
    </w:p>
    <w:p w14:paraId="1C88E610" w14:textId="77777777" w:rsidR="005861A7" w:rsidRDefault="005861A7" w:rsidP="005861A7">
      <w:pPr>
        <w:pStyle w:val="Heading2"/>
      </w:pPr>
      <w:bookmarkStart w:id="1" w:name="_Toc121153582"/>
      <w:r>
        <w:t>Aggression</w:t>
      </w:r>
      <w:bookmarkEnd w:id="1"/>
    </w:p>
    <w:p w14:paraId="4AEEC303" w14:textId="77777777" w:rsidR="005861A7" w:rsidRDefault="005B4517" w:rsidP="005861A7">
      <w:r>
        <w:t>Rendering</w:t>
      </w:r>
      <w:r w:rsidR="005861A7">
        <w:t xml:space="preserve"> to </w:t>
      </w:r>
      <w:proofErr w:type="spellStart"/>
      <w:r w:rsidR="007B2440" w:rsidRPr="007B2440">
        <w:t>Vveinhardt</w:t>
      </w:r>
      <w:proofErr w:type="spellEnd"/>
      <w:r w:rsidR="007B2440" w:rsidRPr="007B2440">
        <w:t xml:space="preserve">, </w:t>
      </w:r>
      <w:proofErr w:type="spellStart"/>
      <w:r w:rsidR="007B2440" w:rsidRPr="007B2440">
        <w:t>Fominiene</w:t>
      </w:r>
      <w:proofErr w:type="spellEnd"/>
      <w:r w:rsidR="007B2440" w:rsidRPr="007B2440">
        <w:t xml:space="preserve"> &amp; </w:t>
      </w:r>
      <w:proofErr w:type="spellStart"/>
      <w:r w:rsidR="007B2440" w:rsidRPr="007B2440">
        <w:t>Andriukaitiene</w:t>
      </w:r>
      <w:proofErr w:type="spellEnd"/>
      <w:r w:rsidR="007B2440">
        <w:t xml:space="preserve"> </w:t>
      </w:r>
      <w:r w:rsidR="005861A7">
        <w:t>(</w:t>
      </w:r>
      <w:r w:rsidR="007B2440">
        <w:t>2019</w:t>
      </w:r>
      <w:r w:rsidR="005861A7">
        <w:t xml:space="preserve">) aggression can be </w:t>
      </w:r>
      <w:r>
        <w:t>determined</w:t>
      </w:r>
      <w:r w:rsidR="005861A7">
        <w:t xml:space="preserve"> </w:t>
      </w:r>
      <w:r>
        <w:t>a</w:t>
      </w:r>
      <w:r w:rsidR="005861A7">
        <w:t>s</w:t>
      </w:r>
      <w:r>
        <w:t xml:space="preserve"> </w:t>
      </w:r>
      <w:r w:rsidR="005861A7">
        <w:t xml:space="preserve">the feelings of antipathy or anger resulting in violent or hostile </w:t>
      </w:r>
      <w:proofErr w:type="spellStart"/>
      <w:r w:rsidR="005861A7">
        <w:t>behavio</w:t>
      </w:r>
      <w:r w:rsidR="00850323">
        <w:t>u</w:t>
      </w:r>
      <w:r w:rsidR="005861A7">
        <w:t>r</w:t>
      </w:r>
      <w:proofErr w:type="spellEnd"/>
      <w:r w:rsidR="00850323">
        <w:t>,</w:t>
      </w:r>
      <w:r w:rsidR="005861A7">
        <w:t xml:space="preserve"> which </w:t>
      </w:r>
      <w:r>
        <w:t>initiates</w:t>
      </w:r>
      <w:r w:rsidR="005861A7">
        <w:t xml:space="preserve"> the </w:t>
      </w:r>
      <w:r w:rsidR="00850323">
        <w:t>person's readiness</w:t>
      </w:r>
      <w:r w:rsidR="005861A7">
        <w:t xml:space="preserve"> to confront or attack someone.</w:t>
      </w:r>
      <w:r w:rsidR="009F6E52">
        <w:t xml:space="preserve"> As per </w:t>
      </w:r>
      <w:r w:rsidR="007B2440" w:rsidRPr="007B2440">
        <w:t>Allen &amp; Anderson</w:t>
      </w:r>
      <w:r w:rsidR="007B2440">
        <w:t xml:space="preserve"> </w:t>
      </w:r>
      <w:r w:rsidR="009F6E52">
        <w:t>(</w:t>
      </w:r>
      <w:r w:rsidR="007B2440">
        <w:t>2017</w:t>
      </w:r>
      <w:r w:rsidR="009F6E52">
        <w:t>)</w:t>
      </w:r>
      <w:r w:rsidR="00850323">
        <w:t xml:space="preserve">, </w:t>
      </w:r>
      <w:r w:rsidR="009F6E52">
        <w:t xml:space="preserve">human </w:t>
      </w:r>
      <w:r>
        <w:t>social</w:t>
      </w:r>
      <w:r w:rsidR="009F6E52">
        <w:t xml:space="preserve"> </w:t>
      </w:r>
      <w:r>
        <w:t>psychology</w:t>
      </w:r>
      <w:r w:rsidR="009F6E52">
        <w:t xml:space="preserve"> entails that aggression is any act or </w:t>
      </w:r>
      <w:proofErr w:type="spellStart"/>
      <w:r w:rsidR="009F6E52">
        <w:t>behavio</w:t>
      </w:r>
      <w:r w:rsidR="00850323">
        <w:t>u</w:t>
      </w:r>
      <w:r w:rsidR="009F6E52">
        <w:t>r</w:t>
      </w:r>
      <w:proofErr w:type="spellEnd"/>
      <w:r w:rsidR="009F6E52">
        <w:t xml:space="preserve"> of the individual aimed at </w:t>
      </w:r>
      <w:r>
        <w:t>damaging</w:t>
      </w:r>
      <w:r w:rsidR="009F6E52">
        <w:t xml:space="preserve"> any </w:t>
      </w:r>
      <w:r w:rsidR="00A726CC">
        <w:t>physical</w:t>
      </w:r>
      <w:r w:rsidR="009F6E52">
        <w:t xml:space="preserve"> </w:t>
      </w:r>
      <w:r w:rsidR="00A726CC">
        <w:t>property</w:t>
      </w:r>
      <w:r w:rsidR="009F6E52">
        <w:t xml:space="preserve"> or </w:t>
      </w:r>
      <w:r w:rsidR="00A726CC">
        <w:t>causing</w:t>
      </w:r>
      <w:r w:rsidR="009F6E52">
        <w:t xml:space="preserve"> harm to </w:t>
      </w:r>
      <w:r w:rsidR="00850323">
        <w:t>an</w:t>
      </w:r>
      <w:r w:rsidR="009F6E52">
        <w:t>other human being or animal.</w:t>
      </w:r>
      <w:r w:rsidR="00C73EED">
        <w:t xml:space="preserve"> Aggressiveness can take different modes</w:t>
      </w:r>
      <w:r w:rsidR="00850323">
        <w:t>,</w:t>
      </w:r>
      <w:r w:rsidR="00C73EED">
        <w:t xml:space="preserve"> such as </w:t>
      </w:r>
      <w:r w:rsidR="00850323">
        <w:t>the usage of</w:t>
      </w:r>
      <w:r w:rsidR="00C73EED">
        <w:t xml:space="preserve"> harsh language, spreading </w:t>
      </w:r>
      <w:proofErr w:type="spellStart"/>
      <w:r w:rsidR="00C73EED">
        <w:t>rumo</w:t>
      </w:r>
      <w:r w:rsidR="00850323">
        <w:t>u</w:t>
      </w:r>
      <w:r w:rsidR="00C73EED">
        <w:t>rs</w:t>
      </w:r>
      <w:proofErr w:type="spellEnd"/>
      <w:r w:rsidR="00C73EED">
        <w:t xml:space="preserve"> of hate, gossiping, swearing, and acts of violence to cause harm or pain to the other individual. </w:t>
      </w:r>
      <w:r w:rsidR="007B2440" w:rsidRPr="007B2440">
        <w:t>Baumeister &amp; Bushman</w:t>
      </w:r>
      <w:r w:rsidR="007B2440">
        <w:t xml:space="preserve"> </w:t>
      </w:r>
      <w:r w:rsidR="00C73EED">
        <w:t>(</w:t>
      </w:r>
      <w:r w:rsidR="007B2440">
        <w:t>2020</w:t>
      </w:r>
      <w:r w:rsidR="00C73EED">
        <w:t xml:space="preserve">) agrees to </w:t>
      </w:r>
      <w:r w:rsidR="007B2440" w:rsidRPr="007B2440">
        <w:t>Allen &amp; Anderson</w:t>
      </w:r>
      <w:r w:rsidR="007B2440">
        <w:t xml:space="preserve"> (2017</w:t>
      </w:r>
      <w:r w:rsidR="00C73EED">
        <w:t xml:space="preserve">) and states that aggressiveness is </w:t>
      </w:r>
      <w:r w:rsidR="00850323">
        <w:t>a</w:t>
      </w:r>
      <w:r w:rsidR="00C73EED">
        <w:t xml:space="preserve"> natural part of </w:t>
      </w:r>
      <w:r w:rsidR="00850323">
        <w:t>t</w:t>
      </w:r>
      <w:r w:rsidR="00C73EED">
        <w:t>he human</w:t>
      </w:r>
      <w:r w:rsidR="00850323">
        <w:t>,</w:t>
      </w:r>
      <w:r w:rsidR="00C73EED">
        <w:t xml:space="preserve"> which </w:t>
      </w:r>
      <w:r w:rsidR="00850323">
        <w:t>almost every one contains</w:t>
      </w:r>
      <w:r w:rsidR="00C73EED">
        <w:t xml:space="preserve">. It is the background, education, environment and community the person lives in </w:t>
      </w:r>
      <w:r w:rsidR="00850323">
        <w:t>that affect the person and make them more aggressive than</w:t>
      </w:r>
      <w:r w:rsidR="00C73EED">
        <w:t xml:space="preserve"> others.</w:t>
      </w:r>
    </w:p>
    <w:p w14:paraId="44BC23B4" w14:textId="77777777" w:rsidR="00C73EED" w:rsidRPr="005861A7" w:rsidRDefault="00C73EED" w:rsidP="005861A7">
      <w:r>
        <w:t xml:space="preserve">Furthermore, the research by </w:t>
      </w:r>
      <w:r w:rsidR="007B2440" w:rsidRPr="007B2440">
        <w:t>Warburton &amp; Anderson</w:t>
      </w:r>
      <w:r w:rsidR="007B2440">
        <w:t xml:space="preserve"> </w:t>
      </w:r>
      <w:r>
        <w:t>(</w:t>
      </w:r>
      <w:r w:rsidR="007B2440">
        <w:t>2015</w:t>
      </w:r>
      <w:r>
        <w:t xml:space="preserve">) contradicts </w:t>
      </w:r>
      <w:r w:rsidR="007B2440" w:rsidRPr="007B2440">
        <w:t>Baumeister &amp; Bushman</w:t>
      </w:r>
      <w:r w:rsidR="007B2440">
        <w:t xml:space="preserve"> (2020</w:t>
      </w:r>
      <w:r>
        <w:t xml:space="preserve">) and states that aggressiveness is the </w:t>
      </w:r>
      <w:r w:rsidR="00850323">
        <w:t>person's control</w:t>
      </w:r>
      <w:r>
        <w:t xml:space="preserve"> over their feelings</w:t>
      </w:r>
      <w:r w:rsidR="00850323">
        <w:t>. S</w:t>
      </w:r>
      <w:r>
        <w:t xml:space="preserve">ome people might become aggressive </w:t>
      </w:r>
      <w:r w:rsidR="00850323">
        <w:t>about</w:t>
      </w:r>
      <w:r>
        <w:t xml:space="preserve"> very tiny things</w:t>
      </w:r>
      <w:r w:rsidR="00850323">
        <w:t>,</w:t>
      </w:r>
      <w:r>
        <w:t xml:space="preserve"> which make</w:t>
      </w:r>
      <w:r w:rsidR="00850323">
        <w:t>s</w:t>
      </w:r>
      <w:r>
        <w:t xml:space="preserve"> them cause physical or psychological harm to others. </w:t>
      </w:r>
      <w:r w:rsidR="00850323">
        <w:t>At the same time,</w:t>
      </w:r>
      <w:r>
        <w:t xml:space="preserve"> the other people might not be affected even if they are provoked to be angry</w:t>
      </w:r>
      <w:r w:rsidR="00850323">
        <w:t>,</w:t>
      </w:r>
      <w:r>
        <w:t xml:space="preserve"> and they might end up saying nothing. Therefore, it was stated by </w:t>
      </w:r>
      <w:proofErr w:type="spellStart"/>
      <w:r w:rsidR="007B2440" w:rsidRPr="007B2440">
        <w:t>Tippett</w:t>
      </w:r>
      <w:proofErr w:type="spellEnd"/>
      <w:r w:rsidR="007B2440" w:rsidRPr="007B2440">
        <w:t xml:space="preserve"> &amp; Wolke</w:t>
      </w:r>
      <w:r w:rsidR="007B2440">
        <w:t xml:space="preserve"> </w:t>
      </w:r>
      <w:r>
        <w:t>(</w:t>
      </w:r>
      <w:r w:rsidR="007B2440">
        <w:t>2015</w:t>
      </w:r>
      <w:r>
        <w:t xml:space="preserve">) that the degree of aggressiveness possessed by the person </w:t>
      </w:r>
      <w:r w:rsidR="00850323">
        <w:t xml:space="preserve">is </w:t>
      </w:r>
      <w:r>
        <w:t>related to the environment the person is living in.</w:t>
      </w:r>
    </w:p>
    <w:p w14:paraId="00B29386" w14:textId="77777777" w:rsidR="005861A7" w:rsidRDefault="005861A7" w:rsidP="005861A7">
      <w:pPr>
        <w:pStyle w:val="Heading2"/>
      </w:pPr>
      <w:bookmarkStart w:id="2" w:name="_Toc121153583"/>
      <w:r>
        <w:t>Types of Aggression</w:t>
      </w:r>
      <w:bookmarkEnd w:id="2"/>
    </w:p>
    <w:p w14:paraId="5DD23B11" w14:textId="77777777" w:rsidR="00545974" w:rsidRPr="00545974" w:rsidRDefault="001B553F" w:rsidP="00D161EC">
      <w:r>
        <w:t>Rendering</w:t>
      </w:r>
      <w:r w:rsidR="00C7282D">
        <w:t xml:space="preserve"> to </w:t>
      </w:r>
      <w:r w:rsidR="007B2440" w:rsidRPr="007B2440">
        <w:t>Allen &amp; Anderson</w:t>
      </w:r>
      <w:r w:rsidR="007B2440">
        <w:t xml:space="preserve"> </w:t>
      </w:r>
      <w:r w:rsidR="00C7282D">
        <w:t>(</w:t>
      </w:r>
      <w:r w:rsidR="007B2440">
        <w:t>2017</w:t>
      </w:r>
      <w:r w:rsidR="00C7282D">
        <w:t xml:space="preserve">) aggression can be </w:t>
      </w:r>
      <w:r>
        <w:t>physical</w:t>
      </w:r>
      <w:r w:rsidR="00C7282D">
        <w:t xml:space="preserve"> or verbal</w:t>
      </w:r>
      <w:r w:rsidR="00850323">
        <w:t>;</w:t>
      </w:r>
      <w:r w:rsidR="00C7282D">
        <w:t xml:space="preserve"> however</w:t>
      </w:r>
      <w:r w:rsidR="00850323">
        <w:t>,</w:t>
      </w:r>
      <w:r w:rsidR="00C7282D">
        <w:t xml:space="preserve"> </w:t>
      </w:r>
      <w:r w:rsidR="00850323">
        <w:t xml:space="preserve">four different types of aggressive </w:t>
      </w:r>
      <w:proofErr w:type="spellStart"/>
      <w:r w:rsidR="00850323">
        <w:t>behaviour</w:t>
      </w:r>
      <w:proofErr w:type="spellEnd"/>
      <w:r w:rsidR="00C7282D">
        <w:t xml:space="preserve"> define the degree of aggressiveness of the individual. These </w:t>
      </w:r>
      <w:r w:rsidR="00C7282D">
        <w:lastRenderedPageBreak/>
        <w:t>include hostile, instrumental, expressive and accidental aggressiveness.</w:t>
      </w:r>
      <w:r w:rsidR="00D161EC">
        <w:t xml:space="preserve"> </w:t>
      </w:r>
      <w:r w:rsidR="00545974">
        <w:t xml:space="preserve">According to </w:t>
      </w:r>
      <w:r w:rsidR="007B2440" w:rsidRPr="007B2440">
        <w:t>Garofalo</w:t>
      </w:r>
      <w:r w:rsidR="007B2440">
        <w:t xml:space="preserve"> et al. </w:t>
      </w:r>
      <w:r w:rsidR="00545974">
        <w:t>(</w:t>
      </w:r>
      <w:r w:rsidR="007B2440">
        <w:t>2016</w:t>
      </w:r>
      <w:r w:rsidR="00545974">
        <w:t>)</w:t>
      </w:r>
      <w:r w:rsidR="00850323">
        <w:t>,</w:t>
      </w:r>
      <w:r w:rsidR="00545974">
        <w:t xml:space="preserve"> hostile aggressiveness entails actions and violent attitudes which are associated with the desire to dominate other</w:t>
      </w:r>
      <w:r w:rsidR="00850323">
        <w:t>s</w:t>
      </w:r>
      <w:r w:rsidR="00545974">
        <w:t xml:space="preserve"> and being full of anger. During hostile aggression</w:t>
      </w:r>
      <w:r w:rsidR="00850323">
        <w:t>,</w:t>
      </w:r>
      <w:r w:rsidR="00545974">
        <w:t xml:space="preserve"> </w:t>
      </w:r>
      <w:r w:rsidR="00850323">
        <w:t xml:space="preserve">a </w:t>
      </w:r>
      <w:r w:rsidR="00545974">
        <w:t xml:space="preserve">person uses physical, verbal and non-verbal methods of causing harm to </w:t>
      </w:r>
      <w:r w:rsidR="004D0C89">
        <w:t>another</w:t>
      </w:r>
      <w:r w:rsidR="00545974">
        <w:t xml:space="preserve"> person.</w:t>
      </w:r>
      <w:r w:rsidR="004D0C89">
        <w:t xml:space="preserve"> </w:t>
      </w:r>
      <w:r w:rsidR="00850323">
        <w:t>Furthermore, a</w:t>
      </w:r>
      <w:r w:rsidR="004D0C89">
        <w:t xml:space="preserve">s per </w:t>
      </w:r>
      <w:r w:rsidR="007B2440" w:rsidRPr="007B2440">
        <w:t>Willard</w:t>
      </w:r>
      <w:r w:rsidR="007B2440">
        <w:t xml:space="preserve"> </w:t>
      </w:r>
      <w:r w:rsidR="004D0C89">
        <w:t>(</w:t>
      </w:r>
      <w:r w:rsidR="007B2440">
        <w:t>2016</w:t>
      </w:r>
      <w:r w:rsidR="004D0C89">
        <w:t>)</w:t>
      </w:r>
      <w:r w:rsidR="00850323">
        <w:t>,</w:t>
      </w:r>
      <w:r w:rsidR="004D0C89">
        <w:t xml:space="preserve"> </w:t>
      </w:r>
      <w:r w:rsidR="00D161EC">
        <w:t>hostile</w:t>
      </w:r>
      <w:r w:rsidR="004D0C89">
        <w:t xml:space="preserve"> aggressiveness can also result in vandalism which is the </w:t>
      </w:r>
      <w:r w:rsidR="00D05A89">
        <w:t>deliberate</w:t>
      </w:r>
      <w:r w:rsidR="004D0C89">
        <w:t xml:space="preserve"> destruction of </w:t>
      </w:r>
      <w:r w:rsidR="00D161EC">
        <w:t>private</w:t>
      </w:r>
      <w:r w:rsidR="004D0C89">
        <w:t xml:space="preserve"> and public property.</w:t>
      </w:r>
    </w:p>
    <w:p w14:paraId="6530EEA4" w14:textId="77777777" w:rsidR="00D161EC" w:rsidRDefault="00D161EC" w:rsidP="00D05A89">
      <w:r>
        <w:t xml:space="preserve">As per </w:t>
      </w:r>
      <w:r w:rsidR="007B2440" w:rsidRPr="007B2440">
        <w:t xml:space="preserve">Allen </w:t>
      </w:r>
      <w:r w:rsidR="006F39AB">
        <w:t>and</w:t>
      </w:r>
      <w:r w:rsidR="007B2440" w:rsidRPr="007B2440">
        <w:t xml:space="preserve"> Anderson</w:t>
      </w:r>
      <w:r w:rsidR="007B2440">
        <w:t xml:space="preserve"> </w:t>
      </w:r>
      <w:r>
        <w:t>(</w:t>
      </w:r>
      <w:r w:rsidR="007B2440">
        <w:t>2017</w:t>
      </w:r>
      <w:r>
        <w:t>)</w:t>
      </w:r>
      <w:r w:rsidR="00850323">
        <w:t xml:space="preserve">, </w:t>
      </w:r>
      <w:r>
        <w:t xml:space="preserve">instrumental aggressiveness is when individuals </w:t>
      </w:r>
      <w:r w:rsidR="00D05A89">
        <w:t>act</w:t>
      </w:r>
      <w:r>
        <w:t xml:space="preserve"> aggressively</w:t>
      </w:r>
      <w:r w:rsidR="00850323">
        <w:t>,</w:t>
      </w:r>
      <w:r>
        <w:t xml:space="preserve"> </w:t>
      </w:r>
      <w:r w:rsidR="00850323">
        <w:t>intending to attain a particular purpose</w:t>
      </w:r>
      <w:r>
        <w:t xml:space="preserve">. Additionally, according to </w:t>
      </w:r>
      <w:proofErr w:type="spellStart"/>
      <w:r w:rsidR="007B2440" w:rsidRPr="007B2440">
        <w:t>Raspopova</w:t>
      </w:r>
      <w:proofErr w:type="spellEnd"/>
      <w:r w:rsidR="007B2440" w:rsidRPr="007B2440">
        <w:t xml:space="preserve"> </w:t>
      </w:r>
      <w:r w:rsidR="006F39AB">
        <w:t>and</w:t>
      </w:r>
      <w:r w:rsidR="007B2440" w:rsidRPr="007B2440">
        <w:t xml:space="preserve"> </w:t>
      </w:r>
      <w:proofErr w:type="spellStart"/>
      <w:r w:rsidR="007B2440" w:rsidRPr="007B2440">
        <w:t>Jamantayeva</w:t>
      </w:r>
      <w:proofErr w:type="spellEnd"/>
      <w:r w:rsidR="007B2440">
        <w:t xml:space="preserve"> </w:t>
      </w:r>
      <w:r>
        <w:t>(</w:t>
      </w:r>
      <w:r w:rsidR="007B2440">
        <w:t>2015</w:t>
      </w:r>
      <w:r>
        <w:t>)</w:t>
      </w:r>
      <w:r w:rsidR="00850323">
        <w:t xml:space="preserve">, </w:t>
      </w:r>
      <w:r w:rsidR="00D05A89">
        <w:t>expressive</w:t>
      </w:r>
      <w:r>
        <w:t xml:space="preserve"> aggressiveness is </w:t>
      </w:r>
      <w:r w:rsidR="00850323">
        <w:t>committing any aggressive activity that</w:t>
      </w:r>
      <w:r>
        <w:t xml:space="preserve"> makes the individual feel good.</w:t>
      </w:r>
      <w:r w:rsidR="00D05A89">
        <w:t xml:space="preserve"> Besides, </w:t>
      </w:r>
      <w:r w:rsidR="007B2440" w:rsidRPr="007B2440">
        <w:t>Albert</w:t>
      </w:r>
      <w:r w:rsidR="007B2440">
        <w:t xml:space="preserve"> </w:t>
      </w:r>
      <w:r w:rsidR="00D05A89">
        <w:t>(</w:t>
      </w:r>
      <w:r w:rsidR="007B2440">
        <w:t>2017</w:t>
      </w:r>
      <w:r w:rsidR="00D05A89">
        <w:t xml:space="preserve">) states that accidental aggressiveness is the aggressiveness which is caused </w:t>
      </w:r>
      <w:r w:rsidR="00850323">
        <w:t>by</w:t>
      </w:r>
      <w:r w:rsidR="00D05A89">
        <w:t xml:space="preserve"> accident</w:t>
      </w:r>
      <w:r w:rsidR="00850323">
        <w:t>,</w:t>
      </w:r>
      <w:r w:rsidR="00D05A89">
        <w:t xml:space="preserve"> such as hitting </w:t>
      </w:r>
      <w:r w:rsidR="00437EBA">
        <w:t>another</w:t>
      </w:r>
      <w:r w:rsidR="00D05A89">
        <w:t xml:space="preserve"> person unintentionally while performing any act.</w:t>
      </w:r>
    </w:p>
    <w:p w14:paraId="213FEB5D" w14:textId="77777777" w:rsidR="00EE0179" w:rsidRDefault="00EE0179" w:rsidP="00EE0179">
      <w:pPr>
        <w:pStyle w:val="Heading2"/>
      </w:pPr>
      <w:bookmarkStart w:id="3" w:name="_Toc121153584"/>
      <w:r>
        <w:t>Theories of Aggression</w:t>
      </w:r>
      <w:bookmarkEnd w:id="3"/>
    </w:p>
    <w:p w14:paraId="2C3503D6" w14:textId="77777777" w:rsidR="005861A7" w:rsidRPr="005861A7" w:rsidRDefault="00EE0179" w:rsidP="005861A7">
      <w:r>
        <w:t xml:space="preserve">According to </w:t>
      </w:r>
      <w:r w:rsidR="007B2440" w:rsidRPr="007B2440">
        <w:t xml:space="preserve">Hartmann, Winnicott </w:t>
      </w:r>
      <w:r w:rsidR="006F39AB">
        <w:t>and</w:t>
      </w:r>
      <w:r w:rsidR="007B2440" w:rsidRPr="007B2440">
        <w:t xml:space="preserve"> Jacobson</w:t>
      </w:r>
      <w:r w:rsidR="007B2440">
        <w:t xml:space="preserve"> </w:t>
      </w:r>
      <w:r>
        <w:t>(</w:t>
      </w:r>
      <w:r w:rsidR="007B2440">
        <w:t>2018</w:t>
      </w:r>
      <w:r>
        <w:t>)</w:t>
      </w:r>
      <w:r w:rsidR="00850323">
        <w:t>,</w:t>
      </w:r>
      <w:r>
        <w:t xml:space="preserve"> the </w:t>
      </w:r>
      <w:r w:rsidRPr="00EE0179">
        <w:t>Instinct theory of aggression</w:t>
      </w:r>
      <w:r>
        <w:t xml:space="preserve"> posits that aggression is </w:t>
      </w:r>
      <w:r w:rsidR="00850323">
        <w:t xml:space="preserve">an </w:t>
      </w:r>
      <w:r>
        <w:t xml:space="preserve">innate biological drive </w:t>
      </w:r>
      <w:r w:rsidR="00850323">
        <w:t>similar to the basic needs</w:t>
      </w:r>
      <w:r>
        <w:t xml:space="preserve"> </w:t>
      </w:r>
      <w:r w:rsidR="00850323">
        <w:t>of</w:t>
      </w:r>
      <w:r>
        <w:t xml:space="preserve"> the person</w:t>
      </w:r>
      <w:r w:rsidR="00850323">
        <w:t>,</w:t>
      </w:r>
      <w:r>
        <w:t xml:space="preserve"> such as hunger. T</w:t>
      </w:r>
      <w:r w:rsidR="00850323">
        <w:t>herefore, t</w:t>
      </w:r>
      <w:r>
        <w:t>hey are automatics</w:t>
      </w:r>
      <w:r w:rsidR="00850323">
        <w:t>,</w:t>
      </w:r>
      <w:r>
        <w:t xml:space="preserve"> and </w:t>
      </w:r>
      <w:r w:rsidR="00850323">
        <w:t xml:space="preserve">the </w:t>
      </w:r>
      <w:r>
        <w:t>person is born with these</w:t>
      </w:r>
      <w:r w:rsidR="00850323">
        <w:t>,</w:t>
      </w:r>
      <w:r>
        <w:t xml:space="preserve"> which are required to adapt to </w:t>
      </w:r>
      <w:r w:rsidR="00850323">
        <w:t>control</w:t>
      </w:r>
      <w:r>
        <w:t xml:space="preserve"> them. As per </w:t>
      </w:r>
      <w:r w:rsidR="007B2440" w:rsidRPr="007B2440">
        <w:t xml:space="preserve">Breuer </w:t>
      </w:r>
      <w:r w:rsidR="006F39AB">
        <w:t>and</w:t>
      </w:r>
      <w:r w:rsidR="007B2440" w:rsidRPr="007B2440">
        <w:t xml:space="preserve"> Elson</w:t>
      </w:r>
      <w:r w:rsidR="007B2440">
        <w:t xml:space="preserve"> </w:t>
      </w:r>
      <w:r>
        <w:t>(</w:t>
      </w:r>
      <w:r w:rsidR="007B2440">
        <w:t>2017</w:t>
      </w:r>
      <w:r>
        <w:t>)</w:t>
      </w:r>
      <w:r w:rsidR="00850323">
        <w:t>,</w:t>
      </w:r>
      <w:r>
        <w:t xml:space="preserve"> the other theory of aggression is </w:t>
      </w:r>
      <w:r w:rsidR="00850323">
        <w:t xml:space="preserve">the </w:t>
      </w:r>
      <w:r w:rsidRPr="00EE0179">
        <w:t>Frustration-Aggression Theory</w:t>
      </w:r>
      <w:r>
        <w:t xml:space="preserve"> which depicts t</w:t>
      </w:r>
      <w:r w:rsidR="00850323">
        <w:t>h</w:t>
      </w:r>
      <w:r>
        <w:t xml:space="preserve">at aggression is caused due to frustrating or blocking the efforts of the individual to attain </w:t>
      </w:r>
      <w:r w:rsidR="00850323">
        <w:t>a</w:t>
      </w:r>
      <w:r>
        <w:t xml:space="preserve"> certain goal.</w:t>
      </w:r>
      <w:r w:rsidR="00437EBA">
        <w:t xml:space="preserve"> Besides</w:t>
      </w:r>
      <w:r w:rsidR="00850323">
        <w:t>,</w:t>
      </w:r>
      <w:r w:rsidR="00437EBA">
        <w:t xml:space="preserve"> </w:t>
      </w:r>
      <w:r w:rsidR="00850323">
        <w:t xml:space="preserve">as stated by </w:t>
      </w:r>
      <w:r w:rsidR="007B2440" w:rsidRPr="007B2440">
        <w:t xml:space="preserve">Sellers, Cochran </w:t>
      </w:r>
      <w:r w:rsidR="006F39AB">
        <w:t>and</w:t>
      </w:r>
      <w:r w:rsidR="007B2440" w:rsidRPr="007B2440">
        <w:t xml:space="preserve"> Winfree</w:t>
      </w:r>
      <w:r w:rsidR="007B2440">
        <w:t xml:space="preserve"> </w:t>
      </w:r>
      <w:r w:rsidR="00850323">
        <w:t>(</w:t>
      </w:r>
      <w:r w:rsidR="007B2440">
        <w:t>2017</w:t>
      </w:r>
      <w:r w:rsidR="00850323">
        <w:t>), the social learning theory of aggression</w:t>
      </w:r>
      <w:r w:rsidR="007B2440">
        <w:t xml:space="preserve"> </w:t>
      </w:r>
      <w:r w:rsidR="00850323">
        <w:t>explains aggression as the development of the patterns that</w:t>
      </w:r>
      <w:r w:rsidR="00437EBA">
        <w:t xml:space="preserve"> provoke </w:t>
      </w:r>
      <w:r w:rsidR="00850323">
        <w:t xml:space="preserve">a </w:t>
      </w:r>
      <w:r w:rsidR="00437EBA">
        <w:t>person to behave aggressively and sustain such actions after which they have been initiated.</w:t>
      </w:r>
    </w:p>
    <w:p w14:paraId="08E0F34D" w14:textId="77777777" w:rsidR="005861A7" w:rsidRDefault="005861A7" w:rsidP="005861A7">
      <w:pPr>
        <w:pStyle w:val="Heading2"/>
      </w:pPr>
      <w:bookmarkStart w:id="4" w:name="_Toc121153585"/>
      <w:r>
        <w:lastRenderedPageBreak/>
        <w:t>Fox Hunting and Anti/Pro-Hunting Arguments and Activities</w:t>
      </w:r>
      <w:bookmarkEnd w:id="4"/>
    </w:p>
    <w:p w14:paraId="38E27A2F" w14:textId="2042A4D5" w:rsidR="00956F99" w:rsidRPr="00956F99" w:rsidRDefault="00956F99" w:rsidP="00956F99">
      <w:r>
        <w:t xml:space="preserve">The video </w:t>
      </w:r>
      <w:r w:rsidR="00850323">
        <w:t>taken for discussion is fox hunting, which shows the protestors belonging to anti-hunting</w:t>
      </w:r>
      <w:r>
        <w:t xml:space="preserve"> and pro</w:t>
      </w:r>
      <w:r w:rsidR="00850323">
        <w:t>-</w:t>
      </w:r>
      <w:r>
        <w:t>hunting group</w:t>
      </w:r>
      <w:r w:rsidR="00850323">
        <w:t>s</w:t>
      </w:r>
      <w:r>
        <w:t>. One group, in large numbers of around 300, can be seen standing on the sides of the road, shouting anti-hunt slogans. The other group of protestors containing around 15 protestors, can be seen coming from the left who are on their horses in addition to packs of hounds following the protestors. Both groups are seen to be shouting on the street</w:t>
      </w:r>
      <w:r w:rsidR="00850323">
        <w:t>. O</w:t>
      </w:r>
      <w:r>
        <w:t xml:space="preserve">ne group wants to </w:t>
      </w:r>
      <w:proofErr w:type="spellStart"/>
      <w:r>
        <w:t>regulari</w:t>
      </w:r>
      <w:r w:rsidR="00850323">
        <w:t>s</w:t>
      </w:r>
      <w:r>
        <w:t>e</w:t>
      </w:r>
      <w:proofErr w:type="spellEnd"/>
      <w:r>
        <w:t xml:space="preserve"> fox hunting</w:t>
      </w:r>
      <w:r w:rsidR="00850323">
        <w:t>,</w:t>
      </w:r>
      <w:r>
        <w:t xml:space="preserve"> whereas the other group</w:t>
      </w:r>
      <w:r w:rsidR="00850323">
        <w:t>,</w:t>
      </w:r>
      <w:r>
        <w:t xml:space="preserve"> w</w:t>
      </w:r>
      <w:r w:rsidR="00850323">
        <w:t>ith dominating members of around 300, is</w:t>
      </w:r>
      <w:r>
        <w:t xml:space="preserve"> against the move.</w:t>
      </w:r>
    </w:p>
    <w:p w14:paraId="6376332A" w14:textId="77777777" w:rsidR="008A11E4" w:rsidRDefault="008A11E4" w:rsidP="008A11E4">
      <w:pPr>
        <w:pStyle w:val="Heading2"/>
      </w:pPr>
      <w:bookmarkStart w:id="5" w:name="_Toc121153586"/>
      <w:r>
        <w:t>Hypothesis</w:t>
      </w:r>
      <w:bookmarkEnd w:id="5"/>
    </w:p>
    <w:p w14:paraId="4895C725" w14:textId="77777777" w:rsidR="004A5D8B" w:rsidRDefault="008A11E4" w:rsidP="008A11E4">
      <w:pPr>
        <w:rPr>
          <w:b/>
        </w:rPr>
      </w:pPr>
      <w:r w:rsidRPr="008A11E4">
        <w:t xml:space="preserve">The ‘anti-hunt’ group will display more aggressive </w:t>
      </w:r>
      <w:proofErr w:type="spellStart"/>
      <w:r w:rsidRPr="008A11E4">
        <w:t>behaviours</w:t>
      </w:r>
      <w:proofErr w:type="spellEnd"/>
      <w:r w:rsidRPr="008A11E4">
        <w:t xml:space="preserve"> than the ‘pro-hunt’ group.</w:t>
      </w:r>
    </w:p>
    <w:p w14:paraId="3505BE11" w14:textId="77777777" w:rsidR="004A5D8B" w:rsidRDefault="004A5D8B" w:rsidP="004A5D8B">
      <w:pPr>
        <w:pStyle w:val="Heading1"/>
      </w:pPr>
      <w:bookmarkStart w:id="6" w:name="_Toc121153587"/>
      <w:r w:rsidRPr="00D5451E">
        <w:t>Methods</w:t>
      </w:r>
      <w:bookmarkEnd w:id="6"/>
    </w:p>
    <w:p w14:paraId="38597408" w14:textId="77777777" w:rsidR="004A5D8B" w:rsidRDefault="004A5D8B" w:rsidP="004A5D8B">
      <w:pPr>
        <w:pStyle w:val="Heading2"/>
      </w:pPr>
      <w:bookmarkStart w:id="7" w:name="_Toc121153588"/>
      <w:r w:rsidRPr="00D5451E">
        <w:t>Design</w:t>
      </w:r>
      <w:bookmarkEnd w:id="7"/>
    </w:p>
    <w:p w14:paraId="5AC53949" w14:textId="77777777" w:rsidR="009B3EB2" w:rsidRPr="009B3EB2" w:rsidRDefault="009B3EB2" w:rsidP="009B3EB2">
      <w:r>
        <w:t xml:space="preserve">According to </w:t>
      </w:r>
      <w:r w:rsidR="007B2440" w:rsidRPr="007B2440">
        <w:t xml:space="preserve">Coe &amp; </w:t>
      </w:r>
      <w:proofErr w:type="spellStart"/>
      <w:r w:rsidR="007B2440" w:rsidRPr="007B2440">
        <w:t>Scacco</w:t>
      </w:r>
      <w:proofErr w:type="spellEnd"/>
      <w:r w:rsidR="007B2440">
        <w:t xml:space="preserve"> </w:t>
      </w:r>
      <w:r>
        <w:t>(</w:t>
      </w:r>
      <w:r w:rsidR="007B2440">
        <w:t>2017</w:t>
      </w:r>
      <w:r>
        <w:t>)</w:t>
      </w:r>
      <w:r w:rsidR="005861A7">
        <w:t>,</w:t>
      </w:r>
      <w:r>
        <w:t xml:space="preserve"> </w:t>
      </w:r>
      <w:r w:rsidRPr="009B3EB2">
        <w:t>quantitative content analysis</w:t>
      </w:r>
      <w:r>
        <w:t xml:space="preserve"> is the research method featuring the aural, visual and textual material</w:t>
      </w:r>
      <w:r w:rsidR="005861A7">
        <w:t>,</w:t>
      </w:r>
      <w:r>
        <w:t xml:space="preserve"> which are </w:t>
      </w:r>
      <w:r w:rsidR="00321595">
        <w:t>systematically</w:t>
      </w:r>
      <w:r>
        <w:t xml:space="preserve"> recorded after being </w:t>
      </w:r>
      <w:proofErr w:type="spellStart"/>
      <w:r>
        <w:t>categori</w:t>
      </w:r>
      <w:r w:rsidR="005861A7">
        <w:t>s</w:t>
      </w:r>
      <w:r>
        <w:t>ed</w:t>
      </w:r>
      <w:proofErr w:type="spellEnd"/>
      <w:r>
        <w:t xml:space="preserve"> so they can be </w:t>
      </w:r>
      <w:r w:rsidR="00321595">
        <w:t>analysed</w:t>
      </w:r>
      <w:r>
        <w:t xml:space="preserve">. </w:t>
      </w:r>
      <w:r w:rsidR="00321595">
        <w:t>Therefore</w:t>
      </w:r>
      <w:r>
        <w:t>, the current discussion implement</w:t>
      </w:r>
      <w:r w:rsidR="005861A7">
        <w:t>ed</w:t>
      </w:r>
      <w:r>
        <w:t xml:space="preserve"> the </w:t>
      </w:r>
      <w:r w:rsidRPr="007B2440">
        <w:t xml:space="preserve">quantitative content analysis to examine and </w:t>
      </w:r>
      <w:r w:rsidR="00321595">
        <w:t>analyse</w:t>
      </w:r>
      <w:r w:rsidR="00321595" w:rsidRPr="007B2440">
        <w:t xml:space="preserve"> </w:t>
      </w:r>
      <w:r w:rsidRPr="007B2440">
        <w:t>the video depicting th</w:t>
      </w:r>
      <w:r w:rsidR="00321595" w:rsidRPr="007B2440">
        <w:t>e</w:t>
      </w:r>
      <w:r w:rsidRPr="007B2440">
        <w:t xml:space="preserve"> </w:t>
      </w:r>
      <w:r w:rsidR="00321595" w:rsidRPr="007B2440">
        <w:t>protestors</w:t>
      </w:r>
      <w:r w:rsidRPr="007B2440">
        <w:t xml:space="preserve"> protesting against </w:t>
      </w:r>
      <w:r w:rsidR="005861A7" w:rsidRPr="007B2440">
        <w:t xml:space="preserve">the </w:t>
      </w:r>
      <w:r w:rsidRPr="007B2440">
        <w:t xml:space="preserve">hunting of </w:t>
      </w:r>
      <w:r w:rsidR="00321595" w:rsidRPr="007B2440">
        <w:t>the</w:t>
      </w:r>
      <w:r w:rsidRPr="007B2440">
        <w:t xml:space="preserve"> foxes on boxing day. Therefore, the study compares the numerical scores of the </w:t>
      </w:r>
      <w:r w:rsidR="00321595" w:rsidRPr="007B2440">
        <w:t>participants</w:t>
      </w:r>
      <w:r w:rsidRPr="007B2440">
        <w:t xml:space="preserve"> to analyse the group which is more aggressive </w:t>
      </w:r>
      <w:r w:rsidR="00321595" w:rsidRPr="007B2440">
        <w:t>than</w:t>
      </w:r>
      <w:r w:rsidRPr="007B2440">
        <w:t xml:space="preserve"> the other.</w:t>
      </w:r>
    </w:p>
    <w:p w14:paraId="5B339250" w14:textId="77777777" w:rsidR="004A5D8B" w:rsidRDefault="004A5D8B" w:rsidP="004A5D8B">
      <w:pPr>
        <w:pStyle w:val="Heading2"/>
      </w:pPr>
      <w:bookmarkStart w:id="8" w:name="_Toc121153589"/>
      <w:r w:rsidRPr="00D5451E">
        <w:t>Participants</w:t>
      </w:r>
      <w:bookmarkEnd w:id="8"/>
    </w:p>
    <w:p w14:paraId="6480FD5F" w14:textId="77777777" w:rsidR="00A767B3" w:rsidRPr="00A767B3" w:rsidRDefault="005861A7" w:rsidP="002C0A95">
      <w:r>
        <w:t>T</w:t>
      </w:r>
      <w:r w:rsidR="00A767B3">
        <w:t xml:space="preserve">he video </w:t>
      </w:r>
      <w:r w:rsidR="00A767B3" w:rsidRPr="00A767B3">
        <w:t>Boxing Day Hunt Protest</w:t>
      </w:r>
      <w:r>
        <w:t>,</w:t>
      </w:r>
      <w:r w:rsidR="00A767B3">
        <w:t xml:space="preserve"> as seen on YouTube</w:t>
      </w:r>
      <w:r>
        <w:t>,</w:t>
      </w:r>
      <w:r w:rsidR="00A767B3">
        <w:t xml:space="preserve"> depicts the two group</w:t>
      </w:r>
      <w:r>
        <w:t>s</w:t>
      </w:r>
      <w:r w:rsidR="00A767B3">
        <w:t xml:space="preserve"> of participants in the protest</w:t>
      </w:r>
      <w:r w:rsidR="007B2440">
        <w:t xml:space="preserve"> (</w:t>
      </w:r>
      <w:r w:rsidR="007B2440" w:rsidRPr="007B2440">
        <w:t>YouTube, 2015</w:t>
      </w:r>
      <w:r w:rsidR="007B2440">
        <w:t>)</w:t>
      </w:r>
      <w:r w:rsidR="00A767B3">
        <w:t>. One group</w:t>
      </w:r>
      <w:r>
        <w:t>,</w:t>
      </w:r>
      <w:r w:rsidR="00A767B3">
        <w:t xml:space="preserve"> in large number</w:t>
      </w:r>
      <w:r>
        <w:t>s</w:t>
      </w:r>
      <w:r w:rsidR="00A767B3">
        <w:t xml:space="preserve"> </w:t>
      </w:r>
      <w:r>
        <w:t xml:space="preserve">of </w:t>
      </w:r>
      <w:r w:rsidR="00A767B3">
        <w:t>around 300</w:t>
      </w:r>
      <w:r>
        <w:t>,</w:t>
      </w:r>
      <w:r w:rsidR="00A767B3">
        <w:t xml:space="preserve"> can be seen standing on the sides of the road, </w:t>
      </w:r>
      <w:r>
        <w:t>shouting anti-hunt slogans</w:t>
      </w:r>
      <w:r w:rsidR="00A767B3">
        <w:t>. The other group of protestors containing around 15 protestors</w:t>
      </w:r>
      <w:r>
        <w:t>,</w:t>
      </w:r>
      <w:r w:rsidR="00A767B3">
        <w:t xml:space="preserve"> can be seen coming from the left who are on their horses in </w:t>
      </w:r>
      <w:r w:rsidR="00A767B3">
        <w:lastRenderedPageBreak/>
        <w:t xml:space="preserve">addition to packs of hounds following the protestors. </w:t>
      </w:r>
      <w:r>
        <w:t>Therefore, i</w:t>
      </w:r>
      <w:r w:rsidR="00A767B3">
        <w:t>t is established that none of the participants for discussion ha</w:t>
      </w:r>
      <w:r>
        <w:t>s</w:t>
      </w:r>
      <w:r w:rsidR="00A767B3">
        <w:t xml:space="preserve"> been selected for the discussion</w:t>
      </w:r>
      <w:r>
        <w:t>. I</w:t>
      </w:r>
      <w:r w:rsidR="00A767B3">
        <w:t>nstead</w:t>
      </w:r>
      <w:r>
        <w:t>,</w:t>
      </w:r>
      <w:r w:rsidR="00A767B3">
        <w:t xml:space="preserve"> five members from both groups </w:t>
      </w:r>
      <w:r>
        <w:t>were</w:t>
      </w:r>
      <w:r w:rsidR="00A767B3">
        <w:t xml:space="preserve"> incorporated </w:t>
      </w:r>
      <w:r>
        <w:t>into</w:t>
      </w:r>
      <w:r w:rsidR="00A767B3">
        <w:t xml:space="preserve"> the discussion</w:t>
      </w:r>
      <w:r>
        <w:t>.</w:t>
      </w:r>
      <w:r w:rsidR="009B3EB2">
        <w:t xml:space="preserve"> </w:t>
      </w:r>
      <w:r>
        <w:t>I</w:t>
      </w:r>
      <w:r w:rsidR="009B3EB2">
        <w:t>nstead</w:t>
      </w:r>
      <w:r>
        <w:t>,</w:t>
      </w:r>
      <w:r w:rsidR="009B3EB2">
        <w:t xml:space="preserve"> all the participants have been taken from </w:t>
      </w:r>
      <w:r>
        <w:t xml:space="preserve">the </w:t>
      </w:r>
      <w:r w:rsidR="009B3EB2">
        <w:t>video posted on (</w:t>
      </w:r>
      <w:r w:rsidR="007B2440" w:rsidRPr="007B2440">
        <w:t>Boxing Day Hunt Protest- YouTube, 2015</w:t>
      </w:r>
      <w:r w:rsidR="009B3EB2">
        <w:t>)</w:t>
      </w:r>
      <w:r w:rsidR="00A767B3">
        <w:t>. Thus, 10 participants have been selected</w:t>
      </w:r>
      <w:r>
        <w:t>,</w:t>
      </w:r>
      <w:r w:rsidR="00A767B3">
        <w:t xml:space="preserve"> of which five belong to the anti</w:t>
      </w:r>
      <w:r>
        <w:t>-</w:t>
      </w:r>
      <w:r w:rsidR="00A767B3">
        <w:t>hunt group</w:t>
      </w:r>
      <w:r>
        <w:t>,</w:t>
      </w:r>
      <w:r w:rsidR="00A767B3">
        <w:t xml:space="preserve"> whereas the other five belong to the pro-hunt group.</w:t>
      </w:r>
      <w:r w:rsidR="009B3EB2">
        <w:t xml:space="preserve"> </w:t>
      </w:r>
    </w:p>
    <w:p w14:paraId="43851E72" w14:textId="77777777" w:rsidR="004A5D8B" w:rsidRDefault="004A5D8B" w:rsidP="004A5D8B">
      <w:pPr>
        <w:pStyle w:val="Heading2"/>
      </w:pPr>
      <w:bookmarkStart w:id="9" w:name="_Toc121153590"/>
      <w:r w:rsidRPr="00D5451E">
        <w:t>Materials</w:t>
      </w:r>
      <w:bookmarkEnd w:id="9"/>
    </w:p>
    <w:p w14:paraId="64EDDBB2" w14:textId="77777777" w:rsidR="004A5D8B" w:rsidRPr="004A5D8B" w:rsidRDefault="004A5D8B" w:rsidP="004A5D8B">
      <w:r>
        <w:t xml:space="preserve">All the material used within this discussion belongs to the video. </w:t>
      </w:r>
      <w:r w:rsidR="002C0A95">
        <w:t>Therefore</w:t>
      </w:r>
      <w:r>
        <w:t>, to understand the aggression by both the group of the protestors</w:t>
      </w:r>
      <w:r w:rsidR="005861A7">
        <w:t>,</w:t>
      </w:r>
      <w:r>
        <w:t xml:space="preserve"> including anti-hunt and pro-hunt, the </w:t>
      </w:r>
      <w:r w:rsidR="002C0A95">
        <w:t>scoring</w:t>
      </w:r>
      <w:r>
        <w:t xml:space="preserve"> grid as shown in table 1 has bee. </w:t>
      </w:r>
      <w:r w:rsidR="005861A7">
        <w:t>U</w:t>
      </w:r>
      <w:r>
        <w:t>sed.</w:t>
      </w:r>
    </w:p>
    <w:p w14:paraId="1412252B" w14:textId="77777777" w:rsidR="004A5D8B" w:rsidRDefault="004A5D8B" w:rsidP="004A5D8B">
      <w:pPr>
        <w:pStyle w:val="Caption"/>
        <w:keepNext/>
        <w:ind w:firstLine="0"/>
        <w:jc w:val="center"/>
      </w:pPr>
      <w:r>
        <w:t xml:space="preserve">Table </w:t>
      </w:r>
      <w:r w:rsidR="005F069C">
        <w:fldChar w:fldCharType="begin"/>
      </w:r>
      <w:r w:rsidR="005F069C">
        <w:instrText xml:space="preserve"> SEQ Table \* ARABIC </w:instrText>
      </w:r>
      <w:r w:rsidR="005F069C">
        <w:fldChar w:fldCharType="separate"/>
      </w:r>
      <w:r w:rsidR="00C1139E">
        <w:rPr>
          <w:noProof/>
        </w:rPr>
        <w:t>1</w:t>
      </w:r>
      <w:r w:rsidR="005F069C">
        <w:rPr>
          <w:noProof/>
        </w:rPr>
        <w:fldChar w:fldCharType="end"/>
      </w:r>
      <w:r>
        <w:t xml:space="preserve"> Scoring grid to measure the aggression</w:t>
      </w:r>
      <w:r w:rsidRPr="004A5D8B">
        <w:t xml:space="preserve"> </w:t>
      </w:r>
      <w:r>
        <w:t xml:space="preserve">of </w:t>
      </w:r>
      <w:r w:rsidRPr="004A5D8B">
        <w:t>anti-hunt and pro-hunt</w:t>
      </w:r>
      <w:r>
        <w:t xml:space="preserve"> protestors</w:t>
      </w:r>
    </w:p>
    <w:tbl>
      <w:tblPr>
        <w:tblStyle w:val="GridTable2-Accent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82"/>
        <w:gridCol w:w="2282"/>
        <w:gridCol w:w="2283"/>
      </w:tblGrid>
      <w:tr w:rsidR="0006191E" w:rsidRPr="00D5451E" w14:paraId="3BAE9823" w14:textId="77777777" w:rsidTr="00C84F92">
        <w:trPr>
          <w:cnfStyle w:val="100000000000" w:firstRow="1" w:lastRow="0" w:firstColumn="0" w:lastColumn="0" w:oddVBand="0" w:evenVBand="0" w:oddHBand="0" w:evenHBand="0" w:firstRowFirstColumn="0" w:firstRowLastColumn="0" w:lastRowFirstColumn="0" w:lastRowLastColumn="0"/>
          <w:trHeight w:val="550"/>
          <w:jc w:val="center"/>
        </w:trPr>
        <w:tc>
          <w:tcPr>
            <w:cnfStyle w:val="001000000000" w:firstRow="0" w:lastRow="0" w:firstColumn="1" w:lastColumn="0" w:oddVBand="0" w:evenVBand="0" w:oddHBand="0" w:evenHBand="0" w:firstRowFirstColumn="0" w:firstRowLastColumn="0" w:lastRowFirstColumn="0" w:lastRowLastColumn="0"/>
            <w:tcW w:w="2282" w:type="dxa"/>
            <w:shd w:val="clear" w:color="auto" w:fill="222A35" w:themeFill="text2" w:themeFillShade="80"/>
          </w:tcPr>
          <w:p w14:paraId="17288C82" w14:textId="77777777" w:rsidR="004A5D8B" w:rsidRPr="00D5451E" w:rsidRDefault="004A5D8B" w:rsidP="002C0A95">
            <w:pPr>
              <w:spacing w:line="240" w:lineRule="auto"/>
              <w:ind w:firstLine="0"/>
              <w:jc w:val="center"/>
            </w:pPr>
            <w:bookmarkStart w:id="10" w:name="_Hlk121145713"/>
            <w:r w:rsidRPr="00D5451E">
              <w:t xml:space="preserve">Aggression </w:t>
            </w:r>
            <w:r w:rsidR="0006191E">
              <w:t>T</w:t>
            </w:r>
            <w:r w:rsidRPr="00D5451E">
              <w:t>ype</w:t>
            </w:r>
          </w:p>
        </w:tc>
        <w:tc>
          <w:tcPr>
            <w:tcW w:w="2282" w:type="dxa"/>
            <w:shd w:val="clear" w:color="auto" w:fill="222A35" w:themeFill="text2" w:themeFillShade="80"/>
          </w:tcPr>
          <w:p w14:paraId="09A31F50" w14:textId="77777777" w:rsidR="004A5D8B" w:rsidRPr="00D5451E" w:rsidRDefault="004A5D8B" w:rsidP="002C0A95">
            <w:pPr>
              <w:spacing w:line="240" w:lineRule="auto"/>
              <w:ind w:firstLine="0"/>
              <w:jc w:val="center"/>
              <w:cnfStyle w:val="100000000000" w:firstRow="1" w:lastRow="0" w:firstColumn="0" w:lastColumn="0" w:oddVBand="0" w:evenVBand="0" w:oddHBand="0" w:evenHBand="0" w:firstRowFirstColumn="0" w:firstRowLastColumn="0" w:lastRowFirstColumn="0" w:lastRowLastColumn="0"/>
            </w:pPr>
            <w:r w:rsidRPr="00D5451E">
              <w:t>Anti-</w:t>
            </w:r>
            <w:r w:rsidR="0006191E">
              <w:t>H</w:t>
            </w:r>
            <w:r w:rsidRPr="00D5451E">
              <w:t>unt</w:t>
            </w:r>
          </w:p>
        </w:tc>
        <w:tc>
          <w:tcPr>
            <w:tcW w:w="2283" w:type="dxa"/>
            <w:shd w:val="clear" w:color="auto" w:fill="222A35" w:themeFill="text2" w:themeFillShade="80"/>
          </w:tcPr>
          <w:p w14:paraId="51F4E97F" w14:textId="77777777" w:rsidR="004A5D8B" w:rsidRPr="00D5451E" w:rsidRDefault="004A5D8B" w:rsidP="002C0A95">
            <w:pPr>
              <w:spacing w:line="240" w:lineRule="auto"/>
              <w:ind w:firstLine="0"/>
              <w:jc w:val="center"/>
              <w:cnfStyle w:val="100000000000" w:firstRow="1" w:lastRow="0" w:firstColumn="0" w:lastColumn="0" w:oddVBand="0" w:evenVBand="0" w:oddHBand="0" w:evenHBand="0" w:firstRowFirstColumn="0" w:firstRowLastColumn="0" w:lastRowFirstColumn="0" w:lastRowLastColumn="0"/>
            </w:pPr>
            <w:r w:rsidRPr="00D5451E">
              <w:t>Pro-</w:t>
            </w:r>
            <w:r w:rsidR="0006191E">
              <w:t>H</w:t>
            </w:r>
            <w:r w:rsidRPr="00D5451E">
              <w:t>unt</w:t>
            </w:r>
          </w:p>
        </w:tc>
      </w:tr>
      <w:tr w:rsidR="002C0A95" w:rsidRPr="00D5451E" w14:paraId="4C3FBE4D" w14:textId="77777777" w:rsidTr="00C84F92">
        <w:trPr>
          <w:cnfStyle w:val="000000100000" w:firstRow="0" w:lastRow="0" w:firstColumn="0" w:lastColumn="0" w:oddVBand="0" w:evenVBand="0" w:oddHBand="1" w:evenHBand="0" w:firstRowFirstColumn="0" w:firstRowLastColumn="0" w:lastRowFirstColumn="0" w:lastRowLastColumn="0"/>
          <w:trHeight w:val="581"/>
          <w:jc w:val="center"/>
        </w:trPr>
        <w:tc>
          <w:tcPr>
            <w:cnfStyle w:val="001000000000" w:firstRow="0" w:lastRow="0" w:firstColumn="1" w:lastColumn="0" w:oddVBand="0" w:evenVBand="0" w:oddHBand="0" w:evenHBand="0" w:firstRowFirstColumn="0" w:firstRowLastColumn="0" w:lastRowFirstColumn="0" w:lastRowLastColumn="0"/>
            <w:tcW w:w="2282" w:type="dxa"/>
          </w:tcPr>
          <w:p w14:paraId="340F38E1" w14:textId="77777777" w:rsidR="004A5D8B" w:rsidRPr="00D5451E" w:rsidRDefault="004A5D8B" w:rsidP="002C0A95">
            <w:pPr>
              <w:spacing w:line="240" w:lineRule="auto"/>
              <w:ind w:firstLine="0"/>
              <w:jc w:val="center"/>
            </w:pPr>
            <w:r w:rsidRPr="00D5451E">
              <w:t>Verbal</w:t>
            </w:r>
          </w:p>
        </w:tc>
        <w:tc>
          <w:tcPr>
            <w:tcW w:w="2282" w:type="dxa"/>
          </w:tcPr>
          <w:p w14:paraId="4705D220" w14:textId="77777777" w:rsidR="004A5D8B" w:rsidRPr="00D5451E" w:rsidRDefault="004A5D8B" w:rsidP="002C0A95">
            <w:pPr>
              <w:spacing w:line="240" w:lineRule="auto"/>
              <w:ind w:firstLine="0"/>
              <w:jc w:val="center"/>
              <w:cnfStyle w:val="000000100000" w:firstRow="0" w:lastRow="0" w:firstColumn="0" w:lastColumn="0" w:oddVBand="0" w:evenVBand="0" w:oddHBand="1" w:evenHBand="0" w:firstRowFirstColumn="0" w:firstRowLastColumn="0" w:lastRowFirstColumn="0" w:lastRowLastColumn="0"/>
            </w:pPr>
            <w:r w:rsidRPr="00D5451E">
              <w:t xml:space="preserve">l </w:t>
            </w:r>
            <w:proofErr w:type="spellStart"/>
            <w:r w:rsidRPr="00D5451E">
              <w:t>l</w:t>
            </w:r>
            <w:proofErr w:type="spellEnd"/>
            <w:r w:rsidRPr="00D5451E">
              <w:t xml:space="preserve"> l </w:t>
            </w:r>
            <w:proofErr w:type="spellStart"/>
            <w:r w:rsidRPr="00D5451E">
              <w:t>l</w:t>
            </w:r>
            <w:proofErr w:type="spellEnd"/>
            <w:r w:rsidRPr="00D5451E">
              <w:t xml:space="preserve"> </w:t>
            </w:r>
            <w:proofErr w:type="spellStart"/>
            <w:r w:rsidRPr="00D5451E">
              <w:t>l</w:t>
            </w:r>
            <w:proofErr w:type="spellEnd"/>
          </w:p>
        </w:tc>
        <w:tc>
          <w:tcPr>
            <w:tcW w:w="2283" w:type="dxa"/>
          </w:tcPr>
          <w:p w14:paraId="455AECEB" w14:textId="77777777" w:rsidR="004A5D8B" w:rsidRPr="00D5451E" w:rsidRDefault="004A5D8B" w:rsidP="002C0A95">
            <w:pPr>
              <w:spacing w:line="240" w:lineRule="auto"/>
              <w:ind w:firstLine="0"/>
              <w:jc w:val="center"/>
              <w:cnfStyle w:val="000000100000" w:firstRow="0" w:lastRow="0" w:firstColumn="0" w:lastColumn="0" w:oddVBand="0" w:evenVBand="0" w:oddHBand="1" w:evenHBand="0" w:firstRowFirstColumn="0" w:firstRowLastColumn="0" w:lastRowFirstColumn="0" w:lastRowLastColumn="0"/>
            </w:pPr>
            <w:r w:rsidRPr="00D5451E">
              <w:t>l</w:t>
            </w:r>
            <w:r w:rsidR="00C1139E">
              <w:t xml:space="preserve"> 1</w:t>
            </w:r>
          </w:p>
        </w:tc>
      </w:tr>
      <w:tr w:rsidR="00C84F92" w:rsidRPr="00D5451E" w14:paraId="36B4275B" w14:textId="77777777" w:rsidTr="00C84F92">
        <w:trPr>
          <w:trHeight w:val="581"/>
          <w:jc w:val="center"/>
        </w:trPr>
        <w:tc>
          <w:tcPr>
            <w:cnfStyle w:val="001000000000" w:firstRow="0" w:lastRow="0" w:firstColumn="1" w:lastColumn="0" w:oddVBand="0" w:evenVBand="0" w:oddHBand="0" w:evenHBand="0" w:firstRowFirstColumn="0" w:firstRowLastColumn="0" w:lastRowFirstColumn="0" w:lastRowLastColumn="0"/>
            <w:tcW w:w="2282" w:type="dxa"/>
          </w:tcPr>
          <w:p w14:paraId="44745C06" w14:textId="77777777" w:rsidR="004A5D8B" w:rsidRPr="00D5451E" w:rsidRDefault="004A5D8B" w:rsidP="002C0A95">
            <w:pPr>
              <w:spacing w:line="240" w:lineRule="auto"/>
              <w:ind w:firstLine="0"/>
              <w:jc w:val="center"/>
            </w:pPr>
            <w:r w:rsidRPr="00D5451E">
              <w:t>Physical</w:t>
            </w:r>
          </w:p>
        </w:tc>
        <w:tc>
          <w:tcPr>
            <w:tcW w:w="2282" w:type="dxa"/>
          </w:tcPr>
          <w:p w14:paraId="3EFB3A08" w14:textId="77777777" w:rsidR="004A5D8B" w:rsidRPr="00D5451E" w:rsidRDefault="004A5D8B" w:rsidP="002C0A95">
            <w:pPr>
              <w:spacing w:line="240" w:lineRule="auto"/>
              <w:ind w:firstLine="0"/>
              <w:jc w:val="center"/>
              <w:cnfStyle w:val="000000000000" w:firstRow="0" w:lastRow="0" w:firstColumn="0" w:lastColumn="0" w:oddVBand="0" w:evenVBand="0" w:oddHBand="0" w:evenHBand="0" w:firstRowFirstColumn="0" w:firstRowLastColumn="0" w:lastRowFirstColumn="0" w:lastRowLastColumn="0"/>
            </w:pPr>
            <w:r w:rsidRPr="00D5451E">
              <w:t xml:space="preserve">l </w:t>
            </w:r>
            <w:proofErr w:type="spellStart"/>
            <w:r w:rsidRPr="00D5451E">
              <w:t>l</w:t>
            </w:r>
            <w:proofErr w:type="spellEnd"/>
            <w:r w:rsidRPr="00D5451E">
              <w:t xml:space="preserve"> </w:t>
            </w:r>
            <w:proofErr w:type="spellStart"/>
            <w:r w:rsidRPr="00D5451E">
              <w:t>l</w:t>
            </w:r>
            <w:proofErr w:type="spellEnd"/>
          </w:p>
        </w:tc>
        <w:tc>
          <w:tcPr>
            <w:tcW w:w="2283" w:type="dxa"/>
          </w:tcPr>
          <w:p w14:paraId="46EE154E" w14:textId="77777777" w:rsidR="004A5D8B" w:rsidRPr="00D5451E" w:rsidRDefault="004A5D8B" w:rsidP="002C0A95">
            <w:pPr>
              <w:spacing w:line="240" w:lineRule="auto"/>
              <w:ind w:firstLine="0"/>
              <w:jc w:val="center"/>
              <w:cnfStyle w:val="000000000000" w:firstRow="0" w:lastRow="0" w:firstColumn="0" w:lastColumn="0" w:oddVBand="0" w:evenVBand="0" w:oddHBand="0" w:evenHBand="0" w:firstRowFirstColumn="0" w:firstRowLastColumn="0" w:lastRowFirstColumn="0" w:lastRowLastColumn="0"/>
            </w:pPr>
            <w:r w:rsidRPr="00D5451E">
              <w:t>l</w:t>
            </w:r>
            <w:r>
              <w:t xml:space="preserve"> </w:t>
            </w:r>
            <w:proofErr w:type="spellStart"/>
            <w:r w:rsidRPr="00D5451E">
              <w:t>l</w:t>
            </w:r>
            <w:proofErr w:type="spellEnd"/>
            <w:r w:rsidRPr="00D5451E">
              <w:t xml:space="preserve"> </w:t>
            </w:r>
            <w:r>
              <w:t>1 1</w:t>
            </w:r>
          </w:p>
        </w:tc>
      </w:tr>
      <w:tr w:rsidR="002C0A95" w:rsidRPr="00D5451E" w14:paraId="28DFC1B2" w14:textId="77777777" w:rsidTr="00C84F92">
        <w:trPr>
          <w:cnfStyle w:val="000000100000" w:firstRow="0" w:lastRow="0" w:firstColumn="0" w:lastColumn="0" w:oddVBand="0" w:evenVBand="0" w:oddHBand="1" w:evenHBand="0" w:firstRowFirstColumn="0" w:firstRowLastColumn="0" w:lastRowFirstColumn="0" w:lastRowLastColumn="0"/>
          <w:trHeight w:val="550"/>
          <w:jc w:val="center"/>
        </w:trPr>
        <w:tc>
          <w:tcPr>
            <w:cnfStyle w:val="001000000000" w:firstRow="0" w:lastRow="0" w:firstColumn="1" w:lastColumn="0" w:oddVBand="0" w:evenVBand="0" w:oddHBand="0" w:evenHBand="0" w:firstRowFirstColumn="0" w:firstRowLastColumn="0" w:lastRowFirstColumn="0" w:lastRowLastColumn="0"/>
            <w:tcW w:w="2282" w:type="dxa"/>
          </w:tcPr>
          <w:p w14:paraId="3856959E" w14:textId="77777777" w:rsidR="004A5D8B" w:rsidRPr="00D5451E" w:rsidRDefault="004A5D8B" w:rsidP="002C0A95">
            <w:pPr>
              <w:spacing w:line="240" w:lineRule="auto"/>
              <w:ind w:firstLine="0"/>
              <w:jc w:val="center"/>
            </w:pPr>
            <w:r w:rsidRPr="00D5451E">
              <w:t>Gestural</w:t>
            </w:r>
          </w:p>
        </w:tc>
        <w:tc>
          <w:tcPr>
            <w:tcW w:w="2282" w:type="dxa"/>
          </w:tcPr>
          <w:p w14:paraId="6CB693C8" w14:textId="77777777" w:rsidR="004A5D8B" w:rsidRPr="00D5451E" w:rsidRDefault="004A5D8B" w:rsidP="002C0A95">
            <w:pPr>
              <w:spacing w:line="240" w:lineRule="auto"/>
              <w:ind w:firstLine="0"/>
              <w:jc w:val="center"/>
              <w:cnfStyle w:val="000000100000" w:firstRow="0" w:lastRow="0" w:firstColumn="0" w:lastColumn="0" w:oddVBand="0" w:evenVBand="0" w:oddHBand="1" w:evenHBand="0" w:firstRowFirstColumn="0" w:firstRowLastColumn="0" w:lastRowFirstColumn="0" w:lastRowLastColumn="0"/>
            </w:pPr>
            <w:r w:rsidRPr="00D5451E">
              <w:t xml:space="preserve">l </w:t>
            </w:r>
            <w:proofErr w:type="spellStart"/>
            <w:r w:rsidRPr="00D5451E">
              <w:t>l</w:t>
            </w:r>
            <w:proofErr w:type="spellEnd"/>
            <w:r w:rsidRPr="00D5451E">
              <w:t xml:space="preserve"> l </w:t>
            </w:r>
            <w:r>
              <w:t>1</w:t>
            </w:r>
          </w:p>
        </w:tc>
        <w:tc>
          <w:tcPr>
            <w:tcW w:w="2283" w:type="dxa"/>
          </w:tcPr>
          <w:p w14:paraId="33504124" w14:textId="77777777" w:rsidR="004A5D8B" w:rsidRPr="00D5451E" w:rsidRDefault="004A5D8B" w:rsidP="002C0A95">
            <w:pPr>
              <w:spacing w:line="240" w:lineRule="auto"/>
              <w:ind w:firstLine="0"/>
              <w:jc w:val="center"/>
              <w:cnfStyle w:val="000000100000" w:firstRow="0" w:lastRow="0" w:firstColumn="0" w:lastColumn="0" w:oddVBand="0" w:evenVBand="0" w:oddHBand="1" w:evenHBand="0" w:firstRowFirstColumn="0" w:firstRowLastColumn="0" w:lastRowFirstColumn="0" w:lastRowLastColumn="0"/>
            </w:pPr>
            <w:r w:rsidRPr="00D5451E">
              <w:t xml:space="preserve">l </w:t>
            </w:r>
            <w:r>
              <w:t xml:space="preserve">1 </w:t>
            </w:r>
            <w:r w:rsidR="00403756">
              <w:t xml:space="preserve">1 </w:t>
            </w:r>
            <w:r>
              <w:t>1</w:t>
            </w:r>
          </w:p>
        </w:tc>
      </w:tr>
      <w:tr w:rsidR="00C84F92" w:rsidRPr="00D5451E" w14:paraId="7B8BF367" w14:textId="77777777" w:rsidTr="00C84F92">
        <w:trPr>
          <w:trHeight w:val="581"/>
          <w:jc w:val="center"/>
        </w:trPr>
        <w:tc>
          <w:tcPr>
            <w:cnfStyle w:val="001000000000" w:firstRow="0" w:lastRow="0" w:firstColumn="1" w:lastColumn="0" w:oddVBand="0" w:evenVBand="0" w:oddHBand="0" w:evenHBand="0" w:firstRowFirstColumn="0" w:firstRowLastColumn="0" w:lastRowFirstColumn="0" w:lastRowLastColumn="0"/>
            <w:tcW w:w="2282" w:type="dxa"/>
          </w:tcPr>
          <w:p w14:paraId="2B16854F" w14:textId="77777777" w:rsidR="004A5D8B" w:rsidRPr="00D5451E" w:rsidRDefault="004A5D8B" w:rsidP="002C0A95">
            <w:pPr>
              <w:spacing w:line="240" w:lineRule="auto"/>
              <w:ind w:firstLine="0"/>
              <w:jc w:val="center"/>
            </w:pPr>
            <w:r w:rsidRPr="00D5451E">
              <w:t>Provocation</w:t>
            </w:r>
          </w:p>
        </w:tc>
        <w:tc>
          <w:tcPr>
            <w:tcW w:w="2282" w:type="dxa"/>
          </w:tcPr>
          <w:p w14:paraId="1A04F1A8" w14:textId="77777777" w:rsidR="004A5D8B" w:rsidRPr="00D5451E" w:rsidRDefault="004A5D8B" w:rsidP="002C0A95">
            <w:pPr>
              <w:spacing w:line="240" w:lineRule="auto"/>
              <w:ind w:firstLine="0"/>
              <w:jc w:val="center"/>
              <w:cnfStyle w:val="000000000000" w:firstRow="0" w:lastRow="0" w:firstColumn="0" w:lastColumn="0" w:oddVBand="0" w:evenVBand="0" w:oddHBand="0" w:evenHBand="0" w:firstRowFirstColumn="0" w:firstRowLastColumn="0" w:lastRowFirstColumn="0" w:lastRowLastColumn="0"/>
            </w:pPr>
            <w:r w:rsidRPr="00D5451E">
              <w:t xml:space="preserve">l </w:t>
            </w:r>
            <w:proofErr w:type="spellStart"/>
            <w:r w:rsidRPr="00D5451E">
              <w:t>l</w:t>
            </w:r>
            <w:proofErr w:type="spellEnd"/>
            <w:r>
              <w:t xml:space="preserve"> 1</w:t>
            </w:r>
          </w:p>
        </w:tc>
        <w:tc>
          <w:tcPr>
            <w:tcW w:w="2283" w:type="dxa"/>
          </w:tcPr>
          <w:p w14:paraId="4AB77839" w14:textId="77777777" w:rsidR="004A5D8B" w:rsidRPr="00D5451E" w:rsidRDefault="004A5D8B" w:rsidP="002C0A95">
            <w:pPr>
              <w:spacing w:line="240" w:lineRule="auto"/>
              <w:ind w:firstLine="0"/>
              <w:jc w:val="center"/>
              <w:cnfStyle w:val="000000000000" w:firstRow="0" w:lastRow="0" w:firstColumn="0" w:lastColumn="0" w:oddVBand="0" w:evenVBand="0" w:oddHBand="0" w:evenHBand="0" w:firstRowFirstColumn="0" w:firstRowLastColumn="0" w:lastRowFirstColumn="0" w:lastRowLastColumn="0"/>
            </w:pPr>
            <w:r w:rsidRPr="00D5451E">
              <w:t xml:space="preserve">l </w:t>
            </w:r>
            <w:proofErr w:type="spellStart"/>
            <w:r w:rsidRPr="00D5451E">
              <w:t>l</w:t>
            </w:r>
            <w:proofErr w:type="spellEnd"/>
            <w:r w:rsidRPr="00D5451E">
              <w:t xml:space="preserve"> </w:t>
            </w:r>
            <w:r>
              <w:t>1 1 1</w:t>
            </w:r>
          </w:p>
        </w:tc>
      </w:tr>
    </w:tbl>
    <w:p w14:paraId="4305A84F" w14:textId="77777777" w:rsidR="004A5D8B" w:rsidRDefault="004A5D8B" w:rsidP="004A5D8B">
      <w:pPr>
        <w:pStyle w:val="Heading2"/>
      </w:pPr>
      <w:bookmarkStart w:id="11" w:name="_Toc121153591"/>
      <w:bookmarkEnd w:id="10"/>
      <w:r w:rsidRPr="00D5451E">
        <w:t>Procedure</w:t>
      </w:r>
      <w:bookmarkEnd w:id="11"/>
    </w:p>
    <w:p w14:paraId="4B16BC22" w14:textId="77777777" w:rsidR="00F4426F" w:rsidRPr="00F4426F" w:rsidRDefault="00F4426F" w:rsidP="00F4426F">
      <w:r>
        <w:t xml:space="preserve">To </w:t>
      </w:r>
      <w:proofErr w:type="spellStart"/>
      <w:r>
        <w:t>analyse</w:t>
      </w:r>
      <w:proofErr w:type="spellEnd"/>
      <w:r>
        <w:t xml:space="preserve"> the </w:t>
      </w:r>
      <w:proofErr w:type="spellStart"/>
      <w:r>
        <w:t>behavio</w:t>
      </w:r>
      <w:r w:rsidR="005861A7">
        <w:t>u</w:t>
      </w:r>
      <w:r>
        <w:t>r</w:t>
      </w:r>
      <w:proofErr w:type="spellEnd"/>
      <w:r>
        <w:t xml:space="preserve"> of the </w:t>
      </w:r>
      <w:r w:rsidR="005861A7">
        <w:t>anti-hunt and pro-hunt protestors</w:t>
      </w:r>
      <w:r>
        <w:t xml:space="preserve">, the video was viewed several times so that </w:t>
      </w:r>
      <w:r w:rsidR="005861A7">
        <w:t>both the protesting groups could record the aggression</w:t>
      </w:r>
      <w:r>
        <w:t>. Moreover</w:t>
      </w:r>
      <w:r w:rsidR="00820059">
        <w:t>,</w:t>
      </w:r>
      <w:r>
        <w:t xml:space="preserve"> as per </w:t>
      </w:r>
      <w:r w:rsidR="007B2440" w:rsidRPr="007B2440">
        <w:t>Young, Pruett &amp; Colvin</w:t>
      </w:r>
      <w:r w:rsidR="007B2440">
        <w:t xml:space="preserve"> </w:t>
      </w:r>
      <w:r>
        <w:t>(</w:t>
      </w:r>
      <w:r w:rsidR="007B2440">
        <w:t>2018</w:t>
      </w:r>
      <w:r>
        <w:t>)</w:t>
      </w:r>
      <w:r w:rsidR="005861A7">
        <w:t>,</w:t>
      </w:r>
      <w:r>
        <w:t xml:space="preserve"> there are higher chances of the biasness </w:t>
      </w:r>
      <w:r w:rsidR="005861A7">
        <w:t>occurring</w:t>
      </w:r>
      <w:r>
        <w:t xml:space="preserve"> within the </w:t>
      </w:r>
      <w:r w:rsidRPr="009B3EB2">
        <w:t>quantitative content analysis</w:t>
      </w:r>
      <w:r w:rsidR="005861A7">
        <w:t>. T</w:t>
      </w:r>
      <w:r>
        <w:t xml:space="preserve">herefore, they were mitigated with the help of classifying the </w:t>
      </w:r>
      <w:proofErr w:type="spellStart"/>
      <w:r>
        <w:t>behavio</w:t>
      </w:r>
      <w:r w:rsidR="005861A7">
        <w:t>u</w:t>
      </w:r>
      <w:r>
        <w:t>rs</w:t>
      </w:r>
      <w:proofErr w:type="spellEnd"/>
      <w:r>
        <w:t xml:space="preserve"> independently and then </w:t>
      </w:r>
      <w:r w:rsidR="00820059">
        <w:t>releasing</w:t>
      </w:r>
      <w:r>
        <w:t xml:space="preserve"> them</w:t>
      </w:r>
      <w:r w:rsidR="007B2440">
        <w:t>.</w:t>
      </w:r>
    </w:p>
    <w:p w14:paraId="423C5199" w14:textId="77777777" w:rsidR="004A5D8B" w:rsidRDefault="004A5D8B" w:rsidP="004A5D8B">
      <w:pPr>
        <w:pStyle w:val="Heading1"/>
      </w:pPr>
      <w:bookmarkStart w:id="12" w:name="_Toc121153592"/>
      <w:r w:rsidRPr="00D5451E">
        <w:rPr>
          <w:lang w:val="en-GB"/>
        </w:rPr>
        <w:lastRenderedPageBreak/>
        <w:t>Results and Discussion</w:t>
      </w:r>
      <w:bookmarkEnd w:id="12"/>
    </w:p>
    <w:p w14:paraId="1F132DFB" w14:textId="77777777" w:rsidR="00E469A6" w:rsidRPr="00E469A6" w:rsidRDefault="00E469A6" w:rsidP="00E469A6">
      <w:r>
        <w:t xml:space="preserve">As has been discussed above by </w:t>
      </w:r>
      <w:r w:rsidR="007B2440" w:rsidRPr="007B2440">
        <w:t>Young, Pruett &amp; Colvin</w:t>
      </w:r>
      <w:r w:rsidR="007B2440">
        <w:t xml:space="preserve"> (2018</w:t>
      </w:r>
      <w:r>
        <w:t>)</w:t>
      </w:r>
      <w:r w:rsidR="005861A7">
        <w:t>,</w:t>
      </w:r>
      <w:r>
        <w:t xml:space="preserve"> to remove biasness from quantitative content analysis, </w:t>
      </w:r>
      <w:r w:rsidR="00982090">
        <w:t>the</w:t>
      </w:r>
      <w:r>
        <w:t xml:space="preserve"> variables </w:t>
      </w:r>
      <w:r w:rsidR="005861A7">
        <w:t>ar</w:t>
      </w:r>
      <w:r>
        <w:t xml:space="preserve">e used. Therefore, to minimise any unconscious biasness which can occur and </w:t>
      </w:r>
      <w:r w:rsidR="005861A7">
        <w:t>a</w:t>
      </w:r>
      <w:r>
        <w:t>ffect the results</w:t>
      </w:r>
      <w:r w:rsidR="005861A7">
        <w:t>,</w:t>
      </w:r>
      <w:r>
        <w:t xml:space="preserve"> the current study uses four different variables to measure the aggressiveness of the anti-hunters and pro-hunters. The four-variable used within the study are verbal, physical gestural and provocation aggressiveness which </w:t>
      </w:r>
      <w:r w:rsidR="005861A7">
        <w:t>any of the groups has used</w:t>
      </w:r>
      <w:r>
        <w:t xml:space="preserve">. As per </w:t>
      </w:r>
      <w:r w:rsidR="007B2440" w:rsidRPr="007B2440">
        <w:t>Poling</w:t>
      </w:r>
      <w:r w:rsidR="007B2440">
        <w:t xml:space="preserve"> et al. </w:t>
      </w:r>
      <w:r>
        <w:t>(</w:t>
      </w:r>
      <w:r w:rsidR="007B2440">
        <w:t>2019</w:t>
      </w:r>
      <w:r>
        <w:t>)</w:t>
      </w:r>
      <w:r w:rsidR="005861A7">
        <w:t>,</w:t>
      </w:r>
      <w:r>
        <w:t xml:space="preserve"> verbal aggressiveness is </w:t>
      </w:r>
      <w:r w:rsidR="005861A7">
        <w:t>using</w:t>
      </w:r>
      <w:r>
        <w:t xml:space="preserve"> verbal language such as accusing, shouting, </w:t>
      </w:r>
      <w:r w:rsidR="005861A7">
        <w:t xml:space="preserve">and </w:t>
      </w:r>
      <w:r>
        <w:t>name</w:t>
      </w:r>
      <w:r w:rsidR="005861A7">
        <w:t>-</w:t>
      </w:r>
      <w:r>
        <w:t>calling to cause embarrassment, hurt and pain to others. Physical aggressiveness is the usage of weapons, biting, hitting and kicking others to cause physical harm or threaten them (</w:t>
      </w:r>
      <w:r w:rsidR="007B2440" w:rsidRPr="007B2440">
        <w:t>McMahon et al., 2020</w:t>
      </w:r>
      <w:r>
        <w:t xml:space="preserve">). </w:t>
      </w:r>
      <w:r w:rsidR="005861A7">
        <w:t>G</w:t>
      </w:r>
      <w:r>
        <w:t>estural aggressiveness</w:t>
      </w:r>
      <w:r w:rsidR="005861A7">
        <w:t>,</w:t>
      </w:r>
      <w:r>
        <w:t xml:space="preserve"> such as chopping hands, eyeballing, space invading, waving fists</w:t>
      </w:r>
      <w:r w:rsidR="005861A7">
        <w:t>,</w:t>
      </w:r>
      <w:r>
        <w:t xml:space="preserve"> and finger points</w:t>
      </w:r>
      <w:r w:rsidR="005861A7">
        <w:t>,</w:t>
      </w:r>
      <w:r>
        <w:t xml:space="preserve"> </w:t>
      </w:r>
      <w:r w:rsidR="005861A7">
        <w:t xml:space="preserve">are </w:t>
      </w:r>
      <w:r>
        <w:t>used to cause distress and threaten others.</w:t>
      </w:r>
      <w:r w:rsidR="00155A24">
        <w:t xml:space="preserve"> </w:t>
      </w:r>
      <w:r w:rsidR="005861A7">
        <w:t>Finally, t</w:t>
      </w:r>
      <w:r w:rsidR="00155A24">
        <w:t xml:space="preserve">he provocation is the emotional response as </w:t>
      </w:r>
      <w:r w:rsidR="005861A7">
        <w:t xml:space="preserve">a </w:t>
      </w:r>
      <w:r w:rsidR="00155A24">
        <w:t xml:space="preserve">reactive response </w:t>
      </w:r>
      <w:r w:rsidR="005861A7">
        <w:t>to</w:t>
      </w:r>
      <w:r w:rsidR="00155A24">
        <w:t xml:space="preserve"> being threatened</w:t>
      </w:r>
      <w:r w:rsidR="000144B0">
        <w:t xml:space="preserve"> (</w:t>
      </w:r>
      <w:r w:rsidR="007B2440" w:rsidRPr="007B2440">
        <w:t>Hart, Adams</w:t>
      </w:r>
      <w:r w:rsidR="006F39AB">
        <w:t xml:space="preserve"> </w:t>
      </w:r>
      <w:r w:rsidR="007B2440" w:rsidRPr="007B2440">
        <w:t xml:space="preserve">&amp; </w:t>
      </w:r>
      <w:proofErr w:type="spellStart"/>
      <w:r w:rsidR="007B2440" w:rsidRPr="007B2440">
        <w:t>Tortoriello</w:t>
      </w:r>
      <w:proofErr w:type="spellEnd"/>
      <w:r w:rsidR="007B2440" w:rsidRPr="007B2440">
        <w:t>, 2017</w:t>
      </w:r>
      <w:r w:rsidR="000144B0">
        <w:t>)</w:t>
      </w:r>
      <w:r w:rsidR="00155A24">
        <w:t xml:space="preserve">.  </w:t>
      </w:r>
    </w:p>
    <w:p w14:paraId="3DD7B007" w14:textId="77777777" w:rsidR="004A5D8B" w:rsidRDefault="004A5D8B" w:rsidP="004A5D8B">
      <w:pPr>
        <w:pStyle w:val="Heading2"/>
      </w:pPr>
      <w:bookmarkStart w:id="13" w:name="_Toc121153593"/>
      <w:r w:rsidRPr="00D5451E">
        <w:t>Mean Comparison</w:t>
      </w:r>
      <w:bookmarkEnd w:id="13"/>
    </w:p>
    <w:p w14:paraId="1688DF14" w14:textId="77777777" w:rsidR="00403756" w:rsidRPr="00403756" w:rsidRDefault="00403756" w:rsidP="00403756">
      <w:r>
        <w:t>By identifying the means as shown in figure 2., it can be depicted that there are a total of ten participants who were recorded to be shown any kind of the aggressiveness during the protests. In total five members of the anti-hunt group were analysed in addition to the five members of pro-hunt group. It can be determined that from the analysis, anti-hunt group were observed to be using full verbal aggressiveness which was around 100% whereas the pro-hunt group were observed to be calm showing aggressiveness around 40%. Moreover, it was observed that in the terms of physical aggressiveness, the anti-hunt group were just hooting and waving their hands up in the air whereas the pro-hunt group were clearly demonstrating the physical aggressiveness which was around 60% and 80% respectively.</w:t>
      </w:r>
    </w:p>
    <w:p w14:paraId="1BE2B046" w14:textId="77777777" w:rsidR="00C1139E" w:rsidRDefault="00C1139E" w:rsidP="00C1139E">
      <w:pPr>
        <w:pStyle w:val="Caption"/>
        <w:keepNext/>
        <w:ind w:firstLine="0"/>
        <w:jc w:val="center"/>
      </w:pPr>
      <w:r>
        <w:lastRenderedPageBreak/>
        <w:t xml:space="preserve">Table </w:t>
      </w:r>
      <w:r w:rsidR="005F069C">
        <w:fldChar w:fldCharType="begin"/>
      </w:r>
      <w:r w:rsidR="005F069C">
        <w:instrText xml:space="preserve"> SEQ Table \* ARABIC </w:instrText>
      </w:r>
      <w:r w:rsidR="005F069C">
        <w:fldChar w:fldCharType="separate"/>
      </w:r>
      <w:r>
        <w:rPr>
          <w:noProof/>
        </w:rPr>
        <w:t>2</w:t>
      </w:r>
      <w:r w:rsidR="005F069C">
        <w:rPr>
          <w:noProof/>
        </w:rPr>
        <w:fldChar w:fldCharType="end"/>
      </w:r>
      <w:r>
        <w:t xml:space="preserve"> Mean comparison of the</w:t>
      </w:r>
      <w:r w:rsidRPr="00C1139E">
        <w:t xml:space="preserve"> measure </w:t>
      </w:r>
      <w:r w:rsidR="005861A7">
        <w:t xml:space="preserve">of </w:t>
      </w:r>
      <w:r w:rsidRPr="00C1139E">
        <w:t>the aggression of anti-hunt and pro-hunt protestors</w:t>
      </w:r>
    </w:p>
    <w:tbl>
      <w:tblPr>
        <w:tblStyle w:val="GridTable2-Accent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80"/>
        <w:gridCol w:w="2380"/>
        <w:gridCol w:w="2381"/>
      </w:tblGrid>
      <w:tr w:rsidR="00C84F92" w:rsidRPr="00D5451E" w14:paraId="1E6CB6F5" w14:textId="77777777" w:rsidTr="00EF71B9">
        <w:trPr>
          <w:cnfStyle w:val="100000000000" w:firstRow="1" w:lastRow="0" w:firstColumn="0" w:lastColumn="0" w:oddVBand="0" w:evenVBand="0" w:oddHBand="0" w:evenHBand="0" w:firstRowFirstColumn="0" w:firstRowLastColumn="0" w:lastRowFirstColumn="0" w:lastRowLastColumn="0"/>
          <w:trHeight w:val="424"/>
          <w:jc w:val="center"/>
        </w:trPr>
        <w:tc>
          <w:tcPr>
            <w:cnfStyle w:val="001000000000" w:firstRow="0" w:lastRow="0" w:firstColumn="1" w:lastColumn="0" w:oddVBand="0" w:evenVBand="0" w:oddHBand="0" w:evenHBand="0" w:firstRowFirstColumn="0" w:firstRowLastColumn="0" w:lastRowFirstColumn="0" w:lastRowLastColumn="0"/>
            <w:tcW w:w="2380" w:type="dxa"/>
            <w:shd w:val="clear" w:color="auto" w:fill="222A35" w:themeFill="text2" w:themeFillShade="80"/>
          </w:tcPr>
          <w:p w14:paraId="62913522" w14:textId="77777777" w:rsidR="00C84F92" w:rsidRPr="00D5451E" w:rsidRDefault="00C84F92" w:rsidP="009E3123">
            <w:pPr>
              <w:spacing w:line="240" w:lineRule="auto"/>
              <w:ind w:firstLine="0"/>
              <w:jc w:val="center"/>
            </w:pPr>
            <w:r w:rsidRPr="00D5451E">
              <w:t xml:space="preserve">Aggression </w:t>
            </w:r>
            <w:r>
              <w:t>T</w:t>
            </w:r>
            <w:r w:rsidRPr="00D5451E">
              <w:t>ype</w:t>
            </w:r>
          </w:p>
        </w:tc>
        <w:tc>
          <w:tcPr>
            <w:tcW w:w="2380" w:type="dxa"/>
            <w:shd w:val="clear" w:color="auto" w:fill="222A35" w:themeFill="text2" w:themeFillShade="80"/>
          </w:tcPr>
          <w:p w14:paraId="77B05308" w14:textId="77777777" w:rsidR="00C84F92" w:rsidRPr="00D5451E" w:rsidRDefault="00C84F92" w:rsidP="009E3123">
            <w:pPr>
              <w:spacing w:line="240" w:lineRule="auto"/>
              <w:ind w:firstLine="0"/>
              <w:jc w:val="center"/>
              <w:cnfStyle w:val="100000000000" w:firstRow="1" w:lastRow="0" w:firstColumn="0" w:lastColumn="0" w:oddVBand="0" w:evenVBand="0" w:oddHBand="0" w:evenHBand="0" w:firstRowFirstColumn="0" w:firstRowLastColumn="0" w:lastRowFirstColumn="0" w:lastRowLastColumn="0"/>
            </w:pPr>
            <w:r w:rsidRPr="005B3AC5">
              <w:t>Mean for Anti Hunt</w:t>
            </w:r>
          </w:p>
        </w:tc>
        <w:tc>
          <w:tcPr>
            <w:tcW w:w="2381" w:type="dxa"/>
            <w:shd w:val="clear" w:color="auto" w:fill="222A35" w:themeFill="text2" w:themeFillShade="80"/>
          </w:tcPr>
          <w:p w14:paraId="426E5982" w14:textId="77777777" w:rsidR="00C84F92" w:rsidRPr="00D5451E" w:rsidRDefault="00C84F92" w:rsidP="009E3123">
            <w:pPr>
              <w:spacing w:line="240" w:lineRule="auto"/>
              <w:ind w:firstLine="0"/>
              <w:jc w:val="center"/>
              <w:cnfStyle w:val="100000000000" w:firstRow="1" w:lastRow="0" w:firstColumn="0" w:lastColumn="0" w:oddVBand="0" w:evenVBand="0" w:oddHBand="0" w:evenHBand="0" w:firstRowFirstColumn="0" w:firstRowLastColumn="0" w:lastRowFirstColumn="0" w:lastRowLastColumn="0"/>
            </w:pPr>
            <w:r w:rsidRPr="005B3AC5">
              <w:t>Mean for Pro Hunt</w:t>
            </w:r>
          </w:p>
        </w:tc>
      </w:tr>
      <w:tr w:rsidR="00C84F92" w:rsidRPr="00D5451E" w14:paraId="0628B10C" w14:textId="77777777" w:rsidTr="00EF71B9">
        <w:trPr>
          <w:cnfStyle w:val="000000100000" w:firstRow="0" w:lastRow="0" w:firstColumn="0" w:lastColumn="0" w:oddVBand="0" w:evenVBand="0" w:oddHBand="1" w:evenHBand="0" w:firstRowFirstColumn="0" w:firstRowLastColumn="0" w:lastRowFirstColumn="0" w:lastRowLastColumn="0"/>
          <w:trHeight w:val="448"/>
          <w:jc w:val="center"/>
        </w:trPr>
        <w:tc>
          <w:tcPr>
            <w:cnfStyle w:val="001000000000" w:firstRow="0" w:lastRow="0" w:firstColumn="1" w:lastColumn="0" w:oddVBand="0" w:evenVBand="0" w:oddHBand="0" w:evenHBand="0" w:firstRowFirstColumn="0" w:firstRowLastColumn="0" w:lastRowFirstColumn="0" w:lastRowLastColumn="0"/>
            <w:tcW w:w="2380" w:type="dxa"/>
          </w:tcPr>
          <w:p w14:paraId="4BB3899A" w14:textId="77777777" w:rsidR="00C84F92" w:rsidRPr="00D5451E" w:rsidRDefault="00C84F92" w:rsidP="009E3123">
            <w:pPr>
              <w:spacing w:line="240" w:lineRule="auto"/>
              <w:ind w:firstLine="0"/>
              <w:jc w:val="center"/>
            </w:pPr>
            <w:r w:rsidRPr="00D5451E">
              <w:t>Verbal</w:t>
            </w:r>
          </w:p>
        </w:tc>
        <w:tc>
          <w:tcPr>
            <w:tcW w:w="2380" w:type="dxa"/>
          </w:tcPr>
          <w:p w14:paraId="41B2C66A" w14:textId="77777777" w:rsidR="00C84F92" w:rsidRPr="00D5451E" w:rsidRDefault="00C84F92" w:rsidP="009E3123">
            <w:pPr>
              <w:spacing w:line="240" w:lineRule="auto"/>
              <w:ind w:firstLine="0"/>
              <w:jc w:val="center"/>
              <w:cnfStyle w:val="000000100000" w:firstRow="0" w:lastRow="0" w:firstColumn="0" w:lastColumn="0" w:oddVBand="0" w:evenVBand="0" w:oddHBand="1" w:evenHBand="0" w:firstRowFirstColumn="0" w:firstRowLastColumn="0" w:lastRowFirstColumn="0" w:lastRowLastColumn="0"/>
            </w:pPr>
            <w:r>
              <w:t>100%</w:t>
            </w:r>
          </w:p>
        </w:tc>
        <w:tc>
          <w:tcPr>
            <w:tcW w:w="2381" w:type="dxa"/>
          </w:tcPr>
          <w:p w14:paraId="0272B8D0" w14:textId="77777777" w:rsidR="00C84F92" w:rsidRPr="00D5451E" w:rsidRDefault="00C1139E" w:rsidP="009E3123">
            <w:pPr>
              <w:spacing w:line="240" w:lineRule="auto"/>
              <w:ind w:firstLine="0"/>
              <w:jc w:val="center"/>
              <w:cnfStyle w:val="000000100000" w:firstRow="0" w:lastRow="0" w:firstColumn="0" w:lastColumn="0" w:oddVBand="0" w:evenVBand="0" w:oddHBand="1" w:evenHBand="0" w:firstRowFirstColumn="0" w:firstRowLastColumn="0" w:lastRowFirstColumn="0" w:lastRowLastColumn="0"/>
            </w:pPr>
            <w:r>
              <w:t>4</w:t>
            </w:r>
            <w:r w:rsidR="00C84F92">
              <w:t>0%</w:t>
            </w:r>
          </w:p>
        </w:tc>
      </w:tr>
      <w:tr w:rsidR="00C84F92" w:rsidRPr="00D5451E" w14:paraId="7DDA9196" w14:textId="77777777" w:rsidTr="00EF71B9">
        <w:trPr>
          <w:trHeight w:val="448"/>
          <w:jc w:val="center"/>
        </w:trPr>
        <w:tc>
          <w:tcPr>
            <w:cnfStyle w:val="001000000000" w:firstRow="0" w:lastRow="0" w:firstColumn="1" w:lastColumn="0" w:oddVBand="0" w:evenVBand="0" w:oddHBand="0" w:evenHBand="0" w:firstRowFirstColumn="0" w:firstRowLastColumn="0" w:lastRowFirstColumn="0" w:lastRowLastColumn="0"/>
            <w:tcW w:w="2380" w:type="dxa"/>
          </w:tcPr>
          <w:p w14:paraId="621CD6A7" w14:textId="77777777" w:rsidR="00C84F92" w:rsidRPr="00D5451E" w:rsidRDefault="00C84F92" w:rsidP="009E3123">
            <w:pPr>
              <w:spacing w:line="240" w:lineRule="auto"/>
              <w:ind w:firstLine="0"/>
              <w:jc w:val="center"/>
            </w:pPr>
            <w:r w:rsidRPr="00D5451E">
              <w:t>Physical</w:t>
            </w:r>
          </w:p>
        </w:tc>
        <w:tc>
          <w:tcPr>
            <w:tcW w:w="2380" w:type="dxa"/>
          </w:tcPr>
          <w:p w14:paraId="0763A578" w14:textId="77777777" w:rsidR="00C84F92" w:rsidRPr="00D5451E" w:rsidRDefault="00C84F92" w:rsidP="009E3123">
            <w:pPr>
              <w:spacing w:line="240" w:lineRule="auto"/>
              <w:ind w:firstLine="0"/>
              <w:jc w:val="center"/>
              <w:cnfStyle w:val="000000000000" w:firstRow="0" w:lastRow="0" w:firstColumn="0" w:lastColumn="0" w:oddVBand="0" w:evenVBand="0" w:oddHBand="0" w:evenHBand="0" w:firstRowFirstColumn="0" w:firstRowLastColumn="0" w:lastRowFirstColumn="0" w:lastRowLastColumn="0"/>
            </w:pPr>
            <w:r>
              <w:t>60%</w:t>
            </w:r>
          </w:p>
        </w:tc>
        <w:tc>
          <w:tcPr>
            <w:tcW w:w="2381" w:type="dxa"/>
          </w:tcPr>
          <w:p w14:paraId="14CFAADD" w14:textId="77777777" w:rsidR="00C84F92" w:rsidRPr="00D5451E" w:rsidRDefault="00C84F92" w:rsidP="009E3123">
            <w:pPr>
              <w:spacing w:line="240" w:lineRule="auto"/>
              <w:ind w:firstLine="0"/>
              <w:jc w:val="center"/>
              <w:cnfStyle w:val="000000000000" w:firstRow="0" w:lastRow="0" w:firstColumn="0" w:lastColumn="0" w:oddVBand="0" w:evenVBand="0" w:oddHBand="0" w:evenHBand="0" w:firstRowFirstColumn="0" w:firstRowLastColumn="0" w:lastRowFirstColumn="0" w:lastRowLastColumn="0"/>
            </w:pPr>
            <w:r>
              <w:t>80%</w:t>
            </w:r>
          </w:p>
        </w:tc>
      </w:tr>
      <w:tr w:rsidR="00C84F92" w:rsidRPr="00D5451E" w14:paraId="21286A17" w14:textId="77777777" w:rsidTr="00EF71B9">
        <w:trPr>
          <w:cnfStyle w:val="000000100000" w:firstRow="0" w:lastRow="0" w:firstColumn="0" w:lastColumn="0" w:oddVBand="0" w:evenVBand="0" w:oddHBand="1" w:evenHBand="0" w:firstRowFirstColumn="0" w:firstRowLastColumn="0" w:lastRowFirstColumn="0" w:lastRowLastColumn="0"/>
          <w:trHeight w:val="424"/>
          <w:jc w:val="center"/>
        </w:trPr>
        <w:tc>
          <w:tcPr>
            <w:cnfStyle w:val="001000000000" w:firstRow="0" w:lastRow="0" w:firstColumn="1" w:lastColumn="0" w:oddVBand="0" w:evenVBand="0" w:oddHBand="0" w:evenHBand="0" w:firstRowFirstColumn="0" w:firstRowLastColumn="0" w:lastRowFirstColumn="0" w:lastRowLastColumn="0"/>
            <w:tcW w:w="2380" w:type="dxa"/>
          </w:tcPr>
          <w:p w14:paraId="45101543" w14:textId="77777777" w:rsidR="00C84F92" w:rsidRPr="00D5451E" w:rsidRDefault="00C84F92" w:rsidP="009E3123">
            <w:pPr>
              <w:spacing w:line="240" w:lineRule="auto"/>
              <w:ind w:firstLine="0"/>
              <w:jc w:val="center"/>
            </w:pPr>
            <w:r w:rsidRPr="00D5451E">
              <w:t>Gestural</w:t>
            </w:r>
          </w:p>
        </w:tc>
        <w:tc>
          <w:tcPr>
            <w:tcW w:w="2380" w:type="dxa"/>
          </w:tcPr>
          <w:p w14:paraId="150C893A" w14:textId="77777777" w:rsidR="00C84F92" w:rsidRPr="00D5451E" w:rsidRDefault="00C84F92" w:rsidP="009E3123">
            <w:pPr>
              <w:spacing w:line="240" w:lineRule="auto"/>
              <w:ind w:firstLine="0"/>
              <w:jc w:val="center"/>
              <w:cnfStyle w:val="000000100000" w:firstRow="0" w:lastRow="0" w:firstColumn="0" w:lastColumn="0" w:oddVBand="0" w:evenVBand="0" w:oddHBand="1" w:evenHBand="0" w:firstRowFirstColumn="0" w:firstRowLastColumn="0" w:lastRowFirstColumn="0" w:lastRowLastColumn="0"/>
            </w:pPr>
            <w:r>
              <w:t>80%</w:t>
            </w:r>
          </w:p>
        </w:tc>
        <w:tc>
          <w:tcPr>
            <w:tcW w:w="2381" w:type="dxa"/>
          </w:tcPr>
          <w:p w14:paraId="1CF94067" w14:textId="77777777" w:rsidR="00C84F92" w:rsidRPr="00D5451E" w:rsidRDefault="00403756" w:rsidP="009E3123">
            <w:pPr>
              <w:spacing w:line="240" w:lineRule="auto"/>
              <w:ind w:firstLine="0"/>
              <w:jc w:val="center"/>
              <w:cnfStyle w:val="000000100000" w:firstRow="0" w:lastRow="0" w:firstColumn="0" w:lastColumn="0" w:oddVBand="0" w:evenVBand="0" w:oddHBand="1" w:evenHBand="0" w:firstRowFirstColumn="0" w:firstRowLastColumn="0" w:lastRowFirstColumn="0" w:lastRowLastColumn="0"/>
            </w:pPr>
            <w:r>
              <w:t>8</w:t>
            </w:r>
            <w:r w:rsidR="00C84F92">
              <w:t>0%</w:t>
            </w:r>
          </w:p>
        </w:tc>
      </w:tr>
      <w:tr w:rsidR="00C84F92" w:rsidRPr="00D5451E" w14:paraId="3587F214" w14:textId="77777777" w:rsidTr="00EF71B9">
        <w:trPr>
          <w:trHeight w:val="448"/>
          <w:jc w:val="center"/>
        </w:trPr>
        <w:tc>
          <w:tcPr>
            <w:cnfStyle w:val="001000000000" w:firstRow="0" w:lastRow="0" w:firstColumn="1" w:lastColumn="0" w:oddVBand="0" w:evenVBand="0" w:oddHBand="0" w:evenHBand="0" w:firstRowFirstColumn="0" w:firstRowLastColumn="0" w:lastRowFirstColumn="0" w:lastRowLastColumn="0"/>
            <w:tcW w:w="2380" w:type="dxa"/>
          </w:tcPr>
          <w:p w14:paraId="267AB073" w14:textId="77777777" w:rsidR="00C84F92" w:rsidRPr="00D5451E" w:rsidRDefault="00C84F92" w:rsidP="009E3123">
            <w:pPr>
              <w:spacing w:line="240" w:lineRule="auto"/>
              <w:ind w:firstLine="0"/>
              <w:jc w:val="center"/>
            </w:pPr>
            <w:r w:rsidRPr="00D5451E">
              <w:t>Provocation</w:t>
            </w:r>
          </w:p>
        </w:tc>
        <w:tc>
          <w:tcPr>
            <w:tcW w:w="2380" w:type="dxa"/>
          </w:tcPr>
          <w:p w14:paraId="4BCFF92E" w14:textId="77777777" w:rsidR="00C84F92" w:rsidRPr="00D5451E" w:rsidRDefault="00C84F92" w:rsidP="009E3123">
            <w:pPr>
              <w:spacing w:line="240" w:lineRule="auto"/>
              <w:ind w:firstLine="0"/>
              <w:jc w:val="center"/>
              <w:cnfStyle w:val="000000000000" w:firstRow="0" w:lastRow="0" w:firstColumn="0" w:lastColumn="0" w:oddVBand="0" w:evenVBand="0" w:oddHBand="0" w:evenHBand="0" w:firstRowFirstColumn="0" w:firstRowLastColumn="0" w:lastRowFirstColumn="0" w:lastRowLastColumn="0"/>
            </w:pPr>
            <w:r>
              <w:t>60%</w:t>
            </w:r>
          </w:p>
        </w:tc>
        <w:tc>
          <w:tcPr>
            <w:tcW w:w="2381" w:type="dxa"/>
          </w:tcPr>
          <w:p w14:paraId="0497258B" w14:textId="77777777" w:rsidR="00C84F92" w:rsidRPr="00D5451E" w:rsidRDefault="00C84F92" w:rsidP="009E3123">
            <w:pPr>
              <w:spacing w:line="240" w:lineRule="auto"/>
              <w:ind w:firstLine="0"/>
              <w:jc w:val="center"/>
              <w:cnfStyle w:val="000000000000" w:firstRow="0" w:lastRow="0" w:firstColumn="0" w:lastColumn="0" w:oddVBand="0" w:evenVBand="0" w:oddHBand="0" w:evenHBand="0" w:firstRowFirstColumn="0" w:firstRowLastColumn="0" w:lastRowFirstColumn="0" w:lastRowLastColumn="0"/>
            </w:pPr>
            <w:r>
              <w:t>100%</w:t>
            </w:r>
          </w:p>
        </w:tc>
      </w:tr>
    </w:tbl>
    <w:p w14:paraId="3B5EC607" w14:textId="77777777" w:rsidR="00EF71B9" w:rsidRDefault="00EF71B9" w:rsidP="00C84F92"/>
    <w:p w14:paraId="3DDFCF70" w14:textId="77777777" w:rsidR="00403756" w:rsidRDefault="00403756" w:rsidP="00C84F92">
      <w:r>
        <w:t>Moreover, it was also realised in the video that the anti-hunt protestors were clearly showing the signs of gestural aggressiveness as they were observed to do different postures which can easily increase the temper of the any person. Whereas the style such as riding the horses and also having hounds show that the gestural aggressiveness was equal on almost both the sides as both were showing clear signs of the gestural aggressiveness. Additionally, the mean comparison as shown in table 2 also demonstrates that provocation on the side of the anti-hunt group was lower as 3 out of five people were observed to show provocation whereas the same behavior on the side of the pro-hunt group was maximum. It was determined that due to the way the pro-hunt group entered the scene, it was sufficient to increase aggressiveness of the anti-hunt protestors who were using abusive “scum” to call out the pro-hunt protestors representing their aggressiveness.</w:t>
      </w:r>
    </w:p>
    <w:p w14:paraId="4E25CDCF" w14:textId="77777777" w:rsidR="004A5D8B" w:rsidRDefault="00403756" w:rsidP="00BD132B">
      <w:r>
        <w:t xml:space="preserve">It can be established that during the protests as shown in the video, the pro-hunt group are </w:t>
      </w:r>
      <w:r w:rsidR="00BD132B">
        <w:t>representing</w:t>
      </w:r>
      <w:r>
        <w:t xml:space="preserve"> the </w:t>
      </w:r>
      <w:r w:rsidR="00BD132B">
        <w:t xml:space="preserve">aggressiveness as depicted in </w:t>
      </w:r>
      <w:r w:rsidRPr="00EE0179">
        <w:t xml:space="preserve">Frustration-Aggression </w:t>
      </w:r>
      <w:r w:rsidR="00EF71B9" w:rsidRPr="00EE0179">
        <w:t>Theory</w:t>
      </w:r>
      <w:r w:rsidR="00EF71B9">
        <w:t xml:space="preserve"> according</w:t>
      </w:r>
      <w:r w:rsidR="00BD132B">
        <w:t xml:space="preserve"> to which they are aggressive as they are being </w:t>
      </w:r>
      <w:r>
        <w:t>block</w:t>
      </w:r>
      <w:r w:rsidR="00BD132B">
        <w:t>ed to hunt freely. On the other hand, the anti-hunt protestors are showing the aggressiveness due to the social learning theory of aggression according to which the aggression is development when person is provoked and they are being provoked due to the gestures done by the pro-hunt protestors.</w:t>
      </w:r>
    </w:p>
    <w:p w14:paraId="1B555B0A" w14:textId="77777777" w:rsidR="007B2440" w:rsidRDefault="007B2440" w:rsidP="00BD132B"/>
    <w:p w14:paraId="34924422" w14:textId="77777777" w:rsidR="007B2440" w:rsidRDefault="007B2440" w:rsidP="007B2440">
      <w:pPr>
        <w:pStyle w:val="Heading1"/>
      </w:pPr>
      <w:bookmarkStart w:id="14" w:name="_Toc121153594"/>
      <w:r>
        <w:lastRenderedPageBreak/>
        <w:t>References</w:t>
      </w:r>
      <w:bookmarkEnd w:id="14"/>
    </w:p>
    <w:p w14:paraId="6A4C9A5A" w14:textId="77777777" w:rsidR="006F39AB" w:rsidRDefault="006F39AB" w:rsidP="007B2440">
      <w:pPr>
        <w:ind w:left="720" w:hanging="720"/>
      </w:pPr>
      <w:r>
        <w:t>Albert, B. (2017). Social learning theory of aggression. In The control of aggression (pp. 201-252). Routledge.</w:t>
      </w:r>
    </w:p>
    <w:p w14:paraId="17CA4BE9" w14:textId="77777777" w:rsidR="006F39AB" w:rsidRDefault="006F39AB" w:rsidP="007B2440">
      <w:pPr>
        <w:ind w:left="720" w:hanging="720"/>
      </w:pPr>
      <w:r>
        <w:t>Allen, J. J., &amp; Anderson, C. A. (2017). Aggression and violence: Definitions and distinctions. The Wiley handbook of violence and aggression, 1-14.</w:t>
      </w:r>
    </w:p>
    <w:p w14:paraId="46CEDB9F" w14:textId="77777777" w:rsidR="006F39AB" w:rsidRDefault="006F39AB" w:rsidP="007B2440">
      <w:pPr>
        <w:ind w:left="720" w:hanging="720"/>
      </w:pPr>
      <w:r>
        <w:t>Baumeister, R. F., &amp; Bushman, B. J. (2020). Social psychology and human nature. Cengage Learning.</w:t>
      </w:r>
    </w:p>
    <w:p w14:paraId="08CC4286" w14:textId="77777777" w:rsidR="006F39AB" w:rsidRDefault="006F39AB" w:rsidP="007B2440">
      <w:pPr>
        <w:ind w:left="720" w:hanging="720"/>
      </w:pPr>
      <w:r>
        <w:t>Breuer, J., &amp; Elson, M. (2017). Frustration-aggression theory (pp. 1-12). Wiley Blackwell.</w:t>
      </w:r>
    </w:p>
    <w:p w14:paraId="1F20C767" w14:textId="77777777" w:rsidR="006F39AB" w:rsidRDefault="006F39AB" w:rsidP="007B2440">
      <w:pPr>
        <w:ind w:left="720" w:hanging="720"/>
      </w:pPr>
      <w:r>
        <w:t xml:space="preserve">Coe, K., &amp; </w:t>
      </w:r>
      <w:proofErr w:type="spellStart"/>
      <w:r>
        <w:t>Scacco</w:t>
      </w:r>
      <w:proofErr w:type="spellEnd"/>
      <w:r>
        <w:t>, J. M. (2017). Quantitative content analysis.</w:t>
      </w:r>
    </w:p>
    <w:p w14:paraId="478E8126" w14:textId="77777777" w:rsidR="006F39AB" w:rsidRDefault="006F39AB" w:rsidP="007B2440">
      <w:pPr>
        <w:ind w:left="720" w:hanging="720"/>
      </w:pPr>
      <w:r>
        <w:t xml:space="preserve">Garofalo, C., Holden, C. J., Zeigler‐Hill, V., &amp; </w:t>
      </w:r>
      <w:proofErr w:type="spellStart"/>
      <w:r>
        <w:t>Velotti</w:t>
      </w:r>
      <w:proofErr w:type="spellEnd"/>
      <w:r>
        <w:t>, P. (2016). Understanding the connection between self‐esteem and aggression: The mediating role of emotion dysregulation. Aggressive behavior, 42(1), 3-15.</w:t>
      </w:r>
    </w:p>
    <w:p w14:paraId="40FD7AA0" w14:textId="77777777" w:rsidR="006F39AB" w:rsidRDefault="006F39AB" w:rsidP="007B2440">
      <w:pPr>
        <w:ind w:left="720" w:hanging="720"/>
      </w:pPr>
      <w:r>
        <w:t xml:space="preserve">Hart, W., Adams, J. M., &amp; </w:t>
      </w:r>
      <w:proofErr w:type="spellStart"/>
      <w:r>
        <w:t>Tortoriello</w:t>
      </w:r>
      <w:proofErr w:type="spellEnd"/>
      <w:r>
        <w:t>, G. (2017). Narcissistic responses to provocation: An examination of the rage and threatened-egotism accounts. Personality and Individual Differences, 106, 152-156.</w:t>
      </w:r>
    </w:p>
    <w:p w14:paraId="57563493" w14:textId="77777777" w:rsidR="006F39AB" w:rsidRDefault="006F39AB" w:rsidP="007B2440">
      <w:pPr>
        <w:ind w:left="720" w:hanging="720"/>
      </w:pPr>
      <w:r>
        <w:t>Hartmann, H., Winnicott, D. W., &amp; Jacobson, E. (2018). The crucial issue: System-ego or person-ego. In Psychoanalytic Theory, Therapy and the Self (pp. 103-141). Routledge.</w:t>
      </w:r>
    </w:p>
    <w:p w14:paraId="212BCD30" w14:textId="77777777" w:rsidR="006F39AB" w:rsidRDefault="006F39AB" w:rsidP="007B2440">
      <w:pPr>
        <w:ind w:left="720" w:hanging="720"/>
      </w:pPr>
      <w:r>
        <w:t xml:space="preserve">McMahon, S. D., </w:t>
      </w:r>
      <w:proofErr w:type="spellStart"/>
      <w:r>
        <w:t>Peist</w:t>
      </w:r>
      <w:proofErr w:type="spellEnd"/>
      <w:r>
        <w:t>, E., Davis, J. O., Bare, K., Martinez, A., Reddy, L. A., ... &amp; Anderman, E. M. (2020). Physical aggression toward teachers: Antecedents, behaviors, and consequences. Aggressive behavior, 46(1), 116-126.</w:t>
      </w:r>
    </w:p>
    <w:p w14:paraId="286B5F7D" w14:textId="77777777" w:rsidR="006F39AB" w:rsidRDefault="006F39AB" w:rsidP="007B2440">
      <w:pPr>
        <w:ind w:left="720" w:hanging="720"/>
      </w:pPr>
      <w:r>
        <w:lastRenderedPageBreak/>
        <w:t>Poling, D. V., Smith, S. W., Taylor, G. G., &amp; Worth, M. R. (2019). Direct verbal aggression in school settings: A review of the literature. Aggression and violent behavior, 46, 127-139.</w:t>
      </w:r>
    </w:p>
    <w:p w14:paraId="3A3B08F7" w14:textId="77777777" w:rsidR="006F39AB" w:rsidRDefault="006F39AB" w:rsidP="007B2440">
      <w:pPr>
        <w:ind w:left="720" w:hanging="720"/>
      </w:pPr>
      <w:proofErr w:type="spellStart"/>
      <w:r>
        <w:t>Raspopova</w:t>
      </w:r>
      <w:proofErr w:type="spellEnd"/>
      <w:r>
        <w:t xml:space="preserve">, N. I., &amp; </w:t>
      </w:r>
      <w:proofErr w:type="spellStart"/>
      <w:r>
        <w:t>Jamantayeva</w:t>
      </w:r>
      <w:proofErr w:type="spellEnd"/>
      <w:r>
        <w:t xml:space="preserve">, M. S. (2015). Some aspects of aggression and aggressive behavior. </w:t>
      </w:r>
      <w:proofErr w:type="spellStart"/>
      <w:r>
        <w:t>Вестник</w:t>
      </w:r>
      <w:proofErr w:type="spellEnd"/>
      <w:r>
        <w:t xml:space="preserve"> </w:t>
      </w:r>
      <w:proofErr w:type="spellStart"/>
      <w:r>
        <w:t>Казахского</w:t>
      </w:r>
      <w:proofErr w:type="spellEnd"/>
      <w:r>
        <w:t xml:space="preserve"> </w:t>
      </w:r>
      <w:proofErr w:type="spellStart"/>
      <w:r>
        <w:t>Национального</w:t>
      </w:r>
      <w:proofErr w:type="spellEnd"/>
      <w:r>
        <w:t xml:space="preserve"> </w:t>
      </w:r>
      <w:proofErr w:type="spellStart"/>
      <w:r>
        <w:t>медицинского</w:t>
      </w:r>
      <w:proofErr w:type="spellEnd"/>
      <w:r>
        <w:t xml:space="preserve"> </w:t>
      </w:r>
      <w:proofErr w:type="spellStart"/>
      <w:r>
        <w:t>университета</w:t>
      </w:r>
      <w:proofErr w:type="spellEnd"/>
      <w:r>
        <w:t>, (4), 178-181.</w:t>
      </w:r>
    </w:p>
    <w:p w14:paraId="05D3BB4F" w14:textId="77777777" w:rsidR="006F39AB" w:rsidRDefault="006F39AB" w:rsidP="007B2440">
      <w:pPr>
        <w:ind w:left="720" w:hanging="720"/>
      </w:pPr>
      <w:r>
        <w:t>Sellers, C. S., Cochran, J. K., &amp; Winfree, L. T. (2017). Social learning theory and courtship violence: An empirical test. In Social learning theory and the explanation of crime (pp. 109-127). Routledge.</w:t>
      </w:r>
    </w:p>
    <w:p w14:paraId="26C5756E" w14:textId="77777777" w:rsidR="006F39AB" w:rsidRDefault="006F39AB" w:rsidP="007B2440">
      <w:pPr>
        <w:ind w:left="720" w:hanging="720"/>
      </w:pPr>
      <w:proofErr w:type="spellStart"/>
      <w:r>
        <w:t>Tippett</w:t>
      </w:r>
      <w:proofErr w:type="spellEnd"/>
      <w:r>
        <w:t>, N., &amp; Wolke, D. (2015). Aggression between siblings: Associations with the home environment and peer bullying. Aggressive behavior, 41(1), 14-24.</w:t>
      </w:r>
    </w:p>
    <w:p w14:paraId="0036CB7D" w14:textId="77777777" w:rsidR="006F39AB" w:rsidRDefault="006F39AB" w:rsidP="007B2440">
      <w:pPr>
        <w:ind w:left="720" w:hanging="720"/>
      </w:pPr>
      <w:proofErr w:type="spellStart"/>
      <w:r>
        <w:t>Vveinhardt</w:t>
      </w:r>
      <w:proofErr w:type="spellEnd"/>
      <w:r>
        <w:t xml:space="preserve">, J., </w:t>
      </w:r>
      <w:proofErr w:type="spellStart"/>
      <w:r>
        <w:t>Fominiene</w:t>
      </w:r>
      <w:proofErr w:type="spellEnd"/>
      <w:r>
        <w:t xml:space="preserve">, V. B., &amp; </w:t>
      </w:r>
      <w:proofErr w:type="spellStart"/>
      <w:r>
        <w:t>Andriukaitiene</w:t>
      </w:r>
      <w:proofErr w:type="spellEnd"/>
      <w:r>
        <w:t>, R. (2019). Encounter with bullying in sport and its consequences for youth: Amateur athletes’ approach. International journal of environmental research and public health, 16(23), 4685.</w:t>
      </w:r>
    </w:p>
    <w:p w14:paraId="51293BAC" w14:textId="77777777" w:rsidR="006F39AB" w:rsidRDefault="006F39AB" w:rsidP="007B2440">
      <w:pPr>
        <w:ind w:left="720" w:hanging="720"/>
      </w:pPr>
      <w:r>
        <w:t>Warburton, W. A., &amp; Anderson, C. A. (2015). Aggression, social psychology of. International encyclopedia of the social &amp; behavioral sciences, 1, 373-380.</w:t>
      </w:r>
    </w:p>
    <w:p w14:paraId="35E31758" w14:textId="77777777" w:rsidR="006F39AB" w:rsidRDefault="006F39AB" w:rsidP="007B2440">
      <w:pPr>
        <w:ind w:left="720" w:hanging="720"/>
      </w:pPr>
      <w:r>
        <w:t>Willard, M. B. (2016). Vandals or Visionaries?: The Ethical Criticism of Street Art. Essays in Philosophy, 17(1), 95-124.</w:t>
      </w:r>
    </w:p>
    <w:p w14:paraId="6403555F" w14:textId="77777777" w:rsidR="006F39AB" w:rsidRDefault="006F39AB" w:rsidP="007B2440">
      <w:pPr>
        <w:ind w:left="720" w:hanging="720"/>
      </w:pPr>
      <w:r>
        <w:t>Young, S. M., Pruett, J. A., &amp; Colvin, M. L. (2018). Comparing help-seeking behavior of male and female survivors of sexual assault: A content analysis of a hotline. Sexual Abuse, 30(4), 454-474.</w:t>
      </w:r>
    </w:p>
    <w:p w14:paraId="6EEF0582" w14:textId="77777777" w:rsidR="006F39AB" w:rsidRDefault="006F39AB" w:rsidP="007B2440">
      <w:pPr>
        <w:ind w:left="720" w:hanging="720"/>
      </w:pPr>
      <w:r>
        <w:lastRenderedPageBreak/>
        <w:t xml:space="preserve">YouTube. (2015). </w:t>
      </w:r>
      <w:r w:rsidRPr="006F39AB">
        <w:rPr>
          <w:i/>
        </w:rPr>
        <w:t>Boxing Day Hunt Protest</w:t>
      </w:r>
      <w:r>
        <w:t>. Available at: https://www.youtube.com/watch?v=0aLAbwR3fog.  Accessed on 5th December 2022.</w:t>
      </w:r>
    </w:p>
    <w:p w14:paraId="62B350EC" w14:textId="77777777" w:rsidR="00D10542" w:rsidRDefault="00D10542" w:rsidP="00593B80">
      <w:pPr>
        <w:jc w:val="center"/>
        <w:rPr>
          <w:b/>
        </w:rPr>
      </w:pPr>
    </w:p>
    <w:p w14:paraId="143461F3" w14:textId="77777777" w:rsidR="00D10542" w:rsidRDefault="00D10542" w:rsidP="00593B80">
      <w:pPr>
        <w:jc w:val="center"/>
        <w:rPr>
          <w:b/>
        </w:rPr>
      </w:pPr>
    </w:p>
    <w:p w14:paraId="389E768D" w14:textId="77777777" w:rsidR="00D10542" w:rsidRDefault="00D10542" w:rsidP="00593B80">
      <w:pPr>
        <w:jc w:val="center"/>
        <w:rPr>
          <w:b/>
        </w:rPr>
      </w:pPr>
    </w:p>
    <w:p w14:paraId="3236DFCE" w14:textId="77777777" w:rsidR="00D10542" w:rsidRDefault="00D10542" w:rsidP="00593B80">
      <w:pPr>
        <w:jc w:val="center"/>
        <w:rPr>
          <w:b/>
        </w:rPr>
      </w:pPr>
    </w:p>
    <w:p w14:paraId="7E34C0D7" w14:textId="77777777" w:rsidR="00D10542" w:rsidRDefault="00D10542" w:rsidP="00593B80">
      <w:pPr>
        <w:jc w:val="center"/>
        <w:rPr>
          <w:b/>
        </w:rPr>
      </w:pPr>
    </w:p>
    <w:p w14:paraId="48D70499" w14:textId="77777777" w:rsidR="00D10542" w:rsidRDefault="00D10542" w:rsidP="00593B80">
      <w:pPr>
        <w:jc w:val="center"/>
        <w:rPr>
          <w:b/>
        </w:rPr>
      </w:pPr>
    </w:p>
    <w:p w14:paraId="7BD82B3C" w14:textId="77777777" w:rsidR="00D10542" w:rsidRDefault="00D10542" w:rsidP="00D10542">
      <w:pPr>
        <w:ind w:left="720" w:hanging="720"/>
        <w:rPr>
          <w:rFonts w:asciiTheme="majorHAnsi" w:eastAsiaTheme="majorEastAsia" w:hAnsiTheme="majorHAnsi" w:cstheme="majorBidi"/>
          <w:b/>
          <w:sz w:val="32"/>
          <w:szCs w:val="32"/>
        </w:rPr>
      </w:pPr>
    </w:p>
    <w:p w14:paraId="2EFF8BD8" w14:textId="77777777" w:rsidR="009F21B4" w:rsidRDefault="009F21B4" w:rsidP="00D10542">
      <w:pPr>
        <w:ind w:left="720" w:hanging="720"/>
      </w:pPr>
    </w:p>
    <w:p w14:paraId="1CA49871" w14:textId="77777777" w:rsidR="009F21B4" w:rsidRDefault="009F21B4" w:rsidP="00D10542">
      <w:pPr>
        <w:ind w:left="720" w:hanging="720"/>
      </w:pPr>
    </w:p>
    <w:p w14:paraId="7178D8A7" w14:textId="77777777" w:rsidR="00FA0CF7" w:rsidRDefault="00FA0CF7" w:rsidP="008A52EF">
      <w:pPr>
        <w:ind w:left="720" w:hanging="720"/>
      </w:pPr>
    </w:p>
    <w:p w14:paraId="441C61F3" w14:textId="77777777" w:rsidR="004A5D8B" w:rsidRDefault="004A5D8B" w:rsidP="008A52EF">
      <w:pPr>
        <w:ind w:left="720" w:hanging="720"/>
      </w:pPr>
    </w:p>
    <w:sectPr w:rsidR="004A5D8B" w:rsidSect="00183899">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A82362" w14:textId="77777777" w:rsidR="00F510FF" w:rsidRDefault="00F510FF" w:rsidP="00B8187D">
      <w:pPr>
        <w:spacing w:after="0" w:line="240" w:lineRule="auto"/>
      </w:pPr>
      <w:r>
        <w:separator/>
      </w:r>
    </w:p>
  </w:endnote>
  <w:endnote w:type="continuationSeparator" w:id="0">
    <w:p w14:paraId="2F624A68" w14:textId="77777777" w:rsidR="00F510FF" w:rsidRDefault="00F510FF" w:rsidP="00B818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11326" w14:textId="77777777" w:rsidR="00D10542" w:rsidRDefault="00D10542" w:rsidP="00D10542">
    <w:pPr>
      <w:pStyle w:val="Footer"/>
      <w:ind w:firstLine="0"/>
      <w:jc w:val="center"/>
    </w:pPr>
  </w:p>
  <w:p w14:paraId="3D986109" w14:textId="77777777" w:rsidR="00D10542" w:rsidRDefault="00D105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286743"/>
      <w:docPartObj>
        <w:docPartGallery w:val="Page Numbers (Bottom of Page)"/>
        <w:docPartUnique/>
      </w:docPartObj>
    </w:sdtPr>
    <w:sdtEndPr>
      <w:rPr>
        <w:noProof/>
      </w:rPr>
    </w:sdtEndPr>
    <w:sdtContent>
      <w:p w14:paraId="1717030B" w14:textId="77777777" w:rsidR="00E5701C" w:rsidRDefault="00E5701C" w:rsidP="00D10542">
        <w:pPr>
          <w:pStyle w:val="Footer"/>
          <w:ind w:firstLine="0"/>
          <w:jc w:val="center"/>
        </w:pPr>
        <w:r>
          <w:fldChar w:fldCharType="begin"/>
        </w:r>
        <w:r>
          <w:instrText xml:space="preserve"> PAGE   \* MERGEFORMAT </w:instrText>
        </w:r>
        <w:r>
          <w:fldChar w:fldCharType="separate"/>
        </w:r>
        <w:r>
          <w:rPr>
            <w:noProof/>
          </w:rPr>
          <w:t>2</w:t>
        </w:r>
        <w:r>
          <w:rPr>
            <w:noProof/>
          </w:rPr>
          <w:fldChar w:fldCharType="end"/>
        </w:r>
      </w:p>
    </w:sdtContent>
  </w:sdt>
  <w:p w14:paraId="68DC6994" w14:textId="77777777" w:rsidR="00E5701C" w:rsidRDefault="00E570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B2F86" w14:textId="77777777" w:rsidR="00F510FF" w:rsidRDefault="00F510FF" w:rsidP="00B8187D">
      <w:pPr>
        <w:spacing w:after="0" w:line="240" w:lineRule="auto"/>
      </w:pPr>
      <w:r>
        <w:separator/>
      </w:r>
    </w:p>
  </w:footnote>
  <w:footnote w:type="continuationSeparator" w:id="0">
    <w:p w14:paraId="0FEB22F1" w14:textId="77777777" w:rsidR="00F510FF" w:rsidRDefault="00F510FF" w:rsidP="00B818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EC18B" w14:textId="77777777" w:rsidR="00183899" w:rsidRDefault="00183899">
    <w:pPr>
      <w:pStyle w:val="Header"/>
      <w:jc w:val="right"/>
    </w:pPr>
  </w:p>
  <w:p w14:paraId="4DE3CA23" w14:textId="77777777" w:rsidR="00183899" w:rsidRDefault="001838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A22D1E" w14:textId="77777777" w:rsidR="00183899" w:rsidRDefault="00183899">
    <w:pPr>
      <w:pStyle w:val="Header"/>
      <w:jc w:val="right"/>
    </w:pPr>
  </w:p>
  <w:p w14:paraId="56A9C12C" w14:textId="77777777" w:rsidR="00183899" w:rsidRDefault="001838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5512E"/>
    <w:multiLevelType w:val="hybridMultilevel"/>
    <w:tmpl w:val="2826B5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495E98"/>
    <w:multiLevelType w:val="multilevel"/>
    <w:tmpl w:val="8D100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583CE6"/>
    <w:multiLevelType w:val="hybridMultilevel"/>
    <w:tmpl w:val="F09AFCD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F4D0BCD"/>
    <w:multiLevelType w:val="hybridMultilevel"/>
    <w:tmpl w:val="740A1F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1B85534"/>
    <w:multiLevelType w:val="multilevel"/>
    <w:tmpl w:val="DDB06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1F6D3B"/>
    <w:multiLevelType w:val="hybridMultilevel"/>
    <w:tmpl w:val="B8E22F80"/>
    <w:lvl w:ilvl="0" w:tplc="3F4CC930">
      <w:start w:val="1"/>
      <w:numFmt w:val="decimal"/>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37377ABE"/>
    <w:multiLevelType w:val="hybridMultilevel"/>
    <w:tmpl w:val="2398DE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776743C"/>
    <w:multiLevelType w:val="hybridMultilevel"/>
    <w:tmpl w:val="EE74781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49CD0384"/>
    <w:multiLevelType w:val="multilevel"/>
    <w:tmpl w:val="1AA22D70"/>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9" w15:restartNumberingAfterBreak="0">
    <w:nsid w:val="4CF76F3D"/>
    <w:multiLevelType w:val="multilevel"/>
    <w:tmpl w:val="752E0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6636591"/>
    <w:multiLevelType w:val="multilevel"/>
    <w:tmpl w:val="67A6E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6E1FE3"/>
    <w:multiLevelType w:val="hybridMultilevel"/>
    <w:tmpl w:val="0F1AD22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60F01C74"/>
    <w:multiLevelType w:val="multilevel"/>
    <w:tmpl w:val="7A966C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50F4BF4"/>
    <w:multiLevelType w:val="hybridMultilevel"/>
    <w:tmpl w:val="22D81CC4"/>
    <w:lvl w:ilvl="0" w:tplc="1C4629F6">
      <w:start w:val="1"/>
      <w:numFmt w:val="decimal"/>
      <w:lvlText w:val="%1."/>
      <w:lvlJc w:val="left"/>
      <w:pPr>
        <w:ind w:left="1080" w:hanging="72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4" w15:restartNumberingAfterBreak="0">
    <w:nsid w:val="67AB518A"/>
    <w:multiLevelType w:val="hybridMultilevel"/>
    <w:tmpl w:val="CF84AE48"/>
    <w:lvl w:ilvl="0" w:tplc="0409000F">
      <w:start w:val="1"/>
      <w:numFmt w:val="decimal"/>
      <w:lvlText w:val="%1."/>
      <w:lvlJc w:val="left"/>
      <w:pPr>
        <w:ind w:left="1440" w:hanging="360"/>
      </w:pPr>
      <w:rPr>
        <w:rFont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6E6151EC"/>
    <w:multiLevelType w:val="multilevel"/>
    <w:tmpl w:val="23C466F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b/>
      </w:rPr>
    </w:lvl>
    <w:lvl w:ilvl="2">
      <w:start w:val="1"/>
      <w:numFmt w:val="decimal"/>
      <w:isLgl/>
      <w:lvlText w:val="%1.%2.%3"/>
      <w:lvlJc w:val="left"/>
      <w:pPr>
        <w:ind w:left="1800" w:hanging="720"/>
      </w:pPr>
      <w:rPr>
        <w:rFonts w:hint="default"/>
        <w:b/>
      </w:rPr>
    </w:lvl>
    <w:lvl w:ilvl="3">
      <w:start w:val="1"/>
      <w:numFmt w:val="decimal"/>
      <w:isLgl/>
      <w:lvlText w:val="%1.%2.%3.%4"/>
      <w:lvlJc w:val="left"/>
      <w:pPr>
        <w:ind w:left="2160" w:hanging="720"/>
      </w:pPr>
      <w:rPr>
        <w:rFonts w:hint="default"/>
        <w:b/>
      </w:rPr>
    </w:lvl>
    <w:lvl w:ilvl="4">
      <w:start w:val="1"/>
      <w:numFmt w:val="decimal"/>
      <w:isLgl/>
      <w:lvlText w:val="%1.%2.%3.%4.%5"/>
      <w:lvlJc w:val="left"/>
      <w:pPr>
        <w:ind w:left="2880" w:hanging="1080"/>
      </w:pPr>
      <w:rPr>
        <w:rFonts w:hint="default"/>
        <w:b/>
      </w:rPr>
    </w:lvl>
    <w:lvl w:ilvl="5">
      <w:start w:val="1"/>
      <w:numFmt w:val="decimal"/>
      <w:isLgl/>
      <w:lvlText w:val="%1.%2.%3.%4.%5.%6"/>
      <w:lvlJc w:val="left"/>
      <w:pPr>
        <w:ind w:left="3240" w:hanging="1080"/>
      </w:pPr>
      <w:rPr>
        <w:rFonts w:hint="default"/>
        <w:b/>
      </w:rPr>
    </w:lvl>
    <w:lvl w:ilvl="6">
      <w:start w:val="1"/>
      <w:numFmt w:val="decimal"/>
      <w:isLgl/>
      <w:lvlText w:val="%1.%2.%3.%4.%5.%6.%7"/>
      <w:lvlJc w:val="left"/>
      <w:pPr>
        <w:ind w:left="3960" w:hanging="1440"/>
      </w:pPr>
      <w:rPr>
        <w:rFonts w:hint="default"/>
        <w:b/>
      </w:rPr>
    </w:lvl>
    <w:lvl w:ilvl="7">
      <w:start w:val="1"/>
      <w:numFmt w:val="decimal"/>
      <w:isLgl/>
      <w:lvlText w:val="%1.%2.%3.%4.%5.%6.%7.%8"/>
      <w:lvlJc w:val="left"/>
      <w:pPr>
        <w:ind w:left="4320" w:hanging="1440"/>
      </w:pPr>
      <w:rPr>
        <w:rFonts w:hint="default"/>
        <w:b/>
      </w:rPr>
    </w:lvl>
    <w:lvl w:ilvl="8">
      <w:start w:val="1"/>
      <w:numFmt w:val="decimal"/>
      <w:isLgl/>
      <w:lvlText w:val="%1.%2.%3.%4.%5.%6.%7.%8.%9"/>
      <w:lvlJc w:val="left"/>
      <w:pPr>
        <w:ind w:left="5040" w:hanging="1800"/>
      </w:pPr>
      <w:rPr>
        <w:rFonts w:hint="default"/>
        <w:b/>
      </w:rPr>
    </w:lvl>
  </w:abstractNum>
  <w:abstractNum w:abstractNumId="16" w15:restartNumberingAfterBreak="0">
    <w:nsid w:val="71B73856"/>
    <w:multiLevelType w:val="multilevel"/>
    <w:tmpl w:val="0C903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3303BB9"/>
    <w:multiLevelType w:val="multilevel"/>
    <w:tmpl w:val="E66C4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EF6C9E"/>
    <w:multiLevelType w:val="multilevel"/>
    <w:tmpl w:val="6F1E4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17590850">
    <w:abstractNumId w:val="8"/>
  </w:num>
  <w:num w:numId="2" w16cid:durableId="1777408236">
    <w:abstractNumId w:val="4"/>
  </w:num>
  <w:num w:numId="3" w16cid:durableId="1262376200">
    <w:abstractNumId w:val="18"/>
  </w:num>
  <w:num w:numId="4" w16cid:durableId="1736312739">
    <w:abstractNumId w:val="16"/>
  </w:num>
  <w:num w:numId="5" w16cid:durableId="213196191">
    <w:abstractNumId w:val="10"/>
  </w:num>
  <w:num w:numId="6" w16cid:durableId="2041080396">
    <w:abstractNumId w:val="5"/>
  </w:num>
  <w:num w:numId="7" w16cid:durableId="632491977">
    <w:abstractNumId w:val="15"/>
  </w:num>
  <w:num w:numId="8" w16cid:durableId="1280336012">
    <w:abstractNumId w:val="3"/>
  </w:num>
  <w:num w:numId="9" w16cid:durableId="2057268820">
    <w:abstractNumId w:val="6"/>
  </w:num>
  <w:num w:numId="10" w16cid:durableId="1716849290">
    <w:abstractNumId w:val="17"/>
  </w:num>
  <w:num w:numId="11" w16cid:durableId="870454730">
    <w:abstractNumId w:val="9"/>
  </w:num>
  <w:num w:numId="12" w16cid:durableId="96290760">
    <w:abstractNumId w:val="12"/>
  </w:num>
  <w:num w:numId="13" w16cid:durableId="27219385">
    <w:abstractNumId w:val="1"/>
  </w:num>
  <w:num w:numId="14" w16cid:durableId="754470656">
    <w:abstractNumId w:val="11"/>
  </w:num>
  <w:num w:numId="15" w16cid:durableId="1427967403">
    <w:abstractNumId w:val="14"/>
  </w:num>
  <w:num w:numId="16" w16cid:durableId="2104184643">
    <w:abstractNumId w:val="2"/>
  </w:num>
  <w:num w:numId="17" w16cid:durableId="2060085558">
    <w:abstractNumId w:val="0"/>
  </w:num>
  <w:num w:numId="18" w16cid:durableId="617026175">
    <w:abstractNumId w:val="7"/>
  </w:num>
  <w:num w:numId="19" w16cid:durableId="40515323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c0MzezNLAwMjIzMTBS0lEKTi0uzszPAykwNK8FAGxiBCstAAAA"/>
  </w:docVars>
  <w:rsids>
    <w:rsidRoot w:val="00C11726"/>
    <w:rsid w:val="000009A1"/>
    <w:rsid w:val="00006472"/>
    <w:rsid w:val="00010DA5"/>
    <w:rsid w:val="000133C8"/>
    <w:rsid w:val="000144B0"/>
    <w:rsid w:val="00024F64"/>
    <w:rsid w:val="000264C9"/>
    <w:rsid w:val="000330CB"/>
    <w:rsid w:val="00054307"/>
    <w:rsid w:val="00057974"/>
    <w:rsid w:val="0006191E"/>
    <w:rsid w:val="00067686"/>
    <w:rsid w:val="00074988"/>
    <w:rsid w:val="0007603B"/>
    <w:rsid w:val="00083B7B"/>
    <w:rsid w:val="00084A6A"/>
    <w:rsid w:val="00085758"/>
    <w:rsid w:val="00086A5F"/>
    <w:rsid w:val="0009087A"/>
    <w:rsid w:val="000917CA"/>
    <w:rsid w:val="000954AB"/>
    <w:rsid w:val="00095D43"/>
    <w:rsid w:val="000A1714"/>
    <w:rsid w:val="000A1EFB"/>
    <w:rsid w:val="000A2A89"/>
    <w:rsid w:val="000A44DF"/>
    <w:rsid w:val="000A5A50"/>
    <w:rsid w:val="000B1050"/>
    <w:rsid w:val="000B176A"/>
    <w:rsid w:val="000B7D3E"/>
    <w:rsid w:val="000C2B7F"/>
    <w:rsid w:val="000C428F"/>
    <w:rsid w:val="000C4A4D"/>
    <w:rsid w:val="000D0548"/>
    <w:rsid w:val="000D0CF7"/>
    <w:rsid w:val="000D4911"/>
    <w:rsid w:val="000D7167"/>
    <w:rsid w:val="000D726C"/>
    <w:rsid w:val="000E1695"/>
    <w:rsid w:val="000E51E7"/>
    <w:rsid w:val="000E5DEA"/>
    <w:rsid w:val="000E62E6"/>
    <w:rsid w:val="000F42FB"/>
    <w:rsid w:val="00102A5D"/>
    <w:rsid w:val="001151F8"/>
    <w:rsid w:val="00116D9B"/>
    <w:rsid w:val="00116E28"/>
    <w:rsid w:val="00123403"/>
    <w:rsid w:val="001323EF"/>
    <w:rsid w:val="00132A9D"/>
    <w:rsid w:val="00137E9C"/>
    <w:rsid w:val="00141A2F"/>
    <w:rsid w:val="00143877"/>
    <w:rsid w:val="00147D5B"/>
    <w:rsid w:val="00151461"/>
    <w:rsid w:val="00155A24"/>
    <w:rsid w:val="00163D09"/>
    <w:rsid w:val="001656CF"/>
    <w:rsid w:val="00174C14"/>
    <w:rsid w:val="00182604"/>
    <w:rsid w:val="00183899"/>
    <w:rsid w:val="001878CF"/>
    <w:rsid w:val="00190EEE"/>
    <w:rsid w:val="001938DA"/>
    <w:rsid w:val="00197ADB"/>
    <w:rsid w:val="001A4B2A"/>
    <w:rsid w:val="001B29DC"/>
    <w:rsid w:val="001B49C3"/>
    <w:rsid w:val="001B553F"/>
    <w:rsid w:val="001B79A1"/>
    <w:rsid w:val="001C05A6"/>
    <w:rsid w:val="001D2E18"/>
    <w:rsid w:val="001E4BC9"/>
    <w:rsid w:val="001E5438"/>
    <w:rsid w:val="001E6BF0"/>
    <w:rsid w:val="001F11C6"/>
    <w:rsid w:val="001F6229"/>
    <w:rsid w:val="00204C24"/>
    <w:rsid w:val="0020760E"/>
    <w:rsid w:val="00210720"/>
    <w:rsid w:val="002121F9"/>
    <w:rsid w:val="002152E5"/>
    <w:rsid w:val="00217726"/>
    <w:rsid w:val="00220B9D"/>
    <w:rsid w:val="00220BFD"/>
    <w:rsid w:val="00221A26"/>
    <w:rsid w:val="00225915"/>
    <w:rsid w:val="00233F82"/>
    <w:rsid w:val="0023585F"/>
    <w:rsid w:val="00237018"/>
    <w:rsid w:val="00237AB7"/>
    <w:rsid w:val="00243F9D"/>
    <w:rsid w:val="00244B46"/>
    <w:rsid w:val="00246E8D"/>
    <w:rsid w:val="002516FE"/>
    <w:rsid w:val="00252D36"/>
    <w:rsid w:val="00260BFC"/>
    <w:rsid w:val="002623CE"/>
    <w:rsid w:val="00262789"/>
    <w:rsid w:val="002633C8"/>
    <w:rsid w:val="0026528E"/>
    <w:rsid w:val="00266874"/>
    <w:rsid w:val="00270523"/>
    <w:rsid w:val="00273481"/>
    <w:rsid w:val="00276754"/>
    <w:rsid w:val="0029175B"/>
    <w:rsid w:val="0029330C"/>
    <w:rsid w:val="002A5C32"/>
    <w:rsid w:val="002A619F"/>
    <w:rsid w:val="002A721A"/>
    <w:rsid w:val="002B1312"/>
    <w:rsid w:val="002B51BC"/>
    <w:rsid w:val="002C0425"/>
    <w:rsid w:val="002C0A95"/>
    <w:rsid w:val="002C0B12"/>
    <w:rsid w:val="002C22B9"/>
    <w:rsid w:val="002D1490"/>
    <w:rsid w:val="002D166F"/>
    <w:rsid w:val="002D2ADD"/>
    <w:rsid w:val="002D6762"/>
    <w:rsid w:val="002D738E"/>
    <w:rsid w:val="002E04AF"/>
    <w:rsid w:val="002E2196"/>
    <w:rsid w:val="002E5660"/>
    <w:rsid w:val="002E728B"/>
    <w:rsid w:val="002F0404"/>
    <w:rsid w:val="002F50BA"/>
    <w:rsid w:val="002F5602"/>
    <w:rsid w:val="00301C0B"/>
    <w:rsid w:val="0030479B"/>
    <w:rsid w:val="00310CDA"/>
    <w:rsid w:val="003159F5"/>
    <w:rsid w:val="00321595"/>
    <w:rsid w:val="00325F99"/>
    <w:rsid w:val="00327B3B"/>
    <w:rsid w:val="003321FF"/>
    <w:rsid w:val="0034082A"/>
    <w:rsid w:val="0034529D"/>
    <w:rsid w:val="00352F0C"/>
    <w:rsid w:val="00353387"/>
    <w:rsid w:val="0035371D"/>
    <w:rsid w:val="003553A8"/>
    <w:rsid w:val="003574AC"/>
    <w:rsid w:val="0036090F"/>
    <w:rsid w:val="003640A5"/>
    <w:rsid w:val="00370BD3"/>
    <w:rsid w:val="00370F48"/>
    <w:rsid w:val="00391F23"/>
    <w:rsid w:val="0039628F"/>
    <w:rsid w:val="003A2DBC"/>
    <w:rsid w:val="003A5DC8"/>
    <w:rsid w:val="003A652E"/>
    <w:rsid w:val="003B4FD8"/>
    <w:rsid w:val="003C0E23"/>
    <w:rsid w:val="003C519D"/>
    <w:rsid w:val="003E411E"/>
    <w:rsid w:val="003F1813"/>
    <w:rsid w:val="003F20EB"/>
    <w:rsid w:val="003F46DA"/>
    <w:rsid w:val="003F4823"/>
    <w:rsid w:val="003F69C9"/>
    <w:rsid w:val="003F739F"/>
    <w:rsid w:val="00403756"/>
    <w:rsid w:val="00404595"/>
    <w:rsid w:val="0040718C"/>
    <w:rsid w:val="00407F0A"/>
    <w:rsid w:val="0041043B"/>
    <w:rsid w:val="004109CD"/>
    <w:rsid w:val="00416D55"/>
    <w:rsid w:val="004204ED"/>
    <w:rsid w:val="00426D0E"/>
    <w:rsid w:val="00432882"/>
    <w:rsid w:val="00434EEC"/>
    <w:rsid w:val="00436672"/>
    <w:rsid w:val="00437EBA"/>
    <w:rsid w:val="0044357E"/>
    <w:rsid w:val="004438A7"/>
    <w:rsid w:val="00451A7D"/>
    <w:rsid w:val="00451F14"/>
    <w:rsid w:val="00453C20"/>
    <w:rsid w:val="0046164B"/>
    <w:rsid w:val="0046190C"/>
    <w:rsid w:val="004631E6"/>
    <w:rsid w:val="00467DDA"/>
    <w:rsid w:val="004720E3"/>
    <w:rsid w:val="00472753"/>
    <w:rsid w:val="00474272"/>
    <w:rsid w:val="00475A9A"/>
    <w:rsid w:val="00475E29"/>
    <w:rsid w:val="004769FF"/>
    <w:rsid w:val="00484BA0"/>
    <w:rsid w:val="0049677D"/>
    <w:rsid w:val="00496864"/>
    <w:rsid w:val="004A0785"/>
    <w:rsid w:val="004A5506"/>
    <w:rsid w:val="004A5D8B"/>
    <w:rsid w:val="004B0CEA"/>
    <w:rsid w:val="004D0161"/>
    <w:rsid w:val="004D0C89"/>
    <w:rsid w:val="004E37D9"/>
    <w:rsid w:val="004E55FA"/>
    <w:rsid w:val="004F3B63"/>
    <w:rsid w:val="004F547B"/>
    <w:rsid w:val="004F6CA6"/>
    <w:rsid w:val="00504190"/>
    <w:rsid w:val="00504785"/>
    <w:rsid w:val="00510DF8"/>
    <w:rsid w:val="005114E0"/>
    <w:rsid w:val="00514B48"/>
    <w:rsid w:val="005205A6"/>
    <w:rsid w:val="00524EC5"/>
    <w:rsid w:val="00530AF2"/>
    <w:rsid w:val="005338A6"/>
    <w:rsid w:val="00533C37"/>
    <w:rsid w:val="00534204"/>
    <w:rsid w:val="0053453B"/>
    <w:rsid w:val="00542ACD"/>
    <w:rsid w:val="00545974"/>
    <w:rsid w:val="00545D6D"/>
    <w:rsid w:val="0055373B"/>
    <w:rsid w:val="00555701"/>
    <w:rsid w:val="00557153"/>
    <w:rsid w:val="00562F77"/>
    <w:rsid w:val="00570603"/>
    <w:rsid w:val="005728ED"/>
    <w:rsid w:val="0058354F"/>
    <w:rsid w:val="00584EAA"/>
    <w:rsid w:val="005861A7"/>
    <w:rsid w:val="005879AD"/>
    <w:rsid w:val="005909D5"/>
    <w:rsid w:val="00592D1E"/>
    <w:rsid w:val="005938A8"/>
    <w:rsid w:val="00593B80"/>
    <w:rsid w:val="00594322"/>
    <w:rsid w:val="005A4C03"/>
    <w:rsid w:val="005A6802"/>
    <w:rsid w:val="005B4517"/>
    <w:rsid w:val="005C05F9"/>
    <w:rsid w:val="005C1203"/>
    <w:rsid w:val="005D1A0D"/>
    <w:rsid w:val="005D49C1"/>
    <w:rsid w:val="005D5F08"/>
    <w:rsid w:val="005E2352"/>
    <w:rsid w:val="005E6F72"/>
    <w:rsid w:val="005F069C"/>
    <w:rsid w:val="005F12F4"/>
    <w:rsid w:val="005F7BC5"/>
    <w:rsid w:val="006015D5"/>
    <w:rsid w:val="00605EB9"/>
    <w:rsid w:val="00607357"/>
    <w:rsid w:val="00611213"/>
    <w:rsid w:val="00630725"/>
    <w:rsid w:val="0063667A"/>
    <w:rsid w:val="00637AFE"/>
    <w:rsid w:val="0064204C"/>
    <w:rsid w:val="0064334C"/>
    <w:rsid w:val="00646963"/>
    <w:rsid w:val="00652AC0"/>
    <w:rsid w:val="00653D13"/>
    <w:rsid w:val="006649D3"/>
    <w:rsid w:val="00664C9C"/>
    <w:rsid w:val="00666BA2"/>
    <w:rsid w:val="006679CB"/>
    <w:rsid w:val="00667AA1"/>
    <w:rsid w:val="00672A4B"/>
    <w:rsid w:val="0068202B"/>
    <w:rsid w:val="006829BF"/>
    <w:rsid w:val="006852AF"/>
    <w:rsid w:val="00687057"/>
    <w:rsid w:val="00687D6C"/>
    <w:rsid w:val="00690C46"/>
    <w:rsid w:val="00694713"/>
    <w:rsid w:val="006A628A"/>
    <w:rsid w:val="006B1292"/>
    <w:rsid w:val="006B477F"/>
    <w:rsid w:val="006C2C4B"/>
    <w:rsid w:val="006C340A"/>
    <w:rsid w:val="006C44D5"/>
    <w:rsid w:val="006C5260"/>
    <w:rsid w:val="006E22F1"/>
    <w:rsid w:val="006E365C"/>
    <w:rsid w:val="006F3676"/>
    <w:rsid w:val="006F39AB"/>
    <w:rsid w:val="006F3F33"/>
    <w:rsid w:val="006F5F17"/>
    <w:rsid w:val="006F65BD"/>
    <w:rsid w:val="0070147B"/>
    <w:rsid w:val="0070148F"/>
    <w:rsid w:val="007059CE"/>
    <w:rsid w:val="00707122"/>
    <w:rsid w:val="00710045"/>
    <w:rsid w:val="00712A7F"/>
    <w:rsid w:val="00715A75"/>
    <w:rsid w:val="0072729E"/>
    <w:rsid w:val="00727508"/>
    <w:rsid w:val="00731488"/>
    <w:rsid w:val="00733316"/>
    <w:rsid w:val="00742DEF"/>
    <w:rsid w:val="007467FF"/>
    <w:rsid w:val="0075512D"/>
    <w:rsid w:val="0076039D"/>
    <w:rsid w:val="00763E86"/>
    <w:rsid w:val="00766955"/>
    <w:rsid w:val="007800BA"/>
    <w:rsid w:val="00780402"/>
    <w:rsid w:val="00782504"/>
    <w:rsid w:val="00782BCC"/>
    <w:rsid w:val="007A39A0"/>
    <w:rsid w:val="007B2440"/>
    <w:rsid w:val="007B535F"/>
    <w:rsid w:val="007C0C4B"/>
    <w:rsid w:val="007C1CBB"/>
    <w:rsid w:val="007C6EAD"/>
    <w:rsid w:val="007C706B"/>
    <w:rsid w:val="007E2BBA"/>
    <w:rsid w:val="007E4C31"/>
    <w:rsid w:val="007E4C52"/>
    <w:rsid w:val="007E5224"/>
    <w:rsid w:val="007E6AC6"/>
    <w:rsid w:val="007E6EE4"/>
    <w:rsid w:val="007E744A"/>
    <w:rsid w:val="007F3C08"/>
    <w:rsid w:val="007F70DC"/>
    <w:rsid w:val="00803F80"/>
    <w:rsid w:val="00805356"/>
    <w:rsid w:val="00806BE8"/>
    <w:rsid w:val="00807A8E"/>
    <w:rsid w:val="00814708"/>
    <w:rsid w:val="008159DC"/>
    <w:rsid w:val="00820059"/>
    <w:rsid w:val="00823CE2"/>
    <w:rsid w:val="00833AB7"/>
    <w:rsid w:val="008352C9"/>
    <w:rsid w:val="00850323"/>
    <w:rsid w:val="00851ED0"/>
    <w:rsid w:val="008613F7"/>
    <w:rsid w:val="00862501"/>
    <w:rsid w:val="00882FD9"/>
    <w:rsid w:val="008860F3"/>
    <w:rsid w:val="008925FF"/>
    <w:rsid w:val="008927AC"/>
    <w:rsid w:val="00892F50"/>
    <w:rsid w:val="00895531"/>
    <w:rsid w:val="00895B72"/>
    <w:rsid w:val="008A11E4"/>
    <w:rsid w:val="008A2F21"/>
    <w:rsid w:val="008A52EF"/>
    <w:rsid w:val="008A6C03"/>
    <w:rsid w:val="008A7F9C"/>
    <w:rsid w:val="008B2A84"/>
    <w:rsid w:val="008B7BF0"/>
    <w:rsid w:val="008C1704"/>
    <w:rsid w:val="008D1651"/>
    <w:rsid w:val="008D2994"/>
    <w:rsid w:val="008F1C5D"/>
    <w:rsid w:val="008F3CD4"/>
    <w:rsid w:val="00902A0C"/>
    <w:rsid w:val="00905201"/>
    <w:rsid w:val="00905A09"/>
    <w:rsid w:val="0091242F"/>
    <w:rsid w:val="00915429"/>
    <w:rsid w:val="0092619E"/>
    <w:rsid w:val="00926920"/>
    <w:rsid w:val="00931980"/>
    <w:rsid w:val="009514B2"/>
    <w:rsid w:val="00953901"/>
    <w:rsid w:val="00956F99"/>
    <w:rsid w:val="0097583D"/>
    <w:rsid w:val="0097644D"/>
    <w:rsid w:val="0097671E"/>
    <w:rsid w:val="009817E1"/>
    <w:rsid w:val="00982090"/>
    <w:rsid w:val="00982B9C"/>
    <w:rsid w:val="00983514"/>
    <w:rsid w:val="009855EC"/>
    <w:rsid w:val="009A754E"/>
    <w:rsid w:val="009A79B0"/>
    <w:rsid w:val="009B090B"/>
    <w:rsid w:val="009B28BA"/>
    <w:rsid w:val="009B3EB2"/>
    <w:rsid w:val="009B4ADB"/>
    <w:rsid w:val="009B65C7"/>
    <w:rsid w:val="009B6C28"/>
    <w:rsid w:val="009C0AE9"/>
    <w:rsid w:val="009C2358"/>
    <w:rsid w:val="009C23ED"/>
    <w:rsid w:val="009C3C8E"/>
    <w:rsid w:val="009C60DE"/>
    <w:rsid w:val="009D0C6B"/>
    <w:rsid w:val="009D4E16"/>
    <w:rsid w:val="009D58A6"/>
    <w:rsid w:val="009D61CB"/>
    <w:rsid w:val="009D6CA8"/>
    <w:rsid w:val="009E28CE"/>
    <w:rsid w:val="009E69E4"/>
    <w:rsid w:val="009E79CF"/>
    <w:rsid w:val="009F21B4"/>
    <w:rsid w:val="009F3AF0"/>
    <w:rsid w:val="009F6E52"/>
    <w:rsid w:val="00A0635C"/>
    <w:rsid w:val="00A07437"/>
    <w:rsid w:val="00A12C33"/>
    <w:rsid w:val="00A300C2"/>
    <w:rsid w:val="00A35825"/>
    <w:rsid w:val="00A40D4B"/>
    <w:rsid w:val="00A41B19"/>
    <w:rsid w:val="00A4553A"/>
    <w:rsid w:val="00A45962"/>
    <w:rsid w:val="00A46E62"/>
    <w:rsid w:val="00A52D82"/>
    <w:rsid w:val="00A55B92"/>
    <w:rsid w:val="00A60065"/>
    <w:rsid w:val="00A60174"/>
    <w:rsid w:val="00A6147D"/>
    <w:rsid w:val="00A726CC"/>
    <w:rsid w:val="00A767B3"/>
    <w:rsid w:val="00A80F6C"/>
    <w:rsid w:val="00A82FA0"/>
    <w:rsid w:val="00A918A7"/>
    <w:rsid w:val="00A97403"/>
    <w:rsid w:val="00AA053B"/>
    <w:rsid w:val="00AA73A3"/>
    <w:rsid w:val="00AB3F4B"/>
    <w:rsid w:val="00AB6D92"/>
    <w:rsid w:val="00AC0E5A"/>
    <w:rsid w:val="00AD123F"/>
    <w:rsid w:val="00AE28E1"/>
    <w:rsid w:val="00AE644B"/>
    <w:rsid w:val="00AE7028"/>
    <w:rsid w:val="00AF6327"/>
    <w:rsid w:val="00B03888"/>
    <w:rsid w:val="00B1111C"/>
    <w:rsid w:val="00B1370E"/>
    <w:rsid w:val="00B14084"/>
    <w:rsid w:val="00B17613"/>
    <w:rsid w:val="00B201B9"/>
    <w:rsid w:val="00B22BE7"/>
    <w:rsid w:val="00B259E0"/>
    <w:rsid w:val="00B321A5"/>
    <w:rsid w:val="00B33F14"/>
    <w:rsid w:val="00B33FB7"/>
    <w:rsid w:val="00B34DB6"/>
    <w:rsid w:val="00B408FB"/>
    <w:rsid w:val="00B42BC0"/>
    <w:rsid w:val="00B43FB5"/>
    <w:rsid w:val="00B468C9"/>
    <w:rsid w:val="00B53C2B"/>
    <w:rsid w:val="00B578A8"/>
    <w:rsid w:val="00B6261A"/>
    <w:rsid w:val="00B62B94"/>
    <w:rsid w:val="00B7128A"/>
    <w:rsid w:val="00B7134D"/>
    <w:rsid w:val="00B72D3B"/>
    <w:rsid w:val="00B73194"/>
    <w:rsid w:val="00B8187D"/>
    <w:rsid w:val="00B821BA"/>
    <w:rsid w:val="00B86AF6"/>
    <w:rsid w:val="00B97B03"/>
    <w:rsid w:val="00BA5BDB"/>
    <w:rsid w:val="00BA6D61"/>
    <w:rsid w:val="00BB1900"/>
    <w:rsid w:val="00BC1C17"/>
    <w:rsid w:val="00BD132B"/>
    <w:rsid w:val="00BD3839"/>
    <w:rsid w:val="00BD49FA"/>
    <w:rsid w:val="00BD553D"/>
    <w:rsid w:val="00BE5E48"/>
    <w:rsid w:val="00BF3167"/>
    <w:rsid w:val="00BF31EC"/>
    <w:rsid w:val="00C06493"/>
    <w:rsid w:val="00C1139E"/>
    <w:rsid w:val="00C11726"/>
    <w:rsid w:val="00C23903"/>
    <w:rsid w:val="00C24382"/>
    <w:rsid w:val="00C24F0C"/>
    <w:rsid w:val="00C30261"/>
    <w:rsid w:val="00C35057"/>
    <w:rsid w:val="00C370F6"/>
    <w:rsid w:val="00C410DC"/>
    <w:rsid w:val="00C462F7"/>
    <w:rsid w:val="00C53C0D"/>
    <w:rsid w:val="00C5654F"/>
    <w:rsid w:val="00C5726E"/>
    <w:rsid w:val="00C5797B"/>
    <w:rsid w:val="00C65F6B"/>
    <w:rsid w:val="00C661AB"/>
    <w:rsid w:val="00C71D1A"/>
    <w:rsid w:val="00C7282D"/>
    <w:rsid w:val="00C73DAB"/>
    <w:rsid w:val="00C73EED"/>
    <w:rsid w:val="00C806E4"/>
    <w:rsid w:val="00C80AC8"/>
    <w:rsid w:val="00C84F92"/>
    <w:rsid w:val="00C8558B"/>
    <w:rsid w:val="00C86831"/>
    <w:rsid w:val="00C876BF"/>
    <w:rsid w:val="00C95DBB"/>
    <w:rsid w:val="00C96906"/>
    <w:rsid w:val="00C97337"/>
    <w:rsid w:val="00CA1A38"/>
    <w:rsid w:val="00CA361B"/>
    <w:rsid w:val="00CB0CA0"/>
    <w:rsid w:val="00CB5DAE"/>
    <w:rsid w:val="00CB659F"/>
    <w:rsid w:val="00CC2770"/>
    <w:rsid w:val="00CC722B"/>
    <w:rsid w:val="00CD2755"/>
    <w:rsid w:val="00CE1884"/>
    <w:rsid w:val="00CE72A3"/>
    <w:rsid w:val="00D03DD2"/>
    <w:rsid w:val="00D05A89"/>
    <w:rsid w:val="00D10542"/>
    <w:rsid w:val="00D12810"/>
    <w:rsid w:val="00D14242"/>
    <w:rsid w:val="00D161EC"/>
    <w:rsid w:val="00D22F57"/>
    <w:rsid w:val="00D278F3"/>
    <w:rsid w:val="00D3167E"/>
    <w:rsid w:val="00D3282B"/>
    <w:rsid w:val="00D406A7"/>
    <w:rsid w:val="00D421EE"/>
    <w:rsid w:val="00D50542"/>
    <w:rsid w:val="00D533CA"/>
    <w:rsid w:val="00D57A48"/>
    <w:rsid w:val="00D6654C"/>
    <w:rsid w:val="00D67353"/>
    <w:rsid w:val="00D7581E"/>
    <w:rsid w:val="00D84DF6"/>
    <w:rsid w:val="00D850D2"/>
    <w:rsid w:val="00D87A3C"/>
    <w:rsid w:val="00DA2E6B"/>
    <w:rsid w:val="00DA379C"/>
    <w:rsid w:val="00DA5DC3"/>
    <w:rsid w:val="00DA62F4"/>
    <w:rsid w:val="00DA6354"/>
    <w:rsid w:val="00DB0500"/>
    <w:rsid w:val="00DB4FB7"/>
    <w:rsid w:val="00DC1545"/>
    <w:rsid w:val="00DC6CEE"/>
    <w:rsid w:val="00DD2341"/>
    <w:rsid w:val="00DD75D9"/>
    <w:rsid w:val="00DE140F"/>
    <w:rsid w:val="00DE4275"/>
    <w:rsid w:val="00DF5C3A"/>
    <w:rsid w:val="00E0732E"/>
    <w:rsid w:val="00E140BA"/>
    <w:rsid w:val="00E1592C"/>
    <w:rsid w:val="00E240DE"/>
    <w:rsid w:val="00E42FDC"/>
    <w:rsid w:val="00E43AC8"/>
    <w:rsid w:val="00E469A6"/>
    <w:rsid w:val="00E47F17"/>
    <w:rsid w:val="00E51E05"/>
    <w:rsid w:val="00E54CD9"/>
    <w:rsid w:val="00E5701C"/>
    <w:rsid w:val="00E631C6"/>
    <w:rsid w:val="00E71C27"/>
    <w:rsid w:val="00E74D3A"/>
    <w:rsid w:val="00E77946"/>
    <w:rsid w:val="00E77C64"/>
    <w:rsid w:val="00E84E77"/>
    <w:rsid w:val="00E901CE"/>
    <w:rsid w:val="00E94B7B"/>
    <w:rsid w:val="00E95EE1"/>
    <w:rsid w:val="00E97684"/>
    <w:rsid w:val="00EB0831"/>
    <w:rsid w:val="00EC0A53"/>
    <w:rsid w:val="00EC759B"/>
    <w:rsid w:val="00ED2A00"/>
    <w:rsid w:val="00ED409B"/>
    <w:rsid w:val="00ED5C0A"/>
    <w:rsid w:val="00EE0179"/>
    <w:rsid w:val="00EE28ED"/>
    <w:rsid w:val="00EE3AB7"/>
    <w:rsid w:val="00EE501E"/>
    <w:rsid w:val="00EE7FFD"/>
    <w:rsid w:val="00EF1521"/>
    <w:rsid w:val="00EF39EC"/>
    <w:rsid w:val="00EF70B1"/>
    <w:rsid w:val="00EF71B9"/>
    <w:rsid w:val="00F106EF"/>
    <w:rsid w:val="00F15A9E"/>
    <w:rsid w:val="00F16DD0"/>
    <w:rsid w:val="00F21878"/>
    <w:rsid w:val="00F25B57"/>
    <w:rsid w:val="00F26AB8"/>
    <w:rsid w:val="00F278BC"/>
    <w:rsid w:val="00F437E0"/>
    <w:rsid w:val="00F4426F"/>
    <w:rsid w:val="00F457D8"/>
    <w:rsid w:val="00F510FF"/>
    <w:rsid w:val="00F528D0"/>
    <w:rsid w:val="00F567FC"/>
    <w:rsid w:val="00F57E00"/>
    <w:rsid w:val="00F6247D"/>
    <w:rsid w:val="00F64848"/>
    <w:rsid w:val="00F65B94"/>
    <w:rsid w:val="00F775FC"/>
    <w:rsid w:val="00F84866"/>
    <w:rsid w:val="00F90CF1"/>
    <w:rsid w:val="00F9793B"/>
    <w:rsid w:val="00FA0CF7"/>
    <w:rsid w:val="00FA632F"/>
    <w:rsid w:val="00FB0E93"/>
    <w:rsid w:val="00FB59CA"/>
    <w:rsid w:val="00FC17E4"/>
    <w:rsid w:val="00FC73F8"/>
    <w:rsid w:val="00FD21CB"/>
    <w:rsid w:val="00FD4104"/>
    <w:rsid w:val="00FE07C2"/>
    <w:rsid w:val="00FE0FD4"/>
    <w:rsid w:val="00FE7ECC"/>
    <w:rsid w:val="00FF2BFF"/>
    <w:rsid w:val="00FF590F"/>
    <w:rsid w:val="00FF76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C1E195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5825"/>
    <w:pPr>
      <w:spacing w:line="48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2121F9"/>
    <w:pPr>
      <w:keepNext/>
      <w:keepLines/>
      <w:spacing w:after="0"/>
      <w:ind w:firstLine="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2121F9"/>
    <w:pPr>
      <w:keepNext/>
      <w:keepLines/>
      <w:spacing w:after="0"/>
      <w:ind w:firstLine="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2121F9"/>
    <w:pPr>
      <w:keepNext/>
      <w:keepLines/>
      <w:spacing w:after="0"/>
      <w:ind w:firstLine="0"/>
      <w:jc w:val="center"/>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1E4BC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6963"/>
    <w:pPr>
      <w:ind w:left="720"/>
      <w:contextualSpacing/>
    </w:pPr>
  </w:style>
  <w:style w:type="character" w:customStyle="1" w:styleId="Heading1Char">
    <w:name w:val="Heading 1 Char"/>
    <w:basedOn w:val="DefaultParagraphFont"/>
    <w:link w:val="Heading1"/>
    <w:uiPriority w:val="9"/>
    <w:rsid w:val="002121F9"/>
    <w:rPr>
      <w:rFonts w:ascii="Arial" w:eastAsiaTheme="majorEastAsia" w:hAnsi="Arial" w:cstheme="majorBidi"/>
      <w:b/>
      <w:i/>
      <w:sz w:val="24"/>
      <w:szCs w:val="32"/>
    </w:rPr>
  </w:style>
  <w:style w:type="character" w:customStyle="1" w:styleId="Heading2Char">
    <w:name w:val="Heading 2 Char"/>
    <w:basedOn w:val="DefaultParagraphFont"/>
    <w:link w:val="Heading2"/>
    <w:uiPriority w:val="9"/>
    <w:rsid w:val="002121F9"/>
    <w:rPr>
      <w:rFonts w:ascii="Arial" w:eastAsiaTheme="majorEastAsia" w:hAnsi="Arial" w:cstheme="majorBidi"/>
      <w:i/>
      <w:sz w:val="24"/>
      <w:szCs w:val="26"/>
    </w:rPr>
  </w:style>
  <w:style w:type="character" w:styleId="Hyperlink">
    <w:name w:val="Hyperlink"/>
    <w:basedOn w:val="DefaultParagraphFont"/>
    <w:uiPriority w:val="99"/>
    <w:unhideWhenUsed/>
    <w:rsid w:val="00416D55"/>
    <w:rPr>
      <w:color w:val="0000FF"/>
      <w:u w:val="single"/>
    </w:rPr>
  </w:style>
  <w:style w:type="character" w:customStyle="1" w:styleId="Heading3Char">
    <w:name w:val="Heading 3 Char"/>
    <w:basedOn w:val="DefaultParagraphFont"/>
    <w:link w:val="Heading3"/>
    <w:uiPriority w:val="9"/>
    <w:rsid w:val="002121F9"/>
    <w:rPr>
      <w:rFonts w:ascii="Arial" w:eastAsiaTheme="majorEastAsia" w:hAnsi="Arial" w:cstheme="majorBidi"/>
      <w:sz w:val="24"/>
      <w:szCs w:val="24"/>
    </w:rPr>
  </w:style>
  <w:style w:type="paragraph" w:styleId="Caption">
    <w:name w:val="caption"/>
    <w:basedOn w:val="Normal"/>
    <w:next w:val="Normal"/>
    <w:uiPriority w:val="35"/>
    <w:unhideWhenUsed/>
    <w:qFormat/>
    <w:rsid w:val="00A6147D"/>
    <w:pPr>
      <w:spacing w:after="200" w:line="240" w:lineRule="auto"/>
    </w:pPr>
    <w:rPr>
      <w:i/>
      <w:iCs/>
      <w:color w:val="44546A" w:themeColor="text2"/>
      <w:sz w:val="18"/>
      <w:szCs w:val="18"/>
    </w:rPr>
  </w:style>
  <w:style w:type="paragraph" w:styleId="NormalWeb">
    <w:name w:val="Normal (Web)"/>
    <w:basedOn w:val="Normal"/>
    <w:uiPriority w:val="99"/>
    <w:semiHidden/>
    <w:unhideWhenUsed/>
    <w:rsid w:val="001E4BC9"/>
    <w:pPr>
      <w:spacing w:before="100" w:beforeAutospacing="1" w:after="100" w:afterAutospacing="1" w:line="240" w:lineRule="auto"/>
      <w:ind w:firstLine="0"/>
      <w:jc w:val="left"/>
    </w:pPr>
    <w:rPr>
      <w:rFonts w:eastAsia="Times New Roman" w:cs="Times New Roman"/>
      <w:szCs w:val="24"/>
    </w:rPr>
  </w:style>
  <w:style w:type="character" w:customStyle="1" w:styleId="Heading4Char">
    <w:name w:val="Heading 4 Char"/>
    <w:basedOn w:val="DefaultParagraphFont"/>
    <w:link w:val="Heading4"/>
    <w:uiPriority w:val="9"/>
    <w:semiHidden/>
    <w:rsid w:val="001E4BC9"/>
    <w:rPr>
      <w:rFonts w:asciiTheme="majorHAnsi" w:eastAsiaTheme="majorEastAsia" w:hAnsiTheme="majorHAnsi" w:cstheme="majorBidi"/>
      <w:i/>
      <w:iCs/>
      <w:color w:val="2E74B5" w:themeColor="accent1" w:themeShade="BF"/>
      <w:sz w:val="24"/>
    </w:rPr>
  </w:style>
  <w:style w:type="paragraph" w:styleId="NoSpacing">
    <w:name w:val="No Spacing"/>
    <w:uiPriority w:val="1"/>
    <w:qFormat/>
    <w:rsid w:val="00C5654F"/>
    <w:pPr>
      <w:spacing w:after="0" w:line="240" w:lineRule="auto"/>
      <w:ind w:firstLine="720"/>
      <w:jc w:val="both"/>
    </w:pPr>
    <w:rPr>
      <w:rFonts w:ascii="Times New Roman" w:hAnsi="Times New Roman"/>
      <w:sz w:val="24"/>
    </w:rPr>
  </w:style>
  <w:style w:type="paragraph" w:styleId="Header">
    <w:name w:val="header"/>
    <w:basedOn w:val="Normal"/>
    <w:link w:val="HeaderChar"/>
    <w:uiPriority w:val="99"/>
    <w:unhideWhenUsed/>
    <w:rsid w:val="00B818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187D"/>
    <w:rPr>
      <w:rFonts w:ascii="Times New Roman" w:hAnsi="Times New Roman"/>
      <w:sz w:val="24"/>
    </w:rPr>
  </w:style>
  <w:style w:type="paragraph" w:styleId="Footer">
    <w:name w:val="footer"/>
    <w:basedOn w:val="Normal"/>
    <w:link w:val="FooterChar"/>
    <w:uiPriority w:val="99"/>
    <w:unhideWhenUsed/>
    <w:rsid w:val="00B818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187D"/>
    <w:rPr>
      <w:rFonts w:ascii="Times New Roman" w:hAnsi="Times New Roman"/>
      <w:sz w:val="24"/>
    </w:rPr>
  </w:style>
  <w:style w:type="character" w:styleId="UnresolvedMention">
    <w:name w:val="Unresolved Mention"/>
    <w:basedOn w:val="DefaultParagraphFont"/>
    <w:uiPriority w:val="99"/>
    <w:semiHidden/>
    <w:unhideWhenUsed/>
    <w:rsid w:val="005A4C03"/>
    <w:rPr>
      <w:color w:val="605E5C"/>
      <w:shd w:val="clear" w:color="auto" w:fill="E1DFDD"/>
    </w:rPr>
  </w:style>
  <w:style w:type="paragraph" w:styleId="TOCHeading">
    <w:name w:val="TOC Heading"/>
    <w:basedOn w:val="Heading1"/>
    <w:next w:val="Normal"/>
    <w:uiPriority w:val="39"/>
    <w:unhideWhenUsed/>
    <w:qFormat/>
    <w:rsid w:val="00D10542"/>
    <w:pPr>
      <w:spacing w:before="240" w:line="259" w:lineRule="auto"/>
      <w:jc w:val="left"/>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D10542"/>
    <w:pPr>
      <w:spacing w:after="100"/>
    </w:pPr>
  </w:style>
  <w:style w:type="paragraph" w:styleId="TOC2">
    <w:name w:val="toc 2"/>
    <w:basedOn w:val="Normal"/>
    <w:next w:val="Normal"/>
    <w:autoRedefine/>
    <w:uiPriority w:val="39"/>
    <w:unhideWhenUsed/>
    <w:rsid w:val="00D10542"/>
    <w:pPr>
      <w:spacing w:after="100"/>
      <w:ind w:left="240"/>
    </w:pPr>
  </w:style>
  <w:style w:type="character" w:styleId="CommentReference">
    <w:name w:val="annotation reference"/>
    <w:basedOn w:val="DefaultParagraphFont"/>
    <w:uiPriority w:val="99"/>
    <w:semiHidden/>
    <w:unhideWhenUsed/>
    <w:rsid w:val="00151461"/>
    <w:rPr>
      <w:sz w:val="16"/>
      <w:szCs w:val="16"/>
    </w:rPr>
  </w:style>
  <w:style w:type="paragraph" w:styleId="CommentText">
    <w:name w:val="annotation text"/>
    <w:basedOn w:val="Normal"/>
    <w:link w:val="CommentTextChar"/>
    <w:uiPriority w:val="99"/>
    <w:semiHidden/>
    <w:unhideWhenUsed/>
    <w:rsid w:val="00151461"/>
    <w:pPr>
      <w:spacing w:line="240" w:lineRule="auto"/>
    </w:pPr>
    <w:rPr>
      <w:sz w:val="20"/>
      <w:szCs w:val="20"/>
    </w:rPr>
  </w:style>
  <w:style w:type="character" w:customStyle="1" w:styleId="CommentTextChar">
    <w:name w:val="Comment Text Char"/>
    <w:basedOn w:val="DefaultParagraphFont"/>
    <w:link w:val="CommentText"/>
    <w:uiPriority w:val="99"/>
    <w:semiHidden/>
    <w:rsid w:val="0015146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151461"/>
    <w:rPr>
      <w:b/>
      <w:bCs/>
    </w:rPr>
  </w:style>
  <w:style w:type="character" w:customStyle="1" w:styleId="CommentSubjectChar">
    <w:name w:val="Comment Subject Char"/>
    <w:basedOn w:val="CommentTextChar"/>
    <w:link w:val="CommentSubject"/>
    <w:uiPriority w:val="99"/>
    <w:semiHidden/>
    <w:rsid w:val="00151461"/>
    <w:rPr>
      <w:rFonts w:ascii="Times New Roman" w:hAnsi="Times New Roman"/>
      <w:b/>
      <w:bCs/>
      <w:sz w:val="20"/>
      <w:szCs w:val="20"/>
    </w:rPr>
  </w:style>
  <w:style w:type="paragraph" w:styleId="BalloonText">
    <w:name w:val="Balloon Text"/>
    <w:basedOn w:val="Normal"/>
    <w:link w:val="BalloonTextChar"/>
    <w:uiPriority w:val="99"/>
    <w:semiHidden/>
    <w:unhideWhenUsed/>
    <w:rsid w:val="001514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1461"/>
    <w:rPr>
      <w:rFonts w:ascii="Segoe UI" w:hAnsi="Segoe UI" w:cs="Segoe UI"/>
      <w:sz w:val="18"/>
      <w:szCs w:val="18"/>
    </w:rPr>
  </w:style>
  <w:style w:type="table" w:styleId="TableGrid">
    <w:name w:val="Table Grid"/>
    <w:basedOn w:val="TableNormal"/>
    <w:uiPriority w:val="39"/>
    <w:rsid w:val="004A5D8B"/>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4A5D8B"/>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4A5D8B"/>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593825">
      <w:bodyDiv w:val="1"/>
      <w:marLeft w:val="0"/>
      <w:marRight w:val="0"/>
      <w:marTop w:val="0"/>
      <w:marBottom w:val="0"/>
      <w:divBdr>
        <w:top w:val="none" w:sz="0" w:space="0" w:color="auto"/>
        <w:left w:val="none" w:sz="0" w:space="0" w:color="auto"/>
        <w:bottom w:val="none" w:sz="0" w:space="0" w:color="auto"/>
        <w:right w:val="none" w:sz="0" w:space="0" w:color="auto"/>
      </w:divBdr>
    </w:div>
    <w:div w:id="271057358">
      <w:bodyDiv w:val="1"/>
      <w:marLeft w:val="0"/>
      <w:marRight w:val="0"/>
      <w:marTop w:val="0"/>
      <w:marBottom w:val="0"/>
      <w:divBdr>
        <w:top w:val="none" w:sz="0" w:space="0" w:color="auto"/>
        <w:left w:val="none" w:sz="0" w:space="0" w:color="auto"/>
        <w:bottom w:val="none" w:sz="0" w:space="0" w:color="auto"/>
        <w:right w:val="none" w:sz="0" w:space="0" w:color="auto"/>
      </w:divBdr>
    </w:div>
    <w:div w:id="285814997">
      <w:bodyDiv w:val="1"/>
      <w:marLeft w:val="0"/>
      <w:marRight w:val="0"/>
      <w:marTop w:val="0"/>
      <w:marBottom w:val="0"/>
      <w:divBdr>
        <w:top w:val="none" w:sz="0" w:space="0" w:color="auto"/>
        <w:left w:val="none" w:sz="0" w:space="0" w:color="auto"/>
        <w:bottom w:val="none" w:sz="0" w:space="0" w:color="auto"/>
        <w:right w:val="none" w:sz="0" w:space="0" w:color="auto"/>
      </w:divBdr>
    </w:div>
    <w:div w:id="343362710">
      <w:bodyDiv w:val="1"/>
      <w:marLeft w:val="0"/>
      <w:marRight w:val="0"/>
      <w:marTop w:val="0"/>
      <w:marBottom w:val="0"/>
      <w:divBdr>
        <w:top w:val="none" w:sz="0" w:space="0" w:color="auto"/>
        <w:left w:val="none" w:sz="0" w:space="0" w:color="auto"/>
        <w:bottom w:val="none" w:sz="0" w:space="0" w:color="auto"/>
        <w:right w:val="none" w:sz="0" w:space="0" w:color="auto"/>
      </w:divBdr>
    </w:div>
    <w:div w:id="359824776">
      <w:bodyDiv w:val="1"/>
      <w:marLeft w:val="0"/>
      <w:marRight w:val="0"/>
      <w:marTop w:val="0"/>
      <w:marBottom w:val="0"/>
      <w:divBdr>
        <w:top w:val="none" w:sz="0" w:space="0" w:color="auto"/>
        <w:left w:val="none" w:sz="0" w:space="0" w:color="auto"/>
        <w:bottom w:val="none" w:sz="0" w:space="0" w:color="auto"/>
        <w:right w:val="none" w:sz="0" w:space="0" w:color="auto"/>
      </w:divBdr>
    </w:div>
    <w:div w:id="365252122">
      <w:bodyDiv w:val="1"/>
      <w:marLeft w:val="0"/>
      <w:marRight w:val="0"/>
      <w:marTop w:val="0"/>
      <w:marBottom w:val="0"/>
      <w:divBdr>
        <w:top w:val="none" w:sz="0" w:space="0" w:color="auto"/>
        <w:left w:val="none" w:sz="0" w:space="0" w:color="auto"/>
        <w:bottom w:val="none" w:sz="0" w:space="0" w:color="auto"/>
        <w:right w:val="none" w:sz="0" w:space="0" w:color="auto"/>
      </w:divBdr>
    </w:div>
    <w:div w:id="449785990">
      <w:bodyDiv w:val="1"/>
      <w:marLeft w:val="0"/>
      <w:marRight w:val="0"/>
      <w:marTop w:val="0"/>
      <w:marBottom w:val="0"/>
      <w:divBdr>
        <w:top w:val="none" w:sz="0" w:space="0" w:color="auto"/>
        <w:left w:val="none" w:sz="0" w:space="0" w:color="auto"/>
        <w:bottom w:val="none" w:sz="0" w:space="0" w:color="auto"/>
        <w:right w:val="none" w:sz="0" w:space="0" w:color="auto"/>
      </w:divBdr>
    </w:div>
    <w:div w:id="466824785">
      <w:bodyDiv w:val="1"/>
      <w:marLeft w:val="0"/>
      <w:marRight w:val="0"/>
      <w:marTop w:val="0"/>
      <w:marBottom w:val="0"/>
      <w:divBdr>
        <w:top w:val="none" w:sz="0" w:space="0" w:color="auto"/>
        <w:left w:val="none" w:sz="0" w:space="0" w:color="auto"/>
        <w:bottom w:val="none" w:sz="0" w:space="0" w:color="auto"/>
        <w:right w:val="none" w:sz="0" w:space="0" w:color="auto"/>
      </w:divBdr>
    </w:div>
    <w:div w:id="470829789">
      <w:bodyDiv w:val="1"/>
      <w:marLeft w:val="0"/>
      <w:marRight w:val="0"/>
      <w:marTop w:val="0"/>
      <w:marBottom w:val="0"/>
      <w:divBdr>
        <w:top w:val="none" w:sz="0" w:space="0" w:color="auto"/>
        <w:left w:val="none" w:sz="0" w:space="0" w:color="auto"/>
        <w:bottom w:val="none" w:sz="0" w:space="0" w:color="auto"/>
        <w:right w:val="none" w:sz="0" w:space="0" w:color="auto"/>
      </w:divBdr>
    </w:div>
    <w:div w:id="527834427">
      <w:bodyDiv w:val="1"/>
      <w:marLeft w:val="0"/>
      <w:marRight w:val="0"/>
      <w:marTop w:val="0"/>
      <w:marBottom w:val="0"/>
      <w:divBdr>
        <w:top w:val="none" w:sz="0" w:space="0" w:color="auto"/>
        <w:left w:val="none" w:sz="0" w:space="0" w:color="auto"/>
        <w:bottom w:val="none" w:sz="0" w:space="0" w:color="auto"/>
        <w:right w:val="none" w:sz="0" w:space="0" w:color="auto"/>
      </w:divBdr>
    </w:div>
    <w:div w:id="537278504">
      <w:bodyDiv w:val="1"/>
      <w:marLeft w:val="0"/>
      <w:marRight w:val="0"/>
      <w:marTop w:val="0"/>
      <w:marBottom w:val="0"/>
      <w:divBdr>
        <w:top w:val="none" w:sz="0" w:space="0" w:color="auto"/>
        <w:left w:val="none" w:sz="0" w:space="0" w:color="auto"/>
        <w:bottom w:val="none" w:sz="0" w:space="0" w:color="auto"/>
        <w:right w:val="none" w:sz="0" w:space="0" w:color="auto"/>
      </w:divBdr>
    </w:div>
    <w:div w:id="775978974">
      <w:bodyDiv w:val="1"/>
      <w:marLeft w:val="0"/>
      <w:marRight w:val="0"/>
      <w:marTop w:val="0"/>
      <w:marBottom w:val="0"/>
      <w:divBdr>
        <w:top w:val="none" w:sz="0" w:space="0" w:color="auto"/>
        <w:left w:val="none" w:sz="0" w:space="0" w:color="auto"/>
        <w:bottom w:val="none" w:sz="0" w:space="0" w:color="auto"/>
        <w:right w:val="none" w:sz="0" w:space="0" w:color="auto"/>
      </w:divBdr>
    </w:div>
    <w:div w:id="821392990">
      <w:bodyDiv w:val="1"/>
      <w:marLeft w:val="0"/>
      <w:marRight w:val="0"/>
      <w:marTop w:val="0"/>
      <w:marBottom w:val="0"/>
      <w:divBdr>
        <w:top w:val="none" w:sz="0" w:space="0" w:color="auto"/>
        <w:left w:val="none" w:sz="0" w:space="0" w:color="auto"/>
        <w:bottom w:val="none" w:sz="0" w:space="0" w:color="auto"/>
        <w:right w:val="none" w:sz="0" w:space="0" w:color="auto"/>
      </w:divBdr>
    </w:div>
    <w:div w:id="989135938">
      <w:bodyDiv w:val="1"/>
      <w:marLeft w:val="0"/>
      <w:marRight w:val="0"/>
      <w:marTop w:val="0"/>
      <w:marBottom w:val="0"/>
      <w:divBdr>
        <w:top w:val="none" w:sz="0" w:space="0" w:color="auto"/>
        <w:left w:val="none" w:sz="0" w:space="0" w:color="auto"/>
        <w:bottom w:val="none" w:sz="0" w:space="0" w:color="auto"/>
        <w:right w:val="none" w:sz="0" w:space="0" w:color="auto"/>
      </w:divBdr>
    </w:div>
    <w:div w:id="995959260">
      <w:bodyDiv w:val="1"/>
      <w:marLeft w:val="0"/>
      <w:marRight w:val="0"/>
      <w:marTop w:val="0"/>
      <w:marBottom w:val="0"/>
      <w:divBdr>
        <w:top w:val="none" w:sz="0" w:space="0" w:color="auto"/>
        <w:left w:val="none" w:sz="0" w:space="0" w:color="auto"/>
        <w:bottom w:val="none" w:sz="0" w:space="0" w:color="auto"/>
        <w:right w:val="none" w:sz="0" w:space="0" w:color="auto"/>
      </w:divBdr>
    </w:div>
    <w:div w:id="1014305449">
      <w:bodyDiv w:val="1"/>
      <w:marLeft w:val="0"/>
      <w:marRight w:val="0"/>
      <w:marTop w:val="0"/>
      <w:marBottom w:val="0"/>
      <w:divBdr>
        <w:top w:val="none" w:sz="0" w:space="0" w:color="auto"/>
        <w:left w:val="none" w:sz="0" w:space="0" w:color="auto"/>
        <w:bottom w:val="none" w:sz="0" w:space="0" w:color="auto"/>
        <w:right w:val="none" w:sz="0" w:space="0" w:color="auto"/>
      </w:divBdr>
    </w:div>
    <w:div w:id="1082722191">
      <w:bodyDiv w:val="1"/>
      <w:marLeft w:val="0"/>
      <w:marRight w:val="0"/>
      <w:marTop w:val="0"/>
      <w:marBottom w:val="0"/>
      <w:divBdr>
        <w:top w:val="none" w:sz="0" w:space="0" w:color="auto"/>
        <w:left w:val="none" w:sz="0" w:space="0" w:color="auto"/>
        <w:bottom w:val="none" w:sz="0" w:space="0" w:color="auto"/>
        <w:right w:val="none" w:sz="0" w:space="0" w:color="auto"/>
      </w:divBdr>
    </w:div>
    <w:div w:id="1099257440">
      <w:bodyDiv w:val="1"/>
      <w:marLeft w:val="0"/>
      <w:marRight w:val="0"/>
      <w:marTop w:val="0"/>
      <w:marBottom w:val="0"/>
      <w:divBdr>
        <w:top w:val="none" w:sz="0" w:space="0" w:color="auto"/>
        <w:left w:val="none" w:sz="0" w:space="0" w:color="auto"/>
        <w:bottom w:val="none" w:sz="0" w:space="0" w:color="auto"/>
        <w:right w:val="none" w:sz="0" w:space="0" w:color="auto"/>
      </w:divBdr>
    </w:div>
    <w:div w:id="1189297842">
      <w:bodyDiv w:val="1"/>
      <w:marLeft w:val="0"/>
      <w:marRight w:val="0"/>
      <w:marTop w:val="0"/>
      <w:marBottom w:val="0"/>
      <w:divBdr>
        <w:top w:val="none" w:sz="0" w:space="0" w:color="auto"/>
        <w:left w:val="none" w:sz="0" w:space="0" w:color="auto"/>
        <w:bottom w:val="none" w:sz="0" w:space="0" w:color="auto"/>
        <w:right w:val="none" w:sz="0" w:space="0" w:color="auto"/>
      </w:divBdr>
    </w:div>
    <w:div w:id="1198200661">
      <w:bodyDiv w:val="1"/>
      <w:marLeft w:val="0"/>
      <w:marRight w:val="0"/>
      <w:marTop w:val="0"/>
      <w:marBottom w:val="0"/>
      <w:divBdr>
        <w:top w:val="none" w:sz="0" w:space="0" w:color="auto"/>
        <w:left w:val="none" w:sz="0" w:space="0" w:color="auto"/>
        <w:bottom w:val="none" w:sz="0" w:space="0" w:color="auto"/>
        <w:right w:val="none" w:sz="0" w:space="0" w:color="auto"/>
      </w:divBdr>
    </w:div>
    <w:div w:id="1210530045">
      <w:bodyDiv w:val="1"/>
      <w:marLeft w:val="0"/>
      <w:marRight w:val="0"/>
      <w:marTop w:val="0"/>
      <w:marBottom w:val="0"/>
      <w:divBdr>
        <w:top w:val="none" w:sz="0" w:space="0" w:color="auto"/>
        <w:left w:val="none" w:sz="0" w:space="0" w:color="auto"/>
        <w:bottom w:val="none" w:sz="0" w:space="0" w:color="auto"/>
        <w:right w:val="none" w:sz="0" w:space="0" w:color="auto"/>
      </w:divBdr>
    </w:div>
    <w:div w:id="1292707177">
      <w:bodyDiv w:val="1"/>
      <w:marLeft w:val="0"/>
      <w:marRight w:val="0"/>
      <w:marTop w:val="0"/>
      <w:marBottom w:val="0"/>
      <w:divBdr>
        <w:top w:val="none" w:sz="0" w:space="0" w:color="auto"/>
        <w:left w:val="none" w:sz="0" w:space="0" w:color="auto"/>
        <w:bottom w:val="none" w:sz="0" w:space="0" w:color="auto"/>
        <w:right w:val="none" w:sz="0" w:space="0" w:color="auto"/>
      </w:divBdr>
    </w:div>
    <w:div w:id="1295332948">
      <w:bodyDiv w:val="1"/>
      <w:marLeft w:val="0"/>
      <w:marRight w:val="0"/>
      <w:marTop w:val="0"/>
      <w:marBottom w:val="0"/>
      <w:divBdr>
        <w:top w:val="none" w:sz="0" w:space="0" w:color="auto"/>
        <w:left w:val="none" w:sz="0" w:space="0" w:color="auto"/>
        <w:bottom w:val="none" w:sz="0" w:space="0" w:color="auto"/>
        <w:right w:val="none" w:sz="0" w:space="0" w:color="auto"/>
      </w:divBdr>
    </w:div>
    <w:div w:id="1395738083">
      <w:bodyDiv w:val="1"/>
      <w:marLeft w:val="0"/>
      <w:marRight w:val="0"/>
      <w:marTop w:val="0"/>
      <w:marBottom w:val="0"/>
      <w:divBdr>
        <w:top w:val="none" w:sz="0" w:space="0" w:color="auto"/>
        <w:left w:val="none" w:sz="0" w:space="0" w:color="auto"/>
        <w:bottom w:val="none" w:sz="0" w:space="0" w:color="auto"/>
        <w:right w:val="none" w:sz="0" w:space="0" w:color="auto"/>
      </w:divBdr>
    </w:div>
    <w:div w:id="1426030332">
      <w:bodyDiv w:val="1"/>
      <w:marLeft w:val="0"/>
      <w:marRight w:val="0"/>
      <w:marTop w:val="0"/>
      <w:marBottom w:val="0"/>
      <w:divBdr>
        <w:top w:val="none" w:sz="0" w:space="0" w:color="auto"/>
        <w:left w:val="none" w:sz="0" w:space="0" w:color="auto"/>
        <w:bottom w:val="none" w:sz="0" w:space="0" w:color="auto"/>
        <w:right w:val="none" w:sz="0" w:space="0" w:color="auto"/>
      </w:divBdr>
    </w:div>
    <w:div w:id="1431781823">
      <w:bodyDiv w:val="1"/>
      <w:marLeft w:val="0"/>
      <w:marRight w:val="0"/>
      <w:marTop w:val="0"/>
      <w:marBottom w:val="0"/>
      <w:divBdr>
        <w:top w:val="none" w:sz="0" w:space="0" w:color="auto"/>
        <w:left w:val="none" w:sz="0" w:space="0" w:color="auto"/>
        <w:bottom w:val="none" w:sz="0" w:space="0" w:color="auto"/>
        <w:right w:val="none" w:sz="0" w:space="0" w:color="auto"/>
      </w:divBdr>
    </w:div>
    <w:div w:id="1444039235">
      <w:bodyDiv w:val="1"/>
      <w:marLeft w:val="0"/>
      <w:marRight w:val="0"/>
      <w:marTop w:val="0"/>
      <w:marBottom w:val="0"/>
      <w:divBdr>
        <w:top w:val="none" w:sz="0" w:space="0" w:color="auto"/>
        <w:left w:val="none" w:sz="0" w:space="0" w:color="auto"/>
        <w:bottom w:val="none" w:sz="0" w:space="0" w:color="auto"/>
        <w:right w:val="none" w:sz="0" w:space="0" w:color="auto"/>
      </w:divBdr>
    </w:div>
    <w:div w:id="1486626495">
      <w:bodyDiv w:val="1"/>
      <w:marLeft w:val="0"/>
      <w:marRight w:val="0"/>
      <w:marTop w:val="0"/>
      <w:marBottom w:val="0"/>
      <w:divBdr>
        <w:top w:val="none" w:sz="0" w:space="0" w:color="auto"/>
        <w:left w:val="none" w:sz="0" w:space="0" w:color="auto"/>
        <w:bottom w:val="none" w:sz="0" w:space="0" w:color="auto"/>
        <w:right w:val="none" w:sz="0" w:space="0" w:color="auto"/>
      </w:divBdr>
    </w:div>
    <w:div w:id="1501382374">
      <w:bodyDiv w:val="1"/>
      <w:marLeft w:val="0"/>
      <w:marRight w:val="0"/>
      <w:marTop w:val="0"/>
      <w:marBottom w:val="0"/>
      <w:divBdr>
        <w:top w:val="none" w:sz="0" w:space="0" w:color="auto"/>
        <w:left w:val="none" w:sz="0" w:space="0" w:color="auto"/>
        <w:bottom w:val="none" w:sz="0" w:space="0" w:color="auto"/>
        <w:right w:val="none" w:sz="0" w:space="0" w:color="auto"/>
      </w:divBdr>
    </w:div>
    <w:div w:id="1706295623">
      <w:bodyDiv w:val="1"/>
      <w:marLeft w:val="0"/>
      <w:marRight w:val="0"/>
      <w:marTop w:val="0"/>
      <w:marBottom w:val="0"/>
      <w:divBdr>
        <w:top w:val="none" w:sz="0" w:space="0" w:color="auto"/>
        <w:left w:val="none" w:sz="0" w:space="0" w:color="auto"/>
        <w:bottom w:val="none" w:sz="0" w:space="0" w:color="auto"/>
        <w:right w:val="none" w:sz="0" w:space="0" w:color="auto"/>
      </w:divBdr>
    </w:div>
    <w:div w:id="1732994902">
      <w:bodyDiv w:val="1"/>
      <w:marLeft w:val="0"/>
      <w:marRight w:val="0"/>
      <w:marTop w:val="0"/>
      <w:marBottom w:val="0"/>
      <w:divBdr>
        <w:top w:val="none" w:sz="0" w:space="0" w:color="auto"/>
        <w:left w:val="none" w:sz="0" w:space="0" w:color="auto"/>
        <w:bottom w:val="none" w:sz="0" w:space="0" w:color="auto"/>
        <w:right w:val="none" w:sz="0" w:space="0" w:color="auto"/>
      </w:divBdr>
    </w:div>
    <w:div w:id="1733846818">
      <w:bodyDiv w:val="1"/>
      <w:marLeft w:val="0"/>
      <w:marRight w:val="0"/>
      <w:marTop w:val="0"/>
      <w:marBottom w:val="0"/>
      <w:divBdr>
        <w:top w:val="none" w:sz="0" w:space="0" w:color="auto"/>
        <w:left w:val="none" w:sz="0" w:space="0" w:color="auto"/>
        <w:bottom w:val="none" w:sz="0" w:space="0" w:color="auto"/>
        <w:right w:val="none" w:sz="0" w:space="0" w:color="auto"/>
      </w:divBdr>
    </w:div>
    <w:div w:id="1818834621">
      <w:bodyDiv w:val="1"/>
      <w:marLeft w:val="0"/>
      <w:marRight w:val="0"/>
      <w:marTop w:val="0"/>
      <w:marBottom w:val="0"/>
      <w:divBdr>
        <w:top w:val="none" w:sz="0" w:space="0" w:color="auto"/>
        <w:left w:val="none" w:sz="0" w:space="0" w:color="auto"/>
        <w:bottom w:val="none" w:sz="0" w:space="0" w:color="auto"/>
        <w:right w:val="none" w:sz="0" w:space="0" w:color="auto"/>
      </w:divBdr>
    </w:div>
    <w:div w:id="1856267669">
      <w:bodyDiv w:val="1"/>
      <w:marLeft w:val="0"/>
      <w:marRight w:val="0"/>
      <w:marTop w:val="0"/>
      <w:marBottom w:val="0"/>
      <w:divBdr>
        <w:top w:val="none" w:sz="0" w:space="0" w:color="auto"/>
        <w:left w:val="none" w:sz="0" w:space="0" w:color="auto"/>
        <w:bottom w:val="none" w:sz="0" w:space="0" w:color="auto"/>
        <w:right w:val="none" w:sz="0" w:space="0" w:color="auto"/>
      </w:divBdr>
    </w:div>
    <w:div w:id="1866869539">
      <w:bodyDiv w:val="1"/>
      <w:marLeft w:val="0"/>
      <w:marRight w:val="0"/>
      <w:marTop w:val="0"/>
      <w:marBottom w:val="0"/>
      <w:divBdr>
        <w:top w:val="none" w:sz="0" w:space="0" w:color="auto"/>
        <w:left w:val="none" w:sz="0" w:space="0" w:color="auto"/>
        <w:bottom w:val="none" w:sz="0" w:space="0" w:color="auto"/>
        <w:right w:val="none" w:sz="0" w:space="0" w:color="auto"/>
      </w:divBdr>
    </w:div>
    <w:div w:id="1874537485">
      <w:bodyDiv w:val="1"/>
      <w:marLeft w:val="0"/>
      <w:marRight w:val="0"/>
      <w:marTop w:val="0"/>
      <w:marBottom w:val="0"/>
      <w:divBdr>
        <w:top w:val="none" w:sz="0" w:space="0" w:color="auto"/>
        <w:left w:val="none" w:sz="0" w:space="0" w:color="auto"/>
        <w:bottom w:val="none" w:sz="0" w:space="0" w:color="auto"/>
        <w:right w:val="none" w:sz="0" w:space="0" w:color="auto"/>
      </w:divBdr>
    </w:div>
    <w:div w:id="1904297014">
      <w:bodyDiv w:val="1"/>
      <w:marLeft w:val="0"/>
      <w:marRight w:val="0"/>
      <w:marTop w:val="0"/>
      <w:marBottom w:val="0"/>
      <w:divBdr>
        <w:top w:val="none" w:sz="0" w:space="0" w:color="auto"/>
        <w:left w:val="none" w:sz="0" w:space="0" w:color="auto"/>
        <w:bottom w:val="none" w:sz="0" w:space="0" w:color="auto"/>
        <w:right w:val="none" w:sz="0" w:space="0" w:color="auto"/>
      </w:divBdr>
    </w:div>
    <w:div w:id="1915892132">
      <w:bodyDiv w:val="1"/>
      <w:marLeft w:val="0"/>
      <w:marRight w:val="0"/>
      <w:marTop w:val="0"/>
      <w:marBottom w:val="0"/>
      <w:divBdr>
        <w:top w:val="none" w:sz="0" w:space="0" w:color="auto"/>
        <w:left w:val="none" w:sz="0" w:space="0" w:color="auto"/>
        <w:bottom w:val="none" w:sz="0" w:space="0" w:color="auto"/>
        <w:right w:val="none" w:sz="0" w:space="0" w:color="auto"/>
      </w:divBdr>
    </w:div>
    <w:div w:id="1959137325">
      <w:bodyDiv w:val="1"/>
      <w:marLeft w:val="0"/>
      <w:marRight w:val="0"/>
      <w:marTop w:val="0"/>
      <w:marBottom w:val="0"/>
      <w:divBdr>
        <w:top w:val="none" w:sz="0" w:space="0" w:color="auto"/>
        <w:left w:val="none" w:sz="0" w:space="0" w:color="auto"/>
        <w:bottom w:val="none" w:sz="0" w:space="0" w:color="auto"/>
        <w:right w:val="none" w:sz="0" w:space="0" w:color="auto"/>
      </w:divBdr>
    </w:div>
    <w:div w:id="2051489112">
      <w:bodyDiv w:val="1"/>
      <w:marLeft w:val="0"/>
      <w:marRight w:val="0"/>
      <w:marTop w:val="0"/>
      <w:marBottom w:val="0"/>
      <w:divBdr>
        <w:top w:val="none" w:sz="0" w:space="0" w:color="auto"/>
        <w:left w:val="none" w:sz="0" w:space="0" w:color="auto"/>
        <w:bottom w:val="none" w:sz="0" w:space="0" w:color="auto"/>
        <w:right w:val="none" w:sz="0" w:space="0" w:color="auto"/>
      </w:divBdr>
    </w:div>
    <w:div w:id="2065442993">
      <w:bodyDiv w:val="1"/>
      <w:marLeft w:val="0"/>
      <w:marRight w:val="0"/>
      <w:marTop w:val="0"/>
      <w:marBottom w:val="0"/>
      <w:divBdr>
        <w:top w:val="none" w:sz="0" w:space="0" w:color="auto"/>
        <w:left w:val="none" w:sz="0" w:space="0" w:color="auto"/>
        <w:bottom w:val="none" w:sz="0" w:space="0" w:color="auto"/>
        <w:right w:val="none" w:sz="0" w:space="0" w:color="auto"/>
      </w:divBdr>
    </w:div>
    <w:div w:id="2111701683">
      <w:bodyDiv w:val="1"/>
      <w:marLeft w:val="0"/>
      <w:marRight w:val="0"/>
      <w:marTop w:val="0"/>
      <w:marBottom w:val="0"/>
      <w:divBdr>
        <w:top w:val="none" w:sz="0" w:space="0" w:color="auto"/>
        <w:left w:val="none" w:sz="0" w:space="0" w:color="auto"/>
        <w:bottom w:val="none" w:sz="0" w:space="0" w:color="auto"/>
        <w:right w:val="none" w:sz="0" w:space="0" w:color="auto"/>
      </w:divBdr>
    </w:div>
    <w:div w:id="2127458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2D8507A2-1F2C-429D-85C6-8DCEEAEBEC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1997</Words>
  <Characters>11387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2022-12-05T09:48:00Z</dcterms:created>
  <dcterms:modified xsi:type="dcterms:W3CDTF">2022-12-06T10:12:00Z</dcterms:modified>
</cp:coreProperties>
</file>