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003C6" w:rsidRPr="00E003C6" w:rsidRDefault="00527B26" w:rsidP="00E003C6">
      <w:pPr>
        <w:spacing w:line="240" w:lineRule="auto"/>
        <w:jc w:val="right"/>
        <w:rPr>
          <w:rFonts w:ascii="Arial" w:hAnsi="Arial" w:cs="Arial"/>
          <w:b/>
          <w:sz w:val="28"/>
          <w:szCs w:val="28"/>
          <w:lang w:eastAsia="en-GB"/>
        </w:rPr>
      </w:pPr>
      <w:r w:rsidRPr="00E003C6">
        <w:rPr>
          <w:rFonts w:ascii="Arial" w:hAnsi="Arial" w:cs="Arial"/>
          <w:sz w:val="20"/>
          <w:lang w:eastAsia="en-GB"/>
        </w:rPr>
        <w:t xml:space="preserve"> </w:t>
      </w:r>
    </w:p>
    <w:p w:rsidR="008F425E" w:rsidRDefault="008F425E" w:rsidP="002D20AF"/>
    <w:p w:rsidR="00AD2BF4" w:rsidRDefault="00AD2BF4" w:rsidP="002D20AF"/>
    <w:p w:rsidR="002E10B0" w:rsidRPr="002E10B0" w:rsidRDefault="002E10B0" w:rsidP="002E10B0">
      <w:pPr>
        <w:jc w:val="center"/>
        <w:rPr>
          <w:rFonts w:ascii="Arial" w:hAnsi="Arial" w:cs="Arial"/>
          <w:b/>
          <w:bCs/>
          <w:sz w:val="44"/>
          <w:szCs w:val="44"/>
          <w:lang w:eastAsia="en-GB"/>
        </w:rPr>
      </w:pPr>
      <w:r w:rsidRPr="002E10B0">
        <w:rPr>
          <w:rFonts w:ascii="Arial" w:hAnsi="Arial" w:cs="Arial"/>
          <w:b/>
          <w:bCs/>
          <w:sz w:val="44"/>
          <w:szCs w:val="44"/>
          <w:lang w:eastAsia="en-GB"/>
        </w:rPr>
        <w:t>Health, Wellbeing and Sustainable Development</w:t>
      </w:r>
    </w:p>
    <w:p w:rsidR="00AD2BF4" w:rsidRDefault="00AD2BF4" w:rsidP="002E10B0">
      <w:pPr>
        <w:jc w:val="center"/>
      </w:pPr>
    </w:p>
    <w:p w:rsidR="00AD2BF4" w:rsidRDefault="00AD2BF4" w:rsidP="002E10B0">
      <w:pPr>
        <w:jc w:val="center"/>
      </w:pPr>
    </w:p>
    <w:p w:rsidR="00AD2BF4" w:rsidRDefault="002E10B0" w:rsidP="002E10B0">
      <w:pPr>
        <w:jc w:val="center"/>
      </w:pPr>
      <w:r>
        <w:rPr>
          <w:noProof/>
          <w:lang w:eastAsia="en-GB"/>
        </w:rPr>
        <w:drawing>
          <wp:inline distT="0" distB="0" distL="0" distR="0" wp14:anchorId="4F951C8C" wp14:editId="267506EB">
            <wp:extent cx="5895975" cy="1962150"/>
            <wp:effectExtent l="0" t="0" r="9525" b="0"/>
            <wp:docPr id="14" name="Picture 14" descr="Organising for the Sustainable Development Goals - FutureLe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sing for the Sustainable Development Goals - FutureLear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95975" cy="1962150"/>
                    </a:xfrm>
                    <a:prstGeom prst="rect">
                      <a:avLst/>
                    </a:prstGeom>
                    <a:noFill/>
                    <a:ln>
                      <a:noFill/>
                    </a:ln>
                  </pic:spPr>
                </pic:pic>
              </a:graphicData>
            </a:graphic>
          </wp:inline>
        </w:drawing>
      </w:r>
    </w:p>
    <w:p w:rsidR="002E10B0" w:rsidRDefault="002E10B0" w:rsidP="002E10B0">
      <w:pPr>
        <w:jc w:val="center"/>
        <w:rPr>
          <w:rFonts w:ascii="Arial" w:hAnsi="Arial" w:cs="Arial"/>
          <w:b/>
          <w:sz w:val="22"/>
          <w:szCs w:val="22"/>
          <w:lang w:eastAsia="en-GB"/>
        </w:rPr>
      </w:pPr>
    </w:p>
    <w:p w:rsidR="002E10B0" w:rsidRDefault="002E10B0" w:rsidP="002E10B0">
      <w:pPr>
        <w:jc w:val="center"/>
        <w:rPr>
          <w:rFonts w:ascii="Arial" w:hAnsi="Arial" w:cs="Arial"/>
          <w:b/>
          <w:sz w:val="22"/>
          <w:szCs w:val="22"/>
          <w:lang w:eastAsia="en-GB"/>
        </w:rPr>
      </w:pPr>
    </w:p>
    <w:p w:rsidR="002E10B0" w:rsidRDefault="002E10B0" w:rsidP="002E10B0">
      <w:pPr>
        <w:jc w:val="center"/>
        <w:rPr>
          <w:rFonts w:ascii="Arial" w:hAnsi="Arial" w:cs="Arial"/>
          <w:b/>
          <w:sz w:val="22"/>
          <w:szCs w:val="22"/>
          <w:lang w:eastAsia="en-GB"/>
        </w:rPr>
      </w:pPr>
    </w:p>
    <w:p w:rsidR="002E10B0" w:rsidRDefault="002E10B0" w:rsidP="002E10B0">
      <w:pPr>
        <w:jc w:val="center"/>
        <w:rPr>
          <w:rFonts w:ascii="Arial" w:hAnsi="Arial" w:cs="Arial"/>
          <w:b/>
          <w:sz w:val="22"/>
          <w:szCs w:val="22"/>
          <w:lang w:eastAsia="en-GB"/>
        </w:rPr>
      </w:pPr>
    </w:p>
    <w:p w:rsidR="002E10B0" w:rsidRPr="002E10B0" w:rsidRDefault="002E10B0" w:rsidP="002E10B0">
      <w:pPr>
        <w:jc w:val="center"/>
        <w:rPr>
          <w:rFonts w:ascii="Arial" w:hAnsi="Arial" w:cs="Arial"/>
          <w:b/>
          <w:bCs/>
          <w:sz w:val="40"/>
          <w:szCs w:val="40"/>
          <w:lang w:eastAsia="en-GB"/>
        </w:rPr>
      </w:pPr>
      <w:r w:rsidRPr="002E10B0">
        <w:rPr>
          <w:rFonts w:ascii="Arial" w:hAnsi="Arial" w:cs="Arial"/>
          <w:b/>
          <w:sz w:val="40"/>
          <w:szCs w:val="40"/>
          <w:lang w:eastAsia="en-GB"/>
        </w:rPr>
        <w:t xml:space="preserve">Module: </w:t>
      </w:r>
      <w:r w:rsidRPr="002E10B0">
        <w:rPr>
          <w:rFonts w:ascii="Arial" w:hAnsi="Arial" w:cs="Arial"/>
          <w:b/>
          <w:sz w:val="40"/>
          <w:szCs w:val="40"/>
          <w:lang w:eastAsia="en-GB"/>
        </w:rPr>
        <w:t>BMHP6021_BIRM</w:t>
      </w:r>
    </w:p>
    <w:p w:rsidR="002E10B0" w:rsidRPr="002E10B0" w:rsidRDefault="002E10B0" w:rsidP="002E10B0">
      <w:pPr>
        <w:jc w:val="center"/>
        <w:rPr>
          <w:rFonts w:ascii="Arial" w:hAnsi="Arial" w:cs="Arial"/>
          <w:b/>
          <w:sz w:val="40"/>
          <w:szCs w:val="40"/>
          <w:lang w:eastAsia="en-GB"/>
        </w:rPr>
      </w:pPr>
      <w:r w:rsidRPr="002E10B0">
        <w:rPr>
          <w:rFonts w:ascii="Arial" w:hAnsi="Arial" w:cs="Arial"/>
          <w:b/>
          <w:sz w:val="40"/>
          <w:szCs w:val="40"/>
          <w:lang w:eastAsia="en-GB"/>
        </w:rPr>
        <w:t xml:space="preserve">Lecturer: </w:t>
      </w:r>
      <w:r w:rsidRPr="002E10B0">
        <w:rPr>
          <w:rFonts w:ascii="Arial" w:hAnsi="Arial" w:cs="Arial"/>
          <w:b/>
          <w:sz w:val="40"/>
          <w:szCs w:val="40"/>
          <w:lang w:eastAsia="en-GB"/>
        </w:rPr>
        <w:t xml:space="preserve">Dr </w:t>
      </w:r>
      <w:proofErr w:type="spellStart"/>
      <w:r w:rsidRPr="002E10B0">
        <w:rPr>
          <w:rFonts w:ascii="Arial" w:hAnsi="Arial" w:cs="Arial"/>
          <w:b/>
          <w:sz w:val="40"/>
          <w:szCs w:val="40"/>
          <w:lang w:eastAsia="en-GB"/>
        </w:rPr>
        <w:t>Besty</w:t>
      </w:r>
      <w:proofErr w:type="spellEnd"/>
      <w:r w:rsidRPr="002E10B0">
        <w:rPr>
          <w:rFonts w:ascii="Arial" w:hAnsi="Arial" w:cs="Arial"/>
          <w:b/>
          <w:sz w:val="40"/>
          <w:szCs w:val="40"/>
          <w:lang w:eastAsia="en-GB"/>
        </w:rPr>
        <w:t xml:space="preserve"> Jose</w:t>
      </w:r>
    </w:p>
    <w:p w:rsidR="002E10B0" w:rsidRDefault="002E10B0" w:rsidP="002E10B0">
      <w:pPr>
        <w:jc w:val="center"/>
      </w:pPr>
      <w:r w:rsidRPr="002E10B0">
        <w:rPr>
          <w:rFonts w:ascii="Arial" w:hAnsi="Arial" w:cs="Arial"/>
          <w:b/>
          <w:sz w:val="40"/>
          <w:szCs w:val="40"/>
          <w:lang w:eastAsia="en-GB"/>
        </w:rPr>
        <w:t xml:space="preserve">Student: Mohammed </w:t>
      </w:r>
      <w:proofErr w:type="spellStart"/>
      <w:r w:rsidRPr="002E10B0">
        <w:rPr>
          <w:rFonts w:ascii="Arial" w:hAnsi="Arial" w:cs="Arial"/>
          <w:b/>
          <w:sz w:val="40"/>
          <w:szCs w:val="40"/>
          <w:lang w:eastAsia="en-GB"/>
        </w:rPr>
        <w:t>Hussain</w:t>
      </w:r>
      <w:proofErr w:type="spellEnd"/>
      <w:r w:rsidRPr="002E10B0">
        <w:rPr>
          <w:rFonts w:ascii="Arial" w:hAnsi="Arial" w:cs="Arial"/>
          <w:b/>
          <w:sz w:val="40"/>
          <w:szCs w:val="40"/>
          <w:lang w:eastAsia="en-GB"/>
        </w:rPr>
        <w:t xml:space="preserve"> 1809052</w:t>
      </w:r>
    </w:p>
    <w:p w:rsidR="00AD2BF4" w:rsidRDefault="00AD2BF4" w:rsidP="002E10B0">
      <w:pPr>
        <w:jc w:val="center"/>
      </w:pPr>
    </w:p>
    <w:p w:rsidR="00AD2BF4" w:rsidRDefault="00527B26" w:rsidP="00CB1CE5">
      <w:r>
        <w:br w:type="page"/>
      </w:r>
    </w:p>
    <w:p w:rsidR="00C20BCE" w:rsidRDefault="00C20BCE" w:rsidP="00CB1CE5">
      <w:pPr>
        <w:jc w:val="center"/>
        <w:rPr>
          <w:b/>
          <w:bCs/>
          <w:sz w:val="28"/>
          <w:szCs w:val="22"/>
        </w:rPr>
        <w:sectPr w:rsidR="00C20BCE" w:rsidSect="00C20BCE">
          <w:footerReference w:type="default" r:id="rId10"/>
          <w:footerReference w:type="first" r:id="rId11"/>
          <w:pgSz w:w="12240" w:h="15840"/>
          <w:pgMar w:top="1440" w:right="1440" w:bottom="1440" w:left="1440" w:header="720" w:footer="720" w:gutter="0"/>
          <w:pgNumType w:start="1"/>
          <w:cols w:space="720"/>
          <w:docGrid w:linePitch="360"/>
        </w:sectPr>
      </w:pPr>
    </w:p>
    <w:p w:rsidR="00AD2BF4" w:rsidRDefault="00527B26" w:rsidP="002E10B0">
      <w:pPr>
        <w:jc w:val="center"/>
        <w:rPr>
          <w:rFonts w:ascii="Arial" w:hAnsi="Arial" w:cs="Arial"/>
          <w:b/>
          <w:bCs/>
          <w:sz w:val="28"/>
          <w:szCs w:val="28"/>
        </w:rPr>
      </w:pPr>
      <w:r w:rsidRPr="0069755D">
        <w:rPr>
          <w:rFonts w:ascii="Arial" w:hAnsi="Arial" w:cs="Arial"/>
          <w:b/>
          <w:bCs/>
          <w:sz w:val="28"/>
          <w:szCs w:val="28"/>
        </w:rPr>
        <w:lastRenderedPageBreak/>
        <w:t xml:space="preserve">A Critical Evaluation Essay </w:t>
      </w:r>
      <w:r w:rsidRPr="0069755D">
        <w:rPr>
          <w:rFonts w:ascii="Arial" w:hAnsi="Arial" w:cs="Arial"/>
          <w:b/>
          <w:bCs/>
          <w:sz w:val="28"/>
          <w:szCs w:val="28"/>
        </w:rPr>
        <w:t>on “</w:t>
      </w:r>
      <w:r w:rsidR="00CB1CE5" w:rsidRPr="0069755D">
        <w:rPr>
          <w:rFonts w:ascii="Arial" w:hAnsi="Arial" w:cs="Arial"/>
          <w:b/>
          <w:bCs/>
          <w:sz w:val="28"/>
          <w:szCs w:val="28"/>
        </w:rPr>
        <w:t>Sustainable Development Strategies in UK Health and Social Care System</w:t>
      </w:r>
      <w:r w:rsidRPr="0069755D">
        <w:rPr>
          <w:rFonts w:ascii="Arial" w:hAnsi="Arial" w:cs="Arial"/>
          <w:b/>
          <w:bCs/>
          <w:sz w:val="28"/>
          <w:szCs w:val="28"/>
        </w:rPr>
        <w:t>”</w:t>
      </w:r>
    </w:p>
    <w:p w:rsidR="0069755D" w:rsidRPr="0069755D" w:rsidRDefault="0069755D" w:rsidP="002E10B0">
      <w:pPr>
        <w:jc w:val="center"/>
        <w:rPr>
          <w:rFonts w:ascii="Arial" w:hAnsi="Arial" w:cs="Arial"/>
          <w:b/>
          <w:bCs/>
          <w:sz w:val="28"/>
          <w:szCs w:val="28"/>
        </w:rPr>
      </w:pPr>
    </w:p>
    <w:p w:rsidR="00AD2BF4" w:rsidRPr="002E10B0" w:rsidRDefault="00527B26" w:rsidP="00A464CD">
      <w:pPr>
        <w:pStyle w:val="Heading1"/>
      </w:pPr>
      <w:r w:rsidRPr="002E10B0">
        <w:t xml:space="preserve">Introduction  </w:t>
      </w:r>
    </w:p>
    <w:p w:rsidR="00716C69" w:rsidRPr="002E10B0" w:rsidRDefault="00527B26" w:rsidP="002E10B0">
      <w:pPr>
        <w:rPr>
          <w:rFonts w:ascii="Arial" w:hAnsi="Arial" w:cs="Arial"/>
          <w:sz w:val="22"/>
          <w:szCs w:val="22"/>
          <w:lang w:eastAsia="en-GB"/>
        </w:rPr>
      </w:pPr>
      <w:r w:rsidRPr="002E10B0">
        <w:rPr>
          <w:rFonts w:ascii="Arial" w:hAnsi="Arial" w:cs="Arial"/>
          <w:b/>
          <w:bCs/>
          <w:sz w:val="22"/>
          <w:szCs w:val="22"/>
          <w:lang w:eastAsia="en-GB"/>
        </w:rPr>
        <w:t>Sustainable Development</w:t>
      </w:r>
      <w:r w:rsidRPr="002E10B0">
        <w:rPr>
          <w:rFonts w:ascii="Arial" w:hAnsi="Arial" w:cs="Arial"/>
          <w:sz w:val="22"/>
          <w:szCs w:val="22"/>
          <w:lang w:eastAsia="en-GB"/>
        </w:rPr>
        <w:t xml:space="preserve"> considers the development needs in the present era without compromising</w:t>
      </w:r>
      <w:r w:rsidR="005B1B6B" w:rsidRPr="002E10B0">
        <w:rPr>
          <w:rFonts w:ascii="Arial" w:hAnsi="Arial" w:cs="Arial"/>
          <w:sz w:val="22"/>
          <w:szCs w:val="22"/>
          <w:lang w:eastAsia="en-GB"/>
        </w:rPr>
        <w:t xml:space="preserve"> </w:t>
      </w:r>
      <w:r w:rsidR="006F5FD5" w:rsidRPr="002E10B0">
        <w:rPr>
          <w:rFonts w:ascii="Arial" w:hAnsi="Arial" w:cs="Arial"/>
          <w:sz w:val="22"/>
          <w:szCs w:val="22"/>
          <w:lang w:eastAsia="en-GB"/>
        </w:rPr>
        <w:t>future generation</w:t>
      </w:r>
      <w:r w:rsidR="00007038" w:rsidRPr="002E10B0">
        <w:rPr>
          <w:rFonts w:ascii="Arial" w:hAnsi="Arial" w:cs="Arial"/>
          <w:sz w:val="22"/>
          <w:szCs w:val="22"/>
          <w:lang w:eastAsia="en-GB"/>
        </w:rPr>
        <w:t>s’</w:t>
      </w:r>
      <w:r w:rsidR="006F5FD5" w:rsidRPr="002E10B0">
        <w:rPr>
          <w:rFonts w:ascii="Arial" w:hAnsi="Arial" w:cs="Arial"/>
          <w:sz w:val="22"/>
          <w:szCs w:val="22"/>
          <w:lang w:eastAsia="en-GB"/>
        </w:rPr>
        <w:t xml:space="preserve"> ability to meet their needs.</w:t>
      </w:r>
      <w:r w:rsidRPr="002E10B0">
        <w:rPr>
          <w:rFonts w:ascii="Arial" w:hAnsi="Arial" w:cs="Arial"/>
          <w:sz w:val="22"/>
          <w:szCs w:val="22"/>
          <w:lang w:eastAsia="en-GB"/>
        </w:rPr>
        <w:t xml:space="preserve"> </w:t>
      </w:r>
      <w:r w:rsidR="001318C6" w:rsidRPr="002E10B0">
        <w:rPr>
          <w:rFonts w:ascii="Arial" w:hAnsi="Arial" w:cs="Arial"/>
          <w:sz w:val="22"/>
          <w:szCs w:val="22"/>
          <w:lang w:eastAsia="en-GB"/>
        </w:rPr>
        <w:t xml:space="preserve">Sustainability in every aspect of life </w:t>
      </w:r>
      <w:r w:rsidR="00007038" w:rsidRPr="002E10B0">
        <w:rPr>
          <w:rFonts w:ascii="Arial" w:hAnsi="Arial" w:cs="Arial"/>
          <w:sz w:val="22"/>
          <w:szCs w:val="22"/>
          <w:lang w:eastAsia="en-GB"/>
        </w:rPr>
        <w:t>is</w:t>
      </w:r>
      <w:r w:rsidR="001318C6" w:rsidRPr="002E10B0">
        <w:rPr>
          <w:rFonts w:ascii="Arial" w:hAnsi="Arial" w:cs="Arial"/>
          <w:sz w:val="22"/>
          <w:szCs w:val="22"/>
          <w:lang w:eastAsia="en-GB"/>
        </w:rPr>
        <w:t xml:space="preserve"> the concern of </w:t>
      </w:r>
      <w:r w:rsidR="00007038" w:rsidRPr="002E10B0">
        <w:rPr>
          <w:rFonts w:ascii="Arial" w:hAnsi="Arial" w:cs="Arial"/>
          <w:sz w:val="22"/>
          <w:szCs w:val="22"/>
          <w:lang w:eastAsia="en-GB"/>
        </w:rPr>
        <w:t xml:space="preserve">the </w:t>
      </w:r>
      <w:r w:rsidR="001318C6" w:rsidRPr="002E10B0">
        <w:rPr>
          <w:rFonts w:ascii="Arial" w:hAnsi="Arial" w:cs="Arial"/>
          <w:sz w:val="22"/>
          <w:szCs w:val="22"/>
          <w:lang w:eastAsia="en-GB"/>
        </w:rPr>
        <w:t xml:space="preserve">modern generation to make the world a better </w:t>
      </w:r>
      <w:r w:rsidR="00007038" w:rsidRPr="002E10B0">
        <w:rPr>
          <w:rFonts w:ascii="Arial" w:hAnsi="Arial" w:cs="Arial"/>
          <w:sz w:val="22"/>
          <w:szCs w:val="22"/>
          <w:lang w:eastAsia="en-GB"/>
        </w:rPr>
        <w:t>living place</w:t>
      </w:r>
      <w:r w:rsidR="001318C6" w:rsidRPr="002E10B0">
        <w:rPr>
          <w:rFonts w:ascii="Arial" w:hAnsi="Arial" w:cs="Arial"/>
          <w:sz w:val="22"/>
          <w:szCs w:val="22"/>
          <w:lang w:eastAsia="en-GB"/>
        </w:rPr>
        <w:t xml:space="preserve">. </w:t>
      </w:r>
      <w:r w:rsidR="001277B6" w:rsidRPr="002E10B0">
        <w:rPr>
          <w:rFonts w:ascii="Arial" w:hAnsi="Arial" w:cs="Arial"/>
          <w:sz w:val="22"/>
          <w:szCs w:val="22"/>
          <w:lang w:eastAsia="en-GB"/>
        </w:rPr>
        <w:t xml:space="preserve">Sustainable development </w:t>
      </w:r>
      <w:r w:rsidR="006C1FDA" w:rsidRPr="002E10B0">
        <w:rPr>
          <w:rFonts w:ascii="Arial" w:hAnsi="Arial" w:cs="Arial"/>
          <w:sz w:val="22"/>
          <w:szCs w:val="22"/>
          <w:lang w:eastAsia="en-GB"/>
        </w:rPr>
        <w:t>is</w:t>
      </w:r>
      <w:r w:rsidR="001277B6" w:rsidRPr="002E10B0">
        <w:rPr>
          <w:rFonts w:ascii="Arial" w:hAnsi="Arial" w:cs="Arial"/>
          <w:sz w:val="22"/>
          <w:szCs w:val="22"/>
          <w:lang w:eastAsia="en-GB"/>
        </w:rPr>
        <w:t xml:space="preserve"> considered as </w:t>
      </w:r>
      <w:r w:rsidR="00007038" w:rsidRPr="002E10B0">
        <w:rPr>
          <w:rFonts w:ascii="Arial" w:hAnsi="Arial" w:cs="Arial"/>
          <w:sz w:val="22"/>
          <w:szCs w:val="22"/>
          <w:lang w:eastAsia="en-GB"/>
        </w:rPr>
        <w:t xml:space="preserve">the </w:t>
      </w:r>
      <w:r w:rsidR="001277B6" w:rsidRPr="002E10B0">
        <w:rPr>
          <w:rFonts w:ascii="Arial" w:hAnsi="Arial" w:cs="Arial"/>
          <w:sz w:val="22"/>
          <w:szCs w:val="22"/>
          <w:lang w:eastAsia="en-GB"/>
        </w:rPr>
        <w:t xml:space="preserve">global framework which helps to achieve international </w:t>
      </w:r>
      <w:r w:rsidR="006C1FDA" w:rsidRPr="002E10B0">
        <w:rPr>
          <w:rFonts w:ascii="Arial" w:hAnsi="Arial" w:cs="Arial"/>
          <w:sz w:val="22"/>
          <w:szCs w:val="22"/>
          <w:lang w:eastAsia="en-GB"/>
        </w:rPr>
        <w:t>cooperation</w:t>
      </w:r>
      <w:r w:rsidR="00D235C7" w:rsidRPr="002E10B0">
        <w:rPr>
          <w:rFonts w:ascii="Arial" w:hAnsi="Arial" w:cs="Arial"/>
          <w:sz w:val="22"/>
          <w:szCs w:val="22"/>
          <w:lang w:eastAsia="en-GB"/>
        </w:rPr>
        <w:t xml:space="preserve"> (Gifford, 2016)</w:t>
      </w:r>
      <w:r w:rsidR="001277B6" w:rsidRPr="002E10B0">
        <w:rPr>
          <w:rFonts w:ascii="Arial" w:hAnsi="Arial" w:cs="Arial"/>
          <w:sz w:val="22"/>
          <w:szCs w:val="22"/>
          <w:lang w:eastAsia="en-GB"/>
        </w:rPr>
        <w:t xml:space="preserve">. </w:t>
      </w:r>
      <w:r w:rsidR="006C1FDA" w:rsidRPr="002E10B0">
        <w:rPr>
          <w:rFonts w:ascii="Arial" w:hAnsi="Arial" w:cs="Arial"/>
          <w:sz w:val="22"/>
          <w:szCs w:val="22"/>
          <w:lang w:eastAsia="en-GB"/>
        </w:rPr>
        <w:t xml:space="preserve">The concept of Sustainable Development </w:t>
      </w:r>
      <w:r w:rsidR="00E14FF7" w:rsidRPr="002E10B0">
        <w:rPr>
          <w:rFonts w:ascii="Arial" w:hAnsi="Arial" w:cs="Arial"/>
          <w:sz w:val="22"/>
          <w:szCs w:val="22"/>
          <w:lang w:eastAsia="en-GB"/>
        </w:rPr>
        <w:t>has</w:t>
      </w:r>
      <w:r w:rsidR="006C1FDA" w:rsidRPr="002E10B0">
        <w:rPr>
          <w:rFonts w:ascii="Arial" w:hAnsi="Arial" w:cs="Arial"/>
          <w:sz w:val="22"/>
          <w:szCs w:val="22"/>
          <w:lang w:eastAsia="en-GB"/>
        </w:rPr>
        <w:t xml:space="preserve"> been </w:t>
      </w:r>
      <w:r w:rsidR="00E14FF7" w:rsidRPr="002E10B0">
        <w:rPr>
          <w:rFonts w:ascii="Arial" w:hAnsi="Arial" w:cs="Arial"/>
          <w:sz w:val="22"/>
          <w:szCs w:val="22"/>
          <w:lang w:eastAsia="en-GB"/>
        </w:rPr>
        <w:t xml:space="preserve">introduced in 1987 in a paper named </w:t>
      </w:r>
      <w:r w:rsidR="00E14FF7" w:rsidRPr="002E10B0">
        <w:rPr>
          <w:rFonts w:ascii="Arial" w:hAnsi="Arial" w:cs="Arial"/>
          <w:b/>
          <w:bCs/>
          <w:sz w:val="22"/>
          <w:szCs w:val="22"/>
          <w:lang w:eastAsia="en-GB"/>
        </w:rPr>
        <w:t>Brundtland Report</w:t>
      </w:r>
      <w:r w:rsidR="00E14FF7" w:rsidRPr="002E10B0">
        <w:rPr>
          <w:rFonts w:ascii="Arial" w:hAnsi="Arial" w:cs="Arial"/>
          <w:sz w:val="22"/>
          <w:szCs w:val="22"/>
          <w:lang w:eastAsia="en-GB"/>
        </w:rPr>
        <w:t xml:space="preserve">. It helps to manage the social activities in such </w:t>
      </w:r>
      <w:r w:rsidR="0013547D" w:rsidRPr="002E10B0">
        <w:rPr>
          <w:rFonts w:ascii="Arial" w:hAnsi="Arial" w:cs="Arial"/>
          <w:sz w:val="22"/>
          <w:szCs w:val="22"/>
          <w:lang w:eastAsia="en-GB"/>
        </w:rPr>
        <w:t>a</w:t>
      </w:r>
      <w:r w:rsidR="00E14FF7" w:rsidRPr="002E10B0">
        <w:rPr>
          <w:rFonts w:ascii="Arial" w:hAnsi="Arial" w:cs="Arial"/>
          <w:sz w:val="22"/>
          <w:szCs w:val="22"/>
          <w:lang w:eastAsia="en-GB"/>
        </w:rPr>
        <w:t xml:space="preserve"> way that help them to exist for </w:t>
      </w:r>
      <w:r w:rsidR="00007038" w:rsidRPr="002E10B0">
        <w:rPr>
          <w:rFonts w:ascii="Arial" w:hAnsi="Arial" w:cs="Arial"/>
          <w:sz w:val="22"/>
          <w:szCs w:val="22"/>
          <w:lang w:eastAsia="en-GB"/>
        </w:rPr>
        <w:t xml:space="preserve">the </w:t>
      </w:r>
      <w:r w:rsidR="00E14FF7" w:rsidRPr="002E10B0">
        <w:rPr>
          <w:rFonts w:ascii="Arial" w:hAnsi="Arial" w:cs="Arial"/>
          <w:sz w:val="22"/>
          <w:szCs w:val="22"/>
          <w:lang w:eastAsia="en-GB"/>
        </w:rPr>
        <w:t>longer</w:t>
      </w:r>
      <w:r w:rsidR="00007038" w:rsidRPr="002E10B0">
        <w:rPr>
          <w:rFonts w:ascii="Arial" w:hAnsi="Arial" w:cs="Arial"/>
          <w:sz w:val="22"/>
          <w:szCs w:val="22"/>
          <w:lang w:eastAsia="en-GB"/>
        </w:rPr>
        <w:t xml:space="preserve"> </w:t>
      </w:r>
      <w:r w:rsidR="00E14FF7" w:rsidRPr="002E10B0">
        <w:rPr>
          <w:rFonts w:ascii="Arial" w:hAnsi="Arial" w:cs="Arial"/>
          <w:sz w:val="22"/>
          <w:szCs w:val="22"/>
          <w:lang w:eastAsia="en-GB"/>
        </w:rPr>
        <w:t xml:space="preserve">term. The concern of sustainable development is related to present and future generation needs. It considers every aspect of life such as </w:t>
      </w:r>
      <w:r w:rsidR="00007038" w:rsidRPr="002E10B0">
        <w:rPr>
          <w:rFonts w:ascii="Arial" w:hAnsi="Arial" w:cs="Arial"/>
          <w:sz w:val="22"/>
          <w:szCs w:val="22"/>
          <w:lang w:eastAsia="en-GB"/>
        </w:rPr>
        <w:t xml:space="preserve">the </w:t>
      </w:r>
      <w:r w:rsidR="00E14FF7" w:rsidRPr="002E10B0">
        <w:rPr>
          <w:rFonts w:ascii="Arial" w:hAnsi="Arial" w:cs="Arial"/>
          <w:sz w:val="22"/>
          <w:szCs w:val="22"/>
          <w:lang w:eastAsia="en-GB"/>
        </w:rPr>
        <w:t>environment, natural resources, economic activities and others. However, various events which occurred in social, economic and ecological cris</w:t>
      </w:r>
      <w:r w:rsidR="00007038" w:rsidRPr="002E10B0">
        <w:rPr>
          <w:rFonts w:ascii="Arial" w:hAnsi="Arial" w:cs="Arial"/>
          <w:sz w:val="22"/>
          <w:szCs w:val="22"/>
          <w:lang w:eastAsia="en-GB"/>
        </w:rPr>
        <w:t>e</w:t>
      </w:r>
      <w:r w:rsidR="00E14FF7" w:rsidRPr="002E10B0">
        <w:rPr>
          <w:rFonts w:ascii="Arial" w:hAnsi="Arial" w:cs="Arial"/>
          <w:sz w:val="22"/>
          <w:szCs w:val="22"/>
          <w:lang w:eastAsia="en-GB"/>
        </w:rPr>
        <w:t xml:space="preserve">s from </w:t>
      </w:r>
      <w:r w:rsidR="00007038" w:rsidRPr="002E10B0">
        <w:rPr>
          <w:rFonts w:ascii="Arial" w:hAnsi="Arial" w:cs="Arial"/>
          <w:sz w:val="22"/>
          <w:szCs w:val="22"/>
          <w:lang w:eastAsia="en-GB"/>
        </w:rPr>
        <w:t xml:space="preserve">the </w:t>
      </w:r>
      <w:r w:rsidR="00E14FF7" w:rsidRPr="002E10B0">
        <w:rPr>
          <w:rFonts w:ascii="Arial" w:hAnsi="Arial" w:cs="Arial"/>
          <w:sz w:val="22"/>
          <w:szCs w:val="22"/>
          <w:lang w:eastAsia="en-GB"/>
        </w:rPr>
        <w:t xml:space="preserve">1900s to </w:t>
      </w:r>
      <w:r w:rsidR="00007038" w:rsidRPr="002E10B0">
        <w:rPr>
          <w:rFonts w:ascii="Arial" w:hAnsi="Arial" w:cs="Arial"/>
          <w:sz w:val="22"/>
          <w:szCs w:val="22"/>
          <w:lang w:eastAsia="en-GB"/>
        </w:rPr>
        <w:t xml:space="preserve">the </w:t>
      </w:r>
      <w:r w:rsidR="00E14FF7" w:rsidRPr="002E10B0">
        <w:rPr>
          <w:rFonts w:ascii="Arial" w:hAnsi="Arial" w:cs="Arial"/>
          <w:sz w:val="22"/>
          <w:szCs w:val="22"/>
          <w:lang w:eastAsia="en-GB"/>
        </w:rPr>
        <w:t xml:space="preserve">2000s generated the idea of sustainable development. American Hyperinflation 1923, Oil Shock 1979, Nuclear Fallout 1954, </w:t>
      </w:r>
      <w:r w:rsidR="00E14FF7" w:rsidRPr="002E10B0">
        <w:rPr>
          <w:rFonts w:ascii="Arial" w:hAnsi="Arial" w:cs="Arial"/>
          <w:b/>
          <w:bCs/>
          <w:sz w:val="22"/>
          <w:szCs w:val="22"/>
          <w:lang w:eastAsia="en-GB"/>
        </w:rPr>
        <w:t>Chernobyl Nuclear Disaster 1986</w:t>
      </w:r>
      <w:r w:rsidR="00E14FF7" w:rsidRPr="002E10B0">
        <w:rPr>
          <w:rFonts w:ascii="Arial" w:hAnsi="Arial" w:cs="Arial"/>
          <w:sz w:val="22"/>
          <w:szCs w:val="22"/>
          <w:lang w:eastAsia="en-GB"/>
        </w:rPr>
        <w:t xml:space="preserve">, continuous global warming, reducing polar ice, loss of biodiversity are major issues </w:t>
      </w:r>
      <w:r w:rsidR="00007038" w:rsidRPr="002E10B0">
        <w:rPr>
          <w:rFonts w:ascii="Arial" w:hAnsi="Arial" w:cs="Arial"/>
          <w:sz w:val="22"/>
          <w:szCs w:val="22"/>
          <w:lang w:eastAsia="en-GB"/>
        </w:rPr>
        <w:t>that</w:t>
      </w:r>
      <w:r w:rsidR="00E14FF7" w:rsidRPr="002E10B0">
        <w:rPr>
          <w:rFonts w:ascii="Arial" w:hAnsi="Arial" w:cs="Arial"/>
          <w:sz w:val="22"/>
          <w:szCs w:val="22"/>
          <w:lang w:eastAsia="en-GB"/>
        </w:rPr>
        <w:t xml:space="preserve"> threaten the future of the world</w:t>
      </w:r>
      <w:r w:rsidR="00D235C7" w:rsidRPr="002E10B0">
        <w:rPr>
          <w:rFonts w:ascii="Arial" w:hAnsi="Arial" w:cs="Arial"/>
          <w:sz w:val="22"/>
          <w:szCs w:val="22"/>
          <w:lang w:eastAsia="en-GB"/>
        </w:rPr>
        <w:t xml:space="preserve"> (Sachs, 2020)</w:t>
      </w:r>
      <w:r w:rsidR="00E14FF7" w:rsidRPr="002E10B0">
        <w:rPr>
          <w:rFonts w:ascii="Arial" w:hAnsi="Arial" w:cs="Arial"/>
          <w:sz w:val="22"/>
          <w:szCs w:val="22"/>
          <w:lang w:eastAsia="en-GB"/>
        </w:rPr>
        <w:t xml:space="preserve">. For meeting the current demand level, people are </w:t>
      </w:r>
      <w:r w:rsidR="00874D0A" w:rsidRPr="002E10B0">
        <w:rPr>
          <w:rFonts w:ascii="Arial" w:hAnsi="Arial" w:cs="Arial"/>
          <w:sz w:val="22"/>
          <w:szCs w:val="22"/>
          <w:lang w:eastAsia="en-GB"/>
        </w:rPr>
        <w:t xml:space="preserve">destroying the world ecological and social environment which will have </w:t>
      </w:r>
      <w:r w:rsidR="00007038" w:rsidRPr="002E10B0">
        <w:rPr>
          <w:rFonts w:ascii="Arial" w:hAnsi="Arial" w:cs="Arial"/>
          <w:sz w:val="22"/>
          <w:szCs w:val="22"/>
          <w:lang w:eastAsia="en-GB"/>
        </w:rPr>
        <w:t xml:space="preserve">a </w:t>
      </w:r>
      <w:r w:rsidR="00874D0A" w:rsidRPr="002E10B0">
        <w:rPr>
          <w:rFonts w:ascii="Arial" w:hAnsi="Arial" w:cs="Arial"/>
          <w:sz w:val="22"/>
          <w:szCs w:val="22"/>
          <w:lang w:eastAsia="en-GB"/>
        </w:rPr>
        <w:t xml:space="preserve">greater impact in future. Sustainable development considers common interests of the communities and proper utilisation of </w:t>
      </w:r>
      <w:r w:rsidR="00007038" w:rsidRPr="002E10B0">
        <w:rPr>
          <w:rFonts w:ascii="Arial" w:hAnsi="Arial" w:cs="Arial"/>
          <w:sz w:val="22"/>
          <w:szCs w:val="22"/>
          <w:lang w:eastAsia="en-GB"/>
        </w:rPr>
        <w:t xml:space="preserve">the </w:t>
      </w:r>
      <w:r w:rsidR="00874D0A" w:rsidRPr="002E10B0">
        <w:rPr>
          <w:rFonts w:ascii="Arial" w:hAnsi="Arial" w:cs="Arial"/>
          <w:sz w:val="22"/>
          <w:szCs w:val="22"/>
          <w:lang w:eastAsia="en-GB"/>
        </w:rPr>
        <w:t>world’s scar</w:t>
      </w:r>
      <w:r w:rsidR="00007038" w:rsidRPr="002E10B0">
        <w:rPr>
          <w:rFonts w:ascii="Arial" w:hAnsi="Arial" w:cs="Arial"/>
          <w:sz w:val="22"/>
          <w:szCs w:val="22"/>
          <w:lang w:eastAsia="en-GB"/>
        </w:rPr>
        <w:t>c</w:t>
      </w:r>
      <w:r w:rsidR="00874D0A" w:rsidRPr="002E10B0">
        <w:rPr>
          <w:rFonts w:ascii="Arial" w:hAnsi="Arial" w:cs="Arial"/>
          <w:sz w:val="22"/>
          <w:szCs w:val="22"/>
          <w:lang w:eastAsia="en-GB"/>
        </w:rPr>
        <w:t xml:space="preserve">e resources providing more focus on renewable energy. </w:t>
      </w:r>
      <w:r w:rsidR="00007038" w:rsidRPr="002E10B0">
        <w:rPr>
          <w:rFonts w:ascii="Arial" w:hAnsi="Arial" w:cs="Arial"/>
          <w:sz w:val="22"/>
          <w:szCs w:val="22"/>
          <w:lang w:eastAsia="en-GB"/>
        </w:rPr>
        <w:t>N</w:t>
      </w:r>
      <w:r w:rsidR="00874D0A" w:rsidRPr="002E10B0">
        <w:rPr>
          <w:rFonts w:ascii="Arial" w:hAnsi="Arial" w:cs="Arial"/>
          <w:sz w:val="22"/>
          <w:szCs w:val="22"/>
          <w:lang w:eastAsia="en-GB"/>
        </w:rPr>
        <w:t>ature also show</w:t>
      </w:r>
      <w:r w:rsidR="00007038" w:rsidRPr="002E10B0">
        <w:rPr>
          <w:rFonts w:ascii="Arial" w:hAnsi="Arial" w:cs="Arial"/>
          <w:sz w:val="22"/>
          <w:szCs w:val="22"/>
          <w:lang w:eastAsia="en-GB"/>
        </w:rPr>
        <w:t>s</w:t>
      </w:r>
      <w:r w:rsidR="00874D0A" w:rsidRPr="002E10B0">
        <w:rPr>
          <w:rFonts w:ascii="Arial" w:hAnsi="Arial" w:cs="Arial"/>
          <w:sz w:val="22"/>
          <w:szCs w:val="22"/>
          <w:lang w:eastAsia="en-GB"/>
        </w:rPr>
        <w:t xml:space="preserve"> adverse effect</w:t>
      </w:r>
      <w:r w:rsidR="00007038" w:rsidRPr="002E10B0">
        <w:rPr>
          <w:rFonts w:ascii="Arial" w:hAnsi="Arial" w:cs="Arial"/>
          <w:sz w:val="22"/>
          <w:szCs w:val="22"/>
          <w:lang w:eastAsia="en-GB"/>
        </w:rPr>
        <w:t>s</w:t>
      </w:r>
      <w:r w:rsidR="00874D0A" w:rsidRPr="002E10B0">
        <w:rPr>
          <w:rFonts w:ascii="Arial" w:hAnsi="Arial" w:cs="Arial"/>
          <w:sz w:val="22"/>
          <w:szCs w:val="22"/>
          <w:lang w:eastAsia="en-GB"/>
        </w:rPr>
        <w:t xml:space="preserve"> due to higher ecological imbalances including natural disasters and </w:t>
      </w:r>
      <w:r w:rsidR="00007038" w:rsidRPr="002E10B0">
        <w:rPr>
          <w:rFonts w:ascii="Arial" w:hAnsi="Arial" w:cs="Arial"/>
          <w:sz w:val="22"/>
          <w:szCs w:val="22"/>
          <w:lang w:eastAsia="en-GB"/>
        </w:rPr>
        <w:t xml:space="preserve">the </w:t>
      </w:r>
      <w:r w:rsidR="00874D0A" w:rsidRPr="002E10B0">
        <w:rPr>
          <w:rFonts w:ascii="Arial" w:hAnsi="Arial" w:cs="Arial"/>
          <w:sz w:val="22"/>
          <w:szCs w:val="22"/>
          <w:lang w:eastAsia="en-GB"/>
        </w:rPr>
        <w:t xml:space="preserve">evolution of deadly viruses such as </w:t>
      </w:r>
      <w:r w:rsidR="00874D0A" w:rsidRPr="002E10B0">
        <w:rPr>
          <w:rFonts w:ascii="Arial" w:hAnsi="Arial" w:cs="Arial"/>
          <w:b/>
          <w:bCs/>
          <w:sz w:val="22"/>
          <w:szCs w:val="22"/>
          <w:lang w:eastAsia="en-GB"/>
        </w:rPr>
        <w:t>Covid-19</w:t>
      </w:r>
      <w:r w:rsidR="00D235C7" w:rsidRPr="002E10B0">
        <w:rPr>
          <w:rFonts w:ascii="Arial" w:hAnsi="Arial" w:cs="Arial"/>
          <w:color w:val="000000"/>
          <w:sz w:val="22"/>
          <w:szCs w:val="22"/>
          <w:shd w:val="clear" w:color="auto" w:fill="FFFFFF"/>
        </w:rPr>
        <w:t xml:space="preserve"> </w:t>
      </w:r>
      <w:r w:rsidR="00D235C7" w:rsidRPr="002E10B0">
        <w:rPr>
          <w:rFonts w:ascii="Arial" w:hAnsi="Arial" w:cs="Arial"/>
          <w:sz w:val="22"/>
          <w:szCs w:val="22"/>
          <w:lang w:eastAsia="en-GB"/>
        </w:rPr>
        <w:t>(Jeon, 2021)</w:t>
      </w:r>
      <w:r w:rsidR="00874D0A" w:rsidRPr="002E10B0">
        <w:rPr>
          <w:rFonts w:ascii="Arial" w:hAnsi="Arial" w:cs="Arial"/>
          <w:sz w:val="22"/>
          <w:szCs w:val="22"/>
          <w:lang w:eastAsia="en-GB"/>
        </w:rPr>
        <w:t xml:space="preserve">. </w:t>
      </w:r>
    </w:p>
    <w:p w:rsidR="007E4F1B" w:rsidRPr="002E10B0" w:rsidRDefault="00527B26" w:rsidP="002E10B0">
      <w:pPr>
        <w:tabs>
          <w:tab w:val="left" w:pos="1410"/>
        </w:tabs>
        <w:rPr>
          <w:rFonts w:ascii="Arial" w:hAnsi="Arial" w:cs="Arial"/>
          <w:sz w:val="22"/>
          <w:szCs w:val="22"/>
          <w:lang w:eastAsia="en-GB"/>
        </w:rPr>
      </w:pPr>
      <w:r w:rsidRPr="002E10B0">
        <w:rPr>
          <w:rFonts w:ascii="Arial" w:hAnsi="Arial" w:cs="Arial"/>
          <w:sz w:val="22"/>
          <w:szCs w:val="22"/>
          <w:lang w:eastAsia="en-GB"/>
        </w:rPr>
        <w:t xml:space="preserve">Sustainable development has </w:t>
      </w:r>
      <w:r w:rsidRPr="002E10B0">
        <w:rPr>
          <w:rFonts w:ascii="Arial" w:hAnsi="Arial" w:cs="Arial"/>
          <w:b/>
          <w:bCs/>
          <w:sz w:val="22"/>
          <w:szCs w:val="22"/>
          <w:lang w:eastAsia="en-GB"/>
        </w:rPr>
        <w:t>three pillars</w:t>
      </w:r>
      <w:r w:rsidRPr="002E10B0">
        <w:rPr>
          <w:rFonts w:ascii="Arial" w:hAnsi="Arial" w:cs="Arial"/>
          <w:sz w:val="22"/>
          <w:szCs w:val="22"/>
          <w:lang w:eastAsia="en-GB"/>
        </w:rPr>
        <w:t xml:space="preserve"> </w:t>
      </w:r>
      <w:r w:rsidR="00007038" w:rsidRPr="002E10B0">
        <w:rPr>
          <w:rFonts w:ascii="Arial" w:hAnsi="Arial" w:cs="Arial"/>
          <w:sz w:val="22"/>
          <w:szCs w:val="22"/>
          <w:lang w:eastAsia="en-GB"/>
        </w:rPr>
        <w:t>that</w:t>
      </w:r>
      <w:r w:rsidRPr="002E10B0">
        <w:rPr>
          <w:rFonts w:ascii="Arial" w:hAnsi="Arial" w:cs="Arial"/>
          <w:sz w:val="22"/>
          <w:szCs w:val="22"/>
          <w:lang w:eastAsia="en-GB"/>
        </w:rPr>
        <w:t xml:space="preserve"> are considered as </w:t>
      </w:r>
      <w:r w:rsidR="00007038" w:rsidRPr="002E10B0">
        <w:rPr>
          <w:rFonts w:ascii="Arial" w:hAnsi="Arial" w:cs="Arial"/>
          <w:sz w:val="22"/>
          <w:szCs w:val="22"/>
          <w:lang w:eastAsia="en-GB"/>
        </w:rPr>
        <w:t xml:space="preserve">the </w:t>
      </w:r>
      <w:r w:rsidRPr="002E10B0">
        <w:rPr>
          <w:rFonts w:ascii="Arial" w:hAnsi="Arial" w:cs="Arial"/>
          <w:sz w:val="22"/>
          <w:szCs w:val="22"/>
          <w:lang w:eastAsia="en-GB"/>
        </w:rPr>
        <w:t xml:space="preserve">foundation of sustainability. The pillars are shown in the following </w:t>
      </w:r>
      <w:r w:rsidRPr="002E10B0">
        <w:rPr>
          <w:rFonts w:ascii="Arial" w:hAnsi="Arial" w:cs="Arial"/>
          <w:sz w:val="22"/>
          <w:szCs w:val="22"/>
          <w:lang w:eastAsia="en-GB"/>
        </w:rPr>
        <w:t>figure-</w:t>
      </w:r>
    </w:p>
    <w:p w:rsidR="007E4F1B" w:rsidRPr="002E10B0" w:rsidRDefault="00527B26" w:rsidP="002E10B0">
      <w:pPr>
        <w:tabs>
          <w:tab w:val="left" w:pos="1410"/>
        </w:tabs>
        <w:jc w:val="center"/>
        <w:rPr>
          <w:rFonts w:ascii="Arial" w:hAnsi="Arial" w:cs="Arial"/>
          <w:sz w:val="22"/>
          <w:szCs w:val="22"/>
          <w:lang w:eastAsia="en-GB"/>
        </w:rPr>
      </w:pPr>
      <w:r w:rsidRPr="002E10B0">
        <w:rPr>
          <w:rFonts w:ascii="Arial" w:hAnsi="Arial" w:cs="Arial"/>
          <w:noProof/>
          <w:sz w:val="22"/>
          <w:szCs w:val="22"/>
          <w:lang w:eastAsia="en-GB"/>
        </w:rPr>
        <w:drawing>
          <wp:inline distT="0" distB="0" distL="0" distR="0" wp14:anchorId="11F56498" wp14:editId="0E20CBC7">
            <wp:extent cx="1655518" cy="1581150"/>
            <wp:effectExtent l="0" t="0" r="1905" b="0"/>
            <wp:docPr id="2" name="Picture 2" descr="What is Sustainable Development, and Why is it So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What is Sustainable Development, and Why is it So Important?"/>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1709467" cy="1632676"/>
                    </a:xfrm>
                    <a:prstGeom prst="rect">
                      <a:avLst/>
                    </a:prstGeom>
                    <a:noFill/>
                    <a:ln>
                      <a:noFill/>
                    </a:ln>
                  </pic:spPr>
                </pic:pic>
              </a:graphicData>
            </a:graphic>
          </wp:inline>
        </w:drawing>
      </w:r>
    </w:p>
    <w:p w:rsidR="007E4F1B" w:rsidRPr="002E10B0" w:rsidRDefault="00527B26" w:rsidP="002E10B0">
      <w:pPr>
        <w:pStyle w:val="Caption"/>
        <w:spacing w:after="0"/>
        <w:rPr>
          <w:rFonts w:ascii="Arial" w:hAnsi="Arial" w:cs="Arial"/>
          <w:sz w:val="22"/>
          <w:szCs w:val="22"/>
        </w:rPr>
      </w:pPr>
      <w:r w:rsidRPr="002E10B0">
        <w:rPr>
          <w:rFonts w:ascii="Arial" w:hAnsi="Arial" w:cs="Arial"/>
          <w:sz w:val="22"/>
          <w:szCs w:val="22"/>
        </w:rPr>
        <w:t xml:space="preserve">Figure </w:t>
      </w:r>
      <w:r w:rsidR="000518F9" w:rsidRPr="002E10B0">
        <w:rPr>
          <w:rFonts w:ascii="Arial" w:hAnsi="Arial" w:cs="Arial"/>
          <w:sz w:val="22"/>
          <w:szCs w:val="22"/>
        </w:rPr>
        <w:fldChar w:fldCharType="begin"/>
      </w:r>
      <w:r w:rsidR="000518F9" w:rsidRPr="002E10B0">
        <w:rPr>
          <w:rFonts w:ascii="Arial" w:hAnsi="Arial" w:cs="Arial"/>
          <w:sz w:val="22"/>
          <w:szCs w:val="22"/>
        </w:rPr>
        <w:instrText xml:space="preserve"> SEQ Figure \* ARABIC </w:instrText>
      </w:r>
      <w:r w:rsidR="000518F9" w:rsidRPr="002E10B0">
        <w:rPr>
          <w:rFonts w:ascii="Arial" w:hAnsi="Arial" w:cs="Arial"/>
          <w:sz w:val="22"/>
          <w:szCs w:val="22"/>
        </w:rPr>
        <w:fldChar w:fldCharType="separate"/>
      </w:r>
      <w:r w:rsidR="00CC40FD" w:rsidRPr="002E10B0">
        <w:rPr>
          <w:rFonts w:ascii="Arial" w:hAnsi="Arial" w:cs="Arial"/>
          <w:noProof/>
          <w:sz w:val="22"/>
          <w:szCs w:val="22"/>
        </w:rPr>
        <w:t>1</w:t>
      </w:r>
      <w:r w:rsidR="000518F9" w:rsidRPr="002E10B0">
        <w:rPr>
          <w:rFonts w:ascii="Arial" w:hAnsi="Arial" w:cs="Arial"/>
          <w:noProof/>
          <w:sz w:val="22"/>
          <w:szCs w:val="22"/>
        </w:rPr>
        <w:fldChar w:fldCharType="end"/>
      </w:r>
      <w:r w:rsidRPr="002E10B0">
        <w:rPr>
          <w:rFonts w:ascii="Arial" w:hAnsi="Arial" w:cs="Arial"/>
          <w:sz w:val="22"/>
          <w:szCs w:val="22"/>
        </w:rPr>
        <w:t xml:space="preserve">: 3 Pillars of Sustainable Development </w:t>
      </w:r>
    </w:p>
    <w:p w:rsidR="00874D0A" w:rsidRPr="002E10B0" w:rsidRDefault="00527B26" w:rsidP="002E10B0">
      <w:pPr>
        <w:pStyle w:val="Caption"/>
        <w:spacing w:after="0"/>
        <w:rPr>
          <w:rFonts w:ascii="Arial" w:hAnsi="Arial" w:cs="Arial"/>
          <w:sz w:val="22"/>
          <w:szCs w:val="22"/>
          <w:lang w:eastAsia="en-GB"/>
        </w:rPr>
      </w:pPr>
      <w:r w:rsidRPr="002E10B0">
        <w:rPr>
          <w:rFonts w:ascii="Arial" w:hAnsi="Arial" w:cs="Arial"/>
          <w:sz w:val="22"/>
          <w:szCs w:val="22"/>
        </w:rPr>
        <w:lastRenderedPageBreak/>
        <w:t xml:space="preserve">Source: </w:t>
      </w:r>
      <w:r w:rsidR="00D235C7" w:rsidRPr="002E10B0">
        <w:rPr>
          <w:rFonts w:ascii="Arial" w:hAnsi="Arial" w:cs="Arial"/>
          <w:sz w:val="22"/>
          <w:szCs w:val="22"/>
          <w:lang w:val="en-GB"/>
        </w:rPr>
        <w:t>(Bugge and Voigt, 2018)</w:t>
      </w:r>
    </w:p>
    <w:p w:rsidR="007E4F1B"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 xml:space="preserve">The first pillar of sustainable development is </w:t>
      </w:r>
      <w:r w:rsidRPr="002E10B0">
        <w:rPr>
          <w:rFonts w:ascii="Arial" w:hAnsi="Arial" w:cs="Arial"/>
          <w:b/>
          <w:bCs/>
          <w:sz w:val="22"/>
          <w:szCs w:val="22"/>
          <w:lang w:val="en-US" w:eastAsia="en-GB"/>
        </w:rPr>
        <w:t>economic sustainability</w:t>
      </w:r>
      <w:r w:rsidRPr="002E10B0">
        <w:rPr>
          <w:rFonts w:ascii="Arial" w:hAnsi="Arial" w:cs="Arial"/>
          <w:sz w:val="22"/>
          <w:szCs w:val="22"/>
          <w:lang w:val="en-US" w:eastAsia="en-GB"/>
        </w:rPr>
        <w:t xml:space="preserve"> which </w:t>
      </w:r>
      <w:r w:rsidR="00007038" w:rsidRPr="002E10B0">
        <w:rPr>
          <w:rFonts w:ascii="Arial" w:hAnsi="Arial" w:cs="Arial"/>
          <w:sz w:val="22"/>
          <w:szCs w:val="22"/>
          <w:lang w:val="en-US" w:eastAsia="en-GB"/>
        </w:rPr>
        <w:t xml:space="preserve">is </w:t>
      </w:r>
      <w:r w:rsidRPr="002E10B0">
        <w:rPr>
          <w:rFonts w:ascii="Arial" w:hAnsi="Arial" w:cs="Arial"/>
          <w:sz w:val="22"/>
          <w:szCs w:val="22"/>
          <w:lang w:val="en-US" w:eastAsia="en-GB"/>
        </w:rPr>
        <w:t>mainly consider</w:t>
      </w:r>
      <w:r w:rsidR="00007038" w:rsidRPr="002E10B0">
        <w:rPr>
          <w:rFonts w:ascii="Arial" w:hAnsi="Arial" w:cs="Arial"/>
          <w:sz w:val="22"/>
          <w:szCs w:val="22"/>
          <w:lang w:val="en-US" w:eastAsia="en-GB"/>
        </w:rPr>
        <w:t>ed</w:t>
      </w:r>
      <w:r w:rsidRPr="002E10B0">
        <w:rPr>
          <w:rFonts w:ascii="Arial" w:hAnsi="Arial" w:cs="Arial"/>
          <w:sz w:val="22"/>
          <w:szCs w:val="22"/>
          <w:lang w:val="en-US" w:eastAsia="en-GB"/>
        </w:rPr>
        <w:t xml:space="preserve"> to reduce poverty and fair pay for all types of employment. The secondar</w:t>
      </w:r>
      <w:r w:rsidR="00007038" w:rsidRPr="002E10B0">
        <w:rPr>
          <w:rFonts w:ascii="Arial" w:hAnsi="Arial" w:cs="Arial"/>
          <w:sz w:val="22"/>
          <w:szCs w:val="22"/>
          <w:lang w:val="en-US" w:eastAsia="en-GB"/>
        </w:rPr>
        <w:t>y</w:t>
      </w:r>
      <w:r w:rsidRPr="002E10B0">
        <w:rPr>
          <w:rFonts w:ascii="Arial" w:hAnsi="Arial" w:cs="Arial"/>
          <w:sz w:val="22"/>
          <w:szCs w:val="22"/>
          <w:lang w:val="en-US" w:eastAsia="en-GB"/>
        </w:rPr>
        <w:t xml:space="preserve"> pillar is </w:t>
      </w:r>
      <w:r w:rsidRPr="002E10B0">
        <w:rPr>
          <w:rFonts w:ascii="Arial" w:hAnsi="Arial" w:cs="Arial"/>
          <w:b/>
          <w:bCs/>
          <w:sz w:val="22"/>
          <w:szCs w:val="22"/>
          <w:lang w:val="en-US" w:eastAsia="en-GB"/>
        </w:rPr>
        <w:t>environmental sustainability</w:t>
      </w:r>
      <w:r w:rsidRPr="002E10B0">
        <w:rPr>
          <w:rFonts w:ascii="Arial" w:hAnsi="Arial" w:cs="Arial"/>
          <w:sz w:val="22"/>
          <w:szCs w:val="22"/>
          <w:lang w:val="en-US" w:eastAsia="en-GB"/>
        </w:rPr>
        <w:t xml:space="preserve"> </w:t>
      </w:r>
      <w:r w:rsidR="00760457" w:rsidRPr="002E10B0">
        <w:rPr>
          <w:rFonts w:ascii="Arial" w:hAnsi="Arial" w:cs="Arial"/>
          <w:sz w:val="22"/>
          <w:szCs w:val="22"/>
          <w:lang w:val="en-US" w:eastAsia="en-GB"/>
        </w:rPr>
        <w:t xml:space="preserve">considers the protection of natural resources to maintain ecological balances. The third pillar is </w:t>
      </w:r>
      <w:r w:rsidR="00760457" w:rsidRPr="002E10B0">
        <w:rPr>
          <w:rFonts w:ascii="Arial" w:hAnsi="Arial" w:cs="Arial"/>
          <w:b/>
          <w:bCs/>
          <w:sz w:val="22"/>
          <w:szCs w:val="22"/>
          <w:lang w:val="en-US" w:eastAsia="en-GB"/>
        </w:rPr>
        <w:t>social sustainability</w:t>
      </w:r>
      <w:r w:rsidR="00760457" w:rsidRPr="002E10B0">
        <w:rPr>
          <w:rFonts w:ascii="Arial" w:hAnsi="Arial" w:cs="Arial"/>
          <w:sz w:val="22"/>
          <w:szCs w:val="22"/>
          <w:lang w:val="en-US" w:eastAsia="en-GB"/>
        </w:rPr>
        <w:t xml:space="preserve"> in which all the people of the society are considered to have equal opportunities and rights. These pillars are considered as the main objectives of global sustainable development initiatives. United National ha</w:t>
      </w:r>
      <w:r w:rsidR="00007038" w:rsidRPr="002E10B0">
        <w:rPr>
          <w:rFonts w:ascii="Arial" w:hAnsi="Arial" w:cs="Arial"/>
          <w:sz w:val="22"/>
          <w:szCs w:val="22"/>
          <w:lang w:val="en-US" w:eastAsia="en-GB"/>
        </w:rPr>
        <w:t>s</w:t>
      </w:r>
      <w:r w:rsidR="00760457" w:rsidRPr="002E10B0">
        <w:rPr>
          <w:rFonts w:ascii="Arial" w:hAnsi="Arial" w:cs="Arial"/>
          <w:sz w:val="22"/>
          <w:szCs w:val="22"/>
          <w:lang w:val="en-US" w:eastAsia="en-GB"/>
        </w:rPr>
        <w:t xml:space="preserve"> established</w:t>
      </w:r>
      <w:r w:rsidR="009F2817" w:rsidRPr="002E10B0">
        <w:rPr>
          <w:rFonts w:ascii="Arial" w:hAnsi="Arial" w:cs="Arial"/>
          <w:sz w:val="22"/>
          <w:szCs w:val="22"/>
          <w:lang w:val="en-US" w:eastAsia="en-GB"/>
        </w:rPr>
        <w:t xml:space="preserve"> 17 global goals for sustainable development. </w:t>
      </w:r>
    </w:p>
    <w:p w:rsidR="009F2817" w:rsidRPr="002E10B0" w:rsidRDefault="00527B26" w:rsidP="002E10B0">
      <w:pPr>
        <w:jc w:val="center"/>
        <w:rPr>
          <w:rFonts w:ascii="Arial" w:hAnsi="Arial" w:cs="Arial"/>
          <w:sz w:val="22"/>
          <w:szCs w:val="22"/>
          <w:lang w:val="en-US" w:eastAsia="en-GB"/>
        </w:rPr>
      </w:pPr>
      <w:r w:rsidRPr="002E10B0">
        <w:rPr>
          <w:rFonts w:ascii="Arial" w:hAnsi="Arial" w:cs="Arial"/>
          <w:noProof/>
          <w:sz w:val="22"/>
          <w:szCs w:val="22"/>
          <w:lang w:eastAsia="en-GB"/>
        </w:rPr>
        <w:drawing>
          <wp:inline distT="0" distB="0" distL="0" distR="0" wp14:anchorId="1B363962" wp14:editId="0A441EE6">
            <wp:extent cx="4714875" cy="2138317"/>
            <wp:effectExtent l="0" t="0" r="0" b="0"/>
            <wp:docPr id="3" name="Picture 3" descr="Global objectives for sustainable development | K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lobal objectives for sustainable development | KTH"/>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4727427" cy="2144010"/>
                    </a:xfrm>
                    <a:prstGeom prst="rect">
                      <a:avLst/>
                    </a:prstGeom>
                    <a:noFill/>
                    <a:ln>
                      <a:noFill/>
                    </a:ln>
                    <a:extLst>
                      <a:ext uri="{53640926-AAD7-44D8-BBD7-CCE9431645EC}">
                        <a14:shadowObscured xmlns:a14="http://schemas.microsoft.com/office/drawing/2010/main"/>
                      </a:ext>
                    </a:extLst>
                  </pic:spPr>
                </pic:pic>
              </a:graphicData>
            </a:graphic>
          </wp:inline>
        </w:drawing>
      </w:r>
    </w:p>
    <w:p w:rsidR="008528F8" w:rsidRPr="002E10B0" w:rsidRDefault="00527B26" w:rsidP="002E10B0">
      <w:pPr>
        <w:pStyle w:val="Caption"/>
        <w:spacing w:after="0"/>
        <w:rPr>
          <w:rFonts w:ascii="Arial" w:hAnsi="Arial" w:cs="Arial"/>
          <w:sz w:val="22"/>
          <w:szCs w:val="22"/>
        </w:rPr>
      </w:pPr>
      <w:r w:rsidRPr="002E10B0">
        <w:rPr>
          <w:rFonts w:ascii="Arial" w:hAnsi="Arial" w:cs="Arial"/>
          <w:sz w:val="22"/>
          <w:szCs w:val="22"/>
        </w:rPr>
        <w:t>Figu</w:t>
      </w:r>
      <w:r w:rsidRPr="002E10B0">
        <w:rPr>
          <w:rFonts w:ascii="Arial" w:hAnsi="Arial" w:cs="Arial"/>
          <w:sz w:val="22"/>
          <w:szCs w:val="22"/>
        </w:rPr>
        <w:t xml:space="preserve">re </w:t>
      </w:r>
      <w:r w:rsidR="000518F9" w:rsidRPr="002E10B0">
        <w:rPr>
          <w:rFonts w:ascii="Arial" w:hAnsi="Arial" w:cs="Arial"/>
          <w:sz w:val="22"/>
          <w:szCs w:val="22"/>
        </w:rPr>
        <w:fldChar w:fldCharType="begin"/>
      </w:r>
      <w:r w:rsidR="000518F9" w:rsidRPr="002E10B0">
        <w:rPr>
          <w:rFonts w:ascii="Arial" w:hAnsi="Arial" w:cs="Arial"/>
          <w:sz w:val="22"/>
          <w:szCs w:val="22"/>
        </w:rPr>
        <w:instrText xml:space="preserve"> SEQ Figure \* ARABIC </w:instrText>
      </w:r>
      <w:r w:rsidR="000518F9" w:rsidRPr="002E10B0">
        <w:rPr>
          <w:rFonts w:ascii="Arial" w:hAnsi="Arial" w:cs="Arial"/>
          <w:sz w:val="22"/>
          <w:szCs w:val="22"/>
        </w:rPr>
        <w:fldChar w:fldCharType="separate"/>
      </w:r>
      <w:r w:rsidR="00CC40FD" w:rsidRPr="002E10B0">
        <w:rPr>
          <w:rFonts w:ascii="Arial" w:hAnsi="Arial" w:cs="Arial"/>
          <w:noProof/>
          <w:sz w:val="22"/>
          <w:szCs w:val="22"/>
        </w:rPr>
        <w:t>2</w:t>
      </w:r>
      <w:r w:rsidR="000518F9" w:rsidRPr="002E10B0">
        <w:rPr>
          <w:rFonts w:ascii="Arial" w:hAnsi="Arial" w:cs="Arial"/>
          <w:noProof/>
          <w:sz w:val="22"/>
          <w:szCs w:val="22"/>
        </w:rPr>
        <w:fldChar w:fldCharType="end"/>
      </w:r>
      <w:r w:rsidRPr="002E10B0">
        <w:rPr>
          <w:rFonts w:ascii="Arial" w:hAnsi="Arial" w:cs="Arial"/>
          <w:sz w:val="22"/>
          <w:szCs w:val="22"/>
        </w:rPr>
        <w:t xml:space="preserve">: Global Sustainable Development Goals </w:t>
      </w:r>
    </w:p>
    <w:p w:rsidR="009F2817" w:rsidRPr="002E10B0" w:rsidRDefault="00527B26" w:rsidP="002E10B0">
      <w:pPr>
        <w:pStyle w:val="Caption"/>
        <w:spacing w:after="0"/>
        <w:rPr>
          <w:rFonts w:ascii="Arial" w:hAnsi="Arial" w:cs="Arial"/>
          <w:sz w:val="22"/>
          <w:szCs w:val="22"/>
        </w:rPr>
      </w:pPr>
      <w:r w:rsidRPr="002E10B0">
        <w:rPr>
          <w:rFonts w:ascii="Arial" w:hAnsi="Arial" w:cs="Arial"/>
          <w:sz w:val="22"/>
          <w:szCs w:val="22"/>
        </w:rPr>
        <w:t xml:space="preserve">Source: </w:t>
      </w:r>
      <w:r w:rsidR="00D235C7" w:rsidRPr="002E10B0">
        <w:rPr>
          <w:rFonts w:ascii="Arial" w:hAnsi="Arial" w:cs="Arial"/>
          <w:sz w:val="22"/>
          <w:szCs w:val="22"/>
          <w:lang w:val="en-GB"/>
        </w:rPr>
        <w:t>(Azabdaftari, 2020)</w:t>
      </w:r>
    </w:p>
    <w:p w:rsidR="002E005E" w:rsidRPr="002E10B0" w:rsidRDefault="00527B26" w:rsidP="002E10B0">
      <w:pPr>
        <w:rPr>
          <w:rFonts w:ascii="Arial" w:hAnsi="Arial" w:cs="Arial"/>
          <w:sz w:val="22"/>
          <w:szCs w:val="22"/>
          <w:lang w:val="en-US"/>
        </w:rPr>
      </w:pPr>
      <w:r w:rsidRPr="002E10B0">
        <w:rPr>
          <w:rFonts w:ascii="Arial" w:hAnsi="Arial" w:cs="Arial"/>
          <w:sz w:val="22"/>
          <w:szCs w:val="22"/>
          <w:lang w:val="en-US"/>
        </w:rPr>
        <w:t xml:space="preserve">The first global sustainable development goal </w:t>
      </w:r>
      <w:r w:rsidR="00007038" w:rsidRPr="002E10B0">
        <w:rPr>
          <w:rFonts w:ascii="Arial" w:hAnsi="Arial" w:cs="Arial"/>
          <w:sz w:val="22"/>
          <w:szCs w:val="22"/>
          <w:lang w:val="en-US"/>
        </w:rPr>
        <w:t>is</w:t>
      </w:r>
      <w:r w:rsidRPr="002E10B0">
        <w:rPr>
          <w:rFonts w:ascii="Arial" w:hAnsi="Arial" w:cs="Arial"/>
          <w:sz w:val="22"/>
          <w:szCs w:val="22"/>
          <w:lang w:val="en-US"/>
        </w:rPr>
        <w:t xml:space="preserve"> ensuring no poverty in the world where</w:t>
      </w:r>
      <w:r w:rsidR="00007038" w:rsidRPr="002E10B0">
        <w:rPr>
          <w:rFonts w:ascii="Arial" w:hAnsi="Arial" w:cs="Arial"/>
          <w:sz w:val="22"/>
          <w:szCs w:val="22"/>
          <w:lang w:val="en-US"/>
        </w:rPr>
        <w:t>as</w:t>
      </w:r>
      <w:r w:rsidRPr="002E10B0">
        <w:rPr>
          <w:rFonts w:ascii="Arial" w:hAnsi="Arial" w:cs="Arial"/>
          <w:sz w:val="22"/>
          <w:szCs w:val="22"/>
          <w:lang w:val="en-US"/>
        </w:rPr>
        <w:t xml:space="preserve"> secondary goals </w:t>
      </w:r>
      <w:r w:rsidR="00EF3C52" w:rsidRPr="002E10B0">
        <w:rPr>
          <w:rFonts w:ascii="Arial" w:hAnsi="Arial" w:cs="Arial"/>
          <w:sz w:val="22"/>
          <w:szCs w:val="22"/>
          <w:lang w:val="en-US"/>
        </w:rPr>
        <w:t>are</w:t>
      </w:r>
      <w:r w:rsidRPr="002E10B0">
        <w:rPr>
          <w:rFonts w:ascii="Arial" w:hAnsi="Arial" w:cs="Arial"/>
          <w:sz w:val="22"/>
          <w:szCs w:val="22"/>
          <w:lang w:val="en-US"/>
        </w:rPr>
        <w:t xml:space="preserve"> maintaining zero hunger. After meeting the basic </w:t>
      </w:r>
      <w:r w:rsidRPr="002E10B0">
        <w:rPr>
          <w:rFonts w:ascii="Arial" w:hAnsi="Arial" w:cs="Arial"/>
          <w:sz w:val="22"/>
          <w:szCs w:val="22"/>
          <w:lang w:val="en-US"/>
        </w:rPr>
        <w:t xml:space="preserve">needs, </w:t>
      </w:r>
      <w:r w:rsidR="00EF3C52" w:rsidRPr="002E10B0">
        <w:rPr>
          <w:rFonts w:ascii="Arial" w:hAnsi="Arial" w:cs="Arial"/>
          <w:sz w:val="22"/>
          <w:szCs w:val="22"/>
          <w:lang w:val="en-US"/>
        </w:rPr>
        <w:t xml:space="preserve">sustainable development focuses on </w:t>
      </w:r>
      <w:r w:rsidR="00007038" w:rsidRPr="002E10B0">
        <w:rPr>
          <w:rFonts w:ascii="Arial" w:hAnsi="Arial" w:cs="Arial"/>
          <w:sz w:val="22"/>
          <w:szCs w:val="22"/>
          <w:lang w:val="en-US"/>
        </w:rPr>
        <w:t xml:space="preserve">the </w:t>
      </w:r>
      <w:r w:rsidR="00EF3C52" w:rsidRPr="002E10B0">
        <w:rPr>
          <w:rFonts w:ascii="Arial" w:hAnsi="Arial" w:cs="Arial"/>
          <w:sz w:val="22"/>
          <w:szCs w:val="22"/>
          <w:lang w:val="en-US"/>
        </w:rPr>
        <w:t xml:space="preserve">third goal </w:t>
      </w:r>
      <w:r w:rsidR="00007038" w:rsidRPr="002E10B0">
        <w:rPr>
          <w:rFonts w:ascii="Arial" w:hAnsi="Arial" w:cs="Arial"/>
          <w:sz w:val="22"/>
          <w:szCs w:val="22"/>
          <w:lang w:val="en-US"/>
        </w:rPr>
        <w:t>of</w:t>
      </w:r>
      <w:r w:rsidR="00EF3C52" w:rsidRPr="002E10B0">
        <w:rPr>
          <w:rFonts w:ascii="Arial" w:hAnsi="Arial" w:cs="Arial"/>
          <w:sz w:val="22"/>
          <w:szCs w:val="22"/>
          <w:lang w:val="en-US"/>
        </w:rPr>
        <w:t xml:space="preserve"> maintaining good health and wellbeing. </w:t>
      </w:r>
      <w:r w:rsidR="00007038" w:rsidRPr="002E10B0">
        <w:rPr>
          <w:rFonts w:ascii="Arial" w:hAnsi="Arial" w:cs="Arial"/>
          <w:sz w:val="22"/>
          <w:szCs w:val="22"/>
          <w:lang w:val="en-US"/>
        </w:rPr>
        <w:t>The f</w:t>
      </w:r>
      <w:r w:rsidR="00EF3C52" w:rsidRPr="002E10B0">
        <w:rPr>
          <w:rFonts w:ascii="Arial" w:hAnsi="Arial" w:cs="Arial"/>
          <w:sz w:val="22"/>
          <w:szCs w:val="22"/>
          <w:lang w:val="en-US"/>
        </w:rPr>
        <w:t>o</w:t>
      </w:r>
      <w:r w:rsidR="00007038" w:rsidRPr="002E10B0">
        <w:rPr>
          <w:rFonts w:ascii="Arial" w:hAnsi="Arial" w:cs="Arial"/>
          <w:sz w:val="22"/>
          <w:szCs w:val="22"/>
          <w:lang w:val="en-US"/>
        </w:rPr>
        <w:t>u</w:t>
      </w:r>
      <w:r w:rsidR="00EF3C52" w:rsidRPr="002E10B0">
        <w:rPr>
          <w:rFonts w:ascii="Arial" w:hAnsi="Arial" w:cs="Arial"/>
          <w:sz w:val="22"/>
          <w:szCs w:val="22"/>
          <w:lang w:val="en-US"/>
        </w:rPr>
        <w:t xml:space="preserve">rth goal is to achieve quality education and </w:t>
      </w:r>
      <w:r w:rsidR="00007038" w:rsidRPr="002E10B0">
        <w:rPr>
          <w:rFonts w:ascii="Arial" w:hAnsi="Arial" w:cs="Arial"/>
          <w:sz w:val="22"/>
          <w:szCs w:val="22"/>
          <w:lang w:val="en-US"/>
        </w:rPr>
        <w:t xml:space="preserve">the </w:t>
      </w:r>
      <w:r w:rsidR="00EF3C52" w:rsidRPr="002E10B0">
        <w:rPr>
          <w:rFonts w:ascii="Arial" w:hAnsi="Arial" w:cs="Arial"/>
          <w:sz w:val="22"/>
          <w:szCs w:val="22"/>
          <w:lang w:val="en-US"/>
        </w:rPr>
        <w:t>fifth focuses on gender equity. The sixth goal is to maintain clean water and sanitation level</w:t>
      </w:r>
      <w:r w:rsidR="00007038" w:rsidRPr="002E10B0">
        <w:rPr>
          <w:rFonts w:ascii="Arial" w:hAnsi="Arial" w:cs="Arial"/>
          <w:sz w:val="22"/>
          <w:szCs w:val="22"/>
          <w:lang w:val="en-US"/>
        </w:rPr>
        <w:t>s</w:t>
      </w:r>
      <w:r w:rsidR="00EF3C52" w:rsidRPr="002E10B0">
        <w:rPr>
          <w:rFonts w:ascii="Arial" w:hAnsi="Arial" w:cs="Arial"/>
          <w:sz w:val="22"/>
          <w:szCs w:val="22"/>
          <w:lang w:val="en-US"/>
        </w:rPr>
        <w:t xml:space="preserve">. </w:t>
      </w:r>
      <w:r w:rsidR="00CA2C8B" w:rsidRPr="002E10B0">
        <w:rPr>
          <w:rFonts w:ascii="Arial" w:hAnsi="Arial" w:cs="Arial"/>
          <w:sz w:val="22"/>
          <w:szCs w:val="22"/>
          <w:lang w:val="en-US"/>
        </w:rPr>
        <w:t>The seventh goal focuses on affordable and clean energy where</w:t>
      </w:r>
      <w:r w:rsidR="00007038" w:rsidRPr="002E10B0">
        <w:rPr>
          <w:rFonts w:ascii="Arial" w:hAnsi="Arial" w:cs="Arial"/>
          <w:sz w:val="22"/>
          <w:szCs w:val="22"/>
          <w:lang w:val="en-US"/>
        </w:rPr>
        <w:t>as</w:t>
      </w:r>
      <w:r w:rsidR="00CA2C8B" w:rsidRPr="002E10B0">
        <w:rPr>
          <w:rFonts w:ascii="Arial" w:hAnsi="Arial" w:cs="Arial"/>
          <w:sz w:val="22"/>
          <w:szCs w:val="22"/>
          <w:lang w:val="en-US"/>
        </w:rPr>
        <w:t xml:space="preserve"> </w:t>
      </w:r>
      <w:r w:rsidR="00007038" w:rsidRPr="002E10B0">
        <w:rPr>
          <w:rFonts w:ascii="Arial" w:hAnsi="Arial" w:cs="Arial"/>
          <w:sz w:val="22"/>
          <w:szCs w:val="22"/>
          <w:lang w:val="en-US"/>
        </w:rPr>
        <w:t xml:space="preserve">the </w:t>
      </w:r>
      <w:r w:rsidR="00CA2C8B" w:rsidRPr="002E10B0">
        <w:rPr>
          <w:rFonts w:ascii="Arial" w:hAnsi="Arial" w:cs="Arial"/>
          <w:sz w:val="22"/>
          <w:szCs w:val="22"/>
          <w:lang w:val="en-US"/>
        </w:rPr>
        <w:t xml:space="preserve">eighth goal is recent work and economic growths. </w:t>
      </w:r>
      <w:r w:rsidR="007B704D" w:rsidRPr="002E10B0">
        <w:rPr>
          <w:rFonts w:ascii="Arial" w:hAnsi="Arial" w:cs="Arial"/>
          <w:sz w:val="22"/>
          <w:szCs w:val="22"/>
          <w:lang w:val="en-US"/>
        </w:rPr>
        <w:t xml:space="preserve">The ninth goal focuses on industry, innovation and infrastructure. The tenth and eleventh goals are reduced inequalities and sustainable cities and communities respectively. </w:t>
      </w:r>
      <w:r w:rsidR="00177B57" w:rsidRPr="002E10B0">
        <w:rPr>
          <w:rFonts w:ascii="Arial" w:hAnsi="Arial" w:cs="Arial"/>
          <w:sz w:val="22"/>
          <w:szCs w:val="22"/>
          <w:lang w:val="en-US"/>
        </w:rPr>
        <w:t>The goal is to maintain responsible consumption and production where after than climate actions are considered. Besides, life below water and life on land are considered to be protected under SDGs</w:t>
      </w:r>
      <w:r w:rsidR="00D235C7" w:rsidRPr="002E10B0">
        <w:rPr>
          <w:rFonts w:ascii="Arial" w:hAnsi="Arial" w:cs="Arial"/>
          <w:color w:val="000000"/>
          <w:sz w:val="22"/>
          <w:szCs w:val="22"/>
          <w:shd w:val="clear" w:color="auto" w:fill="FFFFFF"/>
        </w:rPr>
        <w:t xml:space="preserve"> </w:t>
      </w:r>
      <w:r w:rsidR="00D235C7" w:rsidRPr="002E10B0">
        <w:rPr>
          <w:rFonts w:ascii="Arial" w:hAnsi="Arial" w:cs="Arial"/>
          <w:sz w:val="22"/>
          <w:szCs w:val="22"/>
        </w:rPr>
        <w:t>(Wysokińska, 2017)</w:t>
      </w:r>
      <w:r w:rsidR="00177B57" w:rsidRPr="002E10B0">
        <w:rPr>
          <w:rFonts w:ascii="Arial" w:hAnsi="Arial" w:cs="Arial"/>
          <w:sz w:val="22"/>
          <w:szCs w:val="22"/>
          <w:lang w:val="en-US"/>
        </w:rPr>
        <w:t xml:space="preserve">. The sixteenth goal of SDGs focused on maintaining peace, justice and having </w:t>
      </w:r>
      <w:r w:rsidR="00007038" w:rsidRPr="002E10B0">
        <w:rPr>
          <w:rFonts w:ascii="Arial" w:hAnsi="Arial" w:cs="Arial"/>
          <w:sz w:val="22"/>
          <w:szCs w:val="22"/>
          <w:lang w:val="en-US"/>
        </w:rPr>
        <w:t xml:space="preserve">a </w:t>
      </w:r>
      <w:r w:rsidR="00177B57" w:rsidRPr="002E10B0">
        <w:rPr>
          <w:rFonts w:ascii="Arial" w:hAnsi="Arial" w:cs="Arial"/>
          <w:sz w:val="22"/>
          <w:szCs w:val="22"/>
          <w:lang w:val="en-US"/>
        </w:rPr>
        <w:t xml:space="preserve">strong institution to support sustainability. The last goal is </w:t>
      </w:r>
      <w:r w:rsidR="00007038" w:rsidRPr="002E10B0">
        <w:rPr>
          <w:rFonts w:ascii="Arial" w:hAnsi="Arial" w:cs="Arial"/>
          <w:sz w:val="22"/>
          <w:szCs w:val="22"/>
          <w:lang w:val="en-US"/>
        </w:rPr>
        <w:t xml:space="preserve">a </w:t>
      </w:r>
      <w:r w:rsidR="00177B57" w:rsidRPr="002E10B0">
        <w:rPr>
          <w:rFonts w:ascii="Arial" w:hAnsi="Arial" w:cs="Arial"/>
          <w:sz w:val="22"/>
          <w:szCs w:val="22"/>
          <w:lang w:val="en-US"/>
        </w:rPr>
        <w:t>partnership across the glob</w:t>
      </w:r>
      <w:r w:rsidR="00007038" w:rsidRPr="002E10B0">
        <w:rPr>
          <w:rFonts w:ascii="Arial" w:hAnsi="Arial" w:cs="Arial"/>
          <w:sz w:val="22"/>
          <w:szCs w:val="22"/>
          <w:lang w:val="en-US"/>
        </w:rPr>
        <w:t>e</w:t>
      </w:r>
      <w:r w:rsidR="00177B57" w:rsidRPr="002E10B0">
        <w:rPr>
          <w:rFonts w:ascii="Arial" w:hAnsi="Arial" w:cs="Arial"/>
          <w:sz w:val="22"/>
          <w:szCs w:val="22"/>
          <w:lang w:val="en-US"/>
        </w:rPr>
        <w:t xml:space="preserve"> for achieving the goals. So, sustainable development is </w:t>
      </w:r>
      <w:proofErr w:type="gramStart"/>
      <w:r w:rsidR="00177B57" w:rsidRPr="002E10B0">
        <w:rPr>
          <w:rFonts w:ascii="Arial" w:hAnsi="Arial" w:cs="Arial"/>
          <w:sz w:val="22"/>
          <w:szCs w:val="22"/>
          <w:lang w:val="en-US"/>
        </w:rPr>
        <w:t>key</w:t>
      </w:r>
      <w:proofErr w:type="gramEnd"/>
      <w:r w:rsidR="00177B57" w:rsidRPr="002E10B0">
        <w:rPr>
          <w:rFonts w:ascii="Arial" w:hAnsi="Arial" w:cs="Arial"/>
          <w:sz w:val="22"/>
          <w:szCs w:val="22"/>
          <w:lang w:val="en-US"/>
        </w:rPr>
        <w:t xml:space="preserve"> to mak</w:t>
      </w:r>
      <w:r w:rsidR="00007038" w:rsidRPr="002E10B0">
        <w:rPr>
          <w:rFonts w:ascii="Arial" w:hAnsi="Arial" w:cs="Arial"/>
          <w:sz w:val="22"/>
          <w:szCs w:val="22"/>
          <w:lang w:val="en-US"/>
        </w:rPr>
        <w:t>ing</w:t>
      </w:r>
      <w:r w:rsidR="00177B57" w:rsidRPr="002E10B0">
        <w:rPr>
          <w:rFonts w:ascii="Arial" w:hAnsi="Arial" w:cs="Arial"/>
          <w:sz w:val="22"/>
          <w:szCs w:val="22"/>
          <w:lang w:val="en-US"/>
        </w:rPr>
        <w:t xml:space="preserve"> </w:t>
      </w:r>
      <w:r w:rsidR="00007038" w:rsidRPr="002E10B0">
        <w:rPr>
          <w:rFonts w:ascii="Arial" w:hAnsi="Arial" w:cs="Arial"/>
          <w:sz w:val="22"/>
          <w:szCs w:val="22"/>
          <w:lang w:val="en-US"/>
        </w:rPr>
        <w:t xml:space="preserve">the </w:t>
      </w:r>
      <w:r w:rsidR="00177B57" w:rsidRPr="002E10B0">
        <w:rPr>
          <w:rFonts w:ascii="Arial" w:hAnsi="Arial" w:cs="Arial"/>
          <w:sz w:val="22"/>
          <w:szCs w:val="22"/>
          <w:lang w:val="en-US"/>
        </w:rPr>
        <w:t xml:space="preserve">current and future world a better place for living focusing on all aspects. </w:t>
      </w:r>
    </w:p>
    <w:p w:rsidR="002E005E" w:rsidRPr="002E10B0" w:rsidRDefault="00527B26" w:rsidP="00A464CD">
      <w:pPr>
        <w:pStyle w:val="Heading1"/>
      </w:pPr>
      <w:r w:rsidRPr="002E10B0">
        <w:lastRenderedPageBreak/>
        <w:t xml:space="preserve">Sustainable Development Strategies </w:t>
      </w:r>
    </w:p>
    <w:p w:rsidR="00177B57" w:rsidRPr="002E10B0" w:rsidRDefault="00527B26" w:rsidP="002E10B0">
      <w:pPr>
        <w:rPr>
          <w:rFonts w:ascii="Arial" w:hAnsi="Arial" w:cs="Arial"/>
          <w:sz w:val="22"/>
          <w:szCs w:val="22"/>
          <w:lang w:eastAsia="en-GB"/>
        </w:rPr>
      </w:pPr>
      <w:r w:rsidRPr="002E10B0">
        <w:rPr>
          <w:rFonts w:ascii="Arial" w:hAnsi="Arial" w:cs="Arial"/>
          <w:sz w:val="22"/>
          <w:szCs w:val="22"/>
          <w:lang w:eastAsia="en-GB"/>
        </w:rPr>
        <w:t xml:space="preserve">Sustainable development strategies are the </w:t>
      </w:r>
      <w:r w:rsidR="00854748" w:rsidRPr="002E10B0">
        <w:rPr>
          <w:rFonts w:ascii="Arial" w:hAnsi="Arial" w:cs="Arial"/>
          <w:sz w:val="22"/>
          <w:szCs w:val="22"/>
          <w:lang w:eastAsia="en-GB"/>
        </w:rPr>
        <w:t xml:space="preserve">strategic planning and policy which are used to achieve desired sustainable development goals. </w:t>
      </w:r>
      <w:r w:rsidR="00D965B1" w:rsidRPr="002E10B0">
        <w:rPr>
          <w:rFonts w:ascii="Arial" w:hAnsi="Arial" w:cs="Arial"/>
          <w:sz w:val="22"/>
          <w:szCs w:val="22"/>
          <w:lang w:eastAsia="en-GB"/>
        </w:rPr>
        <w:t xml:space="preserve">Sustainable development strategies are considered as </w:t>
      </w:r>
      <w:r w:rsidR="00007038" w:rsidRPr="002E10B0">
        <w:rPr>
          <w:rFonts w:ascii="Arial" w:hAnsi="Arial" w:cs="Arial"/>
          <w:sz w:val="22"/>
          <w:szCs w:val="22"/>
          <w:lang w:eastAsia="en-GB"/>
        </w:rPr>
        <w:t xml:space="preserve">a </w:t>
      </w:r>
      <w:r w:rsidR="008955C0" w:rsidRPr="002E10B0">
        <w:rPr>
          <w:rFonts w:ascii="Arial" w:hAnsi="Arial" w:cs="Arial"/>
          <w:sz w:val="22"/>
          <w:szCs w:val="22"/>
          <w:lang w:eastAsia="en-GB"/>
        </w:rPr>
        <w:t xml:space="preserve">strategy to develop a </w:t>
      </w:r>
      <w:r w:rsidR="008955C0" w:rsidRPr="002E10B0">
        <w:rPr>
          <w:rFonts w:ascii="Arial" w:hAnsi="Arial" w:cs="Arial"/>
          <w:b/>
          <w:bCs/>
          <w:sz w:val="22"/>
          <w:szCs w:val="22"/>
          <w:lang w:eastAsia="en-GB"/>
        </w:rPr>
        <w:t>coordinated system</w:t>
      </w:r>
      <w:r w:rsidR="008955C0" w:rsidRPr="002E10B0">
        <w:rPr>
          <w:rFonts w:ascii="Arial" w:hAnsi="Arial" w:cs="Arial"/>
          <w:sz w:val="22"/>
          <w:szCs w:val="22"/>
          <w:lang w:eastAsia="en-GB"/>
        </w:rPr>
        <w:t xml:space="preserve"> balancing </w:t>
      </w:r>
      <w:r w:rsidR="008955C0" w:rsidRPr="002E10B0">
        <w:rPr>
          <w:rFonts w:ascii="Arial" w:hAnsi="Arial" w:cs="Arial"/>
          <w:b/>
          <w:bCs/>
          <w:sz w:val="22"/>
          <w:szCs w:val="22"/>
          <w:lang w:eastAsia="en-GB"/>
        </w:rPr>
        <w:t xml:space="preserve">set of </w:t>
      </w:r>
      <w:r w:rsidR="00007038" w:rsidRPr="002E10B0">
        <w:rPr>
          <w:rFonts w:ascii="Arial" w:hAnsi="Arial" w:cs="Arial"/>
          <w:b/>
          <w:bCs/>
          <w:sz w:val="22"/>
          <w:szCs w:val="22"/>
          <w:lang w:eastAsia="en-GB"/>
        </w:rPr>
        <w:t xml:space="preserve">the </w:t>
      </w:r>
      <w:r w:rsidR="008955C0" w:rsidRPr="002E10B0">
        <w:rPr>
          <w:rFonts w:ascii="Arial" w:hAnsi="Arial" w:cs="Arial"/>
          <w:b/>
          <w:bCs/>
          <w:sz w:val="22"/>
          <w:szCs w:val="22"/>
          <w:lang w:eastAsia="en-GB"/>
        </w:rPr>
        <w:t>process</w:t>
      </w:r>
      <w:r w:rsidR="008955C0" w:rsidRPr="002E10B0">
        <w:rPr>
          <w:rFonts w:ascii="Arial" w:hAnsi="Arial" w:cs="Arial"/>
          <w:sz w:val="22"/>
          <w:szCs w:val="22"/>
          <w:lang w:eastAsia="en-GB"/>
        </w:rPr>
        <w:t xml:space="preserve"> leading to sustainable development</w:t>
      </w:r>
      <w:r w:rsidR="00D235C7" w:rsidRPr="002E10B0">
        <w:rPr>
          <w:rFonts w:ascii="Arial" w:hAnsi="Arial" w:cs="Arial"/>
          <w:color w:val="000000"/>
          <w:sz w:val="22"/>
          <w:szCs w:val="22"/>
          <w:shd w:val="clear" w:color="auto" w:fill="FFFFFF"/>
        </w:rPr>
        <w:t xml:space="preserve"> </w:t>
      </w:r>
      <w:r w:rsidR="00D235C7" w:rsidRPr="002E10B0">
        <w:rPr>
          <w:rFonts w:ascii="Arial" w:hAnsi="Arial" w:cs="Arial"/>
          <w:sz w:val="22"/>
          <w:szCs w:val="22"/>
          <w:lang w:eastAsia="en-GB"/>
        </w:rPr>
        <w:t>(Bass and Dalal-Clayton, 2018)</w:t>
      </w:r>
      <w:r w:rsidR="008955C0" w:rsidRPr="002E10B0">
        <w:rPr>
          <w:rFonts w:ascii="Arial" w:hAnsi="Arial" w:cs="Arial"/>
          <w:sz w:val="22"/>
          <w:szCs w:val="22"/>
          <w:lang w:eastAsia="en-GB"/>
        </w:rPr>
        <w:t>. Different types of sustainable development strateg</w:t>
      </w:r>
      <w:r w:rsidR="00007038" w:rsidRPr="002E10B0">
        <w:rPr>
          <w:rFonts w:ascii="Arial" w:hAnsi="Arial" w:cs="Arial"/>
          <w:sz w:val="22"/>
          <w:szCs w:val="22"/>
          <w:lang w:eastAsia="en-GB"/>
        </w:rPr>
        <w:t>ies</w:t>
      </w:r>
      <w:r w:rsidR="008955C0" w:rsidRPr="002E10B0">
        <w:rPr>
          <w:rFonts w:ascii="Arial" w:hAnsi="Arial" w:cs="Arial"/>
          <w:sz w:val="22"/>
          <w:szCs w:val="22"/>
          <w:lang w:eastAsia="en-GB"/>
        </w:rPr>
        <w:t xml:space="preserve"> have been foreseen in the world as per differences among countries. Some of the major sustainable development strateg</w:t>
      </w:r>
      <w:r w:rsidR="00386527" w:rsidRPr="002E10B0">
        <w:rPr>
          <w:rFonts w:ascii="Arial" w:hAnsi="Arial" w:cs="Arial"/>
          <w:sz w:val="22"/>
          <w:szCs w:val="22"/>
          <w:lang w:eastAsia="en-GB"/>
        </w:rPr>
        <w:t>ies are-</w:t>
      </w:r>
    </w:p>
    <w:p w:rsidR="00386527" w:rsidRPr="002E10B0" w:rsidRDefault="00527B26" w:rsidP="002E10B0">
      <w:pPr>
        <w:rPr>
          <w:rFonts w:ascii="Arial" w:hAnsi="Arial" w:cs="Arial"/>
          <w:sz w:val="22"/>
          <w:szCs w:val="22"/>
          <w:lang w:eastAsia="en-GB"/>
        </w:rPr>
      </w:pPr>
      <w:r w:rsidRPr="002E10B0">
        <w:rPr>
          <w:rFonts w:ascii="Arial" w:hAnsi="Arial" w:cs="Arial"/>
          <w:noProof/>
          <w:sz w:val="22"/>
          <w:szCs w:val="22"/>
          <w:lang w:eastAsia="en-GB"/>
        </w:rPr>
        <w:drawing>
          <wp:inline distT="0" distB="0" distL="0" distR="0" wp14:anchorId="1732C9FE" wp14:editId="127BD0B2">
            <wp:extent cx="5905500" cy="14859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4A0ACA" w:rsidRPr="002E10B0" w:rsidRDefault="00527B26" w:rsidP="002E10B0">
      <w:pPr>
        <w:pStyle w:val="Caption"/>
        <w:spacing w:after="0"/>
        <w:rPr>
          <w:rFonts w:ascii="Arial" w:hAnsi="Arial" w:cs="Arial"/>
          <w:sz w:val="22"/>
          <w:szCs w:val="22"/>
        </w:rPr>
      </w:pPr>
      <w:r w:rsidRPr="002E10B0">
        <w:rPr>
          <w:rFonts w:ascii="Arial" w:hAnsi="Arial" w:cs="Arial"/>
          <w:sz w:val="22"/>
          <w:szCs w:val="22"/>
        </w:rPr>
        <w:t xml:space="preserve">Figure </w:t>
      </w:r>
      <w:r w:rsidR="000518F9" w:rsidRPr="002E10B0">
        <w:rPr>
          <w:rFonts w:ascii="Arial" w:hAnsi="Arial" w:cs="Arial"/>
          <w:sz w:val="22"/>
          <w:szCs w:val="22"/>
        </w:rPr>
        <w:fldChar w:fldCharType="begin"/>
      </w:r>
      <w:r w:rsidR="000518F9" w:rsidRPr="002E10B0">
        <w:rPr>
          <w:rFonts w:ascii="Arial" w:hAnsi="Arial" w:cs="Arial"/>
          <w:sz w:val="22"/>
          <w:szCs w:val="22"/>
        </w:rPr>
        <w:instrText xml:space="preserve"> SEQ Figure \* ARABIC </w:instrText>
      </w:r>
      <w:r w:rsidR="000518F9" w:rsidRPr="002E10B0">
        <w:rPr>
          <w:rFonts w:ascii="Arial" w:hAnsi="Arial" w:cs="Arial"/>
          <w:sz w:val="22"/>
          <w:szCs w:val="22"/>
        </w:rPr>
        <w:fldChar w:fldCharType="separate"/>
      </w:r>
      <w:r w:rsidR="00CC40FD" w:rsidRPr="002E10B0">
        <w:rPr>
          <w:rFonts w:ascii="Arial" w:hAnsi="Arial" w:cs="Arial"/>
          <w:noProof/>
          <w:sz w:val="22"/>
          <w:szCs w:val="22"/>
        </w:rPr>
        <w:t>3</w:t>
      </w:r>
      <w:r w:rsidR="000518F9" w:rsidRPr="002E10B0">
        <w:rPr>
          <w:rFonts w:ascii="Arial" w:hAnsi="Arial" w:cs="Arial"/>
          <w:noProof/>
          <w:sz w:val="22"/>
          <w:szCs w:val="22"/>
        </w:rPr>
        <w:fldChar w:fldCharType="end"/>
      </w:r>
      <w:r w:rsidRPr="002E10B0">
        <w:rPr>
          <w:rFonts w:ascii="Arial" w:hAnsi="Arial" w:cs="Arial"/>
          <w:sz w:val="22"/>
          <w:szCs w:val="22"/>
        </w:rPr>
        <w:t xml:space="preserve">: Sustainable Development Strategy </w:t>
      </w:r>
    </w:p>
    <w:p w:rsidR="00386527" w:rsidRPr="002E10B0" w:rsidRDefault="00527B26" w:rsidP="002E10B0">
      <w:pPr>
        <w:pStyle w:val="Caption"/>
        <w:spacing w:after="0"/>
        <w:rPr>
          <w:rFonts w:ascii="Arial" w:hAnsi="Arial" w:cs="Arial"/>
          <w:sz w:val="22"/>
          <w:szCs w:val="22"/>
        </w:rPr>
      </w:pPr>
      <w:r w:rsidRPr="002E10B0">
        <w:rPr>
          <w:rFonts w:ascii="Arial" w:hAnsi="Arial" w:cs="Arial"/>
          <w:sz w:val="22"/>
          <w:szCs w:val="22"/>
        </w:rPr>
        <w:t>Source:</w:t>
      </w:r>
      <w:r w:rsidR="00D235C7" w:rsidRPr="002E10B0">
        <w:rPr>
          <w:rFonts w:ascii="Arial" w:eastAsia="Times New Roman" w:hAnsi="Arial" w:cs="Arial"/>
          <w:b w:val="0"/>
          <w:iCs w:val="0"/>
          <w:color w:val="000000"/>
          <w:sz w:val="22"/>
          <w:szCs w:val="22"/>
          <w:shd w:val="clear" w:color="auto" w:fill="FFFFFF"/>
          <w:lang w:val="en-GB"/>
        </w:rPr>
        <w:t xml:space="preserve"> </w:t>
      </w:r>
      <w:r w:rsidR="00D235C7" w:rsidRPr="002E10B0">
        <w:rPr>
          <w:rFonts w:ascii="Arial" w:hAnsi="Arial" w:cs="Arial"/>
          <w:sz w:val="22"/>
          <w:szCs w:val="22"/>
          <w:lang w:val="en-GB"/>
        </w:rPr>
        <w:t>(Ramlogan, 2019)</w:t>
      </w:r>
    </w:p>
    <w:p w:rsidR="00177B57" w:rsidRPr="002E10B0" w:rsidRDefault="00527B26" w:rsidP="002E10B0">
      <w:pPr>
        <w:rPr>
          <w:rFonts w:ascii="Arial" w:hAnsi="Arial" w:cs="Arial"/>
          <w:sz w:val="22"/>
          <w:szCs w:val="22"/>
          <w:lang w:val="en-US"/>
        </w:rPr>
      </w:pPr>
      <w:r w:rsidRPr="002E10B0">
        <w:rPr>
          <w:rFonts w:ascii="Arial" w:hAnsi="Arial" w:cs="Arial"/>
          <w:sz w:val="22"/>
          <w:szCs w:val="22"/>
          <w:lang w:val="en-US"/>
        </w:rPr>
        <w:t xml:space="preserve">Sustainable development strategies vary among </w:t>
      </w:r>
      <w:r w:rsidRPr="002E10B0">
        <w:rPr>
          <w:rFonts w:ascii="Arial" w:hAnsi="Arial" w:cs="Arial"/>
          <w:b/>
          <w:bCs/>
          <w:sz w:val="22"/>
          <w:szCs w:val="22"/>
          <w:lang w:val="en-US"/>
        </w:rPr>
        <w:t>developed countries</w:t>
      </w:r>
      <w:r w:rsidRPr="002E10B0">
        <w:rPr>
          <w:rFonts w:ascii="Arial" w:hAnsi="Arial" w:cs="Arial"/>
          <w:sz w:val="22"/>
          <w:szCs w:val="22"/>
          <w:lang w:val="en-US"/>
        </w:rPr>
        <w:t xml:space="preserve"> and developing countries where developing countries provide </w:t>
      </w:r>
      <w:r w:rsidR="00007038" w:rsidRPr="002E10B0">
        <w:rPr>
          <w:rFonts w:ascii="Arial" w:hAnsi="Arial" w:cs="Arial"/>
          <w:sz w:val="22"/>
          <w:szCs w:val="22"/>
          <w:lang w:val="en-US"/>
        </w:rPr>
        <w:t xml:space="preserve">a </w:t>
      </w:r>
      <w:r w:rsidRPr="002E10B0">
        <w:rPr>
          <w:rFonts w:ascii="Arial" w:hAnsi="Arial" w:cs="Arial"/>
          <w:sz w:val="22"/>
          <w:szCs w:val="22"/>
          <w:lang w:val="en-US"/>
        </w:rPr>
        <w:t xml:space="preserve">higher focus on economic sustainability and developed countries provide a focus on environment and social sustainability. </w:t>
      </w:r>
      <w:r w:rsidRPr="002E10B0">
        <w:rPr>
          <w:rFonts w:ascii="Arial" w:hAnsi="Arial" w:cs="Arial"/>
          <w:b/>
          <w:bCs/>
          <w:sz w:val="22"/>
          <w:szCs w:val="22"/>
          <w:lang w:val="en-US"/>
        </w:rPr>
        <w:t>Environmentally sustainable development strategies</w:t>
      </w:r>
      <w:r w:rsidRPr="002E10B0">
        <w:rPr>
          <w:rFonts w:ascii="Arial" w:hAnsi="Arial" w:cs="Arial"/>
          <w:sz w:val="22"/>
          <w:szCs w:val="22"/>
          <w:lang w:val="en-US"/>
        </w:rPr>
        <w:t xml:space="preserve"> are the strategies t</w:t>
      </w:r>
      <w:r w:rsidRPr="002E10B0">
        <w:rPr>
          <w:rFonts w:ascii="Arial" w:hAnsi="Arial" w:cs="Arial"/>
          <w:sz w:val="22"/>
          <w:szCs w:val="22"/>
          <w:lang w:val="en-US"/>
        </w:rPr>
        <w:t xml:space="preserve">aken by a country to improve the environmental balances reducing different types of pollutions and environmental threats. Every country is focusing to maintain environmental sustainability to rehabilitate the world and maintain </w:t>
      </w:r>
      <w:r w:rsidR="00007038" w:rsidRPr="002E10B0">
        <w:rPr>
          <w:rFonts w:ascii="Arial" w:hAnsi="Arial" w:cs="Arial"/>
          <w:sz w:val="22"/>
          <w:szCs w:val="22"/>
          <w:lang w:val="en-US"/>
        </w:rPr>
        <w:t xml:space="preserve">the </w:t>
      </w:r>
      <w:r w:rsidRPr="002E10B0">
        <w:rPr>
          <w:rFonts w:ascii="Arial" w:hAnsi="Arial" w:cs="Arial"/>
          <w:sz w:val="22"/>
          <w:szCs w:val="22"/>
          <w:lang w:val="en-US"/>
        </w:rPr>
        <w:t xml:space="preserve">sound health of people. </w:t>
      </w:r>
      <w:r w:rsidRPr="002E10B0">
        <w:rPr>
          <w:rFonts w:ascii="Arial" w:hAnsi="Arial" w:cs="Arial"/>
          <w:sz w:val="22"/>
          <w:szCs w:val="22"/>
          <w:lang w:val="en-US"/>
        </w:rPr>
        <w:t xml:space="preserve">However, developed countries are more focused on </w:t>
      </w:r>
      <w:r w:rsidR="00E9383F" w:rsidRPr="002E10B0">
        <w:rPr>
          <w:rFonts w:ascii="Arial" w:hAnsi="Arial" w:cs="Arial"/>
          <w:sz w:val="22"/>
          <w:szCs w:val="22"/>
          <w:lang w:val="en-US"/>
        </w:rPr>
        <w:t xml:space="preserve">these types of strategies. Another sustainable development strategy is to maintain </w:t>
      </w:r>
      <w:r w:rsidR="00007038" w:rsidRPr="002E10B0">
        <w:rPr>
          <w:rFonts w:ascii="Arial" w:hAnsi="Arial" w:cs="Arial"/>
          <w:sz w:val="22"/>
          <w:szCs w:val="22"/>
          <w:lang w:val="en-US"/>
        </w:rPr>
        <w:t xml:space="preserve">the </w:t>
      </w:r>
      <w:r w:rsidR="00E9383F" w:rsidRPr="002E10B0">
        <w:rPr>
          <w:rFonts w:ascii="Arial" w:hAnsi="Arial" w:cs="Arial"/>
          <w:sz w:val="22"/>
          <w:szCs w:val="22"/>
          <w:lang w:val="en-US"/>
        </w:rPr>
        <w:t xml:space="preserve">appropriate </w:t>
      </w:r>
      <w:r w:rsidR="00E9383F" w:rsidRPr="002E10B0">
        <w:rPr>
          <w:rFonts w:ascii="Arial" w:hAnsi="Arial" w:cs="Arial"/>
          <w:b/>
          <w:bCs/>
          <w:sz w:val="22"/>
          <w:szCs w:val="22"/>
          <w:lang w:val="en-US"/>
        </w:rPr>
        <w:t>level of human development index</w:t>
      </w:r>
      <w:r w:rsidR="00E9383F" w:rsidRPr="002E10B0">
        <w:rPr>
          <w:rFonts w:ascii="Arial" w:hAnsi="Arial" w:cs="Arial"/>
          <w:sz w:val="22"/>
          <w:szCs w:val="22"/>
          <w:lang w:val="en-US"/>
        </w:rPr>
        <w:t>. The human development index (HDI) focuses on education, health, human security, mobility, financial flows and other aspects which help to achieve the SDGs</w:t>
      </w:r>
      <w:r w:rsidR="002B39D7" w:rsidRPr="002E10B0">
        <w:rPr>
          <w:rFonts w:ascii="Arial" w:hAnsi="Arial" w:cs="Arial"/>
          <w:color w:val="000000"/>
          <w:sz w:val="22"/>
          <w:szCs w:val="22"/>
          <w:shd w:val="clear" w:color="auto" w:fill="FFFFFF"/>
        </w:rPr>
        <w:t xml:space="preserve"> </w:t>
      </w:r>
      <w:r w:rsidR="002B39D7" w:rsidRPr="002E10B0">
        <w:rPr>
          <w:rFonts w:ascii="Arial" w:hAnsi="Arial" w:cs="Arial"/>
          <w:sz w:val="22"/>
          <w:szCs w:val="22"/>
        </w:rPr>
        <w:t>(Malik and Grohmann, 2016)</w:t>
      </w:r>
      <w:r w:rsidR="00E9383F" w:rsidRPr="002E10B0">
        <w:rPr>
          <w:rFonts w:ascii="Arial" w:hAnsi="Arial" w:cs="Arial"/>
          <w:sz w:val="22"/>
          <w:szCs w:val="22"/>
          <w:lang w:val="en-US"/>
        </w:rPr>
        <w:t xml:space="preserve">. Developing countries develop this type of sustainable development strategies where developed countries provide less focus. </w:t>
      </w:r>
      <w:r w:rsidR="00465D92" w:rsidRPr="002E10B0">
        <w:rPr>
          <w:rFonts w:ascii="Arial" w:hAnsi="Arial" w:cs="Arial"/>
          <w:sz w:val="22"/>
          <w:szCs w:val="22"/>
          <w:lang w:val="en-US"/>
        </w:rPr>
        <w:t xml:space="preserve">The recent consideration in maintaining </w:t>
      </w:r>
      <w:r w:rsidR="00007038" w:rsidRPr="002E10B0">
        <w:rPr>
          <w:rFonts w:ascii="Arial" w:hAnsi="Arial" w:cs="Arial"/>
          <w:sz w:val="22"/>
          <w:szCs w:val="22"/>
          <w:lang w:val="en-US"/>
        </w:rPr>
        <w:t xml:space="preserve">the </w:t>
      </w:r>
      <w:r w:rsidR="00465D92" w:rsidRPr="002E10B0">
        <w:rPr>
          <w:rFonts w:ascii="Arial" w:hAnsi="Arial" w:cs="Arial"/>
          <w:sz w:val="22"/>
          <w:szCs w:val="22"/>
          <w:lang w:val="en-US"/>
        </w:rPr>
        <w:t xml:space="preserve">ecological balance </w:t>
      </w:r>
      <w:r w:rsidR="00007038" w:rsidRPr="002E10B0">
        <w:rPr>
          <w:rFonts w:ascii="Arial" w:hAnsi="Arial" w:cs="Arial"/>
          <w:sz w:val="22"/>
          <w:szCs w:val="22"/>
          <w:lang w:val="en-US"/>
        </w:rPr>
        <w:t>o</w:t>
      </w:r>
      <w:r w:rsidR="00465D92" w:rsidRPr="002E10B0">
        <w:rPr>
          <w:rFonts w:ascii="Arial" w:hAnsi="Arial" w:cs="Arial"/>
          <w:sz w:val="22"/>
          <w:szCs w:val="22"/>
          <w:lang w:val="en-US"/>
        </w:rPr>
        <w:t xml:space="preserve">n earth is to determine and maintain </w:t>
      </w:r>
      <w:r w:rsidR="00007038" w:rsidRPr="002E10B0">
        <w:rPr>
          <w:rFonts w:ascii="Arial" w:hAnsi="Arial" w:cs="Arial"/>
          <w:sz w:val="22"/>
          <w:szCs w:val="22"/>
          <w:lang w:val="en-US"/>
        </w:rPr>
        <w:t xml:space="preserve">a </w:t>
      </w:r>
      <w:r w:rsidR="00465D92" w:rsidRPr="002E10B0">
        <w:rPr>
          <w:rFonts w:ascii="Arial" w:hAnsi="Arial" w:cs="Arial"/>
          <w:sz w:val="22"/>
          <w:szCs w:val="22"/>
          <w:lang w:val="en-US"/>
        </w:rPr>
        <w:t xml:space="preserve">suitable level of </w:t>
      </w:r>
      <w:r w:rsidR="00465D92" w:rsidRPr="002E10B0">
        <w:rPr>
          <w:rFonts w:ascii="Arial" w:hAnsi="Arial" w:cs="Arial"/>
          <w:b/>
          <w:bCs/>
          <w:sz w:val="22"/>
          <w:szCs w:val="22"/>
          <w:lang w:val="en-US"/>
        </w:rPr>
        <w:t>ecological footprint</w:t>
      </w:r>
      <w:r w:rsidR="00465D92" w:rsidRPr="002E10B0">
        <w:rPr>
          <w:rFonts w:ascii="Arial" w:hAnsi="Arial" w:cs="Arial"/>
          <w:sz w:val="22"/>
          <w:szCs w:val="22"/>
          <w:lang w:val="en-US"/>
        </w:rPr>
        <w:t xml:space="preserve">. </w:t>
      </w:r>
      <w:r w:rsidR="00EC27F8" w:rsidRPr="002E10B0">
        <w:rPr>
          <w:rFonts w:ascii="Arial" w:hAnsi="Arial" w:cs="Arial"/>
          <w:sz w:val="22"/>
          <w:szCs w:val="22"/>
          <w:lang w:val="en-US"/>
        </w:rPr>
        <w:t xml:space="preserve">The developed countries are providing </w:t>
      </w:r>
      <w:r w:rsidR="00007038" w:rsidRPr="002E10B0">
        <w:rPr>
          <w:rFonts w:ascii="Arial" w:hAnsi="Arial" w:cs="Arial"/>
          <w:sz w:val="22"/>
          <w:szCs w:val="22"/>
          <w:lang w:val="en-US"/>
        </w:rPr>
        <w:t xml:space="preserve">a </w:t>
      </w:r>
      <w:r w:rsidR="00EC27F8" w:rsidRPr="002E10B0">
        <w:rPr>
          <w:rFonts w:ascii="Arial" w:hAnsi="Arial" w:cs="Arial"/>
          <w:sz w:val="22"/>
          <w:szCs w:val="22"/>
          <w:lang w:val="en-US"/>
        </w:rPr>
        <w:t xml:space="preserve">higher focus on the strategy. </w:t>
      </w:r>
      <w:r w:rsidR="00141873" w:rsidRPr="002E10B0">
        <w:rPr>
          <w:rFonts w:ascii="Arial" w:hAnsi="Arial" w:cs="Arial"/>
          <w:sz w:val="22"/>
          <w:szCs w:val="22"/>
          <w:lang w:val="en-US"/>
        </w:rPr>
        <w:t xml:space="preserve">The strategy for </w:t>
      </w:r>
      <w:r w:rsidR="00141873" w:rsidRPr="002E10B0">
        <w:rPr>
          <w:rFonts w:ascii="Arial" w:hAnsi="Arial" w:cs="Arial"/>
          <w:b/>
          <w:bCs/>
          <w:sz w:val="22"/>
          <w:szCs w:val="22"/>
          <w:lang w:val="en-US"/>
        </w:rPr>
        <w:t>climate change and global warming</w:t>
      </w:r>
      <w:r w:rsidR="00141873" w:rsidRPr="002E10B0">
        <w:rPr>
          <w:rFonts w:ascii="Arial" w:hAnsi="Arial" w:cs="Arial"/>
          <w:sz w:val="22"/>
          <w:szCs w:val="22"/>
          <w:lang w:val="en-US"/>
        </w:rPr>
        <w:t xml:space="preserve"> </w:t>
      </w:r>
      <w:r w:rsidR="00107A53" w:rsidRPr="002E10B0">
        <w:rPr>
          <w:rFonts w:ascii="Arial" w:hAnsi="Arial" w:cs="Arial"/>
          <w:sz w:val="22"/>
          <w:szCs w:val="22"/>
          <w:lang w:val="en-US"/>
        </w:rPr>
        <w:t>is</w:t>
      </w:r>
      <w:r w:rsidR="00141873" w:rsidRPr="002E10B0">
        <w:rPr>
          <w:rFonts w:ascii="Arial" w:hAnsi="Arial" w:cs="Arial"/>
          <w:sz w:val="22"/>
          <w:szCs w:val="22"/>
          <w:lang w:val="en-US"/>
        </w:rPr>
        <w:t xml:space="preserve"> considered </w:t>
      </w:r>
      <w:r w:rsidR="00107A53" w:rsidRPr="002E10B0">
        <w:rPr>
          <w:rFonts w:ascii="Arial" w:hAnsi="Arial" w:cs="Arial"/>
          <w:sz w:val="22"/>
          <w:szCs w:val="22"/>
          <w:lang w:val="en-US"/>
        </w:rPr>
        <w:t xml:space="preserve">by both developing and developed countries in ensuring sustainable strategy. However, economic strategies are also used as sustainable development strategy which is highly focused to meet economic suitability. Besides, health and educational sustainability are considered </w:t>
      </w:r>
      <w:r w:rsidR="006C3BFC" w:rsidRPr="002E10B0">
        <w:rPr>
          <w:rFonts w:ascii="Arial" w:hAnsi="Arial" w:cs="Arial"/>
          <w:sz w:val="22"/>
          <w:szCs w:val="22"/>
          <w:lang w:val="en-US"/>
        </w:rPr>
        <w:t xml:space="preserve">as </w:t>
      </w:r>
      <w:r w:rsidR="006C3BFC" w:rsidRPr="002E10B0">
        <w:rPr>
          <w:rFonts w:ascii="Arial" w:hAnsi="Arial" w:cs="Arial"/>
          <w:sz w:val="22"/>
          <w:szCs w:val="22"/>
          <w:lang w:val="en-US"/>
        </w:rPr>
        <w:lastRenderedPageBreak/>
        <w:t>sustainable development strateg</w:t>
      </w:r>
      <w:r w:rsidR="00007038" w:rsidRPr="002E10B0">
        <w:rPr>
          <w:rFonts w:ascii="Arial" w:hAnsi="Arial" w:cs="Arial"/>
          <w:sz w:val="22"/>
          <w:szCs w:val="22"/>
          <w:lang w:val="en-US"/>
        </w:rPr>
        <w:t>ies</w:t>
      </w:r>
      <w:r w:rsidR="006C3BFC" w:rsidRPr="002E10B0">
        <w:rPr>
          <w:rFonts w:ascii="Arial" w:hAnsi="Arial" w:cs="Arial"/>
          <w:sz w:val="22"/>
          <w:szCs w:val="22"/>
          <w:lang w:val="en-US"/>
        </w:rPr>
        <w:t xml:space="preserve"> along with social development strategies. Both developed and developing economi</w:t>
      </w:r>
      <w:r w:rsidR="00007038" w:rsidRPr="002E10B0">
        <w:rPr>
          <w:rFonts w:ascii="Arial" w:hAnsi="Arial" w:cs="Arial"/>
          <w:sz w:val="22"/>
          <w:szCs w:val="22"/>
          <w:lang w:val="en-US"/>
        </w:rPr>
        <w:t>e</w:t>
      </w:r>
      <w:r w:rsidR="006C3BFC" w:rsidRPr="002E10B0">
        <w:rPr>
          <w:rFonts w:ascii="Arial" w:hAnsi="Arial" w:cs="Arial"/>
          <w:sz w:val="22"/>
          <w:szCs w:val="22"/>
          <w:lang w:val="en-US"/>
        </w:rPr>
        <w:t>s are focused on these types of strateg</w:t>
      </w:r>
      <w:r w:rsidR="00007038" w:rsidRPr="002E10B0">
        <w:rPr>
          <w:rFonts w:ascii="Arial" w:hAnsi="Arial" w:cs="Arial"/>
          <w:sz w:val="22"/>
          <w:szCs w:val="22"/>
          <w:lang w:val="en-US"/>
        </w:rPr>
        <w:t>ies</w:t>
      </w:r>
      <w:r w:rsidR="006C3BFC" w:rsidRPr="002E10B0">
        <w:rPr>
          <w:rFonts w:ascii="Arial" w:hAnsi="Arial" w:cs="Arial"/>
          <w:sz w:val="22"/>
          <w:szCs w:val="22"/>
          <w:lang w:val="en-US"/>
        </w:rPr>
        <w:t xml:space="preserve"> to meet their own sustainable development goals. </w:t>
      </w:r>
      <w:r w:rsidR="008955C0" w:rsidRPr="002E10B0">
        <w:rPr>
          <w:rFonts w:ascii="Arial" w:hAnsi="Arial" w:cs="Arial"/>
          <w:sz w:val="22"/>
          <w:szCs w:val="22"/>
          <w:lang w:eastAsia="en-GB"/>
        </w:rPr>
        <w:tab/>
      </w:r>
    </w:p>
    <w:p w:rsidR="002E005E" w:rsidRPr="002E10B0" w:rsidRDefault="00527B26" w:rsidP="002E10B0">
      <w:pPr>
        <w:pStyle w:val="Heading2"/>
        <w:rPr>
          <w:rFonts w:ascii="Arial" w:hAnsi="Arial" w:cs="Arial"/>
          <w:sz w:val="22"/>
          <w:szCs w:val="22"/>
          <w:lang w:eastAsia="en-GB"/>
        </w:rPr>
      </w:pPr>
      <w:r w:rsidRPr="002E10B0">
        <w:rPr>
          <w:rFonts w:ascii="Arial" w:hAnsi="Arial" w:cs="Arial"/>
          <w:sz w:val="22"/>
          <w:szCs w:val="22"/>
          <w:lang w:eastAsia="en-GB"/>
        </w:rPr>
        <w:t>UK’s sustainable development</w:t>
      </w:r>
      <w:r w:rsidRPr="002E10B0">
        <w:rPr>
          <w:rFonts w:ascii="Arial" w:hAnsi="Arial" w:cs="Arial"/>
          <w:sz w:val="22"/>
          <w:szCs w:val="22"/>
          <w:lang w:eastAsia="en-GB"/>
        </w:rPr>
        <w:t xml:space="preserve"> strategies</w:t>
      </w:r>
    </w:p>
    <w:p w:rsidR="00177B57" w:rsidRPr="002E10B0" w:rsidRDefault="00527B26" w:rsidP="002E10B0">
      <w:pPr>
        <w:rPr>
          <w:rFonts w:ascii="Arial" w:hAnsi="Arial" w:cs="Arial"/>
          <w:sz w:val="22"/>
          <w:szCs w:val="22"/>
          <w:lang w:eastAsia="en-GB"/>
        </w:rPr>
      </w:pPr>
      <w:r w:rsidRPr="002E10B0">
        <w:rPr>
          <w:rFonts w:ascii="Arial" w:hAnsi="Arial" w:cs="Arial"/>
          <w:sz w:val="22"/>
          <w:szCs w:val="22"/>
          <w:lang w:eastAsia="en-GB"/>
        </w:rPr>
        <w:t xml:space="preserve">The government of </w:t>
      </w:r>
      <w:r w:rsidR="00007038" w:rsidRPr="002E10B0">
        <w:rPr>
          <w:rFonts w:ascii="Arial" w:hAnsi="Arial" w:cs="Arial"/>
          <w:sz w:val="22"/>
          <w:szCs w:val="22"/>
          <w:lang w:eastAsia="en-GB"/>
        </w:rPr>
        <w:t xml:space="preserve">the </w:t>
      </w:r>
      <w:r w:rsidR="004C6C7C" w:rsidRPr="002E10B0">
        <w:rPr>
          <w:rFonts w:ascii="Arial" w:hAnsi="Arial" w:cs="Arial"/>
          <w:sz w:val="22"/>
          <w:szCs w:val="22"/>
          <w:lang w:eastAsia="en-GB"/>
        </w:rPr>
        <w:t>UK is highly committed to achiev</w:t>
      </w:r>
      <w:r w:rsidR="00007038" w:rsidRPr="002E10B0">
        <w:rPr>
          <w:rFonts w:ascii="Arial" w:hAnsi="Arial" w:cs="Arial"/>
          <w:sz w:val="22"/>
          <w:szCs w:val="22"/>
          <w:lang w:eastAsia="en-GB"/>
        </w:rPr>
        <w:t>ing</w:t>
      </w:r>
      <w:r w:rsidR="004C6C7C" w:rsidRPr="002E10B0">
        <w:rPr>
          <w:rFonts w:ascii="Arial" w:hAnsi="Arial" w:cs="Arial"/>
          <w:sz w:val="22"/>
          <w:szCs w:val="22"/>
          <w:lang w:eastAsia="en-GB"/>
        </w:rPr>
        <w:t xml:space="preserve"> all the sustainable development goals</w:t>
      </w:r>
      <w:r w:rsidR="000337E9" w:rsidRPr="002E10B0">
        <w:rPr>
          <w:rFonts w:ascii="Arial" w:hAnsi="Arial" w:cs="Arial"/>
          <w:sz w:val="22"/>
          <w:szCs w:val="22"/>
          <w:lang w:eastAsia="en-GB"/>
        </w:rPr>
        <w:t xml:space="preserve">. </w:t>
      </w:r>
      <w:r w:rsidR="0091272F" w:rsidRPr="002E10B0">
        <w:rPr>
          <w:rFonts w:ascii="Arial" w:hAnsi="Arial" w:cs="Arial"/>
          <w:sz w:val="22"/>
          <w:szCs w:val="22"/>
          <w:lang w:eastAsia="en-GB"/>
        </w:rPr>
        <w:t xml:space="preserve">In that case, every department of the </w:t>
      </w:r>
      <w:r w:rsidR="0091272F" w:rsidRPr="002E10B0">
        <w:rPr>
          <w:rFonts w:ascii="Arial" w:hAnsi="Arial" w:cs="Arial"/>
          <w:b/>
          <w:bCs/>
          <w:sz w:val="22"/>
          <w:szCs w:val="22"/>
          <w:lang w:eastAsia="en-GB"/>
        </w:rPr>
        <w:t>UK government</w:t>
      </w:r>
      <w:r w:rsidR="0091272F" w:rsidRPr="002E10B0">
        <w:rPr>
          <w:rFonts w:ascii="Arial" w:hAnsi="Arial" w:cs="Arial"/>
          <w:sz w:val="22"/>
          <w:szCs w:val="22"/>
          <w:lang w:eastAsia="en-GB"/>
        </w:rPr>
        <w:t xml:space="preserve"> ha</w:t>
      </w:r>
      <w:r w:rsidR="00007038" w:rsidRPr="002E10B0">
        <w:rPr>
          <w:rFonts w:ascii="Arial" w:hAnsi="Arial" w:cs="Arial"/>
          <w:sz w:val="22"/>
          <w:szCs w:val="22"/>
          <w:lang w:eastAsia="en-GB"/>
        </w:rPr>
        <w:t>s</w:t>
      </w:r>
      <w:r w:rsidR="0091272F" w:rsidRPr="002E10B0">
        <w:rPr>
          <w:rFonts w:ascii="Arial" w:hAnsi="Arial" w:cs="Arial"/>
          <w:sz w:val="22"/>
          <w:szCs w:val="22"/>
          <w:lang w:eastAsia="en-GB"/>
        </w:rPr>
        <w:t xml:space="preserve"> planned activities with effective mechanism</w:t>
      </w:r>
      <w:r w:rsidR="00007038" w:rsidRPr="002E10B0">
        <w:rPr>
          <w:rFonts w:ascii="Arial" w:hAnsi="Arial" w:cs="Arial"/>
          <w:sz w:val="22"/>
          <w:szCs w:val="22"/>
          <w:lang w:eastAsia="en-GB"/>
        </w:rPr>
        <w:t>s</w:t>
      </w:r>
      <w:r w:rsidR="0091272F" w:rsidRPr="002E10B0">
        <w:rPr>
          <w:rFonts w:ascii="Arial" w:hAnsi="Arial" w:cs="Arial"/>
          <w:sz w:val="22"/>
          <w:szCs w:val="22"/>
          <w:lang w:eastAsia="en-GB"/>
        </w:rPr>
        <w:t xml:space="preserve">. The </w:t>
      </w:r>
      <w:r w:rsidR="0091272F" w:rsidRPr="002E10B0">
        <w:rPr>
          <w:rFonts w:ascii="Arial" w:hAnsi="Arial" w:cs="Arial"/>
          <w:b/>
          <w:bCs/>
          <w:sz w:val="22"/>
          <w:szCs w:val="22"/>
          <w:lang w:eastAsia="en-GB"/>
        </w:rPr>
        <w:t>SDGs</w:t>
      </w:r>
      <w:r w:rsidR="0091272F" w:rsidRPr="002E10B0">
        <w:rPr>
          <w:rFonts w:ascii="Arial" w:hAnsi="Arial" w:cs="Arial"/>
          <w:sz w:val="22"/>
          <w:szCs w:val="22"/>
          <w:lang w:eastAsia="en-GB"/>
        </w:rPr>
        <w:t xml:space="preserve"> for 2030 are considered using the 17 goals where different strategies have been taken and improving the strategies continuously. In eradicating poverty, high</w:t>
      </w:r>
      <w:r w:rsidR="00007038" w:rsidRPr="002E10B0">
        <w:rPr>
          <w:rFonts w:ascii="Arial" w:hAnsi="Arial" w:cs="Arial"/>
          <w:sz w:val="22"/>
          <w:szCs w:val="22"/>
          <w:lang w:eastAsia="en-GB"/>
        </w:rPr>
        <w:t>-</w:t>
      </w:r>
      <w:r w:rsidR="0091272F" w:rsidRPr="002E10B0">
        <w:rPr>
          <w:rFonts w:ascii="Arial" w:hAnsi="Arial" w:cs="Arial"/>
          <w:sz w:val="22"/>
          <w:szCs w:val="22"/>
          <w:lang w:eastAsia="en-GB"/>
        </w:rPr>
        <w:t xml:space="preserve">quality local services, increasing employment opportunities, economic </w:t>
      </w:r>
      <w:r w:rsidR="00296E9C" w:rsidRPr="002E10B0">
        <w:rPr>
          <w:rFonts w:ascii="Arial" w:hAnsi="Arial" w:cs="Arial"/>
          <w:sz w:val="22"/>
          <w:szCs w:val="22"/>
          <w:lang w:eastAsia="en-GB"/>
        </w:rPr>
        <w:t>aid-based</w:t>
      </w:r>
      <w:r w:rsidR="0091272F" w:rsidRPr="002E10B0">
        <w:rPr>
          <w:rFonts w:ascii="Arial" w:hAnsi="Arial" w:cs="Arial"/>
          <w:sz w:val="22"/>
          <w:szCs w:val="22"/>
          <w:lang w:eastAsia="en-GB"/>
        </w:rPr>
        <w:t xml:space="preserve"> strategy during Covid-19, address and working with poverty, implementation of international law orders, maintaining living standards and sustainable local government initiatives have been </w:t>
      </w:r>
      <w:r w:rsidR="00296E9C" w:rsidRPr="002E10B0">
        <w:rPr>
          <w:rFonts w:ascii="Arial" w:hAnsi="Arial" w:cs="Arial"/>
          <w:sz w:val="22"/>
          <w:szCs w:val="22"/>
          <w:lang w:eastAsia="en-GB"/>
        </w:rPr>
        <w:t>introduced in the UK</w:t>
      </w:r>
      <w:r w:rsidR="002B39D7" w:rsidRPr="002E10B0">
        <w:rPr>
          <w:rFonts w:ascii="Arial" w:hAnsi="Arial" w:cs="Arial"/>
          <w:color w:val="000000"/>
          <w:sz w:val="22"/>
          <w:szCs w:val="22"/>
          <w:shd w:val="clear" w:color="auto" w:fill="FFFFFF"/>
        </w:rPr>
        <w:t xml:space="preserve"> </w:t>
      </w:r>
      <w:r w:rsidR="002B39D7" w:rsidRPr="002E10B0">
        <w:rPr>
          <w:rFonts w:ascii="Arial" w:hAnsi="Arial" w:cs="Arial"/>
          <w:sz w:val="22"/>
          <w:szCs w:val="22"/>
          <w:lang w:eastAsia="en-GB"/>
        </w:rPr>
        <w:t>(Voluntary National Review of progress towards the Sustainable Development Goals, 2021)</w:t>
      </w:r>
      <w:r w:rsidR="00296E9C" w:rsidRPr="002E10B0">
        <w:rPr>
          <w:rFonts w:ascii="Arial" w:hAnsi="Arial" w:cs="Arial"/>
          <w:sz w:val="22"/>
          <w:szCs w:val="22"/>
          <w:lang w:eastAsia="en-GB"/>
        </w:rPr>
        <w:t xml:space="preserve">. These strategies helped to maintain a </w:t>
      </w:r>
      <w:r w:rsidR="00296E9C" w:rsidRPr="002E10B0">
        <w:rPr>
          <w:rFonts w:ascii="Arial" w:hAnsi="Arial" w:cs="Arial"/>
          <w:b/>
          <w:bCs/>
          <w:sz w:val="22"/>
          <w:szCs w:val="22"/>
          <w:lang w:eastAsia="en-GB"/>
        </w:rPr>
        <w:t>minimum level of poverty</w:t>
      </w:r>
      <w:r w:rsidR="00296E9C" w:rsidRPr="002E10B0">
        <w:rPr>
          <w:rFonts w:ascii="Arial" w:hAnsi="Arial" w:cs="Arial"/>
          <w:sz w:val="22"/>
          <w:szCs w:val="22"/>
          <w:lang w:eastAsia="en-GB"/>
        </w:rPr>
        <w:t xml:space="preserve"> and continuously reduc</w:t>
      </w:r>
      <w:r w:rsidR="00007038" w:rsidRPr="002E10B0">
        <w:rPr>
          <w:rFonts w:ascii="Arial" w:hAnsi="Arial" w:cs="Arial"/>
          <w:sz w:val="22"/>
          <w:szCs w:val="22"/>
          <w:lang w:eastAsia="en-GB"/>
        </w:rPr>
        <w:t>e</w:t>
      </w:r>
      <w:r w:rsidR="00296E9C" w:rsidRPr="002E10B0">
        <w:rPr>
          <w:rFonts w:ascii="Arial" w:hAnsi="Arial" w:cs="Arial"/>
          <w:sz w:val="22"/>
          <w:szCs w:val="22"/>
          <w:lang w:eastAsia="en-GB"/>
        </w:rPr>
        <w:t xml:space="preserve"> it in the country. Besides, food security, nutrition and hunger reduction have been considered through sustainable </w:t>
      </w:r>
      <w:r w:rsidR="00296E9C" w:rsidRPr="002E10B0">
        <w:rPr>
          <w:rFonts w:ascii="Arial" w:hAnsi="Arial" w:cs="Arial"/>
          <w:b/>
          <w:bCs/>
          <w:sz w:val="22"/>
          <w:szCs w:val="22"/>
          <w:lang w:eastAsia="en-GB"/>
        </w:rPr>
        <w:t>agriculture, farming, food manufacturing</w:t>
      </w:r>
      <w:r w:rsidR="00296E9C" w:rsidRPr="002E10B0">
        <w:rPr>
          <w:rFonts w:ascii="Arial" w:hAnsi="Arial" w:cs="Arial"/>
          <w:sz w:val="22"/>
          <w:szCs w:val="22"/>
          <w:lang w:eastAsia="en-GB"/>
        </w:rPr>
        <w:t xml:space="preserve"> and other sectors. </w:t>
      </w:r>
      <w:r w:rsidR="00007038" w:rsidRPr="002E10B0">
        <w:rPr>
          <w:rFonts w:ascii="Arial" w:hAnsi="Arial" w:cs="Arial"/>
          <w:sz w:val="22"/>
          <w:szCs w:val="22"/>
          <w:lang w:eastAsia="en-GB"/>
        </w:rPr>
        <w:t>To</w:t>
      </w:r>
      <w:r w:rsidR="00A1625A" w:rsidRPr="002E10B0">
        <w:rPr>
          <w:rFonts w:ascii="Arial" w:hAnsi="Arial" w:cs="Arial"/>
          <w:sz w:val="22"/>
          <w:szCs w:val="22"/>
          <w:lang w:eastAsia="en-GB"/>
        </w:rPr>
        <w:t xml:space="preserve"> maintain healthy life and wellbeing, the government provided </w:t>
      </w:r>
      <w:r w:rsidR="00A1625A" w:rsidRPr="002E10B0">
        <w:rPr>
          <w:rFonts w:ascii="Arial" w:hAnsi="Arial" w:cs="Arial"/>
          <w:b/>
          <w:bCs/>
          <w:sz w:val="22"/>
          <w:szCs w:val="22"/>
          <w:lang w:eastAsia="en-GB"/>
        </w:rPr>
        <w:t>effective health and social care system</w:t>
      </w:r>
      <w:r w:rsidR="00A1625A" w:rsidRPr="002E10B0">
        <w:rPr>
          <w:rFonts w:ascii="Arial" w:hAnsi="Arial" w:cs="Arial"/>
          <w:sz w:val="22"/>
          <w:szCs w:val="22"/>
          <w:lang w:eastAsia="en-GB"/>
        </w:rPr>
        <w:t>, high</w:t>
      </w:r>
      <w:r w:rsidR="00007038" w:rsidRPr="002E10B0">
        <w:rPr>
          <w:rFonts w:ascii="Arial" w:hAnsi="Arial" w:cs="Arial"/>
          <w:sz w:val="22"/>
          <w:szCs w:val="22"/>
          <w:lang w:eastAsia="en-GB"/>
        </w:rPr>
        <w:t>-</w:t>
      </w:r>
      <w:r w:rsidR="00A1625A" w:rsidRPr="002E10B0">
        <w:rPr>
          <w:rFonts w:ascii="Arial" w:hAnsi="Arial" w:cs="Arial"/>
          <w:sz w:val="22"/>
          <w:szCs w:val="22"/>
          <w:lang w:eastAsia="en-GB"/>
        </w:rPr>
        <w:t xml:space="preserve">quality social care services, improvement in public health, environmental protection, pollution reduction and other strategies. </w:t>
      </w:r>
    </w:p>
    <w:p w:rsidR="000337E9" w:rsidRPr="002E10B0" w:rsidRDefault="00527B26" w:rsidP="002E10B0">
      <w:pPr>
        <w:rPr>
          <w:rFonts w:ascii="Arial" w:hAnsi="Arial" w:cs="Arial"/>
          <w:sz w:val="22"/>
          <w:szCs w:val="22"/>
          <w:lang w:eastAsia="en-GB"/>
        </w:rPr>
      </w:pPr>
      <w:r w:rsidRPr="002E10B0">
        <w:rPr>
          <w:rFonts w:ascii="Arial" w:hAnsi="Arial" w:cs="Arial"/>
          <w:sz w:val="22"/>
          <w:szCs w:val="22"/>
          <w:lang w:eastAsia="en-GB"/>
        </w:rPr>
        <w:t>The UK go</w:t>
      </w:r>
      <w:r w:rsidRPr="002E10B0">
        <w:rPr>
          <w:rFonts w:ascii="Arial" w:hAnsi="Arial" w:cs="Arial"/>
          <w:sz w:val="22"/>
          <w:szCs w:val="22"/>
          <w:lang w:eastAsia="en-GB"/>
        </w:rPr>
        <w:t>vernment developing high</w:t>
      </w:r>
      <w:r w:rsidR="00007038" w:rsidRPr="002E10B0">
        <w:rPr>
          <w:rFonts w:ascii="Arial" w:hAnsi="Arial" w:cs="Arial"/>
          <w:sz w:val="22"/>
          <w:szCs w:val="22"/>
          <w:lang w:eastAsia="en-GB"/>
        </w:rPr>
        <w:t>-</w:t>
      </w:r>
      <w:r w:rsidRPr="002E10B0">
        <w:rPr>
          <w:rFonts w:ascii="Arial" w:hAnsi="Arial" w:cs="Arial"/>
          <w:b/>
          <w:bCs/>
          <w:sz w:val="22"/>
          <w:szCs w:val="22"/>
          <w:lang w:eastAsia="en-GB"/>
        </w:rPr>
        <w:t>quality educational standards</w:t>
      </w:r>
      <w:r w:rsidRPr="002E10B0">
        <w:rPr>
          <w:rFonts w:ascii="Arial" w:hAnsi="Arial" w:cs="Arial"/>
          <w:sz w:val="22"/>
          <w:szCs w:val="22"/>
          <w:lang w:eastAsia="en-GB"/>
        </w:rPr>
        <w:t xml:space="preserve"> and providing the scope of lifelong learning for all</w:t>
      </w:r>
      <w:r w:rsidR="002B39D7" w:rsidRPr="002E10B0">
        <w:rPr>
          <w:rFonts w:ascii="Arial" w:hAnsi="Arial" w:cs="Arial"/>
          <w:color w:val="000000"/>
          <w:sz w:val="22"/>
          <w:szCs w:val="22"/>
          <w:shd w:val="clear" w:color="auto" w:fill="FFFFFF"/>
        </w:rPr>
        <w:t xml:space="preserve"> </w:t>
      </w:r>
      <w:r w:rsidR="002B39D7" w:rsidRPr="002E10B0">
        <w:rPr>
          <w:rFonts w:ascii="Arial" w:hAnsi="Arial" w:cs="Arial"/>
          <w:sz w:val="22"/>
          <w:szCs w:val="22"/>
          <w:lang w:eastAsia="en-GB"/>
        </w:rPr>
        <w:t>(Pinelli and Maiolini, 2016)</w:t>
      </w:r>
      <w:r w:rsidRPr="002E10B0">
        <w:rPr>
          <w:rFonts w:ascii="Arial" w:hAnsi="Arial" w:cs="Arial"/>
          <w:sz w:val="22"/>
          <w:szCs w:val="22"/>
          <w:lang w:eastAsia="en-GB"/>
        </w:rPr>
        <w:t xml:space="preserve">. In that case, proper funding, policy development </w:t>
      </w:r>
      <w:proofErr w:type="gramStart"/>
      <w:r w:rsidRPr="002E10B0">
        <w:rPr>
          <w:rFonts w:ascii="Arial" w:hAnsi="Arial" w:cs="Arial"/>
          <w:sz w:val="22"/>
          <w:szCs w:val="22"/>
          <w:lang w:eastAsia="en-GB"/>
        </w:rPr>
        <w:t>Besides</w:t>
      </w:r>
      <w:proofErr w:type="gramEnd"/>
      <w:r w:rsidRPr="002E10B0">
        <w:rPr>
          <w:rFonts w:ascii="Arial" w:hAnsi="Arial" w:cs="Arial"/>
          <w:sz w:val="22"/>
          <w:szCs w:val="22"/>
          <w:lang w:eastAsia="en-GB"/>
        </w:rPr>
        <w:t xml:space="preserve">, community education </w:t>
      </w:r>
      <w:r w:rsidR="00A62F56" w:rsidRPr="002E10B0">
        <w:rPr>
          <w:rFonts w:ascii="Arial" w:hAnsi="Arial" w:cs="Arial"/>
          <w:sz w:val="22"/>
          <w:szCs w:val="22"/>
          <w:lang w:eastAsia="en-GB"/>
        </w:rPr>
        <w:t>is</w:t>
      </w:r>
      <w:r w:rsidRPr="002E10B0">
        <w:rPr>
          <w:rFonts w:ascii="Arial" w:hAnsi="Arial" w:cs="Arial"/>
          <w:sz w:val="22"/>
          <w:szCs w:val="22"/>
          <w:lang w:eastAsia="en-GB"/>
        </w:rPr>
        <w:t xml:space="preserve"> promoted by the government. </w:t>
      </w:r>
      <w:r w:rsidR="00A62F56" w:rsidRPr="002E10B0">
        <w:rPr>
          <w:rFonts w:ascii="Arial" w:hAnsi="Arial" w:cs="Arial"/>
          <w:sz w:val="22"/>
          <w:szCs w:val="22"/>
          <w:lang w:eastAsia="en-GB"/>
        </w:rPr>
        <w:t xml:space="preserve">Proper implementation of </w:t>
      </w:r>
      <w:r w:rsidR="00007038" w:rsidRPr="002E10B0">
        <w:rPr>
          <w:rFonts w:ascii="Arial" w:hAnsi="Arial" w:cs="Arial"/>
          <w:sz w:val="22"/>
          <w:szCs w:val="22"/>
          <w:lang w:eastAsia="en-GB"/>
        </w:rPr>
        <w:t xml:space="preserve">the </w:t>
      </w:r>
      <w:r w:rsidR="00A62F56" w:rsidRPr="002E10B0">
        <w:rPr>
          <w:rFonts w:ascii="Arial" w:hAnsi="Arial" w:cs="Arial"/>
          <w:b/>
          <w:bCs/>
          <w:sz w:val="22"/>
          <w:szCs w:val="22"/>
          <w:lang w:eastAsia="en-GB"/>
        </w:rPr>
        <w:t>equality act</w:t>
      </w:r>
      <w:r w:rsidR="00A62F56" w:rsidRPr="002E10B0">
        <w:rPr>
          <w:rFonts w:ascii="Arial" w:hAnsi="Arial" w:cs="Arial"/>
          <w:sz w:val="22"/>
          <w:szCs w:val="22"/>
          <w:lang w:eastAsia="en-GB"/>
        </w:rPr>
        <w:t xml:space="preserve"> and legal strategies helped the government to enable improve the quality level or standards. Every local authority is providing essential supports to manage clean water and sanitation facility. In economic</w:t>
      </w:r>
      <w:r w:rsidR="00007038" w:rsidRPr="002E10B0">
        <w:rPr>
          <w:rFonts w:ascii="Arial" w:hAnsi="Arial" w:cs="Arial"/>
          <w:sz w:val="22"/>
          <w:szCs w:val="22"/>
          <w:lang w:eastAsia="en-GB"/>
        </w:rPr>
        <w:t>ally</w:t>
      </w:r>
      <w:r w:rsidR="00A62F56" w:rsidRPr="002E10B0">
        <w:rPr>
          <w:rFonts w:ascii="Arial" w:hAnsi="Arial" w:cs="Arial"/>
          <w:sz w:val="22"/>
          <w:szCs w:val="22"/>
          <w:lang w:eastAsia="en-GB"/>
        </w:rPr>
        <w:t xml:space="preserve"> sustainable strategies, </w:t>
      </w:r>
      <w:r w:rsidR="00007038" w:rsidRPr="002E10B0">
        <w:rPr>
          <w:rFonts w:ascii="Arial" w:hAnsi="Arial" w:cs="Arial"/>
          <w:sz w:val="22"/>
          <w:szCs w:val="22"/>
          <w:lang w:eastAsia="en-GB"/>
        </w:rPr>
        <w:t xml:space="preserve">the </w:t>
      </w:r>
      <w:r w:rsidR="00A62F56" w:rsidRPr="002E10B0">
        <w:rPr>
          <w:rFonts w:ascii="Arial" w:hAnsi="Arial" w:cs="Arial"/>
          <w:sz w:val="22"/>
          <w:szCs w:val="22"/>
          <w:lang w:eastAsia="en-GB"/>
        </w:rPr>
        <w:t xml:space="preserve">UK government had taken strategies to support the economic growths, </w:t>
      </w:r>
      <w:r w:rsidR="00A62F56" w:rsidRPr="002E10B0">
        <w:rPr>
          <w:rFonts w:ascii="Arial" w:hAnsi="Arial" w:cs="Arial"/>
          <w:b/>
          <w:bCs/>
          <w:sz w:val="22"/>
          <w:szCs w:val="22"/>
          <w:lang w:eastAsia="en-GB"/>
        </w:rPr>
        <w:t>improving human talents</w:t>
      </w:r>
      <w:r w:rsidR="00A62F56" w:rsidRPr="002E10B0">
        <w:rPr>
          <w:rFonts w:ascii="Arial" w:hAnsi="Arial" w:cs="Arial"/>
          <w:sz w:val="22"/>
          <w:szCs w:val="22"/>
          <w:lang w:eastAsia="en-GB"/>
        </w:rPr>
        <w:t xml:space="preserve">, quality educational supports and training, </w:t>
      </w:r>
      <w:r w:rsidR="00007038" w:rsidRPr="002E10B0">
        <w:rPr>
          <w:rFonts w:ascii="Arial" w:hAnsi="Arial" w:cs="Arial"/>
          <w:sz w:val="22"/>
          <w:szCs w:val="22"/>
          <w:lang w:eastAsia="en-GB"/>
        </w:rPr>
        <w:t xml:space="preserve">the </w:t>
      </w:r>
      <w:r w:rsidR="00A62F56" w:rsidRPr="002E10B0">
        <w:rPr>
          <w:rFonts w:ascii="Arial" w:hAnsi="Arial" w:cs="Arial"/>
          <w:sz w:val="22"/>
          <w:szCs w:val="22"/>
          <w:lang w:eastAsia="en-GB"/>
        </w:rPr>
        <w:t>scope of business growths, economic productivity management, proper legal enforcement strategies and others. The most concern</w:t>
      </w:r>
      <w:r w:rsidR="00007038" w:rsidRPr="002E10B0">
        <w:rPr>
          <w:rFonts w:ascii="Arial" w:hAnsi="Arial" w:cs="Arial"/>
          <w:sz w:val="22"/>
          <w:szCs w:val="22"/>
          <w:lang w:eastAsia="en-GB"/>
        </w:rPr>
        <w:t>ing</w:t>
      </w:r>
      <w:r w:rsidR="00A62F56" w:rsidRPr="002E10B0">
        <w:rPr>
          <w:rFonts w:ascii="Arial" w:hAnsi="Arial" w:cs="Arial"/>
          <w:sz w:val="22"/>
          <w:szCs w:val="22"/>
          <w:lang w:eastAsia="en-GB"/>
        </w:rPr>
        <w:t xml:space="preserve"> sustainable </w:t>
      </w:r>
      <w:r w:rsidR="00FD380E" w:rsidRPr="002E10B0">
        <w:rPr>
          <w:rFonts w:ascii="Arial" w:hAnsi="Arial" w:cs="Arial"/>
          <w:sz w:val="22"/>
          <w:szCs w:val="22"/>
          <w:lang w:eastAsia="en-GB"/>
        </w:rPr>
        <w:t xml:space="preserve">development strategy of the UK is the </w:t>
      </w:r>
      <w:r w:rsidR="00FD380E" w:rsidRPr="002E10B0">
        <w:rPr>
          <w:rFonts w:ascii="Arial" w:hAnsi="Arial" w:cs="Arial"/>
          <w:b/>
          <w:bCs/>
          <w:sz w:val="22"/>
          <w:szCs w:val="22"/>
          <w:lang w:eastAsia="en-GB"/>
        </w:rPr>
        <w:t>Zero Greenhouse Gas Emission strategy</w:t>
      </w:r>
      <w:r w:rsidR="00FD380E" w:rsidRPr="002E10B0">
        <w:rPr>
          <w:rFonts w:ascii="Arial" w:hAnsi="Arial" w:cs="Arial"/>
          <w:sz w:val="22"/>
          <w:szCs w:val="22"/>
          <w:lang w:eastAsia="en-GB"/>
        </w:rPr>
        <w:t>, Air quality Improvement strategy, supporting from climate change</w:t>
      </w:r>
      <w:r w:rsidR="00007038" w:rsidRPr="002E10B0">
        <w:rPr>
          <w:rFonts w:ascii="Arial" w:hAnsi="Arial" w:cs="Arial"/>
          <w:sz w:val="22"/>
          <w:szCs w:val="22"/>
          <w:lang w:eastAsia="en-GB"/>
        </w:rPr>
        <w:t>-</w:t>
      </w:r>
      <w:r w:rsidR="00FD380E" w:rsidRPr="002E10B0">
        <w:rPr>
          <w:rFonts w:ascii="Arial" w:hAnsi="Arial" w:cs="Arial"/>
          <w:sz w:val="22"/>
          <w:szCs w:val="22"/>
          <w:lang w:eastAsia="en-GB"/>
        </w:rPr>
        <w:t>related threats and others which are helping to maintain the effects of climate change</w:t>
      </w:r>
      <w:r w:rsidR="002B39D7" w:rsidRPr="002E10B0">
        <w:rPr>
          <w:rFonts w:ascii="Arial" w:hAnsi="Arial" w:cs="Arial"/>
          <w:color w:val="000000"/>
          <w:sz w:val="22"/>
          <w:szCs w:val="22"/>
          <w:shd w:val="clear" w:color="auto" w:fill="FFFFFF"/>
        </w:rPr>
        <w:t xml:space="preserve"> </w:t>
      </w:r>
      <w:r w:rsidR="002B39D7" w:rsidRPr="002E10B0">
        <w:rPr>
          <w:rFonts w:ascii="Arial" w:hAnsi="Arial" w:cs="Arial"/>
          <w:sz w:val="22"/>
          <w:szCs w:val="22"/>
          <w:lang w:eastAsia="en-GB"/>
        </w:rPr>
        <w:t>(Schrader, 2017)</w:t>
      </w:r>
      <w:r w:rsidR="00FD380E" w:rsidRPr="002E10B0">
        <w:rPr>
          <w:rFonts w:ascii="Arial" w:hAnsi="Arial" w:cs="Arial"/>
          <w:sz w:val="22"/>
          <w:szCs w:val="22"/>
          <w:lang w:eastAsia="en-GB"/>
        </w:rPr>
        <w:t xml:space="preserve">. Besides, </w:t>
      </w:r>
      <w:r w:rsidR="00FD380E" w:rsidRPr="002E10B0">
        <w:rPr>
          <w:rFonts w:ascii="Arial" w:hAnsi="Arial" w:cs="Arial"/>
          <w:b/>
          <w:bCs/>
          <w:sz w:val="22"/>
          <w:szCs w:val="22"/>
          <w:lang w:eastAsia="en-GB"/>
        </w:rPr>
        <w:t>Environmental Act</w:t>
      </w:r>
      <w:r w:rsidR="00FD380E" w:rsidRPr="002E10B0">
        <w:rPr>
          <w:rFonts w:ascii="Arial" w:hAnsi="Arial" w:cs="Arial"/>
          <w:sz w:val="22"/>
          <w:szCs w:val="22"/>
          <w:lang w:eastAsia="en-GB"/>
        </w:rPr>
        <w:t xml:space="preserve"> </w:t>
      </w:r>
      <w:r w:rsidR="002E10B0" w:rsidRPr="002E10B0">
        <w:rPr>
          <w:rFonts w:ascii="Arial" w:hAnsi="Arial" w:cs="Arial"/>
          <w:sz w:val="22"/>
          <w:szCs w:val="22"/>
          <w:lang w:eastAsia="en-GB"/>
        </w:rPr>
        <w:t>is</w:t>
      </w:r>
      <w:r w:rsidR="00FD380E" w:rsidRPr="002E10B0">
        <w:rPr>
          <w:rFonts w:ascii="Arial" w:hAnsi="Arial" w:cs="Arial"/>
          <w:sz w:val="22"/>
          <w:szCs w:val="22"/>
          <w:lang w:eastAsia="en-GB"/>
        </w:rPr>
        <w:t xml:space="preserve"> supporting the management of water and land-based life safety. However, </w:t>
      </w:r>
      <w:r w:rsidR="00007038" w:rsidRPr="002E10B0">
        <w:rPr>
          <w:rFonts w:ascii="Arial" w:hAnsi="Arial" w:cs="Arial"/>
          <w:sz w:val="22"/>
          <w:szCs w:val="22"/>
          <w:lang w:eastAsia="en-GB"/>
        </w:rPr>
        <w:t xml:space="preserve">the </w:t>
      </w:r>
      <w:r w:rsidR="00FD380E" w:rsidRPr="002E10B0">
        <w:rPr>
          <w:rFonts w:ascii="Arial" w:hAnsi="Arial" w:cs="Arial"/>
          <w:sz w:val="22"/>
          <w:szCs w:val="22"/>
          <w:lang w:eastAsia="en-GB"/>
        </w:rPr>
        <w:t xml:space="preserve">major </w:t>
      </w:r>
      <w:r w:rsidR="002E10B0" w:rsidRPr="002E10B0">
        <w:rPr>
          <w:rFonts w:ascii="Arial" w:hAnsi="Arial" w:cs="Arial"/>
          <w:sz w:val="22"/>
          <w:szCs w:val="22"/>
          <w:lang w:eastAsia="en-GB"/>
        </w:rPr>
        <w:t>focuses in achieving sustainable development goals have</w:t>
      </w:r>
      <w:r w:rsidR="00FD380E" w:rsidRPr="002E10B0">
        <w:rPr>
          <w:rFonts w:ascii="Arial" w:hAnsi="Arial" w:cs="Arial"/>
          <w:sz w:val="22"/>
          <w:szCs w:val="22"/>
          <w:lang w:eastAsia="en-GB"/>
        </w:rPr>
        <w:t xml:space="preserve"> passed the basic needs of people in the UK. </w:t>
      </w:r>
    </w:p>
    <w:p w:rsidR="00526C2D" w:rsidRPr="002E10B0" w:rsidRDefault="00527B26" w:rsidP="002E10B0">
      <w:pPr>
        <w:pStyle w:val="Heading2"/>
        <w:rPr>
          <w:rFonts w:ascii="Arial" w:hAnsi="Arial" w:cs="Arial"/>
          <w:sz w:val="22"/>
          <w:szCs w:val="22"/>
          <w:lang w:eastAsia="en-GB"/>
        </w:rPr>
      </w:pPr>
      <w:r w:rsidRPr="002E10B0">
        <w:rPr>
          <w:rFonts w:ascii="Arial" w:hAnsi="Arial" w:cs="Arial"/>
          <w:sz w:val="22"/>
          <w:szCs w:val="22"/>
          <w:lang w:eastAsia="en-GB"/>
        </w:rPr>
        <w:lastRenderedPageBreak/>
        <w:t xml:space="preserve">Sustainable </w:t>
      </w:r>
      <w:r w:rsidRPr="002E10B0">
        <w:rPr>
          <w:rFonts w:ascii="Arial" w:hAnsi="Arial" w:cs="Arial"/>
          <w:sz w:val="22"/>
          <w:szCs w:val="22"/>
          <w:lang w:eastAsia="en-GB"/>
        </w:rPr>
        <w:t>Development Strategies to achieve sustainable ecosystem and biodiversity</w:t>
      </w:r>
    </w:p>
    <w:p w:rsidR="00FD380E" w:rsidRPr="002E10B0" w:rsidRDefault="00527B26" w:rsidP="002E10B0">
      <w:pPr>
        <w:rPr>
          <w:rFonts w:ascii="Arial" w:hAnsi="Arial" w:cs="Arial"/>
          <w:sz w:val="22"/>
          <w:szCs w:val="22"/>
          <w:lang w:eastAsia="en-GB"/>
        </w:rPr>
      </w:pPr>
      <w:r w:rsidRPr="002E10B0">
        <w:rPr>
          <w:rFonts w:ascii="Arial" w:hAnsi="Arial" w:cs="Arial"/>
          <w:sz w:val="22"/>
          <w:szCs w:val="22"/>
          <w:lang w:eastAsia="en-GB"/>
        </w:rPr>
        <w:t xml:space="preserve">One of the SDGs is to maintain and promote sustainable </w:t>
      </w:r>
      <w:r w:rsidRPr="002E10B0">
        <w:rPr>
          <w:rFonts w:ascii="Arial" w:hAnsi="Arial" w:cs="Arial"/>
          <w:b/>
          <w:bCs/>
          <w:sz w:val="22"/>
          <w:szCs w:val="22"/>
          <w:lang w:eastAsia="en-GB"/>
        </w:rPr>
        <w:t>ecosystems and biodiversity</w:t>
      </w:r>
      <w:r w:rsidRPr="002E10B0">
        <w:rPr>
          <w:rFonts w:ascii="Arial" w:hAnsi="Arial" w:cs="Arial"/>
          <w:sz w:val="22"/>
          <w:szCs w:val="22"/>
          <w:lang w:eastAsia="en-GB"/>
        </w:rPr>
        <w:t xml:space="preserve">. Ecosystem and biodiversity are parts of </w:t>
      </w:r>
      <w:r w:rsidR="00007038" w:rsidRPr="002E10B0">
        <w:rPr>
          <w:rFonts w:ascii="Arial" w:hAnsi="Arial" w:cs="Arial"/>
          <w:sz w:val="22"/>
          <w:szCs w:val="22"/>
          <w:lang w:eastAsia="en-GB"/>
        </w:rPr>
        <w:t xml:space="preserve">the </w:t>
      </w:r>
      <w:r w:rsidRPr="002E10B0">
        <w:rPr>
          <w:rFonts w:ascii="Arial" w:hAnsi="Arial" w:cs="Arial"/>
          <w:sz w:val="22"/>
          <w:szCs w:val="22"/>
          <w:lang w:eastAsia="en-GB"/>
        </w:rPr>
        <w:t xml:space="preserve">environment </w:t>
      </w:r>
      <w:r w:rsidR="00007038" w:rsidRPr="002E10B0">
        <w:rPr>
          <w:rFonts w:ascii="Arial" w:hAnsi="Arial" w:cs="Arial"/>
          <w:sz w:val="22"/>
          <w:szCs w:val="22"/>
          <w:lang w:eastAsia="en-GB"/>
        </w:rPr>
        <w:t>that</w:t>
      </w:r>
      <w:r w:rsidR="004B0B63" w:rsidRPr="002E10B0">
        <w:rPr>
          <w:rFonts w:ascii="Arial" w:hAnsi="Arial" w:cs="Arial"/>
          <w:sz w:val="22"/>
          <w:szCs w:val="22"/>
          <w:lang w:eastAsia="en-GB"/>
        </w:rPr>
        <w:t xml:space="preserve"> are changing rapidly. The higher climate changes are increasing future threats and calamities. Besides, the ecosystem is losing its balance and diversity rapidly than expected. </w:t>
      </w:r>
      <w:r w:rsidR="004B0B63" w:rsidRPr="002E10B0">
        <w:rPr>
          <w:rFonts w:ascii="Arial" w:hAnsi="Arial" w:cs="Arial"/>
          <w:b/>
          <w:bCs/>
          <w:sz w:val="22"/>
          <w:szCs w:val="22"/>
          <w:lang w:eastAsia="en-GB"/>
        </w:rPr>
        <w:t>UN Millennium Ecosystem Assessment</w:t>
      </w:r>
      <w:r w:rsidR="004B0B63" w:rsidRPr="002E10B0">
        <w:rPr>
          <w:rFonts w:ascii="Arial" w:hAnsi="Arial" w:cs="Arial"/>
          <w:sz w:val="22"/>
          <w:szCs w:val="22"/>
          <w:lang w:eastAsia="en-GB"/>
        </w:rPr>
        <w:t xml:space="preserve"> studied the changes in </w:t>
      </w:r>
      <w:r w:rsidR="00007038" w:rsidRPr="002E10B0">
        <w:rPr>
          <w:rFonts w:ascii="Arial" w:hAnsi="Arial" w:cs="Arial"/>
          <w:sz w:val="22"/>
          <w:szCs w:val="22"/>
          <w:lang w:eastAsia="en-GB"/>
        </w:rPr>
        <w:t xml:space="preserve">the </w:t>
      </w:r>
      <w:r w:rsidR="004B0B63" w:rsidRPr="002E10B0">
        <w:rPr>
          <w:rFonts w:ascii="Arial" w:hAnsi="Arial" w:cs="Arial"/>
          <w:sz w:val="22"/>
          <w:szCs w:val="22"/>
          <w:lang w:eastAsia="en-GB"/>
        </w:rPr>
        <w:t>ecosystem on the influence of human being</w:t>
      </w:r>
      <w:r w:rsidR="00007038" w:rsidRPr="002E10B0">
        <w:rPr>
          <w:rFonts w:ascii="Arial" w:hAnsi="Arial" w:cs="Arial"/>
          <w:sz w:val="22"/>
          <w:szCs w:val="22"/>
          <w:lang w:eastAsia="en-GB"/>
        </w:rPr>
        <w:t>s</w:t>
      </w:r>
      <w:r w:rsidR="002B39D7" w:rsidRPr="002E10B0">
        <w:rPr>
          <w:rFonts w:ascii="Arial" w:hAnsi="Arial" w:cs="Arial"/>
          <w:color w:val="000000"/>
          <w:sz w:val="22"/>
          <w:szCs w:val="22"/>
          <w:shd w:val="clear" w:color="auto" w:fill="FFFFFF"/>
        </w:rPr>
        <w:t xml:space="preserve"> </w:t>
      </w:r>
      <w:r w:rsidR="002B39D7" w:rsidRPr="002E10B0">
        <w:rPr>
          <w:rFonts w:ascii="Arial" w:hAnsi="Arial" w:cs="Arial"/>
          <w:sz w:val="22"/>
          <w:szCs w:val="22"/>
          <w:lang w:eastAsia="en-GB"/>
        </w:rPr>
        <w:t>(Hrabanski, 2019)</w:t>
      </w:r>
      <w:r w:rsidR="004B0B63" w:rsidRPr="002E10B0">
        <w:rPr>
          <w:rFonts w:ascii="Arial" w:hAnsi="Arial" w:cs="Arial"/>
          <w:sz w:val="22"/>
          <w:szCs w:val="22"/>
          <w:lang w:eastAsia="en-GB"/>
        </w:rPr>
        <w:t xml:space="preserve">. It has been found that </w:t>
      </w:r>
      <w:r w:rsidR="00526C2D" w:rsidRPr="002E10B0">
        <w:rPr>
          <w:rFonts w:ascii="Arial" w:hAnsi="Arial" w:cs="Arial"/>
          <w:sz w:val="22"/>
          <w:szCs w:val="22"/>
          <w:lang w:eastAsia="en-GB"/>
        </w:rPr>
        <w:t xml:space="preserve">higher human involvement </w:t>
      </w:r>
      <w:r w:rsidR="00F25059" w:rsidRPr="002E10B0">
        <w:rPr>
          <w:rFonts w:ascii="Arial" w:hAnsi="Arial" w:cs="Arial"/>
          <w:sz w:val="22"/>
          <w:szCs w:val="22"/>
          <w:lang w:eastAsia="en-GB"/>
        </w:rPr>
        <w:t>is</w:t>
      </w:r>
      <w:r w:rsidR="00526C2D" w:rsidRPr="002E10B0">
        <w:rPr>
          <w:rFonts w:ascii="Arial" w:hAnsi="Arial" w:cs="Arial"/>
          <w:sz w:val="22"/>
          <w:szCs w:val="22"/>
          <w:lang w:eastAsia="en-GB"/>
        </w:rPr>
        <w:t xml:space="preserve"> leading towards impactful </w:t>
      </w:r>
      <w:r w:rsidR="00526C2D" w:rsidRPr="002E10B0">
        <w:rPr>
          <w:rFonts w:ascii="Arial" w:hAnsi="Arial" w:cs="Arial"/>
          <w:b/>
          <w:bCs/>
          <w:sz w:val="22"/>
          <w:szCs w:val="22"/>
          <w:lang w:eastAsia="en-GB"/>
        </w:rPr>
        <w:t>loss of biodiversity</w:t>
      </w:r>
      <w:r w:rsidR="00526C2D" w:rsidRPr="002E10B0">
        <w:rPr>
          <w:rFonts w:ascii="Arial" w:hAnsi="Arial" w:cs="Arial"/>
          <w:sz w:val="22"/>
          <w:szCs w:val="22"/>
          <w:lang w:eastAsia="en-GB"/>
        </w:rPr>
        <w:t xml:space="preserve"> which can be underst</w:t>
      </w:r>
      <w:r w:rsidR="00007038" w:rsidRPr="002E10B0">
        <w:rPr>
          <w:rFonts w:ascii="Arial" w:hAnsi="Arial" w:cs="Arial"/>
          <w:sz w:val="22"/>
          <w:szCs w:val="22"/>
          <w:lang w:eastAsia="en-GB"/>
        </w:rPr>
        <w:t>oo</w:t>
      </w:r>
      <w:r w:rsidR="00526C2D" w:rsidRPr="002E10B0">
        <w:rPr>
          <w:rFonts w:ascii="Arial" w:hAnsi="Arial" w:cs="Arial"/>
          <w:sz w:val="22"/>
          <w:szCs w:val="22"/>
          <w:lang w:eastAsia="en-GB"/>
        </w:rPr>
        <w:t xml:space="preserve">d from 30% reduction in </w:t>
      </w:r>
      <w:r w:rsidR="00007038" w:rsidRPr="002E10B0">
        <w:rPr>
          <w:rFonts w:ascii="Arial" w:hAnsi="Arial" w:cs="Arial"/>
          <w:sz w:val="22"/>
          <w:szCs w:val="22"/>
          <w:lang w:eastAsia="en-GB"/>
        </w:rPr>
        <w:t xml:space="preserve">the </w:t>
      </w:r>
      <w:r w:rsidR="00526C2D" w:rsidRPr="002E10B0">
        <w:rPr>
          <w:rFonts w:ascii="Arial" w:hAnsi="Arial" w:cs="Arial"/>
          <w:sz w:val="22"/>
          <w:szCs w:val="22"/>
          <w:lang w:eastAsia="en-GB"/>
        </w:rPr>
        <w:t xml:space="preserve">world’s coral reefs in 20 years consequences of human waste. </w:t>
      </w:r>
      <w:r w:rsidR="00F25059" w:rsidRPr="002E10B0">
        <w:rPr>
          <w:rFonts w:ascii="Arial" w:hAnsi="Arial" w:cs="Arial"/>
          <w:sz w:val="22"/>
          <w:szCs w:val="22"/>
          <w:lang w:eastAsia="en-GB"/>
        </w:rPr>
        <w:t xml:space="preserve">The improvement in human wellbeing and economic development costs harmed planned and its resources leading towards climate change. The higher rate of CO2 level in world’s air </w:t>
      </w:r>
      <w:r w:rsidR="00007038" w:rsidRPr="002E10B0">
        <w:rPr>
          <w:rFonts w:ascii="Arial" w:hAnsi="Arial" w:cs="Arial"/>
          <w:sz w:val="22"/>
          <w:szCs w:val="22"/>
          <w:lang w:eastAsia="en-GB"/>
        </w:rPr>
        <w:t>is</w:t>
      </w:r>
      <w:r w:rsidR="00F25059" w:rsidRPr="002E10B0">
        <w:rPr>
          <w:rFonts w:ascii="Arial" w:hAnsi="Arial" w:cs="Arial"/>
          <w:sz w:val="22"/>
          <w:szCs w:val="22"/>
          <w:lang w:eastAsia="en-GB"/>
        </w:rPr>
        <w:t xml:space="preserve"> leading the change were continuously increasing </w:t>
      </w:r>
      <w:r w:rsidR="00F25059" w:rsidRPr="002E10B0">
        <w:rPr>
          <w:rFonts w:ascii="Arial" w:hAnsi="Arial" w:cs="Arial"/>
          <w:b/>
          <w:bCs/>
          <w:sz w:val="22"/>
          <w:szCs w:val="22"/>
          <w:lang w:eastAsia="en-GB"/>
        </w:rPr>
        <w:t>CO2 emission</w:t>
      </w:r>
      <w:r w:rsidR="00F25059" w:rsidRPr="002E10B0">
        <w:rPr>
          <w:rFonts w:ascii="Arial" w:hAnsi="Arial" w:cs="Arial"/>
          <w:sz w:val="22"/>
          <w:szCs w:val="22"/>
          <w:lang w:eastAsia="en-GB"/>
        </w:rPr>
        <w:t xml:space="preserve"> and cutting down trees for </w:t>
      </w:r>
      <w:r w:rsidR="005B2A98" w:rsidRPr="002E10B0">
        <w:rPr>
          <w:rFonts w:ascii="Arial" w:hAnsi="Arial" w:cs="Arial"/>
          <w:sz w:val="22"/>
          <w:szCs w:val="22"/>
          <w:lang w:eastAsia="en-GB"/>
        </w:rPr>
        <w:t xml:space="preserve">modernisation. </w:t>
      </w:r>
      <w:r w:rsidR="0059676E" w:rsidRPr="002E10B0">
        <w:rPr>
          <w:rFonts w:ascii="Arial" w:hAnsi="Arial" w:cs="Arial"/>
          <w:sz w:val="22"/>
          <w:szCs w:val="22"/>
          <w:lang w:eastAsia="en-GB"/>
        </w:rPr>
        <w:t xml:space="preserve">It has been expected by the end of </w:t>
      </w:r>
      <w:r w:rsidR="00007038" w:rsidRPr="002E10B0">
        <w:rPr>
          <w:rFonts w:ascii="Arial" w:hAnsi="Arial" w:cs="Arial"/>
          <w:sz w:val="22"/>
          <w:szCs w:val="22"/>
          <w:lang w:eastAsia="en-GB"/>
        </w:rPr>
        <w:t xml:space="preserve">the </w:t>
      </w:r>
      <w:r w:rsidR="0059676E" w:rsidRPr="002E10B0">
        <w:rPr>
          <w:rFonts w:ascii="Arial" w:hAnsi="Arial" w:cs="Arial"/>
          <w:sz w:val="22"/>
          <w:szCs w:val="22"/>
          <w:lang w:eastAsia="en-GB"/>
        </w:rPr>
        <w:t>21</w:t>
      </w:r>
      <w:r w:rsidR="0059676E" w:rsidRPr="002E10B0">
        <w:rPr>
          <w:rFonts w:ascii="Arial" w:hAnsi="Arial" w:cs="Arial"/>
          <w:sz w:val="22"/>
          <w:szCs w:val="22"/>
          <w:vertAlign w:val="superscript"/>
          <w:lang w:eastAsia="en-GB"/>
        </w:rPr>
        <w:t>st</w:t>
      </w:r>
      <w:r w:rsidR="0059676E" w:rsidRPr="002E10B0">
        <w:rPr>
          <w:rFonts w:ascii="Arial" w:hAnsi="Arial" w:cs="Arial"/>
          <w:sz w:val="22"/>
          <w:szCs w:val="22"/>
          <w:lang w:eastAsia="en-GB"/>
        </w:rPr>
        <w:t xml:space="preserve"> century, the environment of </w:t>
      </w:r>
      <w:r w:rsidR="00007038" w:rsidRPr="002E10B0">
        <w:rPr>
          <w:rFonts w:ascii="Arial" w:hAnsi="Arial" w:cs="Arial"/>
          <w:sz w:val="22"/>
          <w:szCs w:val="22"/>
          <w:lang w:eastAsia="en-GB"/>
        </w:rPr>
        <w:t xml:space="preserve">the </w:t>
      </w:r>
      <w:r w:rsidR="0059676E" w:rsidRPr="002E10B0">
        <w:rPr>
          <w:rFonts w:ascii="Arial" w:hAnsi="Arial" w:cs="Arial"/>
          <w:sz w:val="22"/>
          <w:szCs w:val="22"/>
          <w:lang w:eastAsia="en-GB"/>
        </w:rPr>
        <w:t>world will be inhabitable if not able to apply sustainable initiatives</w:t>
      </w:r>
      <w:r w:rsidR="002B39D7" w:rsidRPr="002E10B0">
        <w:rPr>
          <w:rFonts w:ascii="Arial" w:hAnsi="Arial" w:cs="Arial"/>
          <w:color w:val="000000"/>
          <w:sz w:val="22"/>
          <w:szCs w:val="22"/>
          <w:shd w:val="clear" w:color="auto" w:fill="FFFFFF"/>
        </w:rPr>
        <w:t xml:space="preserve"> </w:t>
      </w:r>
      <w:r w:rsidR="002B39D7" w:rsidRPr="002E10B0">
        <w:rPr>
          <w:rFonts w:ascii="Arial" w:hAnsi="Arial" w:cs="Arial"/>
          <w:sz w:val="22"/>
          <w:szCs w:val="22"/>
          <w:lang w:eastAsia="en-GB"/>
        </w:rPr>
        <w:t>(Mann, 2018)</w:t>
      </w:r>
      <w:r w:rsidR="0059676E" w:rsidRPr="002E10B0">
        <w:rPr>
          <w:rFonts w:ascii="Arial" w:hAnsi="Arial" w:cs="Arial"/>
          <w:sz w:val="22"/>
          <w:szCs w:val="22"/>
          <w:lang w:eastAsia="en-GB"/>
        </w:rPr>
        <w:t xml:space="preserve">. </w:t>
      </w:r>
    </w:p>
    <w:p w:rsidR="0059676E" w:rsidRPr="002E10B0" w:rsidRDefault="00527B26" w:rsidP="002E10B0">
      <w:pPr>
        <w:rPr>
          <w:rFonts w:ascii="Arial" w:hAnsi="Arial" w:cs="Arial"/>
          <w:sz w:val="22"/>
          <w:szCs w:val="22"/>
          <w:lang w:eastAsia="en-GB"/>
        </w:rPr>
      </w:pPr>
      <w:r w:rsidRPr="002E10B0">
        <w:rPr>
          <w:rFonts w:ascii="Arial" w:hAnsi="Arial" w:cs="Arial"/>
          <w:sz w:val="22"/>
          <w:szCs w:val="22"/>
          <w:lang w:eastAsia="en-GB"/>
        </w:rPr>
        <w:t xml:space="preserve">For achieving </w:t>
      </w:r>
      <w:r w:rsidR="00007038" w:rsidRPr="002E10B0">
        <w:rPr>
          <w:rFonts w:ascii="Arial" w:hAnsi="Arial" w:cs="Arial"/>
          <w:sz w:val="22"/>
          <w:szCs w:val="22"/>
          <w:lang w:eastAsia="en-GB"/>
        </w:rPr>
        <w:t xml:space="preserve">a </w:t>
      </w:r>
      <w:r w:rsidRPr="002E10B0">
        <w:rPr>
          <w:rFonts w:ascii="Arial" w:hAnsi="Arial" w:cs="Arial"/>
          <w:sz w:val="22"/>
          <w:szCs w:val="22"/>
          <w:lang w:eastAsia="en-GB"/>
        </w:rPr>
        <w:t xml:space="preserve">suitable and sustainable ecosystem and biodiversity, different strategies can be used by countries to meet SDG. </w:t>
      </w:r>
      <w:r w:rsidR="00D86F0F" w:rsidRPr="002E10B0">
        <w:rPr>
          <w:rFonts w:ascii="Arial" w:hAnsi="Arial" w:cs="Arial"/>
          <w:sz w:val="22"/>
          <w:szCs w:val="22"/>
          <w:lang w:eastAsia="en-GB"/>
        </w:rPr>
        <w:t xml:space="preserve">For effective ecosystem and environmental protection, the mandatory </w:t>
      </w:r>
      <w:r w:rsidR="00E356AF" w:rsidRPr="002E10B0">
        <w:rPr>
          <w:rFonts w:ascii="Arial" w:hAnsi="Arial" w:cs="Arial"/>
          <w:sz w:val="22"/>
          <w:szCs w:val="22"/>
          <w:lang w:eastAsia="en-GB"/>
        </w:rPr>
        <w:t xml:space="preserve">requirement is to introduce </w:t>
      </w:r>
      <w:r w:rsidR="00E356AF" w:rsidRPr="002E10B0">
        <w:rPr>
          <w:rFonts w:ascii="Arial" w:hAnsi="Arial" w:cs="Arial"/>
          <w:b/>
          <w:bCs/>
          <w:sz w:val="22"/>
          <w:szCs w:val="22"/>
          <w:lang w:eastAsia="en-GB"/>
        </w:rPr>
        <w:t>Environmental Protection Law</w:t>
      </w:r>
      <w:r w:rsidR="00E356AF" w:rsidRPr="002E10B0">
        <w:rPr>
          <w:rFonts w:ascii="Arial" w:hAnsi="Arial" w:cs="Arial"/>
          <w:sz w:val="22"/>
          <w:szCs w:val="22"/>
          <w:lang w:eastAsia="en-GB"/>
        </w:rPr>
        <w:t xml:space="preserve"> which will guide human</w:t>
      </w:r>
      <w:r w:rsidR="00007038" w:rsidRPr="002E10B0">
        <w:rPr>
          <w:rFonts w:ascii="Arial" w:hAnsi="Arial" w:cs="Arial"/>
          <w:sz w:val="22"/>
          <w:szCs w:val="22"/>
          <w:lang w:eastAsia="en-GB"/>
        </w:rPr>
        <w:t>s</w:t>
      </w:r>
      <w:r w:rsidR="00E356AF" w:rsidRPr="002E10B0">
        <w:rPr>
          <w:rFonts w:ascii="Arial" w:hAnsi="Arial" w:cs="Arial"/>
          <w:sz w:val="22"/>
          <w:szCs w:val="22"/>
          <w:lang w:eastAsia="en-GB"/>
        </w:rPr>
        <w:t xml:space="preserve"> to protect </w:t>
      </w:r>
      <w:r w:rsidR="00007038" w:rsidRPr="002E10B0">
        <w:rPr>
          <w:rFonts w:ascii="Arial" w:hAnsi="Arial" w:cs="Arial"/>
          <w:sz w:val="22"/>
          <w:szCs w:val="22"/>
          <w:lang w:eastAsia="en-GB"/>
        </w:rPr>
        <w:t xml:space="preserve">the </w:t>
      </w:r>
      <w:r w:rsidR="00E356AF" w:rsidRPr="002E10B0">
        <w:rPr>
          <w:rFonts w:ascii="Arial" w:hAnsi="Arial" w:cs="Arial"/>
          <w:sz w:val="22"/>
          <w:szCs w:val="22"/>
          <w:lang w:eastAsia="en-GB"/>
        </w:rPr>
        <w:t xml:space="preserve">environment and maintain regulation over human environmental pollution. Besides, legal actions will be taken against the violation of environmental protection law to maintain </w:t>
      </w:r>
      <w:r w:rsidR="00007038" w:rsidRPr="002E10B0">
        <w:rPr>
          <w:rFonts w:ascii="Arial" w:hAnsi="Arial" w:cs="Arial"/>
          <w:sz w:val="22"/>
          <w:szCs w:val="22"/>
          <w:lang w:eastAsia="en-GB"/>
        </w:rPr>
        <w:t xml:space="preserve">a </w:t>
      </w:r>
      <w:r w:rsidR="00E356AF" w:rsidRPr="002E10B0">
        <w:rPr>
          <w:rFonts w:ascii="Arial" w:hAnsi="Arial" w:cs="Arial"/>
          <w:sz w:val="22"/>
          <w:szCs w:val="22"/>
          <w:lang w:eastAsia="en-GB"/>
        </w:rPr>
        <w:t xml:space="preserve">healthy environment or ecosystem. </w:t>
      </w:r>
      <w:r w:rsidR="00007038" w:rsidRPr="002E10B0">
        <w:rPr>
          <w:rFonts w:ascii="Arial" w:hAnsi="Arial" w:cs="Arial"/>
          <w:b/>
          <w:bCs/>
          <w:sz w:val="22"/>
          <w:szCs w:val="22"/>
          <w:lang w:eastAsia="en-GB"/>
        </w:rPr>
        <w:t>An i</w:t>
      </w:r>
      <w:r w:rsidR="006C361D" w:rsidRPr="002E10B0">
        <w:rPr>
          <w:rFonts w:ascii="Arial" w:hAnsi="Arial" w:cs="Arial"/>
          <w:b/>
          <w:bCs/>
          <w:sz w:val="22"/>
          <w:szCs w:val="22"/>
          <w:lang w:eastAsia="en-GB"/>
        </w:rPr>
        <w:t>ntegrated approach</w:t>
      </w:r>
      <w:r w:rsidR="006C361D" w:rsidRPr="002E10B0">
        <w:rPr>
          <w:rFonts w:ascii="Arial" w:hAnsi="Arial" w:cs="Arial"/>
          <w:sz w:val="22"/>
          <w:szCs w:val="22"/>
          <w:lang w:eastAsia="en-GB"/>
        </w:rPr>
        <w:t xml:space="preserve"> could be another sustainable develop</w:t>
      </w:r>
      <w:r w:rsidR="00007038" w:rsidRPr="002E10B0">
        <w:rPr>
          <w:rFonts w:ascii="Arial" w:hAnsi="Arial" w:cs="Arial"/>
          <w:sz w:val="22"/>
          <w:szCs w:val="22"/>
          <w:lang w:eastAsia="en-GB"/>
        </w:rPr>
        <w:t>ment</w:t>
      </w:r>
      <w:r w:rsidR="006C361D" w:rsidRPr="002E10B0">
        <w:rPr>
          <w:rFonts w:ascii="Arial" w:hAnsi="Arial" w:cs="Arial"/>
          <w:sz w:val="22"/>
          <w:szCs w:val="22"/>
          <w:lang w:eastAsia="en-GB"/>
        </w:rPr>
        <w:t xml:space="preserve"> strategy </w:t>
      </w:r>
      <w:r w:rsidR="00007038" w:rsidRPr="002E10B0">
        <w:rPr>
          <w:rFonts w:ascii="Arial" w:hAnsi="Arial" w:cs="Arial"/>
          <w:sz w:val="22"/>
          <w:szCs w:val="22"/>
          <w:lang w:eastAsia="en-GB"/>
        </w:rPr>
        <w:t>that</w:t>
      </w:r>
      <w:r w:rsidR="006C361D" w:rsidRPr="002E10B0">
        <w:rPr>
          <w:rFonts w:ascii="Arial" w:hAnsi="Arial" w:cs="Arial"/>
          <w:sz w:val="22"/>
          <w:szCs w:val="22"/>
          <w:lang w:eastAsia="en-GB"/>
        </w:rPr>
        <w:t xml:space="preserve"> will help to manage </w:t>
      </w:r>
      <w:r w:rsidR="00007038" w:rsidRPr="002E10B0">
        <w:rPr>
          <w:rFonts w:ascii="Arial" w:hAnsi="Arial" w:cs="Arial"/>
          <w:sz w:val="22"/>
          <w:szCs w:val="22"/>
          <w:lang w:eastAsia="en-GB"/>
        </w:rPr>
        <w:t xml:space="preserve">the </w:t>
      </w:r>
      <w:r w:rsidR="006C361D" w:rsidRPr="002E10B0">
        <w:rPr>
          <w:rFonts w:ascii="Arial" w:hAnsi="Arial" w:cs="Arial"/>
          <w:sz w:val="22"/>
          <w:szCs w:val="22"/>
          <w:lang w:eastAsia="en-GB"/>
        </w:rPr>
        <w:t xml:space="preserve">ecological balance of both sea and land. The use of natural resources will be able to </w:t>
      </w:r>
      <w:proofErr w:type="gramStart"/>
      <w:r w:rsidR="00107BCA" w:rsidRPr="002E10B0">
        <w:rPr>
          <w:rFonts w:ascii="Arial" w:hAnsi="Arial" w:cs="Arial"/>
          <w:b/>
          <w:bCs/>
          <w:sz w:val="22"/>
          <w:szCs w:val="22"/>
          <w:lang w:eastAsia="en-GB"/>
        </w:rPr>
        <w:t>refuelled</w:t>
      </w:r>
      <w:proofErr w:type="gramEnd"/>
      <w:r w:rsidR="006C361D" w:rsidRPr="002E10B0">
        <w:rPr>
          <w:rFonts w:ascii="Arial" w:hAnsi="Arial" w:cs="Arial"/>
          <w:b/>
          <w:bCs/>
          <w:sz w:val="22"/>
          <w:szCs w:val="22"/>
          <w:lang w:eastAsia="en-GB"/>
        </w:rPr>
        <w:t xml:space="preserve"> </w:t>
      </w:r>
      <w:r w:rsidR="00107BCA" w:rsidRPr="002E10B0">
        <w:rPr>
          <w:rFonts w:ascii="Arial" w:hAnsi="Arial" w:cs="Arial"/>
          <w:b/>
          <w:bCs/>
          <w:sz w:val="22"/>
          <w:szCs w:val="22"/>
          <w:lang w:eastAsia="en-GB"/>
        </w:rPr>
        <w:t>by funding</w:t>
      </w:r>
      <w:r w:rsidR="00107BCA" w:rsidRPr="002E10B0">
        <w:rPr>
          <w:rFonts w:ascii="Arial" w:hAnsi="Arial" w:cs="Arial"/>
          <w:sz w:val="22"/>
          <w:szCs w:val="22"/>
          <w:lang w:eastAsia="en-GB"/>
        </w:rPr>
        <w:t xml:space="preserve"> the management of ecological balance and biodiversity</w:t>
      </w:r>
      <w:r w:rsidR="002B39D7" w:rsidRPr="002E10B0">
        <w:rPr>
          <w:rFonts w:ascii="Arial" w:hAnsi="Arial" w:cs="Arial"/>
          <w:color w:val="000000"/>
          <w:sz w:val="22"/>
          <w:szCs w:val="22"/>
          <w:shd w:val="clear" w:color="auto" w:fill="FFFFFF"/>
        </w:rPr>
        <w:t xml:space="preserve"> </w:t>
      </w:r>
      <w:r w:rsidR="002B39D7" w:rsidRPr="002E10B0">
        <w:rPr>
          <w:rFonts w:ascii="Arial" w:hAnsi="Arial" w:cs="Arial"/>
          <w:sz w:val="22"/>
          <w:szCs w:val="22"/>
          <w:lang w:eastAsia="en-GB"/>
        </w:rPr>
        <w:t>(Steurer and Hametner, 2020)</w:t>
      </w:r>
      <w:r w:rsidR="00107BCA" w:rsidRPr="002E10B0">
        <w:rPr>
          <w:rFonts w:ascii="Arial" w:hAnsi="Arial" w:cs="Arial"/>
          <w:sz w:val="22"/>
          <w:szCs w:val="22"/>
          <w:lang w:eastAsia="en-GB"/>
        </w:rPr>
        <w:t xml:space="preserve">. Besides, raising awareness of people related to ecological balance, biodiversity and environmental protection will be </w:t>
      </w:r>
      <w:r w:rsidR="00007038" w:rsidRPr="002E10B0">
        <w:rPr>
          <w:rFonts w:ascii="Arial" w:hAnsi="Arial" w:cs="Arial"/>
          <w:sz w:val="22"/>
          <w:szCs w:val="22"/>
          <w:lang w:eastAsia="en-GB"/>
        </w:rPr>
        <w:t xml:space="preserve">a </w:t>
      </w:r>
      <w:r w:rsidR="00107BCA" w:rsidRPr="002E10B0">
        <w:rPr>
          <w:rFonts w:ascii="Arial" w:hAnsi="Arial" w:cs="Arial"/>
          <w:sz w:val="22"/>
          <w:szCs w:val="22"/>
          <w:lang w:eastAsia="en-GB"/>
        </w:rPr>
        <w:t>helpful strategy to reduce human harm and influences on climate and ecology. It will also help increas</w:t>
      </w:r>
      <w:r w:rsidR="00007038" w:rsidRPr="002E10B0">
        <w:rPr>
          <w:rFonts w:ascii="Arial" w:hAnsi="Arial" w:cs="Arial"/>
          <w:sz w:val="22"/>
          <w:szCs w:val="22"/>
          <w:lang w:eastAsia="en-GB"/>
        </w:rPr>
        <w:t>e</w:t>
      </w:r>
      <w:r w:rsidR="00107BCA" w:rsidRPr="002E10B0">
        <w:rPr>
          <w:rFonts w:ascii="Arial" w:hAnsi="Arial" w:cs="Arial"/>
          <w:sz w:val="22"/>
          <w:szCs w:val="22"/>
          <w:lang w:eastAsia="en-GB"/>
        </w:rPr>
        <w:t xml:space="preserve"> </w:t>
      </w:r>
      <w:r w:rsidR="00107BCA" w:rsidRPr="002E10B0">
        <w:rPr>
          <w:rFonts w:ascii="Arial" w:hAnsi="Arial" w:cs="Arial"/>
          <w:b/>
          <w:bCs/>
          <w:sz w:val="22"/>
          <w:szCs w:val="22"/>
          <w:lang w:eastAsia="en-GB"/>
        </w:rPr>
        <w:t xml:space="preserve">world </w:t>
      </w:r>
      <w:r w:rsidR="00DA2C11" w:rsidRPr="002E10B0">
        <w:rPr>
          <w:rFonts w:ascii="Arial" w:hAnsi="Arial" w:cs="Arial"/>
          <w:b/>
          <w:bCs/>
          <w:sz w:val="22"/>
          <w:szCs w:val="22"/>
          <w:lang w:eastAsia="en-GB"/>
        </w:rPr>
        <w:t>afforestation</w:t>
      </w:r>
      <w:r w:rsidR="00107BCA" w:rsidRPr="002E10B0">
        <w:rPr>
          <w:rFonts w:ascii="Arial" w:hAnsi="Arial" w:cs="Arial"/>
          <w:sz w:val="22"/>
          <w:szCs w:val="22"/>
          <w:lang w:eastAsia="en-GB"/>
        </w:rPr>
        <w:t xml:space="preserve"> which is the only sustainable initiative on the hand to naturally manage the ecological balance. </w:t>
      </w:r>
      <w:r w:rsidR="00F256A7" w:rsidRPr="002E10B0">
        <w:rPr>
          <w:rFonts w:ascii="Arial" w:hAnsi="Arial" w:cs="Arial"/>
          <w:sz w:val="22"/>
          <w:szCs w:val="22"/>
          <w:lang w:eastAsia="en-GB"/>
        </w:rPr>
        <w:t xml:space="preserve">Alongside, the </w:t>
      </w:r>
      <w:r w:rsidR="00F256A7" w:rsidRPr="002E10B0">
        <w:rPr>
          <w:rFonts w:ascii="Arial" w:hAnsi="Arial" w:cs="Arial"/>
          <w:b/>
          <w:bCs/>
          <w:sz w:val="22"/>
          <w:szCs w:val="22"/>
          <w:lang w:eastAsia="en-GB"/>
        </w:rPr>
        <w:t>environmental pressure</w:t>
      </w:r>
      <w:r w:rsidR="00F256A7" w:rsidRPr="002E10B0">
        <w:rPr>
          <w:rFonts w:ascii="Arial" w:hAnsi="Arial" w:cs="Arial"/>
          <w:sz w:val="22"/>
          <w:szCs w:val="22"/>
          <w:lang w:eastAsia="en-GB"/>
        </w:rPr>
        <w:t xml:space="preserve"> should be reduced to maintain ecological balance means implementation of sustainable agricultural management, </w:t>
      </w:r>
      <w:r w:rsidR="00DA2C11" w:rsidRPr="002E10B0">
        <w:rPr>
          <w:rFonts w:ascii="Arial" w:hAnsi="Arial" w:cs="Arial"/>
          <w:sz w:val="22"/>
          <w:szCs w:val="22"/>
          <w:lang w:eastAsia="en-GB"/>
        </w:rPr>
        <w:t>afforestation</w:t>
      </w:r>
      <w:r w:rsidR="00F256A7" w:rsidRPr="002E10B0">
        <w:rPr>
          <w:rFonts w:ascii="Arial" w:hAnsi="Arial" w:cs="Arial"/>
          <w:sz w:val="22"/>
          <w:szCs w:val="22"/>
          <w:lang w:eastAsia="en-GB"/>
        </w:rPr>
        <w:t xml:space="preserve">, planning and development, </w:t>
      </w:r>
      <w:r w:rsidR="00DA2C11" w:rsidRPr="002E10B0">
        <w:rPr>
          <w:rFonts w:ascii="Arial" w:hAnsi="Arial" w:cs="Arial"/>
          <w:sz w:val="22"/>
          <w:szCs w:val="22"/>
          <w:lang w:eastAsia="en-GB"/>
        </w:rPr>
        <w:t xml:space="preserve">water management, fisheries and marine management. Proper </w:t>
      </w:r>
      <w:r w:rsidR="00DA2C11" w:rsidRPr="002E10B0">
        <w:rPr>
          <w:rFonts w:ascii="Arial" w:hAnsi="Arial" w:cs="Arial"/>
          <w:b/>
          <w:bCs/>
          <w:sz w:val="22"/>
          <w:szCs w:val="22"/>
          <w:lang w:eastAsia="en-GB"/>
        </w:rPr>
        <w:t>knowledge development</w:t>
      </w:r>
      <w:r w:rsidR="00DA2C11" w:rsidRPr="002E10B0">
        <w:rPr>
          <w:rFonts w:ascii="Arial" w:hAnsi="Arial" w:cs="Arial"/>
          <w:sz w:val="22"/>
          <w:szCs w:val="22"/>
          <w:lang w:eastAsia="en-GB"/>
        </w:rPr>
        <w:t xml:space="preserve"> in the community from early childhood and promoting best practices could positively influence people on ecological sustainability. In the UK, the usage of electric car</w:t>
      </w:r>
      <w:r w:rsidR="00007038" w:rsidRPr="002E10B0">
        <w:rPr>
          <w:rFonts w:ascii="Arial" w:hAnsi="Arial" w:cs="Arial"/>
          <w:sz w:val="22"/>
          <w:szCs w:val="22"/>
          <w:lang w:eastAsia="en-GB"/>
        </w:rPr>
        <w:t>s</w:t>
      </w:r>
      <w:r w:rsidR="00DA2C11" w:rsidRPr="002E10B0">
        <w:rPr>
          <w:rFonts w:ascii="Arial" w:hAnsi="Arial" w:cs="Arial"/>
          <w:sz w:val="22"/>
          <w:szCs w:val="22"/>
          <w:lang w:eastAsia="en-GB"/>
        </w:rPr>
        <w:t xml:space="preserve"> has been increased </w:t>
      </w:r>
      <w:r w:rsidR="00007038" w:rsidRPr="002E10B0">
        <w:rPr>
          <w:rFonts w:ascii="Arial" w:hAnsi="Arial" w:cs="Arial"/>
          <w:sz w:val="22"/>
          <w:szCs w:val="22"/>
          <w:lang w:eastAsia="en-GB"/>
        </w:rPr>
        <w:t xml:space="preserve">by </w:t>
      </w:r>
      <w:r w:rsidR="00DA2C11" w:rsidRPr="002E10B0">
        <w:rPr>
          <w:rFonts w:ascii="Arial" w:hAnsi="Arial" w:cs="Arial"/>
          <w:sz w:val="22"/>
          <w:szCs w:val="22"/>
          <w:lang w:eastAsia="en-GB"/>
        </w:rPr>
        <w:t xml:space="preserve">30% which are facing higher demand as </w:t>
      </w:r>
      <w:r w:rsidR="00007038" w:rsidRPr="002E10B0">
        <w:rPr>
          <w:rFonts w:ascii="Arial" w:hAnsi="Arial" w:cs="Arial"/>
          <w:sz w:val="22"/>
          <w:szCs w:val="22"/>
          <w:lang w:eastAsia="en-GB"/>
        </w:rPr>
        <w:t xml:space="preserve">an </w:t>
      </w:r>
      <w:r w:rsidR="00DA2C11" w:rsidRPr="002E10B0">
        <w:rPr>
          <w:rFonts w:ascii="Arial" w:hAnsi="Arial" w:cs="Arial"/>
          <w:sz w:val="22"/>
          <w:szCs w:val="22"/>
          <w:lang w:eastAsia="en-GB"/>
        </w:rPr>
        <w:t>environmentally f</w:t>
      </w:r>
      <w:r w:rsidR="00007038" w:rsidRPr="002E10B0">
        <w:rPr>
          <w:rFonts w:ascii="Arial" w:hAnsi="Arial" w:cs="Arial"/>
          <w:sz w:val="22"/>
          <w:szCs w:val="22"/>
          <w:lang w:eastAsia="en-GB"/>
        </w:rPr>
        <w:t>riendly vehicle</w:t>
      </w:r>
      <w:r w:rsidR="00DA2C11" w:rsidRPr="002E10B0">
        <w:rPr>
          <w:rFonts w:ascii="Arial" w:hAnsi="Arial" w:cs="Arial"/>
          <w:sz w:val="22"/>
          <w:szCs w:val="22"/>
          <w:lang w:eastAsia="en-GB"/>
        </w:rPr>
        <w:t xml:space="preserve">. These strategies </w:t>
      </w:r>
      <w:r w:rsidR="00826253" w:rsidRPr="002E10B0">
        <w:rPr>
          <w:rFonts w:ascii="Arial" w:hAnsi="Arial" w:cs="Arial"/>
          <w:sz w:val="22"/>
          <w:szCs w:val="22"/>
          <w:lang w:eastAsia="en-GB"/>
        </w:rPr>
        <w:t>help</w:t>
      </w:r>
      <w:r w:rsidR="00DA2C11" w:rsidRPr="002E10B0">
        <w:rPr>
          <w:rFonts w:ascii="Arial" w:hAnsi="Arial" w:cs="Arial"/>
          <w:sz w:val="22"/>
          <w:szCs w:val="22"/>
          <w:lang w:eastAsia="en-GB"/>
        </w:rPr>
        <w:t xml:space="preserve"> to maintain sustainable development goals related to ecological protection and biodiversity management. </w:t>
      </w:r>
    </w:p>
    <w:p w:rsidR="002E005E" w:rsidRPr="002E10B0" w:rsidRDefault="00527B26" w:rsidP="00A464CD">
      <w:pPr>
        <w:pStyle w:val="Heading1"/>
      </w:pPr>
      <w:r w:rsidRPr="002E10B0">
        <w:lastRenderedPageBreak/>
        <w:t xml:space="preserve">Sustainable Development Strategy for Health and Social Care System in the UK </w:t>
      </w:r>
    </w:p>
    <w:p w:rsidR="002E005E" w:rsidRPr="002E10B0" w:rsidRDefault="00527B26" w:rsidP="002E10B0">
      <w:pPr>
        <w:rPr>
          <w:rFonts w:ascii="Arial" w:hAnsi="Arial" w:cs="Arial"/>
          <w:sz w:val="22"/>
          <w:szCs w:val="22"/>
          <w:lang w:eastAsia="en-GB"/>
        </w:rPr>
      </w:pPr>
      <w:r w:rsidRPr="002E10B0">
        <w:rPr>
          <w:rFonts w:ascii="Arial" w:hAnsi="Arial" w:cs="Arial"/>
          <w:sz w:val="22"/>
          <w:szCs w:val="22"/>
          <w:lang w:eastAsia="en-GB"/>
        </w:rPr>
        <w:t xml:space="preserve">The health and social care system of the UK </w:t>
      </w:r>
      <w:r w:rsidR="00007038" w:rsidRPr="002E10B0">
        <w:rPr>
          <w:rFonts w:ascii="Arial" w:hAnsi="Arial" w:cs="Arial"/>
          <w:sz w:val="22"/>
          <w:szCs w:val="22"/>
          <w:lang w:eastAsia="en-GB"/>
        </w:rPr>
        <w:t>is</w:t>
      </w:r>
      <w:r w:rsidRPr="002E10B0">
        <w:rPr>
          <w:rFonts w:ascii="Arial" w:hAnsi="Arial" w:cs="Arial"/>
          <w:sz w:val="22"/>
          <w:szCs w:val="22"/>
          <w:lang w:eastAsia="en-GB"/>
        </w:rPr>
        <w:t xml:space="preserve"> aimed at continuous improvement of health standards and wellbeing of people enabling high</w:t>
      </w:r>
      <w:r w:rsidR="00007038" w:rsidRPr="002E10B0">
        <w:rPr>
          <w:rFonts w:ascii="Arial" w:hAnsi="Arial" w:cs="Arial"/>
          <w:sz w:val="22"/>
          <w:szCs w:val="22"/>
          <w:lang w:eastAsia="en-GB"/>
        </w:rPr>
        <w:t>-</w:t>
      </w:r>
      <w:r w:rsidRPr="002E10B0">
        <w:rPr>
          <w:rFonts w:ascii="Arial" w:hAnsi="Arial" w:cs="Arial"/>
          <w:sz w:val="22"/>
          <w:szCs w:val="22"/>
          <w:lang w:eastAsia="en-GB"/>
        </w:rPr>
        <w:t xml:space="preserve">quality care as necessary. For meeting </w:t>
      </w:r>
      <w:r w:rsidRPr="002E10B0">
        <w:rPr>
          <w:rFonts w:ascii="Arial" w:hAnsi="Arial" w:cs="Arial"/>
          <w:sz w:val="22"/>
          <w:szCs w:val="22"/>
          <w:lang w:eastAsia="en-GB"/>
        </w:rPr>
        <w:t>the current and future generations health and social care need with limited environmental, financial and social resources; health and social care have developed or planned sustainable development strateg</w:t>
      </w:r>
      <w:r w:rsidR="00007038" w:rsidRPr="002E10B0">
        <w:rPr>
          <w:rFonts w:ascii="Arial" w:hAnsi="Arial" w:cs="Arial"/>
          <w:sz w:val="22"/>
          <w:szCs w:val="22"/>
          <w:lang w:eastAsia="en-GB"/>
        </w:rPr>
        <w:t>ies</w:t>
      </w:r>
      <w:r w:rsidRPr="002E10B0">
        <w:rPr>
          <w:rFonts w:ascii="Arial" w:hAnsi="Arial" w:cs="Arial"/>
          <w:sz w:val="22"/>
          <w:szCs w:val="22"/>
          <w:lang w:eastAsia="en-GB"/>
        </w:rPr>
        <w:t xml:space="preserve"> which will be able to meet </w:t>
      </w:r>
      <w:r w:rsidR="00007038" w:rsidRPr="002E10B0">
        <w:rPr>
          <w:rFonts w:ascii="Arial" w:hAnsi="Arial" w:cs="Arial"/>
          <w:sz w:val="22"/>
          <w:szCs w:val="22"/>
          <w:lang w:eastAsia="en-GB"/>
        </w:rPr>
        <w:t xml:space="preserve">the </w:t>
      </w:r>
      <w:r w:rsidRPr="002E10B0">
        <w:rPr>
          <w:rFonts w:ascii="Arial" w:hAnsi="Arial" w:cs="Arial"/>
          <w:sz w:val="22"/>
          <w:szCs w:val="22"/>
          <w:lang w:eastAsia="en-GB"/>
        </w:rPr>
        <w:t xml:space="preserve">health and social </w:t>
      </w:r>
      <w:r w:rsidRPr="002E10B0">
        <w:rPr>
          <w:rFonts w:ascii="Arial" w:hAnsi="Arial" w:cs="Arial"/>
          <w:sz w:val="22"/>
          <w:szCs w:val="22"/>
          <w:lang w:eastAsia="en-GB"/>
        </w:rPr>
        <w:t>care requirements of future generation</w:t>
      </w:r>
      <w:r w:rsidR="00007038" w:rsidRPr="002E10B0">
        <w:rPr>
          <w:rFonts w:ascii="Arial" w:hAnsi="Arial" w:cs="Arial"/>
          <w:sz w:val="22"/>
          <w:szCs w:val="22"/>
          <w:lang w:eastAsia="en-GB"/>
        </w:rPr>
        <w:t>s</w:t>
      </w:r>
      <w:r w:rsidRPr="002E10B0">
        <w:rPr>
          <w:rFonts w:ascii="Arial" w:hAnsi="Arial" w:cs="Arial"/>
          <w:sz w:val="22"/>
          <w:szCs w:val="22"/>
          <w:lang w:eastAsia="en-GB"/>
        </w:rPr>
        <w:t xml:space="preserve"> without any compromising</w:t>
      </w:r>
      <w:r w:rsidR="00F72A64" w:rsidRPr="002E10B0">
        <w:rPr>
          <w:rFonts w:ascii="Arial" w:hAnsi="Arial" w:cs="Arial"/>
          <w:color w:val="000000"/>
          <w:sz w:val="22"/>
          <w:szCs w:val="22"/>
          <w:shd w:val="clear" w:color="auto" w:fill="FFFFFF"/>
        </w:rPr>
        <w:t xml:space="preserve"> </w:t>
      </w:r>
      <w:r w:rsidR="00F72A64" w:rsidRPr="002E10B0">
        <w:rPr>
          <w:rFonts w:ascii="Arial" w:hAnsi="Arial" w:cs="Arial"/>
          <w:sz w:val="22"/>
          <w:szCs w:val="22"/>
          <w:lang w:eastAsia="en-GB"/>
        </w:rPr>
        <w:t>(Willcocks, 2016)</w:t>
      </w:r>
      <w:r w:rsidRPr="002E10B0">
        <w:rPr>
          <w:rFonts w:ascii="Arial" w:hAnsi="Arial" w:cs="Arial"/>
          <w:sz w:val="22"/>
          <w:szCs w:val="22"/>
          <w:lang w:eastAsia="en-GB"/>
        </w:rPr>
        <w:t xml:space="preserve">. </w:t>
      </w:r>
      <w:r w:rsidR="00A15AE1" w:rsidRPr="002E10B0">
        <w:rPr>
          <w:rFonts w:ascii="Arial" w:hAnsi="Arial" w:cs="Arial"/>
          <w:sz w:val="22"/>
          <w:szCs w:val="22"/>
          <w:lang w:eastAsia="en-GB"/>
        </w:rPr>
        <w:t xml:space="preserve">The </w:t>
      </w:r>
      <w:r w:rsidR="00007038" w:rsidRPr="002E10B0">
        <w:rPr>
          <w:rFonts w:ascii="Arial" w:hAnsi="Arial" w:cs="Arial"/>
          <w:sz w:val="22"/>
          <w:szCs w:val="22"/>
          <w:lang w:eastAsia="en-GB"/>
        </w:rPr>
        <w:t>sustainable strategy aim</w:t>
      </w:r>
      <w:r w:rsidR="00A15AE1" w:rsidRPr="002E10B0">
        <w:rPr>
          <w:rFonts w:ascii="Arial" w:hAnsi="Arial" w:cs="Arial"/>
          <w:sz w:val="22"/>
          <w:szCs w:val="22"/>
          <w:lang w:eastAsia="en-GB"/>
        </w:rPr>
        <w:t>s to ensure a healthier environment</w:t>
      </w:r>
      <w:r w:rsidR="00A50E04" w:rsidRPr="002E10B0">
        <w:rPr>
          <w:rFonts w:ascii="Arial" w:hAnsi="Arial" w:cs="Arial"/>
          <w:sz w:val="22"/>
          <w:szCs w:val="22"/>
          <w:lang w:eastAsia="en-GB"/>
        </w:rPr>
        <w:t xml:space="preserve">, healthcare services and community supports are ready for the changing future, and opportunities to maintain healthy lives, communities and </w:t>
      </w:r>
      <w:r w:rsidR="00007038" w:rsidRPr="002E10B0">
        <w:rPr>
          <w:rFonts w:ascii="Arial" w:hAnsi="Arial" w:cs="Arial"/>
          <w:sz w:val="22"/>
          <w:szCs w:val="22"/>
          <w:lang w:eastAsia="en-GB"/>
        </w:rPr>
        <w:t xml:space="preserve">the </w:t>
      </w:r>
      <w:r w:rsidR="00A50E04" w:rsidRPr="002E10B0">
        <w:rPr>
          <w:rFonts w:ascii="Arial" w:hAnsi="Arial" w:cs="Arial"/>
          <w:sz w:val="22"/>
          <w:szCs w:val="22"/>
          <w:lang w:eastAsia="en-GB"/>
        </w:rPr>
        <w:t xml:space="preserve">environment. NHS has been </w:t>
      </w:r>
      <w:r w:rsidR="00356996" w:rsidRPr="002E10B0">
        <w:rPr>
          <w:rFonts w:ascii="Arial" w:hAnsi="Arial" w:cs="Arial"/>
          <w:sz w:val="22"/>
          <w:szCs w:val="22"/>
          <w:lang w:eastAsia="en-GB"/>
        </w:rPr>
        <w:t>maintaining</w:t>
      </w:r>
      <w:r w:rsidR="00A50E04" w:rsidRPr="002E10B0">
        <w:rPr>
          <w:rFonts w:ascii="Arial" w:hAnsi="Arial" w:cs="Arial"/>
          <w:sz w:val="22"/>
          <w:szCs w:val="22"/>
          <w:lang w:eastAsia="en-GB"/>
        </w:rPr>
        <w:t xml:space="preserve"> the sustainable develop</w:t>
      </w:r>
      <w:r w:rsidR="00007038" w:rsidRPr="002E10B0">
        <w:rPr>
          <w:rFonts w:ascii="Arial" w:hAnsi="Arial" w:cs="Arial"/>
          <w:sz w:val="22"/>
          <w:szCs w:val="22"/>
          <w:lang w:eastAsia="en-GB"/>
        </w:rPr>
        <w:t>ment</w:t>
      </w:r>
      <w:r w:rsidR="00A50E04" w:rsidRPr="002E10B0">
        <w:rPr>
          <w:rFonts w:ascii="Arial" w:hAnsi="Arial" w:cs="Arial"/>
          <w:sz w:val="22"/>
          <w:szCs w:val="22"/>
          <w:lang w:eastAsia="en-GB"/>
        </w:rPr>
        <w:t xml:space="preserve"> strategy in the Health and Social Care system in the country where identified enables and reducers of </w:t>
      </w:r>
      <w:r w:rsidR="00007038" w:rsidRPr="002E10B0">
        <w:rPr>
          <w:rFonts w:ascii="Arial" w:hAnsi="Arial" w:cs="Arial"/>
          <w:sz w:val="22"/>
          <w:szCs w:val="22"/>
          <w:lang w:eastAsia="en-GB"/>
        </w:rPr>
        <w:t xml:space="preserve">a </w:t>
      </w:r>
      <w:r w:rsidR="00A50E04" w:rsidRPr="002E10B0">
        <w:rPr>
          <w:rFonts w:ascii="Arial" w:hAnsi="Arial" w:cs="Arial"/>
          <w:sz w:val="22"/>
          <w:szCs w:val="22"/>
          <w:lang w:eastAsia="en-GB"/>
        </w:rPr>
        <w:t xml:space="preserve">sustainable approach. </w:t>
      </w:r>
    </w:p>
    <w:p w:rsidR="00A50E04" w:rsidRPr="002E10B0" w:rsidRDefault="00527B26" w:rsidP="002E10B0">
      <w:pPr>
        <w:jc w:val="center"/>
        <w:rPr>
          <w:rFonts w:ascii="Arial" w:hAnsi="Arial" w:cs="Arial"/>
          <w:sz w:val="22"/>
          <w:szCs w:val="22"/>
          <w:lang w:eastAsia="en-GB"/>
        </w:rPr>
      </w:pPr>
      <w:r w:rsidRPr="002E10B0">
        <w:rPr>
          <w:rFonts w:ascii="Arial" w:hAnsi="Arial" w:cs="Arial"/>
          <w:noProof/>
          <w:sz w:val="22"/>
          <w:szCs w:val="22"/>
          <w:lang w:eastAsia="en-GB"/>
        </w:rPr>
        <w:drawing>
          <wp:inline distT="0" distB="0" distL="0" distR="0" wp14:anchorId="54D0C285" wp14:editId="67C3557C">
            <wp:extent cx="2844878" cy="30575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9">
                      <a:clrChange>
                        <a:clrFrom>
                          <a:srgbClr val="AFBB8F"/>
                        </a:clrFrom>
                        <a:clrTo>
                          <a:srgbClr val="AFBB8F">
                            <a:alpha val="0"/>
                          </a:srgbClr>
                        </a:clrTo>
                      </a:clrChange>
                      <a:extLst>
                        <a:ext uri="{28A0092B-C50C-407E-A947-70E740481C1C}">
                          <a14:useLocalDpi xmlns:a14="http://schemas.microsoft.com/office/drawing/2010/main" val="0"/>
                        </a:ext>
                      </a:extLst>
                    </a:blip>
                    <a:stretch>
                      <a:fillRect/>
                    </a:stretch>
                  </pic:blipFill>
                  <pic:spPr>
                    <a:xfrm>
                      <a:off x="0" y="0"/>
                      <a:ext cx="2866798" cy="3081083"/>
                    </a:xfrm>
                    <a:prstGeom prst="rect">
                      <a:avLst/>
                    </a:prstGeom>
                  </pic:spPr>
                </pic:pic>
              </a:graphicData>
            </a:graphic>
          </wp:inline>
        </w:drawing>
      </w:r>
    </w:p>
    <w:p w:rsidR="00A50E04" w:rsidRPr="002E10B0" w:rsidRDefault="00527B26" w:rsidP="002E10B0">
      <w:pPr>
        <w:pStyle w:val="Caption"/>
        <w:spacing w:after="0"/>
        <w:rPr>
          <w:rFonts w:ascii="Arial" w:hAnsi="Arial" w:cs="Arial"/>
          <w:sz w:val="22"/>
          <w:szCs w:val="22"/>
        </w:rPr>
      </w:pPr>
      <w:r w:rsidRPr="002E10B0">
        <w:rPr>
          <w:rFonts w:ascii="Arial" w:hAnsi="Arial" w:cs="Arial"/>
          <w:sz w:val="22"/>
          <w:szCs w:val="22"/>
        </w:rPr>
        <w:t xml:space="preserve">Figure </w:t>
      </w:r>
      <w:r w:rsidR="000518F9" w:rsidRPr="002E10B0">
        <w:rPr>
          <w:rFonts w:ascii="Arial" w:hAnsi="Arial" w:cs="Arial"/>
          <w:sz w:val="22"/>
          <w:szCs w:val="22"/>
        </w:rPr>
        <w:fldChar w:fldCharType="begin"/>
      </w:r>
      <w:r w:rsidR="000518F9" w:rsidRPr="002E10B0">
        <w:rPr>
          <w:rFonts w:ascii="Arial" w:hAnsi="Arial" w:cs="Arial"/>
          <w:sz w:val="22"/>
          <w:szCs w:val="22"/>
        </w:rPr>
        <w:instrText xml:space="preserve"> SEQ Figure \* ARABIC </w:instrText>
      </w:r>
      <w:r w:rsidR="000518F9" w:rsidRPr="002E10B0">
        <w:rPr>
          <w:rFonts w:ascii="Arial" w:hAnsi="Arial" w:cs="Arial"/>
          <w:sz w:val="22"/>
          <w:szCs w:val="22"/>
        </w:rPr>
        <w:fldChar w:fldCharType="separate"/>
      </w:r>
      <w:r w:rsidR="00CC40FD" w:rsidRPr="002E10B0">
        <w:rPr>
          <w:rFonts w:ascii="Arial" w:hAnsi="Arial" w:cs="Arial"/>
          <w:noProof/>
          <w:sz w:val="22"/>
          <w:szCs w:val="22"/>
        </w:rPr>
        <w:t>4</w:t>
      </w:r>
      <w:r w:rsidR="000518F9" w:rsidRPr="002E10B0">
        <w:rPr>
          <w:rFonts w:ascii="Arial" w:hAnsi="Arial" w:cs="Arial"/>
          <w:noProof/>
          <w:sz w:val="22"/>
          <w:szCs w:val="22"/>
        </w:rPr>
        <w:fldChar w:fldCharType="end"/>
      </w:r>
      <w:r w:rsidRPr="002E10B0">
        <w:rPr>
          <w:rFonts w:ascii="Arial" w:hAnsi="Arial" w:cs="Arial"/>
          <w:sz w:val="22"/>
          <w:szCs w:val="22"/>
        </w:rPr>
        <w:t xml:space="preserve">: Sustainable Approach </w:t>
      </w:r>
    </w:p>
    <w:p w:rsidR="00A50E04" w:rsidRPr="002E10B0" w:rsidRDefault="00527B26" w:rsidP="002E10B0">
      <w:pPr>
        <w:pStyle w:val="Caption"/>
        <w:spacing w:after="0"/>
        <w:rPr>
          <w:rFonts w:ascii="Arial" w:hAnsi="Arial" w:cs="Arial"/>
          <w:sz w:val="22"/>
          <w:szCs w:val="22"/>
        </w:rPr>
      </w:pPr>
      <w:r w:rsidRPr="002E10B0">
        <w:rPr>
          <w:rFonts w:ascii="Arial" w:hAnsi="Arial" w:cs="Arial"/>
          <w:sz w:val="22"/>
          <w:szCs w:val="22"/>
        </w:rPr>
        <w:t xml:space="preserve">Source: </w:t>
      </w:r>
      <w:r w:rsidR="00F72A64" w:rsidRPr="002E10B0">
        <w:rPr>
          <w:rFonts w:ascii="Arial" w:hAnsi="Arial" w:cs="Arial"/>
          <w:sz w:val="22"/>
          <w:szCs w:val="22"/>
          <w:lang w:val="en-GB"/>
        </w:rPr>
        <w:t>(Brocklebank, Bedford and Griffiths, 2019)</w:t>
      </w:r>
    </w:p>
    <w:p w:rsidR="00A50E04" w:rsidRPr="002E10B0" w:rsidRDefault="00527B26" w:rsidP="002E10B0">
      <w:pPr>
        <w:rPr>
          <w:rFonts w:ascii="Arial" w:hAnsi="Arial" w:cs="Arial"/>
          <w:sz w:val="22"/>
          <w:szCs w:val="22"/>
          <w:lang w:val="en-US"/>
        </w:rPr>
      </w:pPr>
      <w:r w:rsidRPr="002E10B0">
        <w:rPr>
          <w:rFonts w:ascii="Arial" w:hAnsi="Arial" w:cs="Arial"/>
          <w:sz w:val="22"/>
          <w:szCs w:val="22"/>
          <w:lang w:val="en-US"/>
        </w:rPr>
        <w:t xml:space="preserve">The enables of sustainable approaches are considered to improve by the NHS which </w:t>
      </w:r>
      <w:proofErr w:type="gramStart"/>
      <w:r w:rsidRPr="002E10B0">
        <w:rPr>
          <w:rFonts w:ascii="Arial" w:hAnsi="Arial" w:cs="Arial"/>
          <w:sz w:val="22"/>
          <w:szCs w:val="22"/>
          <w:lang w:val="en-US"/>
        </w:rPr>
        <w:t>are</w:t>
      </w:r>
      <w:proofErr w:type="gramEnd"/>
      <w:r w:rsidRPr="002E10B0">
        <w:rPr>
          <w:rFonts w:ascii="Arial" w:hAnsi="Arial" w:cs="Arial"/>
          <w:sz w:val="22"/>
          <w:szCs w:val="22"/>
          <w:lang w:val="en-US"/>
        </w:rPr>
        <w:t xml:space="preserve"> natural environment, social assets, independence and wellbeing. Beside</w:t>
      </w:r>
      <w:r w:rsidRPr="002E10B0">
        <w:rPr>
          <w:rFonts w:ascii="Arial" w:hAnsi="Arial" w:cs="Arial"/>
          <w:sz w:val="22"/>
          <w:szCs w:val="22"/>
          <w:lang w:val="en-US"/>
        </w:rPr>
        <w:t xml:space="preserve">s, the negative factors of sustainability should be reduced as </w:t>
      </w:r>
      <w:r w:rsidR="00007038" w:rsidRPr="002E10B0">
        <w:rPr>
          <w:rFonts w:ascii="Arial" w:hAnsi="Arial" w:cs="Arial"/>
          <w:sz w:val="22"/>
          <w:szCs w:val="22"/>
          <w:lang w:val="en-US"/>
        </w:rPr>
        <w:t xml:space="preserve">the </w:t>
      </w:r>
      <w:r w:rsidRPr="002E10B0">
        <w:rPr>
          <w:rFonts w:ascii="Arial" w:hAnsi="Arial" w:cs="Arial"/>
          <w:sz w:val="22"/>
          <w:szCs w:val="22"/>
          <w:lang w:val="en-US"/>
        </w:rPr>
        <w:t>burden of diseases, health inequalities and environmental impacts. The balance between these ha</w:t>
      </w:r>
      <w:r w:rsidR="00007038" w:rsidRPr="002E10B0">
        <w:rPr>
          <w:rFonts w:ascii="Arial" w:hAnsi="Arial" w:cs="Arial"/>
          <w:sz w:val="22"/>
          <w:szCs w:val="22"/>
          <w:lang w:val="en-US"/>
        </w:rPr>
        <w:t>s</w:t>
      </w:r>
      <w:r w:rsidRPr="002E10B0">
        <w:rPr>
          <w:rFonts w:ascii="Arial" w:hAnsi="Arial" w:cs="Arial"/>
          <w:sz w:val="22"/>
          <w:szCs w:val="22"/>
          <w:lang w:val="en-US"/>
        </w:rPr>
        <w:t xml:space="preserve"> been considered by NHS in the health and social care practices which can provide essential s</w:t>
      </w:r>
      <w:r w:rsidRPr="002E10B0">
        <w:rPr>
          <w:rFonts w:ascii="Arial" w:hAnsi="Arial" w:cs="Arial"/>
          <w:sz w:val="22"/>
          <w:szCs w:val="22"/>
          <w:lang w:val="en-US"/>
        </w:rPr>
        <w:t xml:space="preserve">upports to people in different places. As </w:t>
      </w:r>
      <w:r w:rsidRPr="002E10B0">
        <w:rPr>
          <w:rFonts w:ascii="Arial" w:hAnsi="Arial" w:cs="Arial"/>
          <w:sz w:val="22"/>
          <w:szCs w:val="22"/>
          <w:lang w:val="en-US"/>
        </w:rPr>
        <w:lastRenderedPageBreak/>
        <w:t>a result, people in the UK are getting better public hea</w:t>
      </w:r>
      <w:r w:rsidR="00007038" w:rsidRPr="002E10B0">
        <w:rPr>
          <w:rFonts w:ascii="Arial" w:hAnsi="Arial" w:cs="Arial"/>
          <w:sz w:val="22"/>
          <w:szCs w:val="22"/>
          <w:lang w:val="en-US"/>
        </w:rPr>
        <w:t>l</w:t>
      </w:r>
      <w:r w:rsidRPr="002E10B0">
        <w:rPr>
          <w:rFonts w:ascii="Arial" w:hAnsi="Arial" w:cs="Arial"/>
          <w:sz w:val="22"/>
          <w:szCs w:val="22"/>
          <w:lang w:val="en-US"/>
        </w:rPr>
        <w:t xml:space="preserve">th services </w:t>
      </w:r>
      <w:r w:rsidR="00007038" w:rsidRPr="002E10B0">
        <w:rPr>
          <w:rFonts w:ascii="Arial" w:hAnsi="Arial" w:cs="Arial"/>
          <w:sz w:val="22"/>
          <w:szCs w:val="22"/>
          <w:lang w:val="en-US"/>
        </w:rPr>
        <w:t>that</w:t>
      </w:r>
      <w:r w:rsidRPr="002E10B0">
        <w:rPr>
          <w:rFonts w:ascii="Arial" w:hAnsi="Arial" w:cs="Arial"/>
          <w:sz w:val="22"/>
          <w:szCs w:val="22"/>
          <w:lang w:val="en-US"/>
        </w:rPr>
        <w:t xml:space="preserve"> are sustainable. </w:t>
      </w:r>
      <w:r w:rsidR="005A7E63" w:rsidRPr="002E10B0">
        <w:rPr>
          <w:rFonts w:ascii="Arial" w:hAnsi="Arial" w:cs="Arial"/>
          <w:sz w:val="22"/>
          <w:szCs w:val="22"/>
          <w:lang w:val="en-US"/>
        </w:rPr>
        <w:t>However, the health and social care system have been specified sustainability in different aspects or modules which are represented in the following figure-</w:t>
      </w:r>
    </w:p>
    <w:p w:rsidR="005A7E63" w:rsidRPr="002E10B0" w:rsidRDefault="00527B26" w:rsidP="002E10B0">
      <w:pPr>
        <w:jc w:val="center"/>
        <w:rPr>
          <w:rFonts w:ascii="Arial" w:hAnsi="Arial" w:cs="Arial"/>
          <w:sz w:val="22"/>
          <w:szCs w:val="22"/>
          <w:lang w:val="en-US"/>
        </w:rPr>
      </w:pPr>
      <w:r w:rsidRPr="002E10B0">
        <w:rPr>
          <w:rFonts w:ascii="Arial" w:hAnsi="Arial" w:cs="Arial"/>
          <w:noProof/>
          <w:sz w:val="22"/>
          <w:szCs w:val="22"/>
          <w:lang w:eastAsia="en-GB"/>
        </w:rPr>
        <w:drawing>
          <wp:inline distT="0" distB="0" distL="0" distR="0" wp14:anchorId="4BB368D6" wp14:editId="3CC9BE12">
            <wp:extent cx="5334000" cy="232735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20">
                      <a:duotone>
                        <a:schemeClr val="accent5">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341497" cy="2330627"/>
                    </a:xfrm>
                    <a:prstGeom prst="rect">
                      <a:avLst/>
                    </a:prstGeom>
                  </pic:spPr>
                </pic:pic>
              </a:graphicData>
            </a:graphic>
          </wp:inline>
        </w:drawing>
      </w:r>
    </w:p>
    <w:p w:rsidR="005A7E63" w:rsidRPr="002E10B0" w:rsidRDefault="00527B26" w:rsidP="002E10B0">
      <w:pPr>
        <w:pStyle w:val="Caption"/>
        <w:spacing w:after="0"/>
        <w:rPr>
          <w:rFonts w:ascii="Arial" w:hAnsi="Arial" w:cs="Arial"/>
          <w:sz w:val="22"/>
          <w:szCs w:val="22"/>
        </w:rPr>
      </w:pPr>
      <w:r w:rsidRPr="002E10B0">
        <w:rPr>
          <w:rFonts w:ascii="Arial" w:hAnsi="Arial" w:cs="Arial"/>
          <w:sz w:val="22"/>
          <w:szCs w:val="22"/>
        </w:rPr>
        <w:t xml:space="preserve">Figure </w:t>
      </w:r>
      <w:r w:rsidR="000518F9" w:rsidRPr="002E10B0">
        <w:rPr>
          <w:rFonts w:ascii="Arial" w:hAnsi="Arial" w:cs="Arial"/>
          <w:sz w:val="22"/>
          <w:szCs w:val="22"/>
        </w:rPr>
        <w:fldChar w:fldCharType="begin"/>
      </w:r>
      <w:r w:rsidR="000518F9" w:rsidRPr="002E10B0">
        <w:rPr>
          <w:rFonts w:ascii="Arial" w:hAnsi="Arial" w:cs="Arial"/>
          <w:sz w:val="22"/>
          <w:szCs w:val="22"/>
        </w:rPr>
        <w:instrText xml:space="preserve"> SEQ Figure \* ARABIC </w:instrText>
      </w:r>
      <w:r w:rsidR="000518F9" w:rsidRPr="002E10B0">
        <w:rPr>
          <w:rFonts w:ascii="Arial" w:hAnsi="Arial" w:cs="Arial"/>
          <w:sz w:val="22"/>
          <w:szCs w:val="22"/>
        </w:rPr>
        <w:fldChar w:fldCharType="separate"/>
      </w:r>
      <w:r w:rsidR="00CC40FD" w:rsidRPr="002E10B0">
        <w:rPr>
          <w:rFonts w:ascii="Arial" w:hAnsi="Arial" w:cs="Arial"/>
          <w:noProof/>
          <w:sz w:val="22"/>
          <w:szCs w:val="22"/>
        </w:rPr>
        <w:t>5</w:t>
      </w:r>
      <w:r w:rsidR="000518F9" w:rsidRPr="002E10B0">
        <w:rPr>
          <w:rFonts w:ascii="Arial" w:hAnsi="Arial" w:cs="Arial"/>
          <w:noProof/>
          <w:sz w:val="22"/>
          <w:szCs w:val="22"/>
        </w:rPr>
        <w:fldChar w:fldCharType="end"/>
      </w:r>
      <w:r w:rsidRPr="002E10B0">
        <w:rPr>
          <w:rFonts w:ascii="Arial" w:hAnsi="Arial" w:cs="Arial"/>
          <w:sz w:val="22"/>
          <w:szCs w:val="22"/>
        </w:rPr>
        <w:t xml:space="preserve">: UK Health and Social Care Sustainability </w:t>
      </w:r>
    </w:p>
    <w:p w:rsidR="005A7E63" w:rsidRPr="002E10B0" w:rsidRDefault="00527B26" w:rsidP="002E10B0">
      <w:pPr>
        <w:pStyle w:val="Caption"/>
        <w:spacing w:after="0"/>
        <w:rPr>
          <w:rFonts w:ascii="Arial" w:hAnsi="Arial" w:cs="Arial"/>
          <w:sz w:val="22"/>
          <w:szCs w:val="22"/>
        </w:rPr>
      </w:pPr>
      <w:r w:rsidRPr="002E10B0">
        <w:rPr>
          <w:rFonts w:ascii="Arial" w:hAnsi="Arial" w:cs="Arial"/>
          <w:sz w:val="22"/>
          <w:szCs w:val="22"/>
        </w:rPr>
        <w:t xml:space="preserve">Source: </w:t>
      </w:r>
      <w:r w:rsidR="00F72A64" w:rsidRPr="002E10B0">
        <w:rPr>
          <w:rFonts w:ascii="Arial" w:hAnsi="Arial" w:cs="Arial"/>
          <w:sz w:val="22"/>
          <w:szCs w:val="22"/>
          <w:lang w:val="en-GB"/>
        </w:rPr>
        <w:t>(NHS England, 2021)</w:t>
      </w:r>
    </w:p>
    <w:p w:rsidR="00542760" w:rsidRPr="002E10B0" w:rsidRDefault="00527B26" w:rsidP="002E10B0">
      <w:pPr>
        <w:rPr>
          <w:rFonts w:ascii="Arial" w:hAnsi="Arial" w:cs="Arial"/>
          <w:sz w:val="22"/>
          <w:szCs w:val="22"/>
          <w:lang w:val="en-US"/>
        </w:rPr>
      </w:pPr>
      <w:r w:rsidRPr="002E10B0">
        <w:rPr>
          <w:rFonts w:ascii="Arial" w:hAnsi="Arial" w:cs="Arial"/>
          <w:b/>
          <w:bCs/>
          <w:sz w:val="22"/>
          <w:szCs w:val="22"/>
          <w:lang w:val="en-US"/>
        </w:rPr>
        <w:t>Engagement, Leadership and development</w:t>
      </w:r>
      <w:r w:rsidRPr="002E10B0">
        <w:rPr>
          <w:rFonts w:ascii="Arial" w:hAnsi="Arial" w:cs="Arial"/>
          <w:sz w:val="22"/>
          <w:szCs w:val="22"/>
          <w:lang w:val="en-US"/>
        </w:rPr>
        <w:t xml:space="preserve">: </w:t>
      </w:r>
      <w:r w:rsidR="002B7F56" w:rsidRPr="002E10B0">
        <w:rPr>
          <w:rFonts w:ascii="Arial" w:hAnsi="Arial" w:cs="Arial"/>
          <w:sz w:val="22"/>
          <w:szCs w:val="22"/>
          <w:lang w:val="en-US"/>
        </w:rPr>
        <w:t xml:space="preserve">The positive actions, training and development, cultural knowledge to the leaders is helping to improve health and social care supports. These supports from innovative leadership are helping to maintain sustainability in health and social care. Understanding the cultural and environmental values </w:t>
      </w:r>
      <w:proofErr w:type="gramStart"/>
      <w:r w:rsidR="002B7F56" w:rsidRPr="002E10B0">
        <w:rPr>
          <w:rFonts w:ascii="Arial" w:hAnsi="Arial" w:cs="Arial"/>
          <w:sz w:val="22"/>
          <w:szCs w:val="22"/>
          <w:lang w:val="en-US"/>
        </w:rPr>
        <w:t>are</w:t>
      </w:r>
      <w:proofErr w:type="gramEnd"/>
      <w:r w:rsidR="002B7F56" w:rsidRPr="002E10B0">
        <w:rPr>
          <w:rFonts w:ascii="Arial" w:hAnsi="Arial" w:cs="Arial"/>
          <w:sz w:val="22"/>
          <w:szCs w:val="22"/>
          <w:lang w:val="en-US"/>
        </w:rPr>
        <w:t xml:space="preserve"> enabling sustainable engagement of healthcare professionals and service users. </w:t>
      </w:r>
      <w:r w:rsidR="00703CAB" w:rsidRPr="002E10B0">
        <w:rPr>
          <w:rFonts w:ascii="Arial" w:hAnsi="Arial" w:cs="Arial"/>
          <w:sz w:val="22"/>
          <w:szCs w:val="22"/>
          <w:lang w:val="en-US"/>
        </w:rPr>
        <w:t xml:space="preserve">The development of </w:t>
      </w:r>
      <w:r w:rsidR="00007038" w:rsidRPr="002E10B0">
        <w:rPr>
          <w:rFonts w:ascii="Arial" w:hAnsi="Arial" w:cs="Arial"/>
          <w:sz w:val="22"/>
          <w:szCs w:val="22"/>
          <w:lang w:val="en-US"/>
        </w:rPr>
        <w:t xml:space="preserve">a </w:t>
      </w:r>
      <w:r w:rsidR="00703CAB" w:rsidRPr="002E10B0">
        <w:rPr>
          <w:rFonts w:ascii="Arial" w:hAnsi="Arial" w:cs="Arial"/>
          <w:sz w:val="22"/>
          <w:szCs w:val="22"/>
          <w:lang w:val="en-US"/>
        </w:rPr>
        <w:t xml:space="preserve">competent workforce with high skill training in health and social care will be able to fit future health needs. </w:t>
      </w:r>
      <w:r w:rsidR="00F5786A" w:rsidRPr="002E10B0">
        <w:rPr>
          <w:rFonts w:ascii="Arial" w:hAnsi="Arial" w:cs="Arial"/>
          <w:b/>
          <w:bCs/>
          <w:sz w:val="22"/>
          <w:szCs w:val="22"/>
          <w:lang w:val="en-US"/>
        </w:rPr>
        <w:t xml:space="preserve">Sustainable Care and Clinical Models: </w:t>
      </w:r>
      <w:r w:rsidR="00F5786A" w:rsidRPr="002E10B0">
        <w:rPr>
          <w:rFonts w:ascii="Arial" w:hAnsi="Arial" w:cs="Arial"/>
          <w:sz w:val="22"/>
          <w:szCs w:val="22"/>
          <w:lang w:val="en-US"/>
        </w:rPr>
        <w:t xml:space="preserve">Sustainability in the care models have been introduced by enabling and enhancing integrated approaches </w:t>
      </w:r>
      <w:r w:rsidR="009F2506" w:rsidRPr="002E10B0">
        <w:rPr>
          <w:rFonts w:ascii="Arial" w:hAnsi="Arial" w:cs="Arial"/>
          <w:sz w:val="22"/>
          <w:szCs w:val="22"/>
          <w:lang w:val="en-US"/>
        </w:rPr>
        <w:t>in delivering care</w:t>
      </w:r>
      <w:r w:rsidR="00904C5A" w:rsidRPr="002E10B0">
        <w:rPr>
          <w:rFonts w:ascii="Arial" w:hAnsi="Arial" w:cs="Arial"/>
          <w:color w:val="000000"/>
          <w:sz w:val="22"/>
          <w:szCs w:val="22"/>
          <w:shd w:val="clear" w:color="auto" w:fill="FFFFFF"/>
        </w:rPr>
        <w:t xml:space="preserve"> </w:t>
      </w:r>
      <w:r w:rsidR="00904C5A" w:rsidRPr="002E10B0">
        <w:rPr>
          <w:rFonts w:ascii="Arial" w:hAnsi="Arial" w:cs="Arial"/>
          <w:sz w:val="22"/>
          <w:szCs w:val="22"/>
        </w:rPr>
        <w:t>(Visram et al., 2020)</w:t>
      </w:r>
      <w:r w:rsidR="009F2506" w:rsidRPr="002E10B0">
        <w:rPr>
          <w:rFonts w:ascii="Arial" w:hAnsi="Arial" w:cs="Arial"/>
          <w:sz w:val="22"/>
          <w:szCs w:val="22"/>
          <w:lang w:val="en-US"/>
        </w:rPr>
        <w:t>. Sustainability is consider</w:t>
      </w:r>
      <w:r w:rsidR="00007038" w:rsidRPr="002E10B0">
        <w:rPr>
          <w:rFonts w:ascii="Arial" w:hAnsi="Arial" w:cs="Arial"/>
          <w:sz w:val="22"/>
          <w:szCs w:val="22"/>
          <w:lang w:val="en-US"/>
        </w:rPr>
        <w:t>ed</w:t>
      </w:r>
      <w:r w:rsidR="009F2506" w:rsidRPr="002E10B0">
        <w:rPr>
          <w:rFonts w:ascii="Arial" w:hAnsi="Arial" w:cs="Arial"/>
          <w:sz w:val="22"/>
          <w:szCs w:val="22"/>
          <w:lang w:val="en-US"/>
        </w:rPr>
        <w:t xml:space="preserve"> by focusing on the transformation of care and underpinning high-quality services. </w:t>
      </w:r>
    </w:p>
    <w:p w:rsidR="00703CAB" w:rsidRPr="002E10B0" w:rsidRDefault="00527B26" w:rsidP="002E10B0">
      <w:pPr>
        <w:rPr>
          <w:rFonts w:ascii="Arial" w:hAnsi="Arial" w:cs="Arial"/>
          <w:sz w:val="22"/>
          <w:szCs w:val="22"/>
          <w:lang w:val="en-US"/>
        </w:rPr>
      </w:pPr>
      <w:r w:rsidRPr="002E10B0">
        <w:rPr>
          <w:rFonts w:ascii="Arial" w:hAnsi="Arial" w:cs="Arial"/>
          <w:b/>
          <w:bCs/>
          <w:sz w:val="22"/>
          <w:szCs w:val="22"/>
          <w:lang w:val="en-US"/>
        </w:rPr>
        <w:t>Sustainable Communities</w:t>
      </w:r>
      <w:r w:rsidRPr="002E10B0">
        <w:rPr>
          <w:rFonts w:ascii="Arial" w:hAnsi="Arial" w:cs="Arial"/>
          <w:sz w:val="22"/>
          <w:szCs w:val="22"/>
          <w:lang w:val="en-US"/>
        </w:rPr>
        <w:t xml:space="preserve">: The development of </w:t>
      </w:r>
      <w:r w:rsidR="00007038" w:rsidRPr="002E10B0">
        <w:rPr>
          <w:rFonts w:ascii="Arial" w:hAnsi="Arial" w:cs="Arial"/>
          <w:sz w:val="22"/>
          <w:szCs w:val="22"/>
          <w:lang w:val="en-US"/>
        </w:rPr>
        <w:t xml:space="preserve">a </w:t>
      </w:r>
      <w:r w:rsidRPr="002E10B0">
        <w:rPr>
          <w:rFonts w:ascii="Arial" w:hAnsi="Arial" w:cs="Arial"/>
          <w:sz w:val="22"/>
          <w:szCs w:val="22"/>
          <w:lang w:val="en-US"/>
        </w:rPr>
        <w:t xml:space="preserve">local framework helps to adapt resilience to the changes such as climate change and others. Besides, adapting </w:t>
      </w:r>
      <w:r w:rsidR="00007038" w:rsidRPr="002E10B0">
        <w:rPr>
          <w:rFonts w:ascii="Arial" w:hAnsi="Arial" w:cs="Arial"/>
          <w:sz w:val="22"/>
          <w:szCs w:val="22"/>
          <w:lang w:val="en-US"/>
        </w:rPr>
        <w:t>to</w:t>
      </w:r>
      <w:r w:rsidRPr="002E10B0">
        <w:rPr>
          <w:rFonts w:ascii="Arial" w:hAnsi="Arial" w:cs="Arial"/>
          <w:sz w:val="22"/>
          <w:szCs w:val="22"/>
          <w:lang w:val="en-US"/>
        </w:rPr>
        <w:t xml:space="preserve"> new health issues are also considered while developing </w:t>
      </w:r>
      <w:r w:rsidR="00007038" w:rsidRPr="002E10B0">
        <w:rPr>
          <w:rFonts w:ascii="Arial" w:hAnsi="Arial" w:cs="Arial"/>
          <w:sz w:val="22"/>
          <w:szCs w:val="22"/>
          <w:lang w:val="en-US"/>
        </w:rPr>
        <w:t xml:space="preserve">a </w:t>
      </w:r>
      <w:r w:rsidRPr="002E10B0">
        <w:rPr>
          <w:rFonts w:ascii="Arial" w:hAnsi="Arial" w:cs="Arial"/>
          <w:sz w:val="22"/>
          <w:szCs w:val="22"/>
          <w:lang w:val="en-US"/>
        </w:rPr>
        <w:t>sustainable and health</w:t>
      </w:r>
      <w:r w:rsidR="00007038" w:rsidRPr="002E10B0">
        <w:rPr>
          <w:rFonts w:ascii="Arial" w:hAnsi="Arial" w:cs="Arial"/>
          <w:sz w:val="22"/>
          <w:szCs w:val="22"/>
          <w:lang w:val="en-US"/>
        </w:rPr>
        <w:t>y</w:t>
      </w:r>
      <w:r w:rsidRPr="002E10B0">
        <w:rPr>
          <w:rFonts w:ascii="Arial" w:hAnsi="Arial" w:cs="Arial"/>
          <w:sz w:val="22"/>
          <w:szCs w:val="22"/>
          <w:lang w:val="en-US"/>
        </w:rPr>
        <w:t xml:space="preserve"> community. </w:t>
      </w:r>
      <w:r w:rsidRPr="002E10B0">
        <w:rPr>
          <w:rFonts w:ascii="Arial" w:hAnsi="Arial" w:cs="Arial"/>
          <w:b/>
          <w:bCs/>
          <w:sz w:val="22"/>
          <w:szCs w:val="22"/>
          <w:lang w:val="en-US"/>
        </w:rPr>
        <w:t>Carbon Footprints</w:t>
      </w:r>
      <w:r w:rsidRPr="002E10B0">
        <w:rPr>
          <w:rFonts w:ascii="Arial" w:hAnsi="Arial" w:cs="Arial"/>
          <w:sz w:val="22"/>
          <w:szCs w:val="22"/>
          <w:lang w:val="en-US"/>
        </w:rPr>
        <w:t>: The carbo</w:t>
      </w:r>
      <w:r w:rsidRPr="002E10B0">
        <w:rPr>
          <w:rFonts w:ascii="Arial" w:hAnsi="Arial" w:cs="Arial"/>
          <w:sz w:val="22"/>
          <w:szCs w:val="22"/>
          <w:lang w:val="en-US"/>
        </w:rPr>
        <w:t xml:space="preserve">n footprints of health and social care organisations are minimized to the lowest level from pharmaceuticals, medical devices, medications and promoting care. </w:t>
      </w:r>
      <w:r w:rsidR="005A5E4B" w:rsidRPr="002E10B0">
        <w:rPr>
          <w:rFonts w:ascii="Arial" w:hAnsi="Arial" w:cs="Arial"/>
          <w:b/>
          <w:bCs/>
          <w:sz w:val="22"/>
          <w:szCs w:val="22"/>
          <w:lang w:val="en-US"/>
        </w:rPr>
        <w:t>Commission and Procurement</w:t>
      </w:r>
      <w:r w:rsidR="005A5E4B" w:rsidRPr="002E10B0">
        <w:rPr>
          <w:rFonts w:ascii="Arial" w:hAnsi="Arial" w:cs="Arial"/>
          <w:sz w:val="22"/>
          <w:szCs w:val="22"/>
          <w:lang w:val="en-US"/>
        </w:rPr>
        <w:t xml:space="preserve">: </w:t>
      </w:r>
      <w:r w:rsidR="00007038" w:rsidRPr="002E10B0">
        <w:rPr>
          <w:rFonts w:ascii="Arial" w:hAnsi="Arial" w:cs="Arial"/>
          <w:sz w:val="22"/>
          <w:szCs w:val="22"/>
          <w:lang w:val="en-US"/>
        </w:rPr>
        <w:t>The r</w:t>
      </w:r>
      <w:r w:rsidR="005A5E4B" w:rsidRPr="002E10B0">
        <w:rPr>
          <w:rFonts w:ascii="Arial" w:hAnsi="Arial" w:cs="Arial"/>
          <w:sz w:val="22"/>
          <w:szCs w:val="22"/>
          <w:lang w:val="en-US"/>
        </w:rPr>
        <w:t xml:space="preserve">ole of social care, NHS Commissioners and public health experts have been reformed to maintain changing nature of health and social care services leading towards sustainability. Besides, essential procurement supports have been able to promote sustainability </w:t>
      </w:r>
      <w:r w:rsidR="00542760" w:rsidRPr="002E10B0">
        <w:rPr>
          <w:rFonts w:ascii="Arial" w:hAnsi="Arial" w:cs="Arial"/>
          <w:sz w:val="22"/>
          <w:szCs w:val="22"/>
          <w:lang w:val="en-US"/>
        </w:rPr>
        <w:t xml:space="preserve">in health and social care in terms of economic, environmental and social values. </w:t>
      </w:r>
    </w:p>
    <w:p w:rsidR="00703CAB" w:rsidRPr="002E10B0" w:rsidRDefault="00527B26" w:rsidP="002E10B0">
      <w:pPr>
        <w:rPr>
          <w:rFonts w:ascii="Arial" w:hAnsi="Arial" w:cs="Arial"/>
          <w:sz w:val="22"/>
          <w:szCs w:val="22"/>
          <w:lang w:val="en-US"/>
        </w:rPr>
      </w:pPr>
      <w:r w:rsidRPr="002E10B0">
        <w:rPr>
          <w:rFonts w:ascii="Arial" w:hAnsi="Arial" w:cs="Arial"/>
          <w:b/>
          <w:bCs/>
          <w:sz w:val="22"/>
          <w:szCs w:val="22"/>
          <w:lang w:val="en-US"/>
        </w:rPr>
        <w:lastRenderedPageBreak/>
        <w:t>Innovation:</w:t>
      </w:r>
      <w:r w:rsidRPr="002E10B0">
        <w:rPr>
          <w:rFonts w:ascii="Arial" w:hAnsi="Arial" w:cs="Arial"/>
          <w:sz w:val="22"/>
          <w:szCs w:val="22"/>
          <w:lang w:val="en-US"/>
        </w:rPr>
        <w:t xml:space="preserve"> Suitable innovation</w:t>
      </w:r>
      <w:r w:rsidR="00007038" w:rsidRPr="002E10B0">
        <w:rPr>
          <w:rFonts w:ascii="Arial" w:hAnsi="Arial" w:cs="Arial"/>
          <w:sz w:val="22"/>
          <w:szCs w:val="22"/>
          <w:lang w:val="en-US"/>
        </w:rPr>
        <w:t>s</w:t>
      </w:r>
      <w:r w:rsidRPr="002E10B0">
        <w:rPr>
          <w:rFonts w:ascii="Arial" w:hAnsi="Arial" w:cs="Arial"/>
          <w:sz w:val="22"/>
          <w:szCs w:val="22"/>
          <w:lang w:val="en-US"/>
        </w:rPr>
        <w:t xml:space="preserve"> in health and social care are identif</w:t>
      </w:r>
      <w:r w:rsidR="00007038" w:rsidRPr="002E10B0">
        <w:rPr>
          <w:rFonts w:ascii="Arial" w:hAnsi="Arial" w:cs="Arial"/>
          <w:sz w:val="22"/>
          <w:szCs w:val="22"/>
          <w:lang w:val="en-US"/>
        </w:rPr>
        <w:t>ied</w:t>
      </w:r>
      <w:r w:rsidRPr="002E10B0">
        <w:rPr>
          <w:rFonts w:ascii="Arial" w:hAnsi="Arial" w:cs="Arial"/>
          <w:sz w:val="22"/>
          <w:szCs w:val="22"/>
          <w:lang w:val="en-US"/>
        </w:rPr>
        <w:t xml:space="preserve"> and us</w:t>
      </w:r>
      <w:r w:rsidR="00007038" w:rsidRPr="002E10B0">
        <w:rPr>
          <w:rFonts w:ascii="Arial" w:hAnsi="Arial" w:cs="Arial"/>
          <w:sz w:val="22"/>
          <w:szCs w:val="22"/>
          <w:lang w:val="en-US"/>
        </w:rPr>
        <w:t>ed</w:t>
      </w:r>
      <w:r w:rsidRPr="002E10B0">
        <w:rPr>
          <w:rFonts w:ascii="Arial" w:hAnsi="Arial" w:cs="Arial"/>
          <w:sz w:val="22"/>
          <w:szCs w:val="22"/>
          <w:lang w:val="en-US"/>
        </w:rPr>
        <w:t xml:space="preserve"> as per opportunity which </w:t>
      </w:r>
      <w:r w:rsidR="00007038" w:rsidRPr="002E10B0">
        <w:rPr>
          <w:rFonts w:ascii="Arial" w:hAnsi="Arial" w:cs="Arial"/>
          <w:sz w:val="22"/>
          <w:szCs w:val="22"/>
          <w:lang w:val="en-US"/>
        </w:rPr>
        <w:t>is</w:t>
      </w:r>
      <w:r w:rsidRPr="002E10B0">
        <w:rPr>
          <w:rFonts w:ascii="Arial" w:hAnsi="Arial" w:cs="Arial"/>
          <w:sz w:val="22"/>
          <w:szCs w:val="22"/>
          <w:lang w:val="en-US"/>
        </w:rPr>
        <w:t xml:space="preserve"> helping to be more sustainable. Besides, possible progress on the use of innovation and technology is considered high to</w:t>
      </w:r>
      <w:r w:rsidR="00807854" w:rsidRPr="002E10B0">
        <w:rPr>
          <w:rFonts w:ascii="Arial" w:hAnsi="Arial" w:cs="Arial"/>
          <w:sz w:val="22"/>
          <w:szCs w:val="22"/>
          <w:lang w:val="en-US"/>
        </w:rPr>
        <w:t xml:space="preserve"> meet the future health and social care needs in effective ways. </w:t>
      </w:r>
      <w:r w:rsidRPr="002E10B0">
        <w:rPr>
          <w:rFonts w:ascii="Arial" w:hAnsi="Arial" w:cs="Arial"/>
          <w:sz w:val="22"/>
          <w:szCs w:val="22"/>
          <w:lang w:val="en-US"/>
        </w:rPr>
        <w:t xml:space="preserve"> </w:t>
      </w:r>
      <w:r w:rsidR="00807854" w:rsidRPr="002E10B0">
        <w:rPr>
          <w:rFonts w:ascii="Arial" w:hAnsi="Arial" w:cs="Arial"/>
          <w:b/>
          <w:bCs/>
          <w:sz w:val="22"/>
          <w:szCs w:val="22"/>
          <w:lang w:val="en-US"/>
        </w:rPr>
        <w:t>Integrated metrics approach</w:t>
      </w:r>
      <w:r w:rsidR="00807854" w:rsidRPr="002E10B0">
        <w:rPr>
          <w:rFonts w:ascii="Arial" w:hAnsi="Arial" w:cs="Arial"/>
          <w:sz w:val="22"/>
          <w:szCs w:val="22"/>
          <w:lang w:val="en-US"/>
        </w:rPr>
        <w:t xml:space="preserve">: PHE and NHS jointly working to implement </w:t>
      </w:r>
      <w:r w:rsidR="00007038" w:rsidRPr="002E10B0">
        <w:rPr>
          <w:rFonts w:ascii="Arial" w:hAnsi="Arial" w:cs="Arial"/>
          <w:sz w:val="22"/>
          <w:szCs w:val="22"/>
          <w:lang w:val="en-US"/>
        </w:rPr>
        <w:t xml:space="preserve">an </w:t>
      </w:r>
      <w:r w:rsidR="00807854" w:rsidRPr="002E10B0">
        <w:rPr>
          <w:rFonts w:ascii="Arial" w:hAnsi="Arial" w:cs="Arial"/>
          <w:sz w:val="22"/>
          <w:szCs w:val="22"/>
          <w:lang w:val="en-US"/>
        </w:rPr>
        <w:t xml:space="preserve">integrated metrics approach which is cross health and social care system. </w:t>
      </w:r>
      <w:r w:rsidR="00D307E0" w:rsidRPr="002E10B0">
        <w:rPr>
          <w:rFonts w:ascii="Arial" w:hAnsi="Arial" w:cs="Arial"/>
          <w:sz w:val="22"/>
          <w:szCs w:val="22"/>
          <w:lang w:val="en-US"/>
        </w:rPr>
        <w:t xml:space="preserve">Using the approach, the progress on sustainable development </w:t>
      </w:r>
      <w:r w:rsidR="001E026A" w:rsidRPr="002E10B0">
        <w:rPr>
          <w:rFonts w:ascii="Arial" w:hAnsi="Arial" w:cs="Arial"/>
          <w:sz w:val="22"/>
          <w:szCs w:val="22"/>
          <w:lang w:val="en-US"/>
        </w:rPr>
        <w:t>is</w:t>
      </w:r>
      <w:r w:rsidR="00D307E0" w:rsidRPr="002E10B0">
        <w:rPr>
          <w:rFonts w:ascii="Arial" w:hAnsi="Arial" w:cs="Arial"/>
          <w:sz w:val="22"/>
          <w:szCs w:val="22"/>
          <w:lang w:val="en-US"/>
        </w:rPr>
        <w:t xml:space="preserve"> monitored by PHE and recommend</w:t>
      </w:r>
      <w:r w:rsidR="00007038" w:rsidRPr="002E10B0">
        <w:rPr>
          <w:rFonts w:ascii="Arial" w:hAnsi="Arial" w:cs="Arial"/>
          <w:sz w:val="22"/>
          <w:szCs w:val="22"/>
          <w:lang w:val="en-US"/>
        </w:rPr>
        <w:t>s</w:t>
      </w:r>
      <w:r w:rsidR="00D307E0" w:rsidRPr="002E10B0">
        <w:rPr>
          <w:rFonts w:ascii="Arial" w:hAnsi="Arial" w:cs="Arial"/>
          <w:sz w:val="22"/>
          <w:szCs w:val="22"/>
          <w:lang w:val="en-US"/>
        </w:rPr>
        <w:t xml:space="preserve"> appropriate measurements in different parts of health and social care</w:t>
      </w:r>
      <w:r w:rsidR="00904C5A" w:rsidRPr="002E10B0">
        <w:rPr>
          <w:rFonts w:ascii="Arial" w:hAnsi="Arial" w:cs="Arial"/>
          <w:color w:val="000000"/>
          <w:sz w:val="22"/>
          <w:szCs w:val="22"/>
          <w:shd w:val="clear" w:color="auto" w:fill="FFFFFF"/>
        </w:rPr>
        <w:t xml:space="preserve"> </w:t>
      </w:r>
      <w:r w:rsidR="00904C5A" w:rsidRPr="002E10B0">
        <w:rPr>
          <w:rFonts w:ascii="Arial" w:hAnsi="Arial" w:cs="Arial"/>
          <w:sz w:val="22"/>
          <w:szCs w:val="22"/>
        </w:rPr>
        <w:t>(Moro Visconti and Morea, 2019)</w:t>
      </w:r>
      <w:r w:rsidR="00D307E0" w:rsidRPr="002E10B0">
        <w:rPr>
          <w:rFonts w:ascii="Arial" w:hAnsi="Arial" w:cs="Arial"/>
          <w:sz w:val="22"/>
          <w:szCs w:val="22"/>
          <w:lang w:val="en-US"/>
        </w:rPr>
        <w:t xml:space="preserve">. </w:t>
      </w:r>
      <w:r w:rsidR="001E026A" w:rsidRPr="002E10B0">
        <w:rPr>
          <w:rFonts w:ascii="Arial" w:hAnsi="Arial" w:cs="Arial"/>
          <w:sz w:val="22"/>
          <w:szCs w:val="22"/>
          <w:lang w:val="en-US"/>
        </w:rPr>
        <w:t xml:space="preserve">Besides, possible future changes and adaptive approaches are considered in the approach of health and social care. </w:t>
      </w:r>
      <w:r w:rsidR="00102F61" w:rsidRPr="002E10B0">
        <w:rPr>
          <w:rFonts w:ascii="Arial" w:hAnsi="Arial" w:cs="Arial"/>
          <w:b/>
          <w:bCs/>
          <w:sz w:val="22"/>
          <w:szCs w:val="22"/>
          <w:lang w:val="en-US"/>
        </w:rPr>
        <w:t>Social capital</w:t>
      </w:r>
      <w:r w:rsidR="00102F61" w:rsidRPr="002E10B0">
        <w:rPr>
          <w:rFonts w:ascii="Arial" w:hAnsi="Arial" w:cs="Arial"/>
          <w:sz w:val="22"/>
          <w:szCs w:val="22"/>
          <w:lang w:val="en-US"/>
        </w:rPr>
        <w:t xml:space="preserve">: </w:t>
      </w:r>
      <w:r w:rsidR="00007038" w:rsidRPr="002E10B0">
        <w:rPr>
          <w:rFonts w:ascii="Arial" w:hAnsi="Arial" w:cs="Arial"/>
          <w:sz w:val="22"/>
          <w:szCs w:val="22"/>
          <w:lang w:val="en-US"/>
        </w:rPr>
        <w:t>H</w:t>
      </w:r>
      <w:r w:rsidR="00102F61" w:rsidRPr="002E10B0">
        <w:rPr>
          <w:rFonts w:ascii="Arial" w:hAnsi="Arial" w:cs="Arial"/>
          <w:sz w:val="22"/>
          <w:szCs w:val="22"/>
          <w:lang w:val="en-US"/>
        </w:rPr>
        <w:t xml:space="preserve">ealth and social care sustainability have </w:t>
      </w:r>
      <w:r w:rsidR="00007038" w:rsidRPr="002E10B0">
        <w:rPr>
          <w:rFonts w:ascii="Arial" w:hAnsi="Arial" w:cs="Arial"/>
          <w:sz w:val="22"/>
          <w:szCs w:val="22"/>
          <w:lang w:val="en-US"/>
        </w:rPr>
        <w:t xml:space="preserve">been </w:t>
      </w:r>
      <w:r w:rsidR="00102F61" w:rsidRPr="002E10B0">
        <w:rPr>
          <w:rFonts w:ascii="Arial" w:hAnsi="Arial" w:cs="Arial"/>
          <w:sz w:val="22"/>
          <w:szCs w:val="22"/>
          <w:lang w:val="en-US"/>
        </w:rPr>
        <w:t xml:space="preserve">considered social capital throughout the country to achieve sustainability in health and social care supports to public health and social care systems. </w:t>
      </w:r>
    </w:p>
    <w:p w:rsidR="002509A4" w:rsidRPr="002E10B0" w:rsidRDefault="00527B26" w:rsidP="002E10B0">
      <w:pPr>
        <w:rPr>
          <w:rFonts w:ascii="Arial" w:hAnsi="Arial" w:cs="Arial"/>
          <w:sz w:val="22"/>
          <w:szCs w:val="22"/>
          <w:lang w:val="en-US"/>
        </w:rPr>
      </w:pPr>
      <w:r w:rsidRPr="002E10B0">
        <w:rPr>
          <w:rFonts w:ascii="Arial" w:hAnsi="Arial" w:cs="Arial"/>
          <w:sz w:val="22"/>
          <w:szCs w:val="22"/>
          <w:lang w:val="en-US"/>
        </w:rPr>
        <w:t xml:space="preserve">NHS, PHE, Department of Health and Social Care and other regulatory authorities in the UK </w:t>
      </w:r>
      <w:r w:rsidR="00A4473C" w:rsidRPr="002E10B0">
        <w:rPr>
          <w:rFonts w:ascii="Arial" w:hAnsi="Arial" w:cs="Arial"/>
          <w:sz w:val="22"/>
          <w:szCs w:val="22"/>
          <w:lang w:val="en-US"/>
        </w:rPr>
        <w:t xml:space="preserve">have collaboratively developed or planned </w:t>
      </w:r>
      <w:r w:rsidR="00A4473C" w:rsidRPr="002E10B0">
        <w:rPr>
          <w:rFonts w:ascii="Arial" w:hAnsi="Arial" w:cs="Arial"/>
          <w:b/>
          <w:bCs/>
          <w:sz w:val="22"/>
          <w:szCs w:val="22"/>
          <w:lang w:val="en-US"/>
        </w:rPr>
        <w:t>long term sustainable development</w:t>
      </w:r>
      <w:r w:rsidR="00A4473C" w:rsidRPr="002E10B0">
        <w:rPr>
          <w:rFonts w:ascii="Arial" w:hAnsi="Arial" w:cs="Arial"/>
          <w:sz w:val="22"/>
          <w:szCs w:val="22"/>
          <w:lang w:val="en-US"/>
        </w:rPr>
        <w:t xml:space="preserve"> strateg</w:t>
      </w:r>
      <w:r w:rsidR="00007038" w:rsidRPr="002E10B0">
        <w:rPr>
          <w:rFonts w:ascii="Arial" w:hAnsi="Arial" w:cs="Arial"/>
          <w:sz w:val="22"/>
          <w:szCs w:val="22"/>
          <w:lang w:val="en-US"/>
        </w:rPr>
        <w:t>ies</w:t>
      </w:r>
      <w:r w:rsidR="00A4473C" w:rsidRPr="002E10B0">
        <w:rPr>
          <w:rFonts w:ascii="Arial" w:hAnsi="Arial" w:cs="Arial"/>
          <w:sz w:val="22"/>
          <w:szCs w:val="22"/>
          <w:lang w:val="en-US"/>
        </w:rPr>
        <w:t xml:space="preserve"> in health and social care till 2025. </w:t>
      </w:r>
    </w:p>
    <w:p w:rsidR="002509A4" w:rsidRPr="002E10B0" w:rsidRDefault="00527B26" w:rsidP="002E10B0">
      <w:pPr>
        <w:jc w:val="center"/>
        <w:rPr>
          <w:rFonts w:ascii="Arial" w:hAnsi="Arial" w:cs="Arial"/>
          <w:sz w:val="22"/>
          <w:szCs w:val="22"/>
          <w:lang w:val="en-US"/>
        </w:rPr>
      </w:pPr>
      <w:r w:rsidRPr="002E10B0">
        <w:rPr>
          <w:rFonts w:ascii="Arial" w:hAnsi="Arial" w:cs="Arial"/>
          <w:noProof/>
          <w:sz w:val="22"/>
          <w:szCs w:val="22"/>
          <w:lang w:eastAsia="en-GB"/>
        </w:rPr>
        <w:drawing>
          <wp:inline distT="0" distB="0" distL="0" distR="0" wp14:anchorId="228D9AB2" wp14:editId="2D74768E">
            <wp:extent cx="3513006" cy="2190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1">
                      <a:extLst>
                        <a:ext uri="{28A0092B-C50C-407E-A947-70E740481C1C}">
                          <a14:useLocalDpi xmlns:a14="http://schemas.microsoft.com/office/drawing/2010/main" val="0"/>
                        </a:ext>
                      </a:extLst>
                    </a:blip>
                    <a:stretch>
                      <a:fillRect/>
                    </a:stretch>
                  </pic:blipFill>
                  <pic:spPr>
                    <a:xfrm>
                      <a:off x="0" y="0"/>
                      <a:ext cx="3519518" cy="2194811"/>
                    </a:xfrm>
                    <a:prstGeom prst="rect">
                      <a:avLst/>
                    </a:prstGeom>
                  </pic:spPr>
                </pic:pic>
              </a:graphicData>
            </a:graphic>
          </wp:inline>
        </w:drawing>
      </w:r>
    </w:p>
    <w:p w:rsidR="002509A4" w:rsidRPr="002E10B0" w:rsidRDefault="00527B26" w:rsidP="002E10B0">
      <w:pPr>
        <w:pStyle w:val="Caption"/>
        <w:spacing w:after="0"/>
        <w:rPr>
          <w:rFonts w:ascii="Arial" w:hAnsi="Arial" w:cs="Arial"/>
          <w:sz w:val="22"/>
          <w:szCs w:val="22"/>
        </w:rPr>
      </w:pPr>
      <w:r w:rsidRPr="002E10B0">
        <w:rPr>
          <w:rFonts w:ascii="Arial" w:hAnsi="Arial" w:cs="Arial"/>
          <w:sz w:val="22"/>
          <w:szCs w:val="22"/>
        </w:rPr>
        <w:t xml:space="preserve">Figure </w:t>
      </w:r>
      <w:r w:rsidR="000518F9" w:rsidRPr="002E10B0">
        <w:rPr>
          <w:rFonts w:ascii="Arial" w:hAnsi="Arial" w:cs="Arial"/>
          <w:sz w:val="22"/>
          <w:szCs w:val="22"/>
        </w:rPr>
        <w:fldChar w:fldCharType="begin"/>
      </w:r>
      <w:r w:rsidR="000518F9" w:rsidRPr="002E10B0">
        <w:rPr>
          <w:rFonts w:ascii="Arial" w:hAnsi="Arial" w:cs="Arial"/>
          <w:sz w:val="22"/>
          <w:szCs w:val="22"/>
        </w:rPr>
        <w:instrText xml:space="preserve"> SEQ Figure \* ARABIC </w:instrText>
      </w:r>
      <w:r w:rsidR="000518F9" w:rsidRPr="002E10B0">
        <w:rPr>
          <w:rFonts w:ascii="Arial" w:hAnsi="Arial" w:cs="Arial"/>
          <w:sz w:val="22"/>
          <w:szCs w:val="22"/>
        </w:rPr>
        <w:fldChar w:fldCharType="separate"/>
      </w:r>
      <w:r w:rsidR="00CC40FD" w:rsidRPr="002E10B0">
        <w:rPr>
          <w:rFonts w:ascii="Arial" w:hAnsi="Arial" w:cs="Arial"/>
          <w:noProof/>
          <w:sz w:val="22"/>
          <w:szCs w:val="22"/>
        </w:rPr>
        <w:t>6</w:t>
      </w:r>
      <w:r w:rsidR="000518F9" w:rsidRPr="002E10B0">
        <w:rPr>
          <w:rFonts w:ascii="Arial" w:hAnsi="Arial" w:cs="Arial"/>
          <w:noProof/>
          <w:sz w:val="22"/>
          <w:szCs w:val="22"/>
        </w:rPr>
        <w:fldChar w:fldCharType="end"/>
      </w:r>
      <w:r w:rsidRPr="002E10B0">
        <w:rPr>
          <w:rFonts w:ascii="Arial" w:hAnsi="Arial" w:cs="Arial"/>
          <w:sz w:val="22"/>
          <w:szCs w:val="22"/>
        </w:rPr>
        <w:t xml:space="preserve">: </w:t>
      </w:r>
      <w:bookmarkStart w:id="0" w:name="_Hlk89225782"/>
      <w:r w:rsidRPr="002E10B0">
        <w:rPr>
          <w:rFonts w:ascii="Arial" w:hAnsi="Arial" w:cs="Arial"/>
          <w:sz w:val="22"/>
          <w:szCs w:val="22"/>
        </w:rPr>
        <w:t xml:space="preserve">Carbon Footprints of HSC England </w:t>
      </w:r>
      <w:bookmarkEnd w:id="0"/>
    </w:p>
    <w:p w:rsidR="002509A4" w:rsidRPr="002E10B0" w:rsidRDefault="00527B26" w:rsidP="002E10B0">
      <w:pPr>
        <w:pStyle w:val="Caption"/>
        <w:spacing w:after="0"/>
        <w:rPr>
          <w:rFonts w:ascii="Arial" w:hAnsi="Arial" w:cs="Arial"/>
          <w:sz w:val="22"/>
          <w:szCs w:val="22"/>
        </w:rPr>
      </w:pPr>
      <w:r w:rsidRPr="002E10B0">
        <w:rPr>
          <w:rFonts w:ascii="Arial" w:hAnsi="Arial" w:cs="Arial"/>
          <w:sz w:val="22"/>
          <w:szCs w:val="22"/>
        </w:rPr>
        <w:t xml:space="preserve">Source: </w:t>
      </w:r>
      <w:r w:rsidR="00904C5A" w:rsidRPr="002E10B0">
        <w:rPr>
          <w:rFonts w:ascii="Arial" w:hAnsi="Arial" w:cs="Arial"/>
          <w:sz w:val="22"/>
          <w:szCs w:val="22"/>
          <w:lang w:val="en-GB"/>
        </w:rPr>
        <w:t>(Nair, 2021)</w:t>
      </w:r>
    </w:p>
    <w:p w:rsidR="005A7E63" w:rsidRPr="002E10B0" w:rsidRDefault="00527B26" w:rsidP="002E10B0">
      <w:pPr>
        <w:rPr>
          <w:rFonts w:ascii="Arial" w:hAnsi="Arial" w:cs="Arial"/>
          <w:sz w:val="22"/>
          <w:szCs w:val="22"/>
          <w:lang w:val="en-US"/>
        </w:rPr>
      </w:pPr>
      <w:r w:rsidRPr="002E10B0">
        <w:rPr>
          <w:rFonts w:ascii="Arial" w:hAnsi="Arial" w:cs="Arial"/>
          <w:sz w:val="22"/>
          <w:szCs w:val="22"/>
          <w:lang w:val="en-US"/>
        </w:rPr>
        <w:t xml:space="preserve">In the health and social care practices, the strategy aimed to reduce 50% CO2 emission from health and social care environment which have been reduced 34% till 2020. The process shows </w:t>
      </w:r>
      <w:r w:rsidRPr="002E10B0">
        <w:rPr>
          <w:rFonts w:ascii="Arial" w:hAnsi="Arial" w:cs="Arial"/>
          <w:b/>
          <w:bCs/>
          <w:sz w:val="22"/>
          <w:szCs w:val="22"/>
          <w:lang w:val="en-US"/>
        </w:rPr>
        <w:t xml:space="preserve">reduced environmental </w:t>
      </w:r>
      <w:r w:rsidR="002E10B0" w:rsidRPr="002E10B0">
        <w:rPr>
          <w:rFonts w:ascii="Arial" w:hAnsi="Arial" w:cs="Arial"/>
          <w:b/>
          <w:bCs/>
          <w:sz w:val="22"/>
          <w:szCs w:val="22"/>
          <w:lang w:val="en-US"/>
        </w:rPr>
        <w:t>stress</w:t>
      </w:r>
      <w:r w:rsidR="002E10B0">
        <w:rPr>
          <w:rFonts w:ascii="Arial" w:hAnsi="Arial" w:cs="Arial"/>
          <w:b/>
          <w:sz w:val="22"/>
          <w:szCs w:val="22"/>
          <w:lang w:val="en-US"/>
        </w:rPr>
        <w:t>es</w:t>
      </w:r>
      <w:r w:rsidR="002E10B0" w:rsidRPr="002E10B0">
        <w:rPr>
          <w:rFonts w:ascii="Arial" w:hAnsi="Arial" w:cs="Arial"/>
          <w:sz w:val="22"/>
          <w:szCs w:val="22"/>
          <w:lang w:val="en-US"/>
        </w:rPr>
        <w:t xml:space="preserve"> which are</w:t>
      </w:r>
      <w:r w:rsidRPr="002E10B0">
        <w:rPr>
          <w:rFonts w:ascii="Arial" w:hAnsi="Arial" w:cs="Arial"/>
          <w:sz w:val="22"/>
          <w:szCs w:val="22"/>
          <w:lang w:val="en-US"/>
        </w:rPr>
        <w:t xml:space="preserve"> </w:t>
      </w:r>
      <w:r w:rsidR="002509A4" w:rsidRPr="002E10B0">
        <w:rPr>
          <w:rFonts w:ascii="Arial" w:hAnsi="Arial" w:cs="Arial"/>
          <w:sz w:val="22"/>
          <w:szCs w:val="22"/>
          <w:lang w:val="en-US"/>
        </w:rPr>
        <w:t xml:space="preserve">representing the sustainable development goals achievements. Besides, the health and social care supports are preparing the communities and supporting with adversities of climate and health changed environment. The management of Covid-19 in the UK </w:t>
      </w:r>
      <w:r w:rsidR="00007038" w:rsidRPr="002E10B0">
        <w:rPr>
          <w:rFonts w:ascii="Arial" w:hAnsi="Arial" w:cs="Arial"/>
          <w:sz w:val="22"/>
          <w:szCs w:val="22"/>
          <w:lang w:val="en-US"/>
        </w:rPr>
        <w:t>is</w:t>
      </w:r>
      <w:r w:rsidR="002509A4" w:rsidRPr="002E10B0">
        <w:rPr>
          <w:rFonts w:ascii="Arial" w:hAnsi="Arial" w:cs="Arial"/>
          <w:sz w:val="22"/>
          <w:szCs w:val="22"/>
          <w:lang w:val="en-US"/>
        </w:rPr>
        <w:t xml:space="preserve"> such efforts towards sustainable health and social care practices</w:t>
      </w:r>
      <w:r w:rsidR="00904C5A" w:rsidRPr="002E10B0">
        <w:rPr>
          <w:rFonts w:ascii="Arial" w:hAnsi="Arial" w:cs="Arial"/>
          <w:color w:val="000000"/>
          <w:sz w:val="22"/>
          <w:szCs w:val="22"/>
          <w:shd w:val="clear" w:color="auto" w:fill="FFFFFF"/>
        </w:rPr>
        <w:t xml:space="preserve"> </w:t>
      </w:r>
      <w:r w:rsidR="00904C5A" w:rsidRPr="002E10B0">
        <w:rPr>
          <w:rFonts w:ascii="Arial" w:hAnsi="Arial" w:cs="Arial"/>
          <w:sz w:val="22"/>
          <w:szCs w:val="22"/>
        </w:rPr>
        <w:t>(Lee, Lee and Armour, 2021)</w:t>
      </w:r>
      <w:r w:rsidR="002509A4" w:rsidRPr="002E10B0">
        <w:rPr>
          <w:rFonts w:ascii="Arial" w:hAnsi="Arial" w:cs="Arial"/>
          <w:sz w:val="22"/>
          <w:szCs w:val="22"/>
          <w:lang w:val="en-US"/>
        </w:rPr>
        <w:t xml:space="preserve">. With health and wellbeing sustainable strategies, </w:t>
      </w:r>
      <w:r w:rsidR="002509A4" w:rsidRPr="002E10B0">
        <w:rPr>
          <w:rFonts w:ascii="Arial" w:hAnsi="Arial" w:cs="Arial"/>
          <w:b/>
          <w:bCs/>
          <w:sz w:val="22"/>
          <w:szCs w:val="22"/>
          <w:lang w:val="en-US"/>
        </w:rPr>
        <w:t>local community leaders</w:t>
      </w:r>
      <w:r w:rsidR="002509A4" w:rsidRPr="002E10B0">
        <w:rPr>
          <w:rFonts w:ascii="Arial" w:hAnsi="Arial" w:cs="Arial"/>
          <w:sz w:val="22"/>
          <w:szCs w:val="22"/>
          <w:lang w:val="en-US"/>
        </w:rPr>
        <w:t xml:space="preserve"> have been developed embedding sustainability to improve health outcomes. Besides, </w:t>
      </w:r>
      <w:r w:rsidR="002509A4" w:rsidRPr="002E10B0">
        <w:rPr>
          <w:rFonts w:ascii="Arial" w:hAnsi="Arial" w:cs="Arial"/>
          <w:sz w:val="22"/>
          <w:szCs w:val="22"/>
          <w:lang w:val="en-US"/>
        </w:rPr>
        <w:lastRenderedPageBreak/>
        <w:t xml:space="preserve">based on the sustainable strategy, it has been found considerable or measurable progress of NHS in health and social system outcomes. </w:t>
      </w:r>
      <w:r w:rsidRPr="002E10B0">
        <w:rPr>
          <w:rFonts w:ascii="Arial" w:hAnsi="Arial" w:cs="Arial"/>
          <w:sz w:val="22"/>
          <w:szCs w:val="22"/>
          <w:lang w:val="en-US"/>
        </w:rPr>
        <w:t xml:space="preserve"> </w:t>
      </w:r>
    </w:p>
    <w:p w:rsidR="002E005E" w:rsidRPr="002E10B0" w:rsidRDefault="00527B26" w:rsidP="00A464CD">
      <w:pPr>
        <w:pStyle w:val="Heading1"/>
      </w:pPr>
      <w:r w:rsidRPr="002E10B0">
        <w:t>Changes help creat</w:t>
      </w:r>
      <w:r w:rsidR="00007038" w:rsidRPr="002E10B0">
        <w:t>e</w:t>
      </w:r>
      <w:r w:rsidRPr="002E10B0">
        <w:t xml:space="preserve"> Sustainable Health and Social Care System in </w:t>
      </w:r>
      <w:r w:rsidR="00007038" w:rsidRPr="002E10B0">
        <w:t xml:space="preserve">the </w:t>
      </w:r>
      <w:r w:rsidRPr="002E10B0">
        <w:t xml:space="preserve">UK </w:t>
      </w:r>
    </w:p>
    <w:p w:rsidR="00364AB7" w:rsidRPr="002E10B0" w:rsidRDefault="00527B26" w:rsidP="002E10B0">
      <w:pPr>
        <w:rPr>
          <w:rFonts w:ascii="Arial" w:hAnsi="Arial" w:cs="Arial"/>
          <w:sz w:val="22"/>
          <w:szCs w:val="22"/>
          <w:lang w:eastAsia="en-GB"/>
        </w:rPr>
      </w:pPr>
      <w:r w:rsidRPr="002E10B0">
        <w:rPr>
          <w:rFonts w:ascii="Arial" w:hAnsi="Arial" w:cs="Arial"/>
          <w:sz w:val="22"/>
          <w:szCs w:val="22"/>
          <w:lang w:eastAsia="en-GB"/>
        </w:rPr>
        <w:t>In creating sustainable health and social care, var</w:t>
      </w:r>
      <w:r w:rsidRPr="002E10B0">
        <w:rPr>
          <w:rFonts w:ascii="Arial" w:hAnsi="Arial" w:cs="Arial"/>
          <w:sz w:val="22"/>
          <w:szCs w:val="22"/>
          <w:lang w:eastAsia="en-GB"/>
        </w:rPr>
        <w:t xml:space="preserve">ious change initiatives have been taken </w:t>
      </w:r>
      <w:r w:rsidR="00007038" w:rsidRPr="002E10B0">
        <w:rPr>
          <w:rFonts w:ascii="Arial" w:hAnsi="Arial" w:cs="Arial"/>
          <w:sz w:val="22"/>
          <w:szCs w:val="22"/>
          <w:lang w:eastAsia="en-GB"/>
        </w:rPr>
        <w:t xml:space="preserve">into </w:t>
      </w:r>
      <w:r w:rsidRPr="002E10B0">
        <w:rPr>
          <w:rFonts w:ascii="Arial" w:hAnsi="Arial" w:cs="Arial"/>
          <w:sz w:val="22"/>
          <w:szCs w:val="22"/>
          <w:lang w:eastAsia="en-GB"/>
        </w:rPr>
        <w:t xml:space="preserve">consideration </w:t>
      </w:r>
      <w:r w:rsidR="00103067" w:rsidRPr="002E10B0">
        <w:rPr>
          <w:rFonts w:ascii="Arial" w:hAnsi="Arial" w:cs="Arial"/>
          <w:sz w:val="22"/>
          <w:szCs w:val="22"/>
          <w:lang w:eastAsia="en-GB"/>
        </w:rPr>
        <w:t>in</w:t>
      </w:r>
      <w:r w:rsidRPr="002E10B0">
        <w:rPr>
          <w:rFonts w:ascii="Arial" w:hAnsi="Arial" w:cs="Arial"/>
          <w:sz w:val="22"/>
          <w:szCs w:val="22"/>
          <w:lang w:eastAsia="en-GB"/>
        </w:rPr>
        <w:t xml:space="preserve"> practice</w:t>
      </w:r>
      <w:r w:rsidR="00103067" w:rsidRPr="002E10B0">
        <w:rPr>
          <w:rFonts w:ascii="Arial" w:hAnsi="Arial" w:cs="Arial"/>
          <w:sz w:val="22"/>
          <w:szCs w:val="22"/>
          <w:lang w:eastAsia="en-GB"/>
        </w:rPr>
        <w:t>s</w:t>
      </w:r>
      <w:r w:rsidRPr="002E10B0">
        <w:rPr>
          <w:rFonts w:ascii="Arial" w:hAnsi="Arial" w:cs="Arial"/>
          <w:sz w:val="22"/>
          <w:szCs w:val="22"/>
          <w:lang w:eastAsia="en-GB"/>
        </w:rPr>
        <w:t xml:space="preserve">. </w:t>
      </w:r>
      <w:r w:rsidR="00007038" w:rsidRPr="002E10B0">
        <w:rPr>
          <w:rFonts w:ascii="Arial" w:hAnsi="Arial" w:cs="Arial"/>
          <w:sz w:val="22"/>
          <w:szCs w:val="22"/>
          <w:lang w:eastAsia="en-GB"/>
        </w:rPr>
        <w:t>S</w:t>
      </w:r>
      <w:r w:rsidR="00394AB4" w:rsidRPr="002E10B0">
        <w:rPr>
          <w:rFonts w:ascii="Arial" w:hAnsi="Arial" w:cs="Arial"/>
          <w:sz w:val="22"/>
          <w:szCs w:val="22"/>
          <w:lang w:eastAsia="en-GB"/>
        </w:rPr>
        <w:t>ustainability mainly considers no compromising policy in meeting the desired standards of health and social care for future generations from health and social care perspectives</w:t>
      </w:r>
      <w:r w:rsidR="00904C5A" w:rsidRPr="002E10B0">
        <w:rPr>
          <w:rFonts w:ascii="Arial" w:hAnsi="Arial" w:cs="Arial"/>
          <w:color w:val="000000"/>
          <w:sz w:val="22"/>
          <w:szCs w:val="22"/>
          <w:shd w:val="clear" w:color="auto" w:fill="FFFFFF"/>
        </w:rPr>
        <w:t xml:space="preserve"> </w:t>
      </w:r>
      <w:r w:rsidR="00904C5A" w:rsidRPr="002E10B0">
        <w:rPr>
          <w:rFonts w:ascii="Arial" w:hAnsi="Arial" w:cs="Arial"/>
          <w:sz w:val="22"/>
          <w:szCs w:val="22"/>
          <w:lang w:eastAsia="en-GB"/>
        </w:rPr>
        <w:t>(Bernardi, Giarola and Bezzo, 2017)</w:t>
      </w:r>
      <w:r w:rsidR="00394AB4" w:rsidRPr="002E10B0">
        <w:rPr>
          <w:rFonts w:ascii="Arial" w:hAnsi="Arial" w:cs="Arial"/>
          <w:sz w:val="22"/>
          <w:szCs w:val="22"/>
          <w:lang w:eastAsia="en-GB"/>
        </w:rPr>
        <w:t xml:space="preserve">. </w:t>
      </w:r>
      <w:r w:rsidR="00955CF1" w:rsidRPr="002E10B0">
        <w:rPr>
          <w:rFonts w:ascii="Arial" w:hAnsi="Arial" w:cs="Arial"/>
          <w:sz w:val="22"/>
          <w:szCs w:val="22"/>
          <w:lang w:eastAsia="en-GB"/>
        </w:rPr>
        <w:t xml:space="preserve">However, </w:t>
      </w:r>
      <w:r w:rsidR="00007038" w:rsidRPr="002E10B0">
        <w:rPr>
          <w:rFonts w:ascii="Arial" w:hAnsi="Arial" w:cs="Arial"/>
          <w:sz w:val="22"/>
          <w:szCs w:val="22"/>
          <w:lang w:eastAsia="en-GB"/>
        </w:rPr>
        <w:t xml:space="preserve">the </w:t>
      </w:r>
      <w:r w:rsidR="00955CF1" w:rsidRPr="002E10B0">
        <w:rPr>
          <w:rFonts w:ascii="Arial" w:hAnsi="Arial" w:cs="Arial"/>
          <w:sz w:val="22"/>
          <w:szCs w:val="22"/>
          <w:lang w:eastAsia="en-GB"/>
        </w:rPr>
        <w:t>development of sustainable practices in health and social care environments</w:t>
      </w:r>
      <w:r w:rsidR="000D4729" w:rsidRPr="002E10B0">
        <w:rPr>
          <w:rFonts w:ascii="Arial" w:hAnsi="Arial" w:cs="Arial"/>
          <w:sz w:val="22"/>
          <w:szCs w:val="22"/>
          <w:lang w:eastAsia="en-GB"/>
        </w:rPr>
        <w:t xml:space="preserve"> have been introduced by NHS considering several changes which are shown in the following figure-</w:t>
      </w:r>
    </w:p>
    <w:p w:rsidR="00364AB7" w:rsidRPr="002E10B0" w:rsidRDefault="00527B26" w:rsidP="002E10B0">
      <w:pPr>
        <w:jc w:val="center"/>
        <w:rPr>
          <w:rFonts w:ascii="Arial" w:hAnsi="Arial" w:cs="Arial"/>
          <w:sz w:val="22"/>
          <w:szCs w:val="22"/>
          <w:lang w:eastAsia="en-GB"/>
        </w:rPr>
      </w:pPr>
      <w:r w:rsidRPr="002E10B0">
        <w:rPr>
          <w:rFonts w:ascii="Arial" w:hAnsi="Arial" w:cs="Arial"/>
          <w:noProof/>
          <w:sz w:val="22"/>
          <w:szCs w:val="22"/>
          <w:lang w:eastAsia="en-GB"/>
        </w:rPr>
        <w:drawing>
          <wp:inline distT="0" distB="0" distL="0" distR="0" wp14:anchorId="2FEAFEBF" wp14:editId="653BC093">
            <wp:extent cx="3152775" cy="2752725"/>
            <wp:effectExtent l="0" t="1905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rsidR="00CC40FD" w:rsidRPr="002E10B0" w:rsidRDefault="00527B26" w:rsidP="002E10B0">
      <w:pPr>
        <w:pStyle w:val="Caption"/>
        <w:spacing w:after="0"/>
        <w:rPr>
          <w:rFonts w:ascii="Arial" w:hAnsi="Arial" w:cs="Arial"/>
          <w:sz w:val="22"/>
          <w:szCs w:val="22"/>
        </w:rPr>
      </w:pPr>
      <w:r w:rsidRPr="002E10B0">
        <w:rPr>
          <w:rFonts w:ascii="Arial" w:hAnsi="Arial" w:cs="Arial"/>
          <w:sz w:val="22"/>
          <w:szCs w:val="22"/>
        </w:rPr>
        <w:t xml:space="preserve">Figure </w:t>
      </w:r>
      <w:r w:rsidR="000518F9" w:rsidRPr="002E10B0">
        <w:rPr>
          <w:rFonts w:ascii="Arial" w:hAnsi="Arial" w:cs="Arial"/>
          <w:sz w:val="22"/>
          <w:szCs w:val="22"/>
        </w:rPr>
        <w:fldChar w:fldCharType="begin"/>
      </w:r>
      <w:r w:rsidR="000518F9" w:rsidRPr="002E10B0">
        <w:rPr>
          <w:rFonts w:ascii="Arial" w:hAnsi="Arial" w:cs="Arial"/>
          <w:sz w:val="22"/>
          <w:szCs w:val="22"/>
        </w:rPr>
        <w:instrText xml:space="preserve"> SEQ Figure \* ARABIC </w:instrText>
      </w:r>
      <w:r w:rsidR="000518F9" w:rsidRPr="002E10B0">
        <w:rPr>
          <w:rFonts w:ascii="Arial" w:hAnsi="Arial" w:cs="Arial"/>
          <w:sz w:val="22"/>
          <w:szCs w:val="22"/>
        </w:rPr>
        <w:fldChar w:fldCharType="separate"/>
      </w:r>
      <w:r w:rsidRPr="002E10B0">
        <w:rPr>
          <w:rFonts w:ascii="Arial" w:hAnsi="Arial" w:cs="Arial"/>
          <w:noProof/>
          <w:sz w:val="22"/>
          <w:szCs w:val="22"/>
        </w:rPr>
        <w:t>7</w:t>
      </w:r>
      <w:r w:rsidR="000518F9" w:rsidRPr="002E10B0">
        <w:rPr>
          <w:rFonts w:ascii="Arial" w:hAnsi="Arial" w:cs="Arial"/>
          <w:noProof/>
          <w:sz w:val="22"/>
          <w:szCs w:val="22"/>
        </w:rPr>
        <w:fldChar w:fldCharType="end"/>
      </w:r>
      <w:r w:rsidRPr="002E10B0">
        <w:rPr>
          <w:rFonts w:ascii="Arial" w:hAnsi="Arial" w:cs="Arial"/>
          <w:sz w:val="22"/>
          <w:szCs w:val="22"/>
        </w:rPr>
        <w:t>: T</w:t>
      </w:r>
      <w:r w:rsidRPr="002E10B0">
        <w:rPr>
          <w:rFonts w:ascii="Arial" w:hAnsi="Arial" w:cs="Arial"/>
          <w:sz w:val="22"/>
          <w:szCs w:val="22"/>
        </w:rPr>
        <w:t xml:space="preserve">he drivers of change in Health and Social Care Sustainability </w:t>
      </w:r>
    </w:p>
    <w:p w:rsidR="002509A4" w:rsidRPr="002E10B0" w:rsidRDefault="00527B26" w:rsidP="002E10B0">
      <w:pPr>
        <w:pStyle w:val="Caption"/>
        <w:spacing w:after="0"/>
        <w:rPr>
          <w:rFonts w:ascii="Arial" w:hAnsi="Arial" w:cs="Arial"/>
          <w:sz w:val="22"/>
          <w:szCs w:val="22"/>
          <w:lang w:eastAsia="en-GB"/>
        </w:rPr>
      </w:pPr>
      <w:r w:rsidRPr="002E10B0">
        <w:rPr>
          <w:rFonts w:ascii="Arial" w:hAnsi="Arial" w:cs="Arial"/>
          <w:sz w:val="22"/>
          <w:szCs w:val="22"/>
        </w:rPr>
        <w:t xml:space="preserve">Source: </w:t>
      </w:r>
      <w:r w:rsidR="00904C5A" w:rsidRPr="002E10B0">
        <w:rPr>
          <w:rFonts w:ascii="Arial" w:hAnsi="Arial" w:cs="Arial"/>
          <w:sz w:val="22"/>
          <w:szCs w:val="22"/>
          <w:lang w:val="en-GB"/>
        </w:rPr>
        <w:t>(Ossebaard and Lachman, 2020)</w:t>
      </w:r>
    </w:p>
    <w:p w:rsidR="00CC40FD" w:rsidRPr="002E10B0" w:rsidRDefault="00527B26" w:rsidP="002E10B0">
      <w:pPr>
        <w:rPr>
          <w:rFonts w:ascii="Arial" w:hAnsi="Arial" w:cs="Arial"/>
          <w:sz w:val="22"/>
          <w:szCs w:val="22"/>
          <w:lang w:eastAsia="en-GB"/>
        </w:rPr>
      </w:pPr>
      <w:r w:rsidRPr="002E10B0">
        <w:rPr>
          <w:rFonts w:ascii="Arial" w:hAnsi="Arial" w:cs="Arial"/>
          <w:sz w:val="22"/>
          <w:szCs w:val="22"/>
          <w:lang w:eastAsia="en-GB"/>
        </w:rPr>
        <w:t xml:space="preserve">The </w:t>
      </w:r>
      <w:r w:rsidRPr="002E10B0">
        <w:rPr>
          <w:rFonts w:ascii="Arial" w:hAnsi="Arial" w:cs="Arial"/>
          <w:b/>
          <w:bCs/>
          <w:sz w:val="22"/>
          <w:szCs w:val="22"/>
          <w:lang w:eastAsia="en-GB"/>
        </w:rPr>
        <w:t>Climate Change Act 2008</w:t>
      </w:r>
      <w:r w:rsidRPr="002E10B0">
        <w:rPr>
          <w:rFonts w:ascii="Arial" w:hAnsi="Arial" w:cs="Arial"/>
          <w:sz w:val="22"/>
          <w:szCs w:val="22"/>
          <w:lang w:eastAsia="en-GB"/>
        </w:rPr>
        <w:t xml:space="preserve"> is a major law </w:t>
      </w:r>
      <w:r w:rsidR="00007038" w:rsidRPr="002E10B0">
        <w:rPr>
          <w:rFonts w:ascii="Arial" w:hAnsi="Arial" w:cs="Arial"/>
          <w:sz w:val="22"/>
          <w:szCs w:val="22"/>
          <w:lang w:eastAsia="en-GB"/>
        </w:rPr>
        <w:t>that</w:t>
      </w:r>
      <w:r w:rsidRPr="002E10B0">
        <w:rPr>
          <w:rFonts w:ascii="Arial" w:hAnsi="Arial" w:cs="Arial"/>
          <w:sz w:val="22"/>
          <w:szCs w:val="22"/>
          <w:lang w:eastAsia="en-GB"/>
        </w:rPr>
        <w:t xml:space="preserve"> ha</w:t>
      </w:r>
      <w:r w:rsidR="00007038" w:rsidRPr="002E10B0">
        <w:rPr>
          <w:rFonts w:ascii="Arial" w:hAnsi="Arial" w:cs="Arial"/>
          <w:sz w:val="22"/>
          <w:szCs w:val="22"/>
          <w:lang w:eastAsia="en-GB"/>
        </w:rPr>
        <w:t>s</w:t>
      </w:r>
      <w:r w:rsidRPr="002E10B0">
        <w:rPr>
          <w:rFonts w:ascii="Arial" w:hAnsi="Arial" w:cs="Arial"/>
          <w:sz w:val="22"/>
          <w:szCs w:val="22"/>
          <w:lang w:eastAsia="en-GB"/>
        </w:rPr>
        <w:t xml:space="preserve"> been incorporat</w:t>
      </w:r>
      <w:r w:rsidR="00007038" w:rsidRPr="002E10B0">
        <w:rPr>
          <w:rFonts w:ascii="Arial" w:hAnsi="Arial" w:cs="Arial"/>
          <w:sz w:val="22"/>
          <w:szCs w:val="22"/>
          <w:lang w:eastAsia="en-GB"/>
        </w:rPr>
        <w:t>ed</w:t>
      </w:r>
      <w:r w:rsidRPr="002E10B0">
        <w:rPr>
          <w:rFonts w:ascii="Arial" w:hAnsi="Arial" w:cs="Arial"/>
          <w:sz w:val="22"/>
          <w:szCs w:val="22"/>
          <w:lang w:eastAsia="en-GB"/>
        </w:rPr>
        <w:t xml:space="preserve"> in health and social care practices to maintain ecological balance and biodiversity. The act provided guidelines to </w:t>
      </w:r>
      <w:r w:rsidR="001066CB" w:rsidRPr="002E10B0">
        <w:rPr>
          <w:rFonts w:ascii="Arial" w:hAnsi="Arial" w:cs="Arial"/>
          <w:sz w:val="22"/>
          <w:szCs w:val="22"/>
          <w:lang w:eastAsia="en-GB"/>
        </w:rPr>
        <w:t>maintain stability in climate change which harm public health.</w:t>
      </w:r>
      <w:r w:rsidR="00133B61" w:rsidRPr="002E10B0">
        <w:rPr>
          <w:rFonts w:ascii="Arial" w:hAnsi="Arial" w:cs="Arial"/>
          <w:sz w:val="22"/>
          <w:szCs w:val="22"/>
          <w:lang w:eastAsia="en-GB"/>
        </w:rPr>
        <w:t xml:space="preserve"> Several amendments introduced by the government in the law helped the health and social care practices incorporat</w:t>
      </w:r>
      <w:r w:rsidR="00007038" w:rsidRPr="002E10B0">
        <w:rPr>
          <w:rFonts w:ascii="Arial" w:hAnsi="Arial" w:cs="Arial"/>
          <w:sz w:val="22"/>
          <w:szCs w:val="22"/>
          <w:lang w:eastAsia="en-GB"/>
        </w:rPr>
        <w:t>e</w:t>
      </w:r>
      <w:r w:rsidR="00133B61" w:rsidRPr="002E10B0">
        <w:rPr>
          <w:rFonts w:ascii="Arial" w:hAnsi="Arial" w:cs="Arial"/>
          <w:sz w:val="22"/>
          <w:szCs w:val="22"/>
          <w:lang w:eastAsia="en-GB"/>
        </w:rPr>
        <w:t xml:space="preserve"> the issue of climate change and maintain </w:t>
      </w:r>
      <w:r w:rsidR="00007038" w:rsidRPr="002E10B0">
        <w:rPr>
          <w:rFonts w:ascii="Arial" w:hAnsi="Arial" w:cs="Arial"/>
          <w:sz w:val="22"/>
          <w:szCs w:val="22"/>
          <w:lang w:eastAsia="en-GB"/>
        </w:rPr>
        <w:t xml:space="preserve">the </w:t>
      </w:r>
      <w:r w:rsidR="00133B61" w:rsidRPr="002E10B0">
        <w:rPr>
          <w:rFonts w:ascii="Arial" w:hAnsi="Arial" w:cs="Arial"/>
          <w:sz w:val="22"/>
          <w:szCs w:val="22"/>
          <w:lang w:eastAsia="en-GB"/>
        </w:rPr>
        <w:t>appropriate level of CO2 emission to maintain ecological balances</w:t>
      </w:r>
      <w:r w:rsidR="00904C5A" w:rsidRPr="002E10B0">
        <w:rPr>
          <w:rFonts w:ascii="Arial" w:hAnsi="Arial" w:cs="Arial"/>
          <w:color w:val="000000"/>
          <w:sz w:val="22"/>
          <w:szCs w:val="22"/>
          <w:shd w:val="clear" w:color="auto" w:fill="FFFFFF"/>
        </w:rPr>
        <w:t xml:space="preserve"> </w:t>
      </w:r>
      <w:r w:rsidR="00904C5A" w:rsidRPr="002E10B0">
        <w:rPr>
          <w:rFonts w:ascii="Arial" w:hAnsi="Arial" w:cs="Arial"/>
          <w:sz w:val="22"/>
          <w:szCs w:val="22"/>
          <w:lang w:eastAsia="en-GB"/>
        </w:rPr>
        <w:t>(Haned, 2018)</w:t>
      </w:r>
      <w:r w:rsidR="00133B61" w:rsidRPr="002E10B0">
        <w:rPr>
          <w:rFonts w:ascii="Arial" w:hAnsi="Arial" w:cs="Arial"/>
          <w:sz w:val="22"/>
          <w:szCs w:val="22"/>
          <w:lang w:eastAsia="en-GB"/>
        </w:rPr>
        <w:t xml:space="preserve">. Besides other aspects such as dealing with health issues raised from health and social care are considered which represents the adaptive health and social care practices. The adaptiveness in the healthcare supports during Covid-19 improved the sustainability in healthcare and concerned more focus on new health issues </w:t>
      </w:r>
      <w:r w:rsidR="00007038" w:rsidRPr="002E10B0">
        <w:rPr>
          <w:rFonts w:ascii="Arial" w:hAnsi="Arial" w:cs="Arial"/>
          <w:sz w:val="22"/>
          <w:szCs w:val="22"/>
          <w:lang w:eastAsia="en-GB"/>
        </w:rPr>
        <w:t xml:space="preserve">that </w:t>
      </w:r>
      <w:r w:rsidR="00133B61" w:rsidRPr="002E10B0">
        <w:rPr>
          <w:rFonts w:ascii="Arial" w:hAnsi="Arial" w:cs="Arial"/>
          <w:sz w:val="22"/>
          <w:szCs w:val="22"/>
          <w:lang w:eastAsia="en-GB"/>
        </w:rPr>
        <w:t xml:space="preserve">can be raised </w:t>
      </w:r>
      <w:r w:rsidR="00133B61" w:rsidRPr="002E10B0">
        <w:rPr>
          <w:rFonts w:ascii="Arial" w:hAnsi="Arial" w:cs="Arial"/>
          <w:sz w:val="22"/>
          <w:szCs w:val="22"/>
          <w:lang w:eastAsia="en-GB"/>
        </w:rPr>
        <w:lastRenderedPageBreak/>
        <w:t xml:space="preserve">from climate change. However, changes in the legislation are playing supportive roles </w:t>
      </w:r>
      <w:r w:rsidR="00007038" w:rsidRPr="002E10B0">
        <w:rPr>
          <w:rFonts w:ascii="Arial" w:hAnsi="Arial" w:cs="Arial"/>
          <w:sz w:val="22"/>
          <w:szCs w:val="22"/>
          <w:lang w:eastAsia="en-GB"/>
        </w:rPr>
        <w:t>in</w:t>
      </w:r>
      <w:r w:rsidR="00133B61" w:rsidRPr="002E10B0">
        <w:rPr>
          <w:rFonts w:ascii="Arial" w:hAnsi="Arial" w:cs="Arial"/>
          <w:sz w:val="22"/>
          <w:szCs w:val="22"/>
          <w:lang w:eastAsia="en-GB"/>
        </w:rPr>
        <w:t xml:space="preserve"> the </w:t>
      </w:r>
      <w:r w:rsidR="00A16889" w:rsidRPr="002E10B0">
        <w:rPr>
          <w:rFonts w:ascii="Arial" w:hAnsi="Arial" w:cs="Arial"/>
          <w:sz w:val="22"/>
          <w:szCs w:val="22"/>
          <w:lang w:eastAsia="en-GB"/>
        </w:rPr>
        <w:t xml:space="preserve">establishment of sustainability. </w:t>
      </w:r>
    </w:p>
    <w:p w:rsidR="009715D2" w:rsidRPr="002E10B0" w:rsidRDefault="00527B26" w:rsidP="002E10B0">
      <w:pPr>
        <w:rPr>
          <w:rFonts w:ascii="Arial" w:hAnsi="Arial" w:cs="Arial"/>
          <w:sz w:val="22"/>
          <w:szCs w:val="22"/>
          <w:lang w:eastAsia="en-GB"/>
        </w:rPr>
      </w:pPr>
      <w:r w:rsidRPr="002E10B0">
        <w:rPr>
          <w:rFonts w:ascii="Arial" w:hAnsi="Arial" w:cs="Arial"/>
          <w:b/>
          <w:bCs/>
          <w:sz w:val="22"/>
          <w:szCs w:val="22"/>
          <w:lang w:eastAsia="en-GB"/>
        </w:rPr>
        <w:t>Health and Social Care Carbon Footprint Strategy</w:t>
      </w:r>
      <w:r w:rsidRPr="002E10B0">
        <w:rPr>
          <w:rFonts w:ascii="Arial" w:hAnsi="Arial" w:cs="Arial"/>
          <w:sz w:val="22"/>
          <w:szCs w:val="22"/>
          <w:lang w:eastAsia="en-GB"/>
        </w:rPr>
        <w:t xml:space="preserve"> was primarily developed in 2009 to reduce the CO2 emission from </w:t>
      </w:r>
      <w:r w:rsidR="00007038" w:rsidRPr="002E10B0">
        <w:rPr>
          <w:rFonts w:ascii="Arial" w:hAnsi="Arial" w:cs="Arial"/>
          <w:sz w:val="22"/>
          <w:szCs w:val="22"/>
          <w:lang w:eastAsia="en-GB"/>
        </w:rPr>
        <w:t xml:space="preserve">the </w:t>
      </w:r>
      <w:r w:rsidRPr="002E10B0">
        <w:rPr>
          <w:rFonts w:ascii="Arial" w:hAnsi="Arial" w:cs="Arial"/>
          <w:sz w:val="22"/>
          <w:szCs w:val="22"/>
          <w:lang w:eastAsia="en-GB"/>
        </w:rPr>
        <w:t>health and social car</w:t>
      </w:r>
      <w:r w:rsidRPr="002E10B0">
        <w:rPr>
          <w:rFonts w:ascii="Arial" w:hAnsi="Arial" w:cs="Arial"/>
          <w:sz w:val="22"/>
          <w:szCs w:val="22"/>
          <w:lang w:eastAsia="en-GB"/>
        </w:rPr>
        <w:t xml:space="preserve">e environment. However, the strategy was amended as per changes in the health and social care environment which is currently known as Carbon Footprint Strategy. However, the strategy aimed to improve </w:t>
      </w:r>
      <w:r w:rsidR="00007038" w:rsidRPr="002E10B0">
        <w:rPr>
          <w:rFonts w:ascii="Arial" w:hAnsi="Arial" w:cs="Arial"/>
          <w:sz w:val="22"/>
          <w:szCs w:val="22"/>
          <w:lang w:eastAsia="en-GB"/>
        </w:rPr>
        <w:t xml:space="preserve">the </w:t>
      </w:r>
      <w:r w:rsidRPr="002E10B0">
        <w:rPr>
          <w:rFonts w:ascii="Arial" w:hAnsi="Arial" w:cs="Arial"/>
          <w:sz w:val="22"/>
          <w:szCs w:val="22"/>
          <w:lang w:eastAsia="en-GB"/>
        </w:rPr>
        <w:t>health and social care environment by reducing the c</w:t>
      </w:r>
      <w:r w:rsidRPr="002E10B0">
        <w:rPr>
          <w:rFonts w:ascii="Arial" w:hAnsi="Arial" w:cs="Arial"/>
          <w:sz w:val="22"/>
          <w:szCs w:val="22"/>
          <w:lang w:eastAsia="en-GB"/>
        </w:rPr>
        <w:t xml:space="preserve">arbon footprint by 50% in 2025. The implication of </w:t>
      </w:r>
      <w:r w:rsidR="00007038" w:rsidRPr="002E10B0">
        <w:rPr>
          <w:rFonts w:ascii="Arial" w:hAnsi="Arial" w:cs="Arial"/>
          <w:sz w:val="22"/>
          <w:szCs w:val="22"/>
          <w:lang w:eastAsia="en-GB"/>
        </w:rPr>
        <w:t xml:space="preserve">the </w:t>
      </w:r>
      <w:r w:rsidRPr="002E10B0">
        <w:rPr>
          <w:rFonts w:ascii="Arial" w:hAnsi="Arial" w:cs="Arial"/>
          <w:sz w:val="22"/>
          <w:szCs w:val="22"/>
          <w:lang w:eastAsia="en-GB"/>
        </w:rPr>
        <w:t>carbon reduction strategy of NHS from 2009 w</w:t>
      </w:r>
      <w:r w:rsidR="00007038" w:rsidRPr="002E10B0">
        <w:rPr>
          <w:rFonts w:ascii="Arial" w:hAnsi="Arial" w:cs="Arial"/>
          <w:sz w:val="22"/>
          <w:szCs w:val="22"/>
          <w:lang w:eastAsia="en-GB"/>
        </w:rPr>
        <w:t>as</w:t>
      </w:r>
      <w:r w:rsidRPr="002E10B0">
        <w:rPr>
          <w:rFonts w:ascii="Arial" w:hAnsi="Arial" w:cs="Arial"/>
          <w:sz w:val="22"/>
          <w:szCs w:val="22"/>
          <w:lang w:eastAsia="en-GB"/>
        </w:rPr>
        <w:t xml:space="preserve"> able to </w:t>
      </w:r>
      <w:r w:rsidR="007F034B" w:rsidRPr="002E10B0">
        <w:rPr>
          <w:rFonts w:ascii="Arial" w:hAnsi="Arial" w:cs="Arial"/>
          <w:sz w:val="22"/>
          <w:szCs w:val="22"/>
          <w:lang w:eastAsia="en-GB"/>
        </w:rPr>
        <w:t>meet the characteristics of sustainability which were more developed in recent years</w:t>
      </w:r>
      <w:r w:rsidR="00904C5A" w:rsidRPr="002E10B0">
        <w:rPr>
          <w:rFonts w:ascii="Arial" w:hAnsi="Arial" w:cs="Arial"/>
          <w:color w:val="000000"/>
          <w:sz w:val="22"/>
          <w:szCs w:val="22"/>
          <w:shd w:val="clear" w:color="auto" w:fill="FFFFFF"/>
        </w:rPr>
        <w:t xml:space="preserve"> </w:t>
      </w:r>
      <w:r w:rsidR="00904C5A" w:rsidRPr="002E10B0">
        <w:rPr>
          <w:rFonts w:ascii="Arial" w:hAnsi="Arial" w:cs="Arial"/>
          <w:sz w:val="22"/>
          <w:szCs w:val="22"/>
          <w:lang w:eastAsia="en-GB"/>
        </w:rPr>
        <w:t>(Holzmueller, 2020)</w:t>
      </w:r>
      <w:r w:rsidR="007F034B" w:rsidRPr="002E10B0">
        <w:rPr>
          <w:rFonts w:ascii="Arial" w:hAnsi="Arial" w:cs="Arial"/>
          <w:sz w:val="22"/>
          <w:szCs w:val="22"/>
          <w:lang w:eastAsia="en-GB"/>
        </w:rPr>
        <w:t xml:space="preserve">. The reduced CO2 level </w:t>
      </w:r>
      <w:r w:rsidR="00007038" w:rsidRPr="002E10B0">
        <w:rPr>
          <w:rFonts w:ascii="Arial" w:hAnsi="Arial" w:cs="Arial"/>
          <w:sz w:val="22"/>
          <w:szCs w:val="22"/>
          <w:lang w:eastAsia="en-GB"/>
        </w:rPr>
        <w:t>is</w:t>
      </w:r>
      <w:r w:rsidR="0046495D" w:rsidRPr="002E10B0">
        <w:rPr>
          <w:rFonts w:ascii="Arial" w:hAnsi="Arial" w:cs="Arial"/>
          <w:sz w:val="22"/>
          <w:szCs w:val="22"/>
          <w:lang w:eastAsia="en-GB"/>
        </w:rPr>
        <w:t xml:space="preserve"> indicating sustainability in </w:t>
      </w:r>
      <w:r w:rsidR="00007038" w:rsidRPr="002E10B0">
        <w:rPr>
          <w:rFonts w:ascii="Arial" w:hAnsi="Arial" w:cs="Arial"/>
          <w:sz w:val="22"/>
          <w:szCs w:val="22"/>
          <w:lang w:eastAsia="en-GB"/>
        </w:rPr>
        <w:t xml:space="preserve">the </w:t>
      </w:r>
      <w:r w:rsidR="0046495D" w:rsidRPr="002E10B0">
        <w:rPr>
          <w:rFonts w:ascii="Arial" w:hAnsi="Arial" w:cs="Arial"/>
          <w:sz w:val="22"/>
          <w:szCs w:val="22"/>
          <w:lang w:eastAsia="en-GB"/>
        </w:rPr>
        <w:t xml:space="preserve">health and social care system of the UK which </w:t>
      </w:r>
      <w:r w:rsidR="00007038" w:rsidRPr="002E10B0">
        <w:rPr>
          <w:rFonts w:ascii="Arial" w:hAnsi="Arial" w:cs="Arial"/>
          <w:sz w:val="22"/>
          <w:szCs w:val="22"/>
          <w:lang w:eastAsia="en-GB"/>
        </w:rPr>
        <w:t>is</w:t>
      </w:r>
      <w:r w:rsidR="0046495D" w:rsidRPr="002E10B0">
        <w:rPr>
          <w:rFonts w:ascii="Arial" w:hAnsi="Arial" w:cs="Arial"/>
          <w:sz w:val="22"/>
          <w:szCs w:val="22"/>
          <w:lang w:eastAsia="en-GB"/>
        </w:rPr>
        <w:t xml:space="preserve"> continuously monitored under the strategy. However, sustainability in healthcare w</w:t>
      </w:r>
      <w:r w:rsidR="00007038" w:rsidRPr="002E10B0">
        <w:rPr>
          <w:rFonts w:ascii="Arial" w:hAnsi="Arial" w:cs="Arial"/>
          <w:sz w:val="22"/>
          <w:szCs w:val="22"/>
          <w:lang w:eastAsia="en-GB"/>
        </w:rPr>
        <w:t>as</w:t>
      </w:r>
      <w:r w:rsidR="0046495D" w:rsidRPr="002E10B0">
        <w:rPr>
          <w:rFonts w:ascii="Arial" w:hAnsi="Arial" w:cs="Arial"/>
          <w:sz w:val="22"/>
          <w:szCs w:val="22"/>
          <w:lang w:eastAsia="en-GB"/>
        </w:rPr>
        <w:t xml:space="preserve"> able to manage as car</w:t>
      </w:r>
      <w:r w:rsidR="00007038" w:rsidRPr="002E10B0">
        <w:rPr>
          <w:rFonts w:ascii="Arial" w:hAnsi="Arial" w:cs="Arial"/>
          <w:sz w:val="22"/>
          <w:szCs w:val="22"/>
          <w:lang w:eastAsia="en-GB"/>
        </w:rPr>
        <w:t>b</w:t>
      </w:r>
      <w:r w:rsidR="0046495D" w:rsidRPr="002E10B0">
        <w:rPr>
          <w:rFonts w:ascii="Arial" w:hAnsi="Arial" w:cs="Arial"/>
          <w:sz w:val="22"/>
          <w:szCs w:val="22"/>
          <w:lang w:eastAsia="en-GB"/>
        </w:rPr>
        <w:t>on emission</w:t>
      </w:r>
      <w:r w:rsidR="00007038" w:rsidRPr="002E10B0">
        <w:rPr>
          <w:rFonts w:ascii="Arial" w:hAnsi="Arial" w:cs="Arial"/>
          <w:sz w:val="22"/>
          <w:szCs w:val="22"/>
          <w:lang w:eastAsia="en-GB"/>
        </w:rPr>
        <w:t>s</w:t>
      </w:r>
      <w:r w:rsidR="0046495D" w:rsidRPr="002E10B0">
        <w:rPr>
          <w:rFonts w:ascii="Arial" w:hAnsi="Arial" w:cs="Arial"/>
          <w:sz w:val="22"/>
          <w:szCs w:val="22"/>
          <w:lang w:eastAsia="en-GB"/>
        </w:rPr>
        <w:t xml:space="preserve"> were reduced in the environment. Besides, ecological balance and climate change issues can man</w:t>
      </w:r>
      <w:r w:rsidR="00007038" w:rsidRPr="002E10B0">
        <w:rPr>
          <w:rFonts w:ascii="Arial" w:hAnsi="Arial" w:cs="Arial"/>
          <w:sz w:val="22"/>
          <w:szCs w:val="22"/>
          <w:lang w:eastAsia="en-GB"/>
        </w:rPr>
        <w:t>a</w:t>
      </w:r>
      <w:r w:rsidR="0046495D" w:rsidRPr="002E10B0">
        <w:rPr>
          <w:rFonts w:ascii="Arial" w:hAnsi="Arial" w:cs="Arial"/>
          <w:sz w:val="22"/>
          <w:szCs w:val="22"/>
          <w:lang w:eastAsia="en-GB"/>
        </w:rPr>
        <w:t xml:space="preserve">ge from the change initiatives in health and social care. </w:t>
      </w:r>
    </w:p>
    <w:p w:rsidR="00C2387E" w:rsidRPr="002E10B0" w:rsidRDefault="00527B26" w:rsidP="002E10B0">
      <w:pPr>
        <w:rPr>
          <w:rFonts w:ascii="Arial" w:hAnsi="Arial" w:cs="Arial"/>
          <w:sz w:val="22"/>
          <w:szCs w:val="22"/>
          <w:lang w:eastAsia="en-GB"/>
        </w:rPr>
      </w:pPr>
      <w:r w:rsidRPr="002E10B0">
        <w:rPr>
          <w:rFonts w:ascii="Arial" w:hAnsi="Arial" w:cs="Arial"/>
          <w:b/>
          <w:bCs/>
          <w:sz w:val="22"/>
          <w:szCs w:val="22"/>
          <w:lang w:eastAsia="en-GB"/>
        </w:rPr>
        <w:t>The p</w:t>
      </w:r>
      <w:r w:rsidR="004A41D2" w:rsidRPr="002E10B0">
        <w:rPr>
          <w:rFonts w:ascii="Arial" w:hAnsi="Arial" w:cs="Arial"/>
          <w:b/>
          <w:bCs/>
          <w:sz w:val="22"/>
          <w:szCs w:val="22"/>
          <w:lang w:eastAsia="en-GB"/>
        </w:rPr>
        <w:t>ublic health outcome framework</w:t>
      </w:r>
      <w:r w:rsidR="004A41D2" w:rsidRPr="002E10B0">
        <w:rPr>
          <w:rFonts w:ascii="Arial" w:hAnsi="Arial" w:cs="Arial"/>
          <w:sz w:val="22"/>
          <w:szCs w:val="22"/>
          <w:lang w:eastAsia="en-GB"/>
        </w:rPr>
        <w:t xml:space="preserve"> published in 2019 aimed to protect and improve public health providing more focus on health improvement of </w:t>
      </w:r>
      <w:r w:rsidRPr="002E10B0">
        <w:rPr>
          <w:rFonts w:ascii="Arial" w:hAnsi="Arial" w:cs="Arial"/>
          <w:sz w:val="22"/>
          <w:szCs w:val="22"/>
          <w:lang w:eastAsia="en-GB"/>
        </w:rPr>
        <w:t xml:space="preserve">the </w:t>
      </w:r>
      <w:r w:rsidR="004A41D2" w:rsidRPr="002E10B0">
        <w:rPr>
          <w:rFonts w:ascii="Arial" w:hAnsi="Arial" w:cs="Arial"/>
          <w:sz w:val="22"/>
          <w:szCs w:val="22"/>
          <w:lang w:eastAsia="en-GB"/>
        </w:rPr>
        <w:t>poor. PHE published the document to provide consolation on the governmental response</w:t>
      </w:r>
      <w:r w:rsidR="00904C5A" w:rsidRPr="002E10B0">
        <w:rPr>
          <w:rFonts w:ascii="Arial" w:hAnsi="Arial" w:cs="Arial"/>
          <w:color w:val="000000"/>
          <w:sz w:val="22"/>
          <w:szCs w:val="22"/>
          <w:shd w:val="clear" w:color="auto" w:fill="FFFFFF"/>
        </w:rPr>
        <w:t xml:space="preserve"> </w:t>
      </w:r>
      <w:r w:rsidR="00904C5A" w:rsidRPr="002E10B0">
        <w:rPr>
          <w:rFonts w:ascii="Arial" w:hAnsi="Arial" w:cs="Arial"/>
          <w:sz w:val="22"/>
          <w:szCs w:val="22"/>
          <w:lang w:eastAsia="en-GB"/>
        </w:rPr>
        <w:t>(Public Health England, 2021)</w:t>
      </w:r>
      <w:r w:rsidR="004A41D2" w:rsidRPr="002E10B0">
        <w:rPr>
          <w:rFonts w:ascii="Arial" w:hAnsi="Arial" w:cs="Arial"/>
          <w:sz w:val="22"/>
          <w:szCs w:val="22"/>
          <w:lang w:eastAsia="en-GB"/>
        </w:rPr>
        <w:t>. The health and social care document prioritised two outcomes from the health and social care system as increas</w:t>
      </w:r>
      <w:r w:rsidRPr="002E10B0">
        <w:rPr>
          <w:rFonts w:ascii="Arial" w:hAnsi="Arial" w:cs="Arial"/>
          <w:sz w:val="22"/>
          <w:szCs w:val="22"/>
          <w:lang w:eastAsia="en-GB"/>
        </w:rPr>
        <w:t>ing</w:t>
      </w:r>
      <w:r w:rsidR="004A41D2" w:rsidRPr="002E10B0">
        <w:rPr>
          <w:rFonts w:ascii="Arial" w:hAnsi="Arial" w:cs="Arial"/>
          <w:sz w:val="22"/>
          <w:szCs w:val="22"/>
          <w:lang w:eastAsia="en-GB"/>
        </w:rPr>
        <w:t xml:space="preserve"> healthy life expectancy and reduc</w:t>
      </w:r>
      <w:r w:rsidRPr="002E10B0">
        <w:rPr>
          <w:rFonts w:ascii="Arial" w:hAnsi="Arial" w:cs="Arial"/>
          <w:sz w:val="22"/>
          <w:szCs w:val="22"/>
          <w:lang w:eastAsia="en-GB"/>
        </w:rPr>
        <w:t>ing</w:t>
      </w:r>
      <w:r w:rsidR="004A41D2" w:rsidRPr="002E10B0">
        <w:rPr>
          <w:rFonts w:ascii="Arial" w:hAnsi="Arial" w:cs="Arial"/>
          <w:sz w:val="22"/>
          <w:szCs w:val="22"/>
          <w:lang w:eastAsia="en-GB"/>
        </w:rPr>
        <w:t xml:space="preserve"> the differences in life expectancy in the community. </w:t>
      </w:r>
      <w:r w:rsidR="00485BE6" w:rsidRPr="002E10B0">
        <w:rPr>
          <w:rFonts w:ascii="Arial" w:hAnsi="Arial" w:cs="Arial"/>
          <w:sz w:val="22"/>
          <w:szCs w:val="22"/>
          <w:lang w:eastAsia="en-GB"/>
        </w:rPr>
        <w:t xml:space="preserve">For achieving these, the health and social care professionals are adding value to </w:t>
      </w:r>
      <w:r w:rsidRPr="002E10B0">
        <w:rPr>
          <w:rFonts w:ascii="Arial" w:hAnsi="Arial" w:cs="Arial"/>
          <w:sz w:val="22"/>
          <w:szCs w:val="22"/>
          <w:lang w:eastAsia="en-GB"/>
        </w:rPr>
        <w:t xml:space="preserve">the </w:t>
      </w:r>
      <w:r w:rsidR="00485BE6" w:rsidRPr="002E10B0">
        <w:rPr>
          <w:rFonts w:ascii="Arial" w:hAnsi="Arial" w:cs="Arial"/>
          <w:sz w:val="22"/>
          <w:szCs w:val="22"/>
          <w:lang w:eastAsia="en-GB"/>
        </w:rPr>
        <w:t xml:space="preserve">community and individuals by focusing on sustainable practices. The professionals were able to increase their support standards and promoting with more sustainability. </w:t>
      </w:r>
      <w:r w:rsidR="001D2369" w:rsidRPr="002E10B0">
        <w:rPr>
          <w:rFonts w:ascii="Arial" w:hAnsi="Arial" w:cs="Arial"/>
          <w:sz w:val="22"/>
          <w:szCs w:val="22"/>
          <w:lang w:eastAsia="en-GB"/>
        </w:rPr>
        <w:t xml:space="preserve">In measuring the sustainability in </w:t>
      </w:r>
      <w:r w:rsidRPr="002E10B0">
        <w:rPr>
          <w:rFonts w:ascii="Arial" w:hAnsi="Arial" w:cs="Arial"/>
          <w:sz w:val="22"/>
          <w:szCs w:val="22"/>
          <w:lang w:eastAsia="en-GB"/>
        </w:rPr>
        <w:t xml:space="preserve">the </w:t>
      </w:r>
      <w:r w:rsidR="001D2369" w:rsidRPr="002E10B0">
        <w:rPr>
          <w:rFonts w:ascii="Arial" w:hAnsi="Arial" w:cs="Arial"/>
          <w:sz w:val="22"/>
          <w:szCs w:val="22"/>
          <w:lang w:eastAsia="en-GB"/>
        </w:rPr>
        <w:t xml:space="preserve">health and social care system in the UK, changes in </w:t>
      </w:r>
      <w:r w:rsidRPr="002E10B0">
        <w:rPr>
          <w:rFonts w:ascii="Arial" w:hAnsi="Arial" w:cs="Arial"/>
          <w:sz w:val="22"/>
          <w:szCs w:val="22"/>
          <w:lang w:eastAsia="en-GB"/>
        </w:rPr>
        <w:t xml:space="preserve">the </w:t>
      </w:r>
      <w:r w:rsidR="001D2369" w:rsidRPr="002E10B0">
        <w:rPr>
          <w:rFonts w:ascii="Arial" w:hAnsi="Arial" w:cs="Arial"/>
          <w:sz w:val="22"/>
          <w:szCs w:val="22"/>
          <w:lang w:eastAsia="en-GB"/>
        </w:rPr>
        <w:t xml:space="preserve">public health framework or introducing the framework was essential. </w:t>
      </w:r>
      <w:r w:rsidR="00A2151C" w:rsidRPr="002E10B0">
        <w:rPr>
          <w:rFonts w:ascii="Arial" w:hAnsi="Arial" w:cs="Arial"/>
          <w:sz w:val="22"/>
          <w:szCs w:val="22"/>
          <w:lang w:eastAsia="en-GB"/>
        </w:rPr>
        <w:t xml:space="preserve">In that case, several indicators can be used as a measure of sustainable health and social care. Wider determinants of health, health protection strategies, health improvement initiatives and premature mortality are the indicators considered in the framework. </w:t>
      </w:r>
    </w:p>
    <w:p w:rsidR="002509A4" w:rsidRPr="002E10B0" w:rsidRDefault="00527B26" w:rsidP="002E10B0">
      <w:pPr>
        <w:rPr>
          <w:rFonts w:ascii="Arial" w:hAnsi="Arial" w:cs="Arial"/>
          <w:sz w:val="22"/>
          <w:szCs w:val="22"/>
          <w:lang w:eastAsia="en-GB"/>
        </w:rPr>
      </w:pPr>
      <w:r w:rsidRPr="002E10B0">
        <w:rPr>
          <w:rFonts w:ascii="Arial" w:hAnsi="Arial" w:cs="Arial"/>
          <w:sz w:val="22"/>
          <w:szCs w:val="22"/>
          <w:lang w:eastAsia="en-GB"/>
        </w:rPr>
        <w:t>Health Protection Agency ha</w:t>
      </w:r>
      <w:r w:rsidR="00007038" w:rsidRPr="002E10B0">
        <w:rPr>
          <w:rFonts w:ascii="Arial" w:hAnsi="Arial" w:cs="Arial"/>
          <w:sz w:val="22"/>
          <w:szCs w:val="22"/>
          <w:lang w:eastAsia="en-GB"/>
        </w:rPr>
        <w:t>s</w:t>
      </w:r>
      <w:r w:rsidRPr="002E10B0">
        <w:rPr>
          <w:rFonts w:ascii="Arial" w:hAnsi="Arial" w:cs="Arial"/>
          <w:sz w:val="22"/>
          <w:szCs w:val="22"/>
          <w:lang w:eastAsia="en-GB"/>
        </w:rPr>
        <w:t xml:space="preserve"> published the policy paper gathering evidence, recommendations and research gaps named “</w:t>
      </w:r>
      <w:r w:rsidRPr="002E10B0">
        <w:rPr>
          <w:rFonts w:ascii="Arial" w:hAnsi="Arial" w:cs="Arial"/>
          <w:b/>
          <w:bCs/>
          <w:i/>
          <w:iCs/>
          <w:sz w:val="22"/>
          <w:szCs w:val="22"/>
          <w:lang w:eastAsia="en-GB"/>
        </w:rPr>
        <w:t>Health Effects of Climate Change in the UK 2012</w:t>
      </w:r>
      <w:r w:rsidRPr="002E10B0">
        <w:rPr>
          <w:rFonts w:ascii="Arial" w:hAnsi="Arial" w:cs="Arial"/>
          <w:i/>
          <w:iCs/>
          <w:sz w:val="22"/>
          <w:szCs w:val="22"/>
          <w:lang w:eastAsia="en-GB"/>
        </w:rPr>
        <w:t xml:space="preserve">”. </w:t>
      </w:r>
      <w:r w:rsidRPr="002E10B0">
        <w:rPr>
          <w:rFonts w:ascii="Arial" w:hAnsi="Arial" w:cs="Arial"/>
          <w:sz w:val="22"/>
          <w:szCs w:val="22"/>
          <w:lang w:eastAsia="en-GB"/>
        </w:rPr>
        <w:t>The paper established changes in health and social care systems or pr</w:t>
      </w:r>
      <w:r w:rsidRPr="002E10B0">
        <w:rPr>
          <w:rFonts w:ascii="Arial" w:hAnsi="Arial" w:cs="Arial"/>
          <w:sz w:val="22"/>
          <w:szCs w:val="22"/>
          <w:lang w:eastAsia="en-GB"/>
        </w:rPr>
        <w:t>oces</w:t>
      </w:r>
      <w:r w:rsidR="00007038" w:rsidRPr="002E10B0">
        <w:rPr>
          <w:rFonts w:ascii="Arial" w:hAnsi="Arial" w:cs="Arial"/>
          <w:sz w:val="22"/>
          <w:szCs w:val="22"/>
          <w:lang w:eastAsia="en-GB"/>
        </w:rPr>
        <w:t>se</w:t>
      </w:r>
      <w:r w:rsidRPr="002E10B0">
        <w:rPr>
          <w:rFonts w:ascii="Arial" w:hAnsi="Arial" w:cs="Arial"/>
          <w:sz w:val="22"/>
          <w:szCs w:val="22"/>
          <w:lang w:eastAsia="en-GB"/>
        </w:rPr>
        <w:t xml:space="preserve">s which </w:t>
      </w:r>
      <w:proofErr w:type="gramStart"/>
      <w:r w:rsidRPr="002E10B0">
        <w:rPr>
          <w:rFonts w:ascii="Arial" w:hAnsi="Arial" w:cs="Arial"/>
          <w:sz w:val="22"/>
          <w:szCs w:val="22"/>
          <w:lang w:eastAsia="en-GB"/>
        </w:rPr>
        <w:t>was</w:t>
      </w:r>
      <w:proofErr w:type="gramEnd"/>
      <w:r w:rsidRPr="002E10B0">
        <w:rPr>
          <w:rFonts w:ascii="Arial" w:hAnsi="Arial" w:cs="Arial"/>
          <w:sz w:val="22"/>
          <w:szCs w:val="22"/>
          <w:lang w:eastAsia="en-GB"/>
        </w:rPr>
        <w:t xml:space="preserve"> enforced in 2002 published by </w:t>
      </w:r>
      <w:r w:rsidR="00007038" w:rsidRPr="002E10B0">
        <w:rPr>
          <w:rFonts w:ascii="Arial" w:hAnsi="Arial" w:cs="Arial"/>
          <w:sz w:val="22"/>
          <w:szCs w:val="22"/>
          <w:lang w:eastAsia="en-GB"/>
        </w:rPr>
        <w:t xml:space="preserve">the </w:t>
      </w:r>
      <w:r w:rsidRPr="002E10B0">
        <w:rPr>
          <w:rFonts w:ascii="Arial" w:hAnsi="Arial" w:cs="Arial"/>
          <w:sz w:val="22"/>
          <w:szCs w:val="22"/>
          <w:lang w:eastAsia="en-GB"/>
        </w:rPr>
        <w:t xml:space="preserve">Department of Health. </w:t>
      </w:r>
      <w:r w:rsidR="00312791" w:rsidRPr="002E10B0">
        <w:rPr>
          <w:rFonts w:ascii="Arial" w:hAnsi="Arial" w:cs="Arial"/>
          <w:sz w:val="22"/>
          <w:szCs w:val="22"/>
          <w:lang w:eastAsia="en-GB"/>
        </w:rPr>
        <w:t xml:space="preserve">The change helped to acknowledge climate change and its potential health impact </w:t>
      </w:r>
      <w:r w:rsidR="00007038" w:rsidRPr="002E10B0">
        <w:rPr>
          <w:rFonts w:ascii="Arial" w:hAnsi="Arial" w:cs="Arial"/>
          <w:sz w:val="22"/>
          <w:szCs w:val="22"/>
          <w:lang w:eastAsia="en-GB"/>
        </w:rPr>
        <w:t>o</w:t>
      </w:r>
      <w:r w:rsidR="00312791" w:rsidRPr="002E10B0">
        <w:rPr>
          <w:rFonts w:ascii="Arial" w:hAnsi="Arial" w:cs="Arial"/>
          <w:sz w:val="22"/>
          <w:szCs w:val="22"/>
          <w:lang w:eastAsia="en-GB"/>
        </w:rPr>
        <w:t>n UK public health. However, it can be claimed that Covid-19 was one of the adverse effects of climate change on health</w:t>
      </w:r>
      <w:r w:rsidR="00904C5A" w:rsidRPr="002E10B0">
        <w:rPr>
          <w:rFonts w:ascii="Arial" w:hAnsi="Arial" w:cs="Arial"/>
          <w:color w:val="000000"/>
          <w:sz w:val="22"/>
          <w:szCs w:val="22"/>
          <w:shd w:val="clear" w:color="auto" w:fill="FFFFFF"/>
        </w:rPr>
        <w:t xml:space="preserve"> </w:t>
      </w:r>
      <w:r w:rsidR="00904C5A" w:rsidRPr="002E10B0">
        <w:rPr>
          <w:rFonts w:ascii="Arial" w:hAnsi="Arial" w:cs="Arial"/>
          <w:sz w:val="22"/>
          <w:szCs w:val="22"/>
          <w:lang w:eastAsia="en-GB"/>
        </w:rPr>
        <w:t>(Wilmoth, 2020)</w:t>
      </w:r>
      <w:r w:rsidR="00312791" w:rsidRPr="002E10B0">
        <w:rPr>
          <w:rFonts w:ascii="Arial" w:hAnsi="Arial" w:cs="Arial"/>
          <w:sz w:val="22"/>
          <w:szCs w:val="22"/>
          <w:lang w:eastAsia="en-GB"/>
        </w:rPr>
        <w:t xml:space="preserve">. </w:t>
      </w:r>
      <w:r w:rsidR="005523AB" w:rsidRPr="002E10B0">
        <w:rPr>
          <w:rFonts w:ascii="Arial" w:hAnsi="Arial" w:cs="Arial"/>
          <w:sz w:val="22"/>
          <w:szCs w:val="22"/>
          <w:lang w:eastAsia="en-GB"/>
        </w:rPr>
        <w:t xml:space="preserve">The projection of </w:t>
      </w:r>
      <w:r w:rsidR="00007038" w:rsidRPr="002E10B0">
        <w:rPr>
          <w:rFonts w:ascii="Arial" w:hAnsi="Arial" w:cs="Arial"/>
          <w:sz w:val="22"/>
          <w:szCs w:val="22"/>
          <w:lang w:eastAsia="en-GB"/>
        </w:rPr>
        <w:t xml:space="preserve">a </w:t>
      </w:r>
      <w:r w:rsidR="005523AB" w:rsidRPr="002E10B0">
        <w:rPr>
          <w:rFonts w:ascii="Arial" w:hAnsi="Arial" w:cs="Arial"/>
          <w:sz w:val="22"/>
          <w:szCs w:val="22"/>
          <w:lang w:eastAsia="en-GB"/>
        </w:rPr>
        <w:t>chang</w:t>
      </w:r>
      <w:r w:rsidR="00007038" w:rsidRPr="002E10B0">
        <w:rPr>
          <w:rFonts w:ascii="Arial" w:hAnsi="Arial" w:cs="Arial"/>
          <w:sz w:val="22"/>
          <w:szCs w:val="22"/>
          <w:lang w:eastAsia="en-GB"/>
        </w:rPr>
        <w:t>ing</w:t>
      </w:r>
      <w:r w:rsidR="005523AB" w:rsidRPr="002E10B0">
        <w:rPr>
          <w:rFonts w:ascii="Arial" w:hAnsi="Arial" w:cs="Arial"/>
          <w:sz w:val="22"/>
          <w:szCs w:val="22"/>
          <w:lang w:eastAsia="en-GB"/>
        </w:rPr>
        <w:t xml:space="preserve"> climate on health was true. The projections of future climate were assessed to understand or predict </w:t>
      </w:r>
      <w:r w:rsidR="00007038" w:rsidRPr="002E10B0">
        <w:rPr>
          <w:rFonts w:ascii="Arial" w:hAnsi="Arial" w:cs="Arial"/>
          <w:sz w:val="22"/>
          <w:szCs w:val="22"/>
          <w:lang w:eastAsia="en-GB"/>
        </w:rPr>
        <w:t xml:space="preserve">the </w:t>
      </w:r>
      <w:r w:rsidR="005523AB" w:rsidRPr="002E10B0">
        <w:rPr>
          <w:rFonts w:ascii="Arial" w:hAnsi="Arial" w:cs="Arial"/>
          <w:sz w:val="22"/>
          <w:szCs w:val="22"/>
          <w:lang w:eastAsia="en-GB"/>
        </w:rPr>
        <w:t xml:space="preserve">future of health and social care conditions of people. </w:t>
      </w:r>
      <w:r w:rsidR="005523AB" w:rsidRPr="002E10B0">
        <w:rPr>
          <w:rFonts w:ascii="Arial" w:hAnsi="Arial" w:cs="Arial"/>
          <w:sz w:val="22"/>
          <w:szCs w:val="22"/>
          <w:lang w:eastAsia="en-GB"/>
        </w:rPr>
        <w:lastRenderedPageBreak/>
        <w:t>Based on the evaluation, the health impact statistics were provided and identified the vulnerable populations</w:t>
      </w:r>
      <w:r w:rsidR="0069537B" w:rsidRPr="002E10B0">
        <w:rPr>
          <w:rFonts w:ascii="Arial" w:hAnsi="Arial" w:cs="Arial"/>
          <w:sz w:val="22"/>
          <w:szCs w:val="22"/>
          <w:lang w:eastAsia="en-GB"/>
        </w:rPr>
        <w:t xml:space="preserve"> which helped to be sustainable in managing </w:t>
      </w:r>
      <w:r w:rsidR="00007038" w:rsidRPr="002E10B0">
        <w:rPr>
          <w:rFonts w:ascii="Arial" w:hAnsi="Arial" w:cs="Arial"/>
          <w:sz w:val="22"/>
          <w:szCs w:val="22"/>
          <w:lang w:eastAsia="en-GB"/>
        </w:rPr>
        <w:t xml:space="preserve">the </w:t>
      </w:r>
      <w:r w:rsidR="0069537B" w:rsidRPr="002E10B0">
        <w:rPr>
          <w:rFonts w:ascii="Arial" w:hAnsi="Arial" w:cs="Arial"/>
          <w:sz w:val="22"/>
          <w:szCs w:val="22"/>
          <w:lang w:eastAsia="en-GB"/>
        </w:rPr>
        <w:t>health and social care system in the UK. Besides, research and development including training for health and social care professionals have b</w:t>
      </w:r>
      <w:r w:rsidR="00007038" w:rsidRPr="002E10B0">
        <w:rPr>
          <w:rFonts w:ascii="Arial" w:hAnsi="Arial" w:cs="Arial"/>
          <w:sz w:val="22"/>
          <w:szCs w:val="22"/>
          <w:lang w:eastAsia="en-GB"/>
        </w:rPr>
        <w:t>e</w:t>
      </w:r>
      <w:r w:rsidR="0069537B" w:rsidRPr="002E10B0">
        <w:rPr>
          <w:rFonts w:ascii="Arial" w:hAnsi="Arial" w:cs="Arial"/>
          <w:sz w:val="22"/>
          <w:szCs w:val="22"/>
          <w:lang w:eastAsia="en-GB"/>
        </w:rPr>
        <w:t xml:space="preserve">en maintained to promote sustainability and maintain fitness. </w:t>
      </w:r>
      <w:r w:rsidR="000B0713" w:rsidRPr="002E10B0">
        <w:rPr>
          <w:rFonts w:ascii="Arial" w:hAnsi="Arial" w:cs="Arial"/>
          <w:sz w:val="22"/>
          <w:szCs w:val="22"/>
          <w:lang w:eastAsia="en-GB"/>
        </w:rPr>
        <w:t xml:space="preserve">The changes in the health and social care system based on the evidence helped promote higher sustainable practices in the UK. </w:t>
      </w:r>
    </w:p>
    <w:p w:rsidR="003478D4" w:rsidRPr="002E10B0" w:rsidRDefault="00527B26" w:rsidP="002E10B0">
      <w:pPr>
        <w:rPr>
          <w:rFonts w:ascii="Arial" w:hAnsi="Arial" w:cs="Arial"/>
          <w:sz w:val="22"/>
          <w:szCs w:val="22"/>
          <w:lang w:eastAsia="en-GB"/>
        </w:rPr>
      </w:pPr>
      <w:r w:rsidRPr="002E10B0">
        <w:rPr>
          <w:rFonts w:ascii="Arial" w:hAnsi="Arial" w:cs="Arial"/>
          <w:sz w:val="22"/>
          <w:szCs w:val="22"/>
          <w:lang w:eastAsia="en-GB"/>
        </w:rPr>
        <w:t xml:space="preserve">Before full implementation of Brexit </w:t>
      </w:r>
      <w:r w:rsidR="00007038" w:rsidRPr="002E10B0">
        <w:rPr>
          <w:rFonts w:ascii="Arial" w:hAnsi="Arial" w:cs="Arial"/>
          <w:sz w:val="22"/>
          <w:szCs w:val="22"/>
          <w:lang w:eastAsia="en-GB"/>
        </w:rPr>
        <w:t>o</w:t>
      </w:r>
      <w:r w:rsidRPr="002E10B0">
        <w:rPr>
          <w:rFonts w:ascii="Arial" w:hAnsi="Arial" w:cs="Arial"/>
          <w:sz w:val="22"/>
          <w:szCs w:val="22"/>
          <w:lang w:eastAsia="en-GB"/>
        </w:rPr>
        <w:t xml:space="preserve">n December 31, </w:t>
      </w:r>
      <w:r w:rsidRPr="002E10B0">
        <w:rPr>
          <w:rFonts w:ascii="Arial" w:hAnsi="Arial" w:cs="Arial"/>
          <w:sz w:val="22"/>
          <w:szCs w:val="22"/>
          <w:lang w:eastAsia="en-GB"/>
        </w:rPr>
        <w:t xml:space="preserve">2020; </w:t>
      </w:r>
      <w:r w:rsidRPr="002E10B0">
        <w:rPr>
          <w:rFonts w:ascii="Arial" w:hAnsi="Arial" w:cs="Arial"/>
          <w:b/>
          <w:bCs/>
          <w:sz w:val="22"/>
          <w:szCs w:val="22"/>
          <w:lang w:eastAsia="en-GB"/>
        </w:rPr>
        <w:t>Health 2020</w:t>
      </w:r>
      <w:r w:rsidRPr="002E10B0">
        <w:rPr>
          <w:rFonts w:ascii="Arial" w:hAnsi="Arial" w:cs="Arial"/>
          <w:sz w:val="22"/>
          <w:szCs w:val="22"/>
          <w:lang w:eastAsia="en-GB"/>
        </w:rPr>
        <w:t xml:space="preserve"> which is a European policy framework published to support the actions to improve health and wellbeing, strengthening public health, reducing inequalities in health and promoting person-centred healthcare which </w:t>
      </w:r>
      <w:r w:rsidR="00007038" w:rsidRPr="002E10B0">
        <w:rPr>
          <w:rFonts w:ascii="Arial" w:hAnsi="Arial" w:cs="Arial"/>
          <w:sz w:val="22"/>
          <w:szCs w:val="22"/>
          <w:lang w:eastAsia="en-GB"/>
        </w:rPr>
        <w:t>is</w:t>
      </w:r>
      <w:r w:rsidRPr="002E10B0">
        <w:rPr>
          <w:rFonts w:ascii="Arial" w:hAnsi="Arial" w:cs="Arial"/>
          <w:sz w:val="22"/>
          <w:szCs w:val="22"/>
          <w:lang w:eastAsia="en-GB"/>
        </w:rPr>
        <w:t xml:space="preserve"> equitable, high quality a</w:t>
      </w:r>
      <w:r w:rsidRPr="002E10B0">
        <w:rPr>
          <w:rFonts w:ascii="Arial" w:hAnsi="Arial" w:cs="Arial"/>
          <w:sz w:val="22"/>
          <w:szCs w:val="22"/>
          <w:lang w:eastAsia="en-GB"/>
        </w:rPr>
        <w:t xml:space="preserve">nd sustainable. </w:t>
      </w:r>
      <w:r w:rsidR="006307E2" w:rsidRPr="002E10B0">
        <w:rPr>
          <w:rFonts w:ascii="Arial" w:hAnsi="Arial" w:cs="Arial"/>
          <w:sz w:val="22"/>
          <w:szCs w:val="22"/>
          <w:lang w:eastAsia="en-GB"/>
        </w:rPr>
        <w:t>Based on the peer</w:t>
      </w:r>
      <w:r w:rsidR="002E10B0">
        <w:rPr>
          <w:rFonts w:ascii="Arial" w:hAnsi="Arial" w:cs="Arial"/>
          <w:sz w:val="22"/>
          <w:szCs w:val="22"/>
          <w:lang w:eastAsia="en-GB"/>
        </w:rPr>
        <w:t xml:space="preserve"> review and evidence collected, </w:t>
      </w:r>
      <w:r w:rsidR="006307E2" w:rsidRPr="002E10B0">
        <w:rPr>
          <w:rFonts w:ascii="Arial" w:hAnsi="Arial" w:cs="Arial"/>
          <w:sz w:val="22"/>
          <w:szCs w:val="22"/>
          <w:lang w:eastAsia="en-GB"/>
        </w:rPr>
        <w:t xml:space="preserve">WHO recommended </w:t>
      </w:r>
      <w:r w:rsidR="00007038" w:rsidRPr="002E10B0">
        <w:rPr>
          <w:rFonts w:ascii="Arial" w:hAnsi="Arial" w:cs="Arial"/>
          <w:sz w:val="22"/>
          <w:szCs w:val="22"/>
          <w:lang w:eastAsia="en-GB"/>
        </w:rPr>
        <w:t>investing</w:t>
      </w:r>
      <w:r w:rsidR="006307E2" w:rsidRPr="002E10B0">
        <w:rPr>
          <w:rFonts w:ascii="Arial" w:hAnsi="Arial" w:cs="Arial"/>
          <w:sz w:val="22"/>
          <w:szCs w:val="22"/>
          <w:lang w:eastAsia="en-GB"/>
        </w:rPr>
        <w:t xml:space="preserve"> in health and social care to promote sustainable and </w:t>
      </w:r>
      <w:r w:rsidR="006749B4" w:rsidRPr="002E10B0">
        <w:rPr>
          <w:rFonts w:ascii="Arial" w:hAnsi="Arial" w:cs="Arial"/>
          <w:sz w:val="22"/>
          <w:szCs w:val="22"/>
          <w:lang w:eastAsia="en-GB"/>
        </w:rPr>
        <w:t>value-based</w:t>
      </w:r>
      <w:r w:rsidR="006307E2" w:rsidRPr="002E10B0">
        <w:rPr>
          <w:rFonts w:ascii="Arial" w:hAnsi="Arial" w:cs="Arial"/>
          <w:sz w:val="22"/>
          <w:szCs w:val="22"/>
          <w:lang w:eastAsia="en-GB"/>
        </w:rPr>
        <w:t xml:space="preserve"> health and social care</w:t>
      </w:r>
      <w:r w:rsidR="00904C5A" w:rsidRPr="002E10B0">
        <w:rPr>
          <w:rFonts w:ascii="Arial" w:hAnsi="Arial" w:cs="Arial"/>
          <w:color w:val="000000"/>
          <w:sz w:val="22"/>
          <w:szCs w:val="22"/>
          <w:shd w:val="clear" w:color="auto" w:fill="FFFFFF"/>
        </w:rPr>
        <w:t xml:space="preserve"> </w:t>
      </w:r>
      <w:r w:rsidR="00904C5A" w:rsidRPr="002E10B0">
        <w:rPr>
          <w:rFonts w:ascii="Arial" w:hAnsi="Arial" w:cs="Arial"/>
          <w:sz w:val="22"/>
          <w:szCs w:val="22"/>
          <w:lang w:eastAsia="en-GB"/>
        </w:rPr>
        <w:t>(Health 2020, 2021)</w:t>
      </w:r>
      <w:r w:rsidR="006307E2" w:rsidRPr="002E10B0">
        <w:rPr>
          <w:rFonts w:ascii="Arial" w:hAnsi="Arial" w:cs="Arial"/>
          <w:sz w:val="22"/>
          <w:szCs w:val="22"/>
          <w:lang w:eastAsia="en-GB"/>
        </w:rPr>
        <w:t xml:space="preserve">. </w:t>
      </w:r>
      <w:r w:rsidR="006749B4" w:rsidRPr="002E10B0">
        <w:rPr>
          <w:rFonts w:ascii="Arial" w:hAnsi="Arial" w:cs="Arial"/>
          <w:sz w:val="22"/>
          <w:szCs w:val="22"/>
          <w:lang w:eastAsia="en-GB"/>
        </w:rPr>
        <w:t>The policy framework guided health and social care systems to provide better health outcome</w:t>
      </w:r>
      <w:r w:rsidR="00007038" w:rsidRPr="002E10B0">
        <w:rPr>
          <w:rFonts w:ascii="Arial" w:hAnsi="Arial" w:cs="Arial"/>
          <w:sz w:val="22"/>
          <w:szCs w:val="22"/>
          <w:lang w:eastAsia="en-GB"/>
        </w:rPr>
        <w:t>s</w:t>
      </w:r>
      <w:r w:rsidR="006749B4" w:rsidRPr="002E10B0">
        <w:rPr>
          <w:rFonts w:ascii="Arial" w:hAnsi="Arial" w:cs="Arial"/>
          <w:sz w:val="22"/>
          <w:szCs w:val="22"/>
          <w:lang w:eastAsia="en-GB"/>
        </w:rPr>
        <w:t xml:space="preserve"> in the society to maintain economic, social and other supports. The policy marker or UK government should be able to develop </w:t>
      </w:r>
      <w:r w:rsidR="00007038" w:rsidRPr="002E10B0">
        <w:rPr>
          <w:rFonts w:ascii="Arial" w:hAnsi="Arial" w:cs="Arial"/>
          <w:sz w:val="22"/>
          <w:szCs w:val="22"/>
          <w:lang w:eastAsia="en-GB"/>
        </w:rPr>
        <w:t xml:space="preserve">a </w:t>
      </w:r>
      <w:r w:rsidR="006749B4" w:rsidRPr="002E10B0">
        <w:rPr>
          <w:rFonts w:ascii="Arial" w:hAnsi="Arial" w:cs="Arial"/>
          <w:sz w:val="22"/>
          <w:szCs w:val="22"/>
          <w:lang w:eastAsia="en-GB"/>
        </w:rPr>
        <w:t xml:space="preserve">strategic path to address health issues, inequalities and promote health supports providing more focus on future generations. UK government can use the strategic guidelines of the policy to address the changing health contexts in the UK, widening health gaps, challenging economic times and promoting advanced wellbeing, values and rights. </w:t>
      </w:r>
      <w:r w:rsidR="005C35A7" w:rsidRPr="002E10B0">
        <w:rPr>
          <w:rFonts w:ascii="Arial" w:hAnsi="Arial" w:cs="Arial"/>
          <w:sz w:val="22"/>
          <w:szCs w:val="22"/>
          <w:lang w:eastAsia="en-GB"/>
        </w:rPr>
        <w:t xml:space="preserve">The changes in the UK health and social care system based on Health 2020 will be able to maintain the highest standards in health and social care practices. Besides, NHS requires </w:t>
      </w:r>
      <w:r w:rsidR="0069755D" w:rsidRPr="002E10B0">
        <w:rPr>
          <w:rFonts w:ascii="Arial" w:hAnsi="Arial" w:cs="Arial"/>
          <w:sz w:val="22"/>
          <w:szCs w:val="22"/>
          <w:lang w:eastAsia="en-GB"/>
        </w:rPr>
        <w:t>providing</w:t>
      </w:r>
      <w:r w:rsidR="005C35A7" w:rsidRPr="002E10B0">
        <w:rPr>
          <w:rFonts w:ascii="Arial" w:hAnsi="Arial" w:cs="Arial"/>
          <w:sz w:val="22"/>
          <w:szCs w:val="22"/>
          <w:lang w:eastAsia="en-GB"/>
        </w:rPr>
        <w:t xml:space="preserve"> focus on health development based on the changing health environment and </w:t>
      </w:r>
      <w:r w:rsidR="002E10B0" w:rsidRPr="002E10B0">
        <w:rPr>
          <w:rFonts w:ascii="Arial" w:hAnsi="Arial" w:cs="Arial"/>
          <w:sz w:val="22"/>
          <w:szCs w:val="22"/>
          <w:lang w:eastAsia="en-GB"/>
        </w:rPr>
        <w:t>solvi</w:t>
      </w:r>
      <w:r w:rsidR="002E10B0">
        <w:rPr>
          <w:rFonts w:ascii="Arial" w:hAnsi="Arial" w:cs="Arial"/>
          <w:sz w:val="22"/>
          <w:szCs w:val="22"/>
          <w:lang w:eastAsia="en-GB"/>
        </w:rPr>
        <w:t>ng</w:t>
      </w:r>
      <w:r w:rsidR="005C35A7" w:rsidRPr="002E10B0">
        <w:rPr>
          <w:rFonts w:ascii="Arial" w:hAnsi="Arial" w:cs="Arial"/>
          <w:sz w:val="22"/>
          <w:szCs w:val="22"/>
          <w:lang w:eastAsia="en-GB"/>
        </w:rPr>
        <w:t xml:space="preserve"> health-related problems of sustainability. </w:t>
      </w:r>
      <w:r w:rsidR="0064278B" w:rsidRPr="002E10B0">
        <w:rPr>
          <w:rFonts w:ascii="Arial" w:hAnsi="Arial" w:cs="Arial"/>
          <w:sz w:val="22"/>
          <w:szCs w:val="22"/>
          <w:lang w:eastAsia="en-GB"/>
        </w:rPr>
        <w:t xml:space="preserve">NHS or PHE requires </w:t>
      </w:r>
      <w:r w:rsidR="0069755D" w:rsidRPr="002E10B0">
        <w:rPr>
          <w:rFonts w:ascii="Arial" w:hAnsi="Arial" w:cs="Arial"/>
          <w:sz w:val="22"/>
          <w:szCs w:val="22"/>
          <w:lang w:eastAsia="en-GB"/>
        </w:rPr>
        <w:t>ensuring</w:t>
      </w:r>
      <w:r w:rsidR="0064278B" w:rsidRPr="002E10B0">
        <w:rPr>
          <w:rFonts w:ascii="Arial" w:hAnsi="Arial" w:cs="Arial"/>
          <w:sz w:val="22"/>
          <w:szCs w:val="22"/>
          <w:lang w:eastAsia="en-GB"/>
        </w:rPr>
        <w:t xml:space="preserve"> engagement of people in increasing health standards with changes in regular time</w:t>
      </w:r>
      <w:r w:rsidR="00904C5A" w:rsidRPr="002E10B0">
        <w:rPr>
          <w:rFonts w:ascii="Arial" w:hAnsi="Arial" w:cs="Arial"/>
          <w:color w:val="000000"/>
          <w:sz w:val="22"/>
          <w:szCs w:val="22"/>
          <w:shd w:val="clear" w:color="auto" w:fill="FFFFFF"/>
        </w:rPr>
        <w:t xml:space="preserve"> </w:t>
      </w:r>
      <w:r w:rsidR="00904C5A" w:rsidRPr="002E10B0">
        <w:rPr>
          <w:rFonts w:ascii="Arial" w:hAnsi="Arial" w:cs="Arial"/>
          <w:sz w:val="22"/>
          <w:szCs w:val="22"/>
          <w:lang w:eastAsia="en-GB"/>
        </w:rPr>
        <w:t>(NHS England, 2021)</w:t>
      </w:r>
      <w:r w:rsidR="0064278B" w:rsidRPr="002E10B0">
        <w:rPr>
          <w:rFonts w:ascii="Arial" w:hAnsi="Arial" w:cs="Arial"/>
          <w:sz w:val="22"/>
          <w:szCs w:val="22"/>
          <w:lang w:eastAsia="en-GB"/>
        </w:rPr>
        <w:t xml:space="preserve">. </w:t>
      </w:r>
      <w:r w:rsidR="00792831" w:rsidRPr="002E10B0">
        <w:rPr>
          <w:rFonts w:ascii="Arial" w:hAnsi="Arial" w:cs="Arial"/>
          <w:sz w:val="22"/>
          <w:szCs w:val="22"/>
          <w:lang w:eastAsia="en-GB"/>
        </w:rPr>
        <w:t xml:space="preserve">Besides, taking health and social care decisions for sustainability based on the evidence and strategic thinking improves the efficiency of the UK health and social care system. </w:t>
      </w:r>
    </w:p>
    <w:p w:rsidR="002E005E" w:rsidRPr="002E10B0" w:rsidRDefault="00527B26" w:rsidP="00A464CD">
      <w:pPr>
        <w:pStyle w:val="Heading1"/>
      </w:pPr>
      <w:r w:rsidRPr="002E10B0">
        <w:t xml:space="preserve">Conclusion </w:t>
      </w:r>
    </w:p>
    <w:p w:rsidR="002E005E" w:rsidRPr="002E10B0" w:rsidRDefault="00527B26" w:rsidP="002E10B0">
      <w:pPr>
        <w:rPr>
          <w:rFonts w:ascii="Arial" w:hAnsi="Arial" w:cs="Arial"/>
          <w:sz w:val="22"/>
          <w:szCs w:val="22"/>
          <w:lang w:eastAsia="en-GB"/>
        </w:rPr>
      </w:pPr>
      <w:r w:rsidRPr="002E10B0">
        <w:rPr>
          <w:rFonts w:ascii="Arial" w:hAnsi="Arial" w:cs="Arial"/>
          <w:sz w:val="22"/>
          <w:szCs w:val="22"/>
          <w:lang w:eastAsia="en-GB"/>
        </w:rPr>
        <w:t>Sustainability is the practice that remains the same standards in meeting the needs of the current generation and future generations. However</w:t>
      </w:r>
      <w:r w:rsidRPr="002E10B0">
        <w:rPr>
          <w:rFonts w:ascii="Arial" w:hAnsi="Arial" w:cs="Arial"/>
          <w:sz w:val="22"/>
          <w:szCs w:val="22"/>
          <w:lang w:eastAsia="en-GB"/>
        </w:rPr>
        <w:t xml:space="preserve">, absolute sustainability is not practically viable as maintaining the iconological and environmental balances will not </w:t>
      </w:r>
      <w:r w:rsidR="0013547D" w:rsidRPr="002E10B0">
        <w:rPr>
          <w:rFonts w:ascii="Arial" w:hAnsi="Arial" w:cs="Arial"/>
          <w:sz w:val="22"/>
          <w:szCs w:val="22"/>
          <w:lang w:eastAsia="en-GB"/>
        </w:rPr>
        <w:t>help</w:t>
      </w:r>
      <w:r w:rsidRPr="002E10B0">
        <w:rPr>
          <w:rFonts w:ascii="Arial" w:hAnsi="Arial" w:cs="Arial"/>
          <w:sz w:val="22"/>
          <w:szCs w:val="22"/>
          <w:lang w:eastAsia="en-GB"/>
        </w:rPr>
        <w:t xml:space="preserve"> to go back to the absolute level of CO2 in the atmosphere</w:t>
      </w:r>
      <w:r w:rsidR="00904C5A" w:rsidRPr="002E10B0">
        <w:rPr>
          <w:rFonts w:ascii="Arial" w:hAnsi="Arial" w:cs="Arial"/>
          <w:color w:val="000000"/>
          <w:sz w:val="22"/>
          <w:szCs w:val="22"/>
          <w:shd w:val="clear" w:color="auto" w:fill="FFFFFF"/>
        </w:rPr>
        <w:t xml:space="preserve"> </w:t>
      </w:r>
      <w:r w:rsidR="00904C5A" w:rsidRPr="002E10B0">
        <w:rPr>
          <w:rFonts w:ascii="Arial" w:hAnsi="Arial" w:cs="Arial"/>
          <w:sz w:val="22"/>
          <w:szCs w:val="22"/>
          <w:lang w:eastAsia="en-GB"/>
        </w:rPr>
        <w:t>(Phiri and Chen, 2017)</w:t>
      </w:r>
      <w:r w:rsidRPr="002E10B0">
        <w:rPr>
          <w:rFonts w:ascii="Arial" w:hAnsi="Arial" w:cs="Arial"/>
          <w:sz w:val="22"/>
          <w:szCs w:val="22"/>
          <w:lang w:eastAsia="en-GB"/>
        </w:rPr>
        <w:t xml:space="preserve">. </w:t>
      </w:r>
      <w:r w:rsidR="00392A08" w:rsidRPr="002E10B0">
        <w:rPr>
          <w:rFonts w:ascii="Arial" w:hAnsi="Arial" w:cs="Arial"/>
          <w:sz w:val="22"/>
          <w:szCs w:val="22"/>
          <w:lang w:eastAsia="en-GB"/>
        </w:rPr>
        <w:t xml:space="preserve">Sustainable development has been considered as the initiative to standardise the future based on current activities and changes. UN developed widely accepted 17 SDGs that are focused to maintain economic, social and environmental objectives. However, the practices of sustainable strategies </w:t>
      </w:r>
      <w:r w:rsidR="00004440" w:rsidRPr="002E10B0">
        <w:rPr>
          <w:rFonts w:ascii="Arial" w:hAnsi="Arial" w:cs="Arial"/>
          <w:sz w:val="22"/>
          <w:szCs w:val="22"/>
          <w:lang w:eastAsia="en-GB"/>
        </w:rPr>
        <w:t xml:space="preserve">have been identified for developed and developing countries where there are some differences in contexts </w:t>
      </w:r>
      <w:r w:rsidR="00004440" w:rsidRPr="002E10B0">
        <w:rPr>
          <w:rFonts w:ascii="Arial" w:hAnsi="Arial" w:cs="Arial"/>
          <w:sz w:val="22"/>
          <w:szCs w:val="22"/>
          <w:lang w:eastAsia="en-GB"/>
        </w:rPr>
        <w:lastRenderedPageBreak/>
        <w:t xml:space="preserve">and approaches. </w:t>
      </w:r>
      <w:r w:rsidR="007503AE" w:rsidRPr="002E10B0">
        <w:rPr>
          <w:rFonts w:ascii="Arial" w:hAnsi="Arial" w:cs="Arial"/>
          <w:sz w:val="22"/>
          <w:szCs w:val="22"/>
          <w:lang w:eastAsia="en-GB"/>
        </w:rPr>
        <w:t xml:space="preserve">Besides, the sustainable development strategies of the UK have been evaluated critically focusing on achieving ecological balances. </w:t>
      </w:r>
      <w:r w:rsidR="00392A08" w:rsidRPr="002E10B0">
        <w:rPr>
          <w:rFonts w:ascii="Arial" w:hAnsi="Arial" w:cs="Arial"/>
          <w:sz w:val="22"/>
          <w:szCs w:val="22"/>
          <w:lang w:eastAsia="en-GB"/>
        </w:rPr>
        <w:t xml:space="preserve"> </w:t>
      </w:r>
      <w:r w:rsidR="000F25FB" w:rsidRPr="002E10B0">
        <w:rPr>
          <w:rFonts w:ascii="Arial" w:hAnsi="Arial" w:cs="Arial"/>
          <w:sz w:val="22"/>
          <w:szCs w:val="22"/>
          <w:lang w:eastAsia="en-GB"/>
        </w:rPr>
        <w:t xml:space="preserve">The Health and Social Care System's sustainable development strategies have been considered and evaluated in meeting 17 SDGs. However, the practices have been found to achieve the majority of the objectives and still improve to meet future expectations. </w:t>
      </w:r>
      <w:r w:rsidR="00AE30F6" w:rsidRPr="002E10B0">
        <w:rPr>
          <w:rFonts w:ascii="Arial" w:hAnsi="Arial" w:cs="Arial"/>
          <w:sz w:val="22"/>
          <w:szCs w:val="22"/>
          <w:lang w:eastAsia="en-GB"/>
        </w:rPr>
        <w:t xml:space="preserve">Besides, different changes in the health and social care environment impacted the sustainability in practices for not compromising the desired health and social care standards. </w:t>
      </w:r>
    </w:p>
    <w:p w:rsidR="002E005E" w:rsidRPr="002E10B0" w:rsidRDefault="002E005E" w:rsidP="002E10B0">
      <w:pPr>
        <w:rPr>
          <w:rFonts w:ascii="Arial" w:hAnsi="Arial" w:cs="Arial"/>
          <w:sz w:val="22"/>
          <w:szCs w:val="22"/>
          <w:lang w:eastAsia="en-GB"/>
        </w:rPr>
      </w:pPr>
    </w:p>
    <w:p w:rsidR="00AD2BF4" w:rsidRPr="002E10B0" w:rsidRDefault="00AD2BF4" w:rsidP="002E10B0">
      <w:pPr>
        <w:rPr>
          <w:rFonts w:ascii="Arial" w:hAnsi="Arial" w:cs="Arial"/>
          <w:sz w:val="22"/>
          <w:szCs w:val="22"/>
        </w:rPr>
      </w:pPr>
    </w:p>
    <w:p w:rsidR="00AD2BF4" w:rsidRPr="002E10B0" w:rsidRDefault="00AD2BF4" w:rsidP="002E10B0">
      <w:pPr>
        <w:rPr>
          <w:rFonts w:ascii="Arial" w:hAnsi="Arial" w:cs="Arial"/>
          <w:sz w:val="22"/>
          <w:szCs w:val="22"/>
        </w:rPr>
      </w:pPr>
    </w:p>
    <w:p w:rsidR="00AD2BF4" w:rsidRPr="002E10B0" w:rsidRDefault="00527B26" w:rsidP="002E10B0">
      <w:pPr>
        <w:rPr>
          <w:rFonts w:ascii="Arial" w:hAnsi="Arial" w:cs="Arial"/>
          <w:sz w:val="22"/>
          <w:szCs w:val="22"/>
        </w:rPr>
      </w:pPr>
      <w:r w:rsidRPr="002E10B0">
        <w:rPr>
          <w:rFonts w:ascii="Arial" w:hAnsi="Arial" w:cs="Arial"/>
          <w:sz w:val="22"/>
          <w:szCs w:val="22"/>
        </w:rPr>
        <w:br w:type="page"/>
      </w:r>
    </w:p>
    <w:p w:rsidR="00AD2BF4" w:rsidRPr="00A464CD" w:rsidRDefault="00527B26" w:rsidP="00A464CD">
      <w:pPr>
        <w:pStyle w:val="Heading1"/>
      </w:pPr>
      <w:r w:rsidRPr="00A464CD">
        <w:lastRenderedPageBreak/>
        <w:t xml:space="preserve">References  </w:t>
      </w:r>
      <w:bookmarkStart w:id="1" w:name="_GoBack"/>
      <w:bookmarkEnd w:id="1"/>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Assets.publishing.service.gov.uk. 2021.</w:t>
      </w:r>
      <w:proofErr w:type="gramEnd"/>
      <w:r w:rsidRPr="002E10B0">
        <w:rPr>
          <w:rFonts w:ascii="Arial" w:hAnsi="Arial" w:cs="Arial"/>
          <w:sz w:val="22"/>
          <w:szCs w:val="22"/>
          <w:lang w:val="en-US" w:eastAsia="en-GB"/>
        </w:rPr>
        <w:t> </w:t>
      </w:r>
      <w:r w:rsidRPr="002E10B0">
        <w:rPr>
          <w:rFonts w:ascii="Arial" w:hAnsi="Arial" w:cs="Arial"/>
          <w:i/>
          <w:iCs/>
          <w:sz w:val="22"/>
          <w:szCs w:val="22"/>
          <w:lang w:val="en-US" w:eastAsia="en-GB"/>
        </w:rPr>
        <w:t>Voluntary National Revie</w:t>
      </w:r>
      <w:r w:rsidRPr="002E10B0">
        <w:rPr>
          <w:rFonts w:ascii="Arial" w:hAnsi="Arial" w:cs="Arial"/>
          <w:i/>
          <w:iCs/>
          <w:sz w:val="22"/>
          <w:szCs w:val="22"/>
          <w:lang w:val="en-US" w:eastAsia="en-GB"/>
        </w:rPr>
        <w:t>w of progress towards the Sustainable Development Goals</w:t>
      </w:r>
      <w:r w:rsidRPr="002E10B0">
        <w:rPr>
          <w:rFonts w:ascii="Arial" w:hAnsi="Arial" w:cs="Arial"/>
          <w:sz w:val="22"/>
          <w:szCs w:val="22"/>
          <w:lang w:val="en-US" w:eastAsia="en-GB"/>
        </w:rPr>
        <w:t>. [</w:t>
      </w:r>
      <w:proofErr w:type="gramStart"/>
      <w:r w:rsidRPr="002E10B0">
        <w:rPr>
          <w:rFonts w:ascii="Arial" w:hAnsi="Arial" w:cs="Arial"/>
          <w:sz w:val="22"/>
          <w:szCs w:val="22"/>
          <w:lang w:val="en-US" w:eastAsia="en-GB"/>
        </w:rPr>
        <w:t>online</w:t>
      </w:r>
      <w:proofErr w:type="gramEnd"/>
      <w:r w:rsidRPr="002E10B0">
        <w:rPr>
          <w:rFonts w:ascii="Arial" w:hAnsi="Arial" w:cs="Arial"/>
          <w:sz w:val="22"/>
          <w:szCs w:val="22"/>
          <w:lang w:val="en-US" w:eastAsia="en-GB"/>
        </w:rPr>
        <w:t>] Available at: &lt;https://assets.publishing.service.gov.uk/government/uploads/system/uploads/attachment_data/file/818212/UKVNR-web-accessible1.pdf&gt; [Accessed 30 November 2021].</w:t>
      </w:r>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Azabdaftari, F.,</w:t>
      </w:r>
      <w:r w:rsidRPr="002E10B0">
        <w:rPr>
          <w:rFonts w:ascii="Arial" w:hAnsi="Arial" w:cs="Arial"/>
          <w:sz w:val="22"/>
          <w:szCs w:val="22"/>
          <w:lang w:val="en-US" w:eastAsia="en-GB"/>
        </w:rPr>
        <w:t xml:space="preserve"> 2020.</w:t>
      </w:r>
      <w:proofErr w:type="gramEnd"/>
      <w:r w:rsidRPr="002E10B0">
        <w:rPr>
          <w:rFonts w:ascii="Arial" w:hAnsi="Arial" w:cs="Arial"/>
          <w:sz w:val="22"/>
          <w:szCs w:val="22"/>
          <w:lang w:val="en-US" w:eastAsia="en-GB"/>
        </w:rPr>
        <w:t xml:space="preserve"> </w:t>
      </w:r>
      <w:proofErr w:type="gramStart"/>
      <w:r w:rsidRPr="002E10B0">
        <w:rPr>
          <w:rFonts w:ascii="Arial" w:hAnsi="Arial" w:cs="Arial"/>
          <w:sz w:val="22"/>
          <w:szCs w:val="22"/>
          <w:lang w:val="en-US" w:eastAsia="en-GB"/>
        </w:rPr>
        <w:t>Pillars of Sustainable Development.</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Annals of Social Sciences &amp; Management Studies</w:t>
      </w:r>
      <w:r w:rsidRPr="002E10B0">
        <w:rPr>
          <w:rFonts w:ascii="Arial" w:hAnsi="Arial" w:cs="Arial"/>
          <w:sz w:val="22"/>
          <w:szCs w:val="22"/>
          <w:lang w:val="en-US" w:eastAsia="en-GB"/>
        </w:rPr>
        <w:t>, 4(3).</w:t>
      </w:r>
      <w:proofErr w:type="gramEnd"/>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Bass, S. and Dalal-Clayton, D., 2018.</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Sustainable Development Strategies</w:t>
      </w:r>
      <w:r w:rsidRPr="002E10B0">
        <w:rPr>
          <w:rFonts w:ascii="Arial" w:hAnsi="Arial" w:cs="Arial"/>
          <w:sz w:val="22"/>
          <w:szCs w:val="22"/>
          <w:lang w:val="en-US" w:eastAsia="en-GB"/>
        </w:rPr>
        <w:t>.</w:t>
      </w:r>
      <w:proofErr w:type="gramEnd"/>
      <w:r w:rsidRPr="002E10B0">
        <w:rPr>
          <w:rFonts w:ascii="Arial" w:hAnsi="Arial" w:cs="Arial"/>
          <w:sz w:val="22"/>
          <w:szCs w:val="22"/>
          <w:lang w:val="en-US" w:eastAsia="en-GB"/>
        </w:rPr>
        <w:t xml:space="preserve"> Hoboken: Taylor and Francis.</w:t>
      </w:r>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Bernardi, A., Giarola, S. and Bezzo, F., 2017.</w:t>
      </w:r>
      <w:proofErr w:type="gramEnd"/>
      <w:r w:rsidRPr="002E10B0">
        <w:rPr>
          <w:rFonts w:ascii="Arial" w:hAnsi="Arial" w:cs="Arial"/>
          <w:sz w:val="22"/>
          <w:szCs w:val="22"/>
          <w:lang w:val="en-US" w:eastAsia="en-GB"/>
        </w:rPr>
        <w:t xml:space="preserve"> </w:t>
      </w:r>
      <w:proofErr w:type="gramStart"/>
      <w:r w:rsidRPr="002E10B0">
        <w:rPr>
          <w:rFonts w:ascii="Arial" w:hAnsi="Arial" w:cs="Arial"/>
          <w:sz w:val="22"/>
          <w:szCs w:val="22"/>
          <w:lang w:val="en-US" w:eastAsia="en-GB"/>
        </w:rPr>
        <w:t>Optimizing the economics and the carbon and water footprints of bioethanol supply chains.</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Biofuels, Bioproducts and Biorefining</w:t>
      </w:r>
      <w:r w:rsidRPr="002E10B0">
        <w:rPr>
          <w:rFonts w:ascii="Arial" w:hAnsi="Arial" w:cs="Arial"/>
          <w:sz w:val="22"/>
          <w:szCs w:val="22"/>
          <w:lang w:val="en-US" w:eastAsia="en-GB"/>
        </w:rPr>
        <w:t>, 6(6), pp.656-672.</w:t>
      </w:r>
      <w:proofErr w:type="gramEnd"/>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Brocklebank, R., Bedford, H. and Griffiths, L., 2019.</w:t>
      </w:r>
      <w:proofErr w:type="gramEnd"/>
      <w:r w:rsidRPr="002E10B0">
        <w:rPr>
          <w:rFonts w:ascii="Arial" w:hAnsi="Arial" w:cs="Arial"/>
          <w:sz w:val="22"/>
          <w:szCs w:val="22"/>
          <w:lang w:val="en-US" w:eastAsia="en-GB"/>
        </w:rPr>
        <w:t xml:space="preserve"> </w:t>
      </w:r>
      <w:proofErr w:type="gramStart"/>
      <w:r w:rsidRPr="002E10B0">
        <w:rPr>
          <w:rFonts w:ascii="Arial" w:hAnsi="Arial" w:cs="Arial"/>
          <w:sz w:val="22"/>
          <w:szCs w:val="22"/>
          <w:lang w:val="en-US" w:eastAsia="en-GB"/>
        </w:rPr>
        <w:t xml:space="preserve">Social determinants of parent-child interaction in the </w:t>
      </w:r>
      <w:r w:rsidRPr="002E10B0">
        <w:rPr>
          <w:rFonts w:ascii="Arial" w:hAnsi="Arial" w:cs="Arial"/>
          <w:sz w:val="22"/>
          <w:szCs w:val="22"/>
          <w:lang w:val="en-US" w:eastAsia="en-GB"/>
        </w:rPr>
        <w:t>UK.</w:t>
      </w:r>
      <w:proofErr w:type="gramEnd"/>
      <w:r w:rsidRPr="002E10B0">
        <w:rPr>
          <w:rFonts w:ascii="Arial" w:hAnsi="Arial" w:cs="Arial"/>
          <w:sz w:val="22"/>
          <w:szCs w:val="22"/>
          <w:lang w:val="en-US" w:eastAsia="en-GB"/>
        </w:rPr>
        <w:t> </w:t>
      </w:r>
      <w:r w:rsidRPr="002E10B0">
        <w:rPr>
          <w:rFonts w:ascii="Arial" w:hAnsi="Arial" w:cs="Arial"/>
          <w:i/>
          <w:iCs/>
          <w:sz w:val="22"/>
          <w:szCs w:val="22"/>
          <w:lang w:val="en-US" w:eastAsia="en-GB"/>
        </w:rPr>
        <w:t>Child: Care, Health and Development</w:t>
      </w:r>
      <w:r w:rsidRPr="002E10B0">
        <w:rPr>
          <w:rFonts w:ascii="Arial" w:hAnsi="Arial" w:cs="Arial"/>
          <w:sz w:val="22"/>
          <w:szCs w:val="22"/>
          <w:lang w:val="en-US" w:eastAsia="en-GB"/>
        </w:rPr>
        <w:t>, 40(4), pp.472-480.</w:t>
      </w:r>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Bugge, H. and Voigt, C., 2018. </w:t>
      </w:r>
      <w:proofErr w:type="gramStart"/>
      <w:r w:rsidRPr="002E10B0">
        <w:rPr>
          <w:rFonts w:ascii="Arial" w:hAnsi="Arial" w:cs="Arial"/>
          <w:i/>
          <w:iCs/>
          <w:sz w:val="22"/>
          <w:szCs w:val="22"/>
          <w:lang w:val="en-US" w:eastAsia="en-GB"/>
        </w:rPr>
        <w:t>Sustainable development in international and national law</w:t>
      </w:r>
      <w:r w:rsidRPr="002E10B0">
        <w:rPr>
          <w:rFonts w:ascii="Arial" w:hAnsi="Arial" w:cs="Arial"/>
          <w:sz w:val="22"/>
          <w:szCs w:val="22"/>
          <w:lang w:val="en-US" w:eastAsia="en-GB"/>
        </w:rPr>
        <w:t>.</w:t>
      </w:r>
      <w:proofErr w:type="gramEnd"/>
      <w:r w:rsidRPr="002E10B0">
        <w:rPr>
          <w:rFonts w:ascii="Arial" w:hAnsi="Arial" w:cs="Arial"/>
          <w:sz w:val="22"/>
          <w:szCs w:val="22"/>
          <w:lang w:val="en-US" w:eastAsia="en-GB"/>
        </w:rPr>
        <w:t xml:space="preserve"> Groningen: Europa law Publishing.</w:t>
      </w:r>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England.nhs.uk. 2021.</w:t>
      </w:r>
      <w:proofErr w:type="gramEnd"/>
      <w:r w:rsidRPr="002E10B0">
        <w:rPr>
          <w:rFonts w:ascii="Arial" w:hAnsi="Arial" w:cs="Arial"/>
          <w:sz w:val="22"/>
          <w:szCs w:val="22"/>
          <w:lang w:val="en-US" w:eastAsia="en-GB"/>
        </w:rPr>
        <w:t> </w:t>
      </w:r>
      <w:r w:rsidRPr="002E10B0">
        <w:rPr>
          <w:rFonts w:ascii="Arial" w:hAnsi="Arial" w:cs="Arial"/>
          <w:i/>
          <w:iCs/>
          <w:sz w:val="22"/>
          <w:szCs w:val="22"/>
          <w:lang w:val="en-US" w:eastAsia="en-GB"/>
        </w:rPr>
        <w:t>NHS England</w:t>
      </w:r>
      <w:r w:rsidRPr="002E10B0">
        <w:rPr>
          <w:rFonts w:ascii="Arial" w:hAnsi="Arial" w:cs="Arial"/>
          <w:sz w:val="22"/>
          <w:szCs w:val="22"/>
          <w:lang w:val="en-US" w:eastAsia="en-GB"/>
        </w:rPr>
        <w:t>. [</w:t>
      </w:r>
      <w:proofErr w:type="gramStart"/>
      <w:r w:rsidRPr="002E10B0">
        <w:rPr>
          <w:rFonts w:ascii="Arial" w:hAnsi="Arial" w:cs="Arial"/>
          <w:sz w:val="22"/>
          <w:szCs w:val="22"/>
          <w:lang w:val="en-US" w:eastAsia="en-GB"/>
        </w:rPr>
        <w:t>online</w:t>
      </w:r>
      <w:proofErr w:type="gramEnd"/>
      <w:r w:rsidRPr="002E10B0">
        <w:rPr>
          <w:rFonts w:ascii="Arial" w:hAnsi="Arial" w:cs="Arial"/>
          <w:sz w:val="22"/>
          <w:szCs w:val="22"/>
          <w:lang w:val="en-US" w:eastAsia="en-GB"/>
        </w:rPr>
        <w:t>] Available at: &lt;https://www.e</w:t>
      </w:r>
      <w:r w:rsidRPr="002E10B0">
        <w:rPr>
          <w:rFonts w:ascii="Arial" w:hAnsi="Arial" w:cs="Arial"/>
          <w:sz w:val="22"/>
          <w:szCs w:val="22"/>
          <w:lang w:val="en-US" w:eastAsia="en-GB"/>
        </w:rPr>
        <w:t>ngland.nhs.uk/greenernhs/wp-content/uploads/sites/51/2021/02/Sustainable-Development-Strategy-2014-2019.pdf&gt; [Accessed 30 November 2021].</w:t>
      </w:r>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Euro.who.int. 2021.</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Health 2020</w:t>
      </w:r>
      <w:r w:rsidRPr="002E10B0">
        <w:rPr>
          <w:rFonts w:ascii="Arial" w:hAnsi="Arial" w:cs="Arial"/>
          <w:sz w:val="22"/>
          <w:szCs w:val="22"/>
          <w:lang w:val="en-US" w:eastAsia="en-GB"/>
        </w:rPr>
        <w:t>.</w:t>
      </w:r>
      <w:proofErr w:type="gramEnd"/>
      <w:r w:rsidRPr="002E10B0">
        <w:rPr>
          <w:rFonts w:ascii="Arial" w:hAnsi="Arial" w:cs="Arial"/>
          <w:sz w:val="22"/>
          <w:szCs w:val="22"/>
          <w:lang w:val="en-US" w:eastAsia="en-GB"/>
        </w:rPr>
        <w:t xml:space="preserve"> [</w:t>
      </w:r>
      <w:proofErr w:type="gramStart"/>
      <w:r w:rsidRPr="002E10B0">
        <w:rPr>
          <w:rFonts w:ascii="Arial" w:hAnsi="Arial" w:cs="Arial"/>
          <w:sz w:val="22"/>
          <w:szCs w:val="22"/>
          <w:lang w:val="en-US" w:eastAsia="en-GB"/>
        </w:rPr>
        <w:t>online</w:t>
      </w:r>
      <w:proofErr w:type="gramEnd"/>
      <w:r w:rsidRPr="002E10B0">
        <w:rPr>
          <w:rFonts w:ascii="Arial" w:hAnsi="Arial" w:cs="Arial"/>
          <w:sz w:val="22"/>
          <w:szCs w:val="22"/>
          <w:lang w:val="en-US" w:eastAsia="en-GB"/>
        </w:rPr>
        <w:t>] Available at: &lt;https://www.euro.who.int/en/about-us/regional-director/region</w:t>
      </w:r>
      <w:r w:rsidRPr="002E10B0">
        <w:rPr>
          <w:rFonts w:ascii="Arial" w:hAnsi="Arial" w:cs="Arial"/>
          <w:sz w:val="22"/>
          <w:szCs w:val="22"/>
          <w:lang w:val="en-US" w:eastAsia="en-GB"/>
        </w:rPr>
        <w:t>al-directors-emeritus/dr-zsuzsanna-jakab,-2010-2019/health-2020-the-european-policy-for-health-and-well-being/about-health-2020&gt; [Accessed 30 November 2021].</w:t>
      </w:r>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Gifford, C., 2016. </w:t>
      </w:r>
      <w:proofErr w:type="gramStart"/>
      <w:r w:rsidRPr="002E10B0">
        <w:rPr>
          <w:rFonts w:ascii="Arial" w:hAnsi="Arial" w:cs="Arial"/>
          <w:i/>
          <w:iCs/>
          <w:sz w:val="22"/>
          <w:szCs w:val="22"/>
          <w:lang w:val="en-US" w:eastAsia="en-GB"/>
        </w:rPr>
        <w:t>Sustainable development</w:t>
      </w:r>
      <w:r w:rsidRPr="002E10B0">
        <w:rPr>
          <w:rFonts w:ascii="Arial" w:hAnsi="Arial" w:cs="Arial"/>
          <w:sz w:val="22"/>
          <w:szCs w:val="22"/>
          <w:lang w:val="en-US" w:eastAsia="en-GB"/>
        </w:rPr>
        <w:t>.</w:t>
      </w:r>
      <w:proofErr w:type="gramEnd"/>
      <w:r w:rsidRPr="002E10B0">
        <w:rPr>
          <w:rFonts w:ascii="Arial" w:hAnsi="Arial" w:cs="Arial"/>
          <w:sz w:val="22"/>
          <w:szCs w:val="22"/>
          <w:lang w:val="en-US" w:eastAsia="en-GB"/>
        </w:rPr>
        <w:t xml:space="preserve"> Oxford: Heinemann Library.</w:t>
      </w:r>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Haned, N., 2018. Sustainabi</w:t>
      </w:r>
      <w:r w:rsidRPr="002E10B0">
        <w:rPr>
          <w:rFonts w:ascii="Arial" w:hAnsi="Arial" w:cs="Arial"/>
          <w:sz w:val="22"/>
          <w:szCs w:val="22"/>
          <w:lang w:val="en-US" w:eastAsia="en-GB"/>
        </w:rPr>
        <w:t>lity and environmental performance challenges: Measurements, drivers and governance. </w:t>
      </w:r>
      <w:proofErr w:type="gramStart"/>
      <w:r w:rsidRPr="002E10B0">
        <w:rPr>
          <w:rFonts w:ascii="Arial" w:hAnsi="Arial" w:cs="Arial"/>
          <w:i/>
          <w:iCs/>
          <w:sz w:val="22"/>
          <w:szCs w:val="22"/>
          <w:lang w:val="en-US" w:eastAsia="en-GB"/>
        </w:rPr>
        <w:t>Technological Forecasting and Social Change</w:t>
      </w:r>
      <w:r w:rsidRPr="002E10B0">
        <w:rPr>
          <w:rFonts w:ascii="Arial" w:hAnsi="Arial" w:cs="Arial"/>
          <w:sz w:val="22"/>
          <w:szCs w:val="22"/>
          <w:lang w:val="en-US" w:eastAsia="en-GB"/>
        </w:rPr>
        <w:t>, 135, p.32.</w:t>
      </w:r>
      <w:proofErr w:type="gramEnd"/>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Holzmueller, C., 2020. How Health Care Organizations Can Reduce Their Carbon Footprint. </w:t>
      </w:r>
      <w:proofErr w:type="gramStart"/>
      <w:r w:rsidRPr="002E10B0">
        <w:rPr>
          <w:rFonts w:ascii="Arial" w:hAnsi="Arial" w:cs="Arial"/>
          <w:i/>
          <w:iCs/>
          <w:sz w:val="22"/>
          <w:szCs w:val="22"/>
          <w:lang w:val="en-US" w:eastAsia="en-GB"/>
        </w:rPr>
        <w:t>Quality Management in Healt</w:t>
      </w:r>
      <w:r w:rsidRPr="002E10B0">
        <w:rPr>
          <w:rFonts w:ascii="Arial" w:hAnsi="Arial" w:cs="Arial"/>
          <w:i/>
          <w:iCs/>
          <w:sz w:val="22"/>
          <w:szCs w:val="22"/>
          <w:lang w:val="en-US" w:eastAsia="en-GB"/>
        </w:rPr>
        <w:t>h Care</w:t>
      </w:r>
      <w:r w:rsidRPr="002E10B0">
        <w:rPr>
          <w:rFonts w:ascii="Arial" w:hAnsi="Arial" w:cs="Arial"/>
          <w:sz w:val="22"/>
          <w:szCs w:val="22"/>
          <w:lang w:val="en-US" w:eastAsia="en-GB"/>
        </w:rPr>
        <w:t>, 30(1), pp.46-48.</w:t>
      </w:r>
      <w:proofErr w:type="gramEnd"/>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Hrabanski, M., 2019.</w:t>
      </w:r>
      <w:proofErr w:type="gramEnd"/>
      <w:r w:rsidRPr="002E10B0">
        <w:rPr>
          <w:rFonts w:ascii="Arial" w:hAnsi="Arial" w:cs="Arial"/>
          <w:sz w:val="22"/>
          <w:szCs w:val="22"/>
          <w:lang w:val="en-US" w:eastAsia="en-GB"/>
        </w:rPr>
        <w:t xml:space="preserve"> Private Sector Involvement in the Millennium Ecosystem Assessment: Using a UN platform to promote market-based instruments for ecosystem services. </w:t>
      </w:r>
      <w:proofErr w:type="gramStart"/>
      <w:r w:rsidRPr="002E10B0">
        <w:rPr>
          <w:rFonts w:ascii="Arial" w:hAnsi="Arial" w:cs="Arial"/>
          <w:i/>
          <w:iCs/>
          <w:sz w:val="22"/>
          <w:szCs w:val="22"/>
          <w:lang w:val="en-US" w:eastAsia="en-GB"/>
        </w:rPr>
        <w:t>Environmental Policy and Governance</w:t>
      </w:r>
      <w:r w:rsidRPr="002E10B0">
        <w:rPr>
          <w:rFonts w:ascii="Arial" w:hAnsi="Arial" w:cs="Arial"/>
          <w:sz w:val="22"/>
          <w:szCs w:val="22"/>
          <w:lang w:val="en-US" w:eastAsia="en-GB"/>
        </w:rPr>
        <w:t>, 27(6), pp.605-618.</w:t>
      </w:r>
      <w:proofErr w:type="gramEnd"/>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Jeon, H</w:t>
      </w:r>
      <w:r w:rsidRPr="002E10B0">
        <w:rPr>
          <w:rFonts w:ascii="Arial" w:hAnsi="Arial" w:cs="Arial"/>
          <w:sz w:val="22"/>
          <w:szCs w:val="22"/>
          <w:lang w:val="en-US" w:eastAsia="en-GB"/>
        </w:rPr>
        <w:t>., 2021. </w:t>
      </w:r>
      <w:proofErr w:type="gramStart"/>
      <w:r w:rsidRPr="002E10B0">
        <w:rPr>
          <w:rFonts w:ascii="Arial" w:hAnsi="Arial" w:cs="Arial"/>
          <w:i/>
          <w:iCs/>
          <w:sz w:val="22"/>
          <w:szCs w:val="22"/>
          <w:lang w:val="en-US" w:eastAsia="en-GB"/>
        </w:rPr>
        <w:t>Sustainable development of water and environment</w:t>
      </w:r>
      <w:r w:rsidRPr="002E10B0">
        <w:rPr>
          <w:rFonts w:ascii="Arial" w:hAnsi="Arial" w:cs="Arial"/>
          <w:sz w:val="22"/>
          <w:szCs w:val="22"/>
          <w:lang w:val="en-US" w:eastAsia="en-GB"/>
        </w:rPr>
        <w:t>.</w:t>
      </w:r>
      <w:proofErr w:type="gramEnd"/>
      <w:r w:rsidRPr="002E10B0">
        <w:rPr>
          <w:rFonts w:ascii="Arial" w:hAnsi="Arial" w:cs="Arial"/>
          <w:sz w:val="22"/>
          <w:szCs w:val="22"/>
          <w:lang w:val="en-US" w:eastAsia="en-GB"/>
        </w:rPr>
        <w:t xml:space="preserve"> Cham, Switzerland: Springer.</w:t>
      </w:r>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lastRenderedPageBreak/>
        <w:t>Lee, A., Lee, S. and Armour, M., 2021.</w:t>
      </w:r>
      <w:proofErr w:type="gramEnd"/>
      <w:r w:rsidRPr="002E10B0">
        <w:rPr>
          <w:rFonts w:ascii="Arial" w:hAnsi="Arial" w:cs="Arial"/>
          <w:sz w:val="22"/>
          <w:szCs w:val="22"/>
          <w:lang w:val="en-US" w:eastAsia="en-GB"/>
        </w:rPr>
        <w:t xml:space="preserve"> Drivers of change: Learning from the lived experiences of nursing home social workers. </w:t>
      </w:r>
      <w:proofErr w:type="gramStart"/>
      <w:r w:rsidRPr="002E10B0">
        <w:rPr>
          <w:rFonts w:ascii="Arial" w:hAnsi="Arial" w:cs="Arial"/>
          <w:i/>
          <w:iCs/>
          <w:sz w:val="22"/>
          <w:szCs w:val="22"/>
          <w:lang w:val="en-US" w:eastAsia="en-GB"/>
        </w:rPr>
        <w:t>Social Work in Health Care</w:t>
      </w:r>
      <w:r w:rsidRPr="002E10B0">
        <w:rPr>
          <w:rFonts w:ascii="Arial" w:hAnsi="Arial" w:cs="Arial"/>
          <w:sz w:val="22"/>
          <w:szCs w:val="22"/>
          <w:lang w:val="en-US" w:eastAsia="en-GB"/>
        </w:rPr>
        <w:t>, 55(3), pp.247-</w:t>
      </w:r>
      <w:r w:rsidRPr="002E10B0">
        <w:rPr>
          <w:rFonts w:ascii="Arial" w:hAnsi="Arial" w:cs="Arial"/>
          <w:sz w:val="22"/>
          <w:szCs w:val="22"/>
          <w:lang w:val="en-US" w:eastAsia="en-GB"/>
        </w:rPr>
        <w:t>264.</w:t>
      </w:r>
      <w:proofErr w:type="gramEnd"/>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Malik, A. and Grohmann, E., 2016. </w:t>
      </w:r>
      <w:proofErr w:type="gramStart"/>
      <w:r w:rsidRPr="002E10B0">
        <w:rPr>
          <w:rFonts w:ascii="Arial" w:hAnsi="Arial" w:cs="Arial"/>
          <w:i/>
          <w:iCs/>
          <w:sz w:val="22"/>
          <w:szCs w:val="22"/>
          <w:lang w:val="en-US" w:eastAsia="en-GB"/>
        </w:rPr>
        <w:t>Environmental Protection Strategies for Sustainable Development</w:t>
      </w:r>
      <w:r w:rsidRPr="002E10B0">
        <w:rPr>
          <w:rFonts w:ascii="Arial" w:hAnsi="Arial" w:cs="Arial"/>
          <w:sz w:val="22"/>
          <w:szCs w:val="22"/>
          <w:lang w:val="en-US" w:eastAsia="en-GB"/>
        </w:rPr>
        <w:t>.</w:t>
      </w:r>
      <w:proofErr w:type="gramEnd"/>
      <w:r w:rsidRPr="002E10B0">
        <w:rPr>
          <w:rFonts w:ascii="Arial" w:hAnsi="Arial" w:cs="Arial"/>
          <w:sz w:val="22"/>
          <w:szCs w:val="22"/>
          <w:lang w:val="en-US" w:eastAsia="en-GB"/>
        </w:rPr>
        <w:t xml:space="preserve"> Dordrecht: Springer Science+Business Media B.V.</w:t>
      </w:r>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 xml:space="preserve">Mann, C., 2018. Strategies for sustainable policy design: Constructive assessment of biodiversity </w:t>
      </w:r>
      <w:r w:rsidRPr="002E10B0">
        <w:rPr>
          <w:rFonts w:ascii="Arial" w:hAnsi="Arial" w:cs="Arial"/>
          <w:sz w:val="22"/>
          <w:szCs w:val="22"/>
          <w:lang w:val="en-US" w:eastAsia="en-GB"/>
        </w:rPr>
        <w:t>offsets and banking. </w:t>
      </w:r>
      <w:proofErr w:type="gramStart"/>
      <w:r w:rsidRPr="002E10B0">
        <w:rPr>
          <w:rFonts w:ascii="Arial" w:hAnsi="Arial" w:cs="Arial"/>
          <w:i/>
          <w:iCs/>
          <w:sz w:val="22"/>
          <w:szCs w:val="22"/>
          <w:lang w:val="en-US" w:eastAsia="en-GB"/>
        </w:rPr>
        <w:t>Ecosystem Services</w:t>
      </w:r>
      <w:r w:rsidRPr="002E10B0">
        <w:rPr>
          <w:rFonts w:ascii="Arial" w:hAnsi="Arial" w:cs="Arial"/>
          <w:sz w:val="22"/>
          <w:szCs w:val="22"/>
          <w:lang w:val="en-US" w:eastAsia="en-GB"/>
        </w:rPr>
        <w:t>, 16, pp.266-274.</w:t>
      </w:r>
      <w:proofErr w:type="gramEnd"/>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 xml:space="preserve">Moro Visconti, R. and Morea, D., 2019. </w:t>
      </w:r>
      <w:proofErr w:type="gramStart"/>
      <w:r w:rsidRPr="002E10B0">
        <w:rPr>
          <w:rFonts w:ascii="Arial" w:hAnsi="Arial" w:cs="Arial"/>
          <w:sz w:val="22"/>
          <w:szCs w:val="22"/>
          <w:lang w:val="en-US" w:eastAsia="en-GB"/>
        </w:rPr>
        <w:t>Big Data for the Sustainability of Healthcare Project Financing.</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Sustainability</w:t>
      </w:r>
      <w:r w:rsidRPr="002E10B0">
        <w:rPr>
          <w:rFonts w:ascii="Arial" w:hAnsi="Arial" w:cs="Arial"/>
          <w:sz w:val="22"/>
          <w:szCs w:val="22"/>
          <w:lang w:val="en-US" w:eastAsia="en-GB"/>
        </w:rPr>
        <w:t>, 11(13), p.3748.</w:t>
      </w:r>
      <w:proofErr w:type="gramEnd"/>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Nair, P., 2021. Carbon Footprints: Introducing a new peer-revie</w:t>
      </w:r>
      <w:r w:rsidRPr="002E10B0">
        <w:rPr>
          <w:rFonts w:ascii="Arial" w:hAnsi="Arial" w:cs="Arial"/>
          <w:sz w:val="22"/>
          <w:szCs w:val="22"/>
          <w:lang w:val="en-US" w:eastAsia="en-GB"/>
        </w:rPr>
        <w:t xml:space="preserve">wed, open-access, international journal. </w:t>
      </w:r>
      <w:proofErr w:type="gramStart"/>
      <w:r w:rsidRPr="002E10B0">
        <w:rPr>
          <w:rFonts w:ascii="Arial" w:hAnsi="Arial" w:cs="Arial"/>
          <w:i/>
          <w:iCs/>
          <w:sz w:val="22"/>
          <w:szCs w:val="22"/>
          <w:lang w:val="en-US" w:eastAsia="en-GB"/>
        </w:rPr>
        <w:t>Carbon Footprints</w:t>
      </w:r>
      <w:r w:rsidRPr="002E10B0">
        <w:rPr>
          <w:rFonts w:ascii="Arial" w:hAnsi="Arial" w:cs="Arial"/>
          <w:sz w:val="22"/>
          <w:szCs w:val="22"/>
          <w:lang w:val="en-US" w:eastAsia="en-GB"/>
        </w:rPr>
        <w:t>.</w:t>
      </w:r>
      <w:proofErr w:type="gramEnd"/>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 xml:space="preserve">Ossebaard, H. and Lachman, P., 2020. </w:t>
      </w:r>
      <w:proofErr w:type="gramStart"/>
      <w:r w:rsidRPr="002E10B0">
        <w:rPr>
          <w:rFonts w:ascii="Arial" w:hAnsi="Arial" w:cs="Arial"/>
          <w:sz w:val="22"/>
          <w:szCs w:val="22"/>
          <w:lang w:val="en-US" w:eastAsia="en-GB"/>
        </w:rPr>
        <w:t>Climate change, environmental sustainability and health care quality.</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International Journal for Quality in Health Care</w:t>
      </w:r>
      <w:r w:rsidRPr="002E10B0">
        <w:rPr>
          <w:rFonts w:ascii="Arial" w:hAnsi="Arial" w:cs="Arial"/>
          <w:sz w:val="22"/>
          <w:szCs w:val="22"/>
          <w:lang w:val="en-US" w:eastAsia="en-GB"/>
        </w:rPr>
        <w:t>, 33(1).</w:t>
      </w:r>
      <w:proofErr w:type="gramEnd"/>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Phiri, M. and Chen, B., 2017.</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Su</w:t>
      </w:r>
      <w:r w:rsidRPr="002E10B0">
        <w:rPr>
          <w:rFonts w:ascii="Arial" w:hAnsi="Arial" w:cs="Arial"/>
          <w:i/>
          <w:iCs/>
          <w:sz w:val="22"/>
          <w:szCs w:val="22"/>
          <w:lang w:val="en-US" w:eastAsia="en-GB"/>
        </w:rPr>
        <w:t>stainability and Evidence-Based Design in the Healthcare Estate</w:t>
      </w:r>
      <w:r w:rsidRPr="002E10B0">
        <w:rPr>
          <w:rFonts w:ascii="Arial" w:hAnsi="Arial" w:cs="Arial"/>
          <w:sz w:val="22"/>
          <w:szCs w:val="22"/>
          <w:lang w:val="en-US" w:eastAsia="en-GB"/>
        </w:rPr>
        <w:t>.</w:t>
      </w:r>
      <w:proofErr w:type="gramEnd"/>
      <w:r w:rsidRPr="002E10B0">
        <w:rPr>
          <w:rFonts w:ascii="Arial" w:hAnsi="Arial" w:cs="Arial"/>
          <w:sz w:val="22"/>
          <w:szCs w:val="22"/>
          <w:lang w:val="en-US" w:eastAsia="en-GB"/>
        </w:rPr>
        <w:t xml:space="preserve"> Berlin, Heidelberg: Springer.</w:t>
      </w:r>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Pinelli, M. and Maiolini, R., 2016.</w:t>
      </w:r>
      <w:proofErr w:type="gramEnd"/>
      <w:r w:rsidRPr="002E10B0">
        <w:rPr>
          <w:rFonts w:ascii="Arial" w:hAnsi="Arial" w:cs="Arial"/>
          <w:sz w:val="22"/>
          <w:szCs w:val="22"/>
          <w:lang w:val="en-US" w:eastAsia="en-GB"/>
        </w:rPr>
        <w:t xml:space="preserve"> Strategies for Sustainable Development: Organizational Motivations, Stakeholders' Expectations and Sustainability Agendas. </w:t>
      </w:r>
      <w:proofErr w:type="gramStart"/>
      <w:r w:rsidRPr="002E10B0">
        <w:rPr>
          <w:rFonts w:ascii="Arial" w:hAnsi="Arial" w:cs="Arial"/>
          <w:i/>
          <w:iCs/>
          <w:sz w:val="22"/>
          <w:szCs w:val="22"/>
          <w:lang w:val="en-US" w:eastAsia="en-GB"/>
        </w:rPr>
        <w:t>Su</w:t>
      </w:r>
      <w:r w:rsidRPr="002E10B0">
        <w:rPr>
          <w:rFonts w:ascii="Arial" w:hAnsi="Arial" w:cs="Arial"/>
          <w:i/>
          <w:iCs/>
          <w:sz w:val="22"/>
          <w:szCs w:val="22"/>
          <w:lang w:val="en-US" w:eastAsia="en-GB"/>
        </w:rPr>
        <w:t>stainable Development</w:t>
      </w:r>
      <w:r w:rsidRPr="002E10B0">
        <w:rPr>
          <w:rFonts w:ascii="Arial" w:hAnsi="Arial" w:cs="Arial"/>
          <w:sz w:val="22"/>
          <w:szCs w:val="22"/>
          <w:lang w:val="en-US" w:eastAsia="en-GB"/>
        </w:rPr>
        <w:t>, 25(4), pp.288-298.</w:t>
      </w:r>
      <w:proofErr w:type="gramEnd"/>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Public Health England, 2021.</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Public Health Outcomes Framework - PHE</w:t>
      </w:r>
      <w:r w:rsidRPr="002E10B0">
        <w:rPr>
          <w:rFonts w:ascii="Arial" w:hAnsi="Arial" w:cs="Arial"/>
          <w:sz w:val="22"/>
          <w:szCs w:val="22"/>
          <w:lang w:val="en-US" w:eastAsia="en-GB"/>
        </w:rPr>
        <w:t>.</w:t>
      </w:r>
      <w:proofErr w:type="gramEnd"/>
      <w:r w:rsidRPr="002E10B0">
        <w:rPr>
          <w:rFonts w:ascii="Arial" w:hAnsi="Arial" w:cs="Arial"/>
          <w:sz w:val="22"/>
          <w:szCs w:val="22"/>
          <w:lang w:val="en-US" w:eastAsia="en-GB"/>
        </w:rPr>
        <w:t xml:space="preserve"> [</w:t>
      </w:r>
      <w:proofErr w:type="gramStart"/>
      <w:r w:rsidRPr="002E10B0">
        <w:rPr>
          <w:rFonts w:ascii="Arial" w:hAnsi="Arial" w:cs="Arial"/>
          <w:sz w:val="22"/>
          <w:szCs w:val="22"/>
          <w:lang w:val="en-US" w:eastAsia="en-GB"/>
        </w:rPr>
        <w:t>online</w:t>
      </w:r>
      <w:proofErr w:type="gramEnd"/>
      <w:r w:rsidRPr="002E10B0">
        <w:rPr>
          <w:rFonts w:ascii="Arial" w:hAnsi="Arial" w:cs="Arial"/>
          <w:sz w:val="22"/>
          <w:szCs w:val="22"/>
          <w:lang w:val="en-US" w:eastAsia="en-GB"/>
        </w:rPr>
        <w:t>] Fingertips.phe.org.uk. Available at: &lt;https://fingertips.phe.org.uk/profile/public-health-outcomes-framework&gt; [Accessed 30 November 2021</w:t>
      </w:r>
      <w:r w:rsidRPr="002E10B0">
        <w:rPr>
          <w:rFonts w:ascii="Arial" w:hAnsi="Arial" w:cs="Arial"/>
          <w:sz w:val="22"/>
          <w:szCs w:val="22"/>
          <w:lang w:val="en-US" w:eastAsia="en-GB"/>
        </w:rPr>
        <w:t>].</w:t>
      </w:r>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Ramlogan, R., 2019. </w:t>
      </w:r>
      <w:proofErr w:type="gramStart"/>
      <w:r w:rsidRPr="002E10B0">
        <w:rPr>
          <w:rFonts w:ascii="Arial" w:hAnsi="Arial" w:cs="Arial"/>
          <w:i/>
          <w:iCs/>
          <w:sz w:val="22"/>
          <w:szCs w:val="22"/>
          <w:lang w:val="en-US" w:eastAsia="en-GB"/>
        </w:rPr>
        <w:t>Sustainable development</w:t>
      </w:r>
      <w:r w:rsidRPr="002E10B0">
        <w:rPr>
          <w:rFonts w:ascii="Arial" w:hAnsi="Arial" w:cs="Arial"/>
          <w:sz w:val="22"/>
          <w:szCs w:val="22"/>
          <w:lang w:val="en-US" w:eastAsia="en-GB"/>
        </w:rPr>
        <w:t>.</w:t>
      </w:r>
      <w:proofErr w:type="gramEnd"/>
      <w:r w:rsidRPr="002E10B0">
        <w:rPr>
          <w:rFonts w:ascii="Arial" w:hAnsi="Arial" w:cs="Arial"/>
          <w:sz w:val="22"/>
          <w:szCs w:val="22"/>
          <w:lang w:val="en-US" w:eastAsia="en-GB"/>
        </w:rPr>
        <w:t xml:space="preserve"> Leiden: Martinus Nijhoff Publishers.</w:t>
      </w:r>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Sachs, J., 2020. </w:t>
      </w:r>
      <w:proofErr w:type="gramStart"/>
      <w:r w:rsidRPr="002E10B0">
        <w:rPr>
          <w:rFonts w:ascii="Arial" w:hAnsi="Arial" w:cs="Arial"/>
          <w:i/>
          <w:iCs/>
          <w:sz w:val="22"/>
          <w:szCs w:val="22"/>
          <w:lang w:val="en-US" w:eastAsia="en-GB"/>
        </w:rPr>
        <w:t>Sustainable Development Report</w:t>
      </w:r>
      <w:r w:rsidRPr="002E10B0">
        <w:rPr>
          <w:rFonts w:ascii="Arial" w:hAnsi="Arial" w:cs="Arial"/>
          <w:sz w:val="22"/>
          <w:szCs w:val="22"/>
          <w:lang w:val="en-US" w:eastAsia="en-GB"/>
        </w:rPr>
        <w:t>.</w:t>
      </w:r>
      <w:proofErr w:type="gramEnd"/>
      <w:r w:rsidRPr="002E10B0">
        <w:rPr>
          <w:rFonts w:ascii="Arial" w:hAnsi="Arial" w:cs="Arial"/>
          <w:sz w:val="22"/>
          <w:szCs w:val="22"/>
          <w:lang w:val="en-US" w:eastAsia="en-GB"/>
        </w:rPr>
        <w:t xml:space="preserve"> London: Sage.</w:t>
      </w:r>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Schrader, B., 2017. Greenhouse gas emission policies in the UK and Germany: influences and responses. </w:t>
      </w:r>
      <w:proofErr w:type="gramStart"/>
      <w:r w:rsidRPr="002E10B0">
        <w:rPr>
          <w:rFonts w:ascii="Arial" w:hAnsi="Arial" w:cs="Arial"/>
          <w:i/>
          <w:iCs/>
          <w:sz w:val="22"/>
          <w:szCs w:val="22"/>
          <w:lang w:val="en-US" w:eastAsia="en-GB"/>
        </w:rPr>
        <w:t>Europe</w:t>
      </w:r>
      <w:r w:rsidRPr="002E10B0">
        <w:rPr>
          <w:rFonts w:ascii="Arial" w:hAnsi="Arial" w:cs="Arial"/>
          <w:i/>
          <w:iCs/>
          <w:sz w:val="22"/>
          <w:szCs w:val="22"/>
          <w:lang w:val="en-US" w:eastAsia="en-GB"/>
        </w:rPr>
        <w:t>an Environment</w:t>
      </w:r>
      <w:r w:rsidRPr="002E10B0">
        <w:rPr>
          <w:rFonts w:ascii="Arial" w:hAnsi="Arial" w:cs="Arial"/>
          <w:sz w:val="22"/>
          <w:szCs w:val="22"/>
          <w:lang w:val="en-US" w:eastAsia="en-GB"/>
        </w:rPr>
        <w:t>, 12(3), pp.173-184.</w:t>
      </w:r>
      <w:proofErr w:type="gramEnd"/>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Steurer, R. and Hametner, M., 2020.</w:t>
      </w:r>
      <w:proofErr w:type="gramEnd"/>
      <w:r w:rsidRPr="002E10B0">
        <w:rPr>
          <w:rFonts w:ascii="Arial" w:hAnsi="Arial" w:cs="Arial"/>
          <w:sz w:val="22"/>
          <w:szCs w:val="22"/>
          <w:lang w:val="en-US" w:eastAsia="en-GB"/>
        </w:rPr>
        <w:t xml:space="preserve"> Objectives and Indicators in Sustainable Development Strategies: Similarities and Variances across Europe. </w:t>
      </w:r>
      <w:proofErr w:type="gramStart"/>
      <w:r w:rsidRPr="002E10B0">
        <w:rPr>
          <w:rFonts w:ascii="Arial" w:hAnsi="Arial" w:cs="Arial"/>
          <w:i/>
          <w:iCs/>
          <w:sz w:val="22"/>
          <w:szCs w:val="22"/>
          <w:lang w:val="en-US" w:eastAsia="en-GB"/>
        </w:rPr>
        <w:t>Sustainable Development</w:t>
      </w:r>
      <w:r w:rsidRPr="002E10B0">
        <w:rPr>
          <w:rFonts w:ascii="Arial" w:hAnsi="Arial" w:cs="Arial"/>
          <w:sz w:val="22"/>
          <w:szCs w:val="22"/>
          <w:lang w:val="en-US" w:eastAsia="en-GB"/>
        </w:rPr>
        <w:t>, 21(4), pp.224-241.</w:t>
      </w:r>
      <w:proofErr w:type="gramEnd"/>
    </w:p>
    <w:p w:rsidR="0013547D" w:rsidRPr="002E10B0" w:rsidRDefault="00527B26" w:rsidP="002E10B0">
      <w:pPr>
        <w:rPr>
          <w:rFonts w:ascii="Arial" w:hAnsi="Arial" w:cs="Arial"/>
          <w:sz w:val="22"/>
          <w:szCs w:val="22"/>
          <w:lang w:val="en-US" w:eastAsia="en-GB"/>
        </w:rPr>
      </w:pPr>
      <w:proofErr w:type="gramStart"/>
      <w:r w:rsidRPr="002E10B0">
        <w:rPr>
          <w:rFonts w:ascii="Arial" w:hAnsi="Arial" w:cs="Arial"/>
          <w:sz w:val="22"/>
          <w:szCs w:val="22"/>
          <w:lang w:val="en-US" w:eastAsia="en-GB"/>
        </w:rPr>
        <w:t>Visram, S., Walton, N., Akhter, N.</w:t>
      </w:r>
      <w:r w:rsidRPr="002E10B0">
        <w:rPr>
          <w:rFonts w:ascii="Arial" w:hAnsi="Arial" w:cs="Arial"/>
          <w:sz w:val="22"/>
          <w:szCs w:val="22"/>
          <w:lang w:val="en-US" w:eastAsia="en-GB"/>
        </w:rPr>
        <w:t>, Lewis, S. and Lister, G., 2020.</w:t>
      </w:r>
      <w:proofErr w:type="gramEnd"/>
      <w:r w:rsidRPr="002E10B0">
        <w:rPr>
          <w:rFonts w:ascii="Arial" w:hAnsi="Arial" w:cs="Arial"/>
          <w:sz w:val="22"/>
          <w:szCs w:val="22"/>
          <w:lang w:val="en-US" w:eastAsia="en-GB"/>
        </w:rPr>
        <w:t xml:space="preserve"> </w:t>
      </w:r>
      <w:proofErr w:type="gramStart"/>
      <w:r w:rsidRPr="002E10B0">
        <w:rPr>
          <w:rFonts w:ascii="Arial" w:hAnsi="Arial" w:cs="Arial"/>
          <w:sz w:val="22"/>
          <w:szCs w:val="22"/>
          <w:lang w:val="en-US" w:eastAsia="en-GB"/>
        </w:rPr>
        <w:t>Assessing the value for money of an integrated health and wellbeing service in the UK.</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Social Science &amp; Medicine</w:t>
      </w:r>
      <w:r w:rsidRPr="002E10B0">
        <w:rPr>
          <w:rFonts w:ascii="Arial" w:hAnsi="Arial" w:cs="Arial"/>
          <w:sz w:val="22"/>
          <w:szCs w:val="22"/>
          <w:lang w:val="en-US" w:eastAsia="en-GB"/>
        </w:rPr>
        <w:t>, 245, p.112661.</w:t>
      </w:r>
      <w:proofErr w:type="gramEnd"/>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 xml:space="preserve">Willcocks, S., 2016. </w:t>
      </w:r>
      <w:proofErr w:type="gramStart"/>
      <w:r w:rsidRPr="002E10B0">
        <w:rPr>
          <w:rFonts w:ascii="Arial" w:hAnsi="Arial" w:cs="Arial"/>
          <w:sz w:val="22"/>
          <w:szCs w:val="22"/>
          <w:lang w:val="en-US" w:eastAsia="en-GB"/>
        </w:rPr>
        <w:t>Understanding strategy, change and leadership in UK health and social ca</w:t>
      </w:r>
      <w:r w:rsidRPr="002E10B0">
        <w:rPr>
          <w:rFonts w:ascii="Arial" w:hAnsi="Arial" w:cs="Arial"/>
          <w:sz w:val="22"/>
          <w:szCs w:val="22"/>
          <w:lang w:val="en-US" w:eastAsia="en-GB"/>
        </w:rPr>
        <w:t>re.</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Journal of Integrated Care</w:t>
      </w:r>
      <w:r w:rsidRPr="002E10B0">
        <w:rPr>
          <w:rFonts w:ascii="Arial" w:hAnsi="Arial" w:cs="Arial"/>
          <w:sz w:val="22"/>
          <w:szCs w:val="22"/>
          <w:lang w:val="en-US" w:eastAsia="en-GB"/>
        </w:rPr>
        <w:t>, 19(6), pp.23-32.</w:t>
      </w:r>
      <w:proofErr w:type="gramEnd"/>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t xml:space="preserve">Wilmoth, G., 2020. </w:t>
      </w:r>
      <w:proofErr w:type="gramStart"/>
      <w:r w:rsidRPr="002E10B0">
        <w:rPr>
          <w:rFonts w:ascii="Arial" w:hAnsi="Arial" w:cs="Arial"/>
          <w:sz w:val="22"/>
          <w:szCs w:val="22"/>
          <w:lang w:val="en-US" w:eastAsia="en-GB"/>
        </w:rPr>
        <w:t>Addressing the Mental Health Effects of Climate Change.</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PsycCRITIQUES</w:t>
      </w:r>
      <w:r w:rsidRPr="002E10B0">
        <w:rPr>
          <w:rFonts w:ascii="Arial" w:hAnsi="Arial" w:cs="Arial"/>
          <w:sz w:val="22"/>
          <w:szCs w:val="22"/>
          <w:lang w:val="en-US" w:eastAsia="en-GB"/>
        </w:rPr>
        <w:t>, 57(15).</w:t>
      </w:r>
      <w:proofErr w:type="gramEnd"/>
    </w:p>
    <w:p w:rsidR="0013547D" w:rsidRPr="002E10B0" w:rsidRDefault="00527B26" w:rsidP="002E10B0">
      <w:pPr>
        <w:rPr>
          <w:rFonts w:ascii="Arial" w:hAnsi="Arial" w:cs="Arial"/>
          <w:sz w:val="22"/>
          <w:szCs w:val="22"/>
          <w:lang w:val="en-US" w:eastAsia="en-GB"/>
        </w:rPr>
      </w:pPr>
      <w:r w:rsidRPr="002E10B0">
        <w:rPr>
          <w:rFonts w:ascii="Arial" w:hAnsi="Arial" w:cs="Arial"/>
          <w:sz w:val="22"/>
          <w:szCs w:val="22"/>
          <w:lang w:val="en-US" w:eastAsia="en-GB"/>
        </w:rPr>
        <w:lastRenderedPageBreak/>
        <w:t xml:space="preserve">Wysokińska, Z., 2017. </w:t>
      </w:r>
      <w:proofErr w:type="gramStart"/>
      <w:r w:rsidRPr="002E10B0">
        <w:rPr>
          <w:rFonts w:ascii="Arial" w:hAnsi="Arial" w:cs="Arial"/>
          <w:sz w:val="22"/>
          <w:szCs w:val="22"/>
          <w:lang w:val="en-US" w:eastAsia="en-GB"/>
        </w:rPr>
        <w:t>Millennium Development Goals/UN and Sustainable Development Goals/UN as Instruments for</w:t>
      </w:r>
      <w:r w:rsidRPr="002E10B0">
        <w:rPr>
          <w:rFonts w:ascii="Arial" w:hAnsi="Arial" w:cs="Arial"/>
          <w:sz w:val="22"/>
          <w:szCs w:val="22"/>
          <w:lang w:val="en-US" w:eastAsia="en-GB"/>
        </w:rPr>
        <w:t xml:space="preserve"> Realising Sustainable Development Concept in The Global Economy.</w:t>
      </w:r>
      <w:proofErr w:type="gramEnd"/>
      <w:r w:rsidRPr="002E10B0">
        <w:rPr>
          <w:rFonts w:ascii="Arial" w:hAnsi="Arial" w:cs="Arial"/>
          <w:sz w:val="22"/>
          <w:szCs w:val="22"/>
          <w:lang w:val="en-US" w:eastAsia="en-GB"/>
        </w:rPr>
        <w:t> </w:t>
      </w:r>
      <w:proofErr w:type="gramStart"/>
      <w:r w:rsidRPr="002E10B0">
        <w:rPr>
          <w:rFonts w:ascii="Arial" w:hAnsi="Arial" w:cs="Arial"/>
          <w:i/>
          <w:iCs/>
          <w:sz w:val="22"/>
          <w:szCs w:val="22"/>
          <w:lang w:val="en-US" w:eastAsia="en-GB"/>
        </w:rPr>
        <w:t>Comparative Economic Research.</w:t>
      </w:r>
      <w:proofErr w:type="gramEnd"/>
      <w:r w:rsidRPr="002E10B0">
        <w:rPr>
          <w:rFonts w:ascii="Arial" w:hAnsi="Arial" w:cs="Arial"/>
          <w:i/>
          <w:iCs/>
          <w:sz w:val="22"/>
          <w:szCs w:val="22"/>
          <w:lang w:val="en-US" w:eastAsia="en-GB"/>
        </w:rPr>
        <w:t xml:space="preserve"> </w:t>
      </w:r>
      <w:proofErr w:type="gramStart"/>
      <w:r w:rsidRPr="002E10B0">
        <w:rPr>
          <w:rFonts w:ascii="Arial" w:hAnsi="Arial" w:cs="Arial"/>
          <w:i/>
          <w:iCs/>
          <w:sz w:val="22"/>
          <w:szCs w:val="22"/>
          <w:lang w:val="en-US" w:eastAsia="en-GB"/>
        </w:rPr>
        <w:t>Central and Eastern Europe</w:t>
      </w:r>
      <w:r w:rsidRPr="002E10B0">
        <w:rPr>
          <w:rFonts w:ascii="Arial" w:hAnsi="Arial" w:cs="Arial"/>
          <w:sz w:val="22"/>
          <w:szCs w:val="22"/>
          <w:lang w:val="en-US" w:eastAsia="en-GB"/>
        </w:rPr>
        <w:t>, 20(1), pp.101-118.</w:t>
      </w:r>
      <w:proofErr w:type="gramEnd"/>
    </w:p>
    <w:p w:rsidR="005B3AD0" w:rsidRDefault="005B3AD0" w:rsidP="005B3AD0">
      <w:pPr>
        <w:rPr>
          <w:lang w:eastAsia="en-GB"/>
        </w:rPr>
      </w:pPr>
    </w:p>
    <w:p w:rsidR="005B3AD0" w:rsidRDefault="005B3AD0" w:rsidP="005B3AD0">
      <w:pPr>
        <w:rPr>
          <w:lang w:eastAsia="en-GB"/>
        </w:rPr>
      </w:pPr>
    </w:p>
    <w:p w:rsidR="005B3AD0" w:rsidRPr="005B3AD0" w:rsidRDefault="005B3AD0" w:rsidP="005B3AD0">
      <w:pPr>
        <w:rPr>
          <w:lang w:eastAsia="en-GB"/>
        </w:rPr>
      </w:pPr>
    </w:p>
    <w:p w:rsidR="00AD2BF4" w:rsidRDefault="00AD2BF4" w:rsidP="002D20AF"/>
    <w:p w:rsidR="00AD2BF4" w:rsidRDefault="00AD2BF4" w:rsidP="002D20AF"/>
    <w:p w:rsidR="00AD2BF4" w:rsidRDefault="00AD2BF4" w:rsidP="002D20AF"/>
    <w:p w:rsidR="00AD2BF4" w:rsidRDefault="00AD2BF4" w:rsidP="002D20AF"/>
    <w:p w:rsidR="00AD2BF4" w:rsidRDefault="00AD2BF4" w:rsidP="002D20AF"/>
    <w:p w:rsidR="005B3AD0" w:rsidRDefault="00527B26" w:rsidP="005B3AD0">
      <w:r>
        <w:br w:type="page"/>
      </w:r>
    </w:p>
    <w:p w:rsidR="00AD2BF4" w:rsidRDefault="00527B26" w:rsidP="00A464CD">
      <w:pPr>
        <w:pStyle w:val="Heading1"/>
      </w:pPr>
      <w:r>
        <w:lastRenderedPageBreak/>
        <w:t xml:space="preserve">Appendix </w:t>
      </w:r>
    </w:p>
    <w:p w:rsidR="005B3AD0" w:rsidRDefault="00527B26" w:rsidP="005B3AD0">
      <w:pPr>
        <w:pStyle w:val="Heading2"/>
        <w:rPr>
          <w:lang w:eastAsia="en-GB"/>
        </w:rPr>
      </w:pPr>
      <w:r>
        <w:rPr>
          <w:lang w:eastAsia="en-GB"/>
        </w:rPr>
        <w:t>SDGs United Nation’s Website</w:t>
      </w:r>
    </w:p>
    <w:p w:rsidR="005B3AD0" w:rsidRDefault="00527B26" w:rsidP="0013547D">
      <w:pPr>
        <w:jc w:val="center"/>
        <w:rPr>
          <w:lang w:eastAsia="en-GB"/>
        </w:rPr>
      </w:pPr>
      <w:r>
        <w:rPr>
          <w:noProof/>
          <w:lang w:eastAsia="en-GB"/>
        </w:rPr>
        <w:drawing>
          <wp:inline distT="0" distB="0" distL="0" distR="0">
            <wp:extent cx="5943600" cy="63461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7">
                      <a:extLst>
                        <a:ext uri="{28A0092B-C50C-407E-A947-70E740481C1C}">
                          <a14:useLocalDpi xmlns:a14="http://schemas.microsoft.com/office/drawing/2010/main" val="0"/>
                        </a:ext>
                      </a:extLst>
                    </a:blip>
                    <a:stretch>
                      <a:fillRect/>
                    </a:stretch>
                  </pic:blipFill>
                  <pic:spPr>
                    <a:xfrm>
                      <a:off x="0" y="0"/>
                      <a:ext cx="5943600" cy="6346190"/>
                    </a:xfrm>
                    <a:prstGeom prst="rect">
                      <a:avLst/>
                    </a:prstGeom>
                  </pic:spPr>
                </pic:pic>
              </a:graphicData>
            </a:graphic>
          </wp:inline>
        </w:drawing>
      </w:r>
    </w:p>
    <w:p w:rsidR="005B3AD0" w:rsidRDefault="00527B26" w:rsidP="005B3AD0">
      <w:pPr>
        <w:pStyle w:val="Heading2"/>
        <w:rPr>
          <w:lang w:eastAsia="en-GB"/>
        </w:rPr>
      </w:pPr>
      <w:r w:rsidRPr="005B3AD0">
        <w:rPr>
          <w:lang w:eastAsia="en-GB"/>
        </w:rPr>
        <w:lastRenderedPageBreak/>
        <w:t>The UK’s Voluntary National Review 2019</w:t>
      </w:r>
    </w:p>
    <w:p w:rsidR="005B3AD0" w:rsidRDefault="00527B26" w:rsidP="0013547D">
      <w:pPr>
        <w:jc w:val="center"/>
        <w:rPr>
          <w:lang w:eastAsia="en-GB"/>
        </w:rPr>
      </w:pPr>
      <w:r>
        <w:rPr>
          <w:noProof/>
          <w:lang w:eastAsia="en-GB"/>
        </w:rPr>
        <w:drawing>
          <wp:inline distT="0" distB="0" distL="0" distR="0">
            <wp:extent cx="5943600" cy="20916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8">
                      <a:extLst>
                        <a:ext uri="{28A0092B-C50C-407E-A947-70E740481C1C}">
                          <a14:useLocalDpi xmlns:a14="http://schemas.microsoft.com/office/drawing/2010/main" val="0"/>
                        </a:ext>
                      </a:extLst>
                    </a:blip>
                    <a:stretch>
                      <a:fillRect/>
                    </a:stretch>
                  </pic:blipFill>
                  <pic:spPr>
                    <a:xfrm>
                      <a:off x="0" y="0"/>
                      <a:ext cx="5943600" cy="2091690"/>
                    </a:xfrm>
                    <a:prstGeom prst="rect">
                      <a:avLst/>
                    </a:prstGeom>
                  </pic:spPr>
                </pic:pic>
              </a:graphicData>
            </a:graphic>
          </wp:inline>
        </w:drawing>
      </w:r>
    </w:p>
    <w:p w:rsidR="005B3AD0" w:rsidRDefault="00527B26" w:rsidP="005B3AD0">
      <w:pPr>
        <w:pStyle w:val="Heading2"/>
        <w:rPr>
          <w:lang w:eastAsia="en-GB"/>
        </w:rPr>
      </w:pPr>
      <w:r>
        <w:rPr>
          <w:lang w:eastAsia="en-GB"/>
        </w:rPr>
        <w:t xml:space="preserve">Biodiversity 2020  </w:t>
      </w:r>
    </w:p>
    <w:p w:rsidR="005B3AD0" w:rsidRDefault="00527B26" w:rsidP="0013547D">
      <w:pPr>
        <w:jc w:val="center"/>
        <w:rPr>
          <w:lang w:eastAsia="en-GB"/>
        </w:rPr>
      </w:pPr>
      <w:r>
        <w:rPr>
          <w:noProof/>
          <w:lang w:eastAsia="en-GB"/>
        </w:rPr>
        <w:drawing>
          <wp:inline distT="0" distB="0" distL="0" distR="0">
            <wp:extent cx="5943600" cy="48469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9">
                      <a:extLst>
                        <a:ext uri="{28A0092B-C50C-407E-A947-70E740481C1C}">
                          <a14:useLocalDpi xmlns:a14="http://schemas.microsoft.com/office/drawing/2010/main" val="0"/>
                        </a:ext>
                      </a:extLst>
                    </a:blip>
                    <a:stretch>
                      <a:fillRect/>
                    </a:stretch>
                  </pic:blipFill>
                  <pic:spPr>
                    <a:xfrm>
                      <a:off x="0" y="0"/>
                      <a:ext cx="5943600" cy="4846955"/>
                    </a:xfrm>
                    <a:prstGeom prst="rect">
                      <a:avLst/>
                    </a:prstGeom>
                  </pic:spPr>
                </pic:pic>
              </a:graphicData>
            </a:graphic>
          </wp:inline>
        </w:drawing>
      </w:r>
    </w:p>
    <w:p w:rsidR="005B3AD0" w:rsidRPr="005B3AD0" w:rsidRDefault="005B3AD0" w:rsidP="005B3AD0">
      <w:pPr>
        <w:rPr>
          <w:lang w:eastAsia="en-GB"/>
        </w:rPr>
      </w:pPr>
    </w:p>
    <w:p w:rsidR="005B3AD0" w:rsidRDefault="005B3AD0" w:rsidP="005B3AD0">
      <w:pPr>
        <w:rPr>
          <w:lang w:eastAsia="en-GB"/>
        </w:rPr>
      </w:pPr>
    </w:p>
    <w:p w:rsidR="005B3AD0" w:rsidRDefault="00527B26" w:rsidP="005B3AD0">
      <w:pPr>
        <w:pStyle w:val="Heading2"/>
        <w:rPr>
          <w:lang w:eastAsia="en-GB"/>
        </w:rPr>
      </w:pPr>
      <w:r>
        <w:rPr>
          <w:lang w:eastAsia="en-GB"/>
        </w:rPr>
        <w:lastRenderedPageBreak/>
        <w:t>NHS England and PHE</w:t>
      </w:r>
    </w:p>
    <w:p w:rsidR="005B3AD0" w:rsidRDefault="00527B26" w:rsidP="0013547D">
      <w:pPr>
        <w:jc w:val="center"/>
        <w:rPr>
          <w:lang w:eastAsia="en-GB"/>
        </w:rPr>
      </w:pPr>
      <w:r>
        <w:rPr>
          <w:noProof/>
          <w:lang w:eastAsia="en-GB"/>
        </w:rPr>
        <w:drawing>
          <wp:inline distT="0" distB="0" distL="0" distR="0">
            <wp:extent cx="5943600" cy="272732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30">
                      <a:extLst>
                        <a:ext uri="{28A0092B-C50C-407E-A947-70E740481C1C}">
                          <a14:useLocalDpi xmlns:a14="http://schemas.microsoft.com/office/drawing/2010/main" val="0"/>
                        </a:ext>
                      </a:extLst>
                    </a:blip>
                    <a:stretch>
                      <a:fillRect/>
                    </a:stretch>
                  </pic:blipFill>
                  <pic:spPr>
                    <a:xfrm>
                      <a:off x="0" y="0"/>
                      <a:ext cx="5943600" cy="2727325"/>
                    </a:xfrm>
                    <a:prstGeom prst="rect">
                      <a:avLst/>
                    </a:prstGeom>
                  </pic:spPr>
                </pic:pic>
              </a:graphicData>
            </a:graphic>
          </wp:inline>
        </w:drawing>
      </w:r>
    </w:p>
    <w:p w:rsidR="005B3AD0" w:rsidRDefault="00527B26" w:rsidP="005B3AD0">
      <w:pPr>
        <w:pStyle w:val="Heading2"/>
        <w:rPr>
          <w:lang w:eastAsia="en-GB"/>
        </w:rPr>
      </w:pPr>
      <w:r>
        <w:rPr>
          <w:lang w:eastAsia="en-GB"/>
        </w:rPr>
        <w:t xml:space="preserve">Health Protection Agency </w:t>
      </w:r>
    </w:p>
    <w:p w:rsidR="005B3AD0" w:rsidRDefault="00527B26" w:rsidP="0013547D">
      <w:pPr>
        <w:jc w:val="center"/>
        <w:rPr>
          <w:lang w:eastAsia="en-GB"/>
        </w:rPr>
      </w:pPr>
      <w:r>
        <w:rPr>
          <w:noProof/>
          <w:lang w:eastAsia="en-GB"/>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4048125" cy="3790360"/>
            <wp:effectExtent l="0" t="0" r="0"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1">
                      <a:extLst>
                        <a:ext uri="{28A0092B-C50C-407E-A947-70E740481C1C}">
                          <a14:useLocalDpi xmlns:a14="http://schemas.microsoft.com/office/drawing/2010/main" val="0"/>
                        </a:ext>
                      </a:extLst>
                    </a:blip>
                    <a:stretch>
                      <a:fillRect/>
                    </a:stretch>
                  </pic:blipFill>
                  <pic:spPr>
                    <a:xfrm>
                      <a:off x="0" y="0"/>
                      <a:ext cx="4048125" cy="3790360"/>
                    </a:xfrm>
                    <a:prstGeom prst="rect">
                      <a:avLst/>
                    </a:prstGeom>
                  </pic:spPr>
                </pic:pic>
              </a:graphicData>
            </a:graphic>
          </wp:anchor>
        </w:drawing>
      </w:r>
    </w:p>
    <w:p w:rsidR="005B3AD0" w:rsidRDefault="005B3AD0" w:rsidP="0013547D">
      <w:pPr>
        <w:jc w:val="center"/>
        <w:rPr>
          <w:lang w:eastAsia="en-GB"/>
        </w:rPr>
      </w:pPr>
    </w:p>
    <w:p w:rsidR="005B3AD0" w:rsidRDefault="005B3AD0" w:rsidP="005B3AD0"/>
    <w:sectPr w:rsidR="005B3AD0" w:rsidSect="0013547D">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27B26" w:rsidRDefault="00527B26">
      <w:pPr>
        <w:spacing w:line="240" w:lineRule="auto"/>
      </w:pPr>
      <w:r>
        <w:separator/>
      </w:r>
    </w:p>
  </w:endnote>
  <w:endnote w:type="continuationSeparator" w:id="0">
    <w:p w:rsidR="00527B26" w:rsidRDefault="00527B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18511568"/>
      <w:docPartObj>
        <w:docPartGallery w:val="Page Numbers (Bottom of Page)"/>
        <w:docPartUnique/>
      </w:docPartObj>
    </w:sdtPr>
    <w:sdtEndPr>
      <w:rPr>
        <w:noProof/>
      </w:rPr>
    </w:sdtEndPr>
    <w:sdtContent>
      <w:p w:rsidR="0013547D" w:rsidRDefault="00527B26">
        <w:pPr>
          <w:pStyle w:val="Footer"/>
          <w:jc w:val="right"/>
        </w:pPr>
        <w:r>
          <w:fldChar w:fldCharType="begin"/>
        </w:r>
        <w:r>
          <w:instrText xml:space="preserve"> PAGE   \* MERGEFORMAT </w:instrText>
        </w:r>
        <w:r>
          <w:fldChar w:fldCharType="separate"/>
        </w:r>
        <w:r w:rsidR="00A464CD">
          <w:rPr>
            <w:noProof/>
          </w:rPr>
          <w:t>14</w:t>
        </w:r>
        <w:r>
          <w:rPr>
            <w:noProof/>
          </w:rPr>
          <w:fldChar w:fldCharType="end"/>
        </w:r>
      </w:p>
    </w:sdtContent>
  </w:sdt>
  <w:p w:rsidR="0013547D" w:rsidRDefault="0013547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63337310"/>
      <w:docPartObj>
        <w:docPartGallery w:val="Page Numbers (Bottom of Page)"/>
        <w:docPartUnique/>
      </w:docPartObj>
    </w:sdtPr>
    <w:sdtEndPr>
      <w:rPr>
        <w:noProof/>
      </w:rPr>
    </w:sdtEndPr>
    <w:sdtContent>
      <w:p w:rsidR="0013547D" w:rsidRDefault="00527B26">
        <w:pPr>
          <w:pStyle w:val="Footer"/>
          <w:jc w:val="right"/>
        </w:pPr>
        <w:r>
          <w:fldChar w:fldCharType="begin"/>
        </w:r>
        <w:r>
          <w:instrText xml:space="preserve"> PAGE   \* MERGEFORMAT </w:instrText>
        </w:r>
        <w:r>
          <w:fldChar w:fldCharType="separate"/>
        </w:r>
        <w:r w:rsidR="00A464CD">
          <w:rPr>
            <w:noProof/>
          </w:rPr>
          <w:t>2</w:t>
        </w:r>
        <w:r>
          <w:rPr>
            <w:noProof/>
          </w:rPr>
          <w:fldChar w:fldCharType="end"/>
        </w:r>
      </w:p>
    </w:sdtContent>
  </w:sdt>
  <w:p w:rsidR="0013547D" w:rsidRDefault="001354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27B26" w:rsidRDefault="00527B26">
      <w:pPr>
        <w:spacing w:line="240" w:lineRule="auto"/>
      </w:pPr>
      <w:r>
        <w:separator/>
      </w:r>
    </w:p>
  </w:footnote>
  <w:footnote w:type="continuationSeparator" w:id="0">
    <w:p w:rsidR="00527B26" w:rsidRDefault="00527B2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93433F2"/>
    <w:multiLevelType w:val="hybridMultilevel"/>
    <w:tmpl w:val="0AC205B2"/>
    <w:lvl w:ilvl="0" w:tplc="EC08AA70">
      <w:start w:val="1"/>
      <w:numFmt w:val="decimal"/>
      <w:lvlText w:val="%1."/>
      <w:lvlJc w:val="left"/>
      <w:pPr>
        <w:ind w:left="720" w:hanging="360"/>
      </w:pPr>
    </w:lvl>
    <w:lvl w:ilvl="1" w:tplc="242AC3AA" w:tentative="1">
      <w:start w:val="1"/>
      <w:numFmt w:val="lowerLetter"/>
      <w:lvlText w:val="%2."/>
      <w:lvlJc w:val="left"/>
      <w:pPr>
        <w:ind w:left="1440" w:hanging="360"/>
      </w:pPr>
    </w:lvl>
    <w:lvl w:ilvl="2" w:tplc="CCB866C0" w:tentative="1">
      <w:start w:val="1"/>
      <w:numFmt w:val="lowerRoman"/>
      <w:lvlText w:val="%3."/>
      <w:lvlJc w:val="right"/>
      <w:pPr>
        <w:ind w:left="2160" w:hanging="180"/>
      </w:pPr>
    </w:lvl>
    <w:lvl w:ilvl="3" w:tplc="3752A54C" w:tentative="1">
      <w:start w:val="1"/>
      <w:numFmt w:val="decimal"/>
      <w:lvlText w:val="%4."/>
      <w:lvlJc w:val="left"/>
      <w:pPr>
        <w:ind w:left="2880" w:hanging="360"/>
      </w:pPr>
    </w:lvl>
    <w:lvl w:ilvl="4" w:tplc="CD26D718" w:tentative="1">
      <w:start w:val="1"/>
      <w:numFmt w:val="lowerLetter"/>
      <w:lvlText w:val="%5."/>
      <w:lvlJc w:val="left"/>
      <w:pPr>
        <w:ind w:left="3600" w:hanging="360"/>
      </w:pPr>
    </w:lvl>
    <w:lvl w:ilvl="5" w:tplc="509E0BEA" w:tentative="1">
      <w:start w:val="1"/>
      <w:numFmt w:val="lowerRoman"/>
      <w:lvlText w:val="%6."/>
      <w:lvlJc w:val="right"/>
      <w:pPr>
        <w:ind w:left="4320" w:hanging="180"/>
      </w:pPr>
    </w:lvl>
    <w:lvl w:ilvl="6" w:tplc="6624DB92" w:tentative="1">
      <w:start w:val="1"/>
      <w:numFmt w:val="decimal"/>
      <w:lvlText w:val="%7."/>
      <w:lvlJc w:val="left"/>
      <w:pPr>
        <w:ind w:left="5040" w:hanging="360"/>
      </w:pPr>
    </w:lvl>
    <w:lvl w:ilvl="7" w:tplc="F4A627E0" w:tentative="1">
      <w:start w:val="1"/>
      <w:numFmt w:val="lowerLetter"/>
      <w:lvlText w:val="%8."/>
      <w:lvlJc w:val="left"/>
      <w:pPr>
        <w:ind w:left="5760" w:hanging="360"/>
      </w:pPr>
    </w:lvl>
    <w:lvl w:ilvl="8" w:tplc="18B63C66"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tTQxMTQ0NjM0NTe1NDJT0lEKTi0uzszPAykwqQUA0r6WNCwAAAA="/>
  </w:docVars>
  <w:rsids>
    <w:rsidRoot w:val="00A27A2D"/>
    <w:rsid w:val="00004440"/>
    <w:rsid w:val="00007038"/>
    <w:rsid w:val="000337E9"/>
    <w:rsid w:val="000518F9"/>
    <w:rsid w:val="000B0713"/>
    <w:rsid w:val="000D4729"/>
    <w:rsid w:val="000F25FB"/>
    <w:rsid w:val="000F6C0C"/>
    <w:rsid w:val="00102F61"/>
    <w:rsid w:val="00103067"/>
    <w:rsid w:val="001066CB"/>
    <w:rsid w:val="00107A53"/>
    <w:rsid w:val="00107BCA"/>
    <w:rsid w:val="001277B6"/>
    <w:rsid w:val="001318C6"/>
    <w:rsid w:val="00133B61"/>
    <w:rsid w:val="0013547D"/>
    <w:rsid w:val="00141873"/>
    <w:rsid w:val="00141A38"/>
    <w:rsid w:val="00177B57"/>
    <w:rsid w:val="00185FBE"/>
    <w:rsid w:val="00197CB4"/>
    <w:rsid w:val="001B0B88"/>
    <w:rsid w:val="001D2369"/>
    <w:rsid w:val="001D5DA1"/>
    <w:rsid w:val="001E026A"/>
    <w:rsid w:val="002509A4"/>
    <w:rsid w:val="0026569E"/>
    <w:rsid w:val="00296E9C"/>
    <w:rsid w:val="002B39D7"/>
    <w:rsid w:val="002B5911"/>
    <w:rsid w:val="002B7F56"/>
    <w:rsid w:val="002D20AF"/>
    <w:rsid w:val="002D5F64"/>
    <w:rsid w:val="002E005E"/>
    <w:rsid w:val="002E10B0"/>
    <w:rsid w:val="00312791"/>
    <w:rsid w:val="003478D4"/>
    <w:rsid w:val="00356996"/>
    <w:rsid w:val="00364AB7"/>
    <w:rsid w:val="0038452C"/>
    <w:rsid w:val="00386527"/>
    <w:rsid w:val="00392A08"/>
    <w:rsid w:val="00394AB4"/>
    <w:rsid w:val="00407041"/>
    <w:rsid w:val="00415D63"/>
    <w:rsid w:val="00423675"/>
    <w:rsid w:val="00456AEB"/>
    <w:rsid w:val="0046495D"/>
    <w:rsid w:val="00465D92"/>
    <w:rsid w:val="00474E04"/>
    <w:rsid w:val="00485BE6"/>
    <w:rsid w:val="004A0ACA"/>
    <w:rsid w:val="004A41D2"/>
    <w:rsid w:val="004B0B63"/>
    <w:rsid w:val="004B0D0D"/>
    <w:rsid w:val="004C6C7C"/>
    <w:rsid w:val="00503D3E"/>
    <w:rsid w:val="00523957"/>
    <w:rsid w:val="00526C2D"/>
    <w:rsid w:val="00527B26"/>
    <w:rsid w:val="00542760"/>
    <w:rsid w:val="005523AB"/>
    <w:rsid w:val="00567155"/>
    <w:rsid w:val="005926CF"/>
    <w:rsid w:val="00595298"/>
    <w:rsid w:val="0059676E"/>
    <w:rsid w:val="005A11D8"/>
    <w:rsid w:val="005A20AB"/>
    <w:rsid w:val="005A5E4B"/>
    <w:rsid w:val="005A7E63"/>
    <w:rsid w:val="005B1B6B"/>
    <w:rsid w:val="005B2A98"/>
    <w:rsid w:val="005B3AD0"/>
    <w:rsid w:val="005C35A7"/>
    <w:rsid w:val="006307E2"/>
    <w:rsid w:val="00634C9D"/>
    <w:rsid w:val="0064278B"/>
    <w:rsid w:val="00650E2F"/>
    <w:rsid w:val="006749B4"/>
    <w:rsid w:val="0069537B"/>
    <w:rsid w:val="0069755D"/>
    <w:rsid w:val="006B4B60"/>
    <w:rsid w:val="006C1FDA"/>
    <w:rsid w:val="006C361D"/>
    <w:rsid w:val="006C3BFC"/>
    <w:rsid w:val="006E0EC0"/>
    <w:rsid w:val="006F5FD5"/>
    <w:rsid w:val="00703CAB"/>
    <w:rsid w:val="00716C69"/>
    <w:rsid w:val="007503AE"/>
    <w:rsid w:val="00760457"/>
    <w:rsid w:val="00792831"/>
    <w:rsid w:val="007B11E1"/>
    <w:rsid w:val="007B704D"/>
    <w:rsid w:val="007E22AA"/>
    <w:rsid w:val="007E32A8"/>
    <w:rsid w:val="007E4F1B"/>
    <w:rsid w:val="007F034B"/>
    <w:rsid w:val="00807854"/>
    <w:rsid w:val="00813C9D"/>
    <w:rsid w:val="00815B5F"/>
    <w:rsid w:val="00826253"/>
    <w:rsid w:val="008441F4"/>
    <w:rsid w:val="008528F8"/>
    <w:rsid w:val="00854748"/>
    <w:rsid w:val="00874D0A"/>
    <w:rsid w:val="0089249B"/>
    <w:rsid w:val="008955C0"/>
    <w:rsid w:val="008F425E"/>
    <w:rsid w:val="00904C5A"/>
    <w:rsid w:val="0091272F"/>
    <w:rsid w:val="00925230"/>
    <w:rsid w:val="00955CF1"/>
    <w:rsid w:val="00963768"/>
    <w:rsid w:val="009715D2"/>
    <w:rsid w:val="0097518C"/>
    <w:rsid w:val="009B1801"/>
    <w:rsid w:val="009F2506"/>
    <w:rsid w:val="009F2817"/>
    <w:rsid w:val="00A15A3B"/>
    <w:rsid w:val="00A15AE1"/>
    <w:rsid w:val="00A1625A"/>
    <w:rsid w:val="00A16889"/>
    <w:rsid w:val="00A2151C"/>
    <w:rsid w:val="00A269EA"/>
    <w:rsid w:val="00A27A2D"/>
    <w:rsid w:val="00A4473C"/>
    <w:rsid w:val="00A464CD"/>
    <w:rsid w:val="00A50E04"/>
    <w:rsid w:val="00A62F56"/>
    <w:rsid w:val="00AD2BF4"/>
    <w:rsid w:val="00AE30F6"/>
    <w:rsid w:val="00AE7148"/>
    <w:rsid w:val="00B40435"/>
    <w:rsid w:val="00B47F6D"/>
    <w:rsid w:val="00C069AA"/>
    <w:rsid w:val="00C10D70"/>
    <w:rsid w:val="00C20BCE"/>
    <w:rsid w:val="00C2387E"/>
    <w:rsid w:val="00C27815"/>
    <w:rsid w:val="00C30E81"/>
    <w:rsid w:val="00C34BFE"/>
    <w:rsid w:val="00C5699D"/>
    <w:rsid w:val="00CA2C8B"/>
    <w:rsid w:val="00CB1CE5"/>
    <w:rsid w:val="00CC40FD"/>
    <w:rsid w:val="00CD6342"/>
    <w:rsid w:val="00CE7A14"/>
    <w:rsid w:val="00D235C7"/>
    <w:rsid w:val="00D23D12"/>
    <w:rsid w:val="00D307E0"/>
    <w:rsid w:val="00D35EB5"/>
    <w:rsid w:val="00D53988"/>
    <w:rsid w:val="00D72F7B"/>
    <w:rsid w:val="00D86F0F"/>
    <w:rsid w:val="00D965B1"/>
    <w:rsid w:val="00DA2C11"/>
    <w:rsid w:val="00DB6311"/>
    <w:rsid w:val="00DF38B7"/>
    <w:rsid w:val="00E003C6"/>
    <w:rsid w:val="00E071D9"/>
    <w:rsid w:val="00E14FF7"/>
    <w:rsid w:val="00E255E2"/>
    <w:rsid w:val="00E356AF"/>
    <w:rsid w:val="00E9383F"/>
    <w:rsid w:val="00EA07CB"/>
    <w:rsid w:val="00EC27F8"/>
    <w:rsid w:val="00EF3C52"/>
    <w:rsid w:val="00F23EA2"/>
    <w:rsid w:val="00F25059"/>
    <w:rsid w:val="00F256A7"/>
    <w:rsid w:val="00F5786A"/>
    <w:rsid w:val="00F72A64"/>
    <w:rsid w:val="00FC5CE0"/>
    <w:rsid w:val="00FC6DC8"/>
    <w:rsid w:val="00FD38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A464CD"/>
    <w:pPr>
      <w:keepNext/>
      <w:keepLines/>
      <w:outlineLvl w:val="0"/>
    </w:pPr>
    <w:rPr>
      <w:rFonts w:ascii="Arial" w:hAnsi="Arial" w:cs="Arial"/>
      <w:b/>
      <w:sz w:val="32"/>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E003C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A464CD"/>
    <w:rPr>
      <w:rFonts w:ascii="Arial" w:hAnsi="Arial" w:cs="Arial"/>
      <w:b/>
      <w:sz w:val="32"/>
      <w:szCs w:val="32"/>
      <w:lang w:val="en-GB" w:eastAsia="en-GB"/>
    </w:rPr>
  </w:style>
  <w:style w:type="table" w:styleId="TableGrid">
    <w:name w:val="Table Grid"/>
    <w:basedOn w:val="TableNormal"/>
    <w:uiPriority w:val="39"/>
    <w:rsid w:val="00C2781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C27815"/>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AD2BF4"/>
    <w:pPr>
      <w:tabs>
        <w:tab w:val="center" w:pos="4680"/>
        <w:tab w:val="right" w:pos="9360"/>
      </w:tabs>
      <w:spacing w:line="240" w:lineRule="auto"/>
    </w:pPr>
  </w:style>
  <w:style w:type="character" w:customStyle="1" w:styleId="HeaderChar">
    <w:name w:val="Header Char"/>
    <w:basedOn w:val="DefaultParagraphFont"/>
    <w:link w:val="Header"/>
    <w:uiPriority w:val="99"/>
    <w:rsid w:val="00AD2BF4"/>
    <w:rPr>
      <w:rFonts w:ascii="Times New Roman" w:hAnsi="Times New Roman" w:cs="Times New Roman"/>
      <w:sz w:val="24"/>
      <w:szCs w:val="20"/>
      <w:lang w:val="en-GB"/>
    </w:rPr>
  </w:style>
  <w:style w:type="paragraph" w:styleId="Footer">
    <w:name w:val="footer"/>
    <w:basedOn w:val="Normal"/>
    <w:link w:val="FooterChar"/>
    <w:uiPriority w:val="99"/>
    <w:unhideWhenUsed/>
    <w:rsid w:val="00AD2BF4"/>
    <w:pPr>
      <w:tabs>
        <w:tab w:val="center" w:pos="4680"/>
        <w:tab w:val="right" w:pos="9360"/>
      </w:tabs>
      <w:spacing w:line="240" w:lineRule="auto"/>
    </w:pPr>
  </w:style>
  <w:style w:type="character" w:customStyle="1" w:styleId="FooterChar">
    <w:name w:val="Footer Char"/>
    <w:basedOn w:val="DefaultParagraphFont"/>
    <w:link w:val="Footer"/>
    <w:uiPriority w:val="99"/>
    <w:rsid w:val="00AD2BF4"/>
    <w:rPr>
      <w:rFonts w:ascii="Times New Roman" w:hAnsi="Times New Roman" w:cs="Times New Roman"/>
      <w:sz w:val="24"/>
      <w:szCs w:val="20"/>
      <w:lang w:val="en-GB"/>
    </w:rPr>
  </w:style>
  <w:style w:type="character" w:customStyle="1" w:styleId="Heading4Char">
    <w:name w:val="Heading 4 Char"/>
    <w:basedOn w:val="DefaultParagraphFont"/>
    <w:link w:val="Heading4"/>
    <w:uiPriority w:val="9"/>
    <w:semiHidden/>
    <w:rsid w:val="00E003C6"/>
    <w:rPr>
      <w:rFonts w:asciiTheme="majorHAnsi" w:eastAsiaTheme="majorEastAsia" w:hAnsiTheme="majorHAnsi" w:cstheme="majorBidi"/>
      <w:i/>
      <w:iCs/>
      <w:color w:val="2F5496" w:themeColor="accent1" w:themeShade="BF"/>
      <w:sz w:val="24"/>
      <w:szCs w:val="20"/>
      <w:lang w:val="en-GB"/>
    </w:rPr>
  </w:style>
  <w:style w:type="paragraph" w:styleId="ListParagraph">
    <w:name w:val="List Paragraph"/>
    <w:basedOn w:val="Normal"/>
    <w:uiPriority w:val="34"/>
    <w:qFormat/>
    <w:rsid w:val="0013547D"/>
    <w:pPr>
      <w:ind w:left="720"/>
      <w:contextualSpacing/>
    </w:pPr>
  </w:style>
  <w:style w:type="paragraph" w:styleId="BalloonText">
    <w:name w:val="Balloon Text"/>
    <w:basedOn w:val="Normal"/>
    <w:link w:val="BalloonTextChar"/>
    <w:uiPriority w:val="99"/>
    <w:semiHidden/>
    <w:unhideWhenUsed/>
    <w:rsid w:val="002E10B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10B0"/>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A464CD"/>
    <w:pPr>
      <w:keepNext/>
      <w:keepLines/>
      <w:outlineLvl w:val="0"/>
    </w:pPr>
    <w:rPr>
      <w:rFonts w:ascii="Arial" w:hAnsi="Arial" w:cs="Arial"/>
      <w:b/>
      <w:sz w:val="32"/>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E003C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A464CD"/>
    <w:rPr>
      <w:rFonts w:ascii="Arial" w:hAnsi="Arial" w:cs="Arial"/>
      <w:b/>
      <w:sz w:val="32"/>
      <w:szCs w:val="32"/>
      <w:lang w:val="en-GB" w:eastAsia="en-GB"/>
    </w:rPr>
  </w:style>
  <w:style w:type="table" w:styleId="TableGrid">
    <w:name w:val="Table Grid"/>
    <w:basedOn w:val="TableNormal"/>
    <w:uiPriority w:val="39"/>
    <w:rsid w:val="00C2781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C27815"/>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AD2BF4"/>
    <w:pPr>
      <w:tabs>
        <w:tab w:val="center" w:pos="4680"/>
        <w:tab w:val="right" w:pos="9360"/>
      </w:tabs>
      <w:spacing w:line="240" w:lineRule="auto"/>
    </w:pPr>
  </w:style>
  <w:style w:type="character" w:customStyle="1" w:styleId="HeaderChar">
    <w:name w:val="Header Char"/>
    <w:basedOn w:val="DefaultParagraphFont"/>
    <w:link w:val="Header"/>
    <w:uiPriority w:val="99"/>
    <w:rsid w:val="00AD2BF4"/>
    <w:rPr>
      <w:rFonts w:ascii="Times New Roman" w:hAnsi="Times New Roman" w:cs="Times New Roman"/>
      <w:sz w:val="24"/>
      <w:szCs w:val="20"/>
      <w:lang w:val="en-GB"/>
    </w:rPr>
  </w:style>
  <w:style w:type="paragraph" w:styleId="Footer">
    <w:name w:val="footer"/>
    <w:basedOn w:val="Normal"/>
    <w:link w:val="FooterChar"/>
    <w:uiPriority w:val="99"/>
    <w:unhideWhenUsed/>
    <w:rsid w:val="00AD2BF4"/>
    <w:pPr>
      <w:tabs>
        <w:tab w:val="center" w:pos="4680"/>
        <w:tab w:val="right" w:pos="9360"/>
      </w:tabs>
      <w:spacing w:line="240" w:lineRule="auto"/>
    </w:pPr>
  </w:style>
  <w:style w:type="character" w:customStyle="1" w:styleId="FooterChar">
    <w:name w:val="Footer Char"/>
    <w:basedOn w:val="DefaultParagraphFont"/>
    <w:link w:val="Footer"/>
    <w:uiPriority w:val="99"/>
    <w:rsid w:val="00AD2BF4"/>
    <w:rPr>
      <w:rFonts w:ascii="Times New Roman" w:hAnsi="Times New Roman" w:cs="Times New Roman"/>
      <w:sz w:val="24"/>
      <w:szCs w:val="20"/>
      <w:lang w:val="en-GB"/>
    </w:rPr>
  </w:style>
  <w:style w:type="character" w:customStyle="1" w:styleId="Heading4Char">
    <w:name w:val="Heading 4 Char"/>
    <w:basedOn w:val="DefaultParagraphFont"/>
    <w:link w:val="Heading4"/>
    <w:uiPriority w:val="9"/>
    <w:semiHidden/>
    <w:rsid w:val="00E003C6"/>
    <w:rPr>
      <w:rFonts w:asciiTheme="majorHAnsi" w:eastAsiaTheme="majorEastAsia" w:hAnsiTheme="majorHAnsi" w:cstheme="majorBidi"/>
      <w:i/>
      <w:iCs/>
      <w:color w:val="2F5496" w:themeColor="accent1" w:themeShade="BF"/>
      <w:sz w:val="24"/>
      <w:szCs w:val="20"/>
      <w:lang w:val="en-GB"/>
    </w:rPr>
  </w:style>
  <w:style w:type="paragraph" w:styleId="ListParagraph">
    <w:name w:val="List Paragraph"/>
    <w:basedOn w:val="Normal"/>
    <w:uiPriority w:val="34"/>
    <w:qFormat/>
    <w:rsid w:val="0013547D"/>
    <w:pPr>
      <w:ind w:left="720"/>
      <w:contextualSpacing/>
    </w:pPr>
  </w:style>
  <w:style w:type="paragraph" w:styleId="BalloonText">
    <w:name w:val="Balloon Text"/>
    <w:basedOn w:val="Normal"/>
    <w:link w:val="BalloonTextChar"/>
    <w:uiPriority w:val="99"/>
    <w:semiHidden/>
    <w:unhideWhenUsed/>
    <w:rsid w:val="002E10B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10B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microsoft.com/office/2007/relationships/diagramDrawing" Target="diagrams/drawing1.xml"/><Relationship Id="rId26"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diagramColors" Target="diagrams/colors1.xml"/><Relationship Id="rId25" Type="http://schemas.openxmlformats.org/officeDocument/2006/relationships/diagramColors" Target="diagrams/colors2.xm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image" Target="media/image5.png"/><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diagramQuickStyle" Target="diagrams/quickStyle2.xm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diagramLayout" Target="diagrams/layout1.xml"/><Relationship Id="rId23" Type="http://schemas.openxmlformats.org/officeDocument/2006/relationships/diagramLayout" Target="diagrams/layout2.xml"/><Relationship Id="rId28" Type="http://schemas.openxmlformats.org/officeDocument/2006/relationships/image" Target="media/image8.png"/><Relationship Id="rId10" Type="http://schemas.openxmlformats.org/officeDocument/2006/relationships/footer" Target="footer1.xml"/><Relationship Id="rId19" Type="http://schemas.openxmlformats.org/officeDocument/2006/relationships/image" Target="media/image4.png"/><Relationship Id="rId31"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diagramData" Target="diagrams/data1.xml"/><Relationship Id="rId22" Type="http://schemas.openxmlformats.org/officeDocument/2006/relationships/diagramData" Target="diagrams/data2.xml"/><Relationship Id="rId27" Type="http://schemas.openxmlformats.org/officeDocument/2006/relationships/image" Target="media/image7.png"/><Relationship Id="rId30" Type="http://schemas.openxmlformats.org/officeDocument/2006/relationships/image" Target="media/image10.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ABC73BC-302A-4C27-9A47-E9FBB0C4FD7A}" type="doc">
      <dgm:prSet loTypeId="urn:microsoft.com/office/officeart/2008/layout/PictureStrips#1" loCatId="list" qsTypeId="urn:microsoft.com/office/officeart/2005/8/quickstyle/3d3" qsCatId="3D" csTypeId="urn:microsoft.com/office/officeart/2005/8/colors/colorful1" csCatId="colorful" phldr="1"/>
      <dgm:spPr/>
      <dgm:t>
        <a:bodyPr/>
        <a:lstStyle/>
        <a:p>
          <a:endParaRPr lang="en-US"/>
        </a:p>
      </dgm:t>
    </dgm:pt>
    <dgm:pt modelId="{BE493843-CFA8-457F-9BD4-7EBF791EAFE1}">
      <dgm:prSet phldrT="[Text]" custT="1"/>
      <dgm:spPr/>
      <dgm:t>
        <a:bodyPr/>
        <a:lstStyle/>
        <a:p>
          <a:r>
            <a:rPr lang="en-US" sz="800" b="1">
              <a:latin typeface="Times New Roman" panose="02020603050405020304" pitchFamily="18" charset="0"/>
              <a:cs typeface="Times New Roman" panose="02020603050405020304" pitchFamily="18" charset="0"/>
            </a:rPr>
            <a:t>Environmental Sustainable Development </a:t>
          </a:r>
        </a:p>
      </dgm:t>
    </dgm:pt>
    <dgm:pt modelId="{CD9EF6C0-46B0-42B2-9837-3CEB63E035E9}" type="parTrans" cxnId="{9E5FB545-A66A-4F7F-9AA8-31BDCDE1F616}">
      <dgm:prSet/>
      <dgm:spPr/>
      <dgm:t>
        <a:bodyPr/>
        <a:lstStyle/>
        <a:p>
          <a:endParaRPr lang="en-US" sz="1000" b="1">
            <a:latin typeface="Times New Roman" panose="02020603050405020304" pitchFamily="18" charset="0"/>
            <a:cs typeface="Times New Roman" panose="02020603050405020304" pitchFamily="18" charset="0"/>
          </a:endParaRPr>
        </a:p>
      </dgm:t>
    </dgm:pt>
    <dgm:pt modelId="{FFF967C2-ED25-4D19-AD33-ECAF77CC1FA4}" type="sibTrans" cxnId="{9E5FB545-A66A-4F7F-9AA8-31BDCDE1F616}">
      <dgm:prSet/>
      <dgm:spPr/>
      <dgm:t>
        <a:bodyPr/>
        <a:lstStyle/>
        <a:p>
          <a:endParaRPr lang="en-US" sz="1000" b="1">
            <a:latin typeface="Times New Roman" panose="02020603050405020304" pitchFamily="18" charset="0"/>
            <a:cs typeface="Times New Roman" panose="02020603050405020304" pitchFamily="18" charset="0"/>
          </a:endParaRPr>
        </a:p>
      </dgm:t>
    </dgm:pt>
    <dgm:pt modelId="{6028A3E0-24DC-4B28-B9F7-69D21B6CD0BF}">
      <dgm:prSet phldrT="[Text]" custT="1"/>
      <dgm:spPr/>
      <dgm:t>
        <a:bodyPr/>
        <a:lstStyle/>
        <a:p>
          <a:r>
            <a:rPr lang="en-US" sz="800" b="1">
              <a:latin typeface="Times New Roman" panose="02020603050405020304" pitchFamily="18" charset="0"/>
              <a:cs typeface="Times New Roman" panose="02020603050405020304" pitchFamily="18" charset="0"/>
            </a:rPr>
            <a:t>Human development Index and Sustainble Development</a:t>
          </a:r>
        </a:p>
      </dgm:t>
    </dgm:pt>
    <dgm:pt modelId="{E0B9C00D-2B10-4F97-BB73-5D206E078F6A}" type="parTrans" cxnId="{F8C9A690-2DDD-4501-86DB-E8D1BE54D1BF}">
      <dgm:prSet/>
      <dgm:spPr/>
      <dgm:t>
        <a:bodyPr/>
        <a:lstStyle/>
        <a:p>
          <a:endParaRPr lang="en-US" sz="1000" b="1">
            <a:latin typeface="Times New Roman" panose="02020603050405020304" pitchFamily="18" charset="0"/>
            <a:cs typeface="Times New Roman" panose="02020603050405020304" pitchFamily="18" charset="0"/>
          </a:endParaRPr>
        </a:p>
      </dgm:t>
    </dgm:pt>
    <dgm:pt modelId="{28504669-5066-4FB2-AF24-AAB4BBC34A8C}" type="sibTrans" cxnId="{F8C9A690-2DDD-4501-86DB-E8D1BE54D1BF}">
      <dgm:prSet/>
      <dgm:spPr/>
      <dgm:t>
        <a:bodyPr/>
        <a:lstStyle/>
        <a:p>
          <a:endParaRPr lang="en-US" sz="1000" b="1">
            <a:latin typeface="Times New Roman" panose="02020603050405020304" pitchFamily="18" charset="0"/>
            <a:cs typeface="Times New Roman" panose="02020603050405020304" pitchFamily="18" charset="0"/>
          </a:endParaRPr>
        </a:p>
      </dgm:t>
    </dgm:pt>
    <dgm:pt modelId="{ECB8D048-BC68-49C6-8E5C-53DDDF7503B0}">
      <dgm:prSet phldrT="[Text]" custT="1"/>
      <dgm:spPr/>
      <dgm:t>
        <a:bodyPr/>
        <a:lstStyle/>
        <a:p>
          <a:r>
            <a:rPr lang="en-US" sz="800" b="1">
              <a:latin typeface="Times New Roman" panose="02020603050405020304" pitchFamily="18" charset="0"/>
              <a:cs typeface="Times New Roman" panose="02020603050405020304" pitchFamily="18" charset="0"/>
            </a:rPr>
            <a:t>Ecological Foodprint</a:t>
          </a:r>
        </a:p>
      </dgm:t>
    </dgm:pt>
    <dgm:pt modelId="{2EC1BF62-E95B-4E50-921F-8F58A202881B}" type="parTrans" cxnId="{9D268D21-BDD7-46BD-BE80-54DF98964EEC}">
      <dgm:prSet/>
      <dgm:spPr/>
      <dgm:t>
        <a:bodyPr/>
        <a:lstStyle/>
        <a:p>
          <a:endParaRPr lang="en-US" sz="1000" b="1">
            <a:latin typeface="Times New Roman" panose="02020603050405020304" pitchFamily="18" charset="0"/>
            <a:cs typeface="Times New Roman" panose="02020603050405020304" pitchFamily="18" charset="0"/>
          </a:endParaRPr>
        </a:p>
      </dgm:t>
    </dgm:pt>
    <dgm:pt modelId="{1D454AFF-5E1C-4DF3-8B37-BCC605961A87}" type="sibTrans" cxnId="{9D268D21-BDD7-46BD-BE80-54DF98964EEC}">
      <dgm:prSet/>
      <dgm:spPr/>
      <dgm:t>
        <a:bodyPr/>
        <a:lstStyle/>
        <a:p>
          <a:endParaRPr lang="en-US" sz="1000" b="1">
            <a:latin typeface="Times New Roman" panose="02020603050405020304" pitchFamily="18" charset="0"/>
            <a:cs typeface="Times New Roman" panose="02020603050405020304" pitchFamily="18" charset="0"/>
          </a:endParaRPr>
        </a:p>
      </dgm:t>
    </dgm:pt>
    <dgm:pt modelId="{87BE46E7-6DCD-4373-A4AD-1DE48647AC54}">
      <dgm:prSet custT="1"/>
      <dgm:spPr/>
      <dgm:t>
        <a:bodyPr/>
        <a:lstStyle/>
        <a:p>
          <a:r>
            <a:rPr lang="en-US" sz="800" b="1">
              <a:latin typeface="Times New Roman" panose="02020603050405020304" pitchFamily="18" charset="0"/>
              <a:cs typeface="Times New Roman" panose="02020603050405020304" pitchFamily="18" charset="0"/>
            </a:rPr>
            <a:t>Climate Change and Global Warming</a:t>
          </a:r>
        </a:p>
      </dgm:t>
    </dgm:pt>
    <dgm:pt modelId="{FBB0E960-BB53-4888-980A-9C6F29647619}" type="parTrans" cxnId="{3D47FE5B-2389-4B5E-BA46-D5AFA95BBD3D}">
      <dgm:prSet/>
      <dgm:spPr/>
      <dgm:t>
        <a:bodyPr/>
        <a:lstStyle/>
        <a:p>
          <a:endParaRPr lang="en-US" sz="1000" b="1">
            <a:latin typeface="Times New Roman" panose="02020603050405020304" pitchFamily="18" charset="0"/>
            <a:cs typeface="Times New Roman" panose="02020603050405020304" pitchFamily="18" charset="0"/>
          </a:endParaRPr>
        </a:p>
      </dgm:t>
    </dgm:pt>
    <dgm:pt modelId="{47FE21E4-9E32-4C86-AA2A-05D1A2D9E606}" type="sibTrans" cxnId="{3D47FE5B-2389-4B5E-BA46-D5AFA95BBD3D}">
      <dgm:prSet/>
      <dgm:spPr/>
      <dgm:t>
        <a:bodyPr/>
        <a:lstStyle/>
        <a:p>
          <a:endParaRPr lang="en-US" sz="1000" b="1">
            <a:latin typeface="Times New Roman" panose="02020603050405020304" pitchFamily="18" charset="0"/>
            <a:cs typeface="Times New Roman" panose="02020603050405020304" pitchFamily="18" charset="0"/>
          </a:endParaRPr>
        </a:p>
      </dgm:t>
    </dgm:pt>
    <dgm:pt modelId="{109339AB-7FCE-453E-AE02-DA75E7F40D17}">
      <dgm:prSet custT="1"/>
      <dgm:spPr/>
      <dgm:t>
        <a:bodyPr/>
        <a:lstStyle/>
        <a:p>
          <a:r>
            <a:rPr lang="en-US" sz="800" b="1">
              <a:latin typeface="Times New Roman" panose="02020603050405020304" pitchFamily="18" charset="0"/>
              <a:cs typeface="Times New Roman" panose="02020603050405020304" pitchFamily="18" charset="0"/>
            </a:rPr>
            <a:t>Economic Sustainble Strategy</a:t>
          </a:r>
        </a:p>
      </dgm:t>
    </dgm:pt>
    <dgm:pt modelId="{6AAC1254-2452-4558-8315-A3CD21720DDB}" type="parTrans" cxnId="{2FC4E736-F7B4-4B68-B2D5-E798C48EA869}">
      <dgm:prSet/>
      <dgm:spPr/>
      <dgm:t>
        <a:bodyPr/>
        <a:lstStyle/>
        <a:p>
          <a:endParaRPr lang="en-US" sz="1000" b="1">
            <a:latin typeface="Times New Roman" panose="02020603050405020304" pitchFamily="18" charset="0"/>
            <a:cs typeface="Times New Roman" panose="02020603050405020304" pitchFamily="18" charset="0"/>
          </a:endParaRPr>
        </a:p>
      </dgm:t>
    </dgm:pt>
    <dgm:pt modelId="{95959803-9F83-4642-BB68-075566F09BC9}" type="sibTrans" cxnId="{2FC4E736-F7B4-4B68-B2D5-E798C48EA869}">
      <dgm:prSet/>
      <dgm:spPr/>
      <dgm:t>
        <a:bodyPr/>
        <a:lstStyle/>
        <a:p>
          <a:endParaRPr lang="en-US" sz="1000" b="1">
            <a:latin typeface="Times New Roman" panose="02020603050405020304" pitchFamily="18" charset="0"/>
            <a:cs typeface="Times New Roman" panose="02020603050405020304" pitchFamily="18" charset="0"/>
          </a:endParaRPr>
        </a:p>
      </dgm:t>
    </dgm:pt>
    <dgm:pt modelId="{9400A3B5-7955-49BD-8B9E-235F0EC58628}">
      <dgm:prSet custT="1"/>
      <dgm:spPr/>
      <dgm:t>
        <a:bodyPr/>
        <a:lstStyle/>
        <a:p>
          <a:r>
            <a:rPr lang="en-US" sz="800" b="1">
              <a:latin typeface="Times New Roman" panose="02020603050405020304" pitchFamily="18" charset="0"/>
              <a:cs typeface="Times New Roman" panose="02020603050405020304" pitchFamily="18" charset="0"/>
            </a:rPr>
            <a:t>Health and Education Sustainability</a:t>
          </a:r>
        </a:p>
      </dgm:t>
    </dgm:pt>
    <dgm:pt modelId="{B202983C-CE59-44DC-88C5-9B9880098BC6}" type="parTrans" cxnId="{08E30ED5-1783-42CE-9972-9CFB44687026}">
      <dgm:prSet/>
      <dgm:spPr/>
      <dgm:t>
        <a:bodyPr/>
        <a:lstStyle/>
        <a:p>
          <a:endParaRPr lang="en-US" sz="1000" b="1">
            <a:latin typeface="Times New Roman" panose="02020603050405020304" pitchFamily="18" charset="0"/>
            <a:cs typeface="Times New Roman" panose="02020603050405020304" pitchFamily="18" charset="0"/>
          </a:endParaRPr>
        </a:p>
      </dgm:t>
    </dgm:pt>
    <dgm:pt modelId="{BBFCF890-03AC-4CF9-A4E1-5AAA41609460}" type="sibTrans" cxnId="{08E30ED5-1783-42CE-9972-9CFB44687026}">
      <dgm:prSet/>
      <dgm:spPr/>
      <dgm:t>
        <a:bodyPr/>
        <a:lstStyle/>
        <a:p>
          <a:endParaRPr lang="en-US" sz="1000" b="1">
            <a:latin typeface="Times New Roman" panose="02020603050405020304" pitchFamily="18" charset="0"/>
            <a:cs typeface="Times New Roman" panose="02020603050405020304" pitchFamily="18" charset="0"/>
          </a:endParaRPr>
        </a:p>
      </dgm:t>
    </dgm:pt>
    <dgm:pt modelId="{98492467-A3DB-4242-8B0A-7612D28EC165}">
      <dgm:prSet custT="1"/>
      <dgm:spPr/>
      <dgm:t>
        <a:bodyPr/>
        <a:lstStyle/>
        <a:p>
          <a:r>
            <a:rPr lang="en-US" sz="800" b="1">
              <a:latin typeface="Times New Roman" panose="02020603050405020304" pitchFamily="18" charset="0"/>
              <a:cs typeface="Times New Roman" panose="02020603050405020304" pitchFamily="18" charset="0"/>
            </a:rPr>
            <a:t>Social Sustainabe Strategy </a:t>
          </a:r>
        </a:p>
      </dgm:t>
    </dgm:pt>
    <dgm:pt modelId="{973BCDE3-7A47-483A-BC96-2BA6A05A0DCE}" type="parTrans" cxnId="{2208457D-9A5C-4F9D-9F03-246318981544}">
      <dgm:prSet/>
      <dgm:spPr/>
      <dgm:t>
        <a:bodyPr/>
        <a:lstStyle/>
        <a:p>
          <a:endParaRPr lang="en-US" sz="1000" b="1">
            <a:latin typeface="Times New Roman" panose="02020603050405020304" pitchFamily="18" charset="0"/>
            <a:cs typeface="Times New Roman" panose="02020603050405020304" pitchFamily="18" charset="0"/>
          </a:endParaRPr>
        </a:p>
      </dgm:t>
    </dgm:pt>
    <dgm:pt modelId="{BCE773EB-393B-491D-B7D8-3CF8AB997633}" type="sibTrans" cxnId="{2208457D-9A5C-4F9D-9F03-246318981544}">
      <dgm:prSet/>
      <dgm:spPr/>
      <dgm:t>
        <a:bodyPr/>
        <a:lstStyle/>
        <a:p>
          <a:endParaRPr lang="en-US" sz="1000" b="1">
            <a:latin typeface="Times New Roman" panose="02020603050405020304" pitchFamily="18" charset="0"/>
            <a:cs typeface="Times New Roman" panose="02020603050405020304" pitchFamily="18" charset="0"/>
          </a:endParaRPr>
        </a:p>
      </dgm:t>
    </dgm:pt>
    <dgm:pt modelId="{BBE12143-C17E-4BCF-BC17-53CB7D20C497}" type="pres">
      <dgm:prSet presAssocID="{3ABC73BC-302A-4C27-9A47-E9FBB0C4FD7A}" presName="Name0" presStyleCnt="0">
        <dgm:presLayoutVars>
          <dgm:dir/>
          <dgm:resizeHandles val="exact"/>
        </dgm:presLayoutVars>
      </dgm:prSet>
      <dgm:spPr/>
      <dgm:t>
        <a:bodyPr/>
        <a:lstStyle/>
        <a:p>
          <a:endParaRPr lang="en-US"/>
        </a:p>
      </dgm:t>
    </dgm:pt>
    <dgm:pt modelId="{5575AA8A-1C61-4EE8-8759-6BFBAF91C5A2}" type="pres">
      <dgm:prSet presAssocID="{BE493843-CFA8-457F-9BD4-7EBF791EAFE1}" presName="composite" presStyleCnt="0"/>
      <dgm:spPr/>
      <dgm:t>
        <a:bodyPr/>
        <a:lstStyle/>
        <a:p>
          <a:endParaRPr lang="en-US"/>
        </a:p>
      </dgm:t>
    </dgm:pt>
    <dgm:pt modelId="{FC8A11CF-751A-40B2-8FB6-30DE920983C7}" type="pres">
      <dgm:prSet presAssocID="{BE493843-CFA8-457F-9BD4-7EBF791EAFE1}" presName="rect1" presStyleLbl="trAlignAcc1" presStyleIdx="0" presStyleCnt="7">
        <dgm:presLayoutVars>
          <dgm:bulletEnabled val="1"/>
        </dgm:presLayoutVars>
      </dgm:prSet>
      <dgm:spPr/>
      <dgm:t>
        <a:bodyPr/>
        <a:lstStyle/>
        <a:p>
          <a:endParaRPr lang="en-US"/>
        </a:p>
      </dgm:t>
    </dgm:pt>
    <dgm:pt modelId="{9E9E5A83-8E81-4EFC-8AEA-8BB2DFA05785}" type="pres">
      <dgm:prSet presAssocID="{BE493843-CFA8-457F-9BD4-7EBF791EAFE1}" presName="rect2" presStyleLbl="fgImgPlace1" presStyleIdx="0" presStyleCnt="7"/>
      <dgm:spPr/>
      <dgm:t>
        <a:bodyPr/>
        <a:lstStyle/>
        <a:p>
          <a:endParaRPr lang="en-US"/>
        </a:p>
      </dgm:t>
    </dgm:pt>
    <dgm:pt modelId="{054C57DA-09D6-4A1A-A8F9-D417C82A45A7}" type="pres">
      <dgm:prSet presAssocID="{FFF967C2-ED25-4D19-AD33-ECAF77CC1FA4}" presName="sibTrans" presStyleCnt="0"/>
      <dgm:spPr/>
      <dgm:t>
        <a:bodyPr/>
        <a:lstStyle/>
        <a:p>
          <a:endParaRPr lang="en-US"/>
        </a:p>
      </dgm:t>
    </dgm:pt>
    <dgm:pt modelId="{F6DF3804-97BE-449B-B8BF-45DFE79BE388}" type="pres">
      <dgm:prSet presAssocID="{6028A3E0-24DC-4B28-B9F7-69D21B6CD0BF}" presName="composite" presStyleCnt="0"/>
      <dgm:spPr/>
      <dgm:t>
        <a:bodyPr/>
        <a:lstStyle/>
        <a:p>
          <a:endParaRPr lang="en-US"/>
        </a:p>
      </dgm:t>
    </dgm:pt>
    <dgm:pt modelId="{176EB9F0-97CA-4A8F-8A9C-6AC6E58BAC26}" type="pres">
      <dgm:prSet presAssocID="{6028A3E0-24DC-4B28-B9F7-69D21B6CD0BF}" presName="rect1" presStyleLbl="trAlignAcc1" presStyleIdx="1" presStyleCnt="7">
        <dgm:presLayoutVars>
          <dgm:bulletEnabled val="1"/>
        </dgm:presLayoutVars>
      </dgm:prSet>
      <dgm:spPr/>
      <dgm:t>
        <a:bodyPr/>
        <a:lstStyle/>
        <a:p>
          <a:endParaRPr lang="en-US"/>
        </a:p>
      </dgm:t>
    </dgm:pt>
    <dgm:pt modelId="{9BA466FC-F85B-4CDC-A529-58ABE1E701D8}" type="pres">
      <dgm:prSet presAssocID="{6028A3E0-24DC-4B28-B9F7-69D21B6CD0BF}" presName="rect2" presStyleLbl="fgImgPlace1" presStyleIdx="1" presStyleCnt="7"/>
      <dgm:spPr/>
      <dgm:t>
        <a:bodyPr/>
        <a:lstStyle/>
        <a:p>
          <a:endParaRPr lang="en-US"/>
        </a:p>
      </dgm:t>
    </dgm:pt>
    <dgm:pt modelId="{B9EFC75D-4E1D-4D28-A95A-413E6EAB256F}" type="pres">
      <dgm:prSet presAssocID="{28504669-5066-4FB2-AF24-AAB4BBC34A8C}" presName="sibTrans" presStyleCnt="0"/>
      <dgm:spPr/>
      <dgm:t>
        <a:bodyPr/>
        <a:lstStyle/>
        <a:p>
          <a:endParaRPr lang="en-US"/>
        </a:p>
      </dgm:t>
    </dgm:pt>
    <dgm:pt modelId="{FED30312-D7D9-4FF6-AE45-4A3D42CD55E0}" type="pres">
      <dgm:prSet presAssocID="{ECB8D048-BC68-49C6-8E5C-53DDDF7503B0}" presName="composite" presStyleCnt="0"/>
      <dgm:spPr/>
      <dgm:t>
        <a:bodyPr/>
        <a:lstStyle/>
        <a:p>
          <a:endParaRPr lang="en-US"/>
        </a:p>
      </dgm:t>
    </dgm:pt>
    <dgm:pt modelId="{0CF26128-520F-4B79-B60C-0BC93A3B3B1B}" type="pres">
      <dgm:prSet presAssocID="{ECB8D048-BC68-49C6-8E5C-53DDDF7503B0}" presName="rect1" presStyleLbl="trAlignAcc1" presStyleIdx="2" presStyleCnt="7">
        <dgm:presLayoutVars>
          <dgm:bulletEnabled val="1"/>
        </dgm:presLayoutVars>
      </dgm:prSet>
      <dgm:spPr/>
      <dgm:t>
        <a:bodyPr/>
        <a:lstStyle/>
        <a:p>
          <a:endParaRPr lang="en-US"/>
        </a:p>
      </dgm:t>
    </dgm:pt>
    <dgm:pt modelId="{9DF7B2A9-02B1-4641-8A32-B409AD6ECE26}" type="pres">
      <dgm:prSet presAssocID="{ECB8D048-BC68-49C6-8E5C-53DDDF7503B0}" presName="rect2" presStyleLbl="fgImgPlace1" presStyleIdx="2" presStyleCnt="7"/>
      <dgm:spPr/>
      <dgm:t>
        <a:bodyPr/>
        <a:lstStyle/>
        <a:p>
          <a:endParaRPr lang="en-US"/>
        </a:p>
      </dgm:t>
    </dgm:pt>
    <dgm:pt modelId="{8195DF07-0023-4389-ADF1-FAD8EFB139B4}" type="pres">
      <dgm:prSet presAssocID="{1D454AFF-5E1C-4DF3-8B37-BCC605961A87}" presName="sibTrans" presStyleCnt="0"/>
      <dgm:spPr/>
      <dgm:t>
        <a:bodyPr/>
        <a:lstStyle/>
        <a:p>
          <a:endParaRPr lang="en-US"/>
        </a:p>
      </dgm:t>
    </dgm:pt>
    <dgm:pt modelId="{EF5E66F6-60B8-4E78-B925-2CCB21E9CAC2}" type="pres">
      <dgm:prSet presAssocID="{87BE46E7-6DCD-4373-A4AD-1DE48647AC54}" presName="composite" presStyleCnt="0"/>
      <dgm:spPr/>
      <dgm:t>
        <a:bodyPr/>
        <a:lstStyle/>
        <a:p>
          <a:endParaRPr lang="en-US"/>
        </a:p>
      </dgm:t>
    </dgm:pt>
    <dgm:pt modelId="{473D0B10-C21B-4547-9B61-F189D7C77CBF}" type="pres">
      <dgm:prSet presAssocID="{87BE46E7-6DCD-4373-A4AD-1DE48647AC54}" presName="rect1" presStyleLbl="trAlignAcc1" presStyleIdx="3" presStyleCnt="7">
        <dgm:presLayoutVars>
          <dgm:bulletEnabled val="1"/>
        </dgm:presLayoutVars>
      </dgm:prSet>
      <dgm:spPr/>
      <dgm:t>
        <a:bodyPr/>
        <a:lstStyle/>
        <a:p>
          <a:endParaRPr lang="en-US"/>
        </a:p>
      </dgm:t>
    </dgm:pt>
    <dgm:pt modelId="{7D1A69E6-F54B-4EB3-9B4C-3E9732ECBDF0}" type="pres">
      <dgm:prSet presAssocID="{87BE46E7-6DCD-4373-A4AD-1DE48647AC54}" presName="rect2" presStyleLbl="fgImgPlace1" presStyleIdx="3" presStyleCnt="7"/>
      <dgm:spPr/>
      <dgm:t>
        <a:bodyPr/>
        <a:lstStyle/>
        <a:p>
          <a:endParaRPr lang="en-US"/>
        </a:p>
      </dgm:t>
    </dgm:pt>
    <dgm:pt modelId="{0D7ED307-C32C-42E5-8C7B-474CF80D0145}" type="pres">
      <dgm:prSet presAssocID="{47FE21E4-9E32-4C86-AA2A-05D1A2D9E606}" presName="sibTrans" presStyleCnt="0"/>
      <dgm:spPr/>
      <dgm:t>
        <a:bodyPr/>
        <a:lstStyle/>
        <a:p>
          <a:endParaRPr lang="en-US"/>
        </a:p>
      </dgm:t>
    </dgm:pt>
    <dgm:pt modelId="{AD8791D3-1CC7-4936-B900-122B2E8C7030}" type="pres">
      <dgm:prSet presAssocID="{109339AB-7FCE-453E-AE02-DA75E7F40D17}" presName="composite" presStyleCnt="0"/>
      <dgm:spPr/>
      <dgm:t>
        <a:bodyPr/>
        <a:lstStyle/>
        <a:p>
          <a:endParaRPr lang="en-US"/>
        </a:p>
      </dgm:t>
    </dgm:pt>
    <dgm:pt modelId="{221755DA-09A6-4604-8EBB-575869C6609B}" type="pres">
      <dgm:prSet presAssocID="{109339AB-7FCE-453E-AE02-DA75E7F40D17}" presName="rect1" presStyleLbl="trAlignAcc1" presStyleIdx="4" presStyleCnt="7">
        <dgm:presLayoutVars>
          <dgm:bulletEnabled val="1"/>
        </dgm:presLayoutVars>
      </dgm:prSet>
      <dgm:spPr/>
      <dgm:t>
        <a:bodyPr/>
        <a:lstStyle/>
        <a:p>
          <a:endParaRPr lang="en-US"/>
        </a:p>
      </dgm:t>
    </dgm:pt>
    <dgm:pt modelId="{86E47DC9-09AF-4A94-A328-FE97C667CFAA}" type="pres">
      <dgm:prSet presAssocID="{109339AB-7FCE-453E-AE02-DA75E7F40D17}" presName="rect2" presStyleLbl="fgImgPlace1" presStyleIdx="4" presStyleCnt="7"/>
      <dgm:spPr/>
      <dgm:t>
        <a:bodyPr/>
        <a:lstStyle/>
        <a:p>
          <a:endParaRPr lang="en-US"/>
        </a:p>
      </dgm:t>
    </dgm:pt>
    <dgm:pt modelId="{70687619-BDD4-4341-94F7-422B90EA3482}" type="pres">
      <dgm:prSet presAssocID="{95959803-9F83-4642-BB68-075566F09BC9}" presName="sibTrans" presStyleCnt="0"/>
      <dgm:spPr/>
      <dgm:t>
        <a:bodyPr/>
        <a:lstStyle/>
        <a:p>
          <a:endParaRPr lang="en-US"/>
        </a:p>
      </dgm:t>
    </dgm:pt>
    <dgm:pt modelId="{6407C79E-0A67-4967-8591-69345337774D}" type="pres">
      <dgm:prSet presAssocID="{9400A3B5-7955-49BD-8B9E-235F0EC58628}" presName="composite" presStyleCnt="0"/>
      <dgm:spPr/>
      <dgm:t>
        <a:bodyPr/>
        <a:lstStyle/>
        <a:p>
          <a:endParaRPr lang="en-US"/>
        </a:p>
      </dgm:t>
    </dgm:pt>
    <dgm:pt modelId="{B144B67D-B0F9-4A8B-BDCA-F2A2CA4FE618}" type="pres">
      <dgm:prSet presAssocID="{9400A3B5-7955-49BD-8B9E-235F0EC58628}" presName="rect1" presStyleLbl="trAlignAcc1" presStyleIdx="5" presStyleCnt="7">
        <dgm:presLayoutVars>
          <dgm:bulletEnabled val="1"/>
        </dgm:presLayoutVars>
      </dgm:prSet>
      <dgm:spPr/>
      <dgm:t>
        <a:bodyPr/>
        <a:lstStyle/>
        <a:p>
          <a:endParaRPr lang="en-US"/>
        </a:p>
      </dgm:t>
    </dgm:pt>
    <dgm:pt modelId="{D16B067C-97A8-49D2-9823-AE8E0F0DAEE8}" type="pres">
      <dgm:prSet presAssocID="{9400A3B5-7955-49BD-8B9E-235F0EC58628}" presName="rect2" presStyleLbl="fgImgPlace1" presStyleIdx="5" presStyleCnt="7"/>
      <dgm:spPr/>
      <dgm:t>
        <a:bodyPr/>
        <a:lstStyle/>
        <a:p>
          <a:endParaRPr lang="en-US"/>
        </a:p>
      </dgm:t>
    </dgm:pt>
    <dgm:pt modelId="{F9654749-13E3-4F47-9C07-BB15D7DABE8B}" type="pres">
      <dgm:prSet presAssocID="{BBFCF890-03AC-4CF9-A4E1-5AAA41609460}" presName="sibTrans" presStyleCnt="0"/>
      <dgm:spPr/>
      <dgm:t>
        <a:bodyPr/>
        <a:lstStyle/>
        <a:p>
          <a:endParaRPr lang="en-US"/>
        </a:p>
      </dgm:t>
    </dgm:pt>
    <dgm:pt modelId="{0A7D7EF8-8D1E-45BC-AE2A-7C08347861F5}" type="pres">
      <dgm:prSet presAssocID="{98492467-A3DB-4242-8B0A-7612D28EC165}" presName="composite" presStyleCnt="0"/>
      <dgm:spPr/>
      <dgm:t>
        <a:bodyPr/>
        <a:lstStyle/>
        <a:p>
          <a:endParaRPr lang="en-US"/>
        </a:p>
      </dgm:t>
    </dgm:pt>
    <dgm:pt modelId="{5DAC0D88-D13B-444D-8EFE-F86055D8A4AE}" type="pres">
      <dgm:prSet presAssocID="{98492467-A3DB-4242-8B0A-7612D28EC165}" presName="rect1" presStyleLbl="trAlignAcc1" presStyleIdx="6" presStyleCnt="7">
        <dgm:presLayoutVars>
          <dgm:bulletEnabled val="1"/>
        </dgm:presLayoutVars>
      </dgm:prSet>
      <dgm:spPr/>
      <dgm:t>
        <a:bodyPr/>
        <a:lstStyle/>
        <a:p>
          <a:endParaRPr lang="en-US"/>
        </a:p>
      </dgm:t>
    </dgm:pt>
    <dgm:pt modelId="{DB51710E-DA30-49A6-82CD-6BD5B7A69C22}" type="pres">
      <dgm:prSet presAssocID="{98492467-A3DB-4242-8B0A-7612D28EC165}" presName="rect2" presStyleLbl="fgImgPlace1" presStyleIdx="6" presStyleCnt="7"/>
      <dgm:spPr/>
      <dgm:t>
        <a:bodyPr/>
        <a:lstStyle/>
        <a:p>
          <a:endParaRPr lang="en-US"/>
        </a:p>
      </dgm:t>
    </dgm:pt>
  </dgm:ptLst>
  <dgm:cxnLst>
    <dgm:cxn modelId="{9D268D21-BDD7-46BD-BE80-54DF98964EEC}" srcId="{3ABC73BC-302A-4C27-9A47-E9FBB0C4FD7A}" destId="{ECB8D048-BC68-49C6-8E5C-53DDDF7503B0}" srcOrd="2" destOrd="0" parTransId="{2EC1BF62-E95B-4E50-921F-8F58A202881B}" sibTransId="{1D454AFF-5E1C-4DF3-8B37-BCC605961A87}"/>
    <dgm:cxn modelId="{D82D6DCE-CA49-4447-BAC1-AAFE5E1D55C6}" type="presOf" srcId="{98492467-A3DB-4242-8B0A-7612D28EC165}" destId="{5DAC0D88-D13B-444D-8EFE-F86055D8A4AE}" srcOrd="0" destOrd="0" presId="urn:microsoft.com/office/officeart/2008/layout/PictureStrips#1"/>
    <dgm:cxn modelId="{9308F62B-2E64-4340-9143-555B6169D8FD}" type="presOf" srcId="{6028A3E0-24DC-4B28-B9F7-69D21B6CD0BF}" destId="{176EB9F0-97CA-4A8F-8A9C-6AC6E58BAC26}" srcOrd="0" destOrd="0" presId="urn:microsoft.com/office/officeart/2008/layout/PictureStrips#1"/>
    <dgm:cxn modelId="{0FA47CD2-B8A3-4FFD-BAFC-CFCF636BD046}" type="presOf" srcId="{BE493843-CFA8-457F-9BD4-7EBF791EAFE1}" destId="{FC8A11CF-751A-40B2-8FB6-30DE920983C7}" srcOrd="0" destOrd="0" presId="urn:microsoft.com/office/officeart/2008/layout/PictureStrips#1"/>
    <dgm:cxn modelId="{F8C9A690-2DDD-4501-86DB-E8D1BE54D1BF}" srcId="{3ABC73BC-302A-4C27-9A47-E9FBB0C4FD7A}" destId="{6028A3E0-24DC-4B28-B9F7-69D21B6CD0BF}" srcOrd="1" destOrd="0" parTransId="{E0B9C00D-2B10-4F97-BB73-5D206E078F6A}" sibTransId="{28504669-5066-4FB2-AF24-AAB4BBC34A8C}"/>
    <dgm:cxn modelId="{CAF364D3-38AA-4443-9A17-375A5F73C6EB}" type="presOf" srcId="{3ABC73BC-302A-4C27-9A47-E9FBB0C4FD7A}" destId="{BBE12143-C17E-4BCF-BC17-53CB7D20C497}" srcOrd="0" destOrd="0" presId="urn:microsoft.com/office/officeart/2008/layout/PictureStrips#1"/>
    <dgm:cxn modelId="{735FD25A-9EE3-4332-8BD2-89D8F5171F87}" type="presOf" srcId="{87BE46E7-6DCD-4373-A4AD-1DE48647AC54}" destId="{473D0B10-C21B-4547-9B61-F189D7C77CBF}" srcOrd="0" destOrd="0" presId="urn:microsoft.com/office/officeart/2008/layout/PictureStrips#1"/>
    <dgm:cxn modelId="{9E5FB545-A66A-4F7F-9AA8-31BDCDE1F616}" srcId="{3ABC73BC-302A-4C27-9A47-E9FBB0C4FD7A}" destId="{BE493843-CFA8-457F-9BD4-7EBF791EAFE1}" srcOrd="0" destOrd="0" parTransId="{CD9EF6C0-46B0-42B2-9837-3CEB63E035E9}" sibTransId="{FFF967C2-ED25-4D19-AD33-ECAF77CC1FA4}"/>
    <dgm:cxn modelId="{2FC4E736-F7B4-4B68-B2D5-E798C48EA869}" srcId="{3ABC73BC-302A-4C27-9A47-E9FBB0C4FD7A}" destId="{109339AB-7FCE-453E-AE02-DA75E7F40D17}" srcOrd="4" destOrd="0" parTransId="{6AAC1254-2452-4558-8315-A3CD21720DDB}" sibTransId="{95959803-9F83-4642-BB68-075566F09BC9}"/>
    <dgm:cxn modelId="{B8FABC84-EF3E-4F47-9709-EA6840CD6F4A}" type="presOf" srcId="{9400A3B5-7955-49BD-8B9E-235F0EC58628}" destId="{B144B67D-B0F9-4A8B-BDCA-F2A2CA4FE618}" srcOrd="0" destOrd="0" presId="urn:microsoft.com/office/officeart/2008/layout/PictureStrips#1"/>
    <dgm:cxn modelId="{2208457D-9A5C-4F9D-9F03-246318981544}" srcId="{3ABC73BC-302A-4C27-9A47-E9FBB0C4FD7A}" destId="{98492467-A3DB-4242-8B0A-7612D28EC165}" srcOrd="6" destOrd="0" parTransId="{973BCDE3-7A47-483A-BC96-2BA6A05A0DCE}" sibTransId="{BCE773EB-393B-491D-B7D8-3CF8AB997633}"/>
    <dgm:cxn modelId="{F40CC226-B20C-4F7F-8A3E-A63BB805564D}" type="presOf" srcId="{ECB8D048-BC68-49C6-8E5C-53DDDF7503B0}" destId="{0CF26128-520F-4B79-B60C-0BC93A3B3B1B}" srcOrd="0" destOrd="0" presId="urn:microsoft.com/office/officeart/2008/layout/PictureStrips#1"/>
    <dgm:cxn modelId="{E8722F38-8058-43EB-81A7-A938B38C83D2}" type="presOf" srcId="{109339AB-7FCE-453E-AE02-DA75E7F40D17}" destId="{221755DA-09A6-4604-8EBB-575869C6609B}" srcOrd="0" destOrd="0" presId="urn:microsoft.com/office/officeart/2008/layout/PictureStrips#1"/>
    <dgm:cxn modelId="{3D47FE5B-2389-4B5E-BA46-D5AFA95BBD3D}" srcId="{3ABC73BC-302A-4C27-9A47-E9FBB0C4FD7A}" destId="{87BE46E7-6DCD-4373-A4AD-1DE48647AC54}" srcOrd="3" destOrd="0" parTransId="{FBB0E960-BB53-4888-980A-9C6F29647619}" sibTransId="{47FE21E4-9E32-4C86-AA2A-05D1A2D9E606}"/>
    <dgm:cxn modelId="{08E30ED5-1783-42CE-9972-9CFB44687026}" srcId="{3ABC73BC-302A-4C27-9A47-E9FBB0C4FD7A}" destId="{9400A3B5-7955-49BD-8B9E-235F0EC58628}" srcOrd="5" destOrd="0" parTransId="{B202983C-CE59-44DC-88C5-9B9880098BC6}" sibTransId="{BBFCF890-03AC-4CF9-A4E1-5AAA41609460}"/>
    <dgm:cxn modelId="{38182BEF-4DB3-4BDB-9015-512B66A4C01A}" type="presParOf" srcId="{BBE12143-C17E-4BCF-BC17-53CB7D20C497}" destId="{5575AA8A-1C61-4EE8-8759-6BFBAF91C5A2}" srcOrd="0" destOrd="0" presId="urn:microsoft.com/office/officeart/2008/layout/PictureStrips#1"/>
    <dgm:cxn modelId="{0BE5A6CC-3A04-48FB-A7F3-DA9BFA4EC4BC}" type="presParOf" srcId="{5575AA8A-1C61-4EE8-8759-6BFBAF91C5A2}" destId="{FC8A11CF-751A-40B2-8FB6-30DE920983C7}" srcOrd="0" destOrd="0" presId="urn:microsoft.com/office/officeart/2008/layout/PictureStrips#1"/>
    <dgm:cxn modelId="{E34343C6-E3F6-41CA-BCED-F031E4632E84}" type="presParOf" srcId="{5575AA8A-1C61-4EE8-8759-6BFBAF91C5A2}" destId="{9E9E5A83-8E81-4EFC-8AEA-8BB2DFA05785}" srcOrd="1" destOrd="0" presId="urn:microsoft.com/office/officeart/2008/layout/PictureStrips#1"/>
    <dgm:cxn modelId="{58540F3E-91EE-4780-9AFB-9A0A5275E076}" type="presParOf" srcId="{BBE12143-C17E-4BCF-BC17-53CB7D20C497}" destId="{054C57DA-09D6-4A1A-A8F9-D417C82A45A7}" srcOrd="1" destOrd="0" presId="urn:microsoft.com/office/officeart/2008/layout/PictureStrips#1"/>
    <dgm:cxn modelId="{0BCBE2C1-80DB-4235-BA2D-53A6E7CD0896}" type="presParOf" srcId="{BBE12143-C17E-4BCF-BC17-53CB7D20C497}" destId="{F6DF3804-97BE-449B-B8BF-45DFE79BE388}" srcOrd="2" destOrd="0" presId="urn:microsoft.com/office/officeart/2008/layout/PictureStrips#1"/>
    <dgm:cxn modelId="{B182AE64-4DAA-434F-A0F2-D5CCFBA519BC}" type="presParOf" srcId="{F6DF3804-97BE-449B-B8BF-45DFE79BE388}" destId="{176EB9F0-97CA-4A8F-8A9C-6AC6E58BAC26}" srcOrd="0" destOrd="0" presId="urn:microsoft.com/office/officeart/2008/layout/PictureStrips#1"/>
    <dgm:cxn modelId="{52765AF8-A08F-4472-AC9A-1A5D76530EBC}" type="presParOf" srcId="{F6DF3804-97BE-449B-B8BF-45DFE79BE388}" destId="{9BA466FC-F85B-4CDC-A529-58ABE1E701D8}" srcOrd="1" destOrd="0" presId="urn:microsoft.com/office/officeart/2008/layout/PictureStrips#1"/>
    <dgm:cxn modelId="{467B3543-689B-4A93-A93A-CB95EA8A838B}" type="presParOf" srcId="{BBE12143-C17E-4BCF-BC17-53CB7D20C497}" destId="{B9EFC75D-4E1D-4D28-A95A-413E6EAB256F}" srcOrd="3" destOrd="0" presId="urn:microsoft.com/office/officeart/2008/layout/PictureStrips#1"/>
    <dgm:cxn modelId="{63D78819-90AD-4805-8CAB-FF9534E9E496}" type="presParOf" srcId="{BBE12143-C17E-4BCF-BC17-53CB7D20C497}" destId="{FED30312-D7D9-4FF6-AE45-4A3D42CD55E0}" srcOrd="4" destOrd="0" presId="urn:microsoft.com/office/officeart/2008/layout/PictureStrips#1"/>
    <dgm:cxn modelId="{767E50BC-6302-4884-B76B-CD7AF47DEC47}" type="presParOf" srcId="{FED30312-D7D9-4FF6-AE45-4A3D42CD55E0}" destId="{0CF26128-520F-4B79-B60C-0BC93A3B3B1B}" srcOrd="0" destOrd="0" presId="urn:microsoft.com/office/officeart/2008/layout/PictureStrips#1"/>
    <dgm:cxn modelId="{E4C9A58D-57C8-4A8C-B289-50C5CB1FB523}" type="presParOf" srcId="{FED30312-D7D9-4FF6-AE45-4A3D42CD55E0}" destId="{9DF7B2A9-02B1-4641-8A32-B409AD6ECE26}" srcOrd="1" destOrd="0" presId="urn:microsoft.com/office/officeart/2008/layout/PictureStrips#1"/>
    <dgm:cxn modelId="{7B54BDEE-0DB6-4774-9540-E285076732CC}" type="presParOf" srcId="{BBE12143-C17E-4BCF-BC17-53CB7D20C497}" destId="{8195DF07-0023-4389-ADF1-FAD8EFB139B4}" srcOrd="5" destOrd="0" presId="urn:microsoft.com/office/officeart/2008/layout/PictureStrips#1"/>
    <dgm:cxn modelId="{667A9E4B-526F-4F89-85B6-31858BDE21B6}" type="presParOf" srcId="{BBE12143-C17E-4BCF-BC17-53CB7D20C497}" destId="{EF5E66F6-60B8-4E78-B925-2CCB21E9CAC2}" srcOrd="6" destOrd="0" presId="urn:microsoft.com/office/officeart/2008/layout/PictureStrips#1"/>
    <dgm:cxn modelId="{CD3A54E2-12E7-4687-825D-5B39B0ADA42C}" type="presParOf" srcId="{EF5E66F6-60B8-4E78-B925-2CCB21E9CAC2}" destId="{473D0B10-C21B-4547-9B61-F189D7C77CBF}" srcOrd="0" destOrd="0" presId="urn:microsoft.com/office/officeart/2008/layout/PictureStrips#1"/>
    <dgm:cxn modelId="{0754F550-CBCC-400A-B8C5-E04B55A437C8}" type="presParOf" srcId="{EF5E66F6-60B8-4E78-B925-2CCB21E9CAC2}" destId="{7D1A69E6-F54B-4EB3-9B4C-3E9732ECBDF0}" srcOrd="1" destOrd="0" presId="urn:microsoft.com/office/officeart/2008/layout/PictureStrips#1"/>
    <dgm:cxn modelId="{557706D1-8BBB-4241-A7C0-495A1839CDCA}" type="presParOf" srcId="{BBE12143-C17E-4BCF-BC17-53CB7D20C497}" destId="{0D7ED307-C32C-42E5-8C7B-474CF80D0145}" srcOrd="7" destOrd="0" presId="urn:microsoft.com/office/officeart/2008/layout/PictureStrips#1"/>
    <dgm:cxn modelId="{F966EF1D-BAE4-4E28-8C0C-8ED1D66F3C0F}" type="presParOf" srcId="{BBE12143-C17E-4BCF-BC17-53CB7D20C497}" destId="{AD8791D3-1CC7-4936-B900-122B2E8C7030}" srcOrd="8" destOrd="0" presId="urn:microsoft.com/office/officeart/2008/layout/PictureStrips#1"/>
    <dgm:cxn modelId="{F6E223A1-0989-4AFC-8CE6-B9968255BD76}" type="presParOf" srcId="{AD8791D3-1CC7-4936-B900-122B2E8C7030}" destId="{221755DA-09A6-4604-8EBB-575869C6609B}" srcOrd="0" destOrd="0" presId="urn:microsoft.com/office/officeart/2008/layout/PictureStrips#1"/>
    <dgm:cxn modelId="{7C7EA307-C037-41E6-A4B4-D4BA15E8424E}" type="presParOf" srcId="{AD8791D3-1CC7-4936-B900-122B2E8C7030}" destId="{86E47DC9-09AF-4A94-A328-FE97C667CFAA}" srcOrd="1" destOrd="0" presId="urn:microsoft.com/office/officeart/2008/layout/PictureStrips#1"/>
    <dgm:cxn modelId="{47AE0DBE-636E-4B54-99E6-099386982907}" type="presParOf" srcId="{BBE12143-C17E-4BCF-BC17-53CB7D20C497}" destId="{70687619-BDD4-4341-94F7-422B90EA3482}" srcOrd="9" destOrd="0" presId="urn:microsoft.com/office/officeart/2008/layout/PictureStrips#1"/>
    <dgm:cxn modelId="{B4794D25-E064-404B-BF95-7E0D30525410}" type="presParOf" srcId="{BBE12143-C17E-4BCF-BC17-53CB7D20C497}" destId="{6407C79E-0A67-4967-8591-69345337774D}" srcOrd="10" destOrd="0" presId="urn:microsoft.com/office/officeart/2008/layout/PictureStrips#1"/>
    <dgm:cxn modelId="{C9845E8E-7893-45FE-8DBC-F19CBFA281BB}" type="presParOf" srcId="{6407C79E-0A67-4967-8591-69345337774D}" destId="{B144B67D-B0F9-4A8B-BDCA-F2A2CA4FE618}" srcOrd="0" destOrd="0" presId="urn:microsoft.com/office/officeart/2008/layout/PictureStrips#1"/>
    <dgm:cxn modelId="{03FE5557-EC86-4E72-8C5F-F0CC0C592D3F}" type="presParOf" srcId="{6407C79E-0A67-4967-8591-69345337774D}" destId="{D16B067C-97A8-49D2-9823-AE8E0F0DAEE8}" srcOrd="1" destOrd="0" presId="urn:microsoft.com/office/officeart/2008/layout/PictureStrips#1"/>
    <dgm:cxn modelId="{62ADE07B-DDC4-4F55-B3E4-A0D5BAA2035F}" type="presParOf" srcId="{BBE12143-C17E-4BCF-BC17-53CB7D20C497}" destId="{F9654749-13E3-4F47-9C07-BB15D7DABE8B}" srcOrd="11" destOrd="0" presId="urn:microsoft.com/office/officeart/2008/layout/PictureStrips#1"/>
    <dgm:cxn modelId="{F53CA84A-8414-4032-99D6-49C45118A924}" type="presParOf" srcId="{BBE12143-C17E-4BCF-BC17-53CB7D20C497}" destId="{0A7D7EF8-8D1E-45BC-AE2A-7C08347861F5}" srcOrd="12" destOrd="0" presId="urn:microsoft.com/office/officeart/2008/layout/PictureStrips#1"/>
    <dgm:cxn modelId="{D6E6384C-6C6B-46D8-B003-CF5B026F47BF}" type="presParOf" srcId="{0A7D7EF8-8D1E-45BC-AE2A-7C08347861F5}" destId="{5DAC0D88-D13B-444D-8EFE-F86055D8A4AE}" srcOrd="0" destOrd="0" presId="urn:microsoft.com/office/officeart/2008/layout/PictureStrips#1"/>
    <dgm:cxn modelId="{DDA0631B-1ED8-4741-B52A-9079B25EA462}" type="presParOf" srcId="{0A7D7EF8-8D1E-45BC-AE2A-7C08347861F5}" destId="{DB51710E-DA30-49A6-82CD-6BD5B7A69C22}" srcOrd="1" destOrd="0" presId="urn:microsoft.com/office/officeart/2008/layout/PictureStrip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5302E37-929E-4E31-92F9-A26D78B3A056}" type="doc">
      <dgm:prSet loTypeId="urn:microsoft.com/office/officeart/2005/8/layout/cycle8#1" loCatId="cycle" qsTypeId="urn:microsoft.com/office/officeart/2005/8/quickstyle/3d3" qsCatId="3D" csTypeId="urn:microsoft.com/office/officeart/2005/8/colors/colorful3" csCatId="colorful" phldr="1"/>
      <dgm:spPr/>
    </dgm:pt>
    <dgm:pt modelId="{04893168-5C7B-4FBD-9F9A-688E6E7092A8}">
      <dgm:prSet phldrT="[Text]"/>
      <dgm:spPr/>
      <dgm:t>
        <a:bodyPr/>
        <a:lstStyle/>
        <a:p>
          <a:r>
            <a:rPr lang="en-US" b="0">
              <a:latin typeface="Times New Roman" panose="02020603050405020304" pitchFamily="18" charset="0"/>
              <a:cs typeface="Times New Roman" panose="02020603050405020304" pitchFamily="18" charset="0"/>
            </a:rPr>
            <a:t>HPA Health Effects of Climate Change 2012</a:t>
          </a:r>
        </a:p>
      </dgm:t>
    </dgm:pt>
    <dgm:pt modelId="{696EE130-E34D-4FF0-855E-6009504C4431}" type="parTrans" cxnId="{4A47A731-308F-4DC4-814F-3FB230E1FFF3}">
      <dgm:prSet/>
      <dgm:spPr/>
      <dgm:t>
        <a:bodyPr/>
        <a:lstStyle/>
        <a:p>
          <a:endParaRPr lang="en-US" b="0">
            <a:latin typeface="Times New Roman" panose="02020603050405020304" pitchFamily="18" charset="0"/>
            <a:cs typeface="Times New Roman" panose="02020603050405020304" pitchFamily="18" charset="0"/>
          </a:endParaRPr>
        </a:p>
      </dgm:t>
    </dgm:pt>
    <dgm:pt modelId="{E954D605-68FC-4977-866F-8F0B33545910}" type="sibTrans" cxnId="{4A47A731-308F-4DC4-814F-3FB230E1FFF3}">
      <dgm:prSet/>
      <dgm:spPr/>
      <dgm:t>
        <a:bodyPr/>
        <a:lstStyle/>
        <a:p>
          <a:endParaRPr lang="en-US" b="0">
            <a:latin typeface="Times New Roman" panose="02020603050405020304" pitchFamily="18" charset="0"/>
            <a:cs typeface="Times New Roman" panose="02020603050405020304" pitchFamily="18" charset="0"/>
          </a:endParaRPr>
        </a:p>
      </dgm:t>
    </dgm:pt>
    <dgm:pt modelId="{32FE85E0-59C8-4E18-84D9-75D0DBBC73D2}">
      <dgm:prSet phldrT="[Text]"/>
      <dgm:spPr/>
      <dgm:t>
        <a:bodyPr/>
        <a:lstStyle/>
        <a:p>
          <a:r>
            <a:rPr lang="en-US" b="0">
              <a:latin typeface="Times New Roman" panose="02020603050405020304" pitchFamily="18" charset="0"/>
              <a:cs typeface="Times New Roman" panose="02020603050405020304" pitchFamily="18" charset="0"/>
            </a:rPr>
            <a:t>Health and Social Care Carboon Footprint</a:t>
          </a:r>
        </a:p>
      </dgm:t>
    </dgm:pt>
    <dgm:pt modelId="{7AD44561-0020-48A9-AD9D-5FEF35A6603A}" type="parTrans" cxnId="{0A7AFF33-564A-4329-8D25-BADEDA800388}">
      <dgm:prSet/>
      <dgm:spPr/>
      <dgm:t>
        <a:bodyPr/>
        <a:lstStyle/>
        <a:p>
          <a:endParaRPr lang="en-US" b="0">
            <a:latin typeface="Times New Roman" panose="02020603050405020304" pitchFamily="18" charset="0"/>
            <a:cs typeface="Times New Roman" panose="02020603050405020304" pitchFamily="18" charset="0"/>
          </a:endParaRPr>
        </a:p>
      </dgm:t>
    </dgm:pt>
    <dgm:pt modelId="{E3711752-7B74-470B-AD8E-6C20F6C65643}" type="sibTrans" cxnId="{0A7AFF33-564A-4329-8D25-BADEDA800388}">
      <dgm:prSet/>
      <dgm:spPr/>
      <dgm:t>
        <a:bodyPr/>
        <a:lstStyle/>
        <a:p>
          <a:endParaRPr lang="en-US" b="0">
            <a:latin typeface="Times New Roman" panose="02020603050405020304" pitchFamily="18" charset="0"/>
            <a:cs typeface="Times New Roman" panose="02020603050405020304" pitchFamily="18" charset="0"/>
          </a:endParaRPr>
        </a:p>
      </dgm:t>
    </dgm:pt>
    <dgm:pt modelId="{1005AFCA-848F-44EE-8B00-F2244466BF0C}">
      <dgm:prSet phldrT="[Text]"/>
      <dgm:spPr/>
      <dgm:t>
        <a:bodyPr/>
        <a:lstStyle/>
        <a:p>
          <a:r>
            <a:rPr lang="en-US" b="0">
              <a:latin typeface="Times New Roman" panose="02020603050405020304" pitchFamily="18" charset="0"/>
              <a:cs typeface="Times New Roman" panose="02020603050405020304" pitchFamily="18" charset="0"/>
            </a:rPr>
            <a:t>Public Health Outcome Framework</a:t>
          </a:r>
        </a:p>
      </dgm:t>
    </dgm:pt>
    <dgm:pt modelId="{8B63681F-3D49-4D4B-848A-C605A608E490}" type="parTrans" cxnId="{C154909F-F290-415F-9C20-0E827D4CF038}">
      <dgm:prSet/>
      <dgm:spPr/>
      <dgm:t>
        <a:bodyPr/>
        <a:lstStyle/>
        <a:p>
          <a:endParaRPr lang="en-US" b="0">
            <a:latin typeface="Times New Roman" panose="02020603050405020304" pitchFamily="18" charset="0"/>
            <a:cs typeface="Times New Roman" panose="02020603050405020304" pitchFamily="18" charset="0"/>
          </a:endParaRPr>
        </a:p>
      </dgm:t>
    </dgm:pt>
    <dgm:pt modelId="{0C1AEC51-C7A6-424B-BF77-4CB6B9E1D9E1}" type="sibTrans" cxnId="{C154909F-F290-415F-9C20-0E827D4CF038}">
      <dgm:prSet/>
      <dgm:spPr/>
      <dgm:t>
        <a:bodyPr/>
        <a:lstStyle/>
        <a:p>
          <a:endParaRPr lang="en-US" b="0">
            <a:latin typeface="Times New Roman" panose="02020603050405020304" pitchFamily="18" charset="0"/>
            <a:cs typeface="Times New Roman" panose="02020603050405020304" pitchFamily="18" charset="0"/>
          </a:endParaRPr>
        </a:p>
      </dgm:t>
    </dgm:pt>
    <dgm:pt modelId="{6278209D-06EB-474D-BD89-738AD3EEA375}">
      <dgm:prSet/>
      <dgm:spPr/>
      <dgm:t>
        <a:bodyPr/>
        <a:lstStyle/>
        <a:p>
          <a:r>
            <a:rPr lang="en-US" b="0">
              <a:latin typeface="Times New Roman" panose="02020603050405020304" pitchFamily="18" charset="0"/>
              <a:cs typeface="Times New Roman" panose="02020603050405020304" pitchFamily="18" charset="0"/>
            </a:rPr>
            <a:t>Climate Change Act 2008</a:t>
          </a:r>
        </a:p>
      </dgm:t>
    </dgm:pt>
    <dgm:pt modelId="{235C21C2-E125-4387-BF44-F4A751649F1E}" type="parTrans" cxnId="{208DD7C2-9DA6-49F3-A936-77F52ABC6674}">
      <dgm:prSet/>
      <dgm:spPr/>
      <dgm:t>
        <a:bodyPr/>
        <a:lstStyle/>
        <a:p>
          <a:endParaRPr lang="en-US" b="0">
            <a:latin typeface="Times New Roman" panose="02020603050405020304" pitchFamily="18" charset="0"/>
            <a:cs typeface="Times New Roman" panose="02020603050405020304" pitchFamily="18" charset="0"/>
          </a:endParaRPr>
        </a:p>
      </dgm:t>
    </dgm:pt>
    <dgm:pt modelId="{77AEBB45-B7F7-43A1-8FB4-690E385B31F5}" type="sibTrans" cxnId="{208DD7C2-9DA6-49F3-A936-77F52ABC6674}">
      <dgm:prSet/>
      <dgm:spPr/>
      <dgm:t>
        <a:bodyPr/>
        <a:lstStyle/>
        <a:p>
          <a:endParaRPr lang="en-US" b="0">
            <a:latin typeface="Times New Roman" panose="02020603050405020304" pitchFamily="18" charset="0"/>
            <a:cs typeface="Times New Roman" panose="02020603050405020304" pitchFamily="18" charset="0"/>
          </a:endParaRPr>
        </a:p>
      </dgm:t>
    </dgm:pt>
    <dgm:pt modelId="{499E1DE2-2369-403E-9692-90E8CCA2412B}">
      <dgm:prSet/>
      <dgm:spPr/>
      <dgm:t>
        <a:bodyPr/>
        <a:lstStyle/>
        <a:p>
          <a:r>
            <a:rPr lang="en-US" b="0">
              <a:latin typeface="Times New Roman" panose="02020603050405020304" pitchFamily="18" charset="0"/>
              <a:cs typeface="Times New Roman" panose="02020603050405020304" pitchFamily="18" charset="0"/>
            </a:rPr>
            <a:t>Health 2020 WHO</a:t>
          </a:r>
        </a:p>
      </dgm:t>
    </dgm:pt>
    <dgm:pt modelId="{19740FA4-C08E-4B47-B0B5-6813F503457E}" type="parTrans" cxnId="{DF8E7449-8356-42E7-9410-A170F8C65F8F}">
      <dgm:prSet/>
      <dgm:spPr/>
      <dgm:t>
        <a:bodyPr/>
        <a:lstStyle/>
        <a:p>
          <a:endParaRPr lang="en-US" b="0">
            <a:latin typeface="Times New Roman" panose="02020603050405020304" pitchFamily="18" charset="0"/>
            <a:cs typeface="Times New Roman" panose="02020603050405020304" pitchFamily="18" charset="0"/>
          </a:endParaRPr>
        </a:p>
      </dgm:t>
    </dgm:pt>
    <dgm:pt modelId="{8AA5510E-C55D-4E06-BB89-60C22F1B3AAC}" type="sibTrans" cxnId="{DF8E7449-8356-42E7-9410-A170F8C65F8F}">
      <dgm:prSet/>
      <dgm:spPr/>
      <dgm:t>
        <a:bodyPr/>
        <a:lstStyle/>
        <a:p>
          <a:endParaRPr lang="en-US" b="0">
            <a:latin typeface="Times New Roman" panose="02020603050405020304" pitchFamily="18" charset="0"/>
            <a:cs typeface="Times New Roman" panose="02020603050405020304" pitchFamily="18" charset="0"/>
          </a:endParaRPr>
        </a:p>
      </dgm:t>
    </dgm:pt>
    <dgm:pt modelId="{2311BEA6-FB0E-4A1C-A1EC-76FFA74DAA39}" type="pres">
      <dgm:prSet presAssocID="{55302E37-929E-4E31-92F9-A26D78B3A056}" presName="compositeShape" presStyleCnt="0">
        <dgm:presLayoutVars>
          <dgm:chMax val="7"/>
          <dgm:dir/>
          <dgm:resizeHandles val="exact"/>
        </dgm:presLayoutVars>
      </dgm:prSet>
      <dgm:spPr/>
    </dgm:pt>
    <dgm:pt modelId="{1A32BCA5-3CDE-4579-9159-C56E12EBF233}" type="pres">
      <dgm:prSet presAssocID="{55302E37-929E-4E31-92F9-A26D78B3A056}" presName="wedge1" presStyleLbl="node1" presStyleIdx="0" presStyleCnt="5"/>
      <dgm:spPr/>
      <dgm:t>
        <a:bodyPr/>
        <a:lstStyle/>
        <a:p>
          <a:endParaRPr lang="en-US"/>
        </a:p>
      </dgm:t>
    </dgm:pt>
    <dgm:pt modelId="{68F051CE-1B4A-480D-B343-C245C3492B1C}" type="pres">
      <dgm:prSet presAssocID="{55302E37-929E-4E31-92F9-A26D78B3A056}" presName="dummy1a" presStyleCnt="0"/>
      <dgm:spPr/>
    </dgm:pt>
    <dgm:pt modelId="{FE8E7FEB-32DD-49F8-A27B-6A4DCA4A41E8}" type="pres">
      <dgm:prSet presAssocID="{55302E37-929E-4E31-92F9-A26D78B3A056}" presName="dummy1b" presStyleCnt="0"/>
      <dgm:spPr/>
    </dgm:pt>
    <dgm:pt modelId="{8DDE8791-2A40-4F86-B4CA-69851BE1934F}" type="pres">
      <dgm:prSet presAssocID="{55302E37-929E-4E31-92F9-A26D78B3A056}" presName="wedge1Tx" presStyleLbl="node1" presStyleIdx="0" presStyleCnt="5">
        <dgm:presLayoutVars>
          <dgm:chMax val="0"/>
          <dgm:chPref val="0"/>
          <dgm:bulletEnabled val="1"/>
        </dgm:presLayoutVars>
      </dgm:prSet>
      <dgm:spPr/>
      <dgm:t>
        <a:bodyPr/>
        <a:lstStyle/>
        <a:p>
          <a:endParaRPr lang="en-US"/>
        </a:p>
      </dgm:t>
    </dgm:pt>
    <dgm:pt modelId="{300AD688-3225-434F-A9E1-B35EC9DA42BF}" type="pres">
      <dgm:prSet presAssocID="{55302E37-929E-4E31-92F9-A26D78B3A056}" presName="wedge2" presStyleLbl="node1" presStyleIdx="1" presStyleCnt="5"/>
      <dgm:spPr/>
      <dgm:t>
        <a:bodyPr/>
        <a:lstStyle/>
        <a:p>
          <a:endParaRPr lang="en-US"/>
        </a:p>
      </dgm:t>
    </dgm:pt>
    <dgm:pt modelId="{DC0DD7F3-0AF0-4E37-8BCD-8528A89064B5}" type="pres">
      <dgm:prSet presAssocID="{55302E37-929E-4E31-92F9-A26D78B3A056}" presName="dummy2a" presStyleCnt="0"/>
      <dgm:spPr/>
    </dgm:pt>
    <dgm:pt modelId="{89BEF553-1E49-49FC-95CC-3D0D283C2787}" type="pres">
      <dgm:prSet presAssocID="{55302E37-929E-4E31-92F9-A26D78B3A056}" presName="dummy2b" presStyleCnt="0"/>
      <dgm:spPr/>
    </dgm:pt>
    <dgm:pt modelId="{25D08AD7-9EF0-4BD7-A32C-F87AF57ADFD5}" type="pres">
      <dgm:prSet presAssocID="{55302E37-929E-4E31-92F9-A26D78B3A056}" presName="wedge2Tx" presStyleLbl="node1" presStyleIdx="1" presStyleCnt="5">
        <dgm:presLayoutVars>
          <dgm:chMax val="0"/>
          <dgm:chPref val="0"/>
          <dgm:bulletEnabled val="1"/>
        </dgm:presLayoutVars>
      </dgm:prSet>
      <dgm:spPr/>
      <dgm:t>
        <a:bodyPr/>
        <a:lstStyle/>
        <a:p>
          <a:endParaRPr lang="en-US"/>
        </a:p>
      </dgm:t>
    </dgm:pt>
    <dgm:pt modelId="{25A5A13A-3C8A-4D02-AA51-57A98C5B2BA7}" type="pres">
      <dgm:prSet presAssocID="{55302E37-929E-4E31-92F9-A26D78B3A056}" presName="wedge3" presStyleLbl="node1" presStyleIdx="2" presStyleCnt="5"/>
      <dgm:spPr/>
      <dgm:t>
        <a:bodyPr/>
        <a:lstStyle/>
        <a:p>
          <a:endParaRPr lang="en-US"/>
        </a:p>
      </dgm:t>
    </dgm:pt>
    <dgm:pt modelId="{D2AEDE32-5B71-4D02-AB29-1EBC5B648FC6}" type="pres">
      <dgm:prSet presAssocID="{55302E37-929E-4E31-92F9-A26D78B3A056}" presName="dummy3a" presStyleCnt="0"/>
      <dgm:spPr/>
    </dgm:pt>
    <dgm:pt modelId="{1A817876-DD77-4DAA-BBE1-FE9C31FEEC08}" type="pres">
      <dgm:prSet presAssocID="{55302E37-929E-4E31-92F9-A26D78B3A056}" presName="dummy3b" presStyleCnt="0"/>
      <dgm:spPr/>
    </dgm:pt>
    <dgm:pt modelId="{C63F6FFD-9EA6-4A03-AFE9-802DA4155BB7}" type="pres">
      <dgm:prSet presAssocID="{55302E37-929E-4E31-92F9-A26D78B3A056}" presName="wedge3Tx" presStyleLbl="node1" presStyleIdx="2" presStyleCnt="5">
        <dgm:presLayoutVars>
          <dgm:chMax val="0"/>
          <dgm:chPref val="0"/>
          <dgm:bulletEnabled val="1"/>
        </dgm:presLayoutVars>
      </dgm:prSet>
      <dgm:spPr/>
      <dgm:t>
        <a:bodyPr/>
        <a:lstStyle/>
        <a:p>
          <a:endParaRPr lang="en-US"/>
        </a:p>
      </dgm:t>
    </dgm:pt>
    <dgm:pt modelId="{43AE3CA7-7847-452D-917A-5149407619E2}" type="pres">
      <dgm:prSet presAssocID="{55302E37-929E-4E31-92F9-A26D78B3A056}" presName="wedge4" presStyleLbl="node1" presStyleIdx="3" presStyleCnt="5"/>
      <dgm:spPr/>
      <dgm:t>
        <a:bodyPr/>
        <a:lstStyle/>
        <a:p>
          <a:endParaRPr lang="en-US"/>
        </a:p>
      </dgm:t>
    </dgm:pt>
    <dgm:pt modelId="{5A10050D-0897-4BF1-B4DD-EB983919670F}" type="pres">
      <dgm:prSet presAssocID="{55302E37-929E-4E31-92F9-A26D78B3A056}" presName="dummy4a" presStyleCnt="0"/>
      <dgm:spPr/>
    </dgm:pt>
    <dgm:pt modelId="{C78DD09F-FD95-4C19-8788-40EF394FB05D}" type="pres">
      <dgm:prSet presAssocID="{55302E37-929E-4E31-92F9-A26D78B3A056}" presName="dummy4b" presStyleCnt="0"/>
      <dgm:spPr/>
    </dgm:pt>
    <dgm:pt modelId="{7FC9B956-381D-4644-B2D8-08F88229FDD6}" type="pres">
      <dgm:prSet presAssocID="{55302E37-929E-4E31-92F9-A26D78B3A056}" presName="wedge4Tx" presStyleLbl="node1" presStyleIdx="3" presStyleCnt="5">
        <dgm:presLayoutVars>
          <dgm:chMax val="0"/>
          <dgm:chPref val="0"/>
          <dgm:bulletEnabled val="1"/>
        </dgm:presLayoutVars>
      </dgm:prSet>
      <dgm:spPr/>
      <dgm:t>
        <a:bodyPr/>
        <a:lstStyle/>
        <a:p>
          <a:endParaRPr lang="en-US"/>
        </a:p>
      </dgm:t>
    </dgm:pt>
    <dgm:pt modelId="{45290597-5745-4058-BB36-DC914AA2E5A0}" type="pres">
      <dgm:prSet presAssocID="{55302E37-929E-4E31-92F9-A26D78B3A056}" presName="wedge5" presStyleLbl="node1" presStyleIdx="4" presStyleCnt="5"/>
      <dgm:spPr/>
      <dgm:t>
        <a:bodyPr/>
        <a:lstStyle/>
        <a:p>
          <a:endParaRPr lang="en-US"/>
        </a:p>
      </dgm:t>
    </dgm:pt>
    <dgm:pt modelId="{AF56D678-9813-4509-91F5-D3488959208B}" type="pres">
      <dgm:prSet presAssocID="{55302E37-929E-4E31-92F9-A26D78B3A056}" presName="dummy5a" presStyleCnt="0"/>
      <dgm:spPr/>
    </dgm:pt>
    <dgm:pt modelId="{4C031CB7-52D9-4264-A7A7-6B7D05EA8C39}" type="pres">
      <dgm:prSet presAssocID="{55302E37-929E-4E31-92F9-A26D78B3A056}" presName="dummy5b" presStyleCnt="0"/>
      <dgm:spPr/>
    </dgm:pt>
    <dgm:pt modelId="{DF5EBDD6-EB2A-4E60-9147-AFC0460CCE92}" type="pres">
      <dgm:prSet presAssocID="{55302E37-929E-4E31-92F9-A26D78B3A056}" presName="wedge5Tx" presStyleLbl="node1" presStyleIdx="4" presStyleCnt="5">
        <dgm:presLayoutVars>
          <dgm:chMax val="0"/>
          <dgm:chPref val="0"/>
          <dgm:bulletEnabled val="1"/>
        </dgm:presLayoutVars>
      </dgm:prSet>
      <dgm:spPr/>
      <dgm:t>
        <a:bodyPr/>
        <a:lstStyle/>
        <a:p>
          <a:endParaRPr lang="en-US"/>
        </a:p>
      </dgm:t>
    </dgm:pt>
    <dgm:pt modelId="{8C293E0A-1DAA-4AFA-A448-BD8EE11A4571}" type="pres">
      <dgm:prSet presAssocID="{E954D605-68FC-4977-866F-8F0B33545910}" presName="arrowWedge1" presStyleLbl="fgSibTrans2D1" presStyleIdx="0" presStyleCnt="5"/>
      <dgm:spPr/>
    </dgm:pt>
    <dgm:pt modelId="{657B6205-6A34-444F-90CD-E28EDBD74B73}" type="pres">
      <dgm:prSet presAssocID="{E3711752-7B74-470B-AD8E-6C20F6C65643}" presName="arrowWedge2" presStyleLbl="fgSibTrans2D1" presStyleIdx="1" presStyleCnt="5"/>
      <dgm:spPr/>
    </dgm:pt>
    <dgm:pt modelId="{02ECD6AC-DC2C-4FA2-9C2F-8A346E290D67}" type="pres">
      <dgm:prSet presAssocID="{0C1AEC51-C7A6-424B-BF77-4CB6B9E1D9E1}" presName="arrowWedge3" presStyleLbl="fgSibTrans2D1" presStyleIdx="2" presStyleCnt="5"/>
      <dgm:spPr/>
    </dgm:pt>
    <dgm:pt modelId="{C365F210-B575-4347-8F11-85C29DCE8005}" type="pres">
      <dgm:prSet presAssocID="{77AEBB45-B7F7-43A1-8FB4-690E385B31F5}" presName="arrowWedge4" presStyleLbl="fgSibTrans2D1" presStyleIdx="3" presStyleCnt="5"/>
      <dgm:spPr/>
    </dgm:pt>
    <dgm:pt modelId="{8C3A5B08-B665-46EE-B0FE-9FEF177BF7DC}" type="pres">
      <dgm:prSet presAssocID="{8AA5510E-C55D-4E06-BB89-60C22F1B3AAC}" presName="arrowWedge5" presStyleLbl="fgSibTrans2D1" presStyleIdx="4" presStyleCnt="5"/>
      <dgm:spPr/>
    </dgm:pt>
  </dgm:ptLst>
  <dgm:cxnLst>
    <dgm:cxn modelId="{9F924FA1-6F07-4D5C-8811-A5A3EDA91B90}" type="presOf" srcId="{32FE85E0-59C8-4E18-84D9-75D0DBBC73D2}" destId="{25D08AD7-9EF0-4BD7-A32C-F87AF57ADFD5}" srcOrd="1" destOrd="0" presId="urn:microsoft.com/office/officeart/2005/8/layout/cycle8#1"/>
    <dgm:cxn modelId="{8F480D16-C8A2-4301-8461-41131BE94B55}" type="presOf" srcId="{6278209D-06EB-474D-BD89-738AD3EEA375}" destId="{7FC9B956-381D-4644-B2D8-08F88229FDD6}" srcOrd="1" destOrd="0" presId="urn:microsoft.com/office/officeart/2005/8/layout/cycle8#1"/>
    <dgm:cxn modelId="{4A47A731-308F-4DC4-814F-3FB230E1FFF3}" srcId="{55302E37-929E-4E31-92F9-A26D78B3A056}" destId="{04893168-5C7B-4FBD-9F9A-688E6E7092A8}" srcOrd="0" destOrd="0" parTransId="{696EE130-E34D-4FF0-855E-6009504C4431}" sibTransId="{E954D605-68FC-4977-866F-8F0B33545910}"/>
    <dgm:cxn modelId="{FF55A2E7-2720-4DA5-8080-7760BDC3C944}" type="presOf" srcId="{04893168-5C7B-4FBD-9F9A-688E6E7092A8}" destId="{1A32BCA5-3CDE-4579-9159-C56E12EBF233}" srcOrd="0" destOrd="0" presId="urn:microsoft.com/office/officeart/2005/8/layout/cycle8#1"/>
    <dgm:cxn modelId="{DF8E7449-8356-42E7-9410-A170F8C65F8F}" srcId="{55302E37-929E-4E31-92F9-A26D78B3A056}" destId="{499E1DE2-2369-403E-9692-90E8CCA2412B}" srcOrd="4" destOrd="0" parTransId="{19740FA4-C08E-4B47-B0B5-6813F503457E}" sibTransId="{8AA5510E-C55D-4E06-BB89-60C22F1B3AAC}"/>
    <dgm:cxn modelId="{EB94E2FE-C0D5-4A62-A755-55CC6AFB1593}" type="presOf" srcId="{04893168-5C7B-4FBD-9F9A-688E6E7092A8}" destId="{8DDE8791-2A40-4F86-B4CA-69851BE1934F}" srcOrd="1" destOrd="0" presId="urn:microsoft.com/office/officeart/2005/8/layout/cycle8#1"/>
    <dgm:cxn modelId="{C154909F-F290-415F-9C20-0E827D4CF038}" srcId="{55302E37-929E-4E31-92F9-A26D78B3A056}" destId="{1005AFCA-848F-44EE-8B00-F2244466BF0C}" srcOrd="2" destOrd="0" parTransId="{8B63681F-3D49-4D4B-848A-C605A608E490}" sibTransId="{0C1AEC51-C7A6-424B-BF77-4CB6B9E1D9E1}"/>
    <dgm:cxn modelId="{89CF9289-61F3-4C43-9CBD-AE14EB886588}" type="presOf" srcId="{1005AFCA-848F-44EE-8B00-F2244466BF0C}" destId="{25A5A13A-3C8A-4D02-AA51-57A98C5B2BA7}" srcOrd="0" destOrd="0" presId="urn:microsoft.com/office/officeart/2005/8/layout/cycle8#1"/>
    <dgm:cxn modelId="{713A0567-9E92-4298-BE3F-03B2779FBEA6}" type="presOf" srcId="{1005AFCA-848F-44EE-8B00-F2244466BF0C}" destId="{C63F6FFD-9EA6-4A03-AFE9-802DA4155BB7}" srcOrd="1" destOrd="0" presId="urn:microsoft.com/office/officeart/2005/8/layout/cycle8#1"/>
    <dgm:cxn modelId="{06333F1F-AFF6-4E56-B33A-61A7DBD9B594}" type="presOf" srcId="{32FE85E0-59C8-4E18-84D9-75D0DBBC73D2}" destId="{300AD688-3225-434F-A9E1-B35EC9DA42BF}" srcOrd="0" destOrd="0" presId="urn:microsoft.com/office/officeart/2005/8/layout/cycle8#1"/>
    <dgm:cxn modelId="{8ABC9C77-97DC-497E-B0F1-F14570A51C80}" type="presOf" srcId="{499E1DE2-2369-403E-9692-90E8CCA2412B}" destId="{45290597-5745-4058-BB36-DC914AA2E5A0}" srcOrd="0" destOrd="0" presId="urn:microsoft.com/office/officeart/2005/8/layout/cycle8#1"/>
    <dgm:cxn modelId="{0A7AFF33-564A-4329-8D25-BADEDA800388}" srcId="{55302E37-929E-4E31-92F9-A26D78B3A056}" destId="{32FE85E0-59C8-4E18-84D9-75D0DBBC73D2}" srcOrd="1" destOrd="0" parTransId="{7AD44561-0020-48A9-AD9D-5FEF35A6603A}" sibTransId="{E3711752-7B74-470B-AD8E-6C20F6C65643}"/>
    <dgm:cxn modelId="{9BB5973F-D5F0-442A-9659-7FAA8A41FDB3}" type="presOf" srcId="{6278209D-06EB-474D-BD89-738AD3EEA375}" destId="{43AE3CA7-7847-452D-917A-5149407619E2}" srcOrd="0" destOrd="0" presId="urn:microsoft.com/office/officeart/2005/8/layout/cycle8#1"/>
    <dgm:cxn modelId="{03CE62BB-97F0-454E-A7A4-AF27AF499C91}" type="presOf" srcId="{499E1DE2-2369-403E-9692-90E8CCA2412B}" destId="{DF5EBDD6-EB2A-4E60-9147-AFC0460CCE92}" srcOrd="1" destOrd="0" presId="urn:microsoft.com/office/officeart/2005/8/layout/cycle8#1"/>
    <dgm:cxn modelId="{208DD7C2-9DA6-49F3-A936-77F52ABC6674}" srcId="{55302E37-929E-4E31-92F9-A26D78B3A056}" destId="{6278209D-06EB-474D-BD89-738AD3EEA375}" srcOrd="3" destOrd="0" parTransId="{235C21C2-E125-4387-BF44-F4A751649F1E}" sibTransId="{77AEBB45-B7F7-43A1-8FB4-690E385B31F5}"/>
    <dgm:cxn modelId="{6BCE93AB-E9F5-4BB1-8115-4F6A80DC37CA}" type="presOf" srcId="{55302E37-929E-4E31-92F9-A26D78B3A056}" destId="{2311BEA6-FB0E-4A1C-A1EC-76FFA74DAA39}" srcOrd="0" destOrd="0" presId="urn:microsoft.com/office/officeart/2005/8/layout/cycle8#1"/>
    <dgm:cxn modelId="{3AE6777B-6810-4577-BC0B-DB73347DC9A4}" type="presParOf" srcId="{2311BEA6-FB0E-4A1C-A1EC-76FFA74DAA39}" destId="{1A32BCA5-3CDE-4579-9159-C56E12EBF233}" srcOrd="0" destOrd="0" presId="urn:microsoft.com/office/officeart/2005/8/layout/cycle8#1"/>
    <dgm:cxn modelId="{BC252928-DF37-4145-AFA1-E70D289B6446}" type="presParOf" srcId="{2311BEA6-FB0E-4A1C-A1EC-76FFA74DAA39}" destId="{68F051CE-1B4A-480D-B343-C245C3492B1C}" srcOrd="1" destOrd="0" presId="urn:microsoft.com/office/officeart/2005/8/layout/cycle8#1"/>
    <dgm:cxn modelId="{C367D5DD-6029-445B-9F7A-9FC9927F62BE}" type="presParOf" srcId="{2311BEA6-FB0E-4A1C-A1EC-76FFA74DAA39}" destId="{FE8E7FEB-32DD-49F8-A27B-6A4DCA4A41E8}" srcOrd="2" destOrd="0" presId="urn:microsoft.com/office/officeart/2005/8/layout/cycle8#1"/>
    <dgm:cxn modelId="{3E8C88C2-7F64-4EFD-8257-132A74A0ADCA}" type="presParOf" srcId="{2311BEA6-FB0E-4A1C-A1EC-76FFA74DAA39}" destId="{8DDE8791-2A40-4F86-B4CA-69851BE1934F}" srcOrd="3" destOrd="0" presId="urn:microsoft.com/office/officeart/2005/8/layout/cycle8#1"/>
    <dgm:cxn modelId="{9CEE25C8-F40B-4899-918A-FE940390952A}" type="presParOf" srcId="{2311BEA6-FB0E-4A1C-A1EC-76FFA74DAA39}" destId="{300AD688-3225-434F-A9E1-B35EC9DA42BF}" srcOrd="4" destOrd="0" presId="urn:microsoft.com/office/officeart/2005/8/layout/cycle8#1"/>
    <dgm:cxn modelId="{7AB86139-C907-48E9-A625-1B6B0BE1BEA8}" type="presParOf" srcId="{2311BEA6-FB0E-4A1C-A1EC-76FFA74DAA39}" destId="{DC0DD7F3-0AF0-4E37-8BCD-8528A89064B5}" srcOrd="5" destOrd="0" presId="urn:microsoft.com/office/officeart/2005/8/layout/cycle8#1"/>
    <dgm:cxn modelId="{C3ACE854-32D2-40B8-8F9C-E697596AE523}" type="presParOf" srcId="{2311BEA6-FB0E-4A1C-A1EC-76FFA74DAA39}" destId="{89BEF553-1E49-49FC-95CC-3D0D283C2787}" srcOrd="6" destOrd="0" presId="urn:microsoft.com/office/officeart/2005/8/layout/cycle8#1"/>
    <dgm:cxn modelId="{783EC5B1-22D4-4527-8921-3216DA181461}" type="presParOf" srcId="{2311BEA6-FB0E-4A1C-A1EC-76FFA74DAA39}" destId="{25D08AD7-9EF0-4BD7-A32C-F87AF57ADFD5}" srcOrd="7" destOrd="0" presId="urn:microsoft.com/office/officeart/2005/8/layout/cycle8#1"/>
    <dgm:cxn modelId="{EB9B1656-38A3-4A82-B5C5-891B9540472E}" type="presParOf" srcId="{2311BEA6-FB0E-4A1C-A1EC-76FFA74DAA39}" destId="{25A5A13A-3C8A-4D02-AA51-57A98C5B2BA7}" srcOrd="8" destOrd="0" presId="urn:microsoft.com/office/officeart/2005/8/layout/cycle8#1"/>
    <dgm:cxn modelId="{97A05B91-94BB-4781-9CB6-28017FCBA1C0}" type="presParOf" srcId="{2311BEA6-FB0E-4A1C-A1EC-76FFA74DAA39}" destId="{D2AEDE32-5B71-4D02-AB29-1EBC5B648FC6}" srcOrd="9" destOrd="0" presId="urn:microsoft.com/office/officeart/2005/8/layout/cycle8#1"/>
    <dgm:cxn modelId="{0BE52A36-82B3-440F-9C28-B8896F0B4CF3}" type="presParOf" srcId="{2311BEA6-FB0E-4A1C-A1EC-76FFA74DAA39}" destId="{1A817876-DD77-4DAA-BBE1-FE9C31FEEC08}" srcOrd="10" destOrd="0" presId="urn:microsoft.com/office/officeart/2005/8/layout/cycle8#1"/>
    <dgm:cxn modelId="{309059D9-DCE3-4572-B69B-A997A43BA609}" type="presParOf" srcId="{2311BEA6-FB0E-4A1C-A1EC-76FFA74DAA39}" destId="{C63F6FFD-9EA6-4A03-AFE9-802DA4155BB7}" srcOrd="11" destOrd="0" presId="urn:microsoft.com/office/officeart/2005/8/layout/cycle8#1"/>
    <dgm:cxn modelId="{968E900E-2795-4CD8-B19C-F47DD55775FC}" type="presParOf" srcId="{2311BEA6-FB0E-4A1C-A1EC-76FFA74DAA39}" destId="{43AE3CA7-7847-452D-917A-5149407619E2}" srcOrd="12" destOrd="0" presId="urn:microsoft.com/office/officeart/2005/8/layout/cycle8#1"/>
    <dgm:cxn modelId="{B3881F27-093B-4A99-A2DE-221643481E35}" type="presParOf" srcId="{2311BEA6-FB0E-4A1C-A1EC-76FFA74DAA39}" destId="{5A10050D-0897-4BF1-B4DD-EB983919670F}" srcOrd="13" destOrd="0" presId="urn:microsoft.com/office/officeart/2005/8/layout/cycle8#1"/>
    <dgm:cxn modelId="{83C78BA1-7721-4373-9D65-74182D6B58CD}" type="presParOf" srcId="{2311BEA6-FB0E-4A1C-A1EC-76FFA74DAA39}" destId="{C78DD09F-FD95-4C19-8788-40EF394FB05D}" srcOrd="14" destOrd="0" presId="urn:microsoft.com/office/officeart/2005/8/layout/cycle8#1"/>
    <dgm:cxn modelId="{76080E5F-6280-4C1C-B588-B59B840E6900}" type="presParOf" srcId="{2311BEA6-FB0E-4A1C-A1EC-76FFA74DAA39}" destId="{7FC9B956-381D-4644-B2D8-08F88229FDD6}" srcOrd="15" destOrd="0" presId="urn:microsoft.com/office/officeart/2005/8/layout/cycle8#1"/>
    <dgm:cxn modelId="{985BED96-3032-4F69-A6FC-761022CD02F3}" type="presParOf" srcId="{2311BEA6-FB0E-4A1C-A1EC-76FFA74DAA39}" destId="{45290597-5745-4058-BB36-DC914AA2E5A0}" srcOrd="16" destOrd="0" presId="urn:microsoft.com/office/officeart/2005/8/layout/cycle8#1"/>
    <dgm:cxn modelId="{319CFFEC-776D-4824-BAEE-6AEF4ADC5563}" type="presParOf" srcId="{2311BEA6-FB0E-4A1C-A1EC-76FFA74DAA39}" destId="{AF56D678-9813-4509-91F5-D3488959208B}" srcOrd="17" destOrd="0" presId="urn:microsoft.com/office/officeart/2005/8/layout/cycle8#1"/>
    <dgm:cxn modelId="{2A07DB76-6F1D-44D9-94E7-5FA716343BC7}" type="presParOf" srcId="{2311BEA6-FB0E-4A1C-A1EC-76FFA74DAA39}" destId="{4C031CB7-52D9-4264-A7A7-6B7D05EA8C39}" srcOrd="18" destOrd="0" presId="urn:microsoft.com/office/officeart/2005/8/layout/cycle8#1"/>
    <dgm:cxn modelId="{5C9329EE-F295-4874-8F5C-4D8BEC484B2D}" type="presParOf" srcId="{2311BEA6-FB0E-4A1C-A1EC-76FFA74DAA39}" destId="{DF5EBDD6-EB2A-4E60-9147-AFC0460CCE92}" srcOrd="19" destOrd="0" presId="urn:microsoft.com/office/officeart/2005/8/layout/cycle8#1"/>
    <dgm:cxn modelId="{8BB74004-6B6E-40BC-A450-B6D379668561}" type="presParOf" srcId="{2311BEA6-FB0E-4A1C-A1EC-76FFA74DAA39}" destId="{8C293E0A-1DAA-4AFA-A448-BD8EE11A4571}" srcOrd="20" destOrd="0" presId="urn:microsoft.com/office/officeart/2005/8/layout/cycle8#1"/>
    <dgm:cxn modelId="{84658B7C-DAF0-4D35-AA0A-F729A7A7D8AE}" type="presParOf" srcId="{2311BEA6-FB0E-4A1C-A1EC-76FFA74DAA39}" destId="{657B6205-6A34-444F-90CD-E28EDBD74B73}" srcOrd="21" destOrd="0" presId="urn:microsoft.com/office/officeart/2005/8/layout/cycle8#1"/>
    <dgm:cxn modelId="{C1FD9032-0EBF-40D5-8517-A772C5176941}" type="presParOf" srcId="{2311BEA6-FB0E-4A1C-A1EC-76FFA74DAA39}" destId="{02ECD6AC-DC2C-4FA2-9C2F-8A346E290D67}" srcOrd="22" destOrd="0" presId="urn:microsoft.com/office/officeart/2005/8/layout/cycle8#1"/>
    <dgm:cxn modelId="{37996DA8-51B8-46D2-ABB0-DF3383181B68}" type="presParOf" srcId="{2311BEA6-FB0E-4A1C-A1EC-76FFA74DAA39}" destId="{C365F210-B575-4347-8F11-85C29DCE8005}" srcOrd="23" destOrd="0" presId="urn:microsoft.com/office/officeart/2005/8/layout/cycle8#1"/>
    <dgm:cxn modelId="{06D165E0-E611-49D7-991C-FBB26BD83A87}" type="presParOf" srcId="{2311BEA6-FB0E-4A1C-A1EC-76FFA74DAA39}" destId="{8C3A5B08-B665-46EE-B0FE-9FEF177BF7DC}" srcOrd="24" destOrd="0" presId="urn:microsoft.com/office/officeart/2005/8/layout/cycle8#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8A11CF-751A-40B2-8FB6-30DE920983C7}">
      <dsp:nvSpPr>
        <dsp:cNvPr id="0" name=""/>
        <dsp:cNvSpPr/>
      </dsp:nvSpPr>
      <dsp:spPr>
        <a:xfrm>
          <a:off x="171928" y="303897"/>
          <a:ext cx="1327343" cy="414794"/>
        </a:xfrm>
        <a:prstGeom prst="rect">
          <a:avLst/>
        </a:prstGeom>
        <a:solidFill>
          <a:schemeClr val="lt1">
            <a:alpha val="4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dsp:style>
      <dsp:txBody>
        <a:bodyPr spcFirstLastPara="0" vert="horz" wrap="square" lIns="280954" tIns="30480" rIns="30480" bIns="30480" numCol="1" spcCol="1270" anchor="ctr" anchorCtr="0">
          <a:noAutofit/>
        </a:bodyPr>
        <a:lstStyle/>
        <a:p>
          <a:pPr lvl="0" algn="l" defTabSz="355600">
            <a:lnSpc>
              <a:spcPct val="90000"/>
            </a:lnSpc>
            <a:spcBef>
              <a:spcPct val="0"/>
            </a:spcBef>
            <a:spcAft>
              <a:spcPct val="35000"/>
            </a:spcAft>
          </a:pPr>
          <a:r>
            <a:rPr lang="en-US" sz="800" b="1" kern="1200">
              <a:latin typeface="Times New Roman" panose="02020603050405020304" pitchFamily="18" charset="0"/>
              <a:cs typeface="Times New Roman" panose="02020603050405020304" pitchFamily="18" charset="0"/>
            </a:rPr>
            <a:t>Environmental Sustainable Development </a:t>
          </a:r>
        </a:p>
      </dsp:txBody>
      <dsp:txXfrm>
        <a:off x="171928" y="303897"/>
        <a:ext cx="1327343" cy="414794"/>
      </dsp:txXfrm>
    </dsp:sp>
    <dsp:sp modelId="{9E9E5A83-8E81-4EFC-8AEA-8BB2DFA05785}">
      <dsp:nvSpPr>
        <dsp:cNvPr id="0" name=""/>
        <dsp:cNvSpPr/>
      </dsp:nvSpPr>
      <dsp:spPr>
        <a:xfrm>
          <a:off x="116622" y="243982"/>
          <a:ext cx="290356" cy="435534"/>
        </a:xfrm>
        <a:prstGeom prst="rect">
          <a:avLst/>
        </a:prstGeom>
        <a:solidFill>
          <a:schemeClr val="accent2">
            <a:tint val="5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1">
          <a:scrgbClr r="0" g="0" b="0"/>
        </a:effectRef>
        <a:fontRef idx="minor"/>
      </dsp:style>
    </dsp:sp>
    <dsp:sp modelId="{176EB9F0-97CA-4A8F-8A9C-6AC6E58BAC26}">
      <dsp:nvSpPr>
        <dsp:cNvPr id="0" name=""/>
        <dsp:cNvSpPr/>
      </dsp:nvSpPr>
      <dsp:spPr>
        <a:xfrm>
          <a:off x="1603873" y="304094"/>
          <a:ext cx="1325862" cy="414331"/>
        </a:xfrm>
        <a:prstGeom prst="rect">
          <a:avLst/>
        </a:prstGeom>
        <a:solidFill>
          <a:schemeClr val="lt1">
            <a:alpha val="4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dsp:style>
      <dsp:txBody>
        <a:bodyPr spcFirstLastPara="0" vert="horz" wrap="square" lIns="280641" tIns="30480" rIns="30480" bIns="30480" numCol="1" spcCol="1270" anchor="ctr" anchorCtr="0">
          <a:noAutofit/>
        </a:bodyPr>
        <a:lstStyle/>
        <a:p>
          <a:pPr lvl="0" algn="l" defTabSz="355600">
            <a:lnSpc>
              <a:spcPct val="90000"/>
            </a:lnSpc>
            <a:spcBef>
              <a:spcPct val="0"/>
            </a:spcBef>
            <a:spcAft>
              <a:spcPct val="35000"/>
            </a:spcAft>
          </a:pPr>
          <a:r>
            <a:rPr lang="en-US" sz="800" b="1" kern="1200">
              <a:latin typeface="Times New Roman" panose="02020603050405020304" pitchFamily="18" charset="0"/>
              <a:cs typeface="Times New Roman" panose="02020603050405020304" pitchFamily="18" charset="0"/>
            </a:rPr>
            <a:t>Human development Index and Sustainble Development</a:t>
          </a:r>
        </a:p>
      </dsp:txBody>
      <dsp:txXfrm>
        <a:off x="1603873" y="304094"/>
        <a:ext cx="1325862" cy="414331"/>
      </dsp:txXfrm>
    </dsp:sp>
    <dsp:sp modelId="{9BA466FC-F85B-4CDC-A529-58ABE1E701D8}">
      <dsp:nvSpPr>
        <dsp:cNvPr id="0" name=""/>
        <dsp:cNvSpPr/>
      </dsp:nvSpPr>
      <dsp:spPr>
        <a:xfrm>
          <a:off x="1548628" y="244247"/>
          <a:ext cx="290032" cy="435048"/>
        </a:xfrm>
        <a:prstGeom prst="rect">
          <a:avLst/>
        </a:prstGeom>
        <a:solidFill>
          <a:schemeClr val="accent3">
            <a:tint val="5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1">
          <a:scrgbClr r="0" g="0" b="0"/>
        </a:effectRef>
        <a:fontRef idx="minor"/>
      </dsp:style>
    </dsp:sp>
    <dsp:sp modelId="{0CF26128-520F-4B79-B60C-0BC93A3B3B1B}">
      <dsp:nvSpPr>
        <dsp:cNvPr id="0" name=""/>
        <dsp:cNvSpPr/>
      </dsp:nvSpPr>
      <dsp:spPr>
        <a:xfrm>
          <a:off x="3034299" y="304217"/>
          <a:ext cx="1324942" cy="414044"/>
        </a:xfrm>
        <a:prstGeom prst="rect">
          <a:avLst/>
        </a:prstGeom>
        <a:solidFill>
          <a:schemeClr val="lt1">
            <a:alpha val="4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dsp:style>
      <dsp:txBody>
        <a:bodyPr spcFirstLastPara="0" vert="horz" wrap="square" lIns="280446" tIns="30480" rIns="30480" bIns="30480" numCol="1" spcCol="1270" anchor="ctr" anchorCtr="0">
          <a:noAutofit/>
        </a:bodyPr>
        <a:lstStyle/>
        <a:p>
          <a:pPr lvl="0" algn="l" defTabSz="355600">
            <a:lnSpc>
              <a:spcPct val="90000"/>
            </a:lnSpc>
            <a:spcBef>
              <a:spcPct val="0"/>
            </a:spcBef>
            <a:spcAft>
              <a:spcPct val="35000"/>
            </a:spcAft>
          </a:pPr>
          <a:r>
            <a:rPr lang="en-US" sz="800" b="1" kern="1200">
              <a:latin typeface="Times New Roman" panose="02020603050405020304" pitchFamily="18" charset="0"/>
              <a:cs typeface="Times New Roman" panose="02020603050405020304" pitchFamily="18" charset="0"/>
            </a:rPr>
            <a:t>Ecological Foodprint</a:t>
          </a:r>
        </a:p>
      </dsp:txBody>
      <dsp:txXfrm>
        <a:off x="3034299" y="304217"/>
        <a:ext cx="1324942" cy="414044"/>
      </dsp:txXfrm>
    </dsp:sp>
    <dsp:sp modelId="{9DF7B2A9-02B1-4641-8A32-B409AD6ECE26}">
      <dsp:nvSpPr>
        <dsp:cNvPr id="0" name=""/>
        <dsp:cNvSpPr/>
      </dsp:nvSpPr>
      <dsp:spPr>
        <a:xfrm>
          <a:off x="2979093" y="244411"/>
          <a:ext cx="289831" cy="434746"/>
        </a:xfrm>
        <a:prstGeom prst="rect">
          <a:avLst/>
        </a:prstGeom>
        <a:solidFill>
          <a:schemeClr val="accent4">
            <a:tint val="5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1">
          <a:scrgbClr r="0" g="0" b="0"/>
        </a:effectRef>
        <a:fontRef idx="minor"/>
      </dsp:style>
    </dsp:sp>
    <dsp:sp modelId="{473D0B10-C21B-4547-9B61-F189D7C77CBF}">
      <dsp:nvSpPr>
        <dsp:cNvPr id="0" name=""/>
        <dsp:cNvSpPr/>
      </dsp:nvSpPr>
      <dsp:spPr>
        <a:xfrm>
          <a:off x="4461534" y="302612"/>
          <a:ext cx="1327343" cy="414794"/>
        </a:xfrm>
        <a:prstGeom prst="rect">
          <a:avLst/>
        </a:prstGeom>
        <a:solidFill>
          <a:schemeClr val="lt1">
            <a:alpha val="4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dsp:style>
      <dsp:txBody>
        <a:bodyPr spcFirstLastPara="0" vert="horz" wrap="square" lIns="302343" tIns="30480" rIns="30480" bIns="30480" numCol="1" spcCol="1270" anchor="ctr" anchorCtr="0">
          <a:noAutofit/>
        </a:bodyPr>
        <a:lstStyle/>
        <a:p>
          <a:pPr lvl="0" algn="l" defTabSz="355600">
            <a:lnSpc>
              <a:spcPct val="90000"/>
            </a:lnSpc>
            <a:spcBef>
              <a:spcPct val="0"/>
            </a:spcBef>
            <a:spcAft>
              <a:spcPct val="35000"/>
            </a:spcAft>
          </a:pPr>
          <a:r>
            <a:rPr lang="en-US" sz="800" b="1" kern="1200">
              <a:latin typeface="Times New Roman" panose="02020603050405020304" pitchFamily="18" charset="0"/>
              <a:cs typeface="Times New Roman" panose="02020603050405020304" pitchFamily="18" charset="0"/>
            </a:rPr>
            <a:t>Climate Change and Global Warming</a:t>
          </a:r>
        </a:p>
      </dsp:txBody>
      <dsp:txXfrm>
        <a:off x="4461534" y="302612"/>
        <a:ext cx="1327343" cy="414794"/>
      </dsp:txXfrm>
    </dsp:sp>
    <dsp:sp modelId="{7D1A69E6-F54B-4EB3-9B4C-3E9732ECBDF0}">
      <dsp:nvSpPr>
        <dsp:cNvPr id="0" name=""/>
        <dsp:cNvSpPr/>
      </dsp:nvSpPr>
      <dsp:spPr>
        <a:xfrm>
          <a:off x="4408599" y="245266"/>
          <a:ext cx="290356" cy="435534"/>
        </a:xfrm>
        <a:prstGeom prst="rect">
          <a:avLst/>
        </a:prstGeom>
        <a:solidFill>
          <a:schemeClr val="accent5">
            <a:tint val="5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1">
          <a:scrgbClr r="0" g="0" b="0"/>
        </a:effectRef>
        <a:fontRef idx="minor"/>
      </dsp:style>
    </dsp:sp>
    <dsp:sp modelId="{221755DA-09A6-4604-8EBB-575869C6609B}">
      <dsp:nvSpPr>
        <dsp:cNvPr id="0" name=""/>
        <dsp:cNvSpPr/>
      </dsp:nvSpPr>
      <dsp:spPr>
        <a:xfrm>
          <a:off x="885909" y="827123"/>
          <a:ext cx="1327343" cy="414794"/>
        </a:xfrm>
        <a:prstGeom prst="rect">
          <a:avLst/>
        </a:prstGeom>
        <a:solidFill>
          <a:schemeClr val="lt1">
            <a:alpha val="4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dsp:style>
      <dsp:txBody>
        <a:bodyPr spcFirstLastPara="0" vert="horz" wrap="square" lIns="302343" tIns="30480" rIns="30480" bIns="30480" numCol="1" spcCol="1270" anchor="ctr" anchorCtr="0">
          <a:noAutofit/>
        </a:bodyPr>
        <a:lstStyle/>
        <a:p>
          <a:pPr lvl="0" algn="l" defTabSz="355600">
            <a:lnSpc>
              <a:spcPct val="90000"/>
            </a:lnSpc>
            <a:spcBef>
              <a:spcPct val="0"/>
            </a:spcBef>
            <a:spcAft>
              <a:spcPct val="35000"/>
            </a:spcAft>
          </a:pPr>
          <a:r>
            <a:rPr lang="en-US" sz="800" b="1" kern="1200">
              <a:latin typeface="Times New Roman" panose="02020603050405020304" pitchFamily="18" charset="0"/>
              <a:cs typeface="Times New Roman" panose="02020603050405020304" pitchFamily="18" charset="0"/>
            </a:rPr>
            <a:t>Economic Sustainble Strategy</a:t>
          </a:r>
        </a:p>
      </dsp:txBody>
      <dsp:txXfrm>
        <a:off x="885909" y="827123"/>
        <a:ext cx="1327343" cy="414794"/>
      </dsp:txXfrm>
    </dsp:sp>
    <dsp:sp modelId="{86E47DC9-09AF-4A94-A328-FE97C667CFAA}">
      <dsp:nvSpPr>
        <dsp:cNvPr id="0" name=""/>
        <dsp:cNvSpPr/>
      </dsp:nvSpPr>
      <dsp:spPr>
        <a:xfrm>
          <a:off x="832974" y="769776"/>
          <a:ext cx="290356" cy="435534"/>
        </a:xfrm>
        <a:prstGeom prst="rect">
          <a:avLst/>
        </a:prstGeom>
        <a:solidFill>
          <a:schemeClr val="accent6">
            <a:tint val="5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1">
          <a:scrgbClr r="0" g="0" b="0"/>
        </a:effectRef>
        <a:fontRef idx="minor"/>
      </dsp:style>
    </dsp:sp>
    <dsp:sp modelId="{B144B67D-B0F9-4A8B-BDCA-F2A2CA4FE618}">
      <dsp:nvSpPr>
        <dsp:cNvPr id="0" name=""/>
        <dsp:cNvSpPr/>
      </dsp:nvSpPr>
      <dsp:spPr>
        <a:xfrm>
          <a:off x="2315546" y="827123"/>
          <a:ext cx="1327343" cy="414794"/>
        </a:xfrm>
        <a:prstGeom prst="rect">
          <a:avLst/>
        </a:prstGeom>
        <a:solidFill>
          <a:schemeClr val="lt1">
            <a:alpha val="4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dsp:style>
      <dsp:txBody>
        <a:bodyPr spcFirstLastPara="0" vert="horz" wrap="square" lIns="302343" tIns="30480" rIns="30480" bIns="30480" numCol="1" spcCol="1270" anchor="ctr" anchorCtr="0">
          <a:noAutofit/>
        </a:bodyPr>
        <a:lstStyle/>
        <a:p>
          <a:pPr lvl="0" algn="l" defTabSz="355600">
            <a:lnSpc>
              <a:spcPct val="90000"/>
            </a:lnSpc>
            <a:spcBef>
              <a:spcPct val="0"/>
            </a:spcBef>
            <a:spcAft>
              <a:spcPct val="35000"/>
            </a:spcAft>
          </a:pPr>
          <a:r>
            <a:rPr lang="en-US" sz="800" b="1" kern="1200">
              <a:latin typeface="Times New Roman" panose="02020603050405020304" pitchFamily="18" charset="0"/>
              <a:cs typeface="Times New Roman" panose="02020603050405020304" pitchFamily="18" charset="0"/>
            </a:rPr>
            <a:t>Health and Education Sustainability</a:t>
          </a:r>
        </a:p>
      </dsp:txBody>
      <dsp:txXfrm>
        <a:off x="2315546" y="827123"/>
        <a:ext cx="1327343" cy="414794"/>
      </dsp:txXfrm>
    </dsp:sp>
    <dsp:sp modelId="{D16B067C-97A8-49D2-9823-AE8E0F0DAEE8}">
      <dsp:nvSpPr>
        <dsp:cNvPr id="0" name=""/>
        <dsp:cNvSpPr/>
      </dsp:nvSpPr>
      <dsp:spPr>
        <a:xfrm>
          <a:off x="2262610" y="769776"/>
          <a:ext cx="290356" cy="435534"/>
        </a:xfrm>
        <a:prstGeom prst="rect">
          <a:avLst/>
        </a:prstGeom>
        <a:solidFill>
          <a:schemeClr val="accent2">
            <a:tint val="5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1">
          <a:scrgbClr r="0" g="0" b="0"/>
        </a:effectRef>
        <a:fontRef idx="minor"/>
      </dsp:style>
    </dsp:sp>
    <dsp:sp modelId="{5DAC0D88-D13B-444D-8EFE-F86055D8A4AE}">
      <dsp:nvSpPr>
        <dsp:cNvPr id="0" name=""/>
        <dsp:cNvSpPr/>
      </dsp:nvSpPr>
      <dsp:spPr>
        <a:xfrm>
          <a:off x="3745182" y="827123"/>
          <a:ext cx="1327343" cy="414794"/>
        </a:xfrm>
        <a:prstGeom prst="rect">
          <a:avLst/>
        </a:prstGeom>
        <a:solidFill>
          <a:schemeClr val="lt1">
            <a:alpha val="40000"/>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dsp:style>
      <dsp:txBody>
        <a:bodyPr spcFirstLastPara="0" vert="horz" wrap="square" lIns="302343" tIns="30480" rIns="30480" bIns="30480" numCol="1" spcCol="1270" anchor="ctr" anchorCtr="0">
          <a:noAutofit/>
        </a:bodyPr>
        <a:lstStyle/>
        <a:p>
          <a:pPr lvl="0" algn="l" defTabSz="355600">
            <a:lnSpc>
              <a:spcPct val="90000"/>
            </a:lnSpc>
            <a:spcBef>
              <a:spcPct val="0"/>
            </a:spcBef>
            <a:spcAft>
              <a:spcPct val="35000"/>
            </a:spcAft>
          </a:pPr>
          <a:r>
            <a:rPr lang="en-US" sz="800" b="1" kern="1200">
              <a:latin typeface="Times New Roman" panose="02020603050405020304" pitchFamily="18" charset="0"/>
              <a:cs typeface="Times New Roman" panose="02020603050405020304" pitchFamily="18" charset="0"/>
            </a:rPr>
            <a:t>Social Sustainabe Strategy </a:t>
          </a:r>
        </a:p>
      </dsp:txBody>
      <dsp:txXfrm>
        <a:off x="3745182" y="827123"/>
        <a:ext cx="1327343" cy="414794"/>
      </dsp:txXfrm>
    </dsp:sp>
    <dsp:sp modelId="{DB51710E-DA30-49A6-82CD-6BD5B7A69C22}">
      <dsp:nvSpPr>
        <dsp:cNvPr id="0" name=""/>
        <dsp:cNvSpPr/>
      </dsp:nvSpPr>
      <dsp:spPr>
        <a:xfrm>
          <a:off x="3692247" y="769776"/>
          <a:ext cx="290356" cy="435534"/>
        </a:xfrm>
        <a:prstGeom prst="rect">
          <a:avLst/>
        </a:prstGeom>
        <a:solidFill>
          <a:schemeClr val="accent3">
            <a:tint val="5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1">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A32BCA5-3CDE-4579-9159-C56E12EBF233}">
      <dsp:nvSpPr>
        <dsp:cNvPr id="0" name=""/>
        <dsp:cNvSpPr/>
      </dsp:nvSpPr>
      <dsp:spPr>
        <a:xfrm>
          <a:off x="452725" y="170393"/>
          <a:ext cx="2312289" cy="2312289"/>
        </a:xfrm>
        <a:prstGeom prst="pie">
          <a:avLst>
            <a:gd name="adj1" fmla="val 16200000"/>
            <a:gd name="adj2" fmla="val 2052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0" kern="1200">
              <a:latin typeface="Times New Roman" panose="02020603050405020304" pitchFamily="18" charset="0"/>
              <a:cs typeface="Times New Roman" panose="02020603050405020304" pitchFamily="18" charset="0"/>
            </a:rPr>
            <a:t>HPA Health Effects of Climate Change 2012</a:t>
          </a:r>
        </a:p>
      </dsp:txBody>
      <dsp:txXfrm>
        <a:off x="1658969" y="559078"/>
        <a:ext cx="743235" cy="495490"/>
      </dsp:txXfrm>
    </dsp:sp>
    <dsp:sp modelId="{300AD688-3225-434F-A9E1-B35EC9DA42BF}">
      <dsp:nvSpPr>
        <dsp:cNvPr id="0" name=""/>
        <dsp:cNvSpPr/>
      </dsp:nvSpPr>
      <dsp:spPr>
        <a:xfrm>
          <a:off x="472544" y="232054"/>
          <a:ext cx="2312289" cy="2312289"/>
        </a:xfrm>
        <a:prstGeom prst="pie">
          <a:avLst>
            <a:gd name="adj1" fmla="val 20520000"/>
            <a:gd name="adj2" fmla="val 3240000"/>
          </a:avLst>
        </a:prstGeom>
        <a:solidFill>
          <a:schemeClr val="accent3">
            <a:hueOff val="677650"/>
            <a:satOff val="25000"/>
            <a:lumOff val="-367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0" kern="1200">
              <a:latin typeface="Times New Roman" panose="02020603050405020304" pitchFamily="18" charset="0"/>
              <a:cs typeface="Times New Roman" panose="02020603050405020304" pitchFamily="18" charset="0"/>
            </a:rPr>
            <a:t>Health and Social Care Carboon Footprint</a:t>
          </a:r>
        </a:p>
      </dsp:txBody>
      <dsp:txXfrm>
        <a:off x="1961768" y="1288550"/>
        <a:ext cx="688181" cy="550545"/>
      </dsp:txXfrm>
    </dsp:sp>
    <dsp:sp modelId="{25A5A13A-3C8A-4D02-AA51-57A98C5B2BA7}">
      <dsp:nvSpPr>
        <dsp:cNvPr id="0" name=""/>
        <dsp:cNvSpPr/>
      </dsp:nvSpPr>
      <dsp:spPr>
        <a:xfrm>
          <a:off x="420242" y="270042"/>
          <a:ext cx="2312289" cy="2312289"/>
        </a:xfrm>
        <a:prstGeom prst="pie">
          <a:avLst>
            <a:gd name="adj1" fmla="val 3240000"/>
            <a:gd name="adj2" fmla="val 7560000"/>
          </a:avLst>
        </a:prstGeom>
        <a:solidFill>
          <a:schemeClr val="accent3">
            <a:hueOff val="1355300"/>
            <a:satOff val="50000"/>
            <a:lumOff val="-735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0" kern="1200">
              <a:latin typeface="Times New Roman" panose="02020603050405020304" pitchFamily="18" charset="0"/>
              <a:cs typeface="Times New Roman" panose="02020603050405020304" pitchFamily="18" charset="0"/>
            </a:rPr>
            <a:t>Public Health Outcome Framework</a:t>
          </a:r>
        </a:p>
      </dsp:txBody>
      <dsp:txXfrm>
        <a:off x="1246060" y="1894150"/>
        <a:ext cx="660654" cy="605599"/>
      </dsp:txXfrm>
    </dsp:sp>
    <dsp:sp modelId="{43AE3CA7-7847-452D-917A-5149407619E2}">
      <dsp:nvSpPr>
        <dsp:cNvPr id="0" name=""/>
        <dsp:cNvSpPr/>
      </dsp:nvSpPr>
      <dsp:spPr>
        <a:xfrm>
          <a:off x="367941" y="232054"/>
          <a:ext cx="2312289" cy="2312289"/>
        </a:xfrm>
        <a:prstGeom prst="pie">
          <a:avLst>
            <a:gd name="adj1" fmla="val 7560000"/>
            <a:gd name="adj2" fmla="val 11880000"/>
          </a:avLst>
        </a:prstGeom>
        <a:solidFill>
          <a:schemeClr val="accent3">
            <a:hueOff val="2032949"/>
            <a:satOff val="75000"/>
            <a:lumOff val="-11029"/>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0" kern="1200">
              <a:latin typeface="Times New Roman" panose="02020603050405020304" pitchFamily="18" charset="0"/>
              <a:cs typeface="Times New Roman" panose="02020603050405020304" pitchFamily="18" charset="0"/>
            </a:rPr>
            <a:t>Climate Change Act 2008</a:t>
          </a:r>
        </a:p>
      </dsp:txBody>
      <dsp:txXfrm>
        <a:off x="502824" y="1288550"/>
        <a:ext cx="688181" cy="550545"/>
      </dsp:txXfrm>
    </dsp:sp>
    <dsp:sp modelId="{45290597-5745-4058-BB36-DC914AA2E5A0}">
      <dsp:nvSpPr>
        <dsp:cNvPr id="0" name=""/>
        <dsp:cNvSpPr/>
      </dsp:nvSpPr>
      <dsp:spPr>
        <a:xfrm>
          <a:off x="387760" y="170393"/>
          <a:ext cx="2312289" cy="2312289"/>
        </a:xfrm>
        <a:prstGeom prst="pie">
          <a:avLst>
            <a:gd name="adj1" fmla="val 11880000"/>
            <a:gd name="adj2" fmla="val 16200000"/>
          </a:avLst>
        </a:prstGeom>
        <a:solidFill>
          <a:schemeClr val="accent3">
            <a:hueOff val="2710599"/>
            <a:satOff val="100000"/>
            <a:lumOff val="-147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0" kern="1200">
              <a:latin typeface="Times New Roman" panose="02020603050405020304" pitchFamily="18" charset="0"/>
              <a:cs typeface="Times New Roman" panose="02020603050405020304" pitchFamily="18" charset="0"/>
            </a:rPr>
            <a:t>Health 2020 WHO</a:t>
          </a:r>
        </a:p>
      </dsp:txBody>
      <dsp:txXfrm>
        <a:off x="750569" y="559078"/>
        <a:ext cx="743235" cy="495490"/>
      </dsp:txXfrm>
    </dsp:sp>
    <dsp:sp modelId="{8C293E0A-1DAA-4AFA-A448-BD8EE11A4571}">
      <dsp:nvSpPr>
        <dsp:cNvPr id="0" name=""/>
        <dsp:cNvSpPr/>
      </dsp:nvSpPr>
      <dsp:spPr>
        <a:xfrm>
          <a:off x="309474" y="27251"/>
          <a:ext cx="2598572" cy="2598572"/>
        </a:xfrm>
        <a:prstGeom prst="circularArrow">
          <a:avLst>
            <a:gd name="adj1" fmla="val 5085"/>
            <a:gd name="adj2" fmla="val 327528"/>
            <a:gd name="adj3" fmla="val 20192361"/>
            <a:gd name="adj4" fmla="val 16200324"/>
            <a:gd name="adj5" fmla="val 5932"/>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657B6205-6A34-444F-90CD-E28EDBD74B73}">
      <dsp:nvSpPr>
        <dsp:cNvPr id="0" name=""/>
        <dsp:cNvSpPr/>
      </dsp:nvSpPr>
      <dsp:spPr>
        <a:xfrm>
          <a:off x="329562" y="88892"/>
          <a:ext cx="2598572" cy="2598572"/>
        </a:xfrm>
        <a:prstGeom prst="circularArrow">
          <a:avLst>
            <a:gd name="adj1" fmla="val 5085"/>
            <a:gd name="adj2" fmla="val 327528"/>
            <a:gd name="adj3" fmla="val 2912753"/>
            <a:gd name="adj4" fmla="val 20519953"/>
            <a:gd name="adj5" fmla="val 5932"/>
          </a:avLst>
        </a:prstGeom>
        <a:solidFill>
          <a:schemeClr val="accent3">
            <a:hueOff val="677650"/>
            <a:satOff val="25000"/>
            <a:lumOff val="-3676"/>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02ECD6AC-DC2C-4FA2-9C2F-8A346E290D67}">
      <dsp:nvSpPr>
        <dsp:cNvPr id="0" name=""/>
        <dsp:cNvSpPr/>
      </dsp:nvSpPr>
      <dsp:spPr>
        <a:xfrm>
          <a:off x="277101" y="126996"/>
          <a:ext cx="2598572" cy="2598572"/>
        </a:xfrm>
        <a:prstGeom prst="circularArrow">
          <a:avLst>
            <a:gd name="adj1" fmla="val 5085"/>
            <a:gd name="adj2" fmla="val 327528"/>
            <a:gd name="adj3" fmla="val 7232777"/>
            <a:gd name="adj4" fmla="val 3239695"/>
            <a:gd name="adj5" fmla="val 5932"/>
          </a:avLst>
        </a:prstGeom>
        <a:solidFill>
          <a:schemeClr val="accent3">
            <a:hueOff val="1355300"/>
            <a:satOff val="50000"/>
            <a:lumOff val="-7353"/>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C365F210-B575-4347-8F11-85C29DCE8005}">
      <dsp:nvSpPr>
        <dsp:cNvPr id="0" name=""/>
        <dsp:cNvSpPr/>
      </dsp:nvSpPr>
      <dsp:spPr>
        <a:xfrm>
          <a:off x="224639" y="88892"/>
          <a:ext cx="2598572" cy="2598572"/>
        </a:xfrm>
        <a:prstGeom prst="circularArrow">
          <a:avLst>
            <a:gd name="adj1" fmla="val 5085"/>
            <a:gd name="adj2" fmla="val 327528"/>
            <a:gd name="adj3" fmla="val 11552519"/>
            <a:gd name="adj4" fmla="val 7559718"/>
            <a:gd name="adj5" fmla="val 5932"/>
          </a:avLst>
        </a:prstGeom>
        <a:solidFill>
          <a:schemeClr val="accent3">
            <a:hueOff val="2032949"/>
            <a:satOff val="75000"/>
            <a:lumOff val="-11029"/>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8C3A5B08-B665-46EE-B0FE-9FEF177BF7DC}">
      <dsp:nvSpPr>
        <dsp:cNvPr id="0" name=""/>
        <dsp:cNvSpPr/>
      </dsp:nvSpPr>
      <dsp:spPr>
        <a:xfrm>
          <a:off x="244728" y="27251"/>
          <a:ext cx="2598572" cy="2598572"/>
        </a:xfrm>
        <a:prstGeom prst="circularArrow">
          <a:avLst>
            <a:gd name="adj1" fmla="val 5085"/>
            <a:gd name="adj2" fmla="val 327528"/>
            <a:gd name="adj3" fmla="val 15872148"/>
            <a:gd name="adj4" fmla="val 11880111"/>
            <a:gd name="adj5" fmla="val 5932"/>
          </a:avLst>
        </a:prstGeom>
        <a:solidFill>
          <a:schemeClr val="accent3">
            <a:hueOff val="2710599"/>
            <a:satOff val="100000"/>
            <a:lumOff val="-14706"/>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PictureStrips#1">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8#1">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ar" val="1"/>
      <dgm:param type="horzAlign" val="ctr"/>
      <dgm:param type="vertAlign" val="mid"/>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3"/>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3"/>
                  <dgm:adj idx="2" val="12.86"/>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6"/>
                  <dgm:adj idx="2" val="64.29"/>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9"/>
                  <dgm:adj idx="2" val="115.71"/>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
                  <dgm:adj idx="2" val="167.14"/>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
                  <dgm:adj idx="2" val="218.57"/>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begPts" val="tL"/>
                  <dgm:param type="begSty" val="arr"/>
                  <dgm:param type="connRout" val="longCurve"/>
                  <dgm:param type="dstNode" val="dummy1b"/>
                  <dgm:param type="endPts" val="tR"/>
                  <dgm:param type="endSty" val="noArr"/>
                  <dgm:param type="srcNode" val="dummy1a"/>
                </dgm:alg>
              </dgm:if>
              <dgm:else name="Name175">
                <dgm:alg type="conn">
                  <dgm:param type="begPts" val="tL"/>
                  <dgm:param type="begSty" val="noArr"/>
                  <dgm:param type="connRout" val="longCurve"/>
                  <dgm:param type="dstNode" val="dummy1b"/>
                  <dgm:param type="endPts" val="tR"/>
                  <dgm:param type="endSty" val="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begPts" val="tL"/>
                  <dgm:param type="begSty" val="noArr"/>
                  <dgm:param type="connRout" val="curve"/>
                  <dgm:param type="dstNode" val="dummy1b"/>
                  <dgm:param type="endPts" val="tL"/>
                  <dgm:param type="endSty" val="arr"/>
                  <dgm:param type="srcNode" val="dummy1a"/>
                </dgm:alg>
              </dgm:if>
              <dgm:else name="Name180">
                <dgm:alg type="conn">
                  <dgm:param type="begPts" val="tL"/>
                  <dgm:param type="begSty" val="arr"/>
                  <dgm:param type="connRout" val="curve"/>
                  <dgm:param type="dstNode" val="dummy1b"/>
                  <dgm:param type="endPts" val="tL"/>
                  <dgm:param type="endSty" val="noArr"/>
                  <dgm:param type="srcNode" val="dummy1a"/>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begPts" val="tL"/>
              <dgm:param type="begSty" val="noArr"/>
              <dgm:param type="connRout" val="curve"/>
              <dgm:param type="dstNode" val="dummy2b"/>
              <dgm:param type="endPts" val="tL"/>
              <dgm:param type="endSty" val="arr"/>
              <dgm:param type="srcNode" val="dummy2a"/>
            </dgm:alg>
          </dgm:if>
          <dgm:else name="Name185">
            <dgm:alg type="conn">
              <dgm:param type="begPts" val="tL"/>
              <dgm:param type="begSty" val="arr"/>
              <dgm:param type="connRout" val="curve"/>
              <dgm:param type="dstNode" val="dummy2b"/>
              <dgm:param type="endPts" val="tL"/>
              <dgm:param type="endSty" val="noArr"/>
              <dgm:param type="srcNode" val="dummy2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begPts" val="tL"/>
              <dgm:param type="begSty" val="noArr"/>
              <dgm:param type="connRout" val="curve"/>
              <dgm:param type="dstNode" val="dummy3b"/>
              <dgm:param type="endPts" val="tL"/>
              <dgm:param type="endSty" val="arr"/>
              <dgm:param type="srcNode" val="dummy3a"/>
            </dgm:alg>
          </dgm:if>
          <dgm:else name="Name189">
            <dgm:alg type="conn">
              <dgm:param type="begPts" val="tL"/>
              <dgm:param type="begSty" val="arr"/>
              <dgm:param type="connRout" val="curve"/>
              <dgm:param type="dstNode" val="dummy3b"/>
              <dgm:param type="endPts" val="tL"/>
              <dgm:param type="endSty" val="noArr"/>
              <dgm:param type="srcNode" val="dummy3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begPts" val="tL"/>
              <dgm:param type="begSty" val="noArr"/>
              <dgm:param type="connRout" val="curve"/>
              <dgm:param type="dstNode" val="dummy4b"/>
              <dgm:param type="endPts" val="tL"/>
              <dgm:param type="endSty" val="arr"/>
              <dgm:param type="srcNode" val="dummy4a"/>
            </dgm:alg>
          </dgm:if>
          <dgm:else name="Name193">
            <dgm:alg type="conn">
              <dgm:param type="begPts" val="tL"/>
              <dgm:param type="begSty" val="arr"/>
              <dgm:param type="connRout" val="curve"/>
              <dgm:param type="dstNode" val="dummy4b"/>
              <dgm:param type="endPts" val="tL"/>
              <dgm:param type="endSty" val="noArr"/>
              <dgm:param type="srcNode" val="dummy4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begPts" val="tL"/>
              <dgm:param type="begSty" val="noArr"/>
              <dgm:param type="connRout" val="curve"/>
              <dgm:param type="dstNode" val="dummy5b"/>
              <dgm:param type="endPts" val="tL"/>
              <dgm:param type="endSty" val="arr"/>
              <dgm:param type="srcNode" val="dummy5a"/>
            </dgm:alg>
          </dgm:if>
          <dgm:else name="Name197">
            <dgm:alg type="conn">
              <dgm:param type="begPts" val="tL"/>
              <dgm:param type="begSty" val="arr"/>
              <dgm:param type="connRout" val="curve"/>
              <dgm:param type="dstNode" val="dummy5b"/>
              <dgm:param type="endPts" val="tL"/>
              <dgm:param type="endSty" val="noArr"/>
              <dgm:param type="srcNode" val="dummy5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begPts" val="tL"/>
              <dgm:param type="begSty" val="noArr"/>
              <dgm:param type="connRout" val="curve"/>
              <dgm:param type="dstNode" val="dummy6b"/>
              <dgm:param type="endPts" val="tL"/>
              <dgm:param type="endSty" val="arr"/>
              <dgm:param type="srcNode" val="dummy6a"/>
            </dgm:alg>
          </dgm:if>
          <dgm:else name="Name201">
            <dgm:alg type="conn">
              <dgm:param type="begPts" val="tL"/>
              <dgm:param type="begSty" val="arr"/>
              <dgm:param type="connRout" val="curve"/>
              <dgm:param type="dstNode" val="dummy6b"/>
              <dgm:param type="endPts" val="tL"/>
              <dgm:param type="endSty" val="noArr"/>
              <dgm:param type="srcNode" val="dummy6a"/>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begPts" val="tL"/>
              <dgm:param type="begSty" val="noArr"/>
              <dgm:param type="connRout" val="curve"/>
              <dgm:param type="dstNode" val="dummy7b"/>
              <dgm:param type="endPts" val="tL"/>
              <dgm:param type="endSty" val="arr"/>
              <dgm:param type="srcNode" val="dummy7a"/>
            </dgm:alg>
          </dgm:if>
          <dgm:else name="Name205">
            <dgm:alg type="conn">
              <dgm:param type="begPts" val="tL"/>
              <dgm:param type="begSty" val="arr"/>
              <dgm:param type="connRout" val="curve"/>
              <dgm:param type="dstNode" val="dummy7b"/>
              <dgm:param type="endPts" val="tL"/>
              <dgm:param type="endSty" val="noArr"/>
              <dgm:param type="srcNode" val="dummy7a"/>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6C9CBF-A1DE-43E9-860F-961E312A5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4614</Words>
  <Characters>26300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30853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2021-12-09T15:47:00Z</dcterms:created>
  <dcterms:modified xsi:type="dcterms:W3CDTF">2021-12-09T15:47:00Z</dcterms:modified>
</cp:coreProperties>
</file>