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9400E2" w14:textId="77777777" w:rsidR="00BD6CD9" w:rsidRPr="00BD6CD9" w:rsidRDefault="00BD6CD9" w:rsidP="00BD6CD9">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r w:rsidRPr="00BD6CD9">
        <w:rPr>
          <w:rFonts w:ascii="inherit" w:eastAsia="Times New Roman" w:hAnsi="inherit" w:cs="Times New Roman"/>
          <w:b/>
          <w:bCs/>
          <w:color w:val="86A600"/>
          <w:sz w:val="25"/>
          <w:szCs w:val="25"/>
          <w:lang w:eastAsia="en-GB"/>
        </w:rPr>
        <w:t>Question 1</w:t>
      </w:r>
    </w:p>
    <w:p w14:paraId="73F2AB33" w14:textId="77777777" w:rsidR="00BD6CD9" w:rsidRPr="00BD6CD9" w:rsidRDefault="00BD6CD9" w:rsidP="00BD6CD9">
      <w:pPr>
        <w:spacing w:after="240" w:line="348" w:lineRule="atLeast"/>
        <w:textAlignment w:val="baseline"/>
        <w:rPr>
          <w:rFonts w:ascii="inherit" w:eastAsia="Times New Roman" w:hAnsi="inherit" w:cs="Times New Roman"/>
          <w:color w:val="000000"/>
          <w:sz w:val="25"/>
          <w:szCs w:val="25"/>
          <w:lang w:eastAsia="en-GB"/>
        </w:rPr>
      </w:pPr>
      <w:r w:rsidRPr="00BD6CD9">
        <w:rPr>
          <w:rFonts w:ascii="inherit" w:eastAsia="Times New Roman" w:hAnsi="inherit" w:cs="Times New Roman"/>
          <w:color w:val="000000"/>
          <w:sz w:val="25"/>
          <w:szCs w:val="25"/>
          <w:lang w:eastAsia="en-GB"/>
        </w:rPr>
        <w:t>Which of the following transactions can create a valid leasehold estate?</w:t>
      </w:r>
    </w:p>
    <w:p w14:paraId="3F9EC035" w14:textId="26EF8D06"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5994FE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4" type="#_x0000_t75" style="width:18pt;height:16.2pt" o:ole="">
            <v:imagedata r:id="rId4" o:title=""/>
          </v:shape>
          <w:control r:id="rId5" w:name="DefaultOcxName" w:shapeid="_x0000_i1144"/>
        </w:object>
      </w:r>
      <w:r w:rsidRPr="00BD6CD9">
        <w:rPr>
          <w:rFonts w:ascii="inherit" w:eastAsia="Times New Roman" w:hAnsi="inherit" w:cs="Times New Roman"/>
          <w:b/>
          <w:bCs/>
          <w:color w:val="86A600"/>
          <w:sz w:val="27"/>
          <w:szCs w:val="27"/>
          <w:bdr w:val="none" w:sz="0" w:space="0" w:color="auto" w:frame="1"/>
          <w:lang w:eastAsia="en-GB"/>
        </w:rPr>
        <w:t>a) </w:t>
      </w:r>
      <w:r w:rsidRPr="00BD6CD9">
        <w:rPr>
          <w:rFonts w:ascii="Arial Unicode MS" w:eastAsia="Times New Roman" w:hAnsi="Arial Unicode MS" w:cs="Times New Roman"/>
          <w:color w:val="000000"/>
          <w:sz w:val="27"/>
          <w:szCs w:val="27"/>
          <w:bdr w:val="none" w:sz="0" w:space="0" w:color="auto" w:frame="1"/>
          <w:lang w:eastAsia="en-GB"/>
        </w:rPr>
        <w:t xml:space="preserve">A grant of </w:t>
      </w:r>
      <w:proofErr w:type="spellStart"/>
      <w:r w:rsidRPr="00BD6CD9">
        <w:rPr>
          <w:rFonts w:ascii="Arial Unicode MS" w:eastAsia="Times New Roman" w:hAnsi="Arial Unicode MS" w:cs="Times New Roman"/>
          <w:color w:val="000000"/>
          <w:sz w:val="27"/>
          <w:szCs w:val="27"/>
          <w:bdr w:val="none" w:sz="0" w:space="0" w:color="auto" w:frame="1"/>
          <w:lang w:eastAsia="en-GB"/>
        </w:rPr>
        <w:t>Blackacre</w:t>
      </w:r>
      <w:proofErr w:type="spellEnd"/>
      <w:r w:rsidRPr="00BD6CD9">
        <w:rPr>
          <w:rFonts w:ascii="Arial Unicode MS" w:eastAsia="Times New Roman" w:hAnsi="Arial Unicode MS" w:cs="Times New Roman"/>
          <w:color w:val="000000"/>
          <w:sz w:val="27"/>
          <w:szCs w:val="27"/>
          <w:bdr w:val="none" w:sz="0" w:space="0" w:color="auto" w:frame="1"/>
          <w:lang w:eastAsia="en-GB"/>
        </w:rPr>
        <w:t xml:space="preserve"> by Lionel to </w:t>
      </w:r>
      <w:proofErr w:type="spellStart"/>
      <w:r w:rsidRPr="00BD6CD9">
        <w:rPr>
          <w:rFonts w:ascii="Arial Unicode MS" w:eastAsia="Times New Roman" w:hAnsi="Arial Unicode MS" w:cs="Times New Roman"/>
          <w:color w:val="000000"/>
          <w:sz w:val="27"/>
          <w:szCs w:val="27"/>
          <w:bdr w:val="none" w:sz="0" w:space="0" w:color="auto" w:frame="1"/>
          <w:lang w:eastAsia="en-GB"/>
        </w:rPr>
        <w:t>Traiq</w:t>
      </w:r>
      <w:proofErr w:type="spellEnd"/>
      <w:r w:rsidRPr="00BD6CD9">
        <w:rPr>
          <w:rFonts w:ascii="Arial Unicode MS" w:eastAsia="Times New Roman" w:hAnsi="Arial Unicode MS" w:cs="Times New Roman"/>
          <w:color w:val="000000"/>
          <w:sz w:val="27"/>
          <w:szCs w:val="27"/>
          <w:bdr w:val="none" w:sz="0" w:space="0" w:color="auto" w:frame="1"/>
          <w:lang w:eastAsia="en-GB"/>
        </w:rPr>
        <w:t>, the leasehold to last as long as Manchester United play in the Premier Football League.</w:t>
      </w:r>
    </w:p>
    <w:p w14:paraId="484094AF" w14:textId="5D08B64F"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43FE90CD">
          <v:shape id="_x0000_i1143" type="#_x0000_t75" style="width:18pt;height:16.2pt" o:ole="">
            <v:imagedata r:id="rId4" o:title=""/>
          </v:shape>
          <w:control r:id="rId6" w:name="DefaultOcxName1" w:shapeid="_x0000_i1143"/>
        </w:object>
      </w:r>
      <w:r w:rsidRPr="00BD6CD9">
        <w:rPr>
          <w:rFonts w:ascii="inherit" w:eastAsia="Times New Roman" w:hAnsi="inherit" w:cs="Times New Roman"/>
          <w:b/>
          <w:bCs/>
          <w:color w:val="86A600"/>
          <w:sz w:val="27"/>
          <w:szCs w:val="27"/>
          <w:bdr w:val="none" w:sz="0" w:space="0" w:color="auto" w:frame="1"/>
          <w:lang w:eastAsia="en-GB"/>
        </w:rPr>
        <w:t>b) </w:t>
      </w:r>
      <w:r w:rsidRPr="00BD6CD9">
        <w:rPr>
          <w:rFonts w:ascii="Arial Unicode MS" w:eastAsia="Times New Roman" w:hAnsi="Arial Unicode MS" w:cs="Times New Roman"/>
          <w:color w:val="000000"/>
          <w:sz w:val="27"/>
          <w:szCs w:val="27"/>
          <w:bdr w:val="none" w:sz="0" w:space="0" w:color="auto" w:frame="1"/>
          <w:lang w:eastAsia="en-GB"/>
        </w:rPr>
        <w:t xml:space="preserve">A grant of </w:t>
      </w:r>
      <w:proofErr w:type="spellStart"/>
      <w:r w:rsidRPr="00BD6CD9">
        <w:rPr>
          <w:rFonts w:ascii="Arial Unicode MS" w:eastAsia="Times New Roman" w:hAnsi="Arial Unicode MS" w:cs="Times New Roman"/>
          <w:color w:val="000000"/>
          <w:sz w:val="27"/>
          <w:szCs w:val="27"/>
          <w:bdr w:val="none" w:sz="0" w:space="0" w:color="auto" w:frame="1"/>
          <w:lang w:eastAsia="en-GB"/>
        </w:rPr>
        <w:t>Blackacre</w:t>
      </w:r>
      <w:proofErr w:type="spellEnd"/>
      <w:r w:rsidRPr="00BD6CD9">
        <w:rPr>
          <w:rFonts w:ascii="Arial Unicode MS" w:eastAsia="Times New Roman" w:hAnsi="Arial Unicode MS" w:cs="Times New Roman"/>
          <w:color w:val="000000"/>
          <w:sz w:val="27"/>
          <w:szCs w:val="27"/>
          <w:bdr w:val="none" w:sz="0" w:space="0" w:color="auto" w:frame="1"/>
          <w:lang w:eastAsia="en-GB"/>
        </w:rPr>
        <w:t xml:space="preserve"> by Lionel to </w:t>
      </w:r>
      <w:proofErr w:type="spellStart"/>
      <w:r w:rsidRPr="00BD6CD9">
        <w:rPr>
          <w:rFonts w:ascii="Arial Unicode MS" w:eastAsia="Times New Roman" w:hAnsi="Arial Unicode MS" w:cs="Times New Roman"/>
          <w:color w:val="000000"/>
          <w:sz w:val="27"/>
          <w:szCs w:val="27"/>
          <w:bdr w:val="none" w:sz="0" w:space="0" w:color="auto" w:frame="1"/>
          <w:lang w:eastAsia="en-GB"/>
        </w:rPr>
        <w:t>Traiq</w:t>
      </w:r>
      <w:proofErr w:type="spellEnd"/>
      <w:r w:rsidRPr="00BD6CD9">
        <w:rPr>
          <w:rFonts w:ascii="Arial Unicode MS" w:eastAsia="Times New Roman" w:hAnsi="Arial Unicode MS" w:cs="Times New Roman"/>
          <w:color w:val="000000"/>
          <w:sz w:val="27"/>
          <w:szCs w:val="27"/>
          <w:bdr w:val="none" w:sz="0" w:space="0" w:color="auto" w:frame="1"/>
          <w:lang w:eastAsia="en-GB"/>
        </w:rPr>
        <w:t>, the lease to be for 99 years. Tariq may give three months to terminate the lease if Manchester United cease to play in the Premier Football League.</w:t>
      </w:r>
    </w:p>
    <w:p w14:paraId="7094D8D6" w14:textId="522F99AE"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1805DC05">
          <v:shape id="_x0000_i1142" type="#_x0000_t75" style="width:18pt;height:16.2pt" o:ole="">
            <v:imagedata r:id="rId4" o:title=""/>
          </v:shape>
          <w:control r:id="rId7" w:name="DefaultOcxName2" w:shapeid="_x0000_i1142"/>
        </w:object>
      </w:r>
      <w:r w:rsidRPr="00BD6CD9">
        <w:rPr>
          <w:rFonts w:ascii="inherit" w:eastAsia="Times New Roman" w:hAnsi="inherit" w:cs="Times New Roman"/>
          <w:b/>
          <w:bCs/>
          <w:color w:val="86A600"/>
          <w:sz w:val="27"/>
          <w:szCs w:val="27"/>
          <w:bdr w:val="none" w:sz="0" w:space="0" w:color="auto" w:frame="1"/>
          <w:lang w:eastAsia="en-GB"/>
        </w:rPr>
        <w:t>c) </w:t>
      </w:r>
      <w:r w:rsidRPr="00BD6CD9">
        <w:rPr>
          <w:rFonts w:ascii="Arial Unicode MS" w:eastAsia="Times New Roman" w:hAnsi="Arial Unicode MS" w:cs="Times New Roman"/>
          <w:color w:val="000000"/>
          <w:sz w:val="27"/>
          <w:szCs w:val="27"/>
          <w:bdr w:val="none" w:sz="0" w:space="0" w:color="auto" w:frame="1"/>
          <w:lang w:eastAsia="en-GB"/>
        </w:rPr>
        <w:t xml:space="preserve">A grant of </w:t>
      </w:r>
      <w:proofErr w:type="spellStart"/>
      <w:r w:rsidRPr="00BD6CD9">
        <w:rPr>
          <w:rFonts w:ascii="Arial Unicode MS" w:eastAsia="Times New Roman" w:hAnsi="Arial Unicode MS" w:cs="Times New Roman"/>
          <w:color w:val="000000"/>
          <w:sz w:val="27"/>
          <w:szCs w:val="27"/>
          <w:bdr w:val="none" w:sz="0" w:space="0" w:color="auto" w:frame="1"/>
          <w:lang w:eastAsia="en-GB"/>
        </w:rPr>
        <w:t>Blackacre</w:t>
      </w:r>
      <w:proofErr w:type="spellEnd"/>
      <w:r w:rsidRPr="00BD6CD9">
        <w:rPr>
          <w:rFonts w:ascii="Arial Unicode MS" w:eastAsia="Times New Roman" w:hAnsi="Arial Unicode MS" w:cs="Times New Roman"/>
          <w:color w:val="000000"/>
          <w:sz w:val="27"/>
          <w:szCs w:val="27"/>
          <w:bdr w:val="none" w:sz="0" w:space="0" w:color="auto" w:frame="1"/>
          <w:lang w:eastAsia="en-GB"/>
        </w:rPr>
        <w:t xml:space="preserve"> by Lionel to </w:t>
      </w:r>
      <w:proofErr w:type="spellStart"/>
      <w:r w:rsidRPr="00BD6CD9">
        <w:rPr>
          <w:rFonts w:ascii="Arial Unicode MS" w:eastAsia="Times New Roman" w:hAnsi="Arial Unicode MS" w:cs="Times New Roman"/>
          <w:color w:val="000000"/>
          <w:sz w:val="27"/>
          <w:szCs w:val="27"/>
          <w:bdr w:val="none" w:sz="0" w:space="0" w:color="auto" w:frame="1"/>
          <w:lang w:eastAsia="en-GB"/>
        </w:rPr>
        <w:t>Traiq</w:t>
      </w:r>
      <w:proofErr w:type="spellEnd"/>
      <w:r w:rsidRPr="00BD6CD9">
        <w:rPr>
          <w:rFonts w:ascii="Arial Unicode MS" w:eastAsia="Times New Roman" w:hAnsi="Arial Unicode MS" w:cs="Times New Roman"/>
          <w:color w:val="000000"/>
          <w:sz w:val="27"/>
          <w:szCs w:val="27"/>
          <w:bdr w:val="none" w:sz="0" w:space="0" w:color="auto" w:frame="1"/>
          <w:lang w:eastAsia="en-GB"/>
        </w:rPr>
        <w:t xml:space="preserve"> on a yearly periodic tenancy, Lionel promising not to terminate the tenancy while Manchester United play in the Premier Football League.</w:t>
      </w:r>
    </w:p>
    <w:p w14:paraId="194F6CBA" w14:textId="179BC18D" w:rsidR="00BD6CD9" w:rsidRPr="00BD6CD9" w:rsidRDefault="00BD6CD9" w:rsidP="00BD6CD9">
      <w:pPr>
        <w:spacing w:after="15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33D67399">
          <v:shape id="_x0000_i1141" type="#_x0000_t75" style="width:18pt;height:16.2pt" o:ole="">
            <v:imagedata r:id="rId4" o:title=""/>
          </v:shape>
          <w:control r:id="rId8" w:name="DefaultOcxName3" w:shapeid="_x0000_i1141"/>
        </w:object>
      </w:r>
      <w:r w:rsidRPr="00BD6CD9">
        <w:rPr>
          <w:rFonts w:ascii="inherit" w:eastAsia="Times New Roman" w:hAnsi="inherit" w:cs="Times New Roman"/>
          <w:b/>
          <w:bCs/>
          <w:color w:val="86A600"/>
          <w:sz w:val="27"/>
          <w:szCs w:val="27"/>
          <w:bdr w:val="none" w:sz="0" w:space="0" w:color="auto" w:frame="1"/>
          <w:lang w:eastAsia="en-GB"/>
        </w:rPr>
        <w:t>d) </w:t>
      </w:r>
      <w:r w:rsidRPr="00BD6CD9">
        <w:rPr>
          <w:rFonts w:ascii="Arial Unicode MS" w:eastAsia="Times New Roman" w:hAnsi="Arial Unicode MS" w:cs="Times New Roman"/>
          <w:color w:val="000000"/>
          <w:sz w:val="27"/>
          <w:szCs w:val="27"/>
          <w:bdr w:val="none" w:sz="0" w:space="0" w:color="auto" w:frame="1"/>
          <w:lang w:eastAsia="en-GB"/>
        </w:rPr>
        <w:t xml:space="preserve">A grant of </w:t>
      </w:r>
      <w:proofErr w:type="spellStart"/>
      <w:r w:rsidRPr="00BD6CD9">
        <w:rPr>
          <w:rFonts w:ascii="Arial Unicode MS" w:eastAsia="Times New Roman" w:hAnsi="Arial Unicode MS" w:cs="Times New Roman"/>
          <w:color w:val="000000"/>
          <w:sz w:val="27"/>
          <w:szCs w:val="27"/>
          <w:bdr w:val="none" w:sz="0" w:space="0" w:color="auto" w:frame="1"/>
          <w:lang w:eastAsia="en-GB"/>
        </w:rPr>
        <w:t>Blackacre</w:t>
      </w:r>
      <w:proofErr w:type="spellEnd"/>
      <w:r w:rsidRPr="00BD6CD9">
        <w:rPr>
          <w:rFonts w:ascii="Arial Unicode MS" w:eastAsia="Times New Roman" w:hAnsi="Arial Unicode MS" w:cs="Times New Roman"/>
          <w:color w:val="000000"/>
          <w:sz w:val="27"/>
          <w:szCs w:val="27"/>
          <w:bdr w:val="none" w:sz="0" w:space="0" w:color="auto" w:frame="1"/>
          <w:lang w:eastAsia="en-GB"/>
        </w:rPr>
        <w:t xml:space="preserve"> by Lionel to </w:t>
      </w:r>
      <w:proofErr w:type="spellStart"/>
      <w:r w:rsidRPr="00BD6CD9">
        <w:rPr>
          <w:rFonts w:ascii="Arial Unicode MS" w:eastAsia="Times New Roman" w:hAnsi="Arial Unicode MS" w:cs="Times New Roman"/>
          <w:color w:val="000000"/>
          <w:sz w:val="27"/>
          <w:szCs w:val="27"/>
          <w:bdr w:val="none" w:sz="0" w:space="0" w:color="auto" w:frame="1"/>
          <w:lang w:eastAsia="en-GB"/>
        </w:rPr>
        <w:t>Traiq</w:t>
      </w:r>
      <w:proofErr w:type="spellEnd"/>
      <w:r w:rsidRPr="00BD6CD9">
        <w:rPr>
          <w:rFonts w:ascii="Arial Unicode MS" w:eastAsia="Times New Roman" w:hAnsi="Arial Unicode MS" w:cs="Times New Roman"/>
          <w:color w:val="000000"/>
          <w:sz w:val="27"/>
          <w:szCs w:val="27"/>
          <w:bdr w:val="none" w:sz="0" w:space="0" w:color="auto" w:frame="1"/>
          <w:lang w:eastAsia="en-GB"/>
        </w:rPr>
        <w:t xml:space="preserve"> on a yearly periodic tenancy, Tariq promising not to terminate the tenancy while Manchester United play in the Premier Football League.</w:t>
      </w:r>
    </w:p>
    <w:p w14:paraId="170ACD1A" w14:textId="77777777" w:rsidR="00BD6CD9" w:rsidRPr="00BD6CD9" w:rsidRDefault="00BD6CD9" w:rsidP="00BD6CD9">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0" w:name="2"/>
      <w:bookmarkEnd w:id="0"/>
      <w:r w:rsidRPr="00BD6CD9">
        <w:rPr>
          <w:rFonts w:ascii="inherit" w:eastAsia="Times New Roman" w:hAnsi="inherit" w:cs="Times New Roman"/>
          <w:b/>
          <w:bCs/>
          <w:color w:val="86A600"/>
          <w:sz w:val="25"/>
          <w:szCs w:val="25"/>
          <w:lang w:eastAsia="en-GB"/>
        </w:rPr>
        <w:t>Question 2</w:t>
      </w:r>
    </w:p>
    <w:p w14:paraId="146B1466" w14:textId="77777777" w:rsidR="00BD6CD9" w:rsidRPr="00BD6CD9" w:rsidRDefault="00BD6CD9" w:rsidP="00BD6CD9">
      <w:pPr>
        <w:spacing w:after="240" w:line="348" w:lineRule="atLeast"/>
        <w:textAlignment w:val="baseline"/>
        <w:rPr>
          <w:rFonts w:ascii="inherit" w:eastAsia="Times New Roman" w:hAnsi="inherit" w:cs="Times New Roman"/>
          <w:color w:val="000000"/>
          <w:sz w:val="25"/>
          <w:szCs w:val="25"/>
          <w:lang w:eastAsia="en-GB"/>
        </w:rPr>
      </w:pPr>
      <w:proofErr w:type="spellStart"/>
      <w:r w:rsidRPr="00BD6CD9">
        <w:rPr>
          <w:rFonts w:ascii="inherit" w:eastAsia="Times New Roman" w:hAnsi="inherit" w:cs="Times New Roman"/>
          <w:color w:val="000000"/>
          <w:sz w:val="25"/>
          <w:szCs w:val="25"/>
          <w:lang w:eastAsia="en-GB"/>
        </w:rPr>
        <w:t>Whiteacre</w:t>
      </w:r>
      <w:proofErr w:type="spellEnd"/>
      <w:r w:rsidRPr="00BD6CD9">
        <w:rPr>
          <w:rFonts w:ascii="inherit" w:eastAsia="Times New Roman" w:hAnsi="inherit" w:cs="Times New Roman"/>
          <w:color w:val="000000"/>
          <w:sz w:val="25"/>
          <w:szCs w:val="25"/>
          <w:lang w:eastAsia="en-GB"/>
        </w:rPr>
        <w:t xml:space="preserve"> is granted by Laval to Teresa 'for twenty years if she lives that long'. How will this lease take effect?</w:t>
      </w:r>
    </w:p>
    <w:p w14:paraId="6AFA3823" w14:textId="38C74B5D"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451D8EDF">
          <v:shape id="_x0000_i1140" type="#_x0000_t75" style="width:18pt;height:16.2pt" o:ole="">
            <v:imagedata r:id="rId4" o:title=""/>
          </v:shape>
          <w:control r:id="rId9" w:name="DefaultOcxName4" w:shapeid="_x0000_i1140"/>
        </w:object>
      </w:r>
      <w:r w:rsidRPr="00BD6CD9">
        <w:rPr>
          <w:rFonts w:ascii="inherit" w:eastAsia="Times New Roman" w:hAnsi="inherit" w:cs="Times New Roman"/>
          <w:b/>
          <w:bCs/>
          <w:color w:val="86A600"/>
          <w:sz w:val="27"/>
          <w:szCs w:val="27"/>
          <w:bdr w:val="none" w:sz="0" w:space="0" w:color="auto" w:frame="1"/>
          <w:lang w:eastAsia="en-GB"/>
        </w:rPr>
        <w:t>a) </w:t>
      </w:r>
      <w:r w:rsidRPr="00BD6CD9">
        <w:rPr>
          <w:rFonts w:ascii="Arial Unicode MS" w:eastAsia="Times New Roman" w:hAnsi="Arial Unicode MS" w:cs="Times New Roman"/>
          <w:color w:val="000000"/>
          <w:sz w:val="27"/>
          <w:szCs w:val="27"/>
          <w:bdr w:val="none" w:sz="0" w:space="0" w:color="auto" w:frame="1"/>
          <w:lang w:eastAsia="en-GB"/>
        </w:rPr>
        <w:t>As a twenty year lease, irrespective of how long Teresa lives.</w:t>
      </w:r>
    </w:p>
    <w:p w14:paraId="1C488191" w14:textId="558BB0C0"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19FED622">
          <v:shape id="_x0000_i1139" type="#_x0000_t75" style="width:18pt;height:16.2pt" o:ole="">
            <v:imagedata r:id="rId4" o:title=""/>
          </v:shape>
          <w:control r:id="rId10" w:name="DefaultOcxName5" w:shapeid="_x0000_i1139"/>
        </w:object>
      </w:r>
      <w:r w:rsidRPr="00BD6CD9">
        <w:rPr>
          <w:rFonts w:ascii="inherit" w:eastAsia="Times New Roman" w:hAnsi="inherit" w:cs="Times New Roman"/>
          <w:b/>
          <w:bCs/>
          <w:color w:val="86A600"/>
          <w:sz w:val="27"/>
          <w:szCs w:val="27"/>
          <w:bdr w:val="none" w:sz="0" w:space="0" w:color="auto" w:frame="1"/>
          <w:lang w:eastAsia="en-GB"/>
        </w:rPr>
        <w:t>b) </w:t>
      </w:r>
      <w:r w:rsidRPr="00BD6CD9">
        <w:rPr>
          <w:rFonts w:ascii="Arial Unicode MS" w:eastAsia="Times New Roman" w:hAnsi="Arial Unicode MS" w:cs="Times New Roman"/>
          <w:color w:val="000000"/>
          <w:sz w:val="27"/>
          <w:szCs w:val="27"/>
          <w:bdr w:val="none" w:sz="0" w:space="0" w:color="auto" w:frame="1"/>
          <w:lang w:eastAsia="en-GB"/>
        </w:rPr>
        <w:t>As a lease for Teresa's life, even if she lives more than twenty years.</w:t>
      </w:r>
    </w:p>
    <w:p w14:paraId="249F4C0D" w14:textId="7F98DB18"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60699703">
          <v:shape id="_x0000_i1138" type="#_x0000_t75" style="width:18pt;height:16.2pt" o:ole="">
            <v:imagedata r:id="rId4" o:title=""/>
          </v:shape>
          <w:control r:id="rId11" w:name="DefaultOcxName6" w:shapeid="_x0000_i1138"/>
        </w:object>
      </w:r>
      <w:r w:rsidRPr="00BD6CD9">
        <w:rPr>
          <w:rFonts w:ascii="inherit" w:eastAsia="Times New Roman" w:hAnsi="inherit" w:cs="Times New Roman"/>
          <w:b/>
          <w:bCs/>
          <w:color w:val="86A600"/>
          <w:sz w:val="27"/>
          <w:szCs w:val="27"/>
          <w:bdr w:val="none" w:sz="0" w:space="0" w:color="auto" w:frame="1"/>
          <w:lang w:eastAsia="en-GB"/>
        </w:rPr>
        <w:t>c) </w:t>
      </w:r>
      <w:r w:rsidRPr="00BD6CD9">
        <w:rPr>
          <w:rFonts w:ascii="Arial Unicode MS" w:eastAsia="Times New Roman" w:hAnsi="Arial Unicode MS" w:cs="Times New Roman"/>
          <w:color w:val="000000"/>
          <w:sz w:val="27"/>
          <w:szCs w:val="27"/>
          <w:bdr w:val="none" w:sz="0" w:space="0" w:color="auto" w:frame="1"/>
          <w:lang w:eastAsia="en-GB"/>
        </w:rPr>
        <w:t>As a lease for twenty years, but if Teresa dies, either Laval or Teresa's personal representatives can give one month's notice, expiring on a traditional quarter day, to terminate the lease.</w:t>
      </w:r>
    </w:p>
    <w:p w14:paraId="0E35674B" w14:textId="543E8C5D" w:rsidR="00BD6CD9" w:rsidRPr="00BD6CD9" w:rsidRDefault="00BD6CD9" w:rsidP="00BD6CD9">
      <w:pPr>
        <w:spacing w:after="15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4DD344ED">
          <v:shape id="_x0000_i1137" type="#_x0000_t75" style="width:18pt;height:16.2pt" o:ole="">
            <v:imagedata r:id="rId4" o:title=""/>
          </v:shape>
          <w:control r:id="rId12" w:name="DefaultOcxName7" w:shapeid="_x0000_i1137"/>
        </w:object>
      </w:r>
      <w:r w:rsidRPr="00BD6CD9">
        <w:rPr>
          <w:rFonts w:ascii="inherit" w:eastAsia="Times New Roman" w:hAnsi="inherit" w:cs="Times New Roman"/>
          <w:b/>
          <w:bCs/>
          <w:color w:val="86A600"/>
          <w:sz w:val="27"/>
          <w:szCs w:val="27"/>
          <w:bdr w:val="none" w:sz="0" w:space="0" w:color="auto" w:frame="1"/>
          <w:lang w:eastAsia="en-GB"/>
        </w:rPr>
        <w:t>d) </w:t>
      </w:r>
      <w:r w:rsidRPr="00BD6CD9">
        <w:rPr>
          <w:rFonts w:ascii="Arial Unicode MS" w:eastAsia="Times New Roman" w:hAnsi="Arial Unicode MS" w:cs="Times New Roman"/>
          <w:color w:val="000000"/>
          <w:sz w:val="27"/>
          <w:szCs w:val="27"/>
          <w:bdr w:val="none" w:sz="0" w:space="0" w:color="auto" w:frame="1"/>
          <w:lang w:eastAsia="en-GB"/>
        </w:rPr>
        <w:t>As a lease for ninety years, but if Teresa dies, either Laval or Teresa's personal representatives can give one month's notice, expiring on a traditional quarter day, to terminate the lease.</w:t>
      </w:r>
    </w:p>
    <w:p w14:paraId="31C8502F" w14:textId="77777777" w:rsidR="00BD6CD9" w:rsidRPr="00BD6CD9" w:rsidRDefault="00BD6CD9" w:rsidP="00BD6CD9">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1" w:name="3"/>
      <w:bookmarkEnd w:id="1"/>
      <w:r w:rsidRPr="00BD6CD9">
        <w:rPr>
          <w:rFonts w:ascii="inherit" w:eastAsia="Times New Roman" w:hAnsi="inherit" w:cs="Times New Roman"/>
          <w:b/>
          <w:bCs/>
          <w:color w:val="86A600"/>
          <w:sz w:val="25"/>
          <w:szCs w:val="25"/>
          <w:lang w:eastAsia="en-GB"/>
        </w:rPr>
        <w:t>Question 3</w:t>
      </w:r>
    </w:p>
    <w:p w14:paraId="6CB8EDCB" w14:textId="77777777" w:rsidR="00BD6CD9" w:rsidRPr="00BD6CD9" w:rsidRDefault="00BD6CD9" w:rsidP="00BD6CD9">
      <w:pPr>
        <w:spacing w:after="240" w:line="348" w:lineRule="atLeast"/>
        <w:textAlignment w:val="baseline"/>
        <w:rPr>
          <w:rFonts w:ascii="inherit" w:eastAsia="Times New Roman" w:hAnsi="inherit" w:cs="Times New Roman"/>
          <w:color w:val="000000"/>
          <w:sz w:val="25"/>
          <w:szCs w:val="25"/>
          <w:lang w:eastAsia="en-GB"/>
        </w:rPr>
      </w:pPr>
      <w:proofErr w:type="spellStart"/>
      <w:r w:rsidRPr="00BD6CD9">
        <w:rPr>
          <w:rFonts w:ascii="inherit" w:eastAsia="Times New Roman" w:hAnsi="inherit" w:cs="Times New Roman"/>
          <w:color w:val="000000"/>
          <w:sz w:val="25"/>
          <w:szCs w:val="25"/>
          <w:lang w:eastAsia="en-GB"/>
        </w:rPr>
        <w:t>Laros</w:t>
      </w:r>
      <w:proofErr w:type="spellEnd"/>
      <w:r w:rsidRPr="00BD6CD9">
        <w:rPr>
          <w:rFonts w:ascii="inherit" w:eastAsia="Times New Roman" w:hAnsi="inherit" w:cs="Times New Roman"/>
          <w:color w:val="000000"/>
          <w:sz w:val="25"/>
          <w:szCs w:val="25"/>
          <w:lang w:eastAsia="en-GB"/>
        </w:rPr>
        <w:t xml:space="preserve"> grants to Testos a lease of </w:t>
      </w:r>
      <w:proofErr w:type="spellStart"/>
      <w:r w:rsidRPr="00BD6CD9">
        <w:rPr>
          <w:rFonts w:ascii="inherit" w:eastAsia="Times New Roman" w:hAnsi="inherit" w:cs="Times New Roman"/>
          <w:color w:val="000000"/>
          <w:sz w:val="25"/>
          <w:szCs w:val="25"/>
          <w:lang w:eastAsia="en-GB"/>
        </w:rPr>
        <w:t>Furpalace</w:t>
      </w:r>
      <w:proofErr w:type="spellEnd"/>
      <w:r w:rsidRPr="00BD6CD9">
        <w:rPr>
          <w:rFonts w:ascii="inherit" w:eastAsia="Times New Roman" w:hAnsi="inherit" w:cs="Times New Roman"/>
          <w:color w:val="000000"/>
          <w:sz w:val="25"/>
          <w:szCs w:val="25"/>
          <w:lang w:eastAsia="en-GB"/>
        </w:rPr>
        <w:t xml:space="preserve"> for five years at £500 per annum rent. The lease includes a promise of nine words. 'This lease shall be renewable on the same terms.' How does this lease take effect?</w:t>
      </w:r>
    </w:p>
    <w:p w14:paraId="0D8772F8" w14:textId="5C46A18F"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3D081516">
          <v:shape id="_x0000_i1136" type="#_x0000_t75" style="width:18pt;height:16.2pt" o:ole="">
            <v:imagedata r:id="rId4" o:title=""/>
          </v:shape>
          <w:control r:id="rId13" w:name="DefaultOcxName8" w:shapeid="_x0000_i1136"/>
        </w:object>
      </w:r>
      <w:r w:rsidRPr="00BD6CD9">
        <w:rPr>
          <w:rFonts w:ascii="inherit" w:eastAsia="Times New Roman" w:hAnsi="inherit" w:cs="Times New Roman"/>
          <w:b/>
          <w:bCs/>
          <w:color w:val="86A600"/>
          <w:sz w:val="27"/>
          <w:szCs w:val="27"/>
          <w:bdr w:val="none" w:sz="0" w:space="0" w:color="auto" w:frame="1"/>
          <w:lang w:eastAsia="en-GB"/>
        </w:rPr>
        <w:t>a) </w:t>
      </w:r>
      <w:r w:rsidRPr="00BD6CD9">
        <w:rPr>
          <w:rFonts w:ascii="Arial Unicode MS" w:eastAsia="Times New Roman" w:hAnsi="Arial Unicode MS" w:cs="Times New Roman"/>
          <w:color w:val="000000"/>
          <w:sz w:val="27"/>
          <w:szCs w:val="27"/>
          <w:bdr w:val="none" w:sz="0" w:space="0" w:color="auto" w:frame="1"/>
          <w:lang w:eastAsia="en-GB"/>
        </w:rPr>
        <w:t>A lease for five years, renewable ONCE.</w:t>
      </w:r>
    </w:p>
    <w:p w14:paraId="20524F11" w14:textId="4586540C"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7A1DB06D">
          <v:shape id="_x0000_i1135" type="#_x0000_t75" style="width:18pt;height:16.2pt" o:ole="">
            <v:imagedata r:id="rId4" o:title=""/>
          </v:shape>
          <w:control r:id="rId14" w:name="DefaultOcxName9" w:shapeid="_x0000_i1135"/>
        </w:object>
      </w:r>
      <w:r w:rsidRPr="00BD6CD9">
        <w:rPr>
          <w:rFonts w:ascii="inherit" w:eastAsia="Times New Roman" w:hAnsi="inherit" w:cs="Times New Roman"/>
          <w:b/>
          <w:bCs/>
          <w:color w:val="86A600"/>
          <w:sz w:val="27"/>
          <w:szCs w:val="27"/>
          <w:bdr w:val="none" w:sz="0" w:space="0" w:color="auto" w:frame="1"/>
          <w:lang w:eastAsia="en-GB"/>
        </w:rPr>
        <w:t>b) </w:t>
      </w:r>
      <w:r w:rsidRPr="00BD6CD9">
        <w:rPr>
          <w:rFonts w:ascii="Arial Unicode MS" w:eastAsia="Times New Roman" w:hAnsi="Arial Unicode MS" w:cs="Times New Roman"/>
          <w:color w:val="000000"/>
          <w:sz w:val="27"/>
          <w:szCs w:val="27"/>
          <w:bdr w:val="none" w:sz="0" w:space="0" w:color="auto" w:frame="1"/>
          <w:lang w:eastAsia="en-GB"/>
        </w:rPr>
        <w:t>A lease which can be renewed every five years, ad infinitum, provided Testos remembers.</w:t>
      </w:r>
    </w:p>
    <w:p w14:paraId="10AFF0C8" w14:textId="3729470B"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600631B8">
          <v:shape id="_x0000_i1134" type="#_x0000_t75" style="width:18pt;height:16.2pt" o:ole="">
            <v:imagedata r:id="rId4" o:title=""/>
          </v:shape>
          <w:control r:id="rId15" w:name="DefaultOcxName10" w:shapeid="_x0000_i1134"/>
        </w:object>
      </w:r>
      <w:r w:rsidRPr="00BD6CD9">
        <w:rPr>
          <w:rFonts w:ascii="inherit" w:eastAsia="Times New Roman" w:hAnsi="inherit" w:cs="Times New Roman"/>
          <w:b/>
          <w:bCs/>
          <w:color w:val="86A600"/>
          <w:sz w:val="27"/>
          <w:szCs w:val="27"/>
          <w:bdr w:val="none" w:sz="0" w:space="0" w:color="auto" w:frame="1"/>
          <w:lang w:eastAsia="en-GB"/>
        </w:rPr>
        <w:t>c) </w:t>
      </w:r>
      <w:r w:rsidRPr="00BD6CD9">
        <w:rPr>
          <w:rFonts w:ascii="Arial Unicode MS" w:eastAsia="Times New Roman" w:hAnsi="Arial Unicode MS" w:cs="Times New Roman"/>
          <w:color w:val="000000"/>
          <w:sz w:val="27"/>
          <w:szCs w:val="27"/>
          <w:bdr w:val="none" w:sz="0" w:space="0" w:color="auto" w:frame="1"/>
          <w:lang w:eastAsia="en-GB"/>
        </w:rPr>
        <w:t>As a two thousand year lease.</w:t>
      </w:r>
    </w:p>
    <w:p w14:paraId="48B4E593" w14:textId="378A3754" w:rsidR="00BD6CD9" w:rsidRPr="00BD6CD9" w:rsidRDefault="00BD6CD9" w:rsidP="00BD6CD9">
      <w:pPr>
        <w:spacing w:after="15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68AE3DE0">
          <v:shape id="_x0000_i1133" type="#_x0000_t75" style="width:18pt;height:16.2pt" o:ole="">
            <v:imagedata r:id="rId4" o:title=""/>
          </v:shape>
          <w:control r:id="rId16" w:name="DefaultOcxName11" w:shapeid="_x0000_i1133"/>
        </w:object>
      </w:r>
      <w:r w:rsidRPr="00BD6CD9">
        <w:rPr>
          <w:rFonts w:ascii="inherit" w:eastAsia="Times New Roman" w:hAnsi="inherit" w:cs="Times New Roman"/>
          <w:b/>
          <w:bCs/>
          <w:color w:val="86A600"/>
          <w:sz w:val="27"/>
          <w:szCs w:val="27"/>
          <w:bdr w:val="none" w:sz="0" w:space="0" w:color="auto" w:frame="1"/>
          <w:lang w:eastAsia="en-GB"/>
        </w:rPr>
        <w:t>d) </w:t>
      </w:r>
      <w:r w:rsidRPr="00BD6CD9">
        <w:rPr>
          <w:rFonts w:ascii="Arial Unicode MS" w:eastAsia="Times New Roman" w:hAnsi="Arial Unicode MS" w:cs="Times New Roman"/>
          <w:color w:val="000000"/>
          <w:sz w:val="27"/>
          <w:szCs w:val="27"/>
          <w:bdr w:val="none" w:sz="0" w:space="0" w:color="auto" w:frame="1"/>
          <w:lang w:eastAsia="en-GB"/>
        </w:rPr>
        <w:t>As a fixed term for </w:t>
      </w:r>
      <w:r w:rsidRPr="00BD6CD9">
        <w:rPr>
          <w:rFonts w:ascii="Arial Unicode MS" w:eastAsia="Times New Roman" w:hAnsi="Arial Unicode MS" w:cs="Times New Roman"/>
          <w:color w:val="000000"/>
          <w:sz w:val="27"/>
          <w:szCs w:val="27"/>
          <w:u w:val="single"/>
          <w:bdr w:val="none" w:sz="0" w:space="0" w:color="auto" w:frame="1"/>
          <w:lang w:eastAsia="en-GB"/>
        </w:rPr>
        <w:t>ten</w:t>
      </w:r>
      <w:r w:rsidRPr="00BD6CD9">
        <w:rPr>
          <w:rFonts w:ascii="Arial Unicode MS" w:eastAsia="Times New Roman" w:hAnsi="Arial Unicode MS" w:cs="Times New Roman"/>
          <w:color w:val="000000"/>
          <w:sz w:val="27"/>
          <w:szCs w:val="27"/>
          <w:bdr w:val="none" w:sz="0" w:space="0" w:color="auto" w:frame="1"/>
          <w:lang w:eastAsia="en-GB"/>
        </w:rPr>
        <w:t> years (twice five years).</w:t>
      </w:r>
    </w:p>
    <w:p w14:paraId="5ED805BA" w14:textId="77777777" w:rsidR="00BD6CD9" w:rsidRPr="00BD6CD9" w:rsidRDefault="00BD6CD9" w:rsidP="00BD6CD9">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2" w:name="4"/>
      <w:bookmarkEnd w:id="2"/>
      <w:r w:rsidRPr="00BD6CD9">
        <w:rPr>
          <w:rFonts w:ascii="inherit" w:eastAsia="Times New Roman" w:hAnsi="inherit" w:cs="Times New Roman"/>
          <w:b/>
          <w:bCs/>
          <w:color w:val="86A600"/>
          <w:sz w:val="25"/>
          <w:szCs w:val="25"/>
          <w:lang w:eastAsia="en-GB"/>
        </w:rPr>
        <w:t>Question 4</w:t>
      </w:r>
    </w:p>
    <w:p w14:paraId="20609BCC" w14:textId="77777777" w:rsidR="00BD6CD9" w:rsidRPr="00BD6CD9" w:rsidRDefault="00BD6CD9" w:rsidP="00BD6CD9">
      <w:pPr>
        <w:spacing w:after="240" w:line="348" w:lineRule="atLeast"/>
        <w:textAlignment w:val="baseline"/>
        <w:rPr>
          <w:rFonts w:ascii="inherit" w:eastAsia="Times New Roman" w:hAnsi="inherit" w:cs="Times New Roman"/>
          <w:color w:val="000000"/>
          <w:sz w:val="25"/>
          <w:szCs w:val="25"/>
          <w:lang w:eastAsia="en-GB"/>
        </w:rPr>
      </w:pPr>
      <w:r w:rsidRPr="00BD6CD9">
        <w:rPr>
          <w:rFonts w:ascii="inherit" w:eastAsia="Times New Roman" w:hAnsi="inherit" w:cs="Times New Roman"/>
          <w:color w:val="000000"/>
          <w:sz w:val="25"/>
          <w:szCs w:val="25"/>
          <w:lang w:eastAsia="en-GB"/>
        </w:rPr>
        <w:lastRenderedPageBreak/>
        <w:t>Which of the following is NOT a property right in land?</w:t>
      </w:r>
    </w:p>
    <w:p w14:paraId="354591D0" w14:textId="18C55E31"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7F88B900">
          <v:shape id="_x0000_i1132" type="#_x0000_t75" style="width:18pt;height:16.2pt" o:ole="">
            <v:imagedata r:id="rId4" o:title=""/>
          </v:shape>
          <w:control r:id="rId17" w:name="DefaultOcxName12" w:shapeid="_x0000_i1132"/>
        </w:object>
      </w:r>
      <w:r w:rsidRPr="00BD6CD9">
        <w:rPr>
          <w:rFonts w:ascii="inherit" w:eastAsia="Times New Roman" w:hAnsi="inherit" w:cs="Times New Roman"/>
          <w:b/>
          <w:bCs/>
          <w:color w:val="86A600"/>
          <w:sz w:val="27"/>
          <w:szCs w:val="27"/>
          <w:bdr w:val="none" w:sz="0" w:space="0" w:color="auto" w:frame="1"/>
          <w:lang w:eastAsia="en-GB"/>
        </w:rPr>
        <w:t>a) </w:t>
      </w:r>
      <w:r w:rsidRPr="00BD6CD9">
        <w:rPr>
          <w:rFonts w:ascii="Arial Unicode MS" w:eastAsia="Times New Roman" w:hAnsi="Arial Unicode MS" w:cs="Times New Roman"/>
          <w:color w:val="000000"/>
          <w:sz w:val="27"/>
          <w:szCs w:val="27"/>
          <w:bdr w:val="none" w:sz="0" w:space="0" w:color="auto" w:frame="1"/>
          <w:lang w:eastAsia="en-GB"/>
        </w:rPr>
        <w:t>Secure Tenancy</w:t>
      </w:r>
    </w:p>
    <w:p w14:paraId="48F7B4F3" w14:textId="7639D70A"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3B2E3427">
          <v:shape id="_x0000_i1131" type="#_x0000_t75" style="width:18pt;height:16.2pt" o:ole="">
            <v:imagedata r:id="rId4" o:title=""/>
          </v:shape>
          <w:control r:id="rId18" w:name="DefaultOcxName13" w:shapeid="_x0000_i1131"/>
        </w:object>
      </w:r>
      <w:r w:rsidRPr="00BD6CD9">
        <w:rPr>
          <w:rFonts w:ascii="inherit" w:eastAsia="Times New Roman" w:hAnsi="inherit" w:cs="Times New Roman"/>
          <w:b/>
          <w:bCs/>
          <w:color w:val="86A600"/>
          <w:sz w:val="27"/>
          <w:szCs w:val="27"/>
          <w:bdr w:val="none" w:sz="0" w:space="0" w:color="auto" w:frame="1"/>
          <w:lang w:eastAsia="en-GB"/>
        </w:rPr>
        <w:t>b) </w:t>
      </w:r>
      <w:r w:rsidRPr="00BD6CD9">
        <w:rPr>
          <w:rFonts w:ascii="Arial Unicode MS" w:eastAsia="Times New Roman" w:hAnsi="Arial Unicode MS" w:cs="Times New Roman"/>
          <w:color w:val="000000"/>
          <w:sz w:val="27"/>
          <w:szCs w:val="27"/>
          <w:bdr w:val="none" w:sz="0" w:space="0" w:color="auto" w:frame="1"/>
          <w:lang w:eastAsia="en-GB"/>
        </w:rPr>
        <w:t>Statutory Tenancy</w:t>
      </w:r>
    </w:p>
    <w:p w14:paraId="61E5A6B1" w14:textId="5D41A79C"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76939F72">
          <v:shape id="_x0000_i1130" type="#_x0000_t75" style="width:18pt;height:16.2pt" o:ole="">
            <v:imagedata r:id="rId4" o:title=""/>
          </v:shape>
          <w:control r:id="rId19" w:name="DefaultOcxName14" w:shapeid="_x0000_i1130"/>
        </w:object>
      </w:r>
      <w:r w:rsidRPr="00BD6CD9">
        <w:rPr>
          <w:rFonts w:ascii="inherit" w:eastAsia="Times New Roman" w:hAnsi="inherit" w:cs="Times New Roman"/>
          <w:b/>
          <w:bCs/>
          <w:color w:val="86A600"/>
          <w:sz w:val="27"/>
          <w:szCs w:val="27"/>
          <w:bdr w:val="none" w:sz="0" w:space="0" w:color="auto" w:frame="1"/>
          <w:lang w:eastAsia="en-GB"/>
        </w:rPr>
        <w:t>c) </w:t>
      </w:r>
      <w:r w:rsidRPr="00BD6CD9">
        <w:rPr>
          <w:rFonts w:ascii="Arial Unicode MS" w:eastAsia="Times New Roman" w:hAnsi="Arial Unicode MS" w:cs="Times New Roman"/>
          <w:color w:val="000000"/>
          <w:sz w:val="27"/>
          <w:szCs w:val="27"/>
          <w:bdr w:val="none" w:sz="0" w:space="0" w:color="auto" w:frame="1"/>
          <w:lang w:eastAsia="en-GB"/>
        </w:rPr>
        <w:t>Assured Tenancy</w:t>
      </w:r>
    </w:p>
    <w:p w14:paraId="4238BB07" w14:textId="661ABAB5" w:rsidR="00BD6CD9" w:rsidRPr="00BD6CD9" w:rsidRDefault="00BD6CD9" w:rsidP="00BD6CD9">
      <w:pPr>
        <w:spacing w:after="15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1858CC1B">
          <v:shape id="_x0000_i1129" type="#_x0000_t75" style="width:18pt;height:16.2pt" o:ole="">
            <v:imagedata r:id="rId4" o:title=""/>
          </v:shape>
          <w:control r:id="rId20" w:name="DefaultOcxName15" w:shapeid="_x0000_i1129"/>
        </w:object>
      </w:r>
      <w:r w:rsidRPr="00BD6CD9">
        <w:rPr>
          <w:rFonts w:ascii="inherit" w:eastAsia="Times New Roman" w:hAnsi="inherit" w:cs="Times New Roman"/>
          <w:b/>
          <w:bCs/>
          <w:color w:val="86A600"/>
          <w:sz w:val="27"/>
          <w:szCs w:val="27"/>
          <w:bdr w:val="none" w:sz="0" w:space="0" w:color="auto" w:frame="1"/>
          <w:lang w:eastAsia="en-GB"/>
        </w:rPr>
        <w:t>d) </w:t>
      </w:r>
      <w:r w:rsidRPr="00BD6CD9">
        <w:rPr>
          <w:rFonts w:ascii="Arial Unicode MS" w:eastAsia="Times New Roman" w:hAnsi="Arial Unicode MS" w:cs="Times New Roman"/>
          <w:color w:val="000000"/>
          <w:sz w:val="27"/>
          <w:szCs w:val="27"/>
          <w:bdr w:val="none" w:sz="0" w:space="0" w:color="auto" w:frame="1"/>
          <w:lang w:eastAsia="en-GB"/>
        </w:rPr>
        <w:t>Assured Shorthold Tenancy</w:t>
      </w:r>
    </w:p>
    <w:p w14:paraId="156BD682" w14:textId="77777777" w:rsidR="00BD6CD9" w:rsidRPr="00BD6CD9" w:rsidRDefault="00BD6CD9" w:rsidP="00BD6CD9">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3" w:name="5"/>
      <w:bookmarkEnd w:id="3"/>
      <w:r w:rsidRPr="00BD6CD9">
        <w:rPr>
          <w:rFonts w:ascii="inherit" w:eastAsia="Times New Roman" w:hAnsi="inherit" w:cs="Times New Roman"/>
          <w:b/>
          <w:bCs/>
          <w:color w:val="86A600"/>
          <w:sz w:val="25"/>
          <w:szCs w:val="25"/>
          <w:lang w:eastAsia="en-GB"/>
        </w:rPr>
        <w:t>Question 5</w:t>
      </w:r>
    </w:p>
    <w:p w14:paraId="65110055" w14:textId="77777777" w:rsidR="00BD6CD9" w:rsidRPr="00BD6CD9" w:rsidRDefault="00BD6CD9" w:rsidP="00BD6CD9">
      <w:pPr>
        <w:spacing w:after="240" w:line="348" w:lineRule="atLeast"/>
        <w:textAlignment w:val="baseline"/>
        <w:rPr>
          <w:rFonts w:ascii="inherit" w:eastAsia="Times New Roman" w:hAnsi="inherit" w:cs="Times New Roman"/>
          <w:color w:val="000000"/>
          <w:sz w:val="25"/>
          <w:szCs w:val="25"/>
          <w:lang w:eastAsia="en-GB"/>
        </w:rPr>
      </w:pPr>
      <w:r w:rsidRPr="00BD6CD9">
        <w:rPr>
          <w:rFonts w:ascii="inherit" w:eastAsia="Times New Roman" w:hAnsi="inherit" w:cs="Times New Roman"/>
          <w:color w:val="000000"/>
          <w:sz w:val="25"/>
          <w:szCs w:val="25"/>
          <w:lang w:eastAsia="en-GB"/>
        </w:rPr>
        <w:t>Which of the following propositions, regarding licences over land, is correct?</w:t>
      </w:r>
    </w:p>
    <w:p w14:paraId="5846A52E" w14:textId="5734A162"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219AECAB">
          <v:shape id="_x0000_i1128" type="#_x0000_t75" style="width:18pt;height:16.2pt" o:ole="">
            <v:imagedata r:id="rId4" o:title=""/>
          </v:shape>
          <w:control r:id="rId21" w:name="DefaultOcxName16" w:shapeid="_x0000_i1128"/>
        </w:object>
      </w:r>
      <w:r w:rsidRPr="00BD6CD9">
        <w:rPr>
          <w:rFonts w:ascii="inherit" w:eastAsia="Times New Roman" w:hAnsi="inherit" w:cs="Times New Roman"/>
          <w:b/>
          <w:bCs/>
          <w:color w:val="86A600"/>
          <w:sz w:val="27"/>
          <w:szCs w:val="27"/>
          <w:bdr w:val="none" w:sz="0" w:space="0" w:color="auto" w:frame="1"/>
          <w:lang w:eastAsia="en-GB"/>
        </w:rPr>
        <w:t>a) </w:t>
      </w:r>
      <w:r w:rsidRPr="00BD6CD9">
        <w:rPr>
          <w:rFonts w:ascii="Arial Unicode MS" w:eastAsia="Times New Roman" w:hAnsi="Arial Unicode MS" w:cs="Times New Roman"/>
          <w:color w:val="000000"/>
          <w:sz w:val="27"/>
          <w:szCs w:val="27"/>
          <w:bdr w:val="none" w:sz="0" w:space="0" w:color="auto" w:frame="1"/>
          <w:lang w:eastAsia="en-GB"/>
        </w:rPr>
        <w:t>A licence will always bind a successor in title to the land to which the licence relates.</w:t>
      </w:r>
    </w:p>
    <w:p w14:paraId="293BA98F" w14:textId="7BDB0EA8"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4F763330">
          <v:shape id="_x0000_i1127" type="#_x0000_t75" style="width:18pt;height:16.2pt" o:ole="">
            <v:imagedata r:id="rId4" o:title=""/>
          </v:shape>
          <w:control r:id="rId22" w:name="DefaultOcxName17" w:shapeid="_x0000_i1127"/>
        </w:object>
      </w:r>
      <w:r w:rsidRPr="00BD6CD9">
        <w:rPr>
          <w:rFonts w:ascii="inherit" w:eastAsia="Times New Roman" w:hAnsi="inherit" w:cs="Times New Roman"/>
          <w:b/>
          <w:bCs/>
          <w:color w:val="86A600"/>
          <w:sz w:val="27"/>
          <w:szCs w:val="27"/>
          <w:bdr w:val="none" w:sz="0" w:space="0" w:color="auto" w:frame="1"/>
          <w:lang w:eastAsia="en-GB"/>
        </w:rPr>
        <w:t>b) </w:t>
      </w:r>
      <w:r w:rsidRPr="00BD6CD9">
        <w:rPr>
          <w:rFonts w:ascii="Arial Unicode MS" w:eastAsia="Times New Roman" w:hAnsi="Arial Unicode MS" w:cs="Times New Roman"/>
          <w:color w:val="000000"/>
          <w:sz w:val="27"/>
          <w:szCs w:val="27"/>
          <w:bdr w:val="none" w:sz="0" w:space="0" w:color="auto" w:frame="1"/>
          <w:lang w:eastAsia="en-GB"/>
        </w:rPr>
        <w:t>A licence is personal to the licensee and cannot be assigned.</w:t>
      </w:r>
    </w:p>
    <w:p w14:paraId="70E4903D" w14:textId="5EF9F64B"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049694D4">
          <v:shape id="_x0000_i1126" type="#_x0000_t75" style="width:18pt;height:16.2pt" o:ole="">
            <v:imagedata r:id="rId4" o:title=""/>
          </v:shape>
          <w:control r:id="rId23" w:name="DefaultOcxName18" w:shapeid="_x0000_i1126"/>
        </w:object>
      </w:r>
      <w:r w:rsidRPr="00BD6CD9">
        <w:rPr>
          <w:rFonts w:ascii="inherit" w:eastAsia="Times New Roman" w:hAnsi="inherit" w:cs="Times New Roman"/>
          <w:b/>
          <w:bCs/>
          <w:color w:val="86A600"/>
          <w:sz w:val="27"/>
          <w:szCs w:val="27"/>
          <w:bdr w:val="none" w:sz="0" w:space="0" w:color="auto" w:frame="1"/>
          <w:lang w:eastAsia="en-GB"/>
        </w:rPr>
        <w:t>c) </w:t>
      </w:r>
      <w:r w:rsidRPr="00BD6CD9">
        <w:rPr>
          <w:rFonts w:ascii="Arial Unicode MS" w:eastAsia="Times New Roman" w:hAnsi="Arial Unicode MS" w:cs="Times New Roman"/>
          <w:color w:val="000000"/>
          <w:sz w:val="27"/>
          <w:szCs w:val="27"/>
          <w:bdr w:val="none" w:sz="0" w:space="0" w:color="auto" w:frame="1"/>
          <w:lang w:eastAsia="en-GB"/>
        </w:rPr>
        <w:t>A licence is personal to the licensee, but can be left by his or her will.</w:t>
      </w:r>
    </w:p>
    <w:p w14:paraId="0B7E6455" w14:textId="0E6F74F3" w:rsidR="00BD6CD9" w:rsidRPr="00BD6CD9" w:rsidRDefault="00BD6CD9" w:rsidP="00BD6CD9">
      <w:pPr>
        <w:spacing w:after="15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1FD83B12">
          <v:shape id="_x0000_i1125" type="#_x0000_t75" style="width:18pt;height:16.2pt" o:ole="">
            <v:imagedata r:id="rId4" o:title=""/>
          </v:shape>
          <w:control r:id="rId24" w:name="DefaultOcxName19" w:shapeid="_x0000_i1125"/>
        </w:object>
      </w:r>
      <w:r w:rsidRPr="00BD6CD9">
        <w:rPr>
          <w:rFonts w:ascii="inherit" w:eastAsia="Times New Roman" w:hAnsi="inherit" w:cs="Times New Roman"/>
          <w:b/>
          <w:bCs/>
          <w:color w:val="86A600"/>
          <w:sz w:val="27"/>
          <w:szCs w:val="27"/>
          <w:bdr w:val="none" w:sz="0" w:space="0" w:color="auto" w:frame="1"/>
          <w:lang w:eastAsia="en-GB"/>
        </w:rPr>
        <w:t>d) </w:t>
      </w:r>
      <w:r w:rsidRPr="00BD6CD9">
        <w:rPr>
          <w:rFonts w:ascii="Arial Unicode MS" w:eastAsia="Times New Roman" w:hAnsi="Arial Unicode MS" w:cs="Times New Roman"/>
          <w:color w:val="000000"/>
          <w:sz w:val="27"/>
          <w:szCs w:val="27"/>
          <w:bdr w:val="none" w:sz="0" w:space="0" w:color="auto" w:frame="1"/>
          <w:lang w:eastAsia="en-GB"/>
        </w:rPr>
        <w:t>A licence can never give the licensee exclusive possession.</w:t>
      </w:r>
    </w:p>
    <w:p w14:paraId="0ADBC136" w14:textId="77777777" w:rsidR="00BD6CD9" w:rsidRPr="00BD6CD9" w:rsidRDefault="00BD6CD9" w:rsidP="00BD6CD9">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4" w:name="6"/>
      <w:bookmarkEnd w:id="4"/>
      <w:r w:rsidRPr="00BD6CD9">
        <w:rPr>
          <w:rFonts w:ascii="inherit" w:eastAsia="Times New Roman" w:hAnsi="inherit" w:cs="Times New Roman"/>
          <w:b/>
          <w:bCs/>
          <w:color w:val="86A600"/>
          <w:sz w:val="25"/>
          <w:szCs w:val="25"/>
          <w:lang w:eastAsia="en-GB"/>
        </w:rPr>
        <w:t>Question 6</w:t>
      </w:r>
    </w:p>
    <w:p w14:paraId="2B8FEE2A" w14:textId="77777777" w:rsidR="00BD6CD9" w:rsidRPr="00BD6CD9" w:rsidRDefault="00BD6CD9" w:rsidP="00BD6CD9">
      <w:pPr>
        <w:spacing w:after="240" w:line="348" w:lineRule="atLeast"/>
        <w:textAlignment w:val="baseline"/>
        <w:rPr>
          <w:rFonts w:ascii="inherit" w:eastAsia="Times New Roman" w:hAnsi="inherit" w:cs="Times New Roman"/>
          <w:color w:val="000000"/>
          <w:sz w:val="25"/>
          <w:szCs w:val="25"/>
          <w:lang w:eastAsia="en-GB"/>
        </w:rPr>
      </w:pPr>
      <w:r w:rsidRPr="00BD6CD9">
        <w:rPr>
          <w:rFonts w:ascii="inherit" w:eastAsia="Times New Roman" w:hAnsi="inherit" w:cs="Times New Roman"/>
          <w:color w:val="000000"/>
          <w:sz w:val="25"/>
          <w:szCs w:val="25"/>
          <w:lang w:eastAsia="en-GB"/>
        </w:rPr>
        <w:t xml:space="preserve">Charley is a driver with the Diligence Bus Company, working from its </w:t>
      </w:r>
      <w:proofErr w:type="spellStart"/>
      <w:r w:rsidRPr="00BD6CD9">
        <w:rPr>
          <w:rFonts w:ascii="inherit" w:eastAsia="Times New Roman" w:hAnsi="inherit" w:cs="Times New Roman"/>
          <w:color w:val="000000"/>
          <w:sz w:val="25"/>
          <w:szCs w:val="25"/>
          <w:lang w:eastAsia="en-GB"/>
        </w:rPr>
        <w:t>Grogsby</w:t>
      </w:r>
      <w:proofErr w:type="spellEnd"/>
      <w:r w:rsidRPr="00BD6CD9">
        <w:rPr>
          <w:rFonts w:ascii="inherit" w:eastAsia="Times New Roman" w:hAnsi="inherit" w:cs="Times New Roman"/>
          <w:color w:val="000000"/>
          <w:sz w:val="25"/>
          <w:szCs w:val="25"/>
          <w:lang w:eastAsia="en-GB"/>
        </w:rPr>
        <w:t xml:space="preserve"> Depot. He lives in a house owned by Diligence, situated 15 miles from the depot. He has unrestricted use of the house. Diligence retains a key, and a representative calls about every six months to view the state of repair. Charley pays a £1000-per-month 'licence fee' - about the amount the house would fetch if let on the open market. The document Charley signed when he took possession is headed 'licence'. Which is the correct legal analysis of this situation?</w:t>
      </w:r>
    </w:p>
    <w:p w14:paraId="4BB087EA" w14:textId="19B0FBB5"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455EE1E7">
          <v:shape id="_x0000_i1124" type="#_x0000_t75" style="width:18pt;height:16.2pt" o:ole="">
            <v:imagedata r:id="rId4" o:title=""/>
          </v:shape>
          <w:control r:id="rId25" w:name="DefaultOcxName20" w:shapeid="_x0000_i1124"/>
        </w:object>
      </w:r>
      <w:r w:rsidRPr="00BD6CD9">
        <w:rPr>
          <w:rFonts w:ascii="inherit" w:eastAsia="Times New Roman" w:hAnsi="inherit" w:cs="Times New Roman"/>
          <w:b/>
          <w:bCs/>
          <w:color w:val="86A600"/>
          <w:sz w:val="27"/>
          <w:szCs w:val="27"/>
          <w:bdr w:val="none" w:sz="0" w:space="0" w:color="auto" w:frame="1"/>
          <w:lang w:eastAsia="en-GB"/>
        </w:rPr>
        <w:t>a) </w:t>
      </w:r>
      <w:r w:rsidRPr="00BD6CD9">
        <w:rPr>
          <w:rFonts w:ascii="Arial Unicode MS" w:eastAsia="Times New Roman" w:hAnsi="Arial Unicode MS" w:cs="Times New Roman"/>
          <w:color w:val="000000"/>
          <w:sz w:val="27"/>
          <w:szCs w:val="27"/>
          <w:bdr w:val="none" w:sz="0" w:space="0" w:color="auto" w:frame="1"/>
          <w:lang w:eastAsia="en-GB"/>
        </w:rPr>
        <w:t>Licence, because that is what the document says.</w:t>
      </w:r>
    </w:p>
    <w:p w14:paraId="4E5B00DC" w14:textId="4B55541D"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640D35E1">
          <v:shape id="_x0000_i1123" type="#_x0000_t75" style="width:18pt;height:16.2pt" o:ole="">
            <v:imagedata r:id="rId4" o:title=""/>
          </v:shape>
          <w:control r:id="rId26" w:name="DefaultOcxName21" w:shapeid="_x0000_i1123"/>
        </w:object>
      </w:r>
      <w:r w:rsidRPr="00BD6CD9">
        <w:rPr>
          <w:rFonts w:ascii="inherit" w:eastAsia="Times New Roman" w:hAnsi="inherit" w:cs="Times New Roman"/>
          <w:b/>
          <w:bCs/>
          <w:color w:val="86A600"/>
          <w:sz w:val="27"/>
          <w:szCs w:val="27"/>
          <w:bdr w:val="none" w:sz="0" w:space="0" w:color="auto" w:frame="1"/>
          <w:lang w:eastAsia="en-GB"/>
        </w:rPr>
        <w:t>b) </w:t>
      </w:r>
      <w:r w:rsidRPr="00BD6CD9">
        <w:rPr>
          <w:rFonts w:ascii="Arial Unicode MS" w:eastAsia="Times New Roman" w:hAnsi="Arial Unicode MS" w:cs="Times New Roman"/>
          <w:color w:val="000000"/>
          <w:sz w:val="27"/>
          <w:szCs w:val="27"/>
          <w:bdr w:val="none" w:sz="0" w:space="0" w:color="auto" w:frame="1"/>
          <w:lang w:eastAsia="en-GB"/>
        </w:rPr>
        <w:t>Licence, because the key means that Charley has not got exclusive possession.</w:t>
      </w:r>
    </w:p>
    <w:p w14:paraId="143CE47F" w14:textId="796DDBC9"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69D8E635">
          <v:shape id="_x0000_i1122" type="#_x0000_t75" style="width:18pt;height:16.2pt" o:ole="">
            <v:imagedata r:id="rId4" o:title=""/>
          </v:shape>
          <w:control r:id="rId27" w:name="DefaultOcxName22" w:shapeid="_x0000_i1122"/>
        </w:object>
      </w:r>
      <w:r w:rsidRPr="00BD6CD9">
        <w:rPr>
          <w:rFonts w:ascii="inherit" w:eastAsia="Times New Roman" w:hAnsi="inherit" w:cs="Times New Roman"/>
          <w:b/>
          <w:bCs/>
          <w:color w:val="86A600"/>
          <w:sz w:val="27"/>
          <w:szCs w:val="27"/>
          <w:bdr w:val="none" w:sz="0" w:space="0" w:color="auto" w:frame="1"/>
          <w:lang w:eastAsia="en-GB"/>
        </w:rPr>
        <w:t>c) </w:t>
      </w:r>
      <w:r w:rsidRPr="00BD6CD9">
        <w:rPr>
          <w:rFonts w:ascii="Arial Unicode MS" w:eastAsia="Times New Roman" w:hAnsi="Arial Unicode MS" w:cs="Times New Roman"/>
          <w:color w:val="000000"/>
          <w:sz w:val="27"/>
          <w:szCs w:val="27"/>
          <w:bdr w:val="none" w:sz="0" w:space="0" w:color="auto" w:frame="1"/>
          <w:lang w:eastAsia="en-GB"/>
        </w:rPr>
        <w:t>Lease of some kind.</w:t>
      </w:r>
    </w:p>
    <w:p w14:paraId="7F16972D" w14:textId="51614363" w:rsidR="00BD6CD9" w:rsidRPr="00BD6CD9" w:rsidRDefault="00BD6CD9" w:rsidP="00BD6CD9">
      <w:pPr>
        <w:spacing w:after="150" w:line="240" w:lineRule="auto"/>
        <w:textAlignment w:val="baseline"/>
        <w:rPr>
          <w:rFonts w:ascii="Arial Unicode MS" w:eastAsia="Times New Roman" w:hAnsi="Arial Unicode MS" w:cs="Times New Roman"/>
          <w:color w:val="000000"/>
          <w:sz w:val="27"/>
          <w:szCs w:val="27"/>
          <w:lang w:val="fr-FR"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4104678E">
          <v:shape id="_x0000_i1121" type="#_x0000_t75" style="width:18pt;height:16.2pt" o:ole="">
            <v:imagedata r:id="rId4" o:title=""/>
          </v:shape>
          <w:control r:id="rId28" w:name="DefaultOcxName23" w:shapeid="_x0000_i1121"/>
        </w:object>
      </w:r>
      <w:r w:rsidRPr="00BD6CD9">
        <w:rPr>
          <w:rFonts w:ascii="inherit" w:eastAsia="Times New Roman" w:hAnsi="inherit" w:cs="Times New Roman"/>
          <w:b/>
          <w:bCs/>
          <w:color w:val="86A600"/>
          <w:sz w:val="27"/>
          <w:szCs w:val="27"/>
          <w:bdr w:val="none" w:sz="0" w:space="0" w:color="auto" w:frame="1"/>
          <w:lang w:val="fr-FR" w:eastAsia="en-GB"/>
        </w:rPr>
        <w:t>d) </w:t>
      </w:r>
      <w:r w:rsidRPr="00BD6CD9">
        <w:rPr>
          <w:rFonts w:ascii="Arial Unicode MS" w:eastAsia="Times New Roman" w:hAnsi="Arial Unicode MS" w:cs="Times New Roman"/>
          <w:color w:val="000000"/>
          <w:sz w:val="27"/>
          <w:szCs w:val="27"/>
          <w:bdr w:val="none" w:sz="0" w:space="0" w:color="auto" w:frame="1"/>
          <w:lang w:val="fr-FR" w:eastAsia="en-GB"/>
        </w:rPr>
        <w:t xml:space="preserve">A 'service </w:t>
      </w:r>
      <w:proofErr w:type="spellStart"/>
      <w:r w:rsidRPr="00BD6CD9">
        <w:rPr>
          <w:rFonts w:ascii="Arial Unicode MS" w:eastAsia="Times New Roman" w:hAnsi="Arial Unicode MS" w:cs="Times New Roman"/>
          <w:color w:val="000000"/>
          <w:sz w:val="27"/>
          <w:szCs w:val="27"/>
          <w:bdr w:val="none" w:sz="0" w:space="0" w:color="auto" w:frame="1"/>
          <w:lang w:val="fr-FR" w:eastAsia="en-GB"/>
        </w:rPr>
        <w:t>occupancy</w:t>
      </w:r>
      <w:proofErr w:type="spellEnd"/>
      <w:r w:rsidRPr="00BD6CD9">
        <w:rPr>
          <w:rFonts w:ascii="Arial Unicode MS" w:eastAsia="Times New Roman" w:hAnsi="Arial Unicode MS" w:cs="Times New Roman"/>
          <w:color w:val="000000"/>
          <w:sz w:val="27"/>
          <w:szCs w:val="27"/>
          <w:bdr w:val="none" w:sz="0" w:space="0" w:color="auto" w:frame="1"/>
          <w:lang w:val="fr-FR" w:eastAsia="en-GB"/>
        </w:rPr>
        <w:t>' licence.</w:t>
      </w:r>
    </w:p>
    <w:p w14:paraId="20B29EA6" w14:textId="77777777" w:rsidR="00BD6CD9" w:rsidRPr="00BD6CD9" w:rsidRDefault="00BD6CD9" w:rsidP="00BD6CD9">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val="fr-FR" w:eastAsia="en-GB"/>
        </w:rPr>
      </w:pPr>
      <w:bookmarkStart w:id="5" w:name="7"/>
      <w:bookmarkEnd w:id="5"/>
      <w:r w:rsidRPr="00BD6CD9">
        <w:rPr>
          <w:rFonts w:ascii="inherit" w:eastAsia="Times New Roman" w:hAnsi="inherit" w:cs="Times New Roman"/>
          <w:b/>
          <w:bCs/>
          <w:color w:val="86A600"/>
          <w:sz w:val="25"/>
          <w:szCs w:val="25"/>
          <w:lang w:val="fr-FR" w:eastAsia="en-GB"/>
        </w:rPr>
        <w:t>Question 7</w:t>
      </w:r>
    </w:p>
    <w:p w14:paraId="7F7CFF2C" w14:textId="77777777" w:rsidR="00BD6CD9" w:rsidRPr="00BD6CD9" w:rsidRDefault="00BD6CD9" w:rsidP="00BD6CD9">
      <w:pPr>
        <w:spacing w:after="240" w:line="348" w:lineRule="atLeast"/>
        <w:textAlignment w:val="baseline"/>
        <w:rPr>
          <w:rFonts w:ascii="inherit" w:eastAsia="Times New Roman" w:hAnsi="inherit" w:cs="Times New Roman"/>
          <w:color w:val="000000"/>
          <w:sz w:val="25"/>
          <w:szCs w:val="25"/>
          <w:lang w:eastAsia="en-GB"/>
        </w:rPr>
      </w:pPr>
      <w:r w:rsidRPr="00BD6CD9">
        <w:rPr>
          <w:rFonts w:ascii="inherit" w:eastAsia="Times New Roman" w:hAnsi="inherit" w:cs="Times New Roman"/>
          <w:color w:val="000000"/>
          <w:sz w:val="25"/>
          <w:szCs w:val="25"/>
          <w:lang w:eastAsia="en-GB"/>
        </w:rPr>
        <w:t>Which of the following clauses, if included in a 'letting' of a small flat suitable for one person only, would mean that the transaction was only a licence?</w:t>
      </w:r>
    </w:p>
    <w:p w14:paraId="79563603" w14:textId="5CC74435"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6105866E">
          <v:shape id="_x0000_i1120" type="#_x0000_t75" style="width:18pt;height:16.2pt" o:ole="">
            <v:imagedata r:id="rId4" o:title=""/>
          </v:shape>
          <w:control r:id="rId29" w:name="DefaultOcxName24" w:shapeid="_x0000_i1120"/>
        </w:object>
      </w:r>
      <w:r w:rsidRPr="00BD6CD9">
        <w:rPr>
          <w:rFonts w:ascii="inherit" w:eastAsia="Times New Roman" w:hAnsi="inherit" w:cs="Times New Roman"/>
          <w:b/>
          <w:bCs/>
          <w:color w:val="86A600"/>
          <w:sz w:val="27"/>
          <w:szCs w:val="27"/>
          <w:bdr w:val="none" w:sz="0" w:space="0" w:color="auto" w:frame="1"/>
          <w:lang w:eastAsia="en-GB"/>
        </w:rPr>
        <w:t>a) </w:t>
      </w:r>
      <w:r w:rsidRPr="00BD6CD9">
        <w:rPr>
          <w:rFonts w:ascii="Arial Unicode MS" w:eastAsia="Times New Roman" w:hAnsi="Arial Unicode MS" w:cs="Times New Roman"/>
          <w:color w:val="000000"/>
          <w:sz w:val="27"/>
          <w:szCs w:val="27"/>
          <w:bdr w:val="none" w:sz="0" w:space="0" w:color="auto" w:frame="1"/>
          <w:lang w:eastAsia="en-GB"/>
        </w:rPr>
        <w:t>A clause requiring the owner of the flat to clean it every day and to change the bed linen once a week.</w:t>
      </w:r>
    </w:p>
    <w:p w14:paraId="7B631B2E" w14:textId="33596BD2"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2C030D9E">
          <v:shape id="_x0000_i1119" type="#_x0000_t75" style="width:18pt;height:16.2pt" o:ole="">
            <v:imagedata r:id="rId4" o:title=""/>
          </v:shape>
          <w:control r:id="rId30" w:name="DefaultOcxName25" w:shapeid="_x0000_i1119"/>
        </w:object>
      </w:r>
      <w:r w:rsidRPr="00BD6CD9">
        <w:rPr>
          <w:rFonts w:ascii="inherit" w:eastAsia="Times New Roman" w:hAnsi="inherit" w:cs="Times New Roman"/>
          <w:b/>
          <w:bCs/>
          <w:color w:val="86A600"/>
          <w:sz w:val="27"/>
          <w:szCs w:val="27"/>
          <w:bdr w:val="none" w:sz="0" w:space="0" w:color="auto" w:frame="1"/>
          <w:lang w:eastAsia="en-GB"/>
        </w:rPr>
        <w:t>b) </w:t>
      </w:r>
      <w:r w:rsidRPr="00BD6CD9">
        <w:rPr>
          <w:rFonts w:ascii="Arial Unicode MS" w:eastAsia="Times New Roman" w:hAnsi="Arial Unicode MS" w:cs="Times New Roman"/>
          <w:color w:val="000000"/>
          <w:sz w:val="27"/>
          <w:szCs w:val="27"/>
          <w:bdr w:val="none" w:sz="0" w:space="0" w:color="auto" w:frame="1"/>
          <w:lang w:eastAsia="en-GB"/>
        </w:rPr>
        <w:t>A clause entitling the owner of the flat to introduce a second 'resident' into the flat.</w:t>
      </w:r>
    </w:p>
    <w:p w14:paraId="2416AAED" w14:textId="7416B0FB"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lastRenderedPageBreak/>
        <w:object w:dxaOrig="1440" w:dyaOrig="1440" w14:anchorId="0C2E3035">
          <v:shape id="_x0000_i1118" type="#_x0000_t75" style="width:18pt;height:16.2pt" o:ole="">
            <v:imagedata r:id="rId4" o:title=""/>
          </v:shape>
          <w:control r:id="rId31" w:name="DefaultOcxName26" w:shapeid="_x0000_i1118"/>
        </w:object>
      </w:r>
      <w:r w:rsidRPr="00BD6CD9">
        <w:rPr>
          <w:rFonts w:ascii="inherit" w:eastAsia="Times New Roman" w:hAnsi="inherit" w:cs="Times New Roman"/>
          <w:b/>
          <w:bCs/>
          <w:color w:val="86A600"/>
          <w:sz w:val="27"/>
          <w:szCs w:val="27"/>
          <w:bdr w:val="none" w:sz="0" w:space="0" w:color="auto" w:frame="1"/>
          <w:lang w:eastAsia="en-GB"/>
        </w:rPr>
        <w:t>c) </w:t>
      </w:r>
      <w:r w:rsidRPr="00BD6CD9">
        <w:rPr>
          <w:rFonts w:ascii="Arial Unicode MS" w:eastAsia="Times New Roman" w:hAnsi="Arial Unicode MS" w:cs="Times New Roman"/>
          <w:color w:val="000000"/>
          <w:sz w:val="27"/>
          <w:szCs w:val="27"/>
          <w:bdr w:val="none" w:sz="0" w:space="0" w:color="auto" w:frame="1"/>
          <w:lang w:eastAsia="en-GB"/>
        </w:rPr>
        <w:t>A clause allowing the owner of the flat to enter at any time to read the meters.</w:t>
      </w:r>
    </w:p>
    <w:p w14:paraId="14A7F947" w14:textId="3778B9D5" w:rsidR="00BD6CD9" w:rsidRPr="00BD6CD9" w:rsidRDefault="00BD6CD9" w:rsidP="00BD6CD9">
      <w:pPr>
        <w:spacing w:after="15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62FC1182">
          <v:shape id="_x0000_i1117" type="#_x0000_t75" style="width:18pt;height:16.2pt" o:ole="">
            <v:imagedata r:id="rId4" o:title=""/>
          </v:shape>
          <w:control r:id="rId32" w:name="DefaultOcxName27" w:shapeid="_x0000_i1117"/>
        </w:object>
      </w:r>
      <w:r w:rsidRPr="00BD6CD9">
        <w:rPr>
          <w:rFonts w:ascii="inherit" w:eastAsia="Times New Roman" w:hAnsi="inherit" w:cs="Times New Roman"/>
          <w:b/>
          <w:bCs/>
          <w:color w:val="86A600"/>
          <w:sz w:val="27"/>
          <w:szCs w:val="27"/>
          <w:bdr w:val="none" w:sz="0" w:space="0" w:color="auto" w:frame="1"/>
          <w:lang w:eastAsia="en-GB"/>
        </w:rPr>
        <w:t>d) </w:t>
      </w:r>
      <w:r w:rsidRPr="00BD6CD9">
        <w:rPr>
          <w:rFonts w:ascii="Arial Unicode MS" w:eastAsia="Times New Roman" w:hAnsi="Arial Unicode MS" w:cs="Times New Roman"/>
          <w:color w:val="000000"/>
          <w:sz w:val="27"/>
          <w:szCs w:val="27"/>
          <w:bdr w:val="none" w:sz="0" w:space="0" w:color="auto" w:frame="1"/>
          <w:lang w:eastAsia="en-GB"/>
        </w:rPr>
        <w:t>A clause saying that the agreement was outside all legislation designed to protect tenants.</w:t>
      </w:r>
    </w:p>
    <w:p w14:paraId="0B12CE98" w14:textId="77777777" w:rsidR="00BD6CD9" w:rsidRPr="00BD6CD9" w:rsidRDefault="00BD6CD9" w:rsidP="00BD6CD9">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6" w:name="8"/>
      <w:bookmarkEnd w:id="6"/>
      <w:r w:rsidRPr="00BD6CD9">
        <w:rPr>
          <w:rFonts w:ascii="inherit" w:eastAsia="Times New Roman" w:hAnsi="inherit" w:cs="Times New Roman"/>
          <w:b/>
          <w:bCs/>
          <w:color w:val="86A600"/>
          <w:sz w:val="25"/>
          <w:szCs w:val="25"/>
          <w:lang w:eastAsia="en-GB"/>
        </w:rPr>
        <w:t>Question 8</w:t>
      </w:r>
    </w:p>
    <w:p w14:paraId="6B8C60BA" w14:textId="77777777" w:rsidR="00BD6CD9" w:rsidRPr="00BD6CD9" w:rsidRDefault="00BD6CD9" w:rsidP="00BD6CD9">
      <w:pPr>
        <w:spacing w:after="240" w:line="348" w:lineRule="atLeast"/>
        <w:textAlignment w:val="baseline"/>
        <w:rPr>
          <w:rFonts w:ascii="inherit" w:eastAsia="Times New Roman" w:hAnsi="inherit" w:cs="Times New Roman"/>
          <w:color w:val="000000"/>
          <w:sz w:val="25"/>
          <w:szCs w:val="25"/>
          <w:lang w:eastAsia="en-GB"/>
        </w:rPr>
      </w:pPr>
      <w:r w:rsidRPr="00BD6CD9">
        <w:rPr>
          <w:rFonts w:ascii="inherit" w:eastAsia="Times New Roman" w:hAnsi="inherit" w:cs="Times New Roman"/>
          <w:color w:val="000000"/>
          <w:sz w:val="25"/>
          <w:szCs w:val="25"/>
          <w:lang w:eastAsia="en-GB"/>
        </w:rPr>
        <w:t>Larry and Tamsin sign an agreement (not in the form of a deed) under which Tamsin has exclusive possession of Larry's flat for two years. Tamsin agrees to pay £525 per month for 'right to live in the flat'. (Similar flats in the area cost £500 per month rent.) What is the legal result of this agreement?</w:t>
      </w:r>
    </w:p>
    <w:p w14:paraId="0367B2AA" w14:textId="00CF590A"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7B38812A">
          <v:shape id="_x0000_i1116" type="#_x0000_t75" style="width:18pt;height:16.2pt" o:ole="">
            <v:imagedata r:id="rId4" o:title=""/>
          </v:shape>
          <w:control r:id="rId33" w:name="DefaultOcxName28" w:shapeid="_x0000_i1116"/>
        </w:object>
      </w:r>
      <w:r w:rsidRPr="00BD6CD9">
        <w:rPr>
          <w:rFonts w:ascii="inherit" w:eastAsia="Times New Roman" w:hAnsi="inherit" w:cs="Times New Roman"/>
          <w:b/>
          <w:bCs/>
          <w:color w:val="86A600"/>
          <w:sz w:val="27"/>
          <w:szCs w:val="27"/>
          <w:bdr w:val="none" w:sz="0" w:space="0" w:color="auto" w:frame="1"/>
          <w:lang w:eastAsia="en-GB"/>
        </w:rPr>
        <w:t>a) </w:t>
      </w:r>
      <w:r w:rsidRPr="00BD6CD9">
        <w:rPr>
          <w:rFonts w:ascii="Arial Unicode MS" w:eastAsia="Times New Roman" w:hAnsi="Arial Unicode MS" w:cs="Times New Roman"/>
          <w:color w:val="000000"/>
          <w:sz w:val="27"/>
          <w:szCs w:val="27"/>
          <w:bdr w:val="none" w:sz="0" w:space="0" w:color="auto" w:frame="1"/>
          <w:lang w:eastAsia="en-GB"/>
        </w:rPr>
        <w:t>An equitable lease for two years.</w:t>
      </w:r>
    </w:p>
    <w:p w14:paraId="3C3DD73C" w14:textId="68F80D76"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41C01966">
          <v:shape id="_x0000_i1115" type="#_x0000_t75" style="width:18pt;height:16.2pt" o:ole="">
            <v:imagedata r:id="rId4" o:title=""/>
          </v:shape>
          <w:control r:id="rId34" w:name="DefaultOcxName29" w:shapeid="_x0000_i1115"/>
        </w:object>
      </w:r>
      <w:r w:rsidRPr="00BD6CD9">
        <w:rPr>
          <w:rFonts w:ascii="inherit" w:eastAsia="Times New Roman" w:hAnsi="inherit" w:cs="Times New Roman"/>
          <w:b/>
          <w:bCs/>
          <w:color w:val="86A600"/>
          <w:sz w:val="27"/>
          <w:szCs w:val="27"/>
          <w:bdr w:val="none" w:sz="0" w:space="0" w:color="auto" w:frame="1"/>
          <w:lang w:eastAsia="en-GB"/>
        </w:rPr>
        <w:t>b) </w:t>
      </w:r>
      <w:r w:rsidRPr="00BD6CD9">
        <w:rPr>
          <w:rFonts w:ascii="Arial Unicode MS" w:eastAsia="Times New Roman" w:hAnsi="Arial Unicode MS" w:cs="Times New Roman"/>
          <w:color w:val="000000"/>
          <w:sz w:val="27"/>
          <w:szCs w:val="27"/>
          <w:bdr w:val="none" w:sz="0" w:space="0" w:color="auto" w:frame="1"/>
          <w:lang w:eastAsia="en-GB"/>
        </w:rPr>
        <w:t>A monthly periodic tenancy.</w:t>
      </w:r>
    </w:p>
    <w:p w14:paraId="2B76EA78" w14:textId="0BAD18BD"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019B42B0">
          <v:shape id="_x0000_i1114" type="#_x0000_t75" style="width:18pt;height:16.2pt" o:ole="">
            <v:imagedata r:id="rId4" o:title=""/>
          </v:shape>
          <w:control r:id="rId35" w:name="DefaultOcxName30" w:shapeid="_x0000_i1114"/>
        </w:object>
      </w:r>
      <w:r w:rsidRPr="00BD6CD9">
        <w:rPr>
          <w:rFonts w:ascii="inherit" w:eastAsia="Times New Roman" w:hAnsi="inherit" w:cs="Times New Roman"/>
          <w:b/>
          <w:bCs/>
          <w:color w:val="86A600"/>
          <w:sz w:val="27"/>
          <w:szCs w:val="27"/>
          <w:bdr w:val="none" w:sz="0" w:space="0" w:color="auto" w:frame="1"/>
          <w:lang w:eastAsia="en-GB"/>
        </w:rPr>
        <w:t>c) </w:t>
      </w:r>
      <w:r w:rsidRPr="00BD6CD9">
        <w:rPr>
          <w:rFonts w:ascii="Arial Unicode MS" w:eastAsia="Times New Roman" w:hAnsi="Arial Unicode MS" w:cs="Times New Roman"/>
          <w:color w:val="000000"/>
          <w:sz w:val="27"/>
          <w:szCs w:val="27"/>
          <w:bdr w:val="none" w:sz="0" w:space="0" w:color="auto" w:frame="1"/>
          <w:lang w:eastAsia="en-GB"/>
        </w:rPr>
        <w:t>A legal lease for two years.</w:t>
      </w:r>
    </w:p>
    <w:p w14:paraId="0C0DD6FD" w14:textId="2384AD1A" w:rsidR="00BD6CD9" w:rsidRPr="00BD6CD9" w:rsidRDefault="00BD6CD9" w:rsidP="00BD6CD9">
      <w:pPr>
        <w:spacing w:after="15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3C5A0B3E">
          <v:shape id="_x0000_i1113" type="#_x0000_t75" style="width:18pt;height:16.2pt" o:ole="">
            <v:imagedata r:id="rId4" o:title=""/>
          </v:shape>
          <w:control r:id="rId36" w:name="DefaultOcxName31" w:shapeid="_x0000_i1113"/>
        </w:object>
      </w:r>
      <w:r w:rsidRPr="00BD6CD9">
        <w:rPr>
          <w:rFonts w:ascii="inherit" w:eastAsia="Times New Roman" w:hAnsi="inherit" w:cs="Times New Roman"/>
          <w:b/>
          <w:bCs/>
          <w:color w:val="86A600"/>
          <w:sz w:val="27"/>
          <w:szCs w:val="27"/>
          <w:bdr w:val="none" w:sz="0" w:space="0" w:color="auto" w:frame="1"/>
          <w:lang w:eastAsia="en-GB"/>
        </w:rPr>
        <w:t>d) </w:t>
      </w:r>
      <w:r w:rsidRPr="00BD6CD9">
        <w:rPr>
          <w:rFonts w:ascii="Arial Unicode MS" w:eastAsia="Times New Roman" w:hAnsi="Arial Unicode MS" w:cs="Times New Roman"/>
          <w:color w:val="000000"/>
          <w:sz w:val="27"/>
          <w:szCs w:val="27"/>
          <w:bdr w:val="none" w:sz="0" w:space="0" w:color="auto" w:frame="1"/>
          <w:lang w:eastAsia="en-GB"/>
        </w:rPr>
        <w:t>A licence, as the transaction is described as "a right to live in the flat".</w:t>
      </w:r>
    </w:p>
    <w:p w14:paraId="09FD4FC7" w14:textId="77777777" w:rsidR="00BD6CD9" w:rsidRPr="00BD6CD9" w:rsidRDefault="00BD6CD9" w:rsidP="00BD6CD9">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7" w:name="9"/>
      <w:bookmarkEnd w:id="7"/>
      <w:r w:rsidRPr="00BD6CD9">
        <w:rPr>
          <w:rFonts w:ascii="inherit" w:eastAsia="Times New Roman" w:hAnsi="inherit" w:cs="Times New Roman"/>
          <w:b/>
          <w:bCs/>
          <w:color w:val="86A600"/>
          <w:sz w:val="25"/>
          <w:szCs w:val="25"/>
          <w:lang w:eastAsia="en-GB"/>
        </w:rPr>
        <w:t>Question 9</w:t>
      </w:r>
    </w:p>
    <w:p w14:paraId="55EA2AAE" w14:textId="77777777" w:rsidR="00BD6CD9" w:rsidRPr="00BD6CD9" w:rsidRDefault="00BD6CD9" w:rsidP="00BD6CD9">
      <w:pPr>
        <w:spacing w:after="0" w:line="348" w:lineRule="atLeast"/>
        <w:textAlignment w:val="baseline"/>
        <w:rPr>
          <w:rFonts w:ascii="inherit" w:eastAsia="Times New Roman" w:hAnsi="inherit" w:cs="Times New Roman"/>
          <w:color w:val="000000"/>
          <w:sz w:val="25"/>
          <w:szCs w:val="25"/>
          <w:lang w:eastAsia="en-GB"/>
        </w:rPr>
      </w:pPr>
      <w:r w:rsidRPr="00BD6CD9">
        <w:rPr>
          <w:rFonts w:ascii="inherit" w:eastAsia="Times New Roman" w:hAnsi="inherit" w:cs="Times New Roman"/>
          <w:color w:val="000000"/>
          <w:sz w:val="25"/>
          <w:szCs w:val="25"/>
          <w:lang w:eastAsia="en-GB"/>
        </w:rPr>
        <w:t>On January 1</w:t>
      </w:r>
      <w:r w:rsidRPr="00BD6CD9">
        <w:rPr>
          <w:rFonts w:ascii="inherit" w:eastAsia="Times New Roman" w:hAnsi="inherit" w:cs="Times New Roman"/>
          <w:color w:val="000000"/>
          <w:sz w:val="17"/>
          <w:szCs w:val="17"/>
          <w:bdr w:val="none" w:sz="0" w:space="0" w:color="auto" w:frame="1"/>
          <w:vertAlign w:val="superscript"/>
          <w:lang w:eastAsia="en-GB"/>
        </w:rPr>
        <w:t>st</w:t>
      </w:r>
      <w:r w:rsidRPr="00BD6CD9">
        <w:rPr>
          <w:rFonts w:ascii="inherit" w:eastAsia="Times New Roman" w:hAnsi="inherit" w:cs="Times New Roman"/>
          <w:color w:val="000000"/>
          <w:sz w:val="25"/>
          <w:szCs w:val="25"/>
          <w:lang w:eastAsia="en-GB"/>
        </w:rPr>
        <w:t> 2017, Laurie and Tolstoy signed an agreement (not in the form of a deed) under which Laurie leased to Tolstoy 'Garage Number Six' for a period of five years at £100 per month rent. Tolstoy pays the rent punctually and parks his car in the garage every night.</w:t>
      </w:r>
      <w:r w:rsidRPr="00BD6CD9">
        <w:rPr>
          <w:rFonts w:ascii="inherit" w:eastAsia="Times New Roman" w:hAnsi="inherit" w:cs="Times New Roman"/>
          <w:color w:val="000000"/>
          <w:sz w:val="25"/>
          <w:szCs w:val="25"/>
          <w:lang w:eastAsia="en-GB"/>
        </w:rPr>
        <w:br/>
        <w:t>What property (right(s)) has Tolstoy got?</w:t>
      </w:r>
    </w:p>
    <w:p w14:paraId="1374478E" w14:textId="548819E5"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656E10EE">
          <v:shape id="_x0000_i1112" type="#_x0000_t75" style="width:18pt;height:16.2pt" o:ole="">
            <v:imagedata r:id="rId4" o:title=""/>
          </v:shape>
          <w:control r:id="rId37" w:name="DefaultOcxName32" w:shapeid="_x0000_i1112"/>
        </w:object>
      </w:r>
      <w:r w:rsidRPr="00BD6CD9">
        <w:rPr>
          <w:rFonts w:ascii="inherit" w:eastAsia="Times New Roman" w:hAnsi="inherit" w:cs="Times New Roman"/>
          <w:b/>
          <w:bCs/>
          <w:color w:val="86A600"/>
          <w:sz w:val="27"/>
          <w:szCs w:val="27"/>
          <w:bdr w:val="none" w:sz="0" w:space="0" w:color="auto" w:frame="1"/>
          <w:lang w:eastAsia="en-GB"/>
        </w:rPr>
        <w:t>a) </w:t>
      </w:r>
      <w:r w:rsidRPr="00BD6CD9">
        <w:rPr>
          <w:rFonts w:ascii="Arial Unicode MS" w:eastAsia="Times New Roman" w:hAnsi="Arial Unicode MS" w:cs="Times New Roman"/>
          <w:color w:val="000000"/>
          <w:sz w:val="27"/>
          <w:szCs w:val="27"/>
          <w:bdr w:val="none" w:sz="0" w:space="0" w:color="auto" w:frame="1"/>
          <w:lang w:eastAsia="en-GB"/>
        </w:rPr>
        <w:t>A legal lease for five years.</w:t>
      </w:r>
    </w:p>
    <w:p w14:paraId="6EE9CD1A" w14:textId="298743E8"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4A8C63BC">
          <v:shape id="_x0000_i1111" type="#_x0000_t75" style="width:18pt;height:16.2pt" o:ole="">
            <v:imagedata r:id="rId4" o:title=""/>
          </v:shape>
          <w:control r:id="rId38" w:name="DefaultOcxName33" w:shapeid="_x0000_i1111"/>
        </w:object>
      </w:r>
      <w:r w:rsidRPr="00BD6CD9">
        <w:rPr>
          <w:rFonts w:ascii="inherit" w:eastAsia="Times New Roman" w:hAnsi="inherit" w:cs="Times New Roman"/>
          <w:b/>
          <w:bCs/>
          <w:color w:val="86A600"/>
          <w:sz w:val="27"/>
          <w:szCs w:val="27"/>
          <w:bdr w:val="none" w:sz="0" w:space="0" w:color="auto" w:frame="1"/>
          <w:lang w:eastAsia="en-GB"/>
        </w:rPr>
        <w:t>b) </w:t>
      </w:r>
      <w:r w:rsidRPr="00BD6CD9">
        <w:rPr>
          <w:rFonts w:ascii="Arial Unicode MS" w:eastAsia="Times New Roman" w:hAnsi="Arial Unicode MS" w:cs="Times New Roman"/>
          <w:color w:val="000000"/>
          <w:sz w:val="27"/>
          <w:szCs w:val="27"/>
          <w:bdr w:val="none" w:sz="0" w:space="0" w:color="auto" w:frame="1"/>
          <w:lang w:eastAsia="en-GB"/>
        </w:rPr>
        <w:t>Only a monthly tenancy.</w:t>
      </w:r>
    </w:p>
    <w:p w14:paraId="1A6E5955" w14:textId="10D30663"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06DB0502">
          <v:shape id="_x0000_i1110" type="#_x0000_t75" style="width:18pt;height:16.2pt" o:ole="">
            <v:imagedata r:id="rId4" o:title=""/>
          </v:shape>
          <w:control r:id="rId39" w:name="DefaultOcxName34" w:shapeid="_x0000_i1110"/>
        </w:object>
      </w:r>
      <w:r w:rsidRPr="00BD6CD9">
        <w:rPr>
          <w:rFonts w:ascii="inherit" w:eastAsia="Times New Roman" w:hAnsi="inherit" w:cs="Times New Roman"/>
          <w:b/>
          <w:bCs/>
          <w:color w:val="86A600"/>
          <w:sz w:val="27"/>
          <w:szCs w:val="27"/>
          <w:bdr w:val="none" w:sz="0" w:space="0" w:color="auto" w:frame="1"/>
          <w:lang w:eastAsia="en-GB"/>
        </w:rPr>
        <w:t>c) </w:t>
      </w:r>
      <w:r w:rsidRPr="00BD6CD9">
        <w:rPr>
          <w:rFonts w:ascii="Arial Unicode MS" w:eastAsia="Times New Roman" w:hAnsi="Arial Unicode MS" w:cs="Times New Roman"/>
          <w:color w:val="000000"/>
          <w:sz w:val="27"/>
          <w:szCs w:val="27"/>
          <w:bdr w:val="none" w:sz="0" w:space="0" w:color="auto" w:frame="1"/>
          <w:lang w:eastAsia="en-GB"/>
        </w:rPr>
        <w:t>Only an equitable lease.</w:t>
      </w:r>
    </w:p>
    <w:p w14:paraId="1665C129" w14:textId="592BCA92" w:rsidR="00BD6CD9" w:rsidRPr="00BD6CD9" w:rsidRDefault="00BD6CD9" w:rsidP="00BD6CD9">
      <w:pPr>
        <w:spacing w:after="15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1B5BCBCF">
          <v:shape id="_x0000_i1109" type="#_x0000_t75" style="width:18pt;height:16.2pt" o:ole="">
            <v:imagedata r:id="rId4" o:title=""/>
          </v:shape>
          <w:control r:id="rId40" w:name="DefaultOcxName35" w:shapeid="_x0000_i1109"/>
        </w:object>
      </w:r>
      <w:r w:rsidRPr="00BD6CD9">
        <w:rPr>
          <w:rFonts w:ascii="inherit" w:eastAsia="Times New Roman" w:hAnsi="inherit" w:cs="Times New Roman"/>
          <w:b/>
          <w:bCs/>
          <w:color w:val="86A600"/>
          <w:sz w:val="27"/>
          <w:szCs w:val="27"/>
          <w:bdr w:val="none" w:sz="0" w:space="0" w:color="auto" w:frame="1"/>
          <w:lang w:eastAsia="en-GB"/>
        </w:rPr>
        <w:t>d) </w:t>
      </w:r>
      <w:r w:rsidRPr="00BD6CD9">
        <w:rPr>
          <w:rFonts w:ascii="Arial Unicode MS" w:eastAsia="Times New Roman" w:hAnsi="Arial Unicode MS" w:cs="Times New Roman"/>
          <w:color w:val="000000"/>
          <w:sz w:val="27"/>
          <w:szCs w:val="27"/>
          <w:bdr w:val="none" w:sz="0" w:space="0" w:color="auto" w:frame="1"/>
          <w:lang w:eastAsia="en-GB"/>
        </w:rPr>
        <w:t>Both a monthly tenancy and a five year equitable lease, the two existing concurrently.</w:t>
      </w:r>
    </w:p>
    <w:p w14:paraId="58B00CF9" w14:textId="77777777" w:rsidR="00BD6CD9" w:rsidRPr="00BD6CD9" w:rsidRDefault="00BD6CD9" w:rsidP="00BD6CD9">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8" w:name="10"/>
      <w:bookmarkEnd w:id="8"/>
      <w:r w:rsidRPr="00BD6CD9">
        <w:rPr>
          <w:rFonts w:ascii="inherit" w:eastAsia="Times New Roman" w:hAnsi="inherit" w:cs="Times New Roman"/>
          <w:b/>
          <w:bCs/>
          <w:color w:val="86A600"/>
          <w:sz w:val="25"/>
          <w:szCs w:val="25"/>
          <w:lang w:eastAsia="en-GB"/>
        </w:rPr>
        <w:t>Question 10</w:t>
      </w:r>
    </w:p>
    <w:p w14:paraId="74EE8671" w14:textId="77777777" w:rsidR="00BD6CD9" w:rsidRPr="00BD6CD9" w:rsidRDefault="00BD6CD9" w:rsidP="00BD6CD9">
      <w:pPr>
        <w:spacing w:after="0" w:line="348" w:lineRule="atLeast"/>
        <w:textAlignment w:val="baseline"/>
        <w:rPr>
          <w:rFonts w:ascii="inherit" w:eastAsia="Times New Roman" w:hAnsi="inherit" w:cs="Times New Roman"/>
          <w:color w:val="000000"/>
          <w:sz w:val="25"/>
          <w:szCs w:val="25"/>
          <w:lang w:eastAsia="en-GB"/>
        </w:rPr>
      </w:pPr>
      <w:r w:rsidRPr="00BD6CD9">
        <w:rPr>
          <w:rFonts w:ascii="inherit" w:eastAsia="Times New Roman" w:hAnsi="inherit" w:cs="Times New Roman"/>
          <w:color w:val="000000"/>
          <w:sz w:val="25"/>
          <w:szCs w:val="25"/>
          <w:lang w:eastAsia="en-GB"/>
        </w:rPr>
        <w:t>On January 1</w:t>
      </w:r>
      <w:r w:rsidRPr="00BD6CD9">
        <w:rPr>
          <w:rFonts w:ascii="inherit" w:eastAsia="Times New Roman" w:hAnsi="inherit" w:cs="Times New Roman"/>
          <w:color w:val="000000"/>
          <w:sz w:val="17"/>
          <w:szCs w:val="17"/>
          <w:bdr w:val="none" w:sz="0" w:space="0" w:color="auto" w:frame="1"/>
          <w:vertAlign w:val="superscript"/>
          <w:lang w:eastAsia="en-GB"/>
        </w:rPr>
        <w:t>st</w:t>
      </w:r>
      <w:r w:rsidRPr="00BD6CD9">
        <w:rPr>
          <w:rFonts w:ascii="inherit" w:eastAsia="Times New Roman" w:hAnsi="inherit" w:cs="Times New Roman"/>
          <w:color w:val="000000"/>
          <w:sz w:val="25"/>
          <w:szCs w:val="25"/>
          <w:lang w:eastAsia="en-GB"/>
        </w:rPr>
        <w:t> 2017, Laurie and Tolstoy signed an agreement (not in the form of a deed) under which Laurie leased to Tolstoy 'Garage Number Six' for a period of five years at £100 per month rent. Tolstoy pays the rent punctually and parks his car in the garage every night.</w:t>
      </w:r>
      <w:r w:rsidRPr="00BD6CD9">
        <w:rPr>
          <w:rFonts w:ascii="inherit" w:eastAsia="Times New Roman" w:hAnsi="inherit" w:cs="Times New Roman"/>
          <w:color w:val="000000"/>
          <w:sz w:val="25"/>
          <w:szCs w:val="25"/>
          <w:lang w:eastAsia="en-GB"/>
        </w:rPr>
        <w:br/>
        <w:t xml:space="preserve">Garage Number Six is unregistered title and Tolstoy has not registered a land charge at the Land Charges Department in Plymouth. Laurie has sold the freehold of the garage to </w:t>
      </w:r>
      <w:proofErr w:type="spellStart"/>
      <w:r w:rsidRPr="00BD6CD9">
        <w:rPr>
          <w:rFonts w:ascii="inherit" w:eastAsia="Times New Roman" w:hAnsi="inherit" w:cs="Times New Roman"/>
          <w:color w:val="000000"/>
          <w:sz w:val="25"/>
          <w:szCs w:val="25"/>
          <w:lang w:eastAsia="en-GB"/>
        </w:rPr>
        <w:t>Reika</w:t>
      </w:r>
      <w:proofErr w:type="spellEnd"/>
      <w:r w:rsidRPr="00BD6CD9">
        <w:rPr>
          <w:rFonts w:ascii="inherit" w:eastAsia="Times New Roman" w:hAnsi="inherit" w:cs="Times New Roman"/>
          <w:color w:val="000000"/>
          <w:sz w:val="25"/>
          <w:szCs w:val="25"/>
          <w:lang w:eastAsia="en-GB"/>
        </w:rPr>
        <w:t>, who wants to evict Tolstoy as soon as possible.</w:t>
      </w:r>
      <w:r w:rsidRPr="00BD6CD9">
        <w:rPr>
          <w:rFonts w:ascii="inherit" w:eastAsia="Times New Roman" w:hAnsi="inherit" w:cs="Times New Roman"/>
          <w:color w:val="000000"/>
          <w:sz w:val="25"/>
          <w:szCs w:val="25"/>
          <w:lang w:eastAsia="en-GB"/>
        </w:rPr>
        <w:br/>
        <w:t>What is the correct legal position?</w:t>
      </w:r>
    </w:p>
    <w:p w14:paraId="7DA8A305" w14:textId="69046793"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2BA692E0">
          <v:shape id="_x0000_i1108" type="#_x0000_t75" style="width:18pt;height:16.2pt" o:ole="">
            <v:imagedata r:id="rId4" o:title=""/>
          </v:shape>
          <w:control r:id="rId41" w:name="DefaultOcxName36" w:shapeid="_x0000_i1108"/>
        </w:object>
      </w:r>
      <w:r w:rsidRPr="00BD6CD9">
        <w:rPr>
          <w:rFonts w:ascii="inherit" w:eastAsia="Times New Roman" w:hAnsi="inherit" w:cs="Times New Roman"/>
          <w:b/>
          <w:bCs/>
          <w:color w:val="86A600"/>
          <w:sz w:val="27"/>
          <w:szCs w:val="27"/>
          <w:bdr w:val="none" w:sz="0" w:space="0" w:color="auto" w:frame="1"/>
          <w:lang w:eastAsia="en-GB"/>
        </w:rPr>
        <w:t>a) </w:t>
      </w:r>
      <w:proofErr w:type="spellStart"/>
      <w:r w:rsidRPr="00BD6CD9">
        <w:rPr>
          <w:rFonts w:ascii="Arial Unicode MS" w:eastAsia="Times New Roman" w:hAnsi="Arial Unicode MS" w:cs="Times New Roman"/>
          <w:color w:val="000000"/>
          <w:sz w:val="27"/>
          <w:szCs w:val="27"/>
          <w:bdr w:val="none" w:sz="0" w:space="0" w:color="auto" w:frame="1"/>
          <w:lang w:eastAsia="en-GB"/>
        </w:rPr>
        <w:t>Reika</w:t>
      </w:r>
      <w:proofErr w:type="spellEnd"/>
      <w:r w:rsidRPr="00BD6CD9">
        <w:rPr>
          <w:rFonts w:ascii="Arial Unicode MS" w:eastAsia="Times New Roman" w:hAnsi="Arial Unicode MS" w:cs="Times New Roman"/>
          <w:color w:val="000000"/>
          <w:sz w:val="27"/>
          <w:szCs w:val="27"/>
          <w:bdr w:val="none" w:sz="0" w:space="0" w:color="auto" w:frame="1"/>
          <w:lang w:eastAsia="en-GB"/>
        </w:rPr>
        <w:t xml:space="preserve"> is bound by the equitable lease, so must wait until January 1</w:t>
      </w:r>
      <w:r w:rsidRPr="00BD6CD9">
        <w:rPr>
          <w:rFonts w:ascii="inherit" w:eastAsia="Times New Roman" w:hAnsi="inherit" w:cs="Times New Roman"/>
          <w:color w:val="000000"/>
          <w:sz w:val="17"/>
          <w:szCs w:val="17"/>
          <w:bdr w:val="none" w:sz="0" w:space="0" w:color="auto" w:frame="1"/>
          <w:vertAlign w:val="superscript"/>
          <w:lang w:eastAsia="en-GB"/>
        </w:rPr>
        <w:t>st</w:t>
      </w:r>
      <w:r w:rsidRPr="00BD6CD9">
        <w:rPr>
          <w:rFonts w:ascii="Arial Unicode MS" w:eastAsia="Times New Roman" w:hAnsi="Arial Unicode MS" w:cs="Times New Roman"/>
          <w:color w:val="000000"/>
          <w:sz w:val="27"/>
          <w:szCs w:val="27"/>
          <w:bdr w:val="none" w:sz="0" w:space="0" w:color="auto" w:frame="1"/>
          <w:lang w:eastAsia="en-GB"/>
        </w:rPr>
        <w:t> 2022 to get possession of the garage.</w:t>
      </w:r>
    </w:p>
    <w:p w14:paraId="4982EE54" w14:textId="7DB49771"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lastRenderedPageBreak/>
        <w:object w:dxaOrig="1440" w:dyaOrig="1440" w14:anchorId="305D6A93">
          <v:shape id="_x0000_i1107" type="#_x0000_t75" style="width:18pt;height:16.2pt" o:ole="">
            <v:imagedata r:id="rId4" o:title=""/>
          </v:shape>
          <w:control r:id="rId42" w:name="DefaultOcxName37" w:shapeid="_x0000_i1107"/>
        </w:object>
      </w:r>
      <w:r w:rsidRPr="00BD6CD9">
        <w:rPr>
          <w:rFonts w:ascii="inherit" w:eastAsia="Times New Roman" w:hAnsi="inherit" w:cs="Times New Roman"/>
          <w:b/>
          <w:bCs/>
          <w:color w:val="86A600"/>
          <w:sz w:val="27"/>
          <w:szCs w:val="27"/>
          <w:bdr w:val="none" w:sz="0" w:space="0" w:color="auto" w:frame="1"/>
          <w:lang w:eastAsia="en-GB"/>
        </w:rPr>
        <w:t>b) </w:t>
      </w:r>
      <w:r w:rsidRPr="00BD6CD9">
        <w:rPr>
          <w:rFonts w:ascii="Arial Unicode MS" w:eastAsia="Times New Roman" w:hAnsi="Arial Unicode MS" w:cs="Times New Roman"/>
          <w:color w:val="000000"/>
          <w:sz w:val="27"/>
          <w:szCs w:val="27"/>
          <w:bdr w:val="none" w:sz="0" w:space="0" w:color="auto" w:frame="1"/>
          <w:lang w:eastAsia="en-GB"/>
        </w:rPr>
        <w:t xml:space="preserve">Both leases are void against </w:t>
      </w:r>
      <w:proofErr w:type="spellStart"/>
      <w:r w:rsidRPr="00BD6CD9">
        <w:rPr>
          <w:rFonts w:ascii="Arial Unicode MS" w:eastAsia="Times New Roman" w:hAnsi="Arial Unicode MS" w:cs="Times New Roman"/>
          <w:color w:val="000000"/>
          <w:sz w:val="27"/>
          <w:szCs w:val="27"/>
          <w:bdr w:val="none" w:sz="0" w:space="0" w:color="auto" w:frame="1"/>
          <w:lang w:eastAsia="en-GB"/>
        </w:rPr>
        <w:t>Reika</w:t>
      </w:r>
      <w:proofErr w:type="spellEnd"/>
      <w:r w:rsidRPr="00BD6CD9">
        <w:rPr>
          <w:rFonts w:ascii="Arial Unicode MS" w:eastAsia="Times New Roman" w:hAnsi="Arial Unicode MS" w:cs="Times New Roman"/>
          <w:color w:val="000000"/>
          <w:sz w:val="27"/>
          <w:szCs w:val="27"/>
          <w:bdr w:val="none" w:sz="0" w:space="0" w:color="auto" w:frame="1"/>
          <w:lang w:eastAsia="en-GB"/>
        </w:rPr>
        <w:t>, so she can get immediate possession.</w:t>
      </w:r>
    </w:p>
    <w:p w14:paraId="3EFDDB91" w14:textId="5FF3462D" w:rsidR="00BD6CD9" w:rsidRPr="00BD6CD9" w:rsidRDefault="00BD6CD9" w:rsidP="00BD6CD9">
      <w:pPr>
        <w:spacing w:after="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0ACE6305">
          <v:shape id="_x0000_i1106" type="#_x0000_t75" style="width:18pt;height:16.2pt" o:ole="">
            <v:imagedata r:id="rId4" o:title=""/>
          </v:shape>
          <w:control r:id="rId43" w:name="DefaultOcxName38" w:shapeid="_x0000_i1106"/>
        </w:object>
      </w:r>
      <w:r w:rsidRPr="00BD6CD9">
        <w:rPr>
          <w:rFonts w:ascii="inherit" w:eastAsia="Times New Roman" w:hAnsi="inherit" w:cs="Times New Roman"/>
          <w:b/>
          <w:bCs/>
          <w:color w:val="86A600"/>
          <w:sz w:val="27"/>
          <w:szCs w:val="27"/>
          <w:bdr w:val="none" w:sz="0" w:space="0" w:color="auto" w:frame="1"/>
          <w:lang w:eastAsia="en-GB"/>
        </w:rPr>
        <w:t>c) </w:t>
      </w:r>
      <w:proofErr w:type="spellStart"/>
      <w:r w:rsidRPr="00BD6CD9">
        <w:rPr>
          <w:rFonts w:ascii="Arial Unicode MS" w:eastAsia="Times New Roman" w:hAnsi="Arial Unicode MS" w:cs="Times New Roman"/>
          <w:color w:val="000000"/>
          <w:sz w:val="27"/>
          <w:szCs w:val="27"/>
          <w:bdr w:val="none" w:sz="0" w:space="0" w:color="auto" w:frame="1"/>
          <w:lang w:eastAsia="en-GB"/>
        </w:rPr>
        <w:t>Reika</w:t>
      </w:r>
      <w:proofErr w:type="spellEnd"/>
      <w:r w:rsidRPr="00BD6CD9">
        <w:rPr>
          <w:rFonts w:ascii="Arial Unicode MS" w:eastAsia="Times New Roman" w:hAnsi="Arial Unicode MS" w:cs="Times New Roman"/>
          <w:color w:val="000000"/>
          <w:sz w:val="27"/>
          <w:szCs w:val="27"/>
          <w:bdr w:val="none" w:sz="0" w:space="0" w:color="auto" w:frame="1"/>
          <w:lang w:eastAsia="en-GB"/>
        </w:rPr>
        <w:t xml:space="preserve"> is bound by the monthly tenancy and so should give (at least) one month's notice to expire at the end of the month.</w:t>
      </w:r>
    </w:p>
    <w:p w14:paraId="2BDD155B" w14:textId="4D0059FB" w:rsidR="00BD6CD9" w:rsidRPr="00BD6CD9" w:rsidRDefault="00BD6CD9" w:rsidP="00BD6CD9">
      <w:pPr>
        <w:spacing w:after="150" w:line="240" w:lineRule="auto"/>
        <w:textAlignment w:val="baseline"/>
        <w:rPr>
          <w:rFonts w:ascii="Arial Unicode MS" w:eastAsia="Times New Roman" w:hAnsi="Arial Unicode MS" w:cs="Times New Roman"/>
          <w:color w:val="000000"/>
          <w:sz w:val="27"/>
          <w:szCs w:val="27"/>
          <w:lang w:eastAsia="en-GB"/>
        </w:rPr>
      </w:pPr>
      <w:r w:rsidRPr="00BD6CD9">
        <w:rPr>
          <w:rFonts w:ascii="Arial Unicode MS" w:eastAsia="Times New Roman" w:hAnsi="Arial Unicode MS" w:cs="Times New Roman"/>
          <w:color w:val="000000"/>
          <w:sz w:val="27"/>
          <w:szCs w:val="27"/>
          <w:bdr w:val="none" w:sz="0" w:space="0" w:color="auto" w:frame="1"/>
          <w:lang w:eastAsia="en-GB"/>
        </w:rPr>
        <w:object w:dxaOrig="1440" w:dyaOrig="1440" w14:anchorId="2AB97396">
          <v:shape id="_x0000_i1105" type="#_x0000_t75" style="width:18pt;height:16.2pt" o:ole="">
            <v:imagedata r:id="rId4" o:title=""/>
          </v:shape>
          <w:control r:id="rId44" w:name="DefaultOcxName39" w:shapeid="_x0000_i1105"/>
        </w:object>
      </w:r>
      <w:r w:rsidRPr="00BD6CD9">
        <w:rPr>
          <w:rFonts w:ascii="inherit" w:eastAsia="Times New Roman" w:hAnsi="inherit" w:cs="Times New Roman"/>
          <w:b/>
          <w:bCs/>
          <w:color w:val="86A600"/>
          <w:sz w:val="27"/>
          <w:szCs w:val="27"/>
          <w:bdr w:val="none" w:sz="0" w:space="0" w:color="auto" w:frame="1"/>
          <w:lang w:eastAsia="en-GB"/>
        </w:rPr>
        <w:t>d) </w:t>
      </w:r>
      <w:proofErr w:type="spellStart"/>
      <w:r w:rsidRPr="00BD6CD9">
        <w:rPr>
          <w:rFonts w:ascii="Arial Unicode MS" w:eastAsia="Times New Roman" w:hAnsi="Arial Unicode MS" w:cs="Times New Roman"/>
          <w:color w:val="000000"/>
          <w:sz w:val="27"/>
          <w:szCs w:val="27"/>
          <w:bdr w:val="none" w:sz="0" w:space="0" w:color="auto" w:frame="1"/>
          <w:lang w:eastAsia="en-GB"/>
        </w:rPr>
        <w:t>Reika</w:t>
      </w:r>
      <w:proofErr w:type="spellEnd"/>
      <w:r w:rsidRPr="00BD6CD9">
        <w:rPr>
          <w:rFonts w:ascii="Arial Unicode MS" w:eastAsia="Times New Roman" w:hAnsi="Arial Unicode MS" w:cs="Times New Roman"/>
          <w:color w:val="000000"/>
          <w:sz w:val="27"/>
          <w:szCs w:val="27"/>
          <w:bdr w:val="none" w:sz="0" w:space="0" w:color="auto" w:frame="1"/>
          <w:lang w:eastAsia="en-GB"/>
        </w:rPr>
        <w:t xml:space="preserve"> is bound by the monthly tenancy and so should give one month's notice to expire at any time.</w:t>
      </w:r>
    </w:p>
    <w:p w14:paraId="7EB01AA5" w14:textId="77777777" w:rsidR="009257EB" w:rsidRDefault="009257EB"/>
    <w:sectPr w:rsidR="00925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CD9"/>
    <w:rsid w:val="009257EB"/>
    <w:rsid w:val="00BD6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0F525"/>
  <w15:chartTrackingRefBased/>
  <w15:docId w15:val="{82A05B69-6533-49F5-8B62-9A2866D59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D6CD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D6CD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D6C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cqscol1a">
    <w:name w:val="mcqscol1a"/>
    <w:basedOn w:val="DefaultParagraphFont"/>
    <w:rsid w:val="00BD6CD9"/>
  </w:style>
  <w:style w:type="character" w:customStyle="1" w:styleId="mcqscol2a">
    <w:name w:val="mcqscol2a"/>
    <w:basedOn w:val="DefaultParagraphFont"/>
    <w:rsid w:val="00BD6CD9"/>
  </w:style>
  <w:style w:type="character" w:styleId="Strong">
    <w:name w:val="Strong"/>
    <w:basedOn w:val="DefaultParagraphFont"/>
    <w:uiPriority w:val="22"/>
    <w:qFormat/>
    <w:rsid w:val="00BD6C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2166187">
      <w:bodyDiv w:val="1"/>
      <w:marLeft w:val="0"/>
      <w:marRight w:val="0"/>
      <w:marTop w:val="0"/>
      <w:marBottom w:val="0"/>
      <w:divBdr>
        <w:top w:val="none" w:sz="0" w:space="0" w:color="auto"/>
        <w:left w:val="none" w:sz="0" w:space="0" w:color="auto"/>
        <w:bottom w:val="none" w:sz="0" w:space="0" w:color="auto"/>
        <w:right w:val="none" w:sz="0" w:space="0" w:color="auto"/>
      </w:divBdr>
      <w:divsChild>
        <w:div w:id="1711493070">
          <w:marLeft w:val="0"/>
          <w:marRight w:val="0"/>
          <w:marTop w:val="150"/>
          <w:marBottom w:val="150"/>
          <w:divBdr>
            <w:top w:val="none" w:sz="0" w:space="0" w:color="auto"/>
            <w:left w:val="none" w:sz="0" w:space="8" w:color="auto"/>
            <w:bottom w:val="single" w:sz="6" w:space="8" w:color="B5DA23"/>
            <w:right w:val="none" w:sz="0" w:space="0" w:color="auto"/>
          </w:divBdr>
          <w:divsChild>
            <w:div w:id="462965273">
              <w:marLeft w:val="0"/>
              <w:marRight w:val="0"/>
              <w:marTop w:val="0"/>
              <w:marBottom w:val="0"/>
              <w:divBdr>
                <w:top w:val="none" w:sz="0" w:space="0" w:color="auto"/>
                <w:left w:val="none" w:sz="0" w:space="0" w:color="auto"/>
                <w:bottom w:val="none" w:sz="0" w:space="0" w:color="auto"/>
                <w:right w:val="none" w:sz="0" w:space="0" w:color="auto"/>
              </w:divBdr>
            </w:div>
            <w:div w:id="1292637977">
              <w:marLeft w:val="0"/>
              <w:marRight w:val="0"/>
              <w:marTop w:val="0"/>
              <w:marBottom w:val="0"/>
              <w:divBdr>
                <w:top w:val="none" w:sz="0" w:space="0" w:color="auto"/>
                <w:left w:val="none" w:sz="0" w:space="0" w:color="auto"/>
                <w:bottom w:val="none" w:sz="0" w:space="0" w:color="auto"/>
                <w:right w:val="none" w:sz="0" w:space="0" w:color="auto"/>
              </w:divBdr>
            </w:div>
            <w:div w:id="387997577">
              <w:marLeft w:val="0"/>
              <w:marRight w:val="0"/>
              <w:marTop w:val="0"/>
              <w:marBottom w:val="0"/>
              <w:divBdr>
                <w:top w:val="none" w:sz="0" w:space="0" w:color="auto"/>
                <w:left w:val="none" w:sz="0" w:space="0" w:color="auto"/>
                <w:bottom w:val="none" w:sz="0" w:space="0" w:color="auto"/>
                <w:right w:val="none" w:sz="0" w:space="0" w:color="auto"/>
              </w:divBdr>
            </w:div>
            <w:div w:id="1110977612">
              <w:marLeft w:val="0"/>
              <w:marRight w:val="0"/>
              <w:marTop w:val="0"/>
              <w:marBottom w:val="0"/>
              <w:divBdr>
                <w:top w:val="none" w:sz="0" w:space="0" w:color="auto"/>
                <w:left w:val="none" w:sz="0" w:space="0" w:color="auto"/>
                <w:bottom w:val="none" w:sz="0" w:space="0" w:color="auto"/>
                <w:right w:val="none" w:sz="0" w:space="0" w:color="auto"/>
              </w:divBdr>
            </w:div>
          </w:divsChild>
        </w:div>
        <w:div w:id="1929461420">
          <w:marLeft w:val="0"/>
          <w:marRight w:val="0"/>
          <w:marTop w:val="150"/>
          <w:marBottom w:val="150"/>
          <w:divBdr>
            <w:top w:val="none" w:sz="0" w:space="0" w:color="auto"/>
            <w:left w:val="none" w:sz="0" w:space="8" w:color="auto"/>
            <w:bottom w:val="single" w:sz="6" w:space="8" w:color="B5DA23"/>
            <w:right w:val="none" w:sz="0" w:space="0" w:color="auto"/>
          </w:divBdr>
          <w:divsChild>
            <w:div w:id="608051062">
              <w:marLeft w:val="0"/>
              <w:marRight w:val="0"/>
              <w:marTop w:val="0"/>
              <w:marBottom w:val="0"/>
              <w:divBdr>
                <w:top w:val="none" w:sz="0" w:space="0" w:color="auto"/>
                <w:left w:val="none" w:sz="0" w:space="0" w:color="auto"/>
                <w:bottom w:val="none" w:sz="0" w:space="0" w:color="auto"/>
                <w:right w:val="none" w:sz="0" w:space="0" w:color="auto"/>
              </w:divBdr>
            </w:div>
            <w:div w:id="320277912">
              <w:marLeft w:val="0"/>
              <w:marRight w:val="0"/>
              <w:marTop w:val="0"/>
              <w:marBottom w:val="0"/>
              <w:divBdr>
                <w:top w:val="none" w:sz="0" w:space="0" w:color="auto"/>
                <w:left w:val="none" w:sz="0" w:space="0" w:color="auto"/>
                <w:bottom w:val="none" w:sz="0" w:space="0" w:color="auto"/>
                <w:right w:val="none" w:sz="0" w:space="0" w:color="auto"/>
              </w:divBdr>
            </w:div>
            <w:div w:id="317266457">
              <w:marLeft w:val="0"/>
              <w:marRight w:val="0"/>
              <w:marTop w:val="0"/>
              <w:marBottom w:val="0"/>
              <w:divBdr>
                <w:top w:val="none" w:sz="0" w:space="0" w:color="auto"/>
                <w:left w:val="none" w:sz="0" w:space="0" w:color="auto"/>
                <w:bottom w:val="none" w:sz="0" w:space="0" w:color="auto"/>
                <w:right w:val="none" w:sz="0" w:space="0" w:color="auto"/>
              </w:divBdr>
            </w:div>
            <w:div w:id="1212839213">
              <w:marLeft w:val="0"/>
              <w:marRight w:val="0"/>
              <w:marTop w:val="0"/>
              <w:marBottom w:val="0"/>
              <w:divBdr>
                <w:top w:val="none" w:sz="0" w:space="0" w:color="auto"/>
                <w:left w:val="none" w:sz="0" w:space="0" w:color="auto"/>
                <w:bottom w:val="none" w:sz="0" w:space="0" w:color="auto"/>
                <w:right w:val="none" w:sz="0" w:space="0" w:color="auto"/>
              </w:divBdr>
            </w:div>
          </w:divsChild>
        </w:div>
        <w:div w:id="981235015">
          <w:marLeft w:val="0"/>
          <w:marRight w:val="0"/>
          <w:marTop w:val="150"/>
          <w:marBottom w:val="150"/>
          <w:divBdr>
            <w:top w:val="none" w:sz="0" w:space="0" w:color="auto"/>
            <w:left w:val="none" w:sz="0" w:space="8" w:color="auto"/>
            <w:bottom w:val="single" w:sz="6" w:space="8" w:color="B5DA23"/>
            <w:right w:val="none" w:sz="0" w:space="0" w:color="auto"/>
          </w:divBdr>
          <w:divsChild>
            <w:div w:id="1577937910">
              <w:marLeft w:val="0"/>
              <w:marRight w:val="0"/>
              <w:marTop w:val="0"/>
              <w:marBottom w:val="0"/>
              <w:divBdr>
                <w:top w:val="none" w:sz="0" w:space="0" w:color="auto"/>
                <w:left w:val="none" w:sz="0" w:space="0" w:color="auto"/>
                <w:bottom w:val="none" w:sz="0" w:space="0" w:color="auto"/>
                <w:right w:val="none" w:sz="0" w:space="0" w:color="auto"/>
              </w:divBdr>
            </w:div>
            <w:div w:id="1982417306">
              <w:marLeft w:val="0"/>
              <w:marRight w:val="0"/>
              <w:marTop w:val="0"/>
              <w:marBottom w:val="0"/>
              <w:divBdr>
                <w:top w:val="none" w:sz="0" w:space="0" w:color="auto"/>
                <w:left w:val="none" w:sz="0" w:space="0" w:color="auto"/>
                <w:bottom w:val="none" w:sz="0" w:space="0" w:color="auto"/>
                <w:right w:val="none" w:sz="0" w:space="0" w:color="auto"/>
              </w:divBdr>
            </w:div>
            <w:div w:id="753891690">
              <w:marLeft w:val="0"/>
              <w:marRight w:val="0"/>
              <w:marTop w:val="0"/>
              <w:marBottom w:val="0"/>
              <w:divBdr>
                <w:top w:val="none" w:sz="0" w:space="0" w:color="auto"/>
                <w:left w:val="none" w:sz="0" w:space="0" w:color="auto"/>
                <w:bottom w:val="none" w:sz="0" w:space="0" w:color="auto"/>
                <w:right w:val="none" w:sz="0" w:space="0" w:color="auto"/>
              </w:divBdr>
            </w:div>
            <w:div w:id="2033451046">
              <w:marLeft w:val="0"/>
              <w:marRight w:val="0"/>
              <w:marTop w:val="0"/>
              <w:marBottom w:val="0"/>
              <w:divBdr>
                <w:top w:val="none" w:sz="0" w:space="0" w:color="auto"/>
                <w:left w:val="none" w:sz="0" w:space="0" w:color="auto"/>
                <w:bottom w:val="none" w:sz="0" w:space="0" w:color="auto"/>
                <w:right w:val="none" w:sz="0" w:space="0" w:color="auto"/>
              </w:divBdr>
            </w:div>
          </w:divsChild>
        </w:div>
        <w:div w:id="555242962">
          <w:marLeft w:val="0"/>
          <w:marRight w:val="0"/>
          <w:marTop w:val="150"/>
          <w:marBottom w:val="150"/>
          <w:divBdr>
            <w:top w:val="none" w:sz="0" w:space="0" w:color="auto"/>
            <w:left w:val="none" w:sz="0" w:space="8" w:color="auto"/>
            <w:bottom w:val="single" w:sz="6" w:space="8" w:color="B5DA23"/>
            <w:right w:val="none" w:sz="0" w:space="0" w:color="auto"/>
          </w:divBdr>
          <w:divsChild>
            <w:div w:id="1178009911">
              <w:marLeft w:val="0"/>
              <w:marRight w:val="0"/>
              <w:marTop w:val="0"/>
              <w:marBottom w:val="0"/>
              <w:divBdr>
                <w:top w:val="none" w:sz="0" w:space="0" w:color="auto"/>
                <w:left w:val="none" w:sz="0" w:space="0" w:color="auto"/>
                <w:bottom w:val="none" w:sz="0" w:space="0" w:color="auto"/>
                <w:right w:val="none" w:sz="0" w:space="0" w:color="auto"/>
              </w:divBdr>
            </w:div>
            <w:div w:id="357590179">
              <w:marLeft w:val="0"/>
              <w:marRight w:val="0"/>
              <w:marTop w:val="0"/>
              <w:marBottom w:val="0"/>
              <w:divBdr>
                <w:top w:val="none" w:sz="0" w:space="0" w:color="auto"/>
                <w:left w:val="none" w:sz="0" w:space="0" w:color="auto"/>
                <w:bottom w:val="none" w:sz="0" w:space="0" w:color="auto"/>
                <w:right w:val="none" w:sz="0" w:space="0" w:color="auto"/>
              </w:divBdr>
            </w:div>
            <w:div w:id="1526362362">
              <w:marLeft w:val="0"/>
              <w:marRight w:val="0"/>
              <w:marTop w:val="0"/>
              <w:marBottom w:val="0"/>
              <w:divBdr>
                <w:top w:val="none" w:sz="0" w:space="0" w:color="auto"/>
                <w:left w:val="none" w:sz="0" w:space="0" w:color="auto"/>
                <w:bottom w:val="none" w:sz="0" w:space="0" w:color="auto"/>
                <w:right w:val="none" w:sz="0" w:space="0" w:color="auto"/>
              </w:divBdr>
            </w:div>
            <w:div w:id="1490753989">
              <w:marLeft w:val="0"/>
              <w:marRight w:val="0"/>
              <w:marTop w:val="0"/>
              <w:marBottom w:val="0"/>
              <w:divBdr>
                <w:top w:val="none" w:sz="0" w:space="0" w:color="auto"/>
                <w:left w:val="none" w:sz="0" w:space="0" w:color="auto"/>
                <w:bottom w:val="none" w:sz="0" w:space="0" w:color="auto"/>
                <w:right w:val="none" w:sz="0" w:space="0" w:color="auto"/>
              </w:divBdr>
            </w:div>
          </w:divsChild>
        </w:div>
        <w:div w:id="396172559">
          <w:marLeft w:val="0"/>
          <w:marRight w:val="0"/>
          <w:marTop w:val="150"/>
          <w:marBottom w:val="150"/>
          <w:divBdr>
            <w:top w:val="none" w:sz="0" w:space="0" w:color="auto"/>
            <w:left w:val="none" w:sz="0" w:space="8" w:color="auto"/>
            <w:bottom w:val="single" w:sz="6" w:space="8" w:color="B5DA23"/>
            <w:right w:val="none" w:sz="0" w:space="0" w:color="auto"/>
          </w:divBdr>
          <w:divsChild>
            <w:div w:id="94139356">
              <w:marLeft w:val="0"/>
              <w:marRight w:val="0"/>
              <w:marTop w:val="0"/>
              <w:marBottom w:val="0"/>
              <w:divBdr>
                <w:top w:val="none" w:sz="0" w:space="0" w:color="auto"/>
                <w:left w:val="none" w:sz="0" w:space="0" w:color="auto"/>
                <w:bottom w:val="none" w:sz="0" w:space="0" w:color="auto"/>
                <w:right w:val="none" w:sz="0" w:space="0" w:color="auto"/>
              </w:divBdr>
            </w:div>
            <w:div w:id="1574899687">
              <w:marLeft w:val="0"/>
              <w:marRight w:val="0"/>
              <w:marTop w:val="0"/>
              <w:marBottom w:val="0"/>
              <w:divBdr>
                <w:top w:val="none" w:sz="0" w:space="0" w:color="auto"/>
                <w:left w:val="none" w:sz="0" w:space="0" w:color="auto"/>
                <w:bottom w:val="none" w:sz="0" w:space="0" w:color="auto"/>
                <w:right w:val="none" w:sz="0" w:space="0" w:color="auto"/>
              </w:divBdr>
            </w:div>
            <w:div w:id="594749613">
              <w:marLeft w:val="0"/>
              <w:marRight w:val="0"/>
              <w:marTop w:val="0"/>
              <w:marBottom w:val="0"/>
              <w:divBdr>
                <w:top w:val="none" w:sz="0" w:space="0" w:color="auto"/>
                <w:left w:val="none" w:sz="0" w:space="0" w:color="auto"/>
                <w:bottom w:val="none" w:sz="0" w:space="0" w:color="auto"/>
                <w:right w:val="none" w:sz="0" w:space="0" w:color="auto"/>
              </w:divBdr>
            </w:div>
            <w:div w:id="218976105">
              <w:marLeft w:val="0"/>
              <w:marRight w:val="0"/>
              <w:marTop w:val="0"/>
              <w:marBottom w:val="0"/>
              <w:divBdr>
                <w:top w:val="none" w:sz="0" w:space="0" w:color="auto"/>
                <w:left w:val="none" w:sz="0" w:space="0" w:color="auto"/>
                <w:bottom w:val="none" w:sz="0" w:space="0" w:color="auto"/>
                <w:right w:val="none" w:sz="0" w:space="0" w:color="auto"/>
              </w:divBdr>
            </w:div>
          </w:divsChild>
        </w:div>
        <w:div w:id="817964877">
          <w:marLeft w:val="0"/>
          <w:marRight w:val="0"/>
          <w:marTop w:val="150"/>
          <w:marBottom w:val="150"/>
          <w:divBdr>
            <w:top w:val="none" w:sz="0" w:space="0" w:color="auto"/>
            <w:left w:val="none" w:sz="0" w:space="8" w:color="auto"/>
            <w:bottom w:val="single" w:sz="6" w:space="8" w:color="B5DA23"/>
            <w:right w:val="none" w:sz="0" w:space="0" w:color="auto"/>
          </w:divBdr>
          <w:divsChild>
            <w:div w:id="1672829773">
              <w:marLeft w:val="0"/>
              <w:marRight w:val="0"/>
              <w:marTop w:val="0"/>
              <w:marBottom w:val="0"/>
              <w:divBdr>
                <w:top w:val="none" w:sz="0" w:space="0" w:color="auto"/>
                <w:left w:val="none" w:sz="0" w:space="0" w:color="auto"/>
                <w:bottom w:val="none" w:sz="0" w:space="0" w:color="auto"/>
                <w:right w:val="none" w:sz="0" w:space="0" w:color="auto"/>
              </w:divBdr>
            </w:div>
            <w:div w:id="1286691406">
              <w:marLeft w:val="0"/>
              <w:marRight w:val="0"/>
              <w:marTop w:val="0"/>
              <w:marBottom w:val="0"/>
              <w:divBdr>
                <w:top w:val="none" w:sz="0" w:space="0" w:color="auto"/>
                <w:left w:val="none" w:sz="0" w:space="0" w:color="auto"/>
                <w:bottom w:val="none" w:sz="0" w:space="0" w:color="auto"/>
                <w:right w:val="none" w:sz="0" w:space="0" w:color="auto"/>
              </w:divBdr>
            </w:div>
            <w:div w:id="1958677372">
              <w:marLeft w:val="0"/>
              <w:marRight w:val="0"/>
              <w:marTop w:val="0"/>
              <w:marBottom w:val="0"/>
              <w:divBdr>
                <w:top w:val="none" w:sz="0" w:space="0" w:color="auto"/>
                <w:left w:val="none" w:sz="0" w:space="0" w:color="auto"/>
                <w:bottom w:val="none" w:sz="0" w:space="0" w:color="auto"/>
                <w:right w:val="none" w:sz="0" w:space="0" w:color="auto"/>
              </w:divBdr>
            </w:div>
            <w:div w:id="380131993">
              <w:marLeft w:val="0"/>
              <w:marRight w:val="0"/>
              <w:marTop w:val="0"/>
              <w:marBottom w:val="0"/>
              <w:divBdr>
                <w:top w:val="none" w:sz="0" w:space="0" w:color="auto"/>
                <w:left w:val="none" w:sz="0" w:space="0" w:color="auto"/>
                <w:bottom w:val="none" w:sz="0" w:space="0" w:color="auto"/>
                <w:right w:val="none" w:sz="0" w:space="0" w:color="auto"/>
              </w:divBdr>
            </w:div>
          </w:divsChild>
        </w:div>
        <w:div w:id="1432118713">
          <w:marLeft w:val="0"/>
          <w:marRight w:val="0"/>
          <w:marTop w:val="150"/>
          <w:marBottom w:val="150"/>
          <w:divBdr>
            <w:top w:val="none" w:sz="0" w:space="0" w:color="auto"/>
            <w:left w:val="none" w:sz="0" w:space="8" w:color="auto"/>
            <w:bottom w:val="single" w:sz="6" w:space="8" w:color="B5DA23"/>
            <w:right w:val="none" w:sz="0" w:space="0" w:color="auto"/>
          </w:divBdr>
          <w:divsChild>
            <w:div w:id="1174733393">
              <w:marLeft w:val="0"/>
              <w:marRight w:val="0"/>
              <w:marTop w:val="0"/>
              <w:marBottom w:val="0"/>
              <w:divBdr>
                <w:top w:val="none" w:sz="0" w:space="0" w:color="auto"/>
                <w:left w:val="none" w:sz="0" w:space="0" w:color="auto"/>
                <w:bottom w:val="none" w:sz="0" w:space="0" w:color="auto"/>
                <w:right w:val="none" w:sz="0" w:space="0" w:color="auto"/>
              </w:divBdr>
            </w:div>
            <w:div w:id="1572156148">
              <w:marLeft w:val="0"/>
              <w:marRight w:val="0"/>
              <w:marTop w:val="0"/>
              <w:marBottom w:val="0"/>
              <w:divBdr>
                <w:top w:val="none" w:sz="0" w:space="0" w:color="auto"/>
                <w:left w:val="none" w:sz="0" w:space="0" w:color="auto"/>
                <w:bottom w:val="none" w:sz="0" w:space="0" w:color="auto"/>
                <w:right w:val="none" w:sz="0" w:space="0" w:color="auto"/>
              </w:divBdr>
            </w:div>
            <w:div w:id="1107850736">
              <w:marLeft w:val="0"/>
              <w:marRight w:val="0"/>
              <w:marTop w:val="0"/>
              <w:marBottom w:val="0"/>
              <w:divBdr>
                <w:top w:val="none" w:sz="0" w:space="0" w:color="auto"/>
                <w:left w:val="none" w:sz="0" w:space="0" w:color="auto"/>
                <w:bottom w:val="none" w:sz="0" w:space="0" w:color="auto"/>
                <w:right w:val="none" w:sz="0" w:space="0" w:color="auto"/>
              </w:divBdr>
            </w:div>
            <w:div w:id="711155297">
              <w:marLeft w:val="0"/>
              <w:marRight w:val="0"/>
              <w:marTop w:val="0"/>
              <w:marBottom w:val="0"/>
              <w:divBdr>
                <w:top w:val="none" w:sz="0" w:space="0" w:color="auto"/>
                <w:left w:val="none" w:sz="0" w:space="0" w:color="auto"/>
                <w:bottom w:val="none" w:sz="0" w:space="0" w:color="auto"/>
                <w:right w:val="none" w:sz="0" w:space="0" w:color="auto"/>
              </w:divBdr>
            </w:div>
          </w:divsChild>
        </w:div>
        <w:div w:id="872809103">
          <w:marLeft w:val="0"/>
          <w:marRight w:val="0"/>
          <w:marTop w:val="150"/>
          <w:marBottom w:val="150"/>
          <w:divBdr>
            <w:top w:val="none" w:sz="0" w:space="0" w:color="auto"/>
            <w:left w:val="none" w:sz="0" w:space="8" w:color="auto"/>
            <w:bottom w:val="single" w:sz="6" w:space="8" w:color="B5DA23"/>
            <w:right w:val="none" w:sz="0" w:space="0" w:color="auto"/>
          </w:divBdr>
          <w:divsChild>
            <w:div w:id="291642883">
              <w:marLeft w:val="0"/>
              <w:marRight w:val="0"/>
              <w:marTop w:val="0"/>
              <w:marBottom w:val="0"/>
              <w:divBdr>
                <w:top w:val="none" w:sz="0" w:space="0" w:color="auto"/>
                <w:left w:val="none" w:sz="0" w:space="0" w:color="auto"/>
                <w:bottom w:val="none" w:sz="0" w:space="0" w:color="auto"/>
                <w:right w:val="none" w:sz="0" w:space="0" w:color="auto"/>
              </w:divBdr>
            </w:div>
            <w:div w:id="1802111948">
              <w:marLeft w:val="0"/>
              <w:marRight w:val="0"/>
              <w:marTop w:val="0"/>
              <w:marBottom w:val="0"/>
              <w:divBdr>
                <w:top w:val="none" w:sz="0" w:space="0" w:color="auto"/>
                <w:left w:val="none" w:sz="0" w:space="0" w:color="auto"/>
                <w:bottom w:val="none" w:sz="0" w:space="0" w:color="auto"/>
                <w:right w:val="none" w:sz="0" w:space="0" w:color="auto"/>
              </w:divBdr>
            </w:div>
            <w:div w:id="410196455">
              <w:marLeft w:val="0"/>
              <w:marRight w:val="0"/>
              <w:marTop w:val="0"/>
              <w:marBottom w:val="0"/>
              <w:divBdr>
                <w:top w:val="none" w:sz="0" w:space="0" w:color="auto"/>
                <w:left w:val="none" w:sz="0" w:space="0" w:color="auto"/>
                <w:bottom w:val="none" w:sz="0" w:space="0" w:color="auto"/>
                <w:right w:val="none" w:sz="0" w:space="0" w:color="auto"/>
              </w:divBdr>
            </w:div>
            <w:div w:id="817039509">
              <w:marLeft w:val="0"/>
              <w:marRight w:val="0"/>
              <w:marTop w:val="0"/>
              <w:marBottom w:val="0"/>
              <w:divBdr>
                <w:top w:val="none" w:sz="0" w:space="0" w:color="auto"/>
                <w:left w:val="none" w:sz="0" w:space="0" w:color="auto"/>
                <w:bottom w:val="none" w:sz="0" w:space="0" w:color="auto"/>
                <w:right w:val="none" w:sz="0" w:space="0" w:color="auto"/>
              </w:divBdr>
            </w:div>
          </w:divsChild>
        </w:div>
        <w:div w:id="261259122">
          <w:marLeft w:val="0"/>
          <w:marRight w:val="0"/>
          <w:marTop w:val="150"/>
          <w:marBottom w:val="150"/>
          <w:divBdr>
            <w:top w:val="none" w:sz="0" w:space="0" w:color="auto"/>
            <w:left w:val="none" w:sz="0" w:space="8" w:color="auto"/>
            <w:bottom w:val="single" w:sz="6" w:space="8" w:color="B5DA23"/>
            <w:right w:val="none" w:sz="0" w:space="0" w:color="auto"/>
          </w:divBdr>
          <w:divsChild>
            <w:div w:id="803080394">
              <w:marLeft w:val="0"/>
              <w:marRight w:val="0"/>
              <w:marTop w:val="0"/>
              <w:marBottom w:val="0"/>
              <w:divBdr>
                <w:top w:val="none" w:sz="0" w:space="0" w:color="auto"/>
                <w:left w:val="none" w:sz="0" w:space="0" w:color="auto"/>
                <w:bottom w:val="none" w:sz="0" w:space="0" w:color="auto"/>
                <w:right w:val="none" w:sz="0" w:space="0" w:color="auto"/>
              </w:divBdr>
            </w:div>
            <w:div w:id="921834600">
              <w:marLeft w:val="0"/>
              <w:marRight w:val="0"/>
              <w:marTop w:val="0"/>
              <w:marBottom w:val="0"/>
              <w:divBdr>
                <w:top w:val="none" w:sz="0" w:space="0" w:color="auto"/>
                <w:left w:val="none" w:sz="0" w:space="0" w:color="auto"/>
                <w:bottom w:val="none" w:sz="0" w:space="0" w:color="auto"/>
                <w:right w:val="none" w:sz="0" w:space="0" w:color="auto"/>
              </w:divBdr>
            </w:div>
            <w:div w:id="1454472429">
              <w:marLeft w:val="0"/>
              <w:marRight w:val="0"/>
              <w:marTop w:val="0"/>
              <w:marBottom w:val="0"/>
              <w:divBdr>
                <w:top w:val="none" w:sz="0" w:space="0" w:color="auto"/>
                <w:left w:val="none" w:sz="0" w:space="0" w:color="auto"/>
                <w:bottom w:val="none" w:sz="0" w:space="0" w:color="auto"/>
                <w:right w:val="none" w:sz="0" w:space="0" w:color="auto"/>
              </w:divBdr>
            </w:div>
            <w:div w:id="844324017">
              <w:marLeft w:val="0"/>
              <w:marRight w:val="0"/>
              <w:marTop w:val="0"/>
              <w:marBottom w:val="0"/>
              <w:divBdr>
                <w:top w:val="none" w:sz="0" w:space="0" w:color="auto"/>
                <w:left w:val="none" w:sz="0" w:space="0" w:color="auto"/>
                <w:bottom w:val="none" w:sz="0" w:space="0" w:color="auto"/>
                <w:right w:val="none" w:sz="0" w:space="0" w:color="auto"/>
              </w:divBdr>
            </w:div>
          </w:divsChild>
        </w:div>
        <w:div w:id="1703825867">
          <w:marLeft w:val="0"/>
          <w:marRight w:val="0"/>
          <w:marTop w:val="150"/>
          <w:marBottom w:val="150"/>
          <w:divBdr>
            <w:top w:val="none" w:sz="0" w:space="0" w:color="auto"/>
            <w:left w:val="none" w:sz="0" w:space="8" w:color="auto"/>
            <w:bottom w:val="single" w:sz="6" w:space="8" w:color="B5DA23"/>
            <w:right w:val="none" w:sz="0" w:space="0" w:color="auto"/>
          </w:divBdr>
          <w:divsChild>
            <w:div w:id="1488208271">
              <w:marLeft w:val="0"/>
              <w:marRight w:val="0"/>
              <w:marTop w:val="0"/>
              <w:marBottom w:val="0"/>
              <w:divBdr>
                <w:top w:val="none" w:sz="0" w:space="0" w:color="auto"/>
                <w:left w:val="none" w:sz="0" w:space="0" w:color="auto"/>
                <w:bottom w:val="none" w:sz="0" w:space="0" w:color="auto"/>
                <w:right w:val="none" w:sz="0" w:space="0" w:color="auto"/>
              </w:divBdr>
            </w:div>
            <w:div w:id="662202000">
              <w:marLeft w:val="0"/>
              <w:marRight w:val="0"/>
              <w:marTop w:val="0"/>
              <w:marBottom w:val="0"/>
              <w:divBdr>
                <w:top w:val="none" w:sz="0" w:space="0" w:color="auto"/>
                <w:left w:val="none" w:sz="0" w:space="0" w:color="auto"/>
                <w:bottom w:val="none" w:sz="0" w:space="0" w:color="auto"/>
                <w:right w:val="none" w:sz="0" w:space="0" w:color="auto"/>
              </w:divBdr>
            </w:div>
            <w:div w:id="1095519663">
              <w:marLeft w:val="0"/>
              <w:marRight w:val="0"/>
              <w:marTop w:val="0"/>
              <w:marBottom w:val="0"/>
              <w:divBdr>
                <w:top w:val="none" w:sz="0" w:space="0" w:color="auto"/>
                <w:left w:val="none" w:sz="0" w:space="0" w:color="auto"/>
                <w:bottom w:val="none" w:sz="0" w:space="0" w:color="auto"/>
                <w:right w:val="none" w:sz="0" w:space="0" w:color="auto"/>
              </w:divBdr>
            </w:div>
            <w:div w:id="14052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9.xml"/><Relationship Id="rId18" Type="http://schemas.openxmlformats.org/officeDocument/2006/relationships/control" Target="activeX/activeX14.xml"/><Relationship Id="rId26" Type="http://schemas.openxmlformats.org/officeDocument/2006/relationships/control" Target="activeX/activeX22.xml"/><Relationship Id="rId39" Type="http://schemas.openxmlformats.org/officeDocument/2006/relationships/control" Target="activeX/activeX35.xml"/><Relationship Id="rId21" Type="http://schemas.openxmlformats.org/officeDocument/2006/relationships/control" Target="activeX/activeX17.xml"/><Relationship Id="rId34" Type="http://schemas.openxmlformats.org/officeDocument/2006/relationships/control" Target="activeX/activeX30.xml"/><Relationship Id="rId42" Type="http://schemas.openxmlformats.org/officeDocument/2006/relationships/control" Target="activeX/activeX38.xml"/><Relationship Id="rId7" Type="http://schemas.openxmlformats.org/officeDocument/2006/relationships/control" Target="activeX/activeX3.xml"/><Relationship Id="rId2" Type="http://schemas.openxmlformats.org/officeDocument/2006/relationships/settings" Target="settings.xml"/><Relationship Id="rId16" Type="http://schemas.openxmlformats.org/officeDocument/2006/relationships/control" Target="activeX/activeX12.xml"/><Relationship Id="rId29" Type="http://schemas.openxmlformats.org/officeDocument/2006/relationships/control" Target="activeX/activeX25.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7.xml"/><Relationship Id="rId24" Type="http://schemas.openxmlformats.org/officeDocument/2006/relationships/control" Target="activeX/activeX20.xml"/><Relationship Id="rId32" Type="http://schemas.openxmlformats.org/officeDocument/2006/relationships/control" Target="activeX/activeX28.xml"/><Relationship Id="rId37" Type="http://schemas.openxmlformats.org/officeDocument/2006/relationships/control" Target="activeX/activeX33.xml"/><Relationship Id="rId40" Type="http://schemas.openxmlformats.org/officeDocument/2006/relationships/control" Target="activeX/activeX36.xml"/><Relationship Id="rId45" Type="http://schemas.openxmlformats.org/officeDocument/2006/relationships/fontTable" Target="fontTable.xml"/><Relationship Id="rId5" Type="http://schemas.openxmlformats.org/officeDocument/2006/relationships/control" Target="activeX/activeX1.xml"/><Relationship Id="rId15" Type="http://schemas.openxmlformats.org/officeDocument/2006/relationships/control" Target="activeX/activeX11.xml"/><Relationship Id="rId23" Type="http://schemas.openxmlformats.org/officeDocument/2006/relationships/control" Target="activeX/activeX19.xml"/><Relationship Id="rId28" Type="http://schemas.openxmlformats.org/officeDocument/2006/relationships/control" Target="activeX/activeX24.xml"/><Relationship Id="rId36" Type="http://schemas.openxmlformats.org/officeDocument/2006/relationships/control" Target="activeX/activeX32.xml"/><Relationship Id="rId10" Type="http://schemas.openxmlformats.org/officeDocument/2006/relationships/control" Target="activeX/activeX6.xml"/><Relationship Id="rId19" Type="http://schemas.openxmlformats.org/officeDocument/2006/relationships/control" Target="activeX/activeX15.xml"/><Relationship Id="rId31" Type="http://schemas.openxmlformats.org/officeDocument/2006/relationships/control" Target="activeX/activeX27.xml"/><Relationship Id="rId44" Type="http://schemas.openxmlformats.org/officeDocument/2006/relationships/control" Target="activeX/activeX40.xml"/><Relationship Id="rId4" Type="http://schemas.openxmlformats.org/officeDocument/2006/relationships/image" Target="media/image1.wmf"/><Relationship Id="rId9" Type="http://schemas.openxmlformats.org/officeDocument/2006/relationships/control" Target="activeX/activeX5.xml"/><Relationship Id="rId14" Type="http://schemas.openxmlformats.org/officeDocument/2006/relationships/control" Target="activeX/activeX10.xml"/><Relationship Id="rId22" Type="http://schemas.openxmlformats.org/officeDocument/2006/relationships/control" Target="activeX/activeX18.xml"/><Relationship Id="rId27" Type="http://schemas.openxmlformats.org/officeDocument/2006/relationships/control" Target="activeX/activeX23.xml"/><Relationship Id="rId30" Type="http://schemas.openxmlformats.org/officeDocument/2006/relationships/control" Target="activeX/activeX26.xml"/><Relationship Id="rId35" Type="http://schemas.openxmlformats.org/officeDocument/2006/relationships/control" Target="activeX/activeX31.xml"/><Relationship Id="rId43" Type="http://schemas.openxmlformats.org/officeDocument/2006/relationships/control" Target="activeX/activeX39.xml"/><Relationship Id="rId8" Type="http://schemas.openxmlformats.org/officeDocument/2006/relationships/control" Target="activeX/activeX4.xml"/><Relationship Id="rId3" Type="http://schemas.openxmlformats.org/officeDocument/2006/relationships/webSettings" Target="webSettings.xml"/><Relationship Id="rId12" Type="http://schemas.openxmlformats.org/officeDocument/2006/relationships/control" Target="activeX/activeX8.xml"/><Relationship Id="rId17" Type="http://schemas.openxmlformats.org/officeDocument/2006/relationships/control" Target="activeX/activeX13.xml"/><Relationship Id="rId25" Type="http://schemas.openxmlformats.org/officeDocument/2006/relationships/control" Target="activeX/activeX21.xml"/><Relationship Id="rId33" Type="http://schemas.openxmlformats.org/officeDocument/2006/relationships/control" Target="activeX/activeX29.xml"/><Relationship Id="rId38" Type="http://schemas.openxmlformats.org/officeDocument/2006/relationships/control" Target="activeX/activeX34.xml"/><Relationship Id="rId46" Type="http://schemas.openxmlformats.org/officeDocument/2006/relationships/theme" Target="theme/theme1.xml"/><Relationship Id="rId20" Type="http://schemas.openxmlformats.org/officeDocument/2006/relationships/control" Target="activeX/activeX16.xml"/><Relationship Id="rId41" Type="http://schemas.openxmlformats.org/officeDocument/2006/relationships/control" Target="activeX/activeX3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1066</Words>
  <Characters>6078</Characters>
  <Application>Microsoft Office Word</Application>
  <DocSecurity>0</DocSecurity>
  <Lines>50</Lines>
  <Paragraphs>14</Paragraphs>
  <ScaleCrop>false</ScaleCrop>
  <Company/>
  <LinksUpToDate>false</LinksUpToDate>
  <CharactersWithSpaces>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1</cp:revision>
  <dcterms:created xsi:type="dcterms:W3CDTF">2021-03-03T14:01:00Z</dcterms:created>
  <dcterms:modified xsi:type="dcterms:W3CDTF">2021-03-03T14:03:00Z</dcterms:modified>
</cp:coreProperties>
</file>