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4367C7" w14:textId="06F44CC3" w:rsidR="009257EB" w:rsidRPr="00563DF3" w:rsidRDefault="00563DF3">
      <w:pPr>
        <w:rPr>
          <w:b/>
          <w:bCs/>
          <w:sz w:val="32"/>
          <w:szCs w:val="32"/>
          <w:lang w:val="en-US"/>
        </w:rPr>
      </w:pPr>
      <w:r w:rsidRPr="00563DF3">
        <w:rPr>
          <w:b/>
          <w:bCs/>
          <w:sz w:val="32"/>
          <w:szCs w:val="32"/>
          <w:lang w:val="en-US"/>
        </w:rPr>
        <w:t>Proprietary Estoppel: Questions</w:t>
      </w:r>
    </w:p>
    <w:p w14:paraId="65318AC9" w14:textId="6C342774" w:rsidR="00563DF3" w:rsidRPr="00563DF3" w:rsidRDefault="00563DF3" w:rsidP="00563DF3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563DF3">
        <w:rPr>
          <w:sz w:val="32"/>
          <w:szCs w:val="32"/>
          <w:lang w:val="en-US"/>
        </w:rPr>
        <w:t>Why do you think the remedy of monetary compensation is useful when the court is looking at a remedy in proprietary estoppel?</w:t>
      </w:r>
    </w:p>
    <w:p w14:paraId="27DA9104" w14:textId="77777777" w:rsidR="00563DF3" w:rsidRPr="00563DF3" w:rsidRDefault="00563DF3" w:rsidP="00563DF3">
      <w:pPr>
        <w:pStyle w:val="ListParagraph"/>
        <w:rPr>
          <w:sz w:val="32"/>
          <w:szCs w:val="32"/>
          <w:lang w:val="en-US"/>
        </w:rPr>
      </w:pPr>
    </w:p>
    <w:p w14:paraId="036D2D05" w14:textId="3E5F61B5" w:rsidR="00563DF3" w:rsidRPr="00563DF3" w:rsidRDefault="00563DF3" w:rsidP="00563DF3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563DF3">
        <w:rPr>
          <w:sz w:val="32"/>
          <w:szCs w:val="32"/>
          <w:lang w:val="en-US"/>
        </w:rPr>
        <w:t>Proprietary estoppel arises in a variety of situations.  Which other areas of land law that you have looked at might it arise in?</w:t>
      </w:r>
    </w:p>
    <w:sectPr w:rsidR="00563DF3" w:rsidRPr="00563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96345D"/>
    <w:multiLevelType w:val="hybridMultilevel"/>
    <w:tmpl w:val="90BE4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DF3"/>
    <w:rsid w:val="00563DF3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111DD"/>
  <w15:chartTrackingRefBased/>
  <w15:docId w15:val="{EA22132F-1278-401C-9BB0-AE57E27EC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3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2021-03-22T12:18:00Z</dcterms:created>
  <dcterms:modified xsi:type="dcterms:W3CDTF">2021-03-22T12:21:00Z</dcterms:modified>
</cp:coreProperties>
</file>