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8A7CA1" w14:textId="3411EC24" w:rsidR="004A4630" w:rsidRPr="00846351" w:rsidRDefault="008456F7" w:rsidP="00B56E45">
      <w:pPr>
        <w:pStyle w:val="Heading1"/>
        <w:jc w:val="center"/>
        <w:rPr>
          <w:rFonts w:ascii="Calibri" w:hAnsi="Calibri" w:cs="Calibri"/>
          <w:b/>
          <w:bCs/>
          <w:sz w:val="48"/>
          <w:szCs w:val="48"/>
          <w:u w:val="single"/>
          <w:lang w:val="en-US"/>
        </w:rPr>
      </w:pPr>
      <w:bookmarkStart w:id="0" w:name="_Toc231247911"/>
      <w:r>
        <w:rPr>
          <w:rFonts w:ascii="Calibri" w:hAnsi="Calibri" w:cs="Calibri"/>
          <w:b/>
          <w:bCs/>
          <w:sz w:val="48"/>
          <w:szCs w:val="48"/>
          <w:u w:val="single"/>
          <w:lang w:val="en-US"/>
        </w:rPr>
        <w:t xml:space="preserve">Proposal </w:t>
      </w:r>
      <w:r w:rsidR="00B56E45" w:rsidRPr="00846351">
        <w:rPr>
          <w:rFonts w:ascii="Calibri" w:hAnsi="Calibri" w:cs="Calibri"/>
          <w:b/>
          <w:bCs/>
          <w:sz w:val="48"/>
          <w:szCs w:val="48"/>
          <w:u w:val="single"/>
          <w:lang w:val="en-US"/>
        </w:rPr>
        <w:t>Title</w:t>
      </w:r>
      <w:bookmarkEnd w:id="0"/>
    </w:p>
    <w:p w14:paraId="627EE063" w14:textId="0C71D6B5" w:rsidR="00663AB1" w:rsidRPr="00846351" w:rsidRDefault="009A664B" w:rsidP="001C6A12">
      <w:pPr>
        <w:pStyle w:val="Title"/>
        <w:jc w:val="center"/>
        <w:rPr>
          <w:rFonts w:ascii="Calibri" w:hAnsi="Calibri" w:cs="Calibri"/>
          <w:sz w:val="16"/>
          <w:szCs w:val="16"/>
        </w:rPr>
      </w:pPr>
      <w:r w:rsidRPr="00846351">
        <w:rPr>
          <w:rFonts w:ascii="Calibri" w:hAnsi="Calibri" w:cs="Calibri"/>
          <w:sz w:val="36"/>
          <w:szCs w:val="36"/>
        </w:rPr>
        <w:t xml:space="preserve">AI Governance and Predictive Risk Analytics in Banking Cybersecurity: A Supervised </w:t>
      </w:r>
      <w:r w:rsidR="00E10491" w:rsidRPr="00846351">
        <w:rPr>
          <w:rFonts w:ascii="Calibri" w:hAnsi="Calibri" w:cs="Calibri"/>
          <w:sz w:val="36"/>
          <w:szCs w:val="36"/>
        </w:rPr>
        <w:t xml:space="preserve">Machine-Learning Decision-Support </w:t>
      </w:r>
      <w:r w:rsidR="006D32C3" w:rsidRPr="00846351">
        <w:rPr>
          <w:rFonts w:ascii="Calibri" w:hAnsi="Calibri" w:cs="Calibri"/>
          <w:sz w:val="36"/>
          <w:szCs w:val="36"/>
        </w:rPr>
        <w:t>System Using</w:t>
      </w:r>
      <w:r w:rsidR="000E18D1" w:rsidRPr="00846351">
        <w:rPr>
          <w:rFonts w:ascii="Calibri" w:hAnsi="Calibri" w:cs="Calibri"/>
          <w:sz w:val="36"/>
          <w:szCs w:val="36"/>
        </w:rPr>
        <w:t xml:space="preserve"> the UNSW-NB15 Dataset</w:t>
      </w:r>
      <w:r w:rsidR="00216B88" w:rsidRPr="00846351">
        <w:rPr>
          <w:rFonts w:ascii="Calibri" w:hAnsi="Calibri" w:cs="Calibri"/>
          <w:sz w:val="36"/>
          <w:szCs w:val="36"/>
        </w:rPr>
        <w:t>.</w:t>
      </w:r>
    </w:p>
    <w:p w14:paraId="5CC7FA8D" w14:textId="0DA448B0" w:rsidR="00216B88" w:rsidRPr="00846351" w:rsidRDefault="00216B88" w:rsidP="002E5A81">
      <w:pPr>
        <w:rPr>
          <w:rFonts w:ascii="Calibri" w:hAnsi="Calibri" w:cs="Calibri"/>
          <w:lang w:val="en-US"/>
        </w:rPr>
      </w:pPr>
    </w:p>
    <w:p w14:paraId="270DC978" w14:textId="77777777" w:rsidR="00C7254B" w:rsidRPr="00846351" w:rsidRDefault="00C7254B" w:rsidP="002E5A81">
      <w:pPr>
        <w:rPr>
          <w:rFonts w:ascii="Calibri" w:hAnsi="Calibri" w:cs="Calibri"/>
          <w:lang w:val="en-US"/>
        </w:rPr>
      </w:pPr>
    </w:p>
    <w:p w14:paraId="543587E1" w14:textId="77777777" w:rsidR="00C7254B" w:rsidRPr="00846351" w:rsidRDefault="00C7254B" w:rsidP="002E5A81">
      <w:pPr>
        <w:rPr>
          <w:rFonts w:ascii="Calibri" w:hAnsi="Calibri" w:cs="Calibri"/>
          <w:lang w:val="en-US"/>
        </w:rPr>
      </w:pPr>
    </w:p>
    <w:p w14:paraId="410922A5" w14:textId="77777777" w:rsidR="00C7254B" w:rsidRPr="00846351" w:rsidRDefault="00C7254B" w:rsidP="002E5A81">
      <w:pPr>
        <w:rPr>
          <w:rFonts w:ascii="Calibri" w:hAnsi="Calibri" w:cs="Calibri"/>
          <w:lang w:val="en-US"/>
        </w:rPr>
      </w:pPr>
    </w:p>
    <w:p w14:paraId="7271FC45" w14:textId="7212FD40" w:rsidR="004A4630" w:rsidRPr="00846351" w:rsidRDefault="004A4630" w:rsidP="004A4630">
      <w:pPr>
        <w:ind w:left="360"/>
        <w:jc w:val="center"/>
        <w:rPr>
          <w:rFonts w:ascii="Calibri" w:hAnsi="Calibri" w:cs="Calibri"/>
        </w:rPr>
      </w:pPr>
      <w:r w:rsidRPr="00846351">
        <w:rPr>
          <w:rFonts w:ascii="Calibri" w:hAnsi="Calibri" w:cs="Calibri"/>
          <w:b/>
          <w:bCs/>
          <w:lang w:val="en-US"/>
        </w:rPr>
        <w:t>Student Name:</w:t>
      </w:r>
      <w:r w:rsidRPr="00846351">
        <w:rPr>
          <w:rFonts w:ascii="Calibri" w:hAnsi="Calibri" w:cs="Calibri"/>
          <w:lang w:val="en-US"/>
        </w:rPr>
        <w:t xml:space="preserve"> Jervis Alexis Payne</w:t>
      </w:r>
    </w:p>
    <w:p w14:paraId="19E7D3FC" w14:textId="77777777" w:rsidR="004A4630" w:rsidRPr="00846351" w:rsidRDefault="004A4630" w:rsidP="004A4630">
      <w:pPr>
        <w:ind w:left="360"/>
        <w:jc w:val="center"/>
        <w:rPr>
          <w:rFonts w:ascii="Calibri" w:hAnsi="Calibri" w:cs="Calibri"/>
        </w:rPr>
      </w:pPr>
      <w:r w:rsidRPr="00846351">
        <w:rPr>
          <w:rFonts w:ascii="Calibri" w:hAnsi="Calibri" w:cs="Calibri"/>
          <w:b/>
          <w:bCs/>
          <w:lang w:val="en-US"/>
        </w:rPr>
        <w:t>Student Number:</w:t>
      </w:r>
      <w:r w:rsidRPr="00846351">
        <w:rPr>
          <w:rFonts w:ascii="Calibri" w:hAnsi="Calibri" w:cs="Calibri"/>
          <w:lang w:val="en-US"/>
        </w:rPr>
        <w:t xml:space="preserve"> 2127853</w:t>
      </w:r>
    </w:p>
    <w:p w14:paraId="6DBC3A31" w14:textId="77777777" w:rsidR="004A4630" w:rsidRPr="00846351" w:rsidRDefault="004A4630" w:rsidP="004A4630">
      <w:pPr>
        <w:ind w:left="360"/>
        <w:jc w:val="center"/>
        <w:rPr>
          <w:rFonts w:ascii="Calibri" w:hAnsi="Calibri" w:cs="Calibri"/>
        </w:rPr>
      </w:pPr>
      <w:r w:rsidRPr="00846351">
        <w:rPr>
          <w:rFonts w:ascii="Calibri" w:hAnsi="Calibri" w:cs="Calibri"/>
          <w:b/>
          <w:bCs/>
          <w:lang w:val="en-US"/>
        </w:rPr>
        <w:t>Course Name:</w:t>
      </w:r>
      <w:r w:rsidRPr="00846351">
        <w:rPr>
          <w:rFonts w:ascii="Calibri" w:hAnsi="Calibri" w:cs="Calibri"/>
          <w:lang w:val="en-US"/>
        </w:rPr>
        <w:t xml:space="preserve"> MSc Data and AI</w:t>
      </w:r>
    </w:p>
    <w:p w14:paraId="69116D39" w14:textId="169EB559" w:rsidR="004A4630" w:rsidRPr="00846351" w:rsidRDefault="004A4630" w:rsidP="004A4630">
      <w:pPr>
        <w:ind w:left="360"/>
        <w:jc w:val="center"/>
        <w:rPr>
          <w:rFonts w:ascii="Calibri" w:hAnsi="Calibri" w:cs="Calibri"/>
        </w:rPr>
      </w:pPr>
      <w:r w:rsidRPr="00846351">
        <w:rPr>
          <w:rFonts w:ascii="Calibri" w:hAnsi="Calibri" w:cs="Calibri"/>
          <w:b/>
          <w:bCs/>
          <w:lang w:val="en-US"/>
        </w:rPr>
        <w:t xml:space="preserve">Module Name: </w:t>
      </w:r>
      <w:r w:rsidRPr="00846351">
        <w:rPr>
          <w:rFonts w:ascii="Calibri" w:hAnsi="Calibri" w:cs="Calibri"/>
          <w:lang w:val="en-US"/>
        </w:rPr>
        <w:t>Master Dissertation</w:t>
      </w:r>
    </w:p>
    <w:p w14:paraId="5C98149F" w14:textId="19F14F10" w:rsidR="004A4630" w:rsidRPr="00846351" w:rsidRDefault="004A4630" w:rsidP="004A4630">
      <w:pPr>
        <w:ind w:left="360"/>
        <w:jc w:val="center"/>
        <w:rPr>
          <w:rFonts w:ascii="Calibri" w:hAnsi="Calibri" w:cs="Calibri"/>
        </w:rPr>
      </w:pPr>
      <w:r w:rsidRPr="00846351">
        <w:rPr>
          <w:rFonts w:ascii="Calibri" w:hAnsi="Calibri" w:cs="Calibri"/>
          <w:b/>
          <w:bCs/>
          <w:lang w:val="en-US"/>
        </w:rPr>
        <w:t>Module Code:</w:t>
      </w:r>
      <w:r w:rsidRPr="00846351">
        <w:rPr>
          <w:rFonts w:ascii="Calibri" w:hAnsi="Calibri" w:cs="Calibri"/>
        </w:rPr>
        <w:t xml:space="preserve"> </w:t>
      </w:r>
      <w:r w:rsidRPr="00846351">
        <w:rPr>
          <w:rFonts w:ascii="Calibri" w:hAnsi="Calibri" w:cs="Calibri"/>
          <w:lang w:val="en-US"/>
        </w:rPr>
        <w:t>ACCA700</w:t>
      </w:r>
      <w:r w:rsidR="00A2471B">
        <w:rPr>
          <w:rFonts w:ascii="Calibri" w:hAnsi="Calibri" w:cs="Calibri"/>
          <w:lang w:val="en-US"/>
        </w:rPr>
        <w:t>3</w:t>
      </w:r>
    </w:p>
    <w:p w14:paraId="515C0DB3" w14:textId="77777777" w:rsidR="004A4630" w:rsidRPr="00846351" w:rsidRDefault="004A4630" w:rsidP="004A4630">
      <w:pPr>
        <w:ind w:left="360"/>
        <w:jc w:val="center"/>
        <w:rPr>
          <w:rFonts w:ascii="Calibri" w:hAnsi="Calibri" w:cs="Calibri"/>
          <w:b/>
        </w:rPr>
      </w:pPr>
      <w:r w:rsidRPr="00846351">
        <w:rPr>
          <w:rFonts w:ascii="Calibri" w:hAnsi="Calibri" w:cs="Calibri"/>
          <w:b/>
          <w:bCs/>
          <w:lang w:val="en-US"/>
        </w:rPr>
        <w:t>Assignment Title:</w:t>
      </w:r>
      <w:r w:rsidRPr="00846351">
        <w:rPr>
          <w:rFonts w:ascii="Calibri" w:hAnsi="Calibri" w:cs="Calibri"/>
          <w:lang w:val="en-US"/>
        </w:rPr>
        <w:t xml:space="preserve"> </w:t>
      </w:r>
      <w:r w:rsidRPr="00846351">
        <w:rPr>
          <w:rFonts w:ascii="Calibri" w:hAnsi="Calibri" w:cs="Calibri"/>
          <w:bCs/>
        </w:rPr>
        <w:t>Data Analysis</w:t>
      </w:r>
    </w:p>
    <w:p w14:paraId="5386621E" w14:textId="28BA77A1" w:rsidR="004A4630" w:rsidRPr="00846351" w:rsidRDefault="004A4630" w:rsidP="004A4630">
      <w:pPr>
        <w:ind w:left="360"/>
        <w:jc w:val="center"/>
        <w:rPr>
          <w:rFonts w:ascii="Calibri" w:hAnsi="Calibri" w:cs="Calibri"/>
          <w:lang w:val="en-US"/>
        </w:rPr>
      </w:pPr>
      <w:r w:rsidRPr="00846351">
        <w:rPr>
          <w:rFonts w:ascii="Calibri" w:hAnsi="Calibri" w:cs="Calibri"/>
          <w:b/>
          <w:bCs/>
          <w:lang w:val="en-US"/>
        </w:rPr>
        <w:t>Submission Date:</w:t>
      </w:r>
      <w:r w:rsidRPr="00846351">
        <w:rPr>
          <w:rFonts w:ascii="Calibri" w:hAnsi="Calibri" w:cs="Calibri"/>
          <w:lang w:val="en-US"/>
        </w:rPr>
        <w:t xml:space="preserve"> </w:t>
      </w:r>
      <w:r w:rsidR="00B6369F" w:rsidRPr="00846351">
        <w:rPr>
          <w:rFonts w:ascii="Calibri" w:hAnsi="Calibri" w:cs="Calibri"/>
          <w:lang w:val="en-US"/>
        </w:rPr>
        <w:t>12</w:t>
      </w:r>
      <w:r w:rsidR="00B6369F" w:rsidRPr="00846351">
        <w:rPr>
          <w:rFonts w:ascii="Calibri" w:hAnsi="Calibri" w:cs="Calibri"/>
          <w:vertAlign w:val="superscript"/>
          <w:lang w:val="en-US"/>
        </w:rPr>
        <w:t>th</w:t>
      </w:r>
      <w:r w:rsidR="00B6369F" w:rsidRPr="00846351">
        <w:rPr>
          <w:rFonts w:ascii="Calibri" w:hAnsi="Calibri" w:cs="Calibri"/>
          <w:lang w:val="en-US"/>
        </w:rPr>
        <w:t xml:space="preserve"> Ju</w:t>
      </w:r>
      <w:r w:rsidR="00A848D8" w:rsidRPr="00846351">
        <w:rPr>
          <w:rFonts w:ascii="Calibri" w:hAnsi="Calibri" w:cs="Calibri"/>
          <w:lang w:val="en-US"/>
        </w:rPr>
        <w:t>ne</w:t>
      </w:r>
      <w:r w:rsidRPr="00846351">
        <w:rPr>
          <w:rFonts w:ascii="Calibri" w:hAnsi="Calibri" w:cs="Calibri"/>
          <w:lang w:val="en-US"/>
        </w:rPr>
        <w:t xml:space="preserve"> 2026</w:t>
      </w:r>
    </w:p>
    <w:p w14:paraId="656F0DC9" w14:textId="77777777" w:rsidR="004A4630" w:rsidRPr="00846351" w:rsidRDefault="004A4630" w:rsidP="004A4630">
      <w:pPr>
        <w:ind w:left="360"/>
        <w:jc w:val="center"/>
        <w:rPr>
          <w:rFonts w:ascii="Calibri" w:hAnsi="Calibri" w:cs="Calibri"/>
        </w:rPr>
      </w:pPr>
      <w:r w:rsidRPr="00846351">
        <w:rPr>
          <w:rFonts w:ascii="Calibri" w:hAnsi="Calibri" w:cs="Calibri"/>
          <w:lang w:val="en-US"/>
        </w:rPr>
        <w:t>14:00 (2 PM)</w:t>
      </w:r>
    </w:p>
    <w:p w14:paraId="7382F8CE" w14:textId="77777777" w:rsidR="004A4630" w:rsidRPr="00846351" w:rsidRDefault="004A4630" w:rsidP="004A4630">
      <w:pPr>
        <w:rPr>
          <w:rFonts w:ascii="Calibri" w:hAnsi="Calibri" w:cs="Calibri"/>
          <w:b/>
          <w:bCs/>
        </w:rPr>
      </w:pPr>
    </w:p>
    <w:p w14:paraId="64217C03" w14:textId="77777777" w:rsidR="004A4630" w:rsidRPr="00846351" w:rsidRDefault="004A4630" w:rsidP="004A4630">
      <w:pPr>
        <w:rPr>
          <w:rFonts w:ascii="Calibri" w:hAnsi="Calibri" w:cs="Calibri"/>
          <w:b/>
          <w:bCs/>
        </w:rPr>
      </w:pPr>
    </w:p>
    <w:p w14:paraId="44D2A0BC" w14:textId="77777777" w:rsidR="004A4630" w:rsidRPr="00846351" w:rsidRDefault="004A4630" w:rsidP="004A4630">
      <w:pPr>
        <w:rPr>
          <w:rFonts w:ascii="Calibri" w:hAnsi="Calibri" w:cs="Calibri"/>
          <w:b/>
          <w:bCs/>
        </w:rPr>
      </w:pPr>
    </w:p>
    <w:p w14:paraId="78A4E6A9" w14:textId="77777777" w:rsidR="004A4630" w:rsidRPr="00846351" w:rsidRDefault="004A4630" w:rsidP="004A4630">
      <w:pPr>
        <w:rPr>
          <w:rFonts w:ascii="Calibri" w:hAnsi="Calibri" w:cs="Calibri"/>
          <w:b/>
          <w:bCs/>
        </w:rPr>
      </w:pPr>
    </w:p>
    <w:p w14:paraId="38DF4562" w14:textId="77777777" w:rsidR="004A4630" w:rsidRPr="00846351" w:rsidRDefault="004A4630" w:rsidP="004A4630">
      <w:pPr>
        <w:rPr>
          <w:rFonts w:ascii="Calibri" w:hAnsi="Calibri" w:cs="Calibri"/>
          <w:b/>
          <w:bCs/>
        </w:rPr>
      </w:pPr>
    </w:p>
    <w:p w14:paraId="00E9A74A" w14:textId="77777777" w:rsidR="004A4630" w:rsidRPr="00846351" w:rsidRDefault="004A4630" w:rsidP="004A4630">
      <w:pPr>
        <w:rPr>
          <w:rFonts w:ascii="Calibri" w:hAnsi="Calibri" w:cs="Calibri"/>
          <w:b/>
          <w:bCs/>
        </w:rPr>
      </w:pPr>
    </w:p>
    <w:p w14:paraId="4BDEB791" w14:textId="77777777" w:rsidR="004A4630" w:rsidRPr="00846351" w:rsidRDefault="004A4630" w:rsidP="004A4630">
      <w:pPr>
        <w:rPr>
          <w:rFonts w:ascii="Calibri" w:hAnsi="Calibri" w:cs="Calibri"/>
          <w:b/>
          <w:bCs/>
        </w:rPr>
      </w:pPr>
    </w:p>
    <w:p w14:paraId="23AA999B" w14:textId="77777777" w:rsidR="004A4630" w:rsidRPr="00846351" w:rsidRDefault="004A4630" w:rsidP="004A4630">
      <w:pPr>
        <w:rPr>
          <w:rFonts w:ascii="Calibri" w:hAnsi="Calibri" w:cs="Calibri"/>
          <w:b/>
          <w:bCs/>
        </w:rPr>
      </w:pPr>
    </w:p>
    <w:p w14:paraId="31B5BD8D" w14:textId="77777777" w:rsidR="004A4630" w:rsidRPr="00846351" w:rsidRDefault="004A4630" w:rsidP="004A4630">
      <w:pPr>
        <w:rPr>
          <w:rFonts w:ascii="Calibri" w:hAnsi="Calibri" w:cs="Calibri"/>
          <w:b/>
          <w:bCs/>
        </w:rPr>
      </w:pPr>
    </w:p>
    <w:p w14:paraId="3FD8521B" w14:textId="77777777" w:rsidR="004A4630" w:rsidRPr="00846351" w:rsidRDefault="004A4630" w:rsidP="004A4630">
      <w:pPr>
        <w:rPr>
          <w:rFonts w:ascii="Calibri" w:hAnsi="Calibri" w:cs="Calibri"/>
          <w:b/>
          <w:bCs/>
        </w:rPr>
      </w:pPr>
    </w:p>
    <w:p w14:paraId="2784463F" w14:textId="5D421C38" w:rsidR="00DC1BEB" w:rsidRPr="00846351" w:rsidRDefault="00DC1BEB" w:rsidP="00737257">
      <w:pPr>
        <w:tabs>
          <w:tab w:val="left" w:pos="3396"/>
        </w:tabs>
        <w:rPr>
          <w:rFonts w:ascii="Calibri" w:hAnsi="Calibri" w:cs="Calibri"/>
          <w:b/>
          <w:bCs/>
        </w:rPr>
      </w:pPr>
    </w:p>
    <w:p w14:paraId="292B503A" w14:textId="77777777" w:rsidR="00DC1BEB" w:rsidRPr="00846351" w:rsidRDefault="00DC1BEB" w:rsidP="00DC1BEB">
      <w:pPr>
        <w:jc w:val="center"/>
        <w:rPr>
          <w:rFonts w:ascii="Calibri" w:hAnsi="Calibri" w:cs="Calibri"/>
          <w:b/>
          <w:bCs/>
        </w:rPr>
      </w:pPr>
    </w:p>
    <w:p w14:paraId="68436C62" w14:textId="0563AEBC" w:rsidR="00C7254B" w:rsidRPr="00DD148A" w:rsidRDefault="00C7254B" w:rsidP="00C7254B">
      <w:pPr>
        <w:pStyle w:val="Heading1"/>
        <w:jc w:val="center"/>
        <w:rPr>
          <w:rFonts w:ascii="Calibri" w:hAnsi="Calibri" w:cs="Calibri"/>
          <w:b/>
          <w:bCs/>
          <w:u w:val="single"/>
        </w:rPr>
      </w:pPr>
      <w:bookmarkStart w:id="1" w:name="_Toc231247913"/>
      <w:r w:rsidRPr="00DD148A">
        <w:rPr>
          <w:rFonts w:ascii="Calibri" w:hAnsi="Calibri" w:cs="Calibri"/>
          <w:b/>
          <w:bCs/>
          <w:u w:val="single"/>
        </w:rPr>
        <w:lastRenderedPageBreak/>
        <w:t>Table of Figures</w:t>
      </w:r>
      <w:bookmarkEnd w:id="1"/>
    </w:p>
    <w:p w14:paraId="62A2534C" w14:textId="77777777" w:rsidR="005A0CF9" w:rsidRDefault="005A0CF9">
      <w:pPr>
        <w:pStyle w:val="TableofFigures"/>
        <w:tabs>
          <w:tab w:val="right" w:leader="dot" w:pos="9016"/>
        </w:tabs>
        <w:rPr>
          <w:rFonts w:ascii="Calibri" w:hAnsi="Calibri" w:cs="Calibri"/>
          <w:b/>
          <w:bCs/>
        </w:rPr>
      </w:pPr>
    </w:p>
    <w:p w14:paraId="04936CA5" w14:textId="70E1EDC2" w:rsidR="00835576" w:rsidRDefault="00C7254B">
      <w:pPr>
        <w:pStyle w:val="TableofFigures"/>
        <w:tabs>
          <w:tab w:val="right" w:leader="dot" w:pos="9016"/>
        </w:tabs>
        <w:rPr>
          <w:rFonts w:eastAsiaTheme="minorEastAsia"/>
          <w:noProof/>
          <w:sz w:val="24"/>
          <w:szCs w:val="24"/>
          <w:lang w:eastAsia="en-GB"/>
        </w:rPr>
      </w:pPr>
      <w:r w:rsidRPr="00846351">
        <w:rPr>
          <w:rFonts w:ascii="Calibri" w:hAnsi="Calibri" w:cs="Calibri"/>
          <w:b/>
          <w:bCs/>
        </w:rPr>
        <w:fldChar w:fldCharType="begin"/>
      </w:r>
      <w:r w:rsidRPr="00846351">
        <w:rPr>
          <w:rFonts w:ascii="Calibri" w:hAnsi="Calibri" w:cs="Calibri"/>
          <w:b/>
          <w:bCs/>
        </w:rPr>
        <w:instrText xml:space="preserve"> TOC \h \z \c "Figure" </w:instrText>
      </w:r>
      <w:r w:rsidRPr="00846351">
        <w:rPr>
          <w:rFonts w:ascii="Calibri" w:hAnsi="Calibri" w:cs="Calibri"/>
          <w:b/>
          <w:bCs/>
        </w:rPr>
        <w:fldChar w:fldCharType="separate"/>
      </w:r>
      <w:hyperlink w:anchor="_Toc231812037" w:history="1">
        <w:r w:rsidR="00835576" w:rsidRPr="00A72F35">
          <w:rPr>
            <w:rStyle w:val="Hyperlink"/>
            <w:rFonts w:ascii="Calibri" w:hAnsi="Calibri" w:cs="Calibri"/>
            <w:b/>
            <w:bCs/>
            <w:noProof/>
          </w:rPr>
          <w:t>Figure 1: CYBER RISK AS A THREAT TO FINANCIAL STABILITY</w:t>
        </w:r>
        <w:r w:rsidR="00835576">
          <w:rPr>
            <w:noProof/>
            <w:webHidden/>
          </w:rPr>
          <w:tab/>
        </w:r>
        <w:r w:rsidR="00835576">
          <w:rPr>
            <w:noProof/>
            <w:webHidden/>
          </w:rPr>
          <w:fldChar w:fldCharType="begin"/>
        </w:r>
        <w:r w:rsidR="00835576">
          <w:rPr>
            <w:noProof/>
            <w:webHidden/>
          </w:rPr>
          <w:instrText xml:space="preserve"> PAGEREF _Toc231812037 \h </w:instrText>
        </w:r>
        <w:r w:rsidR="00835576">
          <w:rPr>
            <w:noProof/>
            <w:webHidden/>
          </w:rPr>
        </w:r>
        <w:r w:rsidR="00835576">
          <w:rPr>
            <w:noProof/>
            <w:webHidden/>
          </w:rPr>
          <w:fldChar w:fldCharType="separate"/>
        </w:r>
        <w:r w:rsidR="00835576">
          <w:rPr>
            <w:noProof/>
            <w:webHidden/>
          </w:rPr>
          <w:t>13</w:t>
        </w:r>
        <w:r w:rsidR="00835576">
          <w:rPr>
            <w:noProof/>
            <w:webHidden/>
          </w:rPr>
          <w:fldChar w:fldCharType="end"/>
        </w:r>
      </w:hyperlink>
    </w:p>
    <w:p w14:paraId="26BB9EC7" w14:textId="78AE2193" w:rsidR="00835576" w:rsidRDefault="00835576">
      <w:pPr>
        <w:pStyle w:val="TableofFigures"/>
        <w:tabs>
          <w:tab w:val="right" w:leader="dot" w:pos="9016"/>
        </w:tabs>
        <w:rPr>
          <w:rFonts w:eastAsiaTheme="minorEastAsia"/>
          <w:noProof/>
          <w:sz w:val="24"/>
          <w:szCs w:val="24"/>
          <w:lang w:eastAsia="en-GB"/>
        </w:rPr>
      </w:pPr>
      <w:hyperlink w:anchor="_Toc231812038" w:history="1">
        <w:r w:rsidRPr="00A72F35">
          <w:rPr>
            <w:rStyle w:val="Hyperlink"/>
            <w:rFonts w:ascii="Calibri" w:hAnsi="Calibri" w:cs="Calibri"/>
            <w:b/>
            <w:bCs/>
            <w:noProof/>
          </w:rPr>
          <w:t>Figure 2: Evolution of Cyberattacks, 2010–20</w:t>
        </w:r>
        <w:r>
          <w:rPr>
            <w:noProof/>
            <w:webHidden/>
          </w:rPr>
          <w:tab/>
        </w:r>
        <w:r>
          <w:rPr>
            <w:noProof/>
            <w:webHidden/>
          </w:rPr>
          <w:fldChar w:fldCharType="begin"/>
        </w:r>
        <w:r>
          <w:rPr>
            <w:noProof/>
            <w:webHidden/>
          </w:rPr>
          <w:instrText xml:space="preserve"> PAGEREF _Toc231812038 \h </w:instrText>
        </w:r>
        <w:r>
          <w:rPr>
            <w:noProof/>
            <w:webHidden/>
          </w:rPr>
        </w:r>
        <w:r>
          <w:rPr>
            <w:noProof/>
            <w:webHidden/>
          </w:rPr>
          <w:fldChar w:fldCharType="separate"/>
        </w:r>
        <w:r>
          <w:rPr>
            <w:noProof/>
            <w:webHidden/>
          </w:rPr>
          <w:t>14</w:t>
        </w:r>
        <w:r>
          <w:rPr>
            <w:noProof/>
            <w:webHidden/>
          </w:rPr>
          <w:fldChar w:fldCharType="end"/>
        </w:r>
      </w:hyperlink>
    </w:p>
    <w:p w14:paraId="06C711E9" w14:textId="1405CDC9" w:rsidR="00835576" w:rsidRDefault="00835576">
      <w:pPr>
        <w:pStyle w:val="TableofFigures"/>
        <w:tabs>
          <w:tab w:val="right" w:leader="dot" w:pos="9016"/>
        </w:tabs>
        <w:rPr>
          <w:rFonts w:eastAsiaTheme="minorEastAsia"/>
          <w:noProof/>
          <w:sz w:val="24"/>
          <w:szCs w:val="24"/>
          <w:lang w:eastAsia="en-GB"/>
        </w:rPr>
      </w:pPr>
      <w:hyperlink w:anchor="_Toc231812039" w:history="1">
        <w:r w:rsidRPr="00A72F35">
          <w:rPr>
            <w:rStyle w:val="Hyperlink"/>
            <w:rFonts w:ascii="Calibri" w:hAnsi="Calibri" w:cs="Calibri"/>
            <w:b/>
            <w:bCs/>
            <w:noProof/>
          </w:rPr>
          <w:t>Figure 3:  Proposed System Architecture for AI-Enabled Cybersecurity Risk Decision-Support in Banking.</w:t>
        </w:r>
        <w:r>
          <w:rPr>
            <w:noProof/>
            <w:webHidden/>
          </w:rPr>
          <w:tab/>
        </w:r>
        <w:r>
          <w:rPr>
            <w:noProof/>
            <w:webHidden/>
          </w:rPr>
          <w:fldChar w:fldCharType="begin"/>
        </w:r>
        <w:r>
          <w:rPr>
            <w:noProof/>
            <w:webHidden/>
          </w:rPr>
          <w:instrText xml:space="preserve"> PAGEREF _Toc231812039 \h </w:instrText>
        </w:r>
        <w:r>
          <w:rPr>
            <w:noProof/>
            <w:webHidden/>
          </w:rPr>
        </w:r>
        <w:r>
          <w:rPr>
            <w:noProof/>
            <w:webHidden/>
          </w:rPr>
          <w:fldChar w:fldCharType="separate"/>
        </w:r>
        <w:r>
          <w:rPr>
            <w:noProof/>
            <w:webHidden/>
          </w:rPr>
          <w:t>15</w:t>
        </w:r>
        <w:r>
          <w:rPr>
            <w:noProof/>
            <w:webHidden/>
          </w:rPr>
          <w:fldChar w:fldCharType="end"/>
        </w:r>
      </w:hyperlink>
    </w:p>
    <w:p w14:paraId="1E06D46A" w14:textId="4A50A6D5" w:rsidR="00835576" w:rsidRDefault="00835576">
      <w:pPr>
        <w:pStyle w:val="TableofFigures"/>
        <w:tabs>
          <w:tab w:val="right" w:leader="dot" w:pos="9016"/>
        </w:tabs>
        <w:rPr>
          <w:rFonts w:eastAsiaTheme="minorEastAsia"/>
          <w:noProof/>
          <w:sz w:val="24"/>
          <w:szCs w:val="24"/>
          <w:lang w:eastAsia="en-GB"/>
        </w:rPr>
      </w:pPr>
      <w:hyperlink w:anchor="_Toc231812040" w:history="1">
        <w:r w:rsidRPr="00A72F35">
          <w:rPr>
            <w:rStyle w:val="Hyperlink"/>
            <w:rFonts w:ascii="Calibri" w:hAnsi="Calibri" w:cs="Calibri"/>
            <w:b/>
            <w:bCs/>
            <w:noProof/>
          </w:rPr>
          <w:t>Figure 4:  AI Governance Decision-Support Workflow for Cyber-Risk Classification</w:t>
        </w:r>
        <w:r>
          <w:rPr>
            <w:noProof/>
            <w:webHidden/>
          </w:rPr>
          <w:tab/>
        </w:r>
        <w:r>
          <w:rPr>
            <w:noProof/>
            <w:webHidden/>
          </w:rPr>
          <w:fldChar w:fldCharType="begin"/>
        </w:r>
        <w:r>
          <w:rPr>
            <w:noProof/>
            <w:webHidden/>
          </w:rPr>
          <w:instrText xml:space="preserve"> PAGEREF _Toc231812040 \h </w:instrText>
        </w:r>
        <w:r>
          <w:rPr>
            <w:noProof/>
            <w:webHidden/>
          </w:rPr>
        </w:r>
        <w:r>
          <w:rPr>
            <w:noProof/>
            <w:webHidden/>
          </w:rPr>
          <w:fldChar w:fldCharType="separate"/>
        </w:r>
        <w:r>
          <w:rPr>
            <w:noProof/>
            <w:webHidden/>
          </w:rPr>
          <w:t>16</w:t>
        </w:r>
        <w:r>
          <w:rPr>
            <w:noProof/>
            <w:webHidden/>
          </w:rPr>
          <w:fldChar w:fldCharType="end"/>
        </w:r>
      </w:hyperlink>
    </w:p>
    <w:p w14:paraId="070FA5E7" w14:textId="5DCA7943" w:rsidR="00835576" w:rsidRDefault="00835576">
      <w:pPr>
        <w:pStyle w:val="TableofFigures"/>
        <w:tabs>
          <w:tab w:val="right" w:leader="dot" w:pos="9016"/>
        </w:tabs>
        <w:rPr>
          <w:rFonts w:eastAsiaTheme="minorEastAsia"/>
          <w:noProof/>
          <w:sz w:val="24"/>
          <w:szCs w:val="24"/>
          <w:lang w:eastAsia="en-GB"/>
        </w:rPr>
      </w:pPr>
      <w:hyperlink w:anchor="_Toc231812041" w:history="1">
        <w:r w:rsidRPr="00A72F35">
          <w:rPr>
            <w:rStyle w:val="Hyperlink"/>
            <w:rFonts w:ascii="Calibri" w:hAnsi="Calibri" w:cs="Calibri"/>
            <w:b/>
            <w:bCs/>
            <w:noProof/>
          </w:rPr>
          <w:t>Figure 5: Gantt Chart showing plans and implemented tasks</w:t>
        </w:r>
        <w:r>
          <w:rPr>
            <w:noProof/>
            <w:webHidden/>
          </w:rPr>
          <w:tab/>
        </w:r>
        <w:r>
          <w:rPr>
            <w:noProof/>
            <w:webHidden/>
          </w:rPr>
          <w:fldChar w:fldCharType="begin"/>
        </w:r>
        <w:r>
          <w:rPr>
            <w:noProof/>
            <w:webHidden/>
          </w:rPr>
          <w:instrText xml:space="preserve"> PAGEREF _Toc231812041 \h </w:instrText>
        </w:r>
        <w:r>
          <w:rPr>
            <w:noProof/>
            <w:webHidden/>
          </w:rPr>
        </w:r>
        <w:r>
          <w:rPr>
            <w:noProof/>
            <w:webHidden/>
          </w:rPr>
          <w:fldChar w:fldCharType="separate"/>
        </w:r>
        <w:r>
          <w:rPr>
            <w:noProof/>
            <w:webHidden/>
          </w:rPr>
          <w:t>17</w:t>
        </w:r>
        <w:r>
          <w:rPr>
            <w:noProof/>
            <w:webHidden/>
          </w:rPr>
          <w:fldChar w:fldCharType="end"/>
        </w:r>
      </w:hyperlink>
    </w:p>
    <w:p w14:paraId="5BF56793" w14:textId="7E5C35A7" w:rsidR="004A4630" w:rsidRDefault="00C7254B" w:rsidP="004A4630">
      <w:pPr>
        <w:rPr>
          <w:rFonts w:ascii="Calibri" w:hAnsi="Calibri" w:cs="Calibri"/>
          <w:b/>
          <w:bCs/>
        </w:rPr>
      </w:pPr>
      <w:r w:rsidRPr="00846351">
        <w:rPr>
          <w:rFonts w:ascii="Calibri" w:hAnsi="Calibri" w:cs="Calibri"/>
          <w:b/>
          <w:bCs/>
        </w:rPr>
        <w:fldChar w:fldCharType="end"/>
      </w:r>
    </w:p>
    <w:p w14:paraId="7B55BF13" w14:textId="45C8953B" w:rsidR="00DD148A" w:rsidRPr="00DD148A" w:rsidRDefault="00DD148A" w:rsidP="00DD148A">
      <w:pPr>
        <w:pStyle w:val="Heading1"/>
        <w:jc w:val="center"/>
        <w:rPr>
          <w:rFonts w:ascii="Calibri" w:hAnsi="Calibri" w:cs="Calibri"/>
          <w:b/>
          <w:bCs/>
          <w:u w:val="single"/>
        </w:rPr>
      </w:pPr>
      <w:r>
        <w:rPr>
          <w:rFonts w:ascii="Calibri" w:hAnsi="Calibri" w:cs="Calibri"/>
          <w:b/>
          <w:bCs/>
          <w:u w:val="single"/>
        </w:rPr>
        <w:t>List of Tables</w:t>
      </w:r>
    </w:p>
    <w:p w14:paraId="231D38DE" w14:textId="2DDA33B3" w:rsidR="00835576" w:rsidRDefault="00DD148A">
      <w:pPr>
        <w:pStyle w:val="TableofFigures"/>
        <w:tabs>
          <w:tab w:val="right" w:leader="dot" w:pos="9016"/>
        </w:tabs>
        <w:rPr>
          <w:rFonts w:eastAsiaTheme="minorEastAsia"/>
          <w:noProof/>
          <w:sz w:val="24"/>
          <w:szCs w:val="24"/>
          <w:lang w:eastAsia="en-GB"/>
        </w:rPr>
      </w:pPr>
      <w:r>
        <w:rPr>
          <w:rFonts w:ascii="Calibri" w:hAnsi="Calibri" w:cs="Calibri"/>
          <w:b/>
          <w:bCs/>
        </w:rPr>
        <w:fldChar w:fldCharType="begin"/>
      </w:r>
      <w:r>
        <w:rPr>
          <w:rFonts w:ascii="Calibri" w:hAnsi="Calibri" w:cs="Calibri"/>
          <w:b/>
          <w:bCs/>
        </w:rPr>
        <w:instrText xml:space="preserve"> TOC \h \z \c "Table" </w:instrText>
      </w:r>
      <w:r>
        <w:rPr>
          <w:rFonts w:ascii="Calibri" w:hAnsi="Calibri" w:cs="Calibri"/>
          <w:b/>
          <w:bCs/>
        </w:rPr>
        <w:fldChar w:fldCharType="separate"/>
      </w:r>
      <w:hyperlink w:anchor="_Toc231812052" w:history="1">
        <w:r w:rsidR="00835576" w:rsidRPr="0082029E">
          <w:rPr>
            <w:rStyle w:val="Hyperlink"/>
            <w:rFonts w:ascii="Calibri" w:hAnsi="Calibri" w:cs="Calibri"/>
            <w:b/>
            <w:bCs/>
            <w:noProof/>
          </w:rPr>
          <w:t>Table 1</w:t>
        </w:r>
        <w:r w:rsidR="004F7E4E">
          <w:rPr>
            <w:rStyle w:val="Hyperlink"/>
            <w:rFonts w:ascii="Calibri" w:hAnsi="Calibri" w:cs="Calibri"/>
            <w:b/>
            <w:bCs/>
            <w:noProof/>
          </w:rPr>
          <w:t>:</w:t>
        </w:r>
        <w:r w:rsidR="00835576" w:rsidRPr="0082029E">
          <w:rPr>
            <w:rStyle w:val="Hyperlink"/>
            <w:rFonts w:ascii="Calibri" w:hAnsi="Calibri" w:cs="Calibri"/>
            <w:b/>
            <w:bCs/>
            <w:noProof/>
          </w:rPr>
          <w:t xml:space="preserve"> Summary of UNSW-NB15 Training and Testing Sets</w:t>
        </w:r>
        <w:r w:rsidR="00835576">
          <w:rPr>
            <w:noProof/>
            <w:webHidden/>
          </w:rPr>
          <w:tab/>
        </w:r>
        <w:r w:rsidR="00835576">
          <w:rPr>
            <w:noProof/>
            <w:webHidden/>
          </w:rPr>
          <w:fldChar w:fldCharType="begin"/>
        </w:r>
        <w:r w:rsidR="00835576">
          <w:rPr>
            <w:noProof/>
            <w:webHidden/>
          </w:rPr>
          <w:instrText xml:space="preserve"> PAGEREF _Toc231812052 \h </w:instrText>
        </w:r>
        <w:r w:rsidR="00835576">
          <w:rPr>
            <w:noProof/>
            <w:webHidden/>
          </w:rPr>
        </w:r>
        <w:r w:rsidR="00835576">
          <w:rPr>
            <w:noProof/>
            <w:webHidden/>
          </w:rPr>
          <w:fldChar w:fldCharType="separate"/>
        </w:r>
        <w:r w:rsidR="00835576">
          <w:rPr>
            <w:noProof/>
            <w:webHidden/>
          </w:rPr>
          <w:t>8</w:t>
        </w:r>
        <w:r w:rsidR="00835576">
          <w:rPr>
            <w:noProof/>
            <w:webHidden/>
          </w:rPr>
          <w:fldChar w:fldCharType="end"/>
        </w:r>
      </w:hyperlink>
    </w:p>
    <w:p w14:paraId="331B6448" w14:textId="295E7F98" w:rsidR="00835576" w:rsidRDefault="004F7E4E">
      <w:pPr>
        <w:pStyle w:val="TableofFigures"/>
        <w:tabs>
          <w:tab w:val="right" w:leader="dot" w:pos="9016"/>
        </w:tabs>
        <w:rPr>
          <w:rFonts w:eastAsiaTheme="minorEastAsia"/>
          <w:noProof/>
          <w:sz w:val="24"/>
          <w:szCs w:val="24"/>
          <w:lang w:eastAsia="en-GB"/>
        </w:rPr>
      </w:pPr>
      <w:hyperlink w:anchor="_Toc231812053" w:history="1">
        <w:r>
          <w:rPr>
            <w:rStyle w:val="Hyperlink"/>
            <w:rFonts w:ascii="Calibri" w:hAnsi="Calibri" w:cs="Calibri"/>
            <w:b/>
            <w:bCs/>
            <w:noProof/>
          </w:rPr>
          <w:t>Table 2: Summary of Model Features and Target Variable</w:t>
        </w:r>
        <w:r>
          <w:rPr>
            <w:rStyle w:val="Hyperlink"/>
            <w:rFonts w:ascii="Calibri" w:hAnsi="Calibri" w:cs="Calibri"/>
            <w:b/>
            <w:bCs/>
            <w:noProof/>
          </w:rPr>
          <w:tab/>
          <w:t>9</w:t>
        </w:r>
      </w:hyperlink>
    </w:p>
    <w:p w14:paraId="5EB84E7F" w14:textId="3CE2EA82" w:rsidR="004A4630" w:rsidRPr="00846351" w:rsidRDefault="00DD148A" w:rsidP="004A4630">
      <w:pPr>
        <w:rPr>
          <w:rFonts w:ascii="Calibri" w:hAnsi="Calibri" w:cs="Calibri"/>
          <w:b/>
          <w:bCs/>
        </w:rPr>
      </w:pPr>
      <w:r>
        <w:rPr>
          <w:rFonts w:ascii="Calibri" w:hAnsi="Calibri" w:cs="Calibri"/>
          <w:b/>
          <w:bCs/>
        </w:rPr>
        <w:fldChar w:fldCharType="end"/>
      </w:r>
    </w:p>
    <w:p w14:paraId="531687E3" w14:textId="77777777" w:rsidR="004A4630" w:rsidRPr="00846351" w:rsidRDefault="004A4630" w:rsidP="004A4630">
      <w:pPr>
        <w:rPr>
          <w:rFonts w:ascii="Calibri" w:hAnsi="Calibri" w:cs="Calibri"/>
          <w:b/>
          <w:bCs/>
        </w:rPr>
      </w:pPr>
    </w:p>
    <w:p w14:paraId="36173848" w14:textId="77777777" w:rsidR="00C7254B" w:rsidRPr="00846351" w:rsidRDefault="00C7254B" w:rsidP="004A4630">
      <w:pPr>
        <w:rPr>
          <w:rFonts w:ascii="Calibri" w:hAnsi="Calibri" w:cs="Calibri"/>
          <w:b/>
          <w:bCs/>
        </w:rPr>
      </w:pPr>
    </w:p>
    <w:p w14:paraId="560D5FA8" w14:textId="77777777" w:rsidR="00C7254B" w:rsidRPr="00846351" w:rsidRDefault="00C7254B" w:rsidP="004A4630">
      <w:pPr>
        <w:rPr>
          <w:rFonts w:ascii="Calibri" w:hAnsi="Calibri" w:cs="Calibri"/>
          <w:b/>
          <w:bCs/>
        </w:rPr>
      </w:pPr>
    </w:p>
    <w:p w14:paraId="10AB6B3B" w14:textId="77777777" w:rsidR="00C7254B" w:rsidRPr="00846351" w:rsidRDefault="00C7254B" w:rsidP="004A4630">
      <w:pPr>
        <w:rPr>
          <w:rFonts w:ascii="Calibri" w:hAnsi="Calibri" w:cs="Calibri"/>
          <w:b/>
          <w:bCs/>
        </w:rPr>
      </w:pPr>
    </w:p>
    <w:p w14:paraId="3B48B387" w14:textId="77777777" w:rsidR="00C7254B" w:rsidRPr="00846351" w:rsidRDefault="00C7254B" w:rsidP="004A4630">
      <w:pPr>
        <w:rPr>
          <w:rFonts w:ascii="Calibri" w:hAnsi="Calibri" w:cs="Calibri"/>
          <w:b/>
          <w:bCs/>
        </w:rPr>
      </w:pPr>
    </w:p>
    <w:p w14:paraId="7303562D" w14:textId="77777777" w:rsidR="00C7254B" w:rsidRPr="00846351" w:rsidRDefault="00C7254B" w:rsidP="004A4630">
      <w:pPr>
        <w:rPr>
          <w:rFonts w:ascii="Calibri" w:hAnsi="Calibri" w:cs="Calibri"/>
          <w:b/>
          <w:bCs/>
        </w:rPr>
      </w:pPr>
    </w:p>
    <w:p w14:paraId="65F80E5E" w14:textId="77777777" w:rsidR="00C7254B" w:rsidRPr="00846351" w:rsidRDefault="00C7254B" w:rsidP="004A4630">
      <w:pPr>
        <w:rPr>
          <w:rFonts w:ascii="Calibri" w:hAnsi="Calibri" w:cs="Calibri"/>
          <w:b/>
          <w:bCs/>
        </w:rPr>
      </w:pPr>
    </w:p>
    <w:p w14:paraId="7DA3CE00" w14:textId="77777777" w:rsidR="00C7254B" w:rsidRPr="00846351" w:rsidRDefault="00C7254B" w:rsidP="004A4630">
      <w:pPr>
        <w:rPr>
          <w:rFonts w:ascii="Calibri" w:hAnsi="Calibri" w:cs="Calibri"/>
          <w:b/>
          <w:bCs/>
        </w:rPr>
      </w:pPr>
    </w:p>
    <w:p w14:paraId="0BDD7A89" w14:textId="77777777" w:rsidR="00C7254B" w:rsidRPr="00846351" w:rsidRDefault="00C7254B" w:rsidP="004A4630">
      <w:pPr>
        <w:rPr>
          <w:rFonts w:ascii="Calibri" w:hAnsi="Calibri" w:cs="Calibri"/>
          <w:b/>
          <w:bCs/>
        </w:rPr>
      </w:pPr>
    </w:p>
    <w:p w14:paraId="5DA1F683" w14:textId="77777777" w:rsidR="00C7254B" w:rsidRPr="00846351" w:rsidRDefault="00C7254B" w:rsidP="004A4630">
      <w:pPr>
        <w:rPr>
          <w:rFonts w:ascii="Calibri" w:hAnsi="Calibri" w:cs="Calibri"/>
          <w:b/>
          <w:bCs/>
        </w:rPr>
      </w:pPr>
    </w:p>
    <w:p w14:paraId="76FA1ED7" w14:textId="77777777" w:rsidR="00C7254B" w:rsidRPr="00846351" w:rsidRDefault="00C7254B" w:rsidP="004A4630">
      <w:pPr>
        <w:rPr>
          <w:rFonts w:ascii="Calibri" w:hAnsi="Calibri" w:cs="Calibri"/>
          <w:b/>
          <w:bCs/>
        </w:rPr>
      </w:pPr>
    </w:p>
    <w:p w14:paraId="37E6BF2C" w14:textId="77777777" w:rsidR="00C7254B" w:rsidRPr="00846351" w:rsidRDefault="00C7254B" w:rsidP="004A4630">
      <w:pPr>
        <w:rPr>
          <w:rFonts w:ascii="Calibri" w:hAnsi="Calibri" w:cs="Calibri"/>
          <w:b/>
          <w:bCs/>
        </w:rPr>
      </w:pPr>
    </w:p>
    <w:p w14:paraId="7AC79C05" w14:textId="77777777" w:rsidR="00C7254B" w:rsidRPr="00846351" w:rsidRDefault="00C7254B" w:rsidP="004A4630">
      <w:pPr>
        <w:rPr>
          <w:rFonts w:ascii="Calibri" w:hAnsi="Calibri" w:cs="Calibri"/>
          <w:b/>
          <w:bCs/>
        </w:rPr>
      </w:pPr>
    </w:p>
    <w:p w14:paraId="3E130261" w14:textId="77777777" w:rsidR="00C7254B" w:rsidRPr="00846351" w:rsidRDefault="00C7254B" w:rsidP="004A4630">
      <w:pPr>
        <w:rPr>
          <w:rFonts w:ascii="Calibri" w:hAnsi="Calibri" w:cs="Calibri"/>
          <w:b/>
          <w:bCs/>
        </w:rPr>
      </w:pPr>
    </w:p>
    <w:p w14:paraId="37C5093D" w14:textId="77777777" w:rsidR="00C7254B" w:rsidRPr="00846351" w:rsidRDefault="00C7254B" w:rsidP="004A4630">
      <w:pPr>
        <w:rPr>
          <w:rFonts w:ascii="Calibri" w:hAnsi="Calibri" w:cs="Calibri"/>
          <w:b/>
          <w:bCs/>
        </w:rPr>
      </w:pPr>
    </w:p>
    <w:p w14:paraId="31ACDC67" w14:textId="77777777" w:rsidR="00C7254B" w:rsidRPr="00846351" w:rsidRDefault="00C7254B" w:rsidP="004A4630">
      <w:pPr>
        <w:rPr>
          <w:rFonts w:ascii="Calibri" w:hAnsi="Calibri" w:cs="Calibri"/>
          <w:b/>
          <w:bCs/>
        </w:rPr>
      </w:pPr>
    </w:p>
    <w:p w14:paraId="5691F75C" w14:textId="77777777" w:rsidR="00C7254B" w:rsidRPr="00846351" w:rsidRDefault="00C7254B" w:rsidP="004A4630">
      <w:pPr>
        <w:rPr>
          <w:rFonts w:ascii="Calibri" w:hAnsi="Calibri" w:cs="Calibri"/>
          <w:b/>
          <w:bCs/>
        </w:rPr>
      </w:pPr>
    </w:p>
    <w:p w14:paraId="3ADB6C0A" w14:textId="77777777" w:rsidR="00C7254B" w:rsidRPr="00846351" w:rsidRDefault="00C7254B" w:rsidP="004A4630">
      <w:pPr>
        <w:rPr>
          <w:rFonts w:ascii="Calibri" w:hAnsi="Calibri" w:cs="Calibri"/>
          <w:b/>
          <w:bCs/>
        </w:rPr>
      </w:pPr>
    </w:p>
    <w:p w14:paraId="21DAE1CA" w14:textId="77777777" w:rsidR="00C7254B" w:rsidRPr="00846351" w:rsidRDefault="00C7254B" w:rsidP="004A4630">
      <w:pPr>
        <w:rPr>
          <w:rFonts w:ascii="Calibri" w:hAnsi="Calibri" w:cs="Calibri"/>
          <w:b/>
          <w:bCs/>
        </w:rPr>
      </w:pPr>
    </w:p>
    <w:p w14:paraId="5278C238" w14:textId="77777777" w:rsidR="00DD148A" w:rsidRPr="00846351" w:rsidRDefault="00DD148A" w:rsidP="004A4630">
      <w:pPr>
        <w:rPr>
          <w:rFonts w:ascii="Calibri" w:hAnsi="Calibri" w:cs="Calibri"/>
          <w:b/>
          <w:bCs/>
        </w:rPr>
      </w:pPr>
    </w:p>
    <w:p w14:paraId="477D338B" w14:textId="7EF191CD" w:rsidR="00055F1B" w:rsidRPr="00041A0D" w:rsidRDefault="00940AAE" w:rsidP="00940AAE">
      <w:pPr>
        <w:pStyle w:val="Heading1"/>
        <w:jc w:val="center"/>
        <w:rPr>
          <w:rFonts w:ascii="Calibri" w:hAnsi="Calibri" w:cs="Calibri"/>
          <w:b/>
          <w:bCs/>
          <w:u w:val="single"/>
        </w:rPr>
      </w:pPr>
      <w:bookmarkStart w:id="2" w:name="_Toc231247914"/>
      <w:r w:rsidRPr="00041A0D">
        <w:rPr>
          <w:rFonts w:ascii="Calibri" w:hAnsi="Calibri" w:cs="Calibri"/>
          <w:b/>
          <w:bCs/>
          <w:u w:val="single"/>
        </w:rPr>
        <w:lastRenderedPageBreak/>
        <w:t>Abstract</w:t>
      </w:r>
      <w:bookmarkEnd w:id="2"/>
    </w:p>
    <w:p w14:paraId="696B8ECF" w14:textId="4735B39E" w:rsidR="004363EC" w:rsidRPr="00846351" w:rsidRDefault="00DD0A9A" w:rsidP="004A4630">
      <w:pPr>
        <w:rPr>
          <w:rFonts w:ascii="Calibri" w:hAnsi="Calibri" w:cs="Calibri"/>
        </w:rPr>
      </w:pPr>
      <w:r w:rsidRPr="00846351">
        <w:rPr>
          <w:rFonts w:ascii="Calibri" w:hAnsi="Calibri" w:cs="Calibri"/>
        </w:rPr>
        <w:t xml:space="preserve">This research </w:t>
      </w:r>
      <w:r w:rsidR="006524E3" w:rsidRPr="00846351">
        <w:rPr>
          <w:rFonts w:ascii="Calibri" w:hAnsi="Calibri" w:cs="Calibri"/>
        </w:rPr>
        <w:t xml:space="preserve">proposes </w:t>
      </w:r>
      <w:r w:rsidR="008241DC">
        <w:rPr>
          <w:rFonts w:ascii="Calibri" w:hAnsi="Calibri" w:cs="Calibri"/>
        </w:rPr>
        <w:t>developing a cybersecurity risk decision-support system using Artificial Intelligence (AI) based on the UNSW-NB15 dataset</w:t>
      </w:r>
      <w:sdt>
        <w:sdtPr>
          <w:rPr>
            <w:rFonts w:ascii="Calibri" w:hAnsi="Calibri" w:cs="Calibri"/>
          </w:rPr>
          <w:id w:val="1741591761"/>
          <w:citation/>
        </w:sdtPr>
        <w:sdtContent>
          <w:r w:rsidR="008241DC">
            <w:rPr>
              <w:rFonts w:ascii="Calibri" w:hAnsi="Calibri" w:cs="Calibri"/>
            </w:rPr>
            <w:fldChar w:fldCharType="begin"/>
          </w:r>
          <w:r w:rsidR="008241DC">
            <w:rPr>
              <w:rFonts w:ascii="Calibri" w:hAnsi="Calibri" w:cs="Calibri"/>
            </w:rPr>
            <w:instrText xml:space="preserve"> CITATION UNS21 \l 2057 </w:instrText>
          </w:r>
          <w:r w:rsidR="008241DC">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w:t>
          </w:r>
          <w:r w:rsidR="008241DC">
            <w:rPr>
              <w:rFonts w:ascii="Calibri" w:hAnsi="Calibri" w:cs="Calibri"/>
            </w:rPr>
            <w:fldChar w:fldCharType="end"/>
          </w:r>
        </w:sdtContent>
      </w:sdt>
      <w:r w:rsidR="00D53F3C">
        <w:rPr>
          <w:rFonts w:ascii="Calibri" w:hAnsi="Calibri" w:cs="Calibri"/>
        </w:rPr>
        <w:t>.</w:t>
      </w:r>
      <w:r w:rsidR="00D34683">
        <w:rPr>
          <w:rFonts w:ascii="Calibri" w:hAnsi="Calibri" w:cs="Calibri"/>
        </w:rPr>
        <w:t xml:space="preserve"> </w:t>
      </w:r>
      <w:r w:rsidR="008241DC">
        <w:rPr>
          <w:rFonts w:ascii="Calibri" w:hAnsi="Calibri" w:cs="Calibri"/>
        </w:rPr>
        <w:t>A</w:t>
      </w:r>
      <w:r w:rsidR="00D34683">
        <w:rPr>
          <w:rFonts w:ascii="Calibri" w:hAnsi="Calibri" w:cs="Calibri"/>
        </w:rPr>
        <w:t>s the</w:t>
      </w:r>
      <w:r w:rsidRPr="00846351">
        <w:rPr>
          <w:rFonts w:ascii="Calibri" w:hAnsi="Calibri" w:cs="Calibri"/>
        </w:rPr>
        <w:t xml:space="preserve"> </w:t>
      </w:r>
      <w:r w:rsidR="008241DC">
        <w:rPr>
          <w:rFonts w:ascii="Calibri" w:hAnsi="Calibri" w:cs="Calibri"/>
        </w:rPr>
        <w:t>intrusion detection dataset</w:t>
      </w:r>
      <w:r w:rsidRPr="00846351">
        <w:rPr>
          <w:rFonts w:ascii="Calibri" w:hAnsi="Calibri" w:cs="Calibri"/>
        </w:rPr>
        <w:t xml:space="preserve"> for the banking sector. This research aims to meet the growing need for </w:t>
      </w:r>
      <w:r w:rsidR="00DD1344">
        <w:rPr>
          <w:rFonts w:ascii="Calibri" w:hAnsi="Calibri" w:cs="Calibri"/>
        </w:rPr>
        <w:t>r</w:t>
      </w:r>
      <w:r w:rsidRPr="00846351">
        <w:rPr>
          <w:rFonts w:ascii="Calibri" w:hAnsi="Calibri" w:cs="Calibri"/>
        </w:rPr>
        <w:t xml:space="preserve">esponsible </w:t>
      </w:r>
      <w:r w:rsidR="00D34683">
        <w:rPr>
          <w:rFonts w:ascii="Calibri" w:hAnsi="Calibri" w:cs="Calibri"/>
        </w:rPr>
        <w:t>p</w:t>
      </w:r>
      <w:r w:rsidRPr="00846351">
        <w:rPr>
          <w:rFonts w:ascii="Calibri" w:hAnsi="Calibri" w:cs="Calibri"/>
        </w:rPr>
        <w:t xml:space="preserve">redictive </w:t>
      </w:r>
      <w:r w:rsidR="00D34683">
        <w:rPr>
          <w:rFonts w:ascii="Calibri" w:hAnsi="Calibri" w:cs="Calibri"/>
        </w:rPr>
        <w:t>a</w:t>
      </w:r>
      <w:r w:rsidRPr="00846351">
        <w:rPr>
          <w:rFonts w:ascii="Calibri" w:hAnsi="Calibri" w:cs="Calibri"/>
        </w:rPr>
        <w:t xml:space="preserve">nalytics in financial services, where cyber incidents or </w:t>
      </w:r>
      <w:r w:rsidR="006524E3" w:rsidRPr="00846351">
        <w:rPr>
          <w:rFonts w:ascii="Calibri" w:hAnsi="Calibri" w:cs="Calibri"/>
        </w:rPr>
        <w:t>responses can affect operational resilience, customer trust and confidence, regulatory compliance, and organisational decision-making</w:t>
      </w:r>
      <w:sdt>
        <w:sdtPr>
          <w:rPr>
            <w:rFonts w:ascii="Calibri" w:hAnsi="Calibri" w:cs="Calibri"/>
          </w:rPr>
          <w:id w:val="1527452796"/>
          <w:citation/>
        </w:sdtPr>
        <w:sdtContent>
          <w:r w:rsidR="009E1CEA">
            <w:rPr>
              <w:rFonts w:ascii="Calibri" w:hAnsi="Calibri" w:cs="Calibri"/>
            </w:rPr>
            <w:fldChar w:fldCharType="begin"/>
          </w:r>
          <w:r w:rsidR="009E1CEA">
            <w:rPr>
              <w:rFonts w:ascii="Calibri" w:hAnsi="Calibri" w:cs="Calibri"/>
            </w:rPr>
            <w:instrText xml:space="preserve"> CITATION Buc19 \l 2057 </w:instrText>
          </w:r>
          <w:r w:rsidR="009E1CEA">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w:t>
          </w:r>
          <w:r w:rsidR="009E1CEA">
            <w:rPr>
              <w:rFonts w:ascii="Calibri" w:hAnsi="Calibri" w:cs="Calibri"/>
            </w:rPr>
            <w:fldChar w:fldCharType="end"/>
          </w:r>
        </w:sdtContent>
      </w:sdt>
      <w:r w:rsidRPr="00846351">
        <w:rPr>
          <w:rFonts w:ascii="Calibri" w:hAnsi="Calibri" w:cs="Calibri"/>
        </w:rPr>
        <w:t xml:space="preserve">. The goal is to explore </w:t>
      </w:r>
      <w:r w:rsidR="006524E3" w:rsidRPr="00846351">
        <w:rPr>
          <w:rFonts w:ascii="Calibri" w:hAnsi="Calibri" w:cs="Calibri"/>
        </w:rPr>
        <w:t>the integration of AI governance and supervised machine learning to improve</w:t>
      </w:r>
      <w:r w:rsidRPr="00846351">
        <w:rPr>
          <w:rFonts w:ascii="Calibri" w:hAnsi="Calibri" w:cs="Calibri"/>
        </w:rPr>
        <w:t xml:space="preserve"> cyber-risk classification and human-centric decision-making. </w:t>
      </w:r>
    </w:p>
    <w:p w14:paraId="1E9438F6" w14:textId="77777777" w:rsidR="004363EC" w:rsidRPr="00846351" w:rsidRDefault="00DD0A9A" w:rsidP="004A4630">
      <w:pPr>
        <w:rPr>
          <w:rFonts w:ascii="Calibri" w:hAnsi="Calibri" w:cs="Calibri"/>
        </w:rPr>
      </w:pPr>
      <w:r w:rsidRPr="00846351">
        <w:rPr>
          <w:rFonts w:ascii="Calibri" w:hAnsi="Calibri" w:cs="Calibri"/>
        </w:rPr>
        <w:t xml:space="preserve">The methodology </w:t>
      </w:r>
      <w:r w:rsidR="00A54B3E" w:rsidRPr="00846351">
        <w:rPr>
          <w:rFonts w:ascii="Calibri" w:hAnsi="Calibri" w:cs="Calibri"/>
        </w:rPr>
        <w:t>ranged from investigating the data using Google Colab and Python to preprocessing the data and building models to comparing the efficacy of the Logistic Regression, Decision Tree,</w:t>
      </w:r>
      <w:r w:rsidRPr="00846351">
        <w:rPr>
          <w:rFonts w:ascii="Calibri" w:hAnsi="Calibri" w:cs="Calibri"/>
        </w:rPr>
        <w:t xml:space="preserve"> and Random Forest classifiers. The result will be a Streamlit dashboard </w:t>
      </w:r>
      <w:r w:rsidR="00A54B3E" w:rsidRPr="00846351">
        <w:rPr>
          <w:rFonts w:ascii="Calibri" w:hAnsi="Calibri" w:cs="Calibri"/>
        </w:rPr>
        <w:t xml:space="preserve">that provides risk predictions, reliability metrics, explainability outputs, an </w:t>
      </w:r>
      <w:r w:rsidRPr="00846351">
        <w:rPr>
          <w:rFonts w:ascii="Calibri" w:hAnsi="Calibri" w:cs="Calibri"/>
        </w:rPr>
        <w:t>audit trail, risk thresholds, compliance mapping, and recommendations for human review. Supervised machine learning, plus transparent governance functions</w:t>
      </w:r>
      <w:r w:rsidR="006524E3" w:rsidRPr="00846351">
        <w:rPr>
          <w:rFonts w:ascii="Calibri" w:hAnsi="Calibri" w:cs="Calibri"/>
        </w:rPr>
        <w:t>, is expected to enable efficient prioritisation</w:t>
      </w:r>
      <w:r w:rsidRPr="00846351">
        <w:rPr>
          <w:rFonts w:ascii="Calibri" w:hAnsi="Calibri" w:cs="Calibri"/>
        </w:rPr>
        <w:t xml:space="preserve"> of cyber risk. </w:t>
      </w:r>
    </w:p>
    <w:p w14:paraId="249295AF" w14:textId="73B5AF06" w:rsidR="00802646" w:rsidRPr="00846351" w:rsidRDefault="00DD0A9A" w:rsidP="004A4630">
      <w:pPr>
        <w:rPr>
          <w:rFonts w:ascii="Calibri" w:hAnsi="Calibri" w:cs="Calibri"/>
        </w:rPr>
      </w:pPr>
      <w:r w:rsidRPr="00846351">
        <w:rPr>
          <w:rFonts w:ascii="Calibri" w:hAnsi="Calibri" w:cs="Calibri"/>
        </w:rPr>
        <w:t>Based on the findings from th</w:t>
      </w:r>
      <w:r w:rsidR="00645552">
        <w:rPr>
          <w:rFonts w:ascii="Calibri" w:hAnsi="Calibri" w:cs="Calibri"/>
        </w:rPr>
        <w:t>is</w:t>
      </w:r>
      <w:r w:rsidRPr="00846351">
        <w:rPr>
          <w:rFonts w:ascii="Calibri" w:hAnsi="Calibri" w:cs="Calibri"/>
        </w:rPr>
        <w:t xml:space="preserve"> study, </w:t>
      </w:r>
      <w:r w:rsidR="00645552">
        <w:rPr>
          <w:rFonts w:ascii="Calibri" w:hAnsi="Calibri" w:cs="Calibri"/>
        </w:rPr>
        <w:t>it is suggested that the impact of AI on bank cybersecurity should be evaluated in terms of predictive accuracy, explainability, accountability,</w:t>
      </w:r>
      <w:r w:rsidRPr="00846351">
        <w:rPr>
          <w:rFonts w:ascii="Calibri" w:hAnsi="Calibri" w:cs="Calibri"/>
        </w:rPr>
        <w:t xml:space="preserve"> and value in supporting </w:t>
      </w:r>
      <w:r w:rsidR="006524E3" w:rsidRPr="00846351">
        <w:rPr>
          <w:rFonts w:ascii="Calibri" w:hAnsi="Calibri" w:cs="Calibri"/>
        </w:rPr>
        <w:t>decision-making</w:t>
      </w:r>
      <w:r w:rsidRPr="00846351">
        <w:rPr>
          <w:rFonts w:ascii="Calibri" w:hAnsi="Calibri" w:cs="Calibri"/>
        </w:rPr>
        <w:t>.</w:t>
      </w:r>
    </w:p>
    <w:p w14:paraId="5D0DD123" w14:textId="02C7B7BF" w:rsidR="00802646" w:rsidRPr="00041A0D" w:rsidRDefault="00312F3E" w:rsidP="00872C9C">
      <w:pPr>
        <w:pStyle w:val="Heading1"/>
        <w:jc w:val="center"/>
        <w:rPr>
          <w:rFonts w:ascii="Calibri" w:hAnsi="Calibri" w:cs="Calibri"/>
          <w:b/>
          <w:bCs/>
          <w:u w:val="single"/>
        </w:rPr>
      </w:pPr>
      <w:r w:rsidRPr="00041A0D">
        <w:rPr>
          <w:rFonts w:ascii="Calibri" w:hAnsi="Calibri" w:cs="Calibri"/>
          <w:b/>
          <w:bCs/>
          <w:u w:val="single"/>
        </w:rPr>
        <w:t>Introduction</w:t>
      </w:r>
    </w:p>
    <w:p w14:paraId="5C10BB9B" w14:textId="46D2D4FB" w:rsidR="00690BF6" w:rsidRPr="00846351" w:rsidRDefault="00690BF6" w:rsidP="00690BF6">
      <w:pPr>
        <w:rPr>
          <w:rFonts w:ascii="Calibri" w:hAnsi="Calibri" w:cs="Calibri"/>
        </w:rPr>
      </w:pPr>
      <w:r w:rsidRPr="00846351">
        <w:rPr>
          <w:rFonts w:ascii="Calibri" w:hAnsi="Calibri" w:cs="Calibri"/>
        </w:rPr>
        <w:t xml:space="preserve">Digital banking has become an essential part of current financial services, enabling clients and organisations to perform banking functions, access accounts, manage payments, and operate in a connected digital world. But at the same time, this reliance on digital infrastructure has put the banking environment more at risk than ever to cyber security threats, including </w:t>
      </w:r>
      <w:r w:rsidR="00275EC9">
        <w:rPr>
          <w:rFonts w:ascii="Calibri" w:hAnsi="Calibri" w:cs="Calibri"/>
        </w:rPr>
        <w:t>u</w:t>
      </w:r>
      <w:r w:rsidRPr="00846351">
        <w:rPr>
          <w:rFonts w:ascii="Calibri" w:hAnsi="Calibri" w:cs="Calibri"/>
        </w:rPr>
        <w:t>nauthorised access, malware, denial of service attacks, reconnaissance, attacks based on exploits, suspicious network traffic and other attacks or disruptions to the global operation of the bank. Business continuity, regulatory compliance, financial stability, enterprise risk management, and customer confidence are all affected by these incidents, which also pose technical security issues. As such, the sensitive topic of cyber security risk detection and prioritisation is extremely relevant to the banking industry.</w:t>
      </w:r>
    </w:p>
    <w:p w14:paraId="08FA1E93" w14:textId="457CB736" w:rsidR="00690BF6" w:rsidRPr="00846351" w:rsidRDefault="00690BF6" w:rsidP="00690BF6">
      <w:pPr>
        <w:rPr>
          <w:rFonts w:ascii="Calibri" w:hAnsi="Calibri" w:cs="Calibri"/>
        </w:rPr>
      </w:pPr>
      <w:r w:rsidRPr="00846351">
        <w:rPr>
          <w:rFonts w:ascii="Calibri" w:hAnsi="Calibri" w:cs="Calibri"/>
        </w:rPr>
        <w:t>This paper sheds light on a constant challenge for banking groups</w:t>
      </w:r>
      <w:r w:rsidR="00275EC9">
        <w:rPr>
          <w:rFonts w:ascii="Calibri" w:hAnsi="Calibri" w:cs="Calibri"/>
        </w:rPr>
        <w:t>:</w:t>
      </w:r>
      <w:r w:rsidRPr="00846351">
        <w:rPr>
          <w:rFonts w:ascii="Calibri" w:hAnsi="Calibri" w:cs="Calibri"/>
        </w:rPr>
        <w:t xml:space="preserve"> how to find effective ways to detect and prioritise cyber-risk incidents and to acknowledge that, in highly regulated markets, confidence in AI prediction systems must be underpinned by good governance. Supervised machine learning can be used for intrusion detection to learn detection patterns from labelled network traffic and classify time as normal or malicious. However, predictive models that fail to explain, audit, or involve the human brain may not be appropriate for making cybersecurity decisions in the banking sector. </w:t>
      </w:r>
      <w:r w:rsidR="001E4CC5" w:rsidRPr="00846351">
        <w:rPr>
          <w:rFonts w:ascii="Calibri" w:hAnsi="Calibri" w:cs="Calibri"/>
        </w:rPr>
        <w:t xml:space="preserve">The </w:t>
      </w:r>
      <w:r w:rsidRPr="00846351">
        <w:rPr>
          <w:rFonts w:ascii="Calibri" w:hAnsi="Calibri" w:cs="Calibri"/>
        </w:rPr>
        <w:t>main problem with machine learning isn't just the technology's ability to detect; it's how predictive analytics can be combined with AI governance controls to enable transparent, accountable, and human-led cyber-risk decisions.</w:t>
      </w:r>
    </w:p>
    <w:p w14:paraId="3B4F871D" w14:textId="37B30093" w:rsidR="0021698F" w:rsidRDefault="00690BF6" w:rsidP="00690BF6">
      <w:pPr>
        <w:rPr>
          <w:rFonts w:ascii="Calibri" w:hAnsi="Calibri" w:cs="Calibri"/>
        </w:rPr>
      </w:pPr>
      <w:r w:rsidRPr="00846351">
        <w:rPr>
          <w:rFonts w:ascii="Calibri" w:hAnsi="Calibri" w:cs="Calibri"/>
        </w:rPr>
        <w:t xml:space="preserve">Given the </w:t>
      </w:r>
      <w:r w:rsidR="00410B9B" w:rsidRPr="00846351">
        <w:rPr>
          <w:rFonts w:ascii="Calibri" w:hAnsi="Calibri" w:cs="Calibri"/>
        </w:rPr>
        <w:t>financial sector's requirements for cyber resilience and responsible AI adoption</w:t>
      </w:r>
      <w:r w:rsidR="001E4CC5" w:rsidRPr="00846351">
        <w:rPr>
          <w:rFonts w:ascii="Calibri" w:hAnsi="Calibri" w:cs="Calibri"/>
        </w:rPr>
        <w:t>, this research is both relevant and necessary</w:t>
      </w:r>
      <w:r w:rsidRPr="00846351">
        <w:rPr>
          <w:rFonts w:ascii="Calibri" w:hAnsi="Calibri" w:cs="Calibri"/>
        </w:rPr>
        <w:t xml:space="preserve">. Financial authorities in the UK have </w:t>
      </w:r>
      <w:r w:rsidR="001E4CC5" w:rsidRPr="00846351">
        <w:rPr>
          <w:rFonts w:ascii="Calibri" w:hAnsi="Calibri" w:cs="Calibri"/>
        </w:rPr>
        <w:t>recognised</w:t>
      </w:r>
      <w:r w:rsidRPr="00846351">
        <w:rPr>
          <w:rFonts w:ascii="Calibri" w:hAnsi="Calibri" w:cs="Calibri"/>
        </w:rPr>
        <w:t xml:space="preserve"> the impact of cutting-edge AI models on cyber resilience, and sector-wide cyber resilience frameworks supported by the </w:t>
      </w:r>
      <w:r w:rsidR="008C6B98" w:rsidRPr="00846351">
        <w:rPr>
          <w:rFonts w:ascii="Calibri" w:hAnsi="Calibri" w:cs="Calibri"/>
        </w:rPr>
        <w:t>Bank of England</w:t>
      </w:r>
      <w:r w:rsidR="004531A2">
        <w:rPr>
          <w:rFonts w:ascii="Calibri" w:hAnsi="Calibri" w:cs="Calibri"/>
        </w:rPr>
        <w:t xml:space="preserve"> (BO</w:t>
      </w:r>
      <w:r w:rsidR="005333BD">
        <w:rPr>
          <w:rFonts w:ascii="Calibri" w:hAnsi="Calibri" w:cs="Calibri"/>
        </w:rPr>
        <w:t>E)</w:t>
      </w:r>
      <w:r w:rsidRPr="00846351">
        <w:rPr>
          <w:rFonts w:ascii="Calibri" w:hAnsi="Calibri" w:cs="Calibri"/>
        </w:rPr>
        <w:t>, Financial Conduct Authority (FCA), and HM Treasury have been called on to continuously monitor the cyber risks associated with AI and to develop and put into practice cyber resilience measures</w:t>
      </w:r>
      <w:sdt>
        <w:sdtPr>
          <w:rPr>
            <w:rFonts w:ascii="Calibri" w:hAnsi="Calibri" w:cs="Calibri"/>
          </w:rPr>
          <w:id w:val="1050887714"/>
          <w:citation/>
        </w:sdtPr>
        <w:sdtContent>
          <w:r w:rsidR="0093706D" w:rsidRPr="00846351">
            <w:rPr>
              <w:rFonts w:ascii="Calibri" w:hAnsi="Calibri" w:cs="Calibri"/>
            </w:rPr>
            <w:fldChar w:fldCharType="begin"/>
          </w:r>
          <w:r w:rsidR="0093706D" w:rsidRPr="00846351">
            <w:rPr>
              <w:rFonts w:ascii="Calibri" w:hAnsi="Calibri" w:cs="Calibri"/>
            </w:rPr>
            <w:instrText xml:space="preserve"> CITATION Ban26 \l 2057 </w:instrText>
          </w:r>
          <w:r w:rsidR="0093706D"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w:t>
          </w:r>
          <w:r w:rsidR="0093706D" w:rsidRPr="00846351">
            <w:rPr>
              <w:rFonts w:ascii="Calibri" w:hAnsi="Calibri" w:cs="Calibri"/>
            </w:rPr>
            <w:fldChar w:fldCharType="end"/>
          </w:r>
        </w:sdtContent>
      </w:sdt>
      <w:r w:rsidR="00821A9D" w:rsidRPr="00846351">
        <w:rPr>
          <w:rFonts w:ascii="Calibri" w:hAnsi="Calibri" w:cs="Calibri"/>
        </w:rPr>
        <w:t>,</w:t>
      </w:r>
      <w:sdt>
        <w:sdtPr>
          <w:rPr>
            <w:rFonts w:ascii="Calibri" w:hAnsi="Calibri" w:cs="Calibri"/>
          </w:rPr>
          <w:id w:val="-1194852611"/>
          <w:citation/>
        </w:sdtPr>
        <w:sdtContent>
          <w:r w:rsidR="00296D07" w:rsidRPr="00846351">
            <w:rPr>
              <w:rFonts w:ascii="Calibri" w:hAnsi="Calibri" w:cs="Calibri"/>
            </w:rPr>
            <w:fldChar w:fldCharType="begin"/>
          </w:r>
          <w:r w:rsidR="00296D07" w:rsidRPr="00846351">
            <w:rPr>
              <w:rFonts w:ascii="Calibri" w:hAnsi="Calibri" w:cs="Calibri"/>
            </w:rPr>
            <w:instrText xml:space="preserve"> CITATION Ald22 \l 2057 </w:instrText>
          </w:r>
          <w:r w:rsidR="00296D07"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[4]</w:t>
          </w:r>
          <w:r w:rsidR="00296D07" w:rsidRPr="00846351">
            <w:rPr>
              <w:rFonts w:ascii="Calibri" w:hAnsi="Calibri" w:cs="Calibri"/>
            </w:rPr>
            <w:fldChar w:fldCharType="end"/>
          </w:r>
        </w:sdtContent>
      </w:sdt>
      <w:r w:rsidRPr="00846351">
        <w:rPr>
          <w:rFonts w:ascii="Calibri" w:hAnsi="Calibri" w:cs="Calibri"/>
        </w:rPr>
        <w:t xml:space="preserve">. </w:t>
      </w:r>
    </w:p>
    <w:p w14:paraId="7E73AB24" w14:textId="40B7CC1B" w:rsidR="00690BF6" w:rsidRPr="00846351" w:rsidRDefault="00690BF6" w:rsidP="00690BF6">
      <w:pPr>
        <w:rPr>
          <w:rFonts w:ascii="Calibri" w:hAnsi="Calibri" w:cs="Calibri"/>
        </w:rPr>
      </w:pPr>
      <w:r w:rsidRPr="00846351">
        <w:rPr>
          <w:rFonts w:ascii="Calibri" w:hAnsi="Calibri" w:cs="Calibri"/>
        </w:rPr>
        <w:lastRenderedPageBreak/>
        <w:t xml:space="preserve">Similarly, the </w:t>
      </w:r>
      <w:r w:rsidR="00A62B1D" w:rsidRPr="00846351">
        <w:rPr>
          <w:rFonts w:ascii="Calibri" w:hAnsi="Calibri" w:cs="Calibri"/>
        </w:rPr>
        <w:t xml:space="preserve">Financial Conduct Authority </w:t>
      </w:r>
      <w:r w:rsidRPr="00846351">
        <w:rPr>
          <w:rFonts w:ascii="Calibri" w:hAnsi="Calibri" w:cs="Calibri"/>
        </w:rPr>
        <w:t xml:space="preserve">has </w:t>
      </w:r>
      <w:r w:rsidR="001E4CC5" w:rsidRPr="00846351">
        <w:rPr>
          <w:rFonts w:ascii="Calibri" w:hAnsi="Calibri" w:cs="Calibri"/>
        </w:rPr>
        <w:t>recognised</w:t>
      </w:r>
      <w:r w:rsidRPr="00846351">
        <w:rPr>
          <w:rFonts w:ascii="Calibri" w:hAnsi="Calibri" w:cs="Calibri"/>
        </w:rPr>
        <w:t xml:space="preserve"> the significance of secure and sensible usage of AI in the UK financial markets</w:t>
      </w:r>
      <w:sdt>
        <w:sdtPr>
          <w:rPr>
            <w:rFonts w:ascii="Calibri" w:hAnsi="Calibri" w:cs="Calibri"/>
          </w:rPr>
          <w:id w:val="-1496484808"/>
          <w:citation/>
        </w:sdtPr>
        <w:sdtContent>
          <w:r w:rsidR="00B30FC9" w:rsidRPr="00846351">
            <w:rPr>
              <w:rFonts w:ascii="Calibri" w:hAnsi="Calibri" w:cs="Calibri"/>
            </w:rPr>
            <w:fldChar w:fldCharType="begin"/>
          </w:r>
          <w:r w:rsidR="00B30FC9" w:rsidRPr="00846351">
            <w:rPr>
              <w:rFonts w:ascii="Calibri" w:hAnsi="Calibri" w:cs="Calibri"/>
            </w:rPr>
            <w:instrText xml:space="preserve"> CITATION Fin26 \l 2057 </w:instrText>
          </w:r>
          <w:r w:rsidR="00B30FC9"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[5]</w:t>
          </w:r>
          <w:r w:rsidR="00B30FC9" w:rsidRPr="00846351">
            <w:rPr>
              <w:rFonts w:ascii="Calibri" w:hAnsi="Calibri" w:cs="Calibri"/>
            </w:rPr>
            <w:fldChar w:fldCharType="end"/>
          </w:r>
        </w:sdtContent>
      </w:sdt>
      <w:r w:rsidR="00B30FC9" w:rsidRPr="00846351">
        <w:rPr>
          <w:rFonts w:ascii="Calibri" w:hAnsi="Calibri" w:cs="Calibri"/>
        </w:rPr>
        <w:t>,</w:t>
      </w:r>
      <w:sdt>
        <w:sdtPr>
          <w:rPr>
            <w:rFonts w:ascii="Calibri" w:hAnsi="Calibri" w:cs="Calibri"/>
          </w:rPr>
          <w:id w:val="1773892070"/>
          <w:citation/>
        </w:sdtPr>
        <w:sdtContent>
          <w:r w:rsidR="00567CB7" w:rsidRPr="00846351">
            <w:rPr>
              <w:rFonts w:ascii="Calibri" w:hAnsi="Calibri" w:cs="Calibri"/>
            </w:rPr>
            <w:fldChar w:fldCharType="begin"/>
          </w:r>
          <w:r w:rsidR="00567CB7" w:rsidRPr="00846351">
            <w:rPr>
              <w:rFonts w:ascii="Calibri" w:hAnsi="Calibri" w:cs="Calibri"/>
            </w:rPr>
            <w:instrText xml:space="preserve"> CITATION Sin24 \l 2057 </w:instrText>
          </w:r>
          <w:r w:rsidR="00567CB7"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[6]</w:t>
          </w:r>
          <w:r w:rsidR="00567CB7" w:rsidRPr="00846351">
            <w:rPr>
              <w:rFonts w:ascii="Calibri" w:hAnsi="Calibri" w:cs="Calibri"/>
            </w:rPr>
            <w:fldChar w:fldCharType="end"/>
          </w:r>
        </w:sdtContent>
      </w:sdt>
      <w:r w:rsidRPr="00846351">
        <w:rPr>
          <w:rFonts w:ascii="Calibri" w:hAnsi="Calibri" w:cs="Calibri"/>
        </w:rPr>
        <w:t xml:space="preserve">. In addition, the Cyber Assessment Framework by the </w:t>
      </w:r>
      <w:r w:rsidR="00E1443E" w:rsidRPr="00846351">
        <w:rPr>
          <w:rFonts w:ascii="Calibri" w:hAnsi="Calibri" w:cs="Calibri"/>
        </w:rPr>
        <w:t>N</w:t>
      </w:r>
      <w:r w:rsidRPr="00846351">
        <w:rPr>
          <w:rFonts w:ascii="Calibri" w:hAnsi="Calibri" w:cs="Calibri"/>
        </w:rPr>
        <w:t xml:space="preserve">ational Cyber Security Centre aids organisations </w:t>
      </w:r>
      <w:r w:rsidR="001E4CC5" w:rsidRPr="00846351">
        <w:rPr>
          <w:rFonts w:ascii="Calibri" w:hAnsi="Calibri" w:cs="Calibri"/>
        </w:rPr>
        <w:t>in assessing and improving their cyber security and resilience, as well as in managing</w:t>
      </w:r>
      <w:r w:rsidRPr="00846351">
        <w:rPr>
          <w:rFonts w:ascii="Calibri" w:hAnsi="Calibri" w:cs="Calibri"/>
        </w:rPr>
        <w:t xml:space="preserve"> cyber risk on essential services</w:t>
      </w:r>
      <w:sdt>
        <w:sdtPr>
          <w:rPr>
            <w:rFonts w:ascii="Calibri" w:hAnsi="Calibri" w:cs="Calibri"/>
          </w:rPr>
          <w:id w:val="1088041108"/>
          <w:citation/>
        </w:sdtPr>
        <w:sdtContent>
          <w:r w:rsidR="000B531A" w:rsidRPr="00846351">
            <w:rPr>
              <w:rFonts w:ascii="Calibri" w:hAnsi="Calibri" w:cs="Calibri"/>
            </w:rPr>
            <w:fldChar w:fldCharType="begin"/>
          </w:r>
          <w:r w:rsidR="000B531A" w:rsidRPr="00846351">
            <w:rPr>
              <w:rFonts w:ascii="Calibri" w:hAnsi="Calibri" w:cs="Calibri"/>
            </w:rPr>
            <w:instrText xml:space="preserve"> CITATION Nat24 \l 2057 </w:instrText>
          </w:r>
          <w:r w:rsidR="000B531A"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[7]</w:t>
          </w:r>
          <w:r w:rsidR="000B531A" w:rsidRPr="00846351">
            <w:rPr>
              <w:rFonts w:ascii="Calibri" w:hAnsi="Calibri" w:cs="Calibri"/>
            </w:rPr>
            <w:fldChar w:fldCharType="end"/>
          </w:r>
        </w:sdtContent>
      </w:sdt>
      <w:r w:rsidR="007004DA" w:rsidRPr="00846351">
        <w:rPr>
          <w:rFonts w:ascii="Calibri" w:hAnsi="Calibri" w:cs="Calibri"/>
        </w:rPr>
        <w:t>,</w:t>
      </w:r>
      <w:sdt>
        <w:sdtPr>
          <w:rPr>
            <w:rFonts w:ascii="Calibri" w:hAnsi="Calibri" w:cs="Calibri"/>
          </w:rPr>
          <w:id w:val="-547375009"/>
          <w:citation/>
        </w:sdtPr>
        <w:sdtContent>
          <w:r w:rsidR="007004DA" w:rsidRPr="00846351">
            <w:rPr>
              <w:rFonts w:ascii="Calibri" w:hAnsi="Calibri" w:cs="Calibri"/>
            </w:rPr>
            <w:fldChar w:fldCharType="begin"/>
          </w:r>
          <w:r w:rsidR="007004DA" w:rsidRPr="00846351">
            <w:rPr>
              <w:rFonts w:ascii="Calibri" w:hAnsi="Calibri" w:cs="Calibri"/>
            </w:rPr>
            <w:instrText xml:space="preserve"> CITATION Mon23 \l 2057 </w:instrText>
          </w:r>
          <w:r w:rsidR="007004DA" w:rsidRPr="008463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[8]</w:t>
          </w:r>
          <w:r w:rsidR="007004DA" w:rsidRPr="00846351">
            <w:rPr>
              <w:rFonts w:ascii="Calibri" w:hAnsi="Calibri" w:cs="Calibri"/>
            </w:rPr>
            <w:fldChar w:fldCharType="end"/>
          </w:r>
        </w:sdtContent>
      </w:sdt>
      <w:r w:rsidRPr="00846351">
        <w:rPr>
          <w:rFonts w:ascii="Calibri" w:hAnsi="Calibri" w:cs="Calibri"/>
        </w:rPr>
        <w:t xml:space="preserve">. </w:t>
      </w:r>
      <w:r w:rsidR="000E3D25" w:rsidRPr="00846351">
        <w:rPr>
          <w:rFonts w:ascii="Calibri" w:hAnsi="Calibri" w:cs="Calibri"/>
        </w:rPr>
        <w:t>T</w:t>
      </w:r>
      <w:r w:rsidRPr="00846351">
        <w:rPr>
          <w:rFonts w:ascii="Calibri" w:hAnsi="Calibri" w:cs="Calibri"/>
        </w:rPr>
        <w:t>hese sources suggest that the battle against AI risks will be more profoundly interwoven with cybersecurity and governance in enterprise risk management.</w:t>
      </w:r>
    </w:p>
    <w:p w14:paraId="367977B2" w14:textId="53D7A6EF" w:rsidR="00690BF6" w:rsidRPr="00846351" w:rsidRDefault="00690BF6" w:rsidP="00690BF6">
      <w:pPr>
        <w:rPr>
          <w:rFonts w:ascii="Calibri" w:hAnsi="Calibri" w:cs="Calibri"/>
        </w:rPr>
      </w:pPr>
      <w:r w:rsidRPr="00846351">
        <w:rPr>
          <w:rFonts w:ascii="Calibri" w:hAnsi="Calibri" w:cs="Calibri"/>
        </w:rPr>
        <w:t xml:space="preserve">The motivation and desire for this dissertation </w:t>
      </w:r>
      <w:r w:rsidR="001E4CC5" w:rsidRPr="00846351">
        <w:rPr>
          <w:rFonts w:ascii="Calibri" w:hAnsi="Calibri" w:cs="Calibri"/>
        </w:rPr>
        <w:t xml:space="preserve">are both </w:t>
      </w:r>
      <w:r w:rsidRPr="00846351">
        <w:rPr>
          <w:rFonts w:ascii="Calibri" w:hAnsi="Calibri" w:cs="Calibri"/>
        </w:rPr>
        <w:t>professional and private</w:t>
      </w:r>
      <w:r w:rsidR="00701D2B" w:rsidRPr="00846351">
        <w:rPr>
          <w:rFonts w:ascii="Calibri" w:hAnsi="Calibri" w:cs="Calibri"/>
        </w:rPr>
        <w:t>,</w:t>
      </w:r>
      <w:r w:rsidRPr="00846351">
        <w:rPr>
          <w:rFonts w:ascii="Calibri" w:hAnsi="Calibri" w:cs="Calibri"/>
        </w:rPr>
        <w:t xml:space="preserve"> </w:t>
      </w:r>
      <w:r w:rsidR="001E4CC5" w:rsidRPr="00846351">
        <w:rPr>
          <w:rFonts w:ascii="Calibri" w:hAnsi="Calibri" w:cs="Calibri"/>
        </w:rPr>
        <w:t xml:space="preserve">with </w:t>
      </w:r>
      <w:r w:rsidR="00FE558F">
        <w:rPr>
          <w:rFonts w:ascii="Calibri" w:hAnsi="Calibri" w:cs="Calibri"/>
        </w:rPr>
        <w:t>a professional path that includes</w:t>
      </w:r>
      <w:r w:rsidR="001E4CC5" w:rsidRPr="00846351">
        <w:rPr>
          <w:rFonts w:ascii="Calibri" w:hAnsi="Calibri" w:cs="Calibri"/>
        </w:rPr>
        <w:t xml:space="preserve"> goals and career aspirations in </w:t>
      </w:r>
      <w:r w:rsidRPr="00846351">
        <w:rPr>
          <w:rFonts w:ascii="Calibri" w:hAnsi="Calibri" w:cs="Calibri"/>
        </w:rPr>
        <w:t xml:space="preserve">Cyber Security, Governance, Risk &amp; </w:t>
      </w:r>
      <w:r w:rsidR="001E4CC5" w:rsidRPr="00846351">
        <w:rPr>
          <w:rFonts w:ascii="Calibri" w:hAnsi="Calibri" w:cs="Calibri"/>
        </w:rPr>
        <w:t>Compliance, Banking &amp; Decision Making</w:t>
      </w:r>
      <w:r w:rsidRPr="00846351">
        <w:rPr>
          <w:rFonts w:ascii="Calibri" w:hAnsi="Calibri" w:cs="Calibri"/>
        </w:rPr>
        <w:t xml:space="preserve"> with Data. Individually, the ordeal of having been a victim of debit and credit card fraud in the United Kingdom as well as in Antigua, during a period of card cloning in Antigua in summer 2025. Though these samples don't come from banks' internal banking </w:t>
      </w:r>
      <w:r w:rsidR="007D2485" w:rsidRPr="00846351">
        <w:rPr>
          <w:rFonts w:ascii="Calibri" w:hAnsi="Calibri" w:cs="Calibri"/>
        </w:rPr>
        <w:t>data or from analyses of individual bank fraud cases, they do illustrate how relevant banking cybersecurity and risk-monitoring</w:t>
      </w:r>
      <w:r w:rsidRPr="00846351">
        <w:rPr>
          <w:rFonts w:ascii="Calibri" w:hAnsi="Calibri" w:cs="Calibri"/>
        </w:rPr>
        <w:t xml:space="preserve"> systems can be. This personal motivation </w:t>
      </w:r>
      <w:r w:rsidR="001E4CC5" w:rsidRPr="00846351">
        <w:rPr>
          <w:rFonts w:ascii="Calibri" w:hAnsi="Calibri" w:cs="Calibri"/>
        </w:rPr>
        <w:t>consequently motivates solving another issue in</w:t>
      </w:r>
      <w:r w:rsidRPr="00846351">
        <w:rPr>
          <w:rFonts w:ascii="Calibri" w:hAnsi="Calibri" w:cs="Calibri"/>
        </w:rPr>
        <w:t xml:space="preserve"> enterprise cybersecurity.</w:t>
      </w:r>
    </w:p>
    <w:p w14:paraId="6CF1A5A1" w14:textId="53027B17" w:rsidR="00690BF6" w:rsidRPr="00846351" w:rsidRDefault="001E4CC5" w:rsidP="00690BF6">
      <w:pPr>
        <w:rPr>
          <w:rFonts w:ascii="Calibri" w:hAnsi="Calibri" w:cs="Calibri"/>
        </w:rPr>
      </w:pPr>
      <w:r w:rsidRPr="00846351">
        <w:rPr>
          <w:rFonts w:ascii="Calibri" w:hAnsi="Calibri" w:cs="Calibri"/>
        </w:rPr>
        <w:t>Extensive research has been conducted on the application of machine learning techniques in intrusion detection, using Logistic Regression, Decision Tree,</w:t>
      </w:r>
      <w:r w:rsidR="00690BF6" w:rsidRPr="00846351">
        <w:rPr>
          <w:rFonts w:ascii="Calibri" w:hAnsi="Calibri" w:cs="Calibri"/>
        </w:rPr>
        <w:t xml:space="preserve"> and Random Forest models. Much of the literature</w:t>
      </w:r>
      <w:r w:rsidRPr="00846351">
        <w:rPr>
          <w:rFonts w:ascii="Calibri" w:hAnsi="Calibri" w:cs="Calibri"/>
        </w:rPr>
        <w:t>, however, focuses on predictive metrics (such as accuracy</w:t>
      </w:r>
      <w:r w:rsidR="000F3733" w:rsidRPr="00846351">
        <w:rPr>
          <w:rFonts w:ascii="Calibri" w:hAnsi="Calibri" w:cs="Calibri"/>
        </w:rPr>
        <w:t xml:space="preserve"> and detection rates) and </w:t>
      </w:r>
      <w:r w:rsidR="00041A0D">
        <w:rPr>
          <w:rFonts w:ascii="Calibri" w:hAnsi="Calibri" w:cs="Calibri"/>
        </w:rPr>
        <w:t>often ignores</w:t>
      </w:r>
      <w:r w:rsidR="000F3733" w:rsidRPr="00846351">
        <w:rPr>
          <w:rFonts w:ascii="Calibri" w:hAnsi="Calibri" w:cs="Calibri"/>
        </w:rPr>
        <w:t xml:space="preserve"> governance, explanation, auditing, and the </w:t>
      </w:r>
      <w:r w:rsidRPr="00846351">
        <w:rPr>
          <w:rFonts w:ascii="Calibri" w:hAnsi="Calibri" w:cs="Calibri"/>
        </w:rPr>
        <w:t>use of model outputs by human decision-makers</w:t>
      </w:r>
      <w:sdt>
        <w:sdtPr>
          <w:rPr>
            <w:rFonts w:ascii="Calibri" w:hAnsi="Calibri" w:cs="Calibri"/>
          </w:rPr>
          <w:id w:val="311217657"/>
          <w:citation/>
        </w:sdtPr>
        <w:sdtContent>
          <w:r w:rsidR="00B478BA">
            <w:rPr>
              <w:rFonts w:ascii="Calibri" w:hAnsi="Calibri" w:cs="Calibri"/>
            </w:rPr>
            <w:fldChar w:fldCharType="begin"/>
          </w:r>
          <w:r w:rsidR="00B478BA">
            <w:rPr>
              <w:rFonts w:ascii="Calibri" w:hAnsi="Calibri" w:cs="Calibri"/>
            </w:rPr>
            <w:instrText xml:space="preserve"> CITATION Nab24 \l 2057 </w:instrText>
          </w:r>
          <w:r w:rsidR="00B478BA">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[9]</w:t>
          </w:r>
          <w:r w:rsidR="00B478BA">
            <w:rPr>
              <w:rFonts w:ascii="Calibri" w:hAnsi="Calibri" w:cs="Calibri"/>
            </w:rPr>
            <w:fldChar w:fldCharType="end"/>
          </w:r>
        </w:sdtContent>
      </w:sdt>
      <w:r w:rsidR="00690BF6" w:rsidRPr="00846351">
        <w:rPr>
          <w:rFonts w:ascii="Calibri" w:hAnsi="Calibri" w:cs="Calibri"/>
        </w:rPr>
        <w:t xml:space="preserve">. This oversight </w:t>
      </w:r>
      <w:r w:rsidRPr="00846351">
        <w:rPr>
          <w:rFonts w:ascii="Calibri" w:hAnsi="Calibri" w:cs="Calibri"/>
        </w:rPr>
        <w:t>creates</w:t>
      </w:r>
      <w:r w:rsidR="00690BF6" w:rsidRPr="00846351">
        <w:rPr>
          <w:rFonts w:ascii="Calibri" w:hAnsi="Calibri" w:cs="Calibri"/>
        </w:rPr>
        <w:t xml:space="preserve"> a gap in research and practice. </w:t>
      </w:r>
      <w:r w:rsidRPr="00846351">
        <w:rPr>
          <w:rFonts w:ascii="Calibri" w:hAnsi="Calibri" w:cs="Calibri"/>
        </w:rPr>
        <w:t xml:space="preserve">In the banking industry, technical filtering performance alone is </w:t>
      </w:r>
      <w:r w:rsidR="00041A0D">
        <w:rPr>
          <w:rFonts w:ascii="Calibri" w:hAnsi="Calibri" w:cs="Calibri"/>
        </w:rPr>
        <w:t>insufficient, as</w:t>
      </w:r>
      <w:r w:rsidRPr="00846351">
        <w:rPr>
          <w:rFonts w:ascii="Calibri" w:hAnsi="Calibri" w:cs="Calibri"/>
        </w:rPr>
        <w:t xml:space="preserve"> cybersecurity decisions can have operational, regulatory,</w:t>
      </w:r>
      <w:r w:rsidR="00690BF6" w:rsidRPr="00846351">
        <w:rPr>
          <w:rFonts w:ascii="Calibri" w:hAnsi="Calibri" w:cs="Calibri"/>
        </w:rPr>
        <w:t xml:space="preserve"> and reputational consequences. Thus, there is a need for more research to </w:t>
      </w:r>
      <w:r w:rsidRPr="00846351">
        <w:rPr>
          <w:rFonts w:ascii="Calibri" w:hAnsi="Calibri" w:cs="Calibri"/>
        </w:rPr>
        <w:t>integrate machine learning-based intrusion detection with AI governance mechanisms, including</w:t>
      </w:r>
      <w:r w:rsidR="00690BF6" w:rsidRPr="00846351">
        <w:rPr>
          <w:rFonts w:ascii="Calibri" w:hAnsi="Calibri" w:cs="Calibri"/>
        </w:rPr>
        <w:t xml:space="preserve"> explainability, transparency, accountability, audit logs, risk thresholds, and human supervision</w:t>
      </w:r>
      <w:sdt>
        <w:sdtPr>
          <w:rPr>
            <w:rFonts w:ascii="Calibri" w:hAnsi="Calibri" w:cs="Calibri"/>
          </w:rPr>
          <w:id w:val="-542749690"/>
          <w:citation/>
        </w:sdtPr>
        <w:sdtContent>
          <w:r w:rsidR="00C82045">
            <w:rPr>
              <w:rFonts w:ascii="Calibri" w:hAnsi="Calibri" w:cs="Calibri"/>
            </w:rPr>
            <w:fldChar w:fldCharType="begin"/>
          </w:r>
          <w:r w:rsidR="00C82045">
            <w:rPr>
              <w:rFonts w:ascii="Calibri" w:hAnsi="Calibri" w:cs="Calibri"/>
            </w:rPr>
            <w:instrText xml:space="preserve"> CITATION Ton20 \l 2057 </w:instrText>
          </w:r>
          <w:r w:rsidR="00C82045">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[10]</w:t>
          </w:r>
          <w:r w:rsidR="00C82045">
            <w:rPr>
              <w:rFonts w:ascii="Calibri" w:hAnsi="Calibri" w:cs="Calibri"/>
            </w:rPr>
            <w:fldChar w:fldCharType="end"/>
          </w:r>
        </w:sdtContent>
      </w:sdt>
      <w:r w:rsidR="00690BF6" w:rsidRPr="00846351">
        <w:rPr>
          <w:rFonts w:ascii="Calibri" w:hAnsi="Calibri" w:cs="Calibri"/>
        </w:rPr>
        <w:t>.</w:t>
      </w:r>
    </w:p>
    <w:p w14:paraId="205660E8" w14:textId="28601DC8" w:rsidR="00B6369F" w:rsidRPr="00846351" w:rsidRDefault="00690BF6" w:rsidP="00690BF6">
      <w:pPr>
        <w:rPr>
          <w:rFonts w:ascii="Calibri" w:hAnsi="Calibri" w:cs="Calibri"/>
        </w:rPr>
      </w:pPr>
      <w:r w:rsidRPr="00846351">
        <w:rPr>
          <w:rFonts w:ascii="Calibri" w:hAnsi="Calibri" w:cs="Calibri"/>
        </w:rPr>
        <w:t>The focus of this dissertation is to fill this void by developing a supervised machine-learning model based on an intrusion detection dataset called UNSW-NB15 to act as a decision support system. Logistic Regression, Decision Tree</w:t>
      </w:r>
      <w:r w:rsidR="001E4CC5" w:rsidRPr="00846351">
        <w:rPr>
          <w:rFonts w:ascii="Calibri" w:hAnsi="Calibri" w:cs="Calibri"/>
        </w:rPr>
        <w:t>, and Random Forest classifiers will be compared to classify network traffic as normal or attack traffic in a</w:t>
      </w:r>
      <w:r w:rsidRPr="00846351">
        <w:rPr>
          <w:rFonts w:ascii="Calibri" w:hAnsi="Calibri" w:cs="Calibri"/>
        </w:rPr>
        <w:t xml:space="preserve"> binary classification problem. The final system will be deployed as a Streamlit dashboard, where the </w:t>
      </w:r>
      <w:r w:rsidR="001E4CC5" w:rsidRPr="00846351">
        <w:rPr>
          <w:rFonts w:ascii="Calibri" w:hAnsi="Calibri" w:cs="Calibri"/>
        </w:rPr>
        <w:t xml:space="preserve">models' predictions will be broken down into risk levels and confidence scores, then explained or audited, with actionable points </w:t>
      </w:r>
      <w:r w:rsidRPr="00846351">
        <w:rPr>
          <w:rFonts w:ascii="Calibri" w:hAnsi="Calibri" w:cs="Calibri"/>
        </w:rPr>
        <w:t xml:space="preserve">suggested for human review. The envisioned </w:t>
      </w:r>
      <w:r w:rsidR="00C57709">
        <w:rPr>
          <w:rFonts w:ascii="Calibri" w:hAnsi="Calibri" w:cs="Calibri"/>
        </w:rPr>
        <w:t>project</w:t>
      </w:r>
      <w:r w:rsidRPr="00846351">
        <w:rPr>
          <w:rFonts w:ascii="Calibri" w:hAnsi="Calibri" w:cs="Calibri"/>
        </w:rPr>
        <w:t xml:space="preserve"> is a development-based solution </w:t>
      </w:r>
      <w:r w:rsidR="001E4CC5" w:rsidRPr="00846351">
        <w:rPr>
          <w:rFonts w:ascii="Calibri" w:hAnsi="Calibri" w:cs="Calibri"/>
        </w:rPr>
        <w:t xml:space="preserve">that </w:t>
      </w:r>
      <w:r w:rsidR="000F3733" w:rsidRPr="00846351">
        <w:rPr>
          <w:rFonts w:ascii="Calibri" w:hAnsi="Calibri" w:cs="Calibri"/>
        </w:rPr>
        <w:t xml:space="preserve">demonstrates how predictive analytics and AI governance can </w:t>
      </w:r>
      <w:r w:rsidR="00296C70">
        <w:rPr>
          <w:rFonts w:ascii="Calibri" w:hAnsi="Calibri" w:cs="Calibri"/>
        </w:rPr>
        <w:t>help banks make</w:t>
      </w:r>
      <w:r w:rsidR="000F3733" w:rsidRPr="00846351">
        <w:rPr>
          <w:rFonts w:ascii="Calibri" w:hAnsi="Calibri" w:cs="Calibri"/>
        </w:rPr>
        <w:t xml:space="preserve"> cyber-risk decisions</w:t>
      </w:r>
      <w:r w:rsidRPr="00846351">
        <w:rPr>
          <w:rFonts w:ascii="Calibri" w:hAnsi="Calibri" w:cs="Calibri"/>
        </w:rPr>
        <w:t>.</w:t>
      </w:r>
    </w:p>
    <w:p w14:paraId="4FF17D14" w14:textId="02E1873D" w:rsidR="00B6369F" w:rsidRPr="00846351" w:rsidRDefault="00846351" w:rsidP="00712B50">
      <w:pPr>
        <w:pStyle w:val="Heading1"/>
        <w:jc w:val="center"/>
        <w:rPr>
          <w:rFonts w:ascii="Calibri" w:hAnsi="Calibri" w:cs="Calibri"/>
          <w:b/>
          <w:bCs/>
          <w:u w:val="single"/>
        </w:rPr>
      </w:pPr>
      <w:r w:rsidRPr="00846351">
        <w:rPr>
          <w:rFonts w:ascii="Calibri" w:hAnsi="Calibri" w:cs="Calibri"/>
          <w:b/>
          <w:bCs/>
          <w:u w:val="single"/>
        </w:rPr>
        <w:t>O</w:t>
      </w:r>
      <w:r w:rsidR="00712B50" w:rsidRPr="00846351">
        <w:rPr>
          <w:rFonts w:ascii="Calibri" w:hAnsi="Calibri" w:cs="Calibri"/>
          <w:b/>
          <w:bCs/>
          <w:u w:val="single"/>
        </w:rPr>
        <w:t>bject</w:t>
      </w:r>
      <w:r w:rsidRPr="00846351">
        <w:rPr>
          <w:rFonts w:ascii="Calibri" w:hAnsi="Calibri" w:cs="Calibri"/>
          <w:b/>
          <w:bCs/>
          <w:u w:val="single"/>
        </w:rPr>
        <w:t xml:space="preserve">ives </w:t>
      </w:r>
    </w:p>
    <w:p w14:paraId="124FA769" w14:textId="661AF207" w:rsidR="00846351" w:rsidRPr="00846351" w:rsidRDefault="00846351" w:rsidP="00846351">
      <w:pPr>
        <w:rPr>
          <w:rFonts w:ascii="Calibri" w:hAnsi="Calibri" w:cs="Calibri"/>
        </w:rPr>
      </w:pPr>
      <w:r w:rsidRPr="00846351">
        <w:rPr>
          <w:rFonts w:ascii="Calibri" w:hAnsi="Calibri" w:cs="Calibri"/>
        </w:rPr>
        <w:t xml:space="preserve">This research aims to develop a cybersecurity risk decision-support system </w:t>
      </w:r>
      <w:r>
        <w:rPr>
          <w:rFonts w:ascii="Calibri" w:hAnsi="Calibri" w:cs="Calibri"/>
        </w:rPr>
        <w:t xml:space="preserve">for banking environments that incorporates supervised </w:t>
      </w:r>
      <w:r w:rsidR="00E42B25">
        <w:rPr>
          <w:rFonts w:ascii="Calibri" w:hAnsi="Calibri" w:cs="Calibri"/>
        </w:rPr>
        <w:t xml:space="preserve">machine learning techniques and </w:t>
      </w:r>
      <w:r w:rsidR="0021221F">
        <w:rPr>
          <w:rFonts w:ascii="Calibri" w:hAnsi="Calibri" w:cs="Calibri"/>
        </w:rPr>
        <w:t>AI governance principles</w:t>
      </w:r>
      <w:r w:rsidR="00041A0D">
        <w:rPr>
          <w:rFonts w:ascii="Calibri" w:hAnsi="Calibri" w:cs="Calibri"/>
        </w:rPr>
        <w:t xml:space="preserve"> and to evaluate its</w:t>
      </w:r>
      <w:r w:rsidRPr="00846351">
        <w:rPr>
          <w:rFonts w:ascii="Calibri" w:hAnsi="Calibri" w:cs="Calibri"/>
        </w:rPr>
        <w:t xml:space="preserve"> design. The goals of the research are as follows:</w:t>
      </w:r>
    </w:p>
    <w:p w14:paraId="14D610B2" w14:textId="20D8CEF3" w:rsidR="00846351" w:rsidRPr="00846351" w:rsidRDefault="00846351" w:rsidP="00846351">
      <w:pPr>
        <w:rPr>
          <w:rFonts w:ascii="Calibri" w:hAnsi="Calibri" w:cs="Calibri"/>
        </w:rPr>
      </w:pPr>
      <w:r>
        <w:rPr>
          <w:rFonts w:ascii="Calibri" w:hAnsi="Calibri" w:cs="Calibri"/>
        </w:rPr>
        <w:t xml:space="preserve">1. </w:t>
      </w:r>
      <w:r w:rsidRPr="00846351">
        <w:rPr>
          <w:rFonts w:ascii="Calibri" w:hAnsi="Calibri" w:cs="Calibri"/>
        </w:rPr>
        <w:t xml:space="preserve">Review and </w:t>
      </w:r>
      <w:r>
        <w:rPr>
          <w:rFonts w:ascii="Calibri" w:hAnsi="Calibri" w:cs="Calibri"/>
        </w:rPr>
        <w:t xml:space="preserve">analyse the existing literature in banking and financial services in relation to AI governance, cybersecurity risk analytics, </w:t>
      </w:r>
      <w:r w:rsidRPr="00846351">
        <w:rPr>
          <w:rFonts w:ascii="Calibri" w:hAnsi="Calibri" w:cs="Calibri"/>
        </w:rPr>
        <w:t>intrusion detection and operational resilience.</w:t>
      </w:r>
    </w:p>
    <w:p w14:paraId="734B3891" w14:textId="6287400A" w:rsidR="00846351" w:rsidRPr="00846351" w:rsidRDefault="00846351" w:rsidP="00846351">
      <w:pPr>
        <w:rPr>
          <w:rFonts w:ascii="Calibri" w:hAnsi="Calibri" w:cs="Calibri"/>
        </w:rPr>
      </w:pPr>
      <w:r w:rsidRPr="00846351">
        <w:rPr>
          <w:rFonts w:ascii="Calibri" w:hAnsi="Calibri" w:cs="Calibri"/>
        </w:rPr>
        <w:t xml:space="preserve">2. </w:t>
      </w:r>
      <w:r>
        <w:rPr>
          <w:rFonts w:ascii="Calibri" w:hAnsi="Calibri" w:cs="Calibri"/>
        </w:rPr>
        <w:t>Analyse</w:t>
      </w:r>
      <w:r w:rsidRPr="00846351">
        <w:rPr>
          <w:rFonts w:ascii="Calibri" w:hAnsi="Calibri" w:cs="Calibri"/>
        </w:rPr>
        <w:t xml:space="preserve"> and argue the appropriateness of the UNSW-NB15 dataset for cyber-risk supervised classification.</w:t>
      </w:r>
    </w:p>
    <w:p w14:paraId="27C60834" w14:textId="594655F4" w:rsidR="00846351" w:rsidRPr="00846351" w:rsidRDefault="00846351" w:rsidP="00846351">
      <w:pPr>
        <w:rPr>
          <w:rFonts w:ascii="Calibri" w:hAnsi="Calibri" w:cs="Calibri"/>
        </w:rPr>
      </w:pPr>
      <w:r w:rsidRPr="00846351">
        <w:rPr>
          <w:rFonts w:ascii="Calibri" w:hAnsi="Calibri" w:cs="Calibri"/>
        </w:rPr>
        <w:t xml:space="preserve">3. Implement pre-processing </w:t>
      </w:r>
      <w:r>
        <w:rPr>
          <w:rFonts w:ascii="Calibri" w:hAnsi="Calibri" w:cs="Calibri"/>
        </w:rPr>
        <w:t xml:space="preserve">of </w:t>
      </w:r>
      <w:r w:rsidRPr="00846351">
        <w:rPr>
          <w:rFonts w:ascii="Calibri" w:hAnsi="Calibri" w:cs="Calibri"/>
        </w:rPr>
        <w:t>the data, splitting input features and target labels, encoding categorical variables, scaling numeric variables, and taking steps to avoid target leakage.</w:t>
      </w:r>
    </w:p>
    <w:p w14:paraId="733575F3" w14:textId="26C34673" w:rsidR="00846351" w:rsidRPr="00846351" w:rsidRDefault="00846351" w:rsidP="00846351">
      <w:pPr>
        <w:rPr>
          <w:rFonts w:ascii="Calibri" w:hAnsi="Calibri" w:cs="Calibri"/>
        </w:rPr>
      </w:pPr>
      <w:r w:rsidRPr="00846351">
        <w:rPr>
          <w:rFonts w:ascii="Calibri" w:hAnsi="Calibri" w:cs="Calibri"/>
        </w:rPr>
        <w:lastRenderedPageBreak/>
        <w:t xml:space="preserve">4. Build and compare three different models: Logistic regression, Decision Tree, </w:t>
      </w:r>
      <w:r w:rsidR="00E42B25">
        <w:rPr>
          <w:rFonts w:ascii="Calibri" w:hAnsi="Calibri" w:cs="Calibri"/>
        </w:rPr>
        <w:t xml:space="preserve">and </w:t>
      </w:r>
      <w:r w:rsidRPr="00846351">
        <w:rPr>
          <w:rFonts w:ascii="Calibri" w:hAnsi="Calibri" w:cs="Calibri"/>
        </w:rPr>
        <w:t>Random Forest model to classify normal vs malicious traffic.</w:t>
      </w:r>
    </w:p>
    <w:p w14:paraId="64FADAEB" w14:textId="2F098076" w:rsidR="00846351" w:rsidRPr="00846351" w:rsidRDefault="00846351" w:rsidP="00846351">
      <w:pPr>
        <w:rPr>
          <w:rFonts w:ascii="Calibri" w:hAnsi="Calibri" w:cs="Calibri"/>
        </w:rPr>
      </w:pPr>
      <w:r w:rsidRPr="00846351">
        <w:rPr>
          <w:rFonts w:ascii="Calibri" w:hAnsi="Calibri" w:cs="Calibri"/>
        </w:rPr>
        <w:t xml:space="preserve">5. Create a Streamlit dashboard to </w:t>
      </w:r>
      <w:r w:rsidR="00E42B25">
        <w:rPr>
          <w:rFonts w:ascii="Calibri" w:hAnsi="Calibri" w:cs="Calibri"/>
        </w:rPr>
        <w:t>visualise</w:t>
      </w:r>
      <w:r w:rsidRPr="00846351">
        <w:rPr>
          <w:rFonts w:ascii="Calibri" w:hAnsi="Calibri" w:cs="Calibri"/>
        </w:rPr>
        <w:t xml:space="preserve"> the predictions, risk scores, confidence scores, interpretability results, audit trail, and user feedback suggestions.</w:t>
      </w:r>
    </w:p>
    <w:p w14:paraId="1C7985A3" w14:textId="1BCA3C80" w:rsidR="00B6369F" w:rsidRPr="00846351" w:rsidRDefault="00846351" w:rsidP="00846351">
      <w:pPr>
        <w:rPr>
          <w:rFonts w:ascii="Calibri" w:hAnsi="Calibri" w:cs="Calibri"/>
        </w:rPr>
      </w:pPr>
      <w:r w:rsidRPr="00846351">
        <w:rPr>
          <w:rFonts w:ascii="Calibri" w:hAnsi="Calibri" w:cs="Calibri"/>
        </w:rPr>
        <w:t>6. Measure system performance based on performance metrics and governance criteria such as accuracy, precision, recall, F1 score, explainability, auditability, and</w:t>
      </w:r>
      <w:r w:rsidR="00E42B25">
        <w:rPr>
          <w:rFonts w:ascii="Calibri" w:hAnsi="Calibri" w:cs="Calibri"/>
        </w:rPr>
        <w:t>,</w:t>
      </w:r>
      <w:r w:rsidRPr="00846351">
        <w:rPr>
          <w:rFonts w:ascii="Calibri" w:hAnsi="Calibri" w:cs="Calibri"/>
        </w:rPr>
        <w:t xml:space="preserve"> more importantly, value of decision support.</w:t>
      </w:r>
    </w:p>
    <w:p w14:paraId="6FF22AF8" w14:textId="40DB333E" w:rsidR="00654F14" w:rsidRPr="005F2665" w:rsidRDefault="00654F14" w:rsidP="005F2665">
      <w:pPr>
        <w:pStyle w:val="Heading1"/>
        <w:jc w:val="center"/>
        <w:rPr>
          <w:rFonts w:ascii="Calibri" w:hAnsi="Calibri" w:cs="Calibri"/>
          <w:b/>
          <w:bCs/>
          <w:u w:val="single"/>
        </w:rPr>
      </w:pPr>
      <w:r w:rsidRPr="00654F14">
        <w:rPr>
          <w:rFonts w:ascii="Calibri" w:hAnsi="Calibri" w:cs="Calibri"/>
          <w:b/>
          <w:bCs/>
          <w:u w:val="single"/>
        </w:rPr>
        <w:t>Importance of Research</w:t>
      </w:r>
    </w:p>
    <w:p w14:paraId="7233F70B" w14:textId="060AE685" w:rsidR="00654F14" w:rsidRPr="00654F14" w:rsidRDefault="00654F14" w:rsidP="00654F14">
      <w:pPr>
        <w:rPr>
          <w:rFonts w:ascii="Calibri" w:hAnsi="Calibri" w:cs="Calibri"/>
        </w:rPr>
      </w:pPr>
      <w:r w:rsidRPr="00654F14">
        <w:rPr>
          <w:rFonts w:ascii="Calibri" w:hAnsi="Calibri" w:cs="Calibri"/>
        </w:rPr>
        <w:t xml:space="preserve">The research is significant both in terms of </w:t>
      </w:r>
      <w:r w:rsidR="005F2665">
        <w:rPr>
          <w:rFonts w:ascii="Calibri" w:hAnsi="Calibri" w:cs="Calibri"/>
        </w:rPr>
        <w:t xml:space="preserve">its impact on academic understanding and on </w:t>
      </w:r>
      <w:r w:rsidRPr="00654F14">
        <w:rPr>
          <w:rFonts w:ascii="Calibri" w:hAnsi="Calibri" w:cs="Calibri"/>
        </w:rPr>
        <w:t xml:space="preserve">applied decision-making within cybersecurity. </w:t>
      </w:r>
      <w:r w:rsidR="006A71C0">
        <w:rPr>
          <w:rFonts w:ascii="Calibri" w:hAnsi="Calibri" w:cs="Calibri"/>
        </w:rPr>
        <w:t xml:space="preserve">From a scientific perspective, the implementation of supervised machine learning on intrusion-detection data and its evaluation will be explored beyond </w:t>
      </w:r>
      <w:r w:rsidRPr="00654F14">
        <w:rPr>
          <w:rFonts w:ascii="Calibri" w:hAnsi="Calibri" w:cs="Calibri"/>
        </w:rPr>
        <w:t xml:space="preserve">typical accuracy measures. The analysis of the different models (Logistic Regression, Decision Tree, and Random Forest) will help </w:t>
      </w:r>
      <w:r w:rsidR="005F2665">
        <w:rPr>
          <w:rFonts w:ascii="Calibri" w:hAnsi="Calibri" w:cs="Calibri"/>
        </w:rPr>
        <w:t xml:space="preserve">understand the effectiveness and explainability of the models </w:t>
      </w:r>
      <w:r w:rsidRPr="00654F14">
        <w:rPr>
          <w:rFonts w:ascii="Calibri" w:hAnsi="Calibri" w:cs="Calibri"/>
        </w:rPr>
        <w:t>for Cyber-risk classification</w:t>
      </w:r>
      <w:r w:rsidR="005F2665">
        <w:rPr>
          <w:rFonts w:ascii="Calibri" w:hAnsi="Calibri" w:cs="Calibri"/>
        </w:rPr>
        <w:t>,</w:t>
      </w:r>
      <w:r w:rsidRPr="00654F14">
        <w:rPr>
          <w:rFonts w:ascii="Calibri" w:hAnsi="Calibri" w:cs="Calibri"/>
        </w:rPr>
        <w:t xml:space="preserve"> as well as each model's suitability. Additionally, it creates the first standard for explainability, auditability, risk thresholds, and human monitoring to be incorporated into a technical system, all of which are key elements of the emerging field of AI governance</w:t>
      </w:r>
      <w:sdt>
        <w:sdtPr>
          <w:rPr>
            <w:rFonts w:ascii="Calibri" w:hAnsi="Calibri" w:cs="Calibri"/>
          </w:rPr>
          <w:id w:val="-821049101"/>
          <w:citation/>
        </w:sdtPr>
        <w:sdtContent>
          <w:r w:rsidR="00EC5007">
            <w:rPr>
              <w:rFonts w:ascii="Calibri" w:hAnsi="Calibri" w:cs="Calibri"/>
            </w:rPr>
            <w:fldChar w:fldCharType="begin"/>
          </w:r>
          <w:r w:rsidR="00EC5007">
            <w:rPr>
              <w:rFonts w:ascii="Calibri" w:hAnsi="Calibri" w:cs="Calibri"/>
            </w:rPr>
            <w:instrText xml:space="preserve"> CITATION Shn20 \l 2057 </w:instrText>
          </w:r>
          <w:r w:rsidR="00EC5007">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[11]</w:t>
          </w:r>
          <w:r w:rsidR="00EC5007">
            <w:rPr>
              <w:rFonts w:ascii="Calibri" w:hAnsi="Calibri" w:cs="Calibri"/>
            </w:rPr>
            <w:fldChar w:fldCharType="end"/>
          </w:r>
        </w:sdtContent>
      </w:sdt>
      <w:r w:rsidRPr="00654F14">
        <w:rPr>
          <w:rFonts w:ascii="Calibri" w:hAnsi="Calibri" w:cs="Calibri"/>
        </w:rPr>
        <w:t>.</w:t>
      </w:r>
    </w:p>
    <w:p w14:paraId="48EFDA1C" w14:textId="3CCACA7E" w:rsidR="00B6369F" w:rsidRPr="00654F14" w:rsidRDefault="00654F14" w:rsidP="00654F14">
      <w:pPr>
        <w:rPr>
          <w:rFonts w:ascii="Calibri" w:hAnsi="Calibri" w:cs="Calibri"/>
        </w:rPr>
      </w:pPr>
      <w:r>
        <w:rPr>
          <w:rFonts w:ascii="Calibri" w:hAnsi="Calibri" w:cs="Calibri"/>
        </w:rPr>
        <w:t>In practice, the study is applicable to banking and financial institutions that rely on digital infrastructure and need to respond</w:t>
      </w:r>
      <w:r w:rsidRPr="00654F14">
        <w:rPr>
          <w:rFonts w:ascii="Calibri" w:hAnsi="Calibri" w:cs="Calibri"/>
        </w:rPr>
        <w:t xml:space="preserve"> promptly to digital threats. Documenting risk-based responses</w:t>
      </w:r>
      <w:r>
        <w:rPr>
          <w:rFonts w:ascii="Calibri" w:hAnsi="Calibri" w:cs="Calibri"/>
        </w:rPr>
        <w:t xml:space="preserve"> and understanding model forecasts could be achieved by a dashboard for decision support,</w:t>
      </w:r>
      <w:r w:rsidRPr="00654F14">
        <w:rPr>
          <w:rFonts w:ascii="Calibri" w:hAnsi="Calibri" w:cs="Calibri"/>
        </w:rPr>
        <w:t xml:space="preserve"> which could also assist in prioritising suspicious activity. This project is thus useful for positions that involve </w:t>
      </w:r>
      <w:r w:rsidR="005F2665">
        <w:rPr>
          <w:rFonts w:ascii="Calibri" w:hAnsi="Calibri" w:cs="Calibri"/>
        </w:rPr>
        <w:t>cybersecurity, governance, risk and compliance, and require</w:t>
      </w:r>
      <w:r w:rsidRPr="00654F14">
        <w:rPr>
          <w:rFonts w:ascii="Calibri" w:hAnsi="Calibri" w:cs="Calibri"/>
        </w:rPr>
        <w:t xml:space="preserve"> a technical understanding along with accountable </w:t>
      </w:r>
      <w:r>
        <w:rPr>
          <w:rFonts w:ascii="Calibri" w:hAnsi="Calibri" w:cs="Calibri"/>
        </w:rPr>
        <w:t>decision-making</w:t>
      </w:r>
      <w:r w:rsidRPr="00654F14">
        <w:rPr>
          <w:rFonts w:ascii="Calibri" w:hAnsi="Calibri" w:cs="Calibri"/>
        </w:rPr>
        <w:t>.</w:t>
      </w:r>
    </w:p>
    <w:p w14:paraId="44B0BA67" w14:textId="29AFCE50" w:rsidR="00101679" w:rsidRPr="00101679" w:rsidRDefault="00101679" w:rsidP="00101679">
      <w:pPr>
        <w:pStyle w:val="Heading1"/>
        <w:jc w:val="center"/>
        <w:rPr>
          <w:rFonts w:ascii="Calibri" w:hAnsi="Calibri" w:cs="Calibri"/>
          <w:b/>
          <w:bCs/>
          <w:u w:val="single"/>
        </w:rPr>
      </w:pPr>
      <w:r w:rsidRPr="00101679">
        <w:rPr>
          <w:rFonts w:ascii="Calibri" w:hAnsi="Calibri" w:cs="Calibri"/>
          <w:b/>
          <w:bCs/>
          <w:u w:val="single"/>
        </w:rPr>
        <w:t>Literature Review</w:t>
      </w:r>
    </w:p>
    <w:p w14:paraId="461826C4" w14:textId="596DD218" w:rsidR="00101679" w:rsidRPr="00101679" w:rsidRDefault="001E7BF0" w:rsidP="00101679">
      <w:pPr>
        <w:rPr>
          <w:rFonts w:ascii="Calibri" w:hAnsi="Calibri" w:cs="Calibri"/>
        </w:rPr>
      </w:pPr>
      <w:r>
        <w:rPr>
          <w:rFonts w:ascii="Calibri" w:hAnsi="Calibri" w:cs="Calibri"/>
        </w:rPr>
        <w:t xml:space="preserve">Bank groups all </w:t>
      </w:r>
      <w:r w:rsidR="00101679" w:rsidRPr="00101679">
        <w:rPr>
          <w:rFonts w:ascii="Calibri" w:hAnsi="Calibri" w:cs="Calibri"/>
        </w:rPr>
        <w:t xml:space="preserve">have a footprint </w:t>
      </w:r>
      <w:r w:rsidR="00221EF2">
        <w:rPr>
          <w:rFonts w:ascii="Calibri" w:hAnsi="Calibri" w:cs="Calibri"/>
        </w:rPr>
        <w:t>in digital platforms, online transactions, payment systems, and customer data and technology providers interconnected with bank systems and services, have made cybersecurity risk management a major</w:t>
      </w:r>
      <w:r w:rsidR="00101679" w:rsidRPr="00101679">
        <w:rPr>
          <w:rFonts w:ascii="Calibri" w:hAnsi="Calibri" w:cs="Calibri"/>
        </w:rPr>
        <w:t xml:space="preserve"> issue in banking and financial services</w:t>
      </w:r>
      <w:sdt>
        <w:sdtPr>
          <w:rPr>
            <w:rFonts w:ascii="Calibri" w:hAnsi="Calibri" w:cs="Calibri"/>
          </w:rPr>
          <w:id w:val="-1314944963"/>
          <w:citation/>
        </w:sdtPr>
        <w:sdtContent>
          <w:r w:rsidR="00330F9E">
            <w:rPr>
              <w:rFonts w:ascii="Calibri" w:hAnsi="Calibri" w:cs="Calibri"/>
            </w:rPr>
            <w:fldChar w:fldCharType="begin"/>
          </w:r>
          <w:r w:rsidR="00330F9E">
            <w:rPr>
              <w:rFonts w:ascii="Calibri" w:hAnsi="Calibri" w:cs="Calibri"/>
            </w:rPr>
            <w:instrText xml:space="preserve"> CITATION Ade20 \l 2057 </w:instrText>
          </w:r>
          <w:r w:rsidR="00330F9E">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[12]</w:t>
          </w:r>
          <w:r w:rsidR="00330F9E">
            <w:rPr>
              <w:rFonts w:ascii="Calibri" w:hAnsi="Calibri" w:cs="Calibri"/>
            </w:rPr>
            <w:fldChar w:fldCharType="end"/>
          </w:r>
        </w:sdtContent>
      </w:sdt>
      <w:r w:rsidR="00101679" w:rsidRPr="00101679">
        <w:rPr>
          <w:rFonts w:ascii="Calibri" w:hAnsi="Calibri" w:cs="Calibri"/>
        </w:rPr>
        <w:t>. IT and cyber incidents can lead to loss of productivity, data loss, loss of customer trust and regulatory liability. In this context</w:t>
      </w:r>
      <w:r w:rsidR="00221EF2">
        <w:rPr>
          <w:rFonts w:ascii="Calibri" w:hAnsi="Calibri" w:cs="Calibri"/>
        </w:rPr>
        <w:t>,</w:t>
      </w:r>
      <w:r w:rsidR="00101679" w:rsidRPr="00101679">
        <w:rPr>
          <w:rFonts w:ascii="Calibri" w:hAnsi="Calibri" w:cs="Calibri"/>
        </w:rPr>
        <w:t xml:space="preserve"> intrusion detection is a critical technical control</w:t>
      </w:r>
      <w:r w:rsidR="00221EF2">
        <w:rPr>
          <w:rFonts w:ascii="Calibri" w:hAnsi="Calibri" w:cs="Calibri"/>
        </w:rPr>
        <w:t>, as it assesses network traffic to alert on</w:t>
      </w:r>
      <w:r w:rsidR="00101679" w:rsidRPr="00101679">
        <w:rPr>
          <w:rFonts w:ascii="Calibri" w:hAnsi="Calibri" w:cs="Calibri"/>
        </w:rPr>
        <w:t xml:space="preserve"> suspicious or malicious activity before it becomes critical</w:t>
      </w:r>
      <w:sdt>
        <w:sdtPr>
          <w:rPr>
            <w:rFonts w:ascii="Calibri" w:hAnsi="Calibri" w:cs="Calibri"/>
          </w:rPr>
          <w:id w:val="-815799476"/>
          <w:citation/>
        </w:sdtPr>
        <w:sdtContent>
          <w:r w:rsidR="00BC7703">
            <w:rPr>
              <w:rFonts w:ascii="Calibri" w:hAnsi="Calibri" w:cs="Calibri"/>
            </w:rPr>
            <w:fldChar w:fldCharType="begin"/>
          </w:r>
          <w:r w:rsidR="00BC7703">
            <w:rPr>
              <w:rFonts w:ascii="Calibri" w:hAnsi="Calibri" w:cs="Calibri"/>
            </w:rPr>
            <w:instrText xml:space="preserve"> CITATION Liu26 \l 2057 </w:instrText>
          </w:r>
          <w:r w:rsidR="00BC7703">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[13]</w:t>
          </w:r>
          <w:r w:rsidR="00BC7703">
            <w:rPr>
              <w:rFonts w:ascii="Calibri" w:hAnsi="Calibri" w:cs="Calibri"/>
            </w:rPr>
            <w:fldChar w:fldCharType="end"/>
          </w:r>
        </w:sdtContent>
      </w:sdt>
      <w:r w:rsidR="00101679" w:rsidRPr="00101679">
        <w:rPr>
          <w:rFonts w:ascii="Calibri" w:hAnsi="Calibri" w:cs="Calibri"/>
        </w:rPr>
        <w:t xml:space="preserve">. Rule-based and signature-based </w:t>
      </w:r>
      <w:r w:rsidR="00036A2D" w:rsidRPr="00036A2D">
        <w:rPr>
          <w:rFonts w:ascii="Calibri" w:hAnsi="Calibri" w:cs="Calibri"/>
        </w:rPr>
        <w:t>IDS</w:t>
      </w:r>
      <w:r w:rsidR="00101679" w:rsidRPr="00101679">
        <w:rPr>
          <w:rFonts w:ascii="Calibri" w:hAnsi="Calibri" w:cs="Calibri"/>
        </w:rPr>
        <w:t xml:space="preserve"> are among the traditional methods used to detect intrusions, but these techniques are often </w:t>
      </w:r>
      <w:r w:rsidR="00221EF2">
        <w:rPr>
          <w:rFonts w:ascii="Calibri" w:hAnsi="Calibri" w:cs="Calibri"/>
        </w:rPr>
        <w:t>ill-suited to handling novelty, evolution,</w:t>
      </w:r>
      <w:r w:rsidR="00101679" w:rsidRPr="00101679">
        <w:rPr>
          <w:rFonts w:ascii="Calibri" w:hAnsi="Calibri" w:cs="Calibri"/>
        </w:rPr>
        <w:t xml:space="preserve"> or complex attack behaviour. This restriction has motivated researchers to seek patterns in traffic </w:t>
      </w:r>
      <w:r w:rsidR="00221EF2">
        <w:rPr>
          <w:rFonts w:ascii="Calibri" w:hAnsi="Calibri" w:cs="Calibri"/>
        </w:rPr>
        <w:t>to classify normal and malicious behaviour</w:t>
      </w:r>
      <w:r w:rsidR="00101679" w:rsidRPr="00101679">
        <w:rPr>
          <w:rFonts w:ascii="Calibri" w:hAnsi="Calibri" w:cs="Calibri"/>
        </w:rPr>
        <w:t xml:space="preserve"> using machine learning</w:t>
      </w:r>
      <w:sdt>
        <w:sdtPr>
          <w:rPr>
            <w:rFonts w:ascii="Calibri" w:hAnsi="Calibri" w:cs="Calibri"/>
          </w:rPr>
          <w:id w:val="1325776147"/>
          <w:citation/>
        </w:sdtPr>
        <w:sdtContent>
          <w:r w:rsidR="00036A2D">
            <w:rPr>
              <w:rFonts w:ascii="Calibri" w:hAnsi="Calibri" w:cs="Calibri"/>
            </w:rPr>
            <w:fldChar w:fldCharType="begin"/>
          </w:r>
          <w:r w:rsidR="00036A2D">
            <w:rPr>
              <w:rFonts w:ascii="Calibri" w:hAnsi="Calibri" w:cs="Calibri"/>
            </w:rPr>
            <w:instrText xml:space="preserve"> CITATION Lan21 \l 2057 </w:instrText>
          </w:r>
          <w:r w:rsidR="00036A2D">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[14]</w:t>
          </w:r>
          <w:r w:rsidR="00036A2D">
            <w:rPr>
              <w:rFonts w:ascii="Calibri" w:hAnsi="Calibri" w:cs="Calibri"/>
            </w:rPr>
            <w:fldChar w:fldCharType="end"/>
          </w:r>
        </w:sdtContent>
      </w:sdt>
      <w:r w:rsidR="008E6D78">
        <w:rPr>
          <w:rFonts w:ascii="Calibri" w:hAnsi="Calibri" w:cs="Calibri"/>
        </w:rPr>
        <w:t>.</w:t>
      </w:r>
    </w:p>
    <w:p w14:paraId="61AC14EE" w14:textId="1CD0E018" w:rsidR="00F35CA2" w:rsidRDefault="00101679" w:rsidP="00101679">
      <w:pPr>
        <w:rPr>
          <w:rFonts w:ascii="Calibri" w:hAnsi="Calibri" w:cs="Calibri"/>
        </w:rPr>
      </w:pPr>
      <w:r w:rsidRPr="00101679">
        <w:rPr>
          <w:rFonts w:ascii="Calibri" w:hAnsi="Calibri" w:cs="Calibri"/>
        </w:rPr>
        <w:t xml:space="preserve">It has been a popular dataset for intrusion detection research </w:t>
      </w:r>
      <w:r w:rsidR="001050C7">
        <w:rPr>
          <w:rFonts w:ascii="Calibri" w:hAnsi="Calibri" w:cs="Calibri"/>
        </w:rPr>
        <w:t xml:space="preserve">because it contains both normal network traffic and a range of modern synthetic </w:t>
      </w:r>
      <w:r w:rsidRPr="00101679">
        <w:rPr>
          <w:rFonts w:ascii="Calibri" w:hAnsi="Calibri" w:cs="Calibri"/>
        </w:rPr>
        <w:t>attack techniques. There are nine types of attack families: Fuzzers, Analysis, Backdoors, Denial of Service, Exploits, Generic, Reconnaissance, Shellcode and Worms</w:t>
      </w:r>
      <w:sdt>
        <w:sdtPr>
          <w:rPr>
            <w:rFonts w:ascii="Calibri" w:hAnsi="Calibri" w:cs="Calibri"/>
          </w:rPr>
          <w:id w:val="743385260"/>
          <w:citation/>
        </w:sdtPr>
        <w:sdtContent>
          <w:r w:rsidR="0035071E">
            <w:rPr>
              <w:rFonts w:ascii="Calibri" w:hAnsi="Calibri" w:cs="Calibri"/>
            </w:rPr>
            <w:fldChar w:fldCharType="begin"/>
          </w:r>
          <w:r w:rsidR="0035071E">
            <w:rPr>
              <w:rFonts w:ascii="Calibri" w:hAnsi="Calibri" w:cs="Calibri"/>
            </w:rPr>
            <w:instrText xml:space="preserve"> CITATION Ale21 \l 2057 </w:instrText>
          </w:r>
          <w:r w:rsidR="0035071E">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[15]</w:t>
          </w:r>
          <w:r w:rsidR="0035071E">
            <w:rPr>
              <w:rFonts w:ascii="Calibri" w:hAnsi="Calibri" w:cs="Calibri"/>
            </w:rPr>
            <w:fldChar w:fldCharType="end"/>
          </w:r>
        </w:sdtContent>
      </w:sdt>
      <w:r w:rsidRPr="00101679">
        <w:rPr>
          <w:rFonts w:ascii="Calibri" w:hAnsi="Calibri" w:cs="Calibri"/>
        </w:rPr>
        <w:t xml:space="preserve">. This </w:t>
      </w:r>
      <w:r w:rsidR="001050C7">
        <w:rPr>
          <w:rFonts w:ascii="Calibri" w:hAnsi="Calibri" w:cs="Calibri"/>
        </w:rPr>
        <w:t xml:space="preserve">makes it more appropriate for the latest intrusion-detection experiments than previous datasets like KDD99, which have been criticised for containing </w:t>
      </w:r>
      <w:r w:rsidR="00F35CA2" w:rsidRPr="00F35CA2">
        <w:rPr>
          <w:rFonts w:ascii="Calibri" w:hAnsi="Calibri" w:cs="Calibri"/>
        </w:rPr>
        <w:t>outdated</w:t>
      </w:r>
      <w:r w:rsidR="00F35CA2">
        <w:rPr>
          <w:rFonts w:ascii="Calibri" w:hAnsi="Calibri" w:cs="Calibri"/>
        </w:rPr>
        <w:t xml:space="preserve"> </w:t>
      </w:r>
      <w:r w:rsidR="001050C7">
        <w:rPr>
          <w:rFonts w:ascii="Calibri" w:hAnsi="Calibri" w:cs="Calibri"/>
        </w:rPr>
        <w:t>traffic</w:t>
      </w:r>
      <w:r w:rsidRPr="00101679">
        <w:rPr>
          <w:rFonts w:ascii="Calibri" w:hAnsi="Calibri" w:cs="Calibri"/>
        </w:rPr>
        <w:t xml:space="preserve"> and redundancies. But UNSW-NB15 is not a flawless dataset</w:t>
      </w:r>
      <w:r w:rsidR="001050C7">
        <w:rPr>
          <w:rFonts w:ascii="Calibri" w:hAnsi="Calibri" w:cs="Calibri"/>
        </w:rPr>
        <w:t>,</w:t>
      </w:r>
      <w:r w:rsidRPr="00101679">
        <w:rPr>
          <w:rFonts w:ascii="Calibri" w:hAnsi="Calibri" w:cs="Calibri"/>
        </w:rPr>
        <w:t xml:space="preserve"> as shown in the literature</w:t>
      </w:r>
      <w:sdt>
        <w:sdtPr>
          <w:rPr>
            <w:rFonts w:ascii="Calibri" w:hAnsi="Calibri" w:cs="Calibri"/>
          </w:rPr>
          <w:id w:val="1640920466"/>
          <w:citation/>
        </w:sdtPr>
        <w:sdtContent>
          <w:r w:rsidR="00FC0F25">
            <w:rPr>
              <w:rFonts w:ascii="Calibri" w:hAnsi="Calibri" w:cs="Calibri"/>
            </w:rPr>
            <w:fldChar w:fldCharType="begin"/>
          </w:r>
          <w:r w:rsidR="00FC0F25">
            <w:rPr>
              <w:rFonts w:ascii="Calibri" w:hAnsi="Calibri" w:cs="Calibri"/>
            </w:rPr>
            <w:instrText xml:space="preserve"> CITATION Fer202 \l 2057 </w:instrText>
          </w:r>
          <w:r w:rsidR="00FC0F25">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[16]</w:t>
          </w:r>
          <w:r w:rsidR="00FC0F25">
            <w:rPr>
              <w:rFonts w:ascii="Calibri" w:hAnsi="Calibri" w:cs="Calibri"/>
            </w:rPr>
            <w:fldChar w:fldCharType="end"/>
          </w:r>
        </w:sdtContent>
      </w:sdt>
      <w:r w:rsidRPr="00101679">
        <w:rPr>
          <w:rFonts w:ascii="Calibri" w:hAnsi="Calibri" w:cs="Calibri"/>
        </w:rPr>
        <w:t xml:space="preserve">. </w:t>
      </w:r>
    </w:p>
    <w:p w14:paraId="72C85AB8" w14:textId="066D2D66" w:rsidR="00101679" w:rsidRPr="00101679" w:rsidRDefault="00101679" w:rsidP="00101679">
      <w:pPr>
        <w:rPr>
          <w:rFonts w:ascii="Calibri" w:hAnsi="Calibri" w:cs="Calibri"/>
        </w:rPr>
      </w:pPr>
      <w:r w:rsidRPr="00101679">
        <w:rPr>
          <w:rFonts w:ascii="Calibri" w:hAnsi="Calibri" w:cs="Calibri"/>
        </w:rPr>
        <w:lastRenderedPageBreak/>
        <w:t>However</w:t>
      </w:r>
      <w:r w:rsidR="00FF76AC">
        <w:rPr>
          <w:rFonts w:ascii="Calibri" w:hAnsi="Calibri" w:cs="Calibri"/>
        </w:rPr>
        <w:t>,</w:t>
      </w:r>
      <w:r w:rsidRPr="00101679">
        <w:rPr>
          <w:rFonts w:ascii="Calibri" w:hAnsi="Calibri" w:cs="Calibri"/>
        </w:rPr>
        <w:t xml:space="preserve"> </w:t>
      </w:r>
      <w:r w:rsidR="00C27BC5">
        <w:rPr>
          <w:rFonts w:ascii="Calibri" w:hAnsi="Calibri" w:cs="Calibri"/>
        </w:rPr>
        <w:t>other studies argue</w:t>
      </w:r>
      <w:r w:rsidR="001050C7">
        <w:rPr>
          <w:rFonts w:ascii="Calibri" w:hAnsi="Calibri" w:cs="Calibri"/>
        </w:rPr>
        <w:t xml:space="preserve"> that it is necessary to address</w:t>
      </w:r>
      <w:r w:rsidRPr="00101679">
        <w:rPr>
          <w:rFonts w:ascii="Calibri" w:hAnsi="Calibri" w:cs="Calibri"/>
        </w:rPr>
        <w:t xml:space="preserve"> the challenges of class imbalance and class overlap before building classifiers. Because the preliminary exploration of the datasets revealed that the training distribution was </w:t>
      </w:r>
      <w:r w:rsidR="001050C7">
        <w:rPr>
          <w:rFonts w:ascii="Calibri" w:hAnsi="Calibri" w:cs="Calibri"/>
        </w:rPr>
        <w:t>uneven, with both the attack and normal datasets having</w:t>
      </w:r>
      <w:r w:rsidRPr="00101679">
        <w:rPr>
          <w:rFonts w:ascii="Calibri" w:hAnsi="Calibri" w:cs="Calibri"/>
        </w:rPr>
        <w:t xml:space="preserve"> more attack data records. Hence, the evaluation strategy should not </w:t>
      </w:r>
      <w:r w:rsidR="009E3295">
        <w:rPr>
          <w:rFonts w:ascii="Calibri" w:hAnsi="Calibri" w:cs="Calibri"/>
        </w:rPr>
        <w:t>rely solely on accuracy;</w:t>
      </w:r>
      <w:r w:rsidR="001050C7">
        <w:rPr>
          <w:rFonts w:ascii="Calibri" w:hAnsi="Calibri" w:cs="Calibri"/>
        </w:rPr>
        <w:t xml:space="preserve"> a mix of precision, recall, F1 score, and confusion matrix analysis should </w:t>
      </w:r>
      <w:r w:rsidRPr="00101679">
        <w:rPr>
          <w:rFonts w:ascii="Calibri" w:hAnsi="Calibri" w:cs="Calibri"/>
        </w:rPr>
        <w:t>be included</w:t>
      </w:r>
      <w:sdt>
        <w:sdtPr>
          <w:rPr>
            <w:rFonts w:ascii="Calibri" w:hAnsi="Calibri" w:cs="Calibri"/>
          </w:rPr>
          <w:id w:val="-1270624380"/>
          <w:citation/>
        </w:sdtPr>
        <w:sdtContent>
          <w:r w:rsidR="00A7222B">
            <w:rPr>
              <w:rFonts w:ascii="Calibri" w:hAnsi="Calibri" w:cs="Calibri"/>
            </w:rPr>
            <w:fldChar w:fldCharType="begin"/>
          </w:r>
          <w:r w:rsidR="00A7222B">
            <w:rPr>
              <w:rFonts w:ascii="Calibri" w:hAnsi="Calibri" w:cs="Calibri"/>
            </w:rPr>
            <w:instrText xml:space="preserve"> CITATION Kum211 \l 2057 </w:instrText>
          </w:r>
          <w:r w:rsidR="00A7222B">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[17]</w:t>
          </w:r>
          <w:r w:rsidR="00A7222B">
            <w:rPr>
              <w:rFonts w:ascii="Calibri" w:hAnsi="Calibri" w:cs="Calibri"/>
            </w:rPr>
            <w:fldChar w:fldCharType="end"/>
          </w:r>
        </w:sdtContent>
      </w:sdt>
      <w:r w:rsidR="00A7222B">
        <w:rPr>
          <w:rFonts w:ascii="Calibri" w:hAnsi="Calibri" w:cs="Calibri"/>
        </w:rPr>
        <w:t>,</w:t>
      </w:r>
      <w:sdt>
        <w:sdtPr>
          <w:rPr>
            <w:rFonts w:ascii="Calibri" w:hAnsi="Calibri" w:cs="Calibri"/>
          </w:rPr>
          <w:id w:val="-725377214"/>
          <w:citation/>
        </w:sdtPr>
        <w:sdtContent>
          <w:r w:rsidR="00FF445C">
            <w:rPr>
              <w:rFonts w:ascii="Calibri" w:hAnsi="Calibri" w:cs="Calibri"/>
            </w:rPr>
            <w:fldChar w:fldCharType="begin"/>
          </w:r>
          <w:r w:rsidR="00FF445C">
            <w:rPr>
              <w:rFonts w:ascii="Calibri" w:hAnsi="Calibri" w:cs="Calibri"/>
            </w:rPr>
            <w:instrText xml:space="preserve"> CITATION Khr19 \l 2057 </w:instrText>
          </w:r>
          <w:r w:rsidR="00FF445C">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[18]</w:t>
          </w:r>
          <w:r w:rsidR="00FF445C">
            <w:rPr>
              <w:rFonts w:ascii="Calibri" w:hAnsi="Calibri" w:cs="Calibri"/>
            </w:rPr>
            <w:fldChar w:fldCharType="end"/>
          </w:r>
        </w:sdtContent>
      </w:sdt>
      <w:r w:rsidRPr="00101679">
        <w:rPr>
          <w:rFonts w:ascii="Calibri" w:hAnsi="Calibri" w:cs="Calibri"/>
        </w:rPr>
        <w:t>.</w:t>
      </w:r>
    </w:p>
    <w:p w14:paraId="560109C5" w14:textId="4468F828" w:rsidR="004A31DA" w:rsidRDefault="00101679" w:rsidP="00101679">
      <w:pPr>
        <w:rPr>
          <w:rFonts w:ascii="Calibri" w:hAnsi="Calibri" w:cs="Calibri"/>
        </w:rPr>
      </w:pPr>
      <w:r w:rsidRPr="00101679">
        <w:rPr>
          <w:rFonts w:ascii="Calibri" w:hAnsi="Calibri" w:cs="Calibri"/>
        </w:rPr>
        <w:t xml:space="preserve">Supervised machine learning has been widely used in intrusion detection due to the </w:t>
      </w:r>
      <w:r w:rsidR="001050C7">
        <w:rPr>
          <w:rFonts w:ascii="Calibri" w:hAnsi="Calibri" w:cs="Calibri"/>
        </w:rPr>
        <w:t>availability of labelled data sets, which enable supervised models to learn the relationship between the data's feature space and the attack label space</w:t>
      </w:r>
      <w:sdt>
        <w:sdtPr>
          <w:rPr>
            <w:rFonts w:ascii="Calibri" w:hAnsi="Calibri" w:cs="Calibri"/>
          </w:rPr>
          <w:id w:val="-551615226"/>
          <w:citation/>
        </w:sdtPr>
        <w:sdtContent>
          <w:r w:rsidR="00EF3E90">
            <w:rPr>
              <w:rFonts w:ascii="Calibri" w:hAnsi="Calibri" w:cs="Calibri"/>
            </w:rPr>
            <w:fldChar w:fldCharType="begin"/>
          </w:r>
          <w:r w:rsidR="00EF3E90">
            <w:rPr>
              <w:rFonts w:ascii="Calibri" w:hAnsi="Calibri" w:cs="Calibri"/>
            </w:rPr>
            <w:instrText xml:space="preserve"> CITATION Jay22 \l 2057 </w:instrText>
          </w:r>
          <w:r w:rsidR="00EF3E90">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[19]</w:t>
          </w:r>
          <w:r w:rsidR="00EF3E90">
            <w:rPr>
              <w:rFonts w:ascii="Calibri" w:hAnsi="Calibri" w:cs="Calibri"/>
            </w:rPr>
            <w:fldChar w:fldCharType="end"/>
          </w:r>
        </w:sdtContent>
      </w:sdt>
      <w:r w:rsidRPr="00101679">
        <w:rPr>
          <w:rFonts w:ascii="Calibri" w:hAnsi="Calibri" w:cs="Calibri"/>
        </w:rPr>
        <w:t xml:space="preserve">. Different levels of complexity and interpretability are available for this project. Logistic Regression, Decision Tree and Random Forest are appropriate models for this project. Logistic Regression works well as a baseline model </w:t>
      </w:r>
      <w:r w:rsidR="001050C7">
        <w:rPr>
          <w:rFonts w:ascii="Calibri" w:hAnsi="Calibri" w:cs="Calibri"/>
        </w:rPr>
        <w:t xml:space="preserve">because it is flexible, efficient, and interpretable, but it has the drawback that the relationship between </w:t>
      </w:r>
      <w:r w:rsidRPr="00101679">
        <w:rPr>
          <w:rFonts w:ascii="Calibri" w:hAnsi="Calibri" w:cs="Calibri"/>
        </w:rPr>
        <w:t>features and attacks is not linear</w:t>
      </w:r>
      <w:sdt>
        <w:sdtPr>
          <w:rPr>
            <w:rFonts w:ascii="Calibri" w:hAnsi="Calibri" w:cs="Calibri"/>
          </w:rPr>
          <w:id w:val="1747072974"/>
          <w:citation/>
        </w:sdtPr>
        <w:sdtContent>
          <w:r w:rsidR="00705603">
            <w:rPr>
              <w:rFonts w:ascii="Calibri" w:hAnsi="Calibri" w:cs="Calibri"/>
            </w:rPr>
            <w:fldChar w:fldCharType="begin"/>
          </w:r>
          <w:r w:rsidR="00705603">
            <w:rPr>
              <w:rFonts w:ascii="Calibri" w:hAnsi="Calibri" w:cs="Calibri"/>
            </w:rPr>
            <w:instrText xml:space="preserve"> CITATION Aza23 \l 2057 </w:instrText>
          </w:r>
          <w:r w:rsidR="00705603">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[20]</w:t>
          </w:r>
          <w:r w:rsidR="00705603">
            <w:rPr>
              <w:rFonts w:ascii="Calibri" w:hAnsi="Calibri" w:cs="Calibri"/>
            </w:rPr>
            <w:fldChar w:fldCharType="end"/>
          </w:r>
        </w:sdtContent>
      </w:sdt>
      <w:r w:rsidRPr="00101679">
        <w:rPr>
          <w:rFonts w:ascii="Calibri" w:hAnsi="Calibri" w:cs="Calibri"/>
        </w:rPr>
        <w:t xml:space="preserve">. </w:t>
      </w:r>
    </w:p>
    <w:p w14:paraId="2E30B12D" w14:textId="2A8473CD" w:rsidR="00101679" w:rsidRPr="00101679" w:rsidRDefault="00101679" w:rsidP="00101679">
      <w:pPr>
        <w:rPr>
          <w:rFonts w:ascii="Calibri" w:hAnsi="Calibri" w:cs="Calibri"/>
        </w:rPr>
      </w:pPr>
      <w:r w:rsidRPr="00101679">
        <w:rPr>
          <w:rFonts w:ascii="Calibri" w:hAnsi="Calibri" w:cs="Calibri"/>
        </w:rPr>
        <w:t xml:space="preserve">Another advantage of the Decision Tree model is </w:t>
      </w:r>
      <w:r w:rsidR="00097BA1">
        <w:rPr>
          <w:rFonts w:ascii="Calibri" w:hAnsi="Calibri" w:cs="Calibri"/>
        </w:rPr>
        <w:t>its ease of interpretation</w:t>
      </w:r>
      <w:r w:rsidR="001050C7">
        <w:rPr>
          <w:rFonts w:ascii="Calibri" w:hAnsi="Calibri" w:cs="Calibri"/>
        </w:rPr>
        <w:t>,</w:t>
      </w:r>
      <w:r w:rsidRPr="00101679">
        <w:rPr>
          <w:rFonts w:ascii="Calibri" w:hAnsi="Calibri" w:cs="Calibri"/>
        </w:rPr>
        <w:t xml:space="preserve"> as the decisions can be </w:t>
      </w:r>
      <w:r w:rsidR="001050C7">
        <w:rPr>
          <w:rFonts w:ascii="Calibri" w:hAnsi="Calibri" w:cs="Calibri"/>
        </w:rPr>
        <w:t>followed visually through the</w:t>
      </w:r>
      <w:r w:rsidRPr="00101679">
        <w:rPr>
          <w:rFonts w:ascii="Calibri" w:hAnsi="Calibri" w:cs="Calibri"/>
        </w:rPr>
        <w:t xml:space="preserve"> presented splitting rules. But if not controlled </w:t>
      </w:r>
      <w:r w:rsidR="001050C7">
        <w:rPr>
          <w:rFonts w:ascii="Calibri" w:hAnsi="Calibri" w:cs="Calibri"/>
        </w:rPr>
        <w:t>through pruning or parameter tuning, they can be prone to overfitting</w:t>
      </w:r>
      <w:r w:rsidRPr="00101679">
        <w:rPr>
          <w:rFonts w:ascii="Calibri" w:hAnsi="Calibri" w:cs="Calibri"/>
        </w:rPr>
        <w:t xml:space="preserve">. </w:t>
      </w:r>
      <w:r w:rsidR="001050C7" w:rsidRPr="00101679">
        <w:rPr>
          <w:rFonts w:ascii="Calibri" w:hAnsi="Calibri" w:cs="Calibri"/>
        </w:rPr>
        <w:t>To</w:t>
      </w:r>
      <w:r w:rsidRPr="00101679">
        <w:rPr>
          <w:rFonts w:ascii="Calibri" w:hAnsi="Calibri" w:cs="Calibri"/>
        </w:rPr>
        <w:t xml:space="preserve"> overcome this disadvantage of the single tree, multiple decision trees should be </w:t>
      </w:r>
      <w:r w:rsidR="001050C7" w:rsidRPr="00101679">
        <w:rPr>
          <w:rFonts w:ascii="Calibri" w:hAnsi="Calibri" w:cs="Calibri"/>
        </w:rPr>
        <w:t>combined</w:t>
      </w:r>
      <w:sdt>
        <w:sdtPr>
          <w:rPr>
            <w:rFonts w:ascii="Calibri" w:hAnsi="Calibri" w:cs="Calibri"/>
          </w:rPr>
          <w:id w:val="-1542586163"/>
          <w:citation/>
        </w:sdtPr>
        <w:sdtContent>
          <w:r w:rsidR="007357D5">
            <w:rPr>
              <w:rFonts w:ascii="Calibri" w:hAnsi="Calibri" w:cs="Calibri"/>
            </w:rPr>
            <w:fldChar w:fldCharType="begin"/>
          </w:r>
          <w:r w:rsidR="007357D5">
            <w:rPr>
              <w:rFonts w:ascii="Calibri" w:hAnsi="Calibri" w:cs="Calibri"/>
            </w:rPr>
            <w:instrText xml:space="preserve"> CITATION Ahm21 \l 2057 </w:instrText>
          </w:r>
          <w:r w:rsidR="007357D5">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[21]</w:t>
          </w:r>
          <w:r w:rsidR="007357D5">
            <w:rPr>
              <w:rFonts w:ascii="Calibri" w:hAnsi="Calibri" w:cs="Calibri"/>
            </w:rPr>
            <w:fldChar w:fldCharType="end"/>
          </w:r>
        </w:sdtContent>
      </w:sdt>
      <w:r w:rsidR="001050C7">
        <w:rPr>
          <w:rFonts w:ascii="Calibri" w:hAnsi="Calibri" w:cs="Calibri"/>
        </w:rPr>
        <w:t>. Random Forest does it by combining many of them, which</w:t>
      </w:r>
      <w:r w:rsidRPr="00101679">
        <w:rPr>
          <w:rFonts w:ascii="Calibri" w:hAnsi="Calibri" w:cs="Calibri"/>
        </w:rPr>
        <w:t xml:space="preserve"> affords better classification performance and is more stable for prediction than </w:t>
      </w:r>
      <w:r w:rsidR="001050C7">
        <w:rPr>
          <w:rFonts w:ascii="Calibri" w:hAnsi="Calibri" w:cs="Calibri"/>
        </w:rPr>
        <w:t>a</w:t>
      </w:r>
      <w:r w:rsidRPr="00101679">
        <w:rPr>
          <w:rFonts w:ascii="Calibri" w:hAnsi="Calibri" w:cs="Calibri"/>
        </w:rPr>
        <w:t xml:space="preserve"> single tree. </w:t>
      </w:r>
      <w:r w:rsidR="00A45062">
        <w:rPr>
          <w:rFonts w:ascii="Calibri" w:hAnsi="Calibri" w:cs="Calibri"/>
        </w:rPr>
        <w:t>Unlike</w:t>
      </w:r>
      <w:r w:rsidRPr="00101679">
        <w:rPr>
          <w:rFonts w:ascii="Calibri" w:hAnsi="Calibri" w:cs="Calibri"/>
        </w:rPr>
        <w:t xml:space="preserve"> </w:t>
      </w:r>
      <w:r w:rsidR="00A45062">
        <w:rPr>
          <w:rFonts w:ascii="Calibri" w:hAnsi="Calibri" w:cs="Calibri"/>
        </w:rPr>
        <w:t xml:space="preserve">a </w:t>
      </w:r>
      <w:r w:rsidRPr="00101679">
        <w:rPr>
          <w:rFonts w:ascii="Calibri" w:hAnsi="Calibri" w:cs="Calibri"/>
        </w:rPr>
        <w:t xml:space="preserve">Decision Tree, Random Forest is not transparent and would require explainability techniques or feature-importance analysis to help </w:t>
      </w:r>
      <w:r w:rsidR="001050C7">
        <w:rPr>
          <w:rFonts w:ascii="Calibri" w:hAnsi="Calibri" w:cs="Calibri"/>
        </w:rPr>
        <w:t>process</w:t>
      </w:r>
      <w:r w:rsidRPr="00101679">
        <w:rPr>
          <w:rFonts w:ascii="Calibri" w:hAnsi="Calibri" w:cs="Calibri"/>
        </w:rPr>
        <w:t xml:space="preserve"> the outputs</w:t>
      </w:r>
      <w:sdt>
        <w:sdtPr>
          <w:rPr>
            <w:rFonts w:ascii="Calibri" w:hAnsi="Calibri" w:cs="Calibri"/>
          </w:rPr>
          <w:id w:val="-12379735"/>
          <w:citation/>
        </w:sdtPr>
        <w:sdtContent>
          <w:r w:rsidR="003B7F4D">
            <w:rPr>
              <w:rFonts w:ascii="Calibri" w:hAnsi="Calibri" w:cs="Calibri"/>
            </w:rPr>
            <w:fldChar w:fldCharType="begin"/>
          </w:r>
          <w:r w:rsidR="003B7F4D">
            <w:rPr>
              <w:rFonts w:ascii="Calibri" w:hAnsi="Calibri" w:cs="Calibri"/>
            </w:rPr>
            <w:instrText xml:space="preserve"> CITATION Wal25 \l 2057 </w:instrText>
          </w:r>
          <w:r w:rsidR="003B7F4D">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[22]</w:t>
          </w:r>
          <w:r w:rsidR="003B7F4D">
            <w:rPr>
              <w:rFonts w:ascii="Calibri" w:hAnsi="Calibri" w:cs="Calibri"/>
            </w:rPr>
            <w:fldChar w:fldCharType="end"/>
          </w:r>
        </w:sdtContent>
      </w:sdt>
      <w:r w:rsidRPr="00101679">
        <w:rPr>
          <w:rFonts w:ascii="Calibri" w:hAnsi="Calibri" w:cs="Calibri"/>
        </w:rPr>
        <w:t>.</w:t>
      </w:r>
    </w:p>
    <w:p w14:paraId="1F065B7C" w14:textId="1F26D91F" w:rsidR="00101679" w:rsidRPr="00101679" w:rsidRDefault="008456F7" w:rsidP="00101679">
      <w:pPr>
        <w:rPr>
          <w:rFonts w:ascii="Calibri" w:hAnsi="Calibri" w:cs="Calibri"/>
        </w:rPr>
      </w:pPr>
      <w:r w:rsidRPr="00101679">
        <w:rPr>
          <w:rFonts w:ascii="Calibri" w:hAnsi="Calibri" w:cs="Calibri"/>
        </w:rPr>
        <w:t>Several</w:t>
      </w:r>
      <w:r w:rsidR="00101679" w:rsidRPr="00101679">
        <w:rPr>
          <w:rFonts w:ascii="Calibri" w:hAnsi="Calibri" w:cs="Calibri"/>
        </w:rPr>
        <w:t xml:space="preserve"> recent studies have </w:t>
      </w:r>
      <w:r w:rsidR="001050C7">
        <w:rPr>
          <w:rFonts w:ascii="Calibri" w:hAnsi="Calibri" w:cs="Calibri"/>
        </w:rPr>
        <w:t xml:space="preserve">shown that ensemble-based models can perform well in intrusion detection, although </w:t>
      </w:r>
      <w:r w:rsidR="00F74E6B">
        <w:rPr>
          <w:rFonts w:ascii="Calibri" w:hAnsi="Calibri" w:cs="Calibri"/>
        </w:rPr>
        <w:t>factors such as preprocessing, feature selection, class distribution, and evaluation design also significantly impact their performance</w:t>
      </w:r>
      <w:r w:rsidR="00101679" w:rsidRPr="00101679">
        <w:rPr>
          <w:rFonts w:ascii="Calibri" w:hAnsi="Calibri" w:cs="Calibri"/>
        </w:rPr>
        <w:t xml:space="preserve">. This reflects </w:t>
      </w:r>
      <w:r w:rsidR="001050C7">
        <w:rPr>
          <w:rFonts w:ascii="Calibri" w:hAnsi="Calibri" w:cs="Calibri"/>
        </w:rPr>
        <w:t>that accuracy alone does not imply proper use</w:t>
      </w:r>
      <w:r w:rsidR="00101679" w:rsidRPr="00101679">
        <w:rPr>
          <w:rFonts w:ascii="Calibri" w:hAnsi="Calibri" w:cs="Calibri"/>
        </w:rPr>
        <w:t xml:space="preserve"> of a model for operational decisions in cybersecurity</w:t>
      </w:r>
      <w:sdt>
        <w:sdtPr>
          <w:rPr>
            <w:rFonts w:ascii="Calibri" w:hAnsi="Calibri" w:cs="Calibri"/>
          </w:rPr>
          <w:id w:val="148797336"/>
          <w:citation/>
        </w:sdtPr>
        <w:sdtContent>
          <w:r w:rsidR="00025546">
            <w:rPr>
              <w:rFonts w:ascii="Calibri" w:hAnsi="Calibri" w:cs="Calibri"/>
            </w:rPr>
            <w:fldChar w:fldCharType="begin"/>
          </w:r>
          <w:r w:rsidR="00025546">
            <w:rPr>
              <w:rFonts w:ascii="Calibri" w:hAnsi="Calibri" w:cs="Calibri"/>
            </w:rPr>
            <w:instrText xml:space="preserve"> CITATION Khr191 \l 2057 </w:instrText>
          </w:r>
          <w:r w:rsidR="00025546">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[23]</w:t>
          </w:r>
          <w:r w:rsidR="00025546">
            <w:rPr>
              <w:rFonts w:ascii="Calibri" w:hAnsi="Calibri" w:cs="Calibri"/>
            </w:rPr>
            <w:fldChar w:fldCharType="end"/>
          </w:r>
        </w:sdtContent>
      </w:sdt>
      <w:r w:rsidR="00AC6607">
        <w:rPr>
          <w:rFonts w:ascii="Calibri" w:hAnsi="Calibri" w:cs="Calibri"/>
        </w:rPr>
        <w:t>,</w:t>
      </w:r>
      <w:sdt>
        <w:sdtPr>
          <w:rPr>
            <w:rFonts w:ascii="Calibri" w:hAnsi="Calibri" w:cs="Calibri"/>
          </w:rPr>
          <w:id w:val="-358126548"/>
          <w:citation/>
        </w:sdtPr>
        <w:sdtContent>
          <w:r w:rsidR="00AC6607">
            <w:rPr>
              <w:rFonts w:ascii="Calibri" w:hAnsi="Calibri" w:cs="Calibri"/>
            </w:rPr>
            <w:fldChar w:fldCharType="begin"/>
          </w:r>
          <w:r w:rsidR="00AC6607">
            <w:rPr>
              <w:rFonts w:ascii="Calibri" w:hAnsi="Calibri" w:cs="Calibri"/>
            </w:rPr>
            <w:instrText xml:space="preserve"> CITATION Ale20 \l 2057 </w:instrText>
          </w:r>
          <w:r w:rsidR="00AC6607">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[24]</w:t>
          </w:r>
          <w:r w:rsidR="00AC6607">
            <w:rPr>
              <w:rFonts w:ascii="Calibri" w:hAnsi="Calibri" w:cs="Calibri"/>
            </w:rPr>
            <w:fldChar w:fldCharType="end"/>
          </w:r>
        </w:sdtContent>
      </w:sdt>
      <w:r w:rsidR="00101679" w:rsidRPr="00101679">
        <w:rPr>
          <w:rFonts w:ascii="Calibri" w:hAnsi="Calibri" w:cs="Calibri"/>
        </w:rPr>
        <w:t>. For instance</w:t>
      </w:r>
      <w:r w:rsidR="004A31DA">
        <w:rPr>
          <w:rFonts w:ascii="Calibri" w:hAnsi="Calibri" w:cs="Calibri"/>
        </w:rPr>
        <w:t xml:space="preserve">, when a model </w:t>
      </w:r>
      <w:r w:rsidR="001050C7">
        <w:rPr>
          <w:rFonts w:ascii="Calibri" w:hAnsi="Calibri" w:cs="Calibri"/>
        </w:rPr>
        <w:t xml:space="preserve">performs well on the majority class but fails to capture minority attack classes, </w:t>
      </w:r>
      <w:r w:rsidR="00101679" w:rsidRPr="00101679">
        <w:rPr>
          <w:rFonts w:ascii="Calibri" w:hAnsi="Calibri" w:cs="Calibri"/>
        </w:rPr>
        <w:t>it may not be "safe" for cyber-risk prioritisation. This is especially true for banking</w:t>
      </w:r>
      <w:r w:rsidR="001050C7">
        <w:rPr>
          <w:rFonts w:ascii="Calibri" w:hAnsi="Calibri" w:cs="Calibri"/>
        </w:rPr>
        <w:t>, where an incorrect negative could result in failing to detect malicious traffic, and an incorrect positive could overload analysts and undermine trust in the system</w:t>
      </w:r>
      <w:r w:rsidR="00101679" w:rsidRPr="00101679">
        <w:rPr>
          <w:rFonts w:ascii="Calibri" w:hAnsi="Calibri" w:cs="Calibri"/>
        </w:rPr>
        <w:t xml:space="preserve">. It is thus important to do a critical evaluation which </w:t>
      </w:r>
      <w:r w:rsidR="001050C7" w:rsidRPr="00101679">
        <w:rPr>
          <w:rFonts w:ascii="Calibri" w:hAnsi="Calibri" w:cs="Calibri"/>
        </w:rPr>
        <w:t>considers</w:t>
      </w:r>
      <w:r w:rsidR="00101679" w:rsidRPr="00101679">
        <w:rPr>
          <w:rFonts w:ascii="Calibri" w:hAnsi="Calibri" w:cs="Calibri"/>
        </w:rPr>
        <w:t xml:space="preserve"> the balance between detection performance and operational usefulness</w:t>
      </w:r>
      <w:sdt>
        <w:sdtPr>
          <w:rPr>
            <w:rFonts w:ascii="Calibri" w:hAnsi="Calibri" w:cs="Calibri"/>
          </w:rPr>
          <w:id w:val="-1865582644"/>
          <w:citation/>
        </w:sdtPr>
        <w:sdtContent>
          <w:r w:rsidR="00223D47">
            <w:rPr>
              <w:rFonts w:ascii="Calibri" w:hAnsi="Calibri" w:cs="Calibri"/>
            </w:rPr>
            <w:fldChar w:fldCharType="begin"/>
          </w:r>
          <w:r w:rsidR="00223D47">
            <w:rPr>
              <w:rFonts w:ascii="Calibri" w:hAnsi="Calibri" w:cs="Calibri"/>
            </w:rPr>
            <w:instrText xml:space="preserve"> CITATION Alz21 \l 2057 </w:instrText>
          </w:r>
          <w:r w:rsidR="00223D47">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[25]</w:t>
          </w:r>
          <w:r w:rsidR="00223D47">
            <w:rPr>
              <w:rFonts w:ascii="Calibri" w:hAnsi="Calibri" w:cs="Calibri"/>
            </w:rPr>
            <w:fldChar w:fldCharType="end"/>
          </w:r>
        </w:sdtContent>
      </w:sdt>
      <w:r w:rsidR="00101679" w:rsidRPr="00101679">
        <w:rPr>
          <w:rFonts w:ascii="Calibri" w:hAnsi="Calibri" w:cs="Calibri"/>
        </w:rPr>
        <w:t>.</w:t>
      </w:r>
    </w:p>
    <w:p w14:paraId="711AB864" w14:textId="7A0B730A" w:rsidR="004A31DA" w:rsidRDefault="00101679" w:rsidP="00101679">
      <w:pPr>
        <w:rPr>
          <w:rFonts w:ascii="Calibri" w:hAnsi="Calibri" w:cs="Calibri"/>
        </w:rPr>
      </w:pPr>
      <w:r w:rsidRPr="00101679">
        <w:rPr>
          <w:rFonts w:ascii="Calibri" w:hAnsi="Calibri" w:cs="Calibri"/>
        </w:rPr>
        <w:t xml:space="preserve">Elevating the relevance of </w:t>
      </w:r>
      <w:r w:rsidR="00815BBB" w:rsidRPr="00815BBB">
        <w:rPr>
          <w:rFonts w:ascii="Calibri" w:hAnsi="Calibri" w:cs="Calibri"/>
        </w:rPr>
        <w:t>XAI</w:t>
      </w:r>
      <w:r w:rsidR="00815BBB">
        <w:rPr>
          <w:rFonts w:ascii="Calibri" w:hAnsi="Calibri" w:cs="Calibri"/>
        </w:rPr>
        <w:t xml:space="preserve"> </w:t>
      </w:r>
      <w:r w:rsidRPr="00101679">
        <w:rPr>
          <w:rFonts w:ascii="Calibri" w:hAnsi="Calibri" w:cs="Calibri"/>
        </w:rPr>
        <w:t xml:space="preserve">for cybersecurity is the fact that </w:t>
      </w:r>
      <w:r w:rsidR="001050C7">
        <w:rPr>
          <w:rFonts w:ascii="Calibri" w:hAnsi="Calibri" w:cs="Calibri"/>
        </w:rPr>
        <w:t>many AI models can be seen as ‘black boxes' and are therefore hard for analysts to interpret due to insufficient information about the reasoning behind the model's predictions</w:t>
      </w:r>
      <w:r w:rsidRPr="00101679">
        <w:rPr>
          <w:rFonts w:ascii="Calibri" w:hAnsi="Calibri" w:cs="Calibri"/>
        </w:rPr>
        <w:t xml:space="preserve">. Without explanation, in a risky environment, it can </w:t>
      </w:r>
      <w:r w:rsidR="001050C7">
        <w:rPr>
          <w:rFonts w:ascii="Calibri" w:hAnsi="Calibri" w:cs="Calibri"/>
        </w:rPr>
        <w:t>lead to decreased trust, decreased accountability, and limited</w:t>
      </w:r>
      <w:r w:rsidRPr="00101679">
        <w:rPr>
          <w:rFonts w:ascii="Calibri" w:hAnsi="Calibri" w:cs="Calibri"/>
        </w:rPr>
        <w:t xml:space="preserve"> adoption. In the field of cybersecurity, </w:t>
      </w:r>
      <w:r w:rsidR="001050C7">
        <w:rPr>
          <w:rFonts w:ascii="Calibri" w:hAnsi="Calibri" w:cs="Calibri"/>
        </w:rPr>
        <w:t>the literature claims that explainability can facilitate security analysts' understanding of model decisions, support the verification of security decisions, or help identify</w:t>
      </w:r>
      <w:r w:rsidRPr="00101679">
        <w:rPr>
          <w:rFonts w:ascii="Calibri" w:hAnsi="Calibri" w:cs="Calibri"/>
        </w:rPr>
        <w:t xml:space="preserve"> anomalies in the training data</w:t>
      </w:r>
      <w:sdt>
        <w:sdtPr>
          <w:rPr>
            <w:rFonts w:ascii="Calibri" w:hAnsi="Calibri" w:cs="Calibri"/>
          </w:rPr>
          <w:id w:val="-64502490"/>
          <w:citation/>
        </w:sdtPr>
        <w:sdtContent>
          <w:r w:rsidR="00DA7151">
            <w:rPr>
              <w:rFonts w:ascii="Calibri" w:hAnsi="Calibri" w:cs="Calibri"/>
            </w:rPr>
            <w:fldChar w:fldCharType="begin"/>
          </w:r>
          <w:r w:rsidR="00DA7151">
            <w:rPr>
              <w:rFonts w:ascii="Calibri" w:hAnsi="Calibri" w:cs="Calibri"/>
            </w:rPr>
            <w:instrText xml:space="preserve"> CITATION Arr20 \l 2057 </w:instrText>
          </w:r>
          <w:r w:rsidR="00DA7151">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[26]</w:t>
          </w:r>
          <w:r w:rsidR="00DA7151">
            <w:rPr>
              <w:rFonts w:ascii="Calibri" w:hAnsi="Calibri" w:cs="Calibri"/>
            </w:rPr>
            <w:fldChar w:fldCharType="end"/>
          </w:r>
        </w:sdtContent>
      </w:sdt>
      <w:r w:rsidR="00815BBB">
        <w:rPr>
          <w:rFonts w:ascii="Calibri" w:hAnsi="Calibri" w:cs="Calibri"/>
        </w:rPr>
        <w:t>,</w:t>
      </w:r>
      <w:sdt>
        <w:sdtPr>
          <w:rPr>
            <w:rFonts w:ascii="Calibri" w:hAnsi="Calibri" w:cs="Calibri"/>
          </w:rPr>
          <w:id w:val="1463843907"/>
          <w:citation/>
        </w:sdtPr>
        <w:sdtContent>
          <w:r w:rsidR="00EC1929">
            <w:rPr>
              <w:rFonts w:ascii="Calibri" w:hAnsi="Calibri" w:cs="Calibri"/>
            </w:rPr>
            <w:fldChar w:fldCharType="begin"/>
          </w:r>
          <w:r w:rsidR="00EC1929">
            <w:rPr>
              <w:rFonts w:ascii="Calibri" w:hAnsi="Calibri" w:cs="Calibri"/>
            </w:rPr>
            <w:instrText xml:space="preserve"> CITATION Mut241 \l 2057 </w:instrText>
          </w:r>
          <w:r w:rsidR="00EC1929">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[27]</w:t>
          </w:r>
          <w:r w:rsidR="00EC1929">
            <w:rPr>
              <w:rFonts w:ascii="Calibri" w:hAnsi="Calibri" w:cs="Calibri"/>
            </w:rPr>
            <w:fldChar w:fldCharType="end"/>
          </w:r>
        </w:sdtContent>
      </w:sdt>
      <w:r w:rsidRPr="00101679">
        <w:rPr>
          <w:rFonts w:ascii="Calibri" w:hAnsi="Calibri" w:cs="Calibri"/>
        </w:rPr>
        <w:t>.</w:t>
      </w:r>
    </w:p>
    <w:p w14:paraId="0CFE59FC" w14:textId="53288E2C" w:rsidR="00101679" w:rsidRPr="00101679" w:rsidRDefault="00101679" w:rsidP="00101679">
      <w:pPr>
        <w:rPr>
          <w:rFonts w:ascii="Calibri" w:hAnsi="Calibri" w:cs="Calibri"/>
        </w:rPr>
      </w:pPr>
      <w:r w:rsidRPr="00101679">
        <w:rPr>
          <w:rFonts w:ascii="Calibri" w:hAnsi="Calibri" w:cs="Calibri"/>
        </w:rPr>
        <w:t xml:space="preserve"> </w:t>
      </w:r>
      <w:r w:rsidR="001050C7">
        <w:rPr>
          <w:rFonts w:ascii="Calibri" w:hAnsi="Calibri" w:cs="Calibri"/>
        </w:rPr>
        <w:t>Methods such as SHAP and LIME are often discussed because they can identify which aspects were most influential in the</w:t>
      </w:r>
      <w:r w:rsidRPr="00101679">
        <w:rPr>
          <w:rFonts w:ascii="Calibri" w:hAnsi="Calibri" w:cs="Calibri"/>
        </w:rPr>
        <w:t xml:space="preserve"> prediction. But there </w:t>
      </w:r>
      <w:r w:rsidR="001050C7">
        <w:rPr>
          <w:rFonts w:ascii="Calibri" w:hAnsi="Calibri" w:cs="Calibri"/>
        </w:rPr>
        <w:t>are</w:t>
      </w:r>
      <w:r w:rsidRPr="00101679">
        <w:rPr>
          <w:rFonts w:ascii="Calibri" w:hAnsi="Calibri" w:cs="Calibri"/>
        </w:rPr>
        <w:t xml:space="preserve"> also </w:t>
      </w:r>
      <w:r w:rsidR="001050C7" w:rsidRPr="00101679">
        <w:rPr>
          <w:rFonts w:ascii="Calibri" w:hAnsi="Calibri" w:cs="Calibri"/>
        </w:rPr>
        <w:t>several</w:t>
      </w:r>
      <w:r w:rsidRPr="00101679">
        <w:rPr>
          <w:rFonts w:ascii="Calibri" w:hAnsi="Calibri" w:cs="Calibri"/>
        </w:rPr>
        <w:t xml:space="preserve"> drawbacks to explainability methods. Explanations from SHAP and LIME may differ from model to model and with </w:t>
      </w:r>
      <w:r w:rsidR="001050C7">
        <w:rPr>
          <w:rFonts w:ascii="Calibri" w:hAnsi="Calibri" w:cs="Calibri"/>
        </w:rPr>
        <w:t>changes in data structures and relationships between features, and should complement, but not substitute for</w:t>
      </w:r>
      <w:r w:rsidRPr="00101679">
        <w:rPr>
          <w:rFonts w:ascii="Calibri" w:hAnsi="Calibri" w:cs="Calibri"/>
        </w:rPr>
        <w:t xml:space="preserve">, human judgement. This is also necessary for </w:t>
      </w:r>
      <w:r w:rsidR="001050C7">
        <w:rPr>
          <w:rFonts w:ascii="Calibri" w:hAnsi="Calibri" w:cs="Calibri"/>
        </w:rPr>
        <w:t>the sake of the proposed project, as it requires explaining that the evidence and feature importance presented in the dashboard are not automatic proof of a malicious case</w:t>
      </w:r>
      <w:r w:rsidR="004A5D80">
        <w:rPr>
          <w:rFonts w:ascii="Calibri" w:hAnsi="Calibri" w:cs="Calibri"/>
        </w:rPr>
        <w:t>,</w:t>
      </w:r>
      <w:r w:rsidR="001050C7">
        <w:rPr>
          <w:rFonts w:ascii="Calibri" w:hAnsi="Calibri" w:cs="Calibri"/>
        </w:rPr>
        <w:t xml:space="preserve"> </w:t>
      </w:r>
      <w:r w:rsidR="004A5D80">
        <w:rPr>
          <w:rFonts w:ascii="Calibri" w:hAnsi="Calibri" w:cs="Calibri"/>
        </w:rPr>
        <w:t>as</w:t>
      </w:r>
      <w:r w:rsidR="001050C7">
        <w:rPr>
          <w:rFonts w:ascii="Calibri" w:hAnsi="Calibri" w:cs="Calibri"/>
        </w:rPr>
        <w:t xml:space="preserve"> they</w:t>
      </w:r>
      <w:r w:rsidRPr="00101679">
        <w:rPr>
          <w:rFonts w:ascii="Calibri" w:hAnsi="Calibri" w:cs="Calibri"/>
        </w:rPr>
        <w:t xml:space="preserve"> would be if the case is malicious</w:t>
      </w:r>
      <w:sdt>
        <w:sdtPr>
          <w:rPr>
            <w:rFonts w:ascii="Calibri" w:hAnsi="Calibri" w:cs="Calibri"/>
          </w:rPr>
          <w:id w:val="-1113667653"/>
          <w:citation/>
        </w:sdtPr>
        <w:sdtContent>
          <w:r w:rsidR="00973E93">
            <w:rPr>
              <w:rFonts w:ascii="Calibri" w:hAnsi="Calibri" w:cs="Calibri"/>
            </w:rPr>
            <w:fldChar w:fldCharType="begin"/>
          </w:r>
          <w:r w:rsidR="00973E93">
            <w:rPr>
              <w:rFonts w:ascii="Calibri" w:hAnsi="Calibri" w:cs="Calibri"/>
            </w:rPr>
            <w:instrText xml:space="preserve"> CITATION Wan20 \l 2057 </w:instrText>
          </w:r>
          <w:r w:rsidR="00973E93">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[28]</w:t>
          </w:r>
          <w:r w:rsidR="00973E93">
            <w:rPr>
              <w:rFonts w:ascii="Calibri" w:hAnsi="Calibri" w:cs="Calibri"/>
            </w:rPr>
            <w:fldChar w:fldCharType="end"/>
          </w:r>
        </w:sdtContent>
      </w:sdt>
      <w:r w:rsidR="00973E93">
        <w:rPr>
          <w:rFonts w:ascii="Calibri" w:hAnsi="Calibri" w:cs="Calibri"/>
        </w:rPr>
        <w:t>,</w:t>
      </w:r>
      <w:sdt>
        <w:sdtPr>
          <w:rPr>
            <w:rFonts w:ascii="Calibri" w:hAnsi="Calibri" w:cs="Calibri"/>
          </w:rPr>
          <w:id w:val="-1415081857"/>
          <w:citation/>
        </w:sdtPr>
        <w:sdtContent>
          <w:r w:rsidR="004A5D80">
            <w:rPr>
              <w:rFonts w:ascii="Calibri" w:hAnsi="Calibri" w:cs="Calibri"/>
            </w:rPr>
            <w:fldChar w:fldCharType="begin"/>
          </w:r>
          <w:r w:rsidR="004A5D80">
            <w:rPr>
              <w:rFonts w:ascii="Calibri" w:hAnsi="Calibri" w:cs="Calibri"/>
            </w:rPr>
            <w:instrText xml:space="preserve"> CITATION Sht23 \l 2057 </w:instrText>
          </w:r>
          <w:r w:rsidR="004A5D80">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[29]</w:t>
          </w:r>
          <w:r w:rsidR="004A5D80">
            <w:rPr>
              <w:rFonts w:ascii="Calibri" w:hAnsi="Calibri" w:cs="Calibri"/>
            </w:rPr>
            <w:fldChar w:fldCharType="end"/>
          </w:r>
        </w:sdtContent>
      </w:sdt>
      <w:r w:rsidRPr="00101679">
        <w:rPr>
          <w:rFonts w:ascii="Calibri" w:hAnsi="Calibri" w:cs="Calibri"/>
        </w:rPr>
        <w:t>.</w:t>
      </w:r>
    </w:p>
    <w:p w14:paraId="5BAF7CC6" w14:textId="7EB7BCE3" w:rsidR="00101679" w:rsidRPr="00101679" w:rsidRDefault="00101679" w:rsidP="00101679">
      <w:pPr>
        <w:rPr>
          <w:rFonts w:ascii="Calibri" w:hAnsi="Calibri" w:cs="Calibri"/>
        </w:rPr>
      </w:pPr>
      <w:r w:rsidRPr="00101679">
        <w:rPr>
          <w:rFonts w:ascii="Calibri" w:hAnsi="Calibri" w:cs="Calibri"/>
        </w:rPr>
        <w:t xml:space="preserve">AI governance offers </w:t>
      </w:r>
      <w:r w:rsidR="00504100">
        <w:rPr>
          <w:rFonts w:ascii="Calibri" w:hAnsi="Calibri" w:cs="Calibri"/>
        </w:rPr>
        <w:t xml:space="preserve">a </w:t>
      </w:r>
      <w:r w:rsidRPr="00101679">
        <w:rPr>
          <w:rFonts w:ascii="Calibri" w:hAnsi="Calibri" w:cs="Calibri"/>
        </w:rPr>
        <w:t xml:space="preserve">broader framework </w:t>
      </w:r>
      <w:r w:rsidR="001050C7">
        <w:rPr>
          <w:rFonts w:ascii="Calibri" w:hAnsi="Calibri" w:cs="Calibri"/>
        </w:rPr>
        <w:t>for the responsible use of</w:t>
      </w:r>
      <w:r w:rsidRPr="00101679">
        <w:rPr>
          <w:rFonts w:ascii="Calibri" w:hAnsi="Calibri" w:cs="Calibri"/>
        </w:rPr>
        <w:t xml:space="preserve"> predictive systems. </w:t>
      </w:r>
      <w:r w:rsidR="001050C7">
        <w:rPr>
          <w:rFonts w:ascii="Calibri" w:hAnsi="Calibri" w:cs="Calibri"/>
        </w:rPr>
        <w:t xml:space="preserve">The AI Risk Management Framework defines the following dimensions for managing </w:t>
      </w:r>
      <w:r w:rsidR="00EC6F1C">
        <w:rPr>
          <w:rFonts w:ascii="Calibri" w:hAnsi="Calibri" w:cs="Calibri"/>
        </w:rPr>
        <w:t>AI-related risks</w:t>
      </w:r>
      <w:r w:rsidR="001050C7">
        <w:rPr>
          <w:rFonts w:ascii="Calibri" w:hAnsi="Calibri" w:cs="Calibri"/>
        </w:rPr>
        <w:t xml:space="preserve">: Validity, </w:t>
      </w:r>
      <w:r w:rsidR="001050C7">
        <w:rPr>
          <w:rFonts w:ascii="Calibri" w:hAnsi="Calibri" w:cs="Calibri"/>
        </w:rPr>
        <w:lastRenderedPageBreak/>
        <w:t>Reliability, Safety, Security, Accountability, Transparency,</w:t>
      </w:r>
      <w:r w:rsidRPr="00101679">
        <w:rPr>
          <w:rFonts w:ascii="Calibri" w:hAnsi="Calibri" w:cs="Calibri"/>
        </w:rPr>
        <w:t xml:space="preserve"> and Explainability</w:t>
      </w:r>
      <w:sdt>
        <w:sdtPr>
          <w:rPr>
            <w:rFonts w:ascii="Calibri" w:hAnsi="Calibri" w:cs="Calibri"/>
          </w:rPr>
          <w:id w:val="-154840365"/>
          <w:citation/>
        </w:sdtPr>
        <w:sdtContent>
          <w:r w:rsidR="0067266D">
            <w:rPr>
              <w:rFonts w:ascii="Calibri" w:hAnsi="Calibri" w:cs="Calibri"/>
            </w:rPr>
            <w:fldChar w:fldCharType="begin"/>
          </w:r>
          <w:r w:rsidR="0067266D">
            <w:rPr>
              <w:rFonts w:ascii="Calibri" w:hAnsi="Calibri" w:cs="Calibri"/>
            </w:rPr>
            <w:instrText xml:space="preserve"> CITATION Sar21 \l 2057 </w:instrText>
          </w:r>
          <w:r w:rsidR="0067266D">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[30]</w:t>
          </w:r>
          <w:r w:rsidR="0067266D">
            <w:rPr>
              <w:rFonts w:ascii="Calibri" w:hAnsi="Calibri" w:cs="Calibri"/>
            </w:rPr>
            <w:fldChar w:fldCharType="end"/>
          </w:r>
        </w:sdtContent>
      </w:sdt>
      <w:r w:rsidRPr="00101679">
        <w:rPr>
          <w:rFonts w:ascii="Calibri" w:hAnsi="Calibri" w:cs="Calibri"/>
        </w:rPr>
        <w:t xml:space="preserve">. In the financial services sector, these issues are particularly relevant, as the generation of AI content can impact customer protection, fraud mitigation, operational resilience and regulatory compliance. AI has the potential to reshape financial </w:t>
      </w:r>
      <w:r w:rsidR="001050C7" w:rsidRPr="00101679">
        <w:rPr>
          <w:rFonts w:ascii="Calibri" w:hAnsi="Calibri" w:cs="Calibri"/>
        </w:rPr>
        <w:t>services but</w:t>
      </w:r>
      <w:r w:rsidRPr="00101679">
        <w:rPr>
          <w:rFonts w:ascii="Calibri" w:hAnsi="Calibri" w:cs="Calibri"/>
        </w:rPr>
        <w:t xml:space="preserve"> also poses potential pitfalls that need to be evaluated and managed, as the Bank of England noted</w:t>
      </w:r>
      <w:sdt>
        <w:sdtPr>
          <w:rPr>
            <w:rFonts w:ascii="Calibri" w:hAnsi="Calibri" w:cs="Calibri"/>
          </w:rPr>
          <w:id w:val="-1728364474"/>
          <w:citation/>
        </w:sdtPr>
        <w:sdtContent>
          <w:r w:rsidR="00183313">
            <w:rPr>
              <w:rFonts w:ascii="Calibri" w:hAnsi="Calibri" w:cs="Calibri"/>
            </w:rPr>
            <w:fldChar w:fldCharType="begin"/>
          </w:r>
          <w:r w:rsidR="00183313">
            <w:rPr>
              <w:rFonts w:ascii="Calibri" w:hAnsi="Calibri" w:cs="Calibri"/>
            </w:rPr>
            <w:instrText xml:space="preserve"> CITATION Gao24 \l 2057 </w:instrText>
          </w:r>
          <w:r w:rsidR="00183313">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[31]</w:t>
          </w:r>
          <w:r w:rsidR="00183313">
            <w:rPr>
              <w:rFonts w:ascii="Calibri" w:hAnsi="Calibri" w:cs="Calibri"/>
            </w:rPr>
            <w:fldChar w:fldCharType="end"/>
          </w:r>
        </w:sdtContent>
      </w:sdt>
      <w:r w:rsidRPr="00101679">
        <w:rPr>
          <w:rFonts w:ascii="Calibri" w:hAnsi="Calibri" w:cs="Calibri"/>
        </w:rPr>
        <w:t xml:space="preserve">. The Bank of England (BoE), Financial Conduct Authority (FCA), and HM Treasury have also recently stated their </w:t>
      </w:r>
      <w:r w:rsidR="001050C7">
        <w:rPr>
          <w:rFonts w:ascii="Calibri" w:hAnsi="Calibri" w:cs="Calibri"/>
        </w:rPr>
        <w:t>positions on frontier AI and cyber resilience, noting that AI may pose a cybersecurity risk to financial sector resilience</w:t>
      </w:r>
      <w:r w:rsidRPr="00101679">
        <w:rPr>
          <w:rFonts w:ascii="Calibri" w:hAnsi="Calibri" w:cs="Calibri"/>
        </w:rPr>
        <w:t xml:space="preserve">. This </w:t>
      </w:r>
      <w:r w:rsidR="00EC6F1C">
        <w:rPr>
          <w:rFonts w:ascii="Calibri" w:hAnsi="Calibri" w:cs="Calibri"/>
        </w:rPr>
        <w:t>underscores the relevance of a banking dissertation topic that links</w:t>
      </w:r>
      <w:r w:rsidR="001050C7">
        <w:rPr>
          <w:rFonts w:ascii="Calibri" w:hAnsi="Calibri" w:cs="Calibri"/>
        </w:rPr>
        <w:t xml:space="preserve"> predictive analytics to</w:t>
      </w:r>
      <w:r w:rsidRPr="00101679">
        <w:rPr>
          <w:rFonts w:ascii="Calibri" w:hAnsi="Calibri" w:cs="Calibri"/>
        </w:rPr>
        <w:t xml:space="preserve"> governance controls</w:t>
      </w:r>
      <w:sdt>
        <w:sdtPr>
          <w:rPr>
            <w:rFonts w:ascii="Calibri" w:hAnsi="Calibri" w:cs="Calibri"/>
          </w:rPr>
          <w:id w:val="-111589875"/>
          <w:citation/>
        </w:sdtPr>
        <w:sdtContent>
          <w:r w:rsidR="00790D5C">
            <w:rPr>
              <w:rFonts w:ascii="Calibri" w:hAnsi="Calibri" w:cs="Calibri"/>
            </w:rPr>
            <w:fldChar w:fldCharType="begin"/>
          </w:r>
          <w:r w:rsidR="00790D5C">
            <w:rPr>
              <w:rFonts w:ascii="Calibri" w:hAnsi="Calibri" w:cs="Calibri"/>
            </w:rPr>
            <w:instrText xml:space="preserve"> CITATION Sin241 \l 2057 </w:instrText>
          </w:r>
          <w:r w:rsidR="00790D5C">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[32]</w:t>
          </w:r>
          <w:r w:rsidR="00790D5C">
            <w:rPr>
              <w:rFonts w:ascii="Calibri" w:hAnsi="Calibri" w:cs="Calibri"/>
            </w:rPr>
            <w:fldChar w:fldCharType="end"/>
          </w:r>
        </w:sdtContent>
      </w:sdt>
      <w:r w:rsidR="00EF0366">
        <w:rPr>
          <w:rFonts w:ascii="Calibri" w:hAnsi="Calibri" w:cs="Calibri"/>
        </w:rPr>
        <w:t>,</w:t>
      </w:r>
      <w:sdt>
        <w:sdtPr>
          <w:rPr>
            <w:rFonts w:ascii="Calibri" w:hAnsi="Calibri" w:cs="Calibri"/>
          </w:rPr>
          <w:id w:val="976339444"/>
          <w:citation/>
        </w:sdtPr>
        <w:sdtContent>
          <w:r w:rsidR="001B1BC8">
            <w:rPr>
              <w:rFonts w:ascii="Calibri" w:hAnsi="Calibri" w:cs="Calibri"/>
            </w:rPr>
            <w:fldChar w:fldCharType="begin"/>
          </w:r>
          <w:r w:rsidR="001B1BC8">
            <w:rPr>
              <w:rFonts w:ascii="Calibri" w:hAnsi="Calibri" w:cs="Calibri"/>
            </w:rPr>
            <w:instrText xml:space="preserve"> CITATION Rob23 \l 2057 </w:instrText>
          </w:r>
          <w:r w:rsidR="001B1BC8">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[33]</w:t>
          </w:r>
          <w:r w:rsidR="001B1BC8">
            <w:rPr>
              <w:rFonts w:ascii="Calibri" w:hAnsi="Calibri" w:cs="Calibri"/>
            </w:rPr>
            <w:fldChar w:fldCharType="end"/>
          </w:r>
        </w:sdtContent>
      </w:sdt>
      <w:r w:rsidRPr="00101679">
        <w:rPr>
          <w:rFonts w:ascii="Calibri" w:hAnsi="Calibri" w:cs="Calibri"/>
        </w:rPr>
        <w:t>.</w:t>
      </w:r>
    </w:p>
    <w:p w14:paraId="5AFC49BA" w14:textId="3B383D8F" w:rsidR="00101679" w:rsidRPr="00101679" w:rsidRDefault="001050C7" w:rsidP="00101679">
      <w:pPr>
        <w:rPr>
          <w:rFonts w:ascii="Calibri" w:hAnsi="Calibri" w:cs="Calibri"/>
        </w:rPr>
      </w:pPr>
      <w:r>
        <w:rPr>
          <w:rFonts w:ascii="Calibri" w:hAnsi="Calibri" w:cs="Calibri"/>
        </w:rPr>
        <w:t xml:space="preserve">Although research has made considerable efforts to implement machine learning for intrusion detection, </w:t>
      </w:r>
      <w:r w:rsidR="00EC6F1C">
        <w:rPr>
          <w:rFonts w:ascii="Calibri" w:hAnsi="Calibri" w:cs="Calibri"/>
        </w:rPr>
        <w:t xml:space="preserve">a gap remains </w:t>
      </w:r>
      <w:r>
        <w:rPr>
          <w:rFonts w:ascii="Calibri" w:hAnsi="Calibri" w:cs="Calibri"/>
        </w:rPr>
        <w:t>between model development and the implementation of model-guided decision support</w:t>
      </w:r>
      <w:r w:rsidR="00101679" w:rsidRPr="00101679">
        <w:rPr>
          <w:rFonts w:ascii="Calibri" w:hAnsi="Calibri" w:cs="Calibri"/>
        </w:rPr>
        <w:t xml:space="preserve">. While numerous studies </w:t>
      </w:r>
      <w:r w:rsidR="00106EF0">
        <w:rPr>
          <w:rFonts w:ascii="Calibri" w:hAnsi="Calibri" w:cs="Calibri"/>
        </w:rPr>
        <w:t>focus on the performance metrics of algorithms, fewer show how predictions should be transformed into risk levels, audit trails, explanations,</w:t>
      </w:r>
      <w:r w:rsidR="00101679" w:rsidRPr="00101679">
        <w:rPr>
          <w:rFonts w:ascii="Calibri" w:hAnsi="Calibri" w:cs="Calibri"/>
        </w:rPr>
        <w:t xml:space="preserve"> and human review actions</w:t>
      </w:r>
      <w:sdt>
        <w:sdtPr>
          <w:rPr>
            <w:rFonts w:ascii="Calibri" w:hAnsi="Calibri" w:cs="Calibri"/>
          </w:rPr>
          <w:id w:val="-385644696"/>
          <w:citation/>
        </w:sdtPr>
        <w:sdtContent>
          <w:r w:rsidR="00D97A44">
            <w:rPr>
              <w:rFonts w:ascii="Calibri" w:hAnsi="Calibri" w:cs="Calibri"/>
            </w:rPr>
            <w:fldChar w:fldCharType="begin"/>
          </w:r>
          <w:r w:rsidR="00D97A44">
            <w:rPr>
              <w:rFonts w:ascii="Calibri" w:hAnsi="Calibri" w:cs="Calibri"/>
            </w:rPr>
            <w:instrText xml:space="preserve"> CITATION Mol201 \l 2057 </w:instrText>
          </w:r>
          <w:r w:rsidR="00D97A44">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[34]</w:t>
          </w:r>
          <w:r w:rsidR="00D97A44">
            <w:rPr>
              <w:rFonts w:ascii="Calibri" w:hAnsi="Calibri" w:cs="Calibri"/>
            </w:rPr>
            <w:fldChar w:fldCharType="end"/>
          </w:r>
        </w:sdtContent>
      </w:sdt>
      <w:r w:rsidR="00FA53AB">
        <w:rPr>
          <w:rFonts w:ascii="Calibri" w:hAnsi="Calibri" w:cs="Calibri"/>
        </w:rPr>
        <w:t xml:space="preserve">. </w:t>
      </w:r>
      <w:r w:rsidR="00FA53AB" w:rsidRPr="00101679">
        <w:rPr>
          <w:rFonts w:ascii="Calibri" w:hAnsi="Calibri" w:cs="Calibri"/>
        </w:rPr>
        <w:t xml:space="preserve">This gap is important </w:t>
      </w:r>
      <w:r w:rsidR="00FA53AB">
        <w:rPr>
          <w:rFonts w:ascii="Calibri" w:hAnsi="Calibri" w:cs="Calibri"/>
        </w:rPr>
        <w:t>because banking cybersecurity is a predictive space, but it also requires accountability and operationally usable</w:t>
      </w:r>
      <w:r w:rsidR="00FA53AB" w:rsidRPr="00101679">
        <w:rPr>
          <w:rFonts w:ascii="Calibri" w:hAnsi="Calibri" w:cs="Calibri"/>
        </w:rPr>
        <w:t xml:space="preserve"> risk decisions. Models that indicate an attack but lack the ability to explain, log, and consider the outputs in context can be </w:t>
      </w:r>
      <w:r w:rsidR="00FA53AB">
        <w:rPr>
          <w:rFonts w:ascii="Calibri" w:hAnsi="Calibri" w:cs="Calibri"/>
        </w:rPr>
        <w:t>a governor's</w:t>
      </w:r>
      <w:r w:rsidR="00FA53AB" w:rsidRPr="00101679">
        <w:rPr>
          <w:rFonts w:ascii="Calibri" w:hAnsi="Calibri" w:cs="Calibri"/>
        </w:rPr>
        <w:t xml:space="preserve"> weakness</w:t>
      </w:r>
      <w:sdt>
        <w:sdtPr>
          <w:rPr>
            <w:rFonts w:ascii="Calibri" w:hAnsi="Calibri" w:cs="Calibri"/>
          </w:rPr>
          <w:id w:val="-1303761800"/>
          <w:citation/>
        </w:sdtPr>
        <w:sdtContent>
          <w:r w:rsidR="008842ED">
            <w:rPr>
              <w:rFonts w:ascii="Calibri" w:hAnsi="Calibri" w:cs="Calibri"/>
            </w:rPr>
            <w:fldChar w:fldCharType="begin"/>
          </w:r>
          <w:r w:rsidR="008842ED">
            <w:rPr>
              <w:rFonts w:ascii="Calibri" w:hAnsi="Calibri" w:cs="Calibri"/>
            </w:rPr>
            <w:instrText xml:space="preserve"> CITATION Kou25 \l 2057 </w:instrText>
          </w:r>
          <w:r w:rsidR="008842ED">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[35]</w:t>
          </w:r>
          <w:r w:rsidR="008842ED">
            <w:rPr>
              <w:rFonts w:ascii="Calibri" w:hAnsi="Calibri" w:cs="Calibri"/>
            </w:rPr>
            <w:fldChar w:fldCharType="end"/>
          </w:r>
        </w:sdtContent>
      </w:sdt>
      <w:r w:rsidR="00FA53AB">
        <w:rPr>
          <w:rFonts w:ascii="Calibri" w:hAnsi="Calibri" w:cs="Calibri"/>
        </w:rPr>
        <w:t>.</w:t>
      </w:r>
    </w:p>
    <w:p w14:paraId="761CCCD4" w14:textId="5389BA59" w:rsidR="00B6369F" w:rsidRPr="00101679" w:rsidRDefault="00101679" w:rsidP="00101679">
      <w:pPr>
        <w:rPr>
          <w:rFonts w:ascii="Calibri" w:hAnsi="Calibri" w:cs="Calibri"/>
        </w:rPr>
      </w:pPr>
      <w:r w:rsidRPr="00101679">
        <w:rPr>
          <w:rFonts w:ascii="Calibri" w:hAnsi="Calibri" w:cs="Calibri"/>
        </w:rPr>
        <w:t xml:space="preserve">This study aims to fill that gap </w:t>
      </w:r>
      <w:r w:rsidR="00106EF0">
        <w:rPr>
          <w:rFonts w:ascii="Calibri" w:hAnsi="Calibri" w:cs="Calibri"/>
        </w:rPr>
        <w:t>by using</w:t>
      </w:r>
      <w:r w:rsidRPr="00101679">
        <w:rPr>
          <w:rFonts w:ascii="Calibri" w:hAnsi="Calibri" w:cs="Calibri"/>
        </w:rPr>
        <w:t xml:space="preserve"> supervised machine learning and an AI governance layer. The proposed system will compare the Logistic Regression, Decision Tree</w:t>
      </w:r>
      <w:r w:rsidR="00106EF0">
        <w:rPr>
          <w:rFonts w:ascii="Calibri" w:hAnsi="Calibri" w:cs="Calibri"/>
        </w:rPr>
        <w:t>, and Random Forest models on the UNSW-NB15 dataset and implement the proposed model via</w:t>
      </w:r>
      <w:r w:rsidR="006D3177">
        <w:rPr>
          <w:rFonts w:ascii="Calibri" w:hAnsi="Calibri" w:cs="Calibri"/>
        </w:rPr>
        <w:t xml:space="preserve"> a </w:t>
      </w:r>
      <w:r w:rsidRPr="00101679">
        <w:rPr>
          <w:rFonts w:ascii="Calibri" w:hAnsi="Calibri" w:cs="Calibri"/>
        </w:rPr>
        <w:t xml:space="preserve">Streamlit dashboard. It will feature risk classification, confidence </w:t>
      </w:r>
      <w:r w:rsidR="000001DA">
        <w:rPr>
          <w:rFonts w:ascii="Calibri" w:hAnsi="Calibri" w:cs="Calibri"/>
        </w:rPr>
        <w:t>scores, feature explanations, audit logging, risk thresholds, compliance mapping, and human-review recommendations</w:t>
      </w:r>
      <w:r w:rsidRPr="00101679">
        <w:rPr>
          <w:rFonts w:ascii="Calibri" w:hAnsi="Calibri" w:cs="Calibri"/>
        </w:rPr>
        <w:t xml:space="preserve"> in the dashboard. Thus, it goes beyond technical classification performance, enabling the </w:t>
      </w:r>
      <w:r w:rsidR="006D3177">
        <w:rPr>
          <w:rFonts w:ascii="Calibri" w:hAnsi="Calibri" w:cs="Calibri"/>
        </w:rPr>
        <w:t>realisation of how predictive analytics can be coupled with responsible AI governance frameworks for banking cybersecurity decision-making</w:t>
      </w:r>
      <w:sdt>
        <w:sdtPr>
          <w:rPr>
            <w:rFonts w:ascii="Calibri" w:hAnsi="Calibri" w:cs="Calibri"/>
          </w:rPr>
          <w:id w:val="1940635314"/>
          <w:citation/>
        </w:sdtPr>
        <w:sdtContent>
          <w:r w:rsidR="000F1399">
            <w:rPr>
              <w:rFonts w:ascii="Calibri" w:hAnsi="Calibri" w:cs="Calibri"/>
            </w:rPr>
            <w:fldChar w:fldCharType="begin"/>
          </w:r>
          <w:r w:rsidR="000F1399">
            <w:rPr>
              <w:rFonts w:ascii="Calibri" w:hAnsi="Calibri" w:cs="Calibri"/>
            </w:rPr>
            <w:instrText xml:space="preserve"> CITATION Web24 \l 2057 </w:instrText>
          </w:r>
          <w:r w:rsidR="000F1399">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[36]</w:t>
          </w:r>
          <w:r w:rsidR="000F1399">
            <w:rPr>
              <w:rFonts w:ascii="Calibri" w:hAnsi="Calibri" w:cs="Calibri"/>
            </w:rPr>
            <w:fldChar w:fldCharType="end"/>
          </w:r>
        </w:sdtContent>
      </w:sdt>
      <w:r w:rsidR="000F1399">
        <w:rPr>
          <w:rFonts w:ascii="Calibri" w:hAnsi="Calibri" w:cs="Calibri"/>
        </w:rPr>
        <w:t>,</w:t>
      </w:r>
      <w:sdt>
        <w:sdtPr>
          <w:rPr>
            <w:rFonts w:ascii="Calibri" w:hAnsi="Calibri" w:cs="Calibri"/>
          </w:rPr>
          <w:id w:val="1405880783"/>
          <w:citation/>
        </w:sdtPr>
        <w:sdtContent>
          <w:r w:rsidR="002F127E">
            <w:rPr>
              <w:rFonts w:ascii="Calibri" w:hAnsi="Calibri" w:cs="Calibri"/>
            </w:rPr>
            <w:fldChar w:fldCharType="begin"/>
          </w:r>
          <w:r w:rsidR="002F127E">
            <w:rPr>
              <w:rFonts w:ascii="Calibri" w:hAnsi="Calibri" w:cs="Calibri"/>
            </w:rPr>
            <w:instrText xml:space="preserve"> CITATION Moh21 \l 2057 </w:instrText>
          </w:r>
          <w:r w:rsidR="002F127E">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[37]</w:t>
          </w:r>
          <w:r w:rsidR="002F127E">
            <w:rPr>
              <w:rFonts w:ascii="Calibri" w:hAnsi="Calibri" w:cs="Calibri"/>
            </w:rPr>
            <w:fldChar w:fldCharType="end"/>
          </w:r>
        </w:sdtContent>
      </w:sdt>
      <w:r w:rsidRPr="00101679">
        <w:rPr>
          <w:rFonts w:ascii="Calibri" w:hAnsi="Calibri" w:cs="Calibri"/>
        </w:rPr>
        <w:t>.</w:t>
      </w:r>
    </w:p>
    <w:p w14:paraId="429F356C" w14:textId="437F7C9B" w:rsidR="0008590C" w:rsidRPr="0008590C" w:rsidRDefault="00B17E45" w:rsidP="0008590C">
      <w:pPr>
        <w:pStyle w:val="Heading1"/>
        <w:jc w:val="center"/>
        <w:rPr>
          <w:rFonts w:ascii="Calibri" w:hAnsi="Calibri" w:cs="Calibri"/>
          <w:b/>
          <w:bCs/>
          <w:u w:val="single"/>
        </w:rPr>
      </w:pPr>
      <w:r w:rsidRPr="00B17E45">
        <w:rPr>
          <w:rFonts w:ascii="Calibri" w:hAnsi="Calibri" w:cs="Calibri"/>
          <w:b/>
          <w:bCs/>
          <w:u w:val="single"/>
        </w:rPr>
        <w:t>Hypothesis / Research Question</w:t>
      </w:r>
    </w:p>
    <w:p w14:paraId="2A44135B" w14:textId="2402D83D" w:rsidR="0008590C" w:rsidRDefault="0008590C" w:rsidP="0008590C">
      <w:pPr>
        <w:tabs>
          <w:tab w:val="left" w:pos="3180"/>
        </w:tabs>
        <w:rPr>
          <w:rFonts w:ascii="Calibri" w:hAnsi="Calibri" w:cs="Calibri"/>
        </w:rPr>
      </w:pPr>
      <w:r w:rsidRPr="0008590C">
        <w:rPr>
          <w:rFonts w:ascii="Calibri" w:hAnsi="Calibri" w:cs="Calibri"/>
        </w:rPr>
        <w:t>The main research question for this research is:</w:t>
      </w:r>
    </w:p>
    <w:p w14:paraId="42A87323" w14:textId="73963712" w:rsidR="00C63E49" w:rsidRPr="00C63E49" w:rsidRDefault="00C63E49" w:rsidP="00C63E49">
      <w:pPr>
        <w:tabs>
          <w:tab w:val="left" w:pos="3180"/>
        </w:tabs>
        <w:rPr>
          <w:rFonts w:ascii="Calibri" w:hAnsi="Calibri" w:cs="Calibri"/>
        </w:rPr>
      </w:pPr>
      <w:r w:rsidRPr="00C63E49">
        <w:rPr>
          <w:rFonts w:ascii="Calibri" w:hAnsi="Calibri" w:cs="Calibri"/>
        </w:rPr>
        <w:t xml:space="preserve">How to fuse the two principles of Artificial Intelligence and the predictive analytic capabilities of AI based on supervised machine learning using </w:t>
      </w:r>
      <w:r>
        <w:rPr>
          <w:rFonts w:ascii="Calibri" w:hAnsi="Calibri" w:cs="Calibri"/>
        </w:rPr>
        <w:t xml:space="preserve">the </w:t>
      </w:r>
      <w:r w:rsidRPr="00C63E49">
        <w:rPr>
          <w:rFonts w:ascii="Calibri" w:hAnsi="Calibri" w:cs="Calibri"/>
        </w:rPr>
        <w:t>'UNSW-NB15' banking cybersecurity (IDS) dataset into a decision support system?</w:t>
      </w:r>
    </w:p>
    <w:p w14:paraId="5355EC71" w14:textId="657E39A0" w:rsidR="00C63E49" w:rsidRPr="00C63E49" w:rsidRDefault="00C63E49" w:rsidP="00C63E49">
      <w:pPr>
        <w:tabs>
          <w:tab w:val="left" w:pos="3180"/>
        </w:tabs>
        <w:rPr>
          <w:rFonts w:ascii="Calibri" w:hAnsi="Calibri" w:cs="Calibri"/>
        </w:rPr>
      </w:pPr>
      <w:r>
        <w:rPr>
          <w:rFonts w:ascii="Calibri" w:hAnsi="Calibri" w:cs="Calibri"/>
        </w:rPr>
        <w:t>The</w:t>
      </w:r>
      <w:r w:rsidRPr="00C63E49">
        <w:rPr>
          <w:rFonts w:ascii="Calibri" w:hAnsi="Calibri" w:cs="Calibri"/>
        </w:rPr>
        <w:t xml:space="preserve"> research question is</w:t>
      </w:r>
      <w:r>
        <w:rPr>
          <w:rFonts w:ascii="Calibri" w:hAnsi="Calibri" w:cs="Calibri"/>
        </w:rPr>
        <w:t>: given the binary classification problem of normal vs malicious traffic, how do Logistic Regression, Decision Trees, and Random Forest models perform on this dataset</w:t>
      </w:r>
      <w:r w:rsidRPr="00C63E49">
        <w:rPr>
          <w:rFonts w:ascii="Calibri" w:hAnsi="Calibri" w:cs="Calibri"/>
        </w:rPr>
        <w:t xml:space="preserve">? Analytical and statistical techniques will be used to investigate the research question. Depending on the </w:t>
      </w:r>
      <w:r>
        <w:rPr>
          <w:rFonts w:ascii="Calibri" w:hAnsi="Calibri" w:cs="Calibri"/>
        </w:rPr>
        <w:t>case, model performance will be evaluated using accuracy, precision, recall, F1 score, confusion matrix,</w:t>
      </w:r>
      <w:r w:rsidRPr="00C63E49">
        <w:rPr>
          <w:rFonts w:ascii="Calibri" w:hAnsi="Calibri" w:cs="Calibri"/>
        </w:rPr>
        <w:t xml:space="preserve"> and ROC-AUC. The governance and assessable components will involve the dashboard</w:t>
      </w:r>
      <w:r>
        <w:rPr>
          <w:rFonts w:ascii="Calibri" w:hAnsi="Calibri" w:cs="Calibri"/>
        </w:rPr>
        <w:t>/explainability, audit notifications/s</w:t>
      </w:r>
      <w:r w:rsidRPr="00C63E49">
        <w:rPr>
          <w:rFonts w:ascii="Calibri" w:hAnsi="Calibri" w:cs="Calibri"/>
        </w:rPr>
        <w:t>, risk thresholds, compliance mapping</w:t>
      </w:r>
      <w:r>
        <w:rPr>
          <w:rFonts w:ascii="Calibri" w:hAnsi="Calibri" w:cs="Calibri"/>
        </w:rPr>
        <w:t>,</w:t>
      </w:r>
      <w:r w:rsidRPr="00C63E49">
        <w:rPr>
          <w:rFonts w:ascii="Calibri" w:hAnsi="Calibri" w:cs="Calibri"/>
        </w:rPr>
        <w:t xml:space="preserve"> as well as human-review suggestions.</w:t>
      </w:r>
    </w:p>
    <w:p w14:paraId="781C0A83" w14:textId="70B7556E" w:rsidR="00C63E49" w:rsidRPr="0008590C" w:rsidRDefault="00C63E49" w:rsidP="00C63E49">
      <w:pPr>
        <w:tabs>
          <w:tab w:val="left" w:pos="3180"/>
        </w:tabs>
        <w:rPr>
          <w:rFonts w:ascii="Calibri" w:hAnsi="Calibri" w:cs="Calibri"/>
        </w:rPr>
      </w:pPr>
      <w:r w:rsidRPr="00C63E49">
        <w:rPr>
          <w:rFonts w:ascii="Calibri" w:hAnsi="Calibri" w:cs="Calibri"/>
        </w:rPr>
        <w:t xml:space="preserve">The research hypothesis </w:t>
      </w:r>
      <w:r w:rsidR="00EB6A3A">
        <w:rPr>
          <w:rFonts w:ascii="Calibri" w:hAnsi="Calibri" w:cs="Calibri"/>
        </w:rPr>
        <w:t xml:space="preserve">posits that </w:t>
      </w:r>
      <w:r w:rsidRPr="00C63E49">
        <w:rPr>
          <w:rFonts w:ascii="Calibri" w:hAnsi="Calibri" w:cs="Calibri"/>
        </w:rPr>
        <w:t xml:space="preserve">supervised machine learning is superior </w:t>
      </w:r>
      <w:r>
        <w:rPr>
          <w:rFonts w:ascii="Calibri" w:hAnsi="Calibri" w:cs="Calibri"/>
        </w:rPr>
        <w:t>to AI governance controls for cyber-risk classification (technical prediction)</w:t>
      </w:r>
      <w:r w:rsidRPr="00C63E49">
        <w:rPr>
          <w:rFonts w:ascii="Calibri" w:hAnsi="Calibri" w:cs="Calibri"/>
        </w:rPr>
        <w:t xml:space="preserve">. This hypothesis </w:t>
      </w:r>
      <w:r w:rsidR="00AA422E">
        <w:rPr>
          <w:rFonts w:ascii="Calibri" w:hAnsi="Calibri" w:cs="Calibri"/>
        </w:rPr>
        <w:t>relates to the research problem, which isn't only about detecting attacks but also about maintaining clear, auditable records and the role</w:t>
      </w:r>
      <w:r w:rsidRPr="00C63E49">
        <w:rPr>
          <w:rFonts w:ascii="Calibri" w:hAnsi="Calibri" w:cs="Calibri"/>
        </w:rPr>
        <w:t xml:space="preserve"> of humans in decision-support mechanisms in banking cybersecurity.</w:t>
      </w:r>
    </w:p>
    <w:p w14:paraId="674F4F90" w14:textId="3901A674" w:rsidR="00570E2A" w:rsidRPr="00C231FE" w:rsidRDefault="003B7B57" w:rsidP="00C231FE">
      <w:pPr>
        <w:pStyle w:val="Heading1"/>
        <w:jc w:val="center"/>
        <w:rPr>
          <w:rFonts w:ascii="Calibri" w:hAnsi="Calibri" w:cs="Calibri"/>
          <w:b/>
          <w:bCs/>
          <w:u w:val="single"/>
        </w:rPr>
      </w:pPr>
      <w:r w:rsidRPr="003B7B57">
        <w:rPr>
          <w:rFonts w:ascii="Calibri" w:hAnsi="Calibri" w:cs="Calibri"/>
          <w:b/>
          <w:bCs/>
          <w:u w:val="single"/>
        </w:rPr>
        <w:lastRenderedPageBreak/>
        <w:t>Research Design and Methodology</w:t>
      </w:r>
    </w:p>
    <w:p w14:paraId="68AC3408" w14:textId="66360A37" w:rsidR="00570E2A" w:rsidRPr="00C231FE" w:rsidRDefault="00570E2A" w:rsidP="00570E2A">
      <w:pPr>
        <w:rPr>
          <w:rFonts w:ascii="Calibri" w:hAnsi="Calibri" w:cs="Calibri"/>
        </w:rPr>
      </w:pPr>
      <w:r w:rsidRPr="00C231FE">
        <w:rPr>
          <w:rFonts w:ascii="Calibri" w:hAnsi="Calibri" w:cs="Calibri"/>
        </w:rPr>
        <w:t xml:space="preserve">The project will be designed and evaluated </w:t>
      </w:r>
      <w:r w:rsidR="00870E36">
        <w:rPr>
          <w:rFonts w:ascii="Calibri" w:hAnsi="Calibri" w:cs="Calibri"/>
        </w:rPr>
        <w:t xml:space="preserve">as a software </w:t>
      </w:r>
      <w:r w:rsidR="008D096A">
        <w:rPr>
          <w:rFonts w:ascii="Calibri" w:hAnsi="Calibri" w:cs="Calibri"/>
        </w:rPr>
        <w:t>program</w:t>
      </w:r>
      <w:r w:rsidR="00870E36">
        <w:rPr>
          <w:rFonts w:ascii="Calibri" w:hAnsi="Calibri" w:cs="Calibri"/>
        </w:rPr>
        <w:t>; hence, the</w:t>
      </w:r>
      <w:r w:rsidRPr="00C231FE">
        <w:rPr>
          <w:rFonts w:ascii="Calibri" w:hAnsi="Calibri" w:cs="Calibri"/>
        </w:rPr>
        <w:t xml:space="preserve"> design science research methodology will be used. The </w:t>
      </w:r>
      <w:r w:rsidR="00DC4FA5">
        <w:rPr>
          <w:rFonts w:ascii="Calibri" w:hAnsi="Calibri" w:cs="Calibri"/>
        </w:rPr>
        <w:t>program</w:t>
      </w:r>
      <w:r w:rsidRPr="00C231FE">
        <w:rPr>
          <w:rFonts w:ascii="Calibri" w:hAnsi="Calibri" w:cs="Calibri"/>
        </w:rPr>
        <w:t xml:space="preserve"> will be an AI-powered cybersecurity risk decision-support system for the banking industry</w:t>
      </w:r>
      <w:r w:rsidR="00870E36">
        <w:rPr>
          <w:rFonts w:ascii="Calibri" w:hAnsi="Calibri" w:cs="Calibri"/>
        </w:rPr>
        <w:t>, implemented using supervised machine learning and displayed via</w:t>
      </w:r>
      <w:r w:rsidRPr="00C231FE">
        <w:rPr>
          <w:rFonts w:ascii="Calibri" w:hAnsi="Calibri" w:cs="Calibri"/>
        </w:rPr>
        <w:t xml:space="preserve"> a Streamlit Dashboard. The methodology is suitable</w:t>
      </w:r>
      <w:r w:rsidR="00870E36">
        <w:rPr>
          <w:rFonts w:ascii="Calibri" w:hAnsi="Calibri" w:cs="Calibri"/>
        </w:rPr>
        <w:t>, as the research questions require an evaluation of AI governance controls and their</w:t>
      </w:r>
      <w:r w:rsidRPr="00C231FE">
        <w:rPr>
          <w:rFonts w:ascii="Calibri" w:hAnsi="Calibri" w:cs="Calibri"/>
        </w:rPr>
        <w:t xml:space="preserve"> technical implementation</w:t>
      </w:r>
      <w:sdt>
        <w:sdtPr>
          <w:rPr>
            <w:rFonts w:ascii="Calibri" w:hAnsi="Calibri" w:cs="Calibri"/>
          </w:rPr>
          <w:id w:val="-953709825"/>
          <w:citation/>
        </w:sdtPr>
        <w:sdtContent>
          <w:r w:rsidR="003D5729">
            <w:rPr>
              <w:rFonts w:ascii="Calibri" w:hAnsi="Calibri" w:cs="Calibri"/>
            </w:rPr>
            <w:fldChar w:fldCharType="begin"/>
          </w:r>
          <w:r w:rsidR="003D5729">
            <w:rPr>
              <w:rFonts w:ascii="Calibri" w:hAnsi="Calibri" w:cs="Calibri"/>
            </w:rPr>
            <w:instrText xml:space="preserve"> CITATION Hev22 \l 2057 </w:instrText>
          </w:r>
          <w:r w:rsidR="003D5729">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[38]</w:t>
          </w:r>
          <w:r w:rsidR="003D5729">
            <w:rPr>
              <w:rFonts w:ascii="Calibri" w:hAnsi="Calibri" w:cs="Calibri"/>
            </w:rPr>
            <w:fldChar w:fldCharType="end"/>
          </w:r>
        </w:sdtContent>
      </w:sdt>
      <w:r w:rsidRPr="00C231FE">
        <w:rPr>
          <w:rFonts w:ascii="Calibri" w:hAnsi="Calibri" w:cs="Calibri"/>
        </w:rPr>
        <w:t>.</w:t>
      </w:r>
    </w:p>
    <w:p w14:paraId="41B44C76" w14:textId="574E372E" w:rsidR="00570E2A" w:rsidRPr="00C231FE" w:rsidRDefault="00570E2A" w:rsidP="00570E2A">
      <w:pPr>
        <w:rPr>
          <w:rFonts w:ascii="Calibri" w:hAnsi="Calibri" w:cs="Calibri"/>
        </w:rPr>
      </w:pPr>
      <w:r w:rsidRPr="00C231FE">
        <w:rPr>
          <w:rFonts w:ascii="Calibri" w:hAnsi="Calibri" w:cs="Calibri"/>
        </w:rPr>
        <w:t>UNSW-NB15 intrusion-detection dataset will be used. Upon initial inspection, it was determined that the training set has 175,341 records</w:t>
      </w:r>
      <w:r w:rsidR="00870E36">
        <w:rPr>
          <w:rFonts w:ascii="Calibri" w:hAnsi="Calibri" w:cs="Calibri"/>
        </w:rPr>
        <w:t xml:space="preserve"> and the testing set has 82,332 records, with 45 columns per record in each set</w:t>
      </w:r>
      <w:r w:rsidRPr="00C231FE">
        <w:rPr>
          <w:rFonts w:ascii="Calibri" w:hAnsi="Calibri" w:cs="Calibri"/>
        </w:rPr>
        <w:t xml:space="preserve">. Supervised classification can be performed with this </w:t>
      </w:r>
      <w:r w:rsidR="00870E36" w:rsidRPr="00C231FE">
        <w:rPr>
          <w:rFonts w:ascii="Calibri" w:hAnsi="Calibri" w:cs="Calibri"/>
        </w:rPr>
        <w:t>data,</w:t>
      </w:r>
      <w:r w:rsidRPr="00C231FE">
        <w:rPr>
          <w:rFonts w:ascii="Calibri" w:hAnsi="Calibri" w:cs="Calibri"/>
        </w:rPr>
        <w:t xml:space="preserve"> and </w:t>
      </w:r>
      <w:r w:rsidR="00870E36">
        <w:rPr>
          <w:rFonts w:ascii="Calibri" w:hAnsi="Calibri" w:cs="Calibri"/>
        </w:rPr>
        <w:t>the sample size is sufficient</w:t>
      </w:r>
      <w:r w:rsidRPr="00C231FE">
        <w:rPr>
          <w:rFonts w:ascii="Calibri" w:hAnsi="Calibri" w:cs="Calibri"/>
        </w:rPr>
        <w:t>. Tables 1 and 2 give summary information of the dataset and the structure of the features.</w:t>
      </w:r>
    </w:p>
    <w:p w14:paraId="613B2688" w14:textId="781FD273" w:rsidR="00570E2A" w:rsidRPr="00C231FE" w:rsidRDefault="00570E2A" w:rsidP="00570E2A">
      <w:pPr>
        <w:rPr>
          <w:rFonts w:ascii="Calibri" w:hAnsi="Calibri" w:cs="Calibri"/>
        </w:rPr>
      </w:pPr>
      <w:r w:rsidRPr="00C231FE">
        <w:rPr>
          <w:rFonts w:ascii="Calibri" w:hAnsi="Calibri" w:cs="Calibri"/>
        </w:rPr>
        <w:t xml:space="preserve">The methodology will be </w:t>
      </w:r>
      <w:r w:rsidR="00870E36">
        <w:rPr>
          <w:rFonts w:ascii="Calibri" w:hAnsi="Calibri" w:cs="Calibri"/>
        </w:rPr>
        <w:t>structured throughout</w:t>
      </w:r>
      <w:r w:rsidRPr="00C231FE">
        <w:rPr>
          <w:rFonts w:ascii="Calibri" w:hAnsi="Calibri" w:cs="Calibri"/>
        </w:rPr>
        <w:t xml:space="preserve"> the development process. explor</w:t>
      </w:r>
      <w:r w:rsidR="00070066">
        <w:rPr>
          <w:rFonts w:ascii="Calibri" w:hAnsi="Calibri" w:cs="Calibri"/>
        </w:rPr>
        <w:t>ing</w:t>
      </w:r>
      <w:r w:rsidRPr="00C231FE">
        <w:rPr>
          <w:rFonts w:ascii="Calibri" w:hAnsi="Calibri" w:cs="Calibri"/>
        </w:rPr>
        <w:t xml:space="preserve"> the data at first </w:t>
      </w:r>
      <w:r w:rsidR="00870E36">
        <w:rPr>
          <w:rFonts w:ascii="Calibri" w:hAnsi="Calibri" w:cs="Calibri"/>
        </w:rPr>
        <w:t xml:space="preserve">glance and </w:t>
      </w:r>
      <w:r w:rsidR="009F59C0">
        <w:rPr>
          <w:rFonts w:ascii="Calibri" w:hAnsi="Calibri" w:cs="Calibri"/>
        </w:rPr>
        <w:t>determining</w:t>
      </w:r>
      <w:r w:rsidR="00870E36">
        <w:rPr>
          <w:rFonts w:ascii="Calibri" w:hAnsi="Calibri" w:cs="Calibri"/>
        </w:rPr>
        <w:t xml:space="preserve"> whether there are missing values or duplicates, the distribution of values within each class,</w:t>
      </w:r>
      <w:r w:rsidRPr="00C231FE">
        <w:rPr>
          <w:rFonts w:ascii="Calibri" w:hAnsi="Calibri" w:cs="Calibri"/>
        </w:rPr>
        <w:t xml:space="preserve"> and the nature of each feature. Input variables will then be isolated (</w:t>
      </w:r>
      <w:r w:rsidR="00870E36">
        <w:rPr>
          <w:rFonts w:ascii="Calibri" w:hAnsi="Calibri" w:cs="Calibri"/>
        </w:rPr>
        <w:t>discretised</w:t>
      </w:r>
      <w:r w:rsidRPr="00C231FE">
        <w:rPr>
          <w:rFonts w:ascii="Calibri" w:hAnsi="Calibri" w:cs="Calibri"/>
        </w:rPr>
        <w:t xml:space="preserve">) from the target variable. The label column will serve as </w:t>
      </w:r>
      <w:r w:rsidR="00870E36">
        <w:rPr>
          <w:rFonts w:ascii="Calibri" w:hAnsi="Calibri" w:cs="Calibri"/>
        </w:rPr>
        <w:t>a binary class (target) variable wherein 0 represents normal traffic</w:t>
      </w:r>
      <w:r w:rsidRPr="00C231FE">
        <w:rPr>
          <w:rFonts w:ascii="Calibri" w:hAnsi="Calibri" w:cs="Calibri"/>
        </w:rPr>
        <w:t xml:space="preserve"> and 1 represents attack traffic. That is because the id column will be dropped</w:t>
      </w:r>
      <w:r w:rsidR="00870E36">
        <w:rPr>
          <w:rFonts w:ascii="Calibri" w:hAnsi="Calibri" w:cs="Calibri"/>
        </w:rPr>
        <w:t xml:space="preserve">, and attack_cat will not be used to train the models, as it is said to </w:t>
      </w:r>
      <w:r w:rsidR="008F4A2E">
        <w:rPr>
          <w:rFonts w:ascii="Calibri" w:hAnsi="Calibri" w:cs="Calibri"/>
        </w:rPr>
        <w:t>introduce</w:t>
      </w:r>
      <w:r w:rsidRPr="00C231FE">
        <w:rPr>
          <w:rFonts w:ascii="Calibri" w:hAnsi="Calibri" w:cs="Calibri"/>
        </w:rPr>
        <w:t xml:space="preserve"> Target leakage. </w:t>
      </w:r>
      <w:r w:rsidR="00870E36">
        <w:rPr>
          <w:rFonts w:ascii="Calibri" w:hAnsi="Calibri" w:cs="Calibri"/>
        </w:rPr>
        <w:t>Lastly, categorical data such as proto, service, and state will be one-hot encoded</w:t>
      </w:r>
      <w:r w:rsidR="00870E36" w:rsidRPr="00C231FE">
        <w:rPr>
          <w:rFonts w:ascii="Calibri" w:hAnsi="Calibri" w:cs="Calibri"/>
        </w:rPr>
        <w:t>,</w:t>
      </w:r>
      <w:r w:rsidRPr="00C231FE">
        <w:rPr>
          <w:rFonts w:ascii="Calibri" w:hAnsi="Calibri" w:cs="Calibri"/>
        </w:rPr>
        <w:t xml:space="preserve"> and numerical data will be scaled accordingly.</w:t>
      </w:r>
    </w:p>
    <w:p w14:paraId="35421BFA" w14:textId="0C60FAC4" w:rsidR="00570E2A" w:rsidRPr="00C231FE" w:rsidRDefault="00570E2A" w:rsidP="00570E2A">
      <w:pPr>
        <w:rPr>
          <w:rFonts w:ascii="Calibri" w:hAnsi="Calibri" w:cs="Calibri"/>
        </w:rPr>
      </w:pPr>
      <w:r w:rsidRPr="00C231FE">
        <w:rPr>
          <w:rFonts w:ascii="Calibri" w:hAnsi="Calibri" w:cs="Calibri"/>
        </w:rPr>
        <w:t xml:space="preserve">Modelling will compare the Logistic Regression, Decision Tree and the Random Forest classification techniques. These models are chosen to </w:t>
      </w:r>
      <w:r w:rsidR="00870E36">
        <w:rPr>
          <w:rFonts w:ascii="Calibri" w:hAnsi="Calibri" w:cs="Calibri"/>
        </w:rPr>
        <w:t xml:space="preserve">include </w:t>
      </w:r>
      <w:r w:rsidR="008F4A2E">
        <w:rPr>
          <w:rFonts w:ascii="Calibri" w:hAnsi="Calibri" w:cs="Calibri"/>
        </w:rPr>
        <w:t>a range of</w:t>
      </w:r>
      <w:r w:rsidR="00870E36">
        <w:rPr>
          <w:rFonts w:ascii="Calibri" w:hAnsi="Calibri" w:cs="Calibri"/>
        </w:rPr>
        <w:t xml:space="preserve"> features, allowing</w:t>
      </w:r>
      <w:r w:rsidRPr="00C231FE">
        <w:rPr>
          <w:rFonts w:ascii="Calibri" w:hAnsi="Calibri" w:cs="Calibri"/>
        </w:rPr>
        <w:t xml:space="preserve"> a baseline linear model, an interpretable tree-based model, and a more elaborate ensemble model to be compared. The performance will be evaluated </w:t>
      </w:r>
      <w:r w:rsidR="00870E36">
        <w:rPr>
          <w:rFonts w:ascii="Calibri" w:hAnsi="Calibri" w:cs="Calibri"/>
        </w:rPr>
        <w:t>using appropriate metrics</w:t>
      </w:r>
      <w:r w:rsidR="008F4A2E">
        <w:rPr>
          <w:rFonts w:ascii="Calibri" w:hAnsi="Calibri" w:cs="Calibri"/>
        </w:rPr>
        <w:t>, including accuracy, precision, recall, F1 Score</w:t>
      </w:r>
      <w:r w:rsidR="00870E36">
        <w:rPr>
          <w:rFonts w:ascii="Calibri" w:hAnsi="Calibri" w:cs="Calibri"/>
        </w:rPr>
        <w:t>, confusion matrix,</w:t>
      </w:r>
      <w:r w:rsidRPr="00C231FE">
        <w:rPr>
          <w:rFonts w:ascii="Calibri" w:hAnsi="Calibri" w:cs="Calibri"/>
        </w:rPr>
        <w:t xml:space="preserve"> and ROC-AUC. The suggested system architecture is given </w:t>
      </w:r>
      <w:r w:rsidR="00870E36">
        <w:rPr>
          <w:rFonts w:ascii="Calibri" w:hAnsi="Calibri" w:cs="Calibri"/>
        </w:rPr>
        <w:t xml:space="preserve">in </w:t>
      </w:r>
      <w:r w:rsidRPr="00C231FE">
        <w:rPr>
          <w:rFonts w:ascii="Calibri" w:hAnsi="Calibri" w:cs="Calibri"/>
        </w:rPr>
        <w:t xml:space="preserve">Appendix </w:t>
      </w:r>
      <w:r w:rsidR="00E11D6A">
        <w:rPr>
          <w:rFonts w:ascii="Calibri" w:hAnsi="Calibri" w:cs="Calibri"/>
        </w:rPr>
        <w:t>B</w:t>
      </w:r>
      <w:r w:rsidRPr="00C231FE">
        <w:rPr>
          <w:rFonts w:ascii="Calibri" w:hAnsi="Calibri" w:cs="Calibri"/>
        </w:rPr>
        <w:t xml:space="preserve">, Figure </w:t>
      </w:r>
      <w:r w:rsidR="00E11D6A">
        <w:rPr>
          <w:rFonts w:ascii="Calibri" w:hAnsi="Calibri" w:cs="Calibri"/>
        </w:rPr>
        <w:t>B</w:t>
      </w:r>
      <w:r w:rsidR="00DA1E31">
        <w:rPr>
          <w:rFonts w:ascii="Calibri" w:hAnsi="Calibri" w:cs="Calibri"/>
        </w:rPr>
        <w:t>3</w:t>
      </w:r>
      <w:r w:rsidRPr="00C231FE">
        <w:rPr>
          <w:rFonts w:ascii="Calibri" w:hAnsi="Calibri" w:cs="Calibri"/>
        </w:rPr>
        <w:t>.</w:t>
      </w:r>
    </w:p>
    <w:p w14:paraId="799A5CAF" w14:textId="103BE897" w:rsidR="00B6369F" w:rsidRDefault="00570E2A" w:rsidP="00570E2A">
      <w:pPr>
        <w:rPr>
          <w:rFonts w:ascii="Calibri" w:hAnsi="Calibri" w:cs="Calibri"/>
        </w:rPr>
      </w:pPr>
      <w:r w:rsidRPr="00C231FE">
        <w:rPr>
          <w:rFonts w:ascii="Calibri" w:hAnsi="Calibri" w:cs="Calibri"/>
        </w:rPr>
        <w:t xml:space="preserve">The final development stage will involve </w:t>
      </w:r>
      <w:r w:rsidR="00870E36">
        <w:rPr>
          <w:rFonts w:ascii="Calibri" w:hAnsi="Calibri" w:cs="Calibri"/>
        </w:rPr>
        <w:t>creating a Streamlit dashboard to visualise predictions, risk indicators, certainty scores, audit logs, explainability outputs,</w:t>
      </w:r>
      <w:r w:rsidRPr="00C231FE">
        <w:rPr>
          <w:rFonts w:ascii="Calibri" w:hAnsi="Calibri" w:cs="Calibri"/>
        </w:rPr>
        <w:t xml:space="preserve"> and human-review recommendations. Appendix </w:t>
      </w:r>
      <w:r w:rsidR="006C7F22">
        <w:rPr>
          <w:rFonts w:ascii="Calibri" w:hAnsi="Calibri" w:cs="Calibri"/>
        </w:rPr>
        <w:t>B</w:t>
      </w:r>
      <w:r w:rsidRPr="00C231FE">
        <w:rPr>
          <w:rFonts w:ascii="Calibri" w:hAnsi="Calibri" w:cs="Calibri"/>
        </w:rPr>
        <w:t xml:space="preserve">, Figure </w:t>
      </w:r>
      <w:r w:rsidR="006C7F22">
        <w:rPr>
          <w:rFonts w:ascii="Calibri" w:hAnsi="Calibri" w:cs="Calibri"/>
        </w:rPr>
        <w:t>B</w:t>
      </w:r>
      <w:r w:rsidR="00DA1E31">
        <w:rPr>
          <w:rFonts w:ascii="Calibri" w:hAnsi="Calibri" w:cs="Calibri"/>
        </w:rPr>
        <w:t>4</w:t>
      </w:r>
      <w:r w:rsidRPr="00C231FE">
        <w:rPr>
          <w:rFonts w:ascii="Calibri" w:hAnsi="Calibri" w:cs="Calibri"/>
        </w:rPr>
        <w:t xml:space="preserve">, shows an AI governance workflow. This makes it possible to assess the system as </w:t>
      </w:r>
      <w:r w:rsidR="00870E36">
        <w:rPr>
          <w:rFonts w:ascii="Calibri" w:hAnsi="Calibri" w:cs="Calibri"/>
        </w:rPr>
        <w:t>both a predictive model and a decision-support</w:t>
      </w:r>
      <w:r w:rsidRPr="00C231FE">
        <w:rPr>
          <w:rFonts w:ascii="Calibri" w:hAnsi="Calibri" w:cs="Calibri"/>
        </w:rPr>
        <w:t xml:space="preserve"> tool </w:t>
      </w:r>
      <w:r w:rsidR="008F4A2E">
        <w:rPr>
          <w:rFonts w:ascii="Calibri" w:hAnsi="Calibri" w:cs="Calibri"/>
        </w:rPr>
        <w:t>for use</w:t>
      </w:r>
      <w:r w:rsidRPr="00C231FE">
        <w:rPr>
          <w:rFonts w:ascii="Calibri" w:hAnsi="Calibri" w:cs="Calibri"/>
        </w:rPr>
        <w:t xml:space="preserve"> in the banking context.</w:t>
      </w:r>
    </w:p>
    <w:p w14:paraId="13BF5B4C" w14:textId="6E1357D3" w:rsidR="00841E86" w:rsidRPr="00D55C1D" w:rsidRDefault="00D55C1D" w:rsidP="00D55C1D">
      <w:pPr>
        <w:pStyle w:val="Caption"/>
        <w:rPr>
          <w:rFonts w:ascii="Calibri" w:hAnsi="Calibri" w:cs="Calibri"/>
          <w:b/>
          <w:bCs/>
        </w:rPr>
      </w:pPr>
      <w:bookmarkStart w:id="3" w:name="_Toc231812052"/>
      <w:r w:rsidRPr="00D55C1D">
        <w:rPr>
          <w:rFonts w:ascii="Calibri" w:hAnsi="Calibri" w:cs="Calibri"/>
          <w:b/>
          <w:bCs/>
        </w:rPr>
        <w:t xml:space="preserve">Table </w:t>
      </w:r>
      <w:r w:rsidRPr="00D55C1D">
        <w:rPr>
          <w:rFonts w:ascii="Calibri" w:hAnsi="Calibri" w:cs="Calibri"/>
          <w:b/>
          <w:bCs/>
        </w:rPr>
        <w:fldChar w:fldCharType="begin"/>
      </w:r>
      <w:r w:rsidRPr="00D55C1D">
        <w:rPr>
          <w:rFonts w:ascii="Calibri" w:hAnsi="Calibri" w:cs="Calibri"/>
          <w:b/>
          <w:bCs/>
        </w:rPr>
        <w:instrText xml:space="preserve"> SEQ Table \* ARABIC </w:instrText>
      </w:r>
      <w:r w:rsidRPr="00D55C1D">
        <w:rPr>
          <w:rFonts w:ascii="Calibri" w:hAnsi="Calibri" w:cs="Calibri"/>
          <w:b/>
          <w:bCs/>
        </w:rPr>
        <w:fldChar w:fldCharType="separate"/>
      </w:r>
      <w:r>
        <w:rPr>
          <w:rFonts w:ascii="Calibri" w:hAnsi="Calibri" w:cs="Calibri"/>
          <w:b/>
          <w:bCs/>
          <w:noProof/>
        </w:rPr>
        <w:t>1</w:t>
      </w:r>
      <w:r w:rsidRPr="00D55C1D">
        <w:rPr>
          <w:rFonts w:ascii="Calibri" w:hAnsi="Calibri" w:cs="Calibri"/>
          <w:b/>
          <w:bCs/>
        </w:rPr>
        <w:fldChar w:fldCharType="end"/>
      </w:r>
      <w:r w:rsidRPr="00D55C1D">
        <w:rPr>
          <w:rFonts w:ascii="Calibri" w:hAnsi="Calibri" w:cs="Calibri"/>
          <w:b/>
          <w:bCs/>
        </w:rPr>
        <w:t xml:space="preserve"> Summary of UNSW-NB15 Training and Testing Sets</w:t>
      </w:r>
      <w:bookmarkEnd w:id="3"/>
    </w:p>
    <w:p w14:paraId="192FDFD6" w14:textId="2B50263B" w:rsidR="00841E86" w:rsidRDefault="005851DA" w:rsidP="00570E2A">
      <w:pPr>
        <w:rPr>
          <w:rFonts w:ascii="Calibri" w:hAnsi="Calibri" w:cs="Calibri"/>
        </w:rPr>
      </w:pPr>
      <w:r>
        <w:rPr>
          <w:rFonts w:ascii="Calibri" w:hAnsi="Calibri" w:cs="Calibri"/>
          <w:noProof/>
        </w:rPr>
        <w:drawing>
          <wp:inline distT="0" distB="0" distL="0" distR="0" wp14:anchorId="3908A6BA" wp14:editId="69794D30">
            <wp:extent cx="6286500" cy="2240280"/>
            <wp:effectExtent l="0" t="0" r="0" b="7620"/>
            <wp:docPr id="10962511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51109" name="Picture 109625110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21527" cy="2252762"/>
                    </a:xfrm>
                    <a:prstGeom prst="rect">
                      <a:avLst/>
                    </a:prstGeom>
                  </pic:spPr>
                </pic:pic>
              </a:graphicData>
            </a:graphic>
          </wp:inline>
        </w:drawing>
      </w:r>
    </w:p>
    <w:p w14:paraId="1FC06F81" w14:textId="3F19AC06" w:rsidR="00DD6C6E" w:rsidRPr="00EB5A48" w:rsidRDefault="00C974D5" w:rsidP="00EB5A48">
      <w:pPr>
        <w:pStyle w:val="Caption"/>
        <w:rPr>
          <w:rFonts w:ascii="Calibri" w:hAnsi="Calibri" w:cs="Calibri"/>
          <w:sz w:val="22"/>
          <w:szCs w:val="22"/>
        </w:rPr>
      </w:pPr>
      <w:r w:rsidRPr="00C974D5">
        <w:rPr>
          <w:rFonts w:ascii="Calibri" w:hAnsi="Calibri" w:cs="Calibri"/>
          <w:sz w:val="22"/>
          <w:szCs w:val="22"/>
        </w:rPr>
        <w:t>A preliminary investigation of the chosen UNSW-NB15 data indicated that it is large and well-labelled for supervised classification</w:t>
      </w:r>
      <w:r w:rsidR="004255A1">
        <w:rPr>
          <w:rFonts w:ascii="Calibri" w:hAnsi="Calibri" w:cs="Calibri"/>
          <w:sz w:val="22"/>
          <w:szCs w:val="22"/>
        </w:rPr>
        <w:t>, as</w:t>
      </w:r>
      <w:r w:rsidRPr="00C974D5">
        <w:rPr>
          <w:rFonts w:ascii="Calibri" w:hAnsi="Calibri" w:cs="Calibri"/>
          <w:sz w:val="22"/>
          <w:szCs w:val="22"/>
        </w:rPr>
        <w:t xml:space="preserve"> </w:t>
      </w:r>
      <w:r w:rsidR="004255A1">
        <w:rPr>
          <w:rFonts w:ascii="Calibri" w:hAnsi="Calibri" w:cs="Calibri"/>
          <w:sz w:val="22"/>
          <w:szCs w:val="22"/>
        </w:rPr>
        <w:t>shown</w:t>
      </w:r>
      <w:r w:rsidRPr="00C974D5">
        <w:rPr>
          <w:rFonts w:ascii="Calibri" w:hAnsi="Calibri" w:cs="Calibri"/>
          <w:sz w:val="22"/>
          <w:szCs w:val="22"/>
        </w:rPr>
        <w:t xml:space="preserve"> in Table 1.</w:t>
      </w:r>
    </w:p>
    <w:p w14:paraId="20960996" w14:textId="40604621" w:rsidR="00841E86" w:rsidRPr="00D55C1D" w:rsidRDefault="00D55C1D" w:rsidP="00D55C1D">
      <w:pPr>
        <w:pStyle w:val="Caption"/>
        <w:rPr>
          <w:rFonts w:ascii="Calibri" w:hAnsi="Calibri" w:cs="Calibri"/>
          <w:b/>
          <w:bCs/>
        </w:rPr>
      </w:pPr>
      <w:bookmarkStart w:id="4" w:name="_Toc231812053"/>
      <w:r w:rsidRPr="00D55C1D">
        <w:rPr>
          <w:rFonts w:ascii="Calibri" w:hAnsi="Calibri" w:cs="Calibri"/>
          <w:b/>
          <w:bCs/>
        </w:rPr>
        <w:lastRenderedPageBreak/>
        <w:t xml:space="preserve">Table </w:t>
      </w:r>
      <w:r w:rsidRPr="00D55C1D">
        <w:rPr>
          <w:rFonts w:ascii="Calibri" w:hAnsi="Calibri" w:cs="Calibri"/>
          <w:b/>
          <w:bCs/>
        </w:rPr>
        <w:fldChar w:fldCharType="begin"/>
      </w:r>
      <w:r w:rsidRPr="00D55C1D">
        <w:rPr>
          <w:rFonts w:ascii="Calibri" w:hAnsi="Calibri" w:cs="Calibri"/>
          <w:b/>
          <w:bCs/>
        </w:rPr>
        <w:instrText xml:space="preserve"> SEQ Table \* ARABIC </w:instrText>
      </w:r>
      <w:r w:rsidRPr="00D55C1D">
        <w:rPr>
          <w:rFonts w:ascii="Calibri" w:hAnsi="Calibri" w:cs="Calibri"/>
          <w:b/>
          <w:bCs/>
        </w:rPr>
        <w:fldChar w:fldCharType="separate"/>
      </w:r>
      <w:r w:rsidRPr="00D55C1D">
        <w:rPr>
          <w:rFonts w:ascii="Calibri" w:hAnsi="Calibri" w:cs="Calibri"/>
          <w:b/>
          <w:bCs/>
          <w:noProof/>
        </w:rPr>
        <w:t>2</w:t>
      </w:r>
      <w:r w:rsidRPr="00D55C1D">
        <w:rPr>
          <w:rFonts w:ascii="Calibri" w:hAnsi="Calibri" w:cs="Calibri"/>
          <w:b/>
          <w:bCs/>
        </w:rPr>
        <w:fldChar w:fldCharType="end"/>
      </w:r>
      <w:r w:rsidRPr="00D55C1D">
        <w:rPr>
          <w:rFonts w:ascii="Calibri" w:hAnsi="Calibri" w:cs="Calibri"/>
          <w:b/>
          <w:bCs/>
        </w:rPr>
        <w:t xml:space="preserve"> Summary of Model Features and Target Variable</w:t>
      </w:r>
      <w:bookmarkEnd w:id="4"/>
    </w:p>
    <w:p w14:paraId="0FADBC12" w14:textId="447CEFD9" w:rsidR="00841E86" w:rsidRDefault="00D55C1D" w:rsidP="00570E2A">
      <w:pPr>
        <w:rPr>
          <w:rFonts w:ascii="Calibri" w:hAnsi="Calibri" w:cs="Calibri"/>
        </w:rPr>
      </w:pPr>
      <w:r>
        <w:rPr>
          <w:rFonts w:ascii="Calibri" w:hAnsi="Calibri" w:cs="Calibri"/>
          <w:noProof/>
        </w:rPr>
        <w:drawing>
          <wp:inline distT="0" distB="0" distL="0" distR="0" wp14:anchorId="1013D8EB" wp14:editId="5972DB7F">
            <wp:extent cx="5731510" cy="2457450"/>
            <wp:effectExtent l="0" t="0" r="2540" b="0"/>
            <wp:docPr id="12479526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952606" name="Picture 12479526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457450"/>
                    </a:xfrm>
                    <a:prstGeom prst="rect">
                      <a:avLst/>
                    </a:prstGeom>
                  </pic:spPr>
                </pic:pic>
              </a:graphicData>
            </a:graphic>
          </wp:inline>
        </w:drawing>
      </w:r>
    </w:p>
    <w:p w14:paraId="5886FEFD" w14:textId="0B343962" w:rsidR="009E3295" w:rsidRPr="004255A1" w:rsidRDefault="004255A1" w:rsidP="00570E2A">
      <w:pPr>
        <w:rPr>
          <w:rFonts w:ascii="Calibri" w:hAnsi="Calibri" w:cs="Calibri"/>
          <w:i/>
          <w:iCs/>
        </w:rPr>
      </w:pPr>
      <w:r w:rsidRPr="004255A1">
        <w:rPr>
          <w:rFonts w:ascii="Calibri" w:hAnsi="Calibri" w:cs="Calibri"/>
          <w:i/>
          <w:iCs/>
        </w:rPr>
        <w:t xml:space="preserve">The model inputs and target variable were separated, and </w:t>
      </w:r>
      <w:r w:rsidR="00914E53">
        <w:rPr>
          <w:rFonts w:ascii="Calibri" w:hAnsi="Calibri" w:cs="Calibri"/>
          <w:i/>
          <w:iCs/>
        </w:rPr>
        <w:t xml:space="preserve">the </w:t>
      </w:r>
      <w:r w:rsidRPr="004255A1">
        <w:rPr>
          <w:rFonts w:ascii="Calibri" w:hAnsi="Calibri" w:cs="Calibri"/>
          <w:i/>
          <w:iCs/>
        </w:rPr>
        <w:t xml:space="preserve">feature structure was inspected to determine the </w:t>
      </w:r>
      <w:r>
        <w:rPr>
          <w:rFonts w:ascii="Calibri" w:hAnsi="Calibri" w:cs="Calibri"/>
          <w:i/>
          <w:iCs/>
        </w:rPr>
        <w:t>categorisation of each feature, such as categorical variables, numerical variables and excluded variables, which</w:t>
      </w:r>
      <w:r w:rsidRPr="004255A1">
        <w:rPr>
          <w:rFonts w:ascii="Calibri" w:hAnsi="Calibri" w:cs="Calibri"/>
          <w:i/>
          <w:iCs/>
        </w:rPr>
        <w:t xml:space="preserve"> are tabulated as shown in Table 2.</w:t>
      </w:r>
    </w:p>
    <w:p w14:paraId="568F9A89" w14:textId="66192967" w:rsidR="00802646" w:rsidRPr="004E3452" w:rsidRDefault="004E3452" w:rsidP="004E3452">
      <w:pPr>
        <w:pStyle w:val="Heading1"/>
        <w:jc w:val="center"/>
        <w:rPr>
          <w:rFonts w:ascii="Calibri" w:hAnsi="Calibri" w:cs="Calibri"/>
          <w:b/>
          <w:bCs/>
          <w:u w:val="single"/>
        </w:rPr>
      </w:pPr>
      <w:r w:rsidRPr="004E3452">
        <w:rPr>
          <w:rFonts w:ascii="Calibri" w:hAnsi="Calibri" w:cs="Calibri"/>
          <w:b/>
          <w:bCs/>
          <w:u w:val="single"/>
        </w:rPr>
        <w:t>Research Limitations</w:t>
      </w:r>
    </w:p>
    <w:p w14:paraId="77E43B44" w14:textId="77777777" w:rsidR="00DD4443" w:rsidRDefault="00DD4443" w:rsidP="004A4630">
      <w:pPr>
        <w:rPr>
          <w:rFonts w:ascii="Calibri" w:hAnsi="Calibri" w:cs="Calibri"/>
        </w:rPr>
      </w:pPr>
      <w:r w:rsidRPr="00DD4443">
        <w:rPr>
          <w:rFonts w:ascii="Calibri" w:hAnsi="Calibri" w:cs="Calibri"/>
        </w:rPr>
        <w:t xml:space="preserve">There are </w:t>
      </w:r>
      <w:r>
        <w:rPr>
          <w:rFonts w:ascii="Calibri" w:hAnsi="Calibri" w:cs="Calibri"/>
        </w:rPr>
        <w:t>factors that can affect the study's design and</w:t>
      </w:r>
      <w:r w:rsidRPr="00DD4443">
        <w:rPr>
          <w:rFonts w:ascii="Calibri" w:hAnsi="Calibri" w:cs="Calibri"/>
        </w:rPr>
        <w:t xml:space="preserve"> results. Firstly, the UNSW-NB15 is a publicly released intrusion detection dataset</w:t>
      </w:r>
      <w:r>
        <w:rPr>
          <w:rFonts w:ascii="Calibri" w:hAnsi="Calibri" w:cs="Calibri"/>
        </w:rPr>
        <w:t>,</w:t>
      </w:r>
      <w:r w:rsidRPr="00DD4443">
        <w:rPr>
          <w:rFonts w:ascii="Calibri" w:hAnsi="Calibri" w:cs="Calibri"/>
        </w:rPr>
        <w:t xml:space="preserve"> not an actual banking network dataset. It can be used for supervised cybersecurity classification, but it does not </w:t>
      </w:r>
      <w:r>
        <w:rPr>
          <w:rFonts w:ascii="Calibri" w:hAnsi="Calibri" w:cs="Calibri"/>
        </w:rPr>
        <w:t xml:space="preserve">capture the complexities, confidentiality levels, customer behaviour, infrastructure, and threat patterns </w:t>
      </w:r>
      <w:r w:rsidRPr="00DD4443">
        <w:rPr>
          <w:rFonts w:ascii="Calibri" w:hAnsi="Calibri" w:cs="Calibri"/>
        </w:rPr>
        <w:t>found in real-world banks. Thus</w:t>
      </w:r>
      <w:r>
        <w:rPr>
          <w:rFonts w:ascii="Calibri" w:hAnsi="Calibri" w:cs="Calibri"/>
        </w:rPr>
        <w:t>,</w:t>
      </w:r>
      <w:r w:rsidRPr="00DD4443">
        <w:rPr>
          <w:rFonts w:ascii="Calibri" w:hAnsi="Calibri" w:cs="Calibri"/>
        </w:rPr>
        <w:t xml:space="preserve"> the results may not be generalisable to an operational financial institution. </w:t>
      </w:r>
    </w:p>
    <w:p w14:paraId="4E21C211" w14:textId="28B66242" w:rsidR="00802646" w:rsidRPr="00DD4443" w:rsidRDefault="00DD4443" w:rsidP="004A4630">
      <w:pPr>
        <w:rPr>
          <w:rFonts w:ascii="Calibri" w:hAnsi="Calibri" w:cs="Calibri"/>
        </w:rPr>
      </w:pPr>
      <w:r w:rsidRPr="00DD4443">
        <w:rPr>
          <w:rFonts w:ascii="Calibri" w:hAnsi="Calibri" w:cs="Calibri"/>
        </w:rPr>
        <w:t xml:space="preserve">Second, this suggested system will be a development prototype </w:t>
      </w:r>
      <w:r>
        <w:rPr>
          <w:rFonts w:ascii="Calibri" w:hAnsi="Calibri" w:cs="Calibri"/>
        </w:rPr>
        <w:t xml:space="preserve">for a cybersecurity system, but not yet </w:t>
      </w:r>
      <w:r w:rsidRPr="00DD4443">
        <w:rPr>
          <w:rFonts w:ascii="Calibri" w:hAnsi="Calibri" w:cs="Calibri"/>
        </w:rPr>
        <w:t xml:space="preserve">ready for production. The Streamlit dashboard will reflect </w:t>
      </w:r>
      <w:r>
        <w:rPr>
          <w:rFonts w:ascii="Calibri" w:hAnsi="Calibri" w:cs="Calibri"/>
        </w:rPr>
        <w:t>decision-making capabilities and won't be exposed in a real</w:t>
      </w:r>
      <w:r w:rsidRPr="00DD4443">
        <w:rPr>
          <w:rFonts w:ascii="Calibri" w:hAnsi="Calibri" w:cs="Calibri"/>
        </w:rPr>
        <w:t xml:space="preserve"> banking environment or tested by professional security analysts. In terms of methods, the </w:t>
      </w:r>
      <w:r>
        <w:rPr>
          <w:rFonts w:ascii="Calibri" w:hAnsi="Calibri" w:cs="Calibri"/>
        </w:rPr>
        <w:t>model's performance will be sensitive to the quality, balance, and structure of the chosen data set</w:t>
      </w:r>
      <w:r w:rsidRPr="00DD4443">
        <w:rPr>
          <w:rFonts w:ascii="Calibri" w:hAnsi="Calibri" w:cs="Calibri"/>
        </w:rPr>
        <w:t xml:space="preserve">. Practical applicability might also be affected by false-positive or </w:t>
      </w:r>
      <w:r>
        <w:rPr>
          <w:rFonts w:ascii="Calibri" w:hAnsi="Calibri" w:cs="Calibri"/>
        </w:rPr>
        <w:t>false-negative</w:t>
      </w:r>
      <w:r w:rsidRPr="00DD4443">
        <w:rPr>
          <w:rFonts w:ascii="Calibri" w:hAnsi="Calibri" w:cs="Calibri"/>
        </w:rPr>
        <w:t xml:space="preserve"> results. These constraints will be </w:t>
      </w:r>
      <w:r>
        <w:rPr>
          <w:rFonts w:ascii="Calibri" w:hAnsi="Calibri" w:cs="Calibri"/>
        </w:rPr>
        <w:t>addressed through clear marking, discussion, and the presentation of the system</w:t>
      </w:r>
      <w:r w:rsidRPr="00DD4443">
        <w:rPr>
          <w:rFonts w:ascii="Calibri" w:hAnsi="Calibri" w:cs="Calibri"/>
        </w:rPr>
        <w:t xml:space="preserve"> as an academic demonstration.</w:t>
      </w:r>
    </w:p>
    <w:p w14:paraId="39852225" w14:textId="25D95C4C" w:rsidR="00802646" w:rsidRPr="00851F68" w:rsidRDefault="0078662F" w:rsidP="00851F68">
      <w:pPr>
        <w:pStyle w:val="Heading1"/>
        <w:jc w:val="center"/>
        <w:rPr>
          <w:rFonts w:ascii="Calibri" w:hAnsi="Calibri" w:cs="Calibri"/>
          <w:b/>
          <w:bCs/>
          <w:u w:val="single"/>
        </w:rPr>
      </w:pPr>
      <w:r w:rsidRPr="00851F68">
        <w:rPr>
          <w:rFonts w:ascii="Calibri" w:hAnsi="Calibri" w:cs="Calibri"/>
          <w:b/>
          <w:bCs/>
          <w:u w:val="single"/>
        </w:rPr>
        <w:t>Expected findings</w:t>
      </w:r>
    </w:p>
    <w:p w14:paraId="65CEAA00" w14:textId="116F0E00" w:rsidR="00481C4C" w:rsidRPr="00481C4C" w:rsidRDefault="00481C4C" w:rsidP="00481C4C">
      <w:pPr>
        <w:rPr>
          <w:rFonts w:ascii="Calibri" w:hAnsi="Calibri" w:cs="Calibri"/>
        </w:rPr>
      </w:pPr>
      <w:r w:rsidRPr="00481C4C">
        <w:rPr>
          <w:rFonts w:ascii="Calibri" w:hAnsi="Calibri" w:cs="Calibri"/>
        </w:rPr>
        <w:t xml:space="preserve">In the Network intrusion detection area, supervised machine learning should be useful for </w:t>
      </w:r>
      <w:r w:rsidR="001E7F28">
        <w:rPr>
          <w:rFonts w:ascii="Calibri" w:hAnsi="Calibri" w:cs="Calibri"/>
        </w:rPr>
        <w:t>classifying cybersecurity risk, since it has a large, labelled dataset</w:t>
      </w:r>
      <w:r w:rsidRPr="00481C4C">
        <w:rPr>
          <w:rFonts w:ascii="Calibri" w:hAnsi="Calibri" w:cs="Calibri"/>
        </w:rPr>
        <w:t xml:space="preserve">. It is believed that the advantages </w:t>
      </w:r>
      <w:r w:rsidR="001E7F28">
        <w:rPr>
          <w:rFonts w:ascii="Calibri" w:hAnsi="Calibri" w:cs="Calibri"/>
        </w:rPr>
        <w:t>of</w:t>
      </w:r>
      <w:r w:rsidRPr="00481C4C">
        <w:rPr>
          <w:rFonts w:ascii="Calibri" w:hAnsi="Calibri" w:cs="Calibri"/>
        </w:rPr>
        <w:t xml:space="preserve"> all 3 selected models will vary. Logistic Regression appears to be an acceptable </w:t>
      </w:r>
      <w:r w:rsidR="001E7F28">
        <w:rPr>
          <w:rFonts w:ascii="Calibri" w:hAnsi="Calibri" w:cs="Calibri"/>
        </w:rPr>
        <w:t xml:space="preserve">baseline approach due to its simplicity and efficiency, but may not resonate as well if the </w:t>
      </w:r>
      <w:r w:rsidRPr="00481C4C">
        <w:rPr>
          <w:rFonts w:ascii="Calibri" w:hAnsi="Calibri" w:cs="Calibri"/>
        </w:rPr>
        <w:t xml:space="preserve">attack is non-linear. </w:t>
      </w:r>
      <w:r w:rsidR="001E7F28">
        <w:rPr>
          <w:rFonts w:ascii="Calibri" w:hAnsi="Calibri" w:cs="Calibri"/>
        </w:rPr>
        <w:t>Decision Tree models are expected to</w:t>
      </w:r>
      <w:r w:rsidRPr="00481C4C">
        <w:rPr>
          <w:rFonts w:ascii="Calibri" w:hAnsi="Calibri" w:cs="Calibri"/>
        </w:rPr>
        <w:t xml:space="preserve"> provide better </w:t>
      </w:r>
      <w:r w:rsidR="001E7F28" w:rsidRPr="00481C4C">
        <w:rPr>
          <w:rFonts w:ascii="Calibri" w:hAnsi="Calibri" w:cs="Calibri"/>
        </w:rPr>
        <w:t>interpretability but</w:t>
      </w:r>
      <w:r w:rsidRPr="00481C4C">
        <w:rPr>
          <w:rFonts w:ascii="Calibri" w:hAnsi="Calibri" w:cs="Calibri"/>
        </w:rPr>
        <w:t xml:space="preserve"> can be more prone to overfitting if not controlled. Random Forest may be as efficient</w:t>
      </w:r>
      <w:r w:rsidR="001E7F28">
        <w:rPr>
          <w:rFonts w:ascii="Calibri" w:hAnsi="Calibri" w:cs="Calibri"/>
        </w:rPr>
        <w:t>, as it can aggregate multiple decision trees, which may require additional</w:t>
      </w:r>
      <w:r w:rsidRPr="00481C4C">
        <w:rPr>
          <w:rFonts w:ascii="Calibri" w:hAnsi="Calibri" w:cs="Calibri"/>
        </w:rPr>
        <w:t xml:space="preserve"> explanation to ensure transparent information. However, capturing complex feature relationships is anticipated to be great.</w:t>
      </w:r>
    </w:p>
    <w:p w14:paraId="335CD00A" w14:textId="1E800695" w:rsidR="00481C4C" w:rsidRPr="00481C4C" w:rsidRDefault="00481C4C" w:rsidP="00481C4C">
      <w:pPr>
        <w:rPr>
          <w:rFonts w:ascii="Calibri" w:hAnsi="Calibri" w:cs="Calibri"/>
        </w:rPr>
      </w:pPr>
      <w:r w:rsidRPr="00481C4C">
        <w:rPr>
          <w:rFonts w:ascii="Calibri" w:hAnsi="Calibri" w:cs="Calibri"/>
        </w:rPr>
        <w:t xml:space="preserve">Moreover, </w:t>
      </w:r>
      <w:r w:rsidR="001E7F28">
        <w:rPr>
          <w:rFonts w:ascii="Calibri" w:hAnsi="Calibri" w:cs="Calibri"/>
        </w:rPr>
        <w:t xml:space="preserve">particularly in the e-services sector, </w:t>
      </w:r>
      <w:r w:rsidR="00A35C86">
        <w:rPr>
          <w:rFonts w:ascii="Calibri" w:hAnsi="Calibri" w:cs="Calibri"/>
        </w:rPr>
        <w:t>the study's findings will confirm that metrics based solely on predictive performance are insufficient for making informed decisions about</w:t>
      </w:r>
      <w:r w:rsidRPr="00481C4C">
        <w:rPr>
          <w:rFonts w:ascii="Calibri" w:hAnsi="Calibri" w:cs="Calibri"/>
        </w:rPr>
        <w:t xml:space="preserve"> banking </w:t>
      </w:r>
      <w:r w:rsidRPr="00481C4C">
        <w:rPr>
          <w:rFonts w:ascii="Calibri" w:hAnsi="Calibri" w:cs="Calibri"/>
        </w:rPr>
        <w:lastRenderedPageBreak/>
        <w:t>cybersecurity</w:t>
      </w:r>
      <w:sdt>
        <w:sdtPr>
          <w:rPr>
            <w:rFonts w:ascii="Calibri" w:hAnsi="Calibri" w:cs="Calibri"/>
          </w:rPr>
          <w:id w:val="1550344573"/>
          <w:citation/>
        </w:sdtPr>
        <w:sdtContent>
          <w:r w:rsidR="009A5535">
            <w:rPr>
              <w:rFonts w:ascii="Calibri" w:hAnsi="Calibri" w:cs="Calibri"/>
            </w:rPr>
            <w:fldChar w:fldCharType="begin"/>
          </w:r>
          <w:r w:rsidR="009A5535">
            <w:rPr>
              <w:rFonts w:ascii="Calibri" w:hAnsi="Calibri" w:cs="Calibri"/>
            </w:rPr>
            <w:instrText xml:space="preserve"> CITATION Sok20 \l 2057 </w:instrText>
          </w:r>
          <w:r w:rsidR="009A5535">
            <w:rPr>
              <w:rFonts w:ascii="Calibri" w:hAnsi="Calibri" w:cs="Calibri"/>
            </w:rPr>
            <w:fldChar w:fldCharType="separate"/>
          </w:r>
          <w:r w:rsidR="00A63CC0">
            <w:rPr>
              <w:rFonts w:ascii="Calibri" w:hAnsi="Calibri" w:cs="Calibri"/>
              <w:noProof/>
            </w:rPr>
            <w:t xml:space="preserve"> </w:t>
          </w:r>
          <w:r w:rsidR="00A63CC0" w:rsidRPr="00A63CC0">
            <w:rPr>
              <w:rFonts w:ascii="Calibri" w:hAnsi="Calibri" w:cs="Calibri"/>
              <w:noProof/>
            </w:rPr>
            <w:t>[39]</w:t>
          </w:r>
          <w:r w:rsidR="009A5535">
            <w:rPr>
              <w:rFonts w:ascii="Calibri" w:hAnsi="Calibri" w:cs="Calibri"/>
            </w:rPr>
            <w:fldChar w:fldCharType="end"/>
          </w:r>
        </w:sdtContent>
      </w:sdt>
      <w:r w:rsidRPr="00481C4C">
        <w:rPr>
          <w:rFonts w:ascii="Calibri" w:hAnsi="Calibri" w:cs="Calibri"/>
        </w:rPr>
        <w:t xml:space="preserve">. While the imbalanced </w:t>
      </w:r>
      <w:r w:rsidR="00A35C86">
        <w:rPr>
          <w:rFonts w:ascii="Calibri" w:hAnsi="Calibri" w:cs="Calibri"/>
        </w:rPr>
        <w:t xml:space="preserve">class distribution in the data set means </w:t>
      </w:r>
      <w:r w:rsidR="00B358FE">
        <w:rPr>
          <w:rFonts w:ascii="Calibri" w:hAnsi="Calibri" w:cs="Calibri"/>
        </w:rPr>
        <w:t>that precision, exact recall, confusion matrix analysis, and F1-score will likely be more useful than the accuracy metric, which only provides a single performance measure</w:t>
      </w:r>
      <w:r w:rsidRPr="00481C4C">
        <w:rPr>
          <w:rFonts w:ascii="Calibri" w:hAnsi="Calibri" w:cs="Calibri"/>
        </w:rPr>
        <w:t xml:space="preserve">. As outputs from the model, the Streamlit dashboard will show how risk level, confidence scores, </w:t>
      </w:r>
      <w:r w:rsidR="001E7F28">
        <w:rPr>
          <w:rFonts w:ascii="Calibri" w:hAnsi="Calibri" w:cs="Calibri"/>
        </w:rPr>
        <w:t>explanations</w:t>
      </w:r>
      <w:r w:rsidRPr="00481C4C">
        <w:rPr>
          <w:rFonts w:ascii="Calibri" w:hAnsi="Calibri" w:cs="Calibri"/>
        </w:rPr>
        <w:t xml:space="preserve"> for human consumption, audit </w:t>
      </w:r>
      <w:r w:rsidR="00B40D4C">
        <w:rPr>
          <w:rFonts w:ascii="Calibri" w:hAnsi="Calibri" w:cs="Calibri"/>
        </w:rPr>
        <w:t>logs, etc., can be mapped back to the model's output</w:t>
      </w:r>
      <w:r w:rsidRPr="00481C4C">
        <w:rPr>
          <w:rFonts w:ascii="Calibri" w:hAnsi="Calibri" w:cs="Calibri"/>
        </w:rPr>
        <w:t>.</w:t>
      </w:r>
    </w:p>
    <w:p w14:paraId="2B46173D" w14:textId="1A960C43" w:rsidR="00841E86" w:rsidRPr="00846351" w:rsidRDefault="00481C4C">
      <w:pPr>
        <w:rPr>
          <w:rFonts w:ascii="Calibri" w:hAnsi="Calibri" w:cs="Calibri"/>
        </w:rPr>
      </w:pPr>
      <w:r w:rsidRPr="00481C4C">
        <w:rPr>
          <w:rFonts w:ascii="Calibri" w:hAnsi="Calibri" w:cs="Calibri"/>
        </w:rPr>
        <w:t xml:space="preserve">Finally, the deliverables </w:t>
      </w:r>
      <w:r w:rsidR="001E7F28">
        <w:rPr>
          <w:rFonts w:ascii="Calibri" w:hAnsi="Calibri" w:cs="Calibri"/>
        </w:rPr>
        <w:t>expect</w:t>
      </w:r>
      <w:r w:rsidR="00E23CE4">
        <w:rPr>
          <w:rFonts w:ascii="Calibri" w:hAnsi="Calibri" w:cs="Calibri"/>
        </w:rPr>
        <w:t>ed</w:t>
      </w:r>
      <w:r w:rsidR="001E7F28">
        <w:rPr>
          <w:rFonts w:ascii="Calibri" w:hAnsi="Calibri" w:cs="Calibri"/>
        </w:rPr>
        <w:t xml:space="preserve"> to </w:t>
      </w:r>
      <w:r w:rsidR="00E23CE4">
        <w:rPr>
          <w:rFonts w:ascii="Calibri" w:hAnsi="Calibri" w:cs="Calibri"/>
        </w:rPr>
        <w:t>be achieved</w:t>
      </w:r>
      <w:r w:rsidR="001E7F28">
        <w:rPr>
          <w:rFonts w:ascii="Calibri" w:hAnsi="Calibri" w:cs="Calibri"/>
        </w:rPr>
        <w:t xml:space="preserve"> include a working prototype of a development </w:t>
      </w:r>
      <w:r w:rsidR="007A1ECD">
        <w:rPr>
          <w:rFonts w:ascii="Calibri" w:hAnsi="Calibri" w:cs="Calibri"/>
        </w:rPr>
        <w:t xml:space="preserve">executional </w:t>
      </w:r>
      <w:r w:rsidR="00E23CE4">
        <w:rPr>
          <w:rFonts w:ascii="Calibri" w:hAnsi="Calibri" w:cs="Calibri"/>
        </w:rPr>
        <w:t xml:space="preserve">program </w:t>
      </w:r>
      <w:r w:rsidR="001E7F28">
        <w:rPr>
          <w:rFonts w:ascii="Calibri" w:hAnsi="Calibri" w:cs="Calibri"/>
        </w:rPr>
        <w:t>that will clearly demonstrate that Cyber Risk Analytics through AI and Governance Controls will have a stronger</w:t>
      </w:r>
      <w:r w:rsidRPr="00481C4C">
        <w:rPr>
          <w:rFonts w:ascii="Calibri" w:hAnsi="Calibri" w:cs="Calibri"/>
        </w:rPr>
        <w:t xml:space="preserve"> combined impact. Overall, this study will </w:t>
      </w:r>
      <w:r w:rsidR="001E7F28">
        <w:rPr>
          <w:rFonts w:ascii="Calibri" w:hAnsi="Calibri" w:cs="Calibri"/>
        </w:rPr>
        <w:t>likely conclude that comprehensive technical detection capabilities and clear decision-making processes are vital for</w:t>
      </w:r>
      <w:r w:rsidRPr="00481C4C">
        <w:rPr>
          <w:rFonts w:ascii="Calibri" w:hAnsi="Calibri" w:cs="Calibri"/>
        </w:rPr>
        <w:t xml:space="preserve"> utili</w:t>
      </w:r>
      <w:r w:rsidR="001E7F28">
        <w:rPr>
          <w:rFonts w:ascii="Calibri" w:hAnsi="Calibri" w:cs="Calibri"/>
        </w:rPr>
        <w:t>s</w:t>
      </w:r>
      <w:r w:rsidRPr="00481C4C">
        <w:rPr>
          <w:rFonts w:ascii="Calibri" w:hAnsi="Calibri" w:cs="Calibri"/>
        </w:rPr>
        <w:t>ing AI in banking cybersecurity.</w:t>
      </w:r>
    </w:p>
    <w:sdt>
      <w:sdtPr>
        <w:rPr>
          <w:rFonts w:ascii="Calibri" w:eastAsiaTheme="minorHAnsi" w:hAnsi="Calibri" w:cs="Calibri"/>
          <w:b/>
          <w:bCs/>
          <w:color w:val="auto"/>
          <w:sz w:val="22"/>
          <w:szCs w:val="22"/>
          <w:u w:val="single"/>
        </w:rPr>
        <w:id w:val="103551123"/>
        <w:docPartObj>
          <w:docPartGallery w:val="Bibliographies"/>
          <w:docPartUnique/>
        </w:docPartObj>
      </w:sdtPr>
      <w:sdtEndPr>
        <w:rPr>
          <w:rFonts w:asciiTheme="minorHAnsi" w:hAnsiTheme="minorHAnsi" w:cstheme="minorBidi"/>
          <w:b w:val="0"/>
          <w:bCs w:val="0"/>
          <w:u w:val="none"/>
        </w:rPr>
      </w:sdtEndPr>
      <w:sdtContent>
        <w:p w14:paraId="0FE20E94" w14:textId="4804B575" w:rsidR="00AE400D" w:rsidRPr="00AE400D" w:rsidRDefault="00AE400D" w:rsidP="00AE400D">
          <w:pPr>
            <w:pStyle w:val="Heading1"/>
            <w:jc w:val="center"/>
            <w:rPr>
              <w:rFonts w:ascii="Calibri" w:hAnsi="Calibri" w:cs="Calibri"/>
              <w:b/>
              <w:bCs/>
              <w:u w:val="single"/>
            </w:rPr>
          </w:pPr>
          <w:r w:rsidRPr="00AE400D">
            <w:rPr>
              <w:rFonts w:ascii="Calibri" w:hAnsi="Calibri" w:cs="Calibri"/>
              <w:b/>
              <w:bCs/>
              <w:u w:val="single"/>
            </w:rPr>
            <w:t>References</w:t>
          </w:r>
        </w:p>
        <w:sdt>
          <w:sdtPr>
            <w:id w:val="-573587230"/>
            <w:bibliography/>
          </w:sdtPr>
          <w:sdtContent>
            <w:p w14:paraId="447BE1C6" w14:textId="77777777" w:rsidR="00A63CC0" w:rsidRDefault="00AE400D" w:rsidP="00674B1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A63CC0" w14:paraId="733C4ADE" w14:textId="77777777">
                <w:trPr>
                  <w:divId w:val="1860511800"/>
                  <w:tblCellSpacing w:w="15" w:type="dxa"/>
                </w:trPr>
                <w:tc>
                  <w:tcPr>
                    <w:tcW w:w="50" w:type="pct"/>
                    <w:hideMark/>
                  </w:tcPr>
                  <w:p w14:paraId="088774F0" w14:textId="599BAE55" w:rsidR="00A63CC0" w:rsidRDefault="00A63CC0">
                    <w:pPr>
                      <w:pStyle w:val="Bibliography"/>
                      <w:rPr>
                        <w:noProof/>
                        <w:kern w:val="0"/>
                        <w:sz w:val="24"/>
                        <w:szCs w:val="24"/>
                        <w14:ligatures w14:val="none"/>
                      </w:rPr>
                    </w:pPr>
                    <w:r>
                      <w:rPr>
                        <w:noProof/>
                      </w:rPr>
                      <w:t xml:space="preserve">[1] </w:t>
                    </w:r>
                  </w:p>
                </w:tc>
                <w:tc>
                  <w:tcPr>
                    <w:tcW w:w="0" w:type="auto"/>
                    <w:hideMark/>
                  </w:tcPr>
                  <w:p w14:paraId="4F9DC931" w14:textId="26FE288E" w:rsidR="00A63CC0" w:rsidRDefault="00A63CC0">
                    <w:pPr>
                      <w:pStyle w:val="Bibliography"/>
                      <w:rPr>
                        <w:noProof/>
                      </w:rPr>
                    </w:pPr>
                    <w:r>
                      <w:rPr>
                        <w:noProof/>
                      </w:rPr>
                      <w:t>U. Sydney, “The UNSW-NB15 Dataset,” UNSW Sydney, 02 06 2021. [Online]. Available: https://research.unsw.edu.au/projects/unsw-nb15-dataset. [Accessed 01 06 2026].</w:t>
                    </w:r>
                  </w:p>
                </w:tc>
              </w:tr>
              <w:tr w:rsidR="00A63CC0" w14:paraId="54B303A0" w14:textId="77777777">
                <w:trPr>
                  <w:divId w:val="1860511800"/>
                  <w:tblCellSpacing w:w="15" w:type="dxa"/>
                </w:trPr>
                <w:tc>
                  <w:tcPr>
                    <w:tcW w:w="50" w:type="pct"/>
                    <w:hideMark/>
                  </w:tcPr>
                  <w:p w14:paraId="6B112054" w14:textId="77777777" w:rsidR="00A63CC0" w:rsidRDefault="00A63CC0">
                    <w:pPr>
                      <w:pStyle w:val="Bibliography"/>
                      <w:rPr>
                        <w:noProof/>
                      </w:rPr>
                    </w:pPr>
                    <w:r>
                      <w:rPr>
                        <w:noProof/>
                      </w:rPr>
                      <w:t xml:space="preserve">[2] </w:t>
                    </w:r>
                  </w:p>
                </w:tc>
                <w:tc>
                  <w:tcPr>
                    <w:tcW w:w="0" w:type="auto"/>
                    <w:hideMark/>
                  </w:tcPr>
                  <w:p w14:paraId="0B12361F" w14:textId="77777777" w:rsidR="00A63CC0" w:rsidRDefault="00A63CC0">
                    <w:pPr>
                      <w:pStyle w:val="Bibliography"/>
                      <w:rPr>
                        <w:noProof/>
                      </w:rPr>
                    </w:pPr>
                    <w:r>
                      <w:rPr>
                        <w:noProof/>
                      </w:rPr>
                      <w:t xml:space="preserve">R. P. a. A. D. W. a. Z. D. A. a. S. E. Buckley, “The dark side of digital financial transformation: the new risks of fintech and the rise of techrisk,” </w:t>
                    </w:r>
                    <w:r>
                      <w:rPr>
                        <w:i/>
                        <w:iCs/>
                        <w:noProof/>
                      </w:rPr>
                      <w:t xml:space="preserve">UNSW Law Research Paper, </w:t>
                    </w:r>
                    <w:r>
                      <w:rPr>
                        <w:noProof/>
                      </w:rPr>
                      <w:t xml:space="preserve">vol. 54, pp. 19 - 89, 2019. </w:t>
                    </w:r>
                  </w:p>
                </w:tc>
              </w:tr>
              <w:tr w:rsidR="00A63CC0" w14:paraId="3F7C983E" w14:textId="77777777">
                <w:trPr>
                  <w:divId w:val="1860511800"/>
                  <w:tblCellSpacing w:w="15" w:type="dxa"/>
                </w:trPr>
                <w:tc>
                  <w:tcPr>
                    <w:tcW w:w="50" w:type="pct"/>
                    <w:hideMark/>
                  </w:tcPr>
                  <w:p w14:paraId="729EEC16" w14:textId="77777777" w:rsidR="00A63CC0" w:rsidRDefault="00A63CC0">
                    <w:pPr>
                      <w:pStyle w:val="Bibliography"/>
                      <w:rPr>
                        <w:noProof/>
                      </w:rPr>
                    </w:pPr>
                    <w:r>
                      <w:rPr>
                        <w:noProof/>
                      </w:rPr>
                      <w:t xml:space="preserve">[3] </w:t>
                    </w:r>
                  </w:p>
                </w:tc>
                <w:tc>
                  <w:tcPr>
                    <w:tcW w:w="0" w:type="auto"/>
                    <w:hideMark/>
                  </w:tcPr>
                  <w:p w14:paraId="55D3F576" w14:textId="77777777" w:rsidR="00A63CC0" w:rsidRDefault="00A63CC0">
                    <w:pPr>
                      <w:pStyle w:val="Bibliography"/>
                      <w:rPr>
                        <w:noProof/>
                      </w:rPr>
                    </w:pPr>
                    <w:r>
                      <w:rPr>
                        <w:noProof/>
                      </w:rPr>
                      <w:t>B. o. England, “https://www.bankofengland.co.uk/,” ©2026 Bank of England, 15 05 2026. [Online]. Available: https://www.bankofengland.co.uk/news/2026/may/boe-fca-and-hm-treasury-joint-statement-on-frontier-ai-models-and-cyber-resilience. [Accessed 01 06 2026].</w:t>
                    </w:r>
                  </w:p>
                </w:tc>
              </w:tr>
              <w:tr w:rsidR="00A63CC0" w14:paraId="5B351B78" w14:textId="77777777">
                <w:trPr>
                  <w:divId w:val="1860511800"/>
                  <w:tblCellSpacing w:w="15" w:type="dxa"/>
                </w:trPr>
                <w:tc>
                  <w:tcPr>
                    <w:tcW w:w="50" w:type="pct"/>
                    <w:hideMark/>
                  </w:tcPr>
                  <w:p w14:paraId="29E95D57" w14:textId="77777777" w:rsidR="00A63CC0" w:rsidRDefault="00A63CC0">
                    <w:pPr>
                      <w:pStyle w:val="Bibliography"/>
                      <w:rPr>
                        <w:noProof/>
                      </w:rPr>
                    </w:pPr>
                    <w:r>
                      <w:rPr>
                        <w:noProof/>
                      </w:rPr>
                      <w:t xml:space="preserve">[4] </w:t>
                    </w:r>
                  </w:p>
                </w:tc>
                <w:tc>
                  <w:tcPr>
                    <w:tcW w:w="0" w:type="auto"/>
                    <w:hideMark/>
                  </w:tcPr>
                  <w:p w14:paraId="78AE8BC6" w14:textId="0BDBAD63" w:rsidR="00A63CC0" w:rsidRDefault="00A63CC0">
                    <w:pPr>
                      <w:pStyle w:val="Bibliography"/>
                      <w:rPr>
                        <w:noProof/>
                      </w:rPr>
                    </w:pPr>
                    <w:r>
                      <w:rPr>
                        <w:noProof/>
                      </w:rPr>
                      <w:t xml:space="preserve">I. L. G. P. G. a. T. L. Aldasoro, “The Drivers of Cyber Risk,” </w:t>
                    </w:r>
                    <w:r>
                      <w:rPr>
                        <w:i/>
                        <w:iCs/>
                        <w:noProof/>
                      </w:rPr>
                      <w:t xml:space="preserve">Journal of </w:t>
                    </w:r>
                    <w:r w:rsidR="004F7E4E">
                      <w:rPr>
                        <w:i/>
                        <w:iCs/>
                        <w:noProof/>
                      </w:rPr>
                      <w:t>Financial Stability, vol. 60, pp. 33-</w:t>
                    </w:r>
                    <w:r>
                      <w:rPr>
                        <w:noProof/>
                      </w:rPr>
                      <w:t xml:space="preserve"> 45, 2022. </w:t>
                    </w:r>
                  </w:p>
                </w:tc>
              </w:tr>
              <w:tr w:rsidR="00A63CC0" w14:paraId="782EFCAA" w14:textId="77777777">
                <w:trPr>
                  <w:divId w:val="1860511800"/>
                  <w:tblCellSpacing w:w="15" w:type="dxa"/>
                </w:trPr>
                <w:tc>
                  <w:tcPr>
                    <w:tcW w:w="50" w:type="pct"/>
                    <w:hideMark/>
                  </w:tcPr>
                  <w:p w14:paraId="1F6BC434" w14:textId="77777777" w:rsidR="00A63CC0" w:rsidRDefault="00A63CC0">
                    <w:pPr>
                      <w:pStyle w:val="Bibliography"/>
                      <w:rPr>
                        <w:noProof/>
                      </w:rPr>
                    </w:pPr>
                    <w:r>
                      <w:rPr>
                        <w:noProof/>
                      </w:rPr>
                      <w:t xml:space="preserve">[5] </w:t>
                    </w:r>
                  </w:p>
                </w:tc>
                <w:tc>
                  <w:tcPr>
                    <w:tcW w:w="0" w:type="auto"/>
                    <w:hideMark/>
                  </w:tcPr>
                  <w:p w14:paraId="0452D12A" w14:textId="77777777" w:rsidR="00A63CC0" w:rsidRDefault="00A63CC0">
                    <w:pPr>
                      <w:pStyle w:val="Bibliography"/>
                      <w:rPr>
                        <w:noProof/>
                      </w:rPr>
                    </w:pPr>
                    <w:r>
                      <w:rPr>
                        <w:noProof/>
                      </w:rPr>
                      <w:t>F. C. Authority, “https://www.fca.org.uk,” Financial Conduct Authority, 2026. [Online]. Available: https://www.fca.org.uk/firms/ai-financial-services. [Accessed 01 06 2026].</w:t>
                    </w:r>
                  </w:p>
                </w:tc>
              </w:tr>
              <w:tr w:rsidR="00A63CC0" w14:paraId="5C958419" w14:textId="77777777">
                <w:trPr>
                  <w:divId w:val="1860511800"/>
                  <w:tblCellSpacing w:w="15" w:type="dxa"/>
                </w:trPr>
                <w:tc>
                  <w:tcPr>
                    <w:tcW w:w="50" w:type="pct"/>
                    <w:hideMark/>
                  </w:tcPr>
                  <w:p w14:paraId="3D9FFFBE" w14:textId="77777777" w:rsidR="00A63CC0" w:rsidRDefault="00A63CC0">
                    <w:pPr>
                      <w:pStyle w:val="Bibliography"/>
                      <w:rPr>
                        <w:noProof/>
                      </w:rPr>
                    </w:pPr>
                    <w:r>
                      <w:rPr>
                        <w:noProof/>
                      </w:rPr>
                      <w:t xml:space="preserve">[6] </w:t>
                    </w:r>
                  </w:p>
                </w:tc>
                <w:tc>
                  <w:tcPr>
                    <w:tcW w:w="0" w:type="auto"/>
                    <w:hideMark/>
                  </w:tcPr>
                  <w:p w14:paraId="3E22EAC6" w14:textId="77777777" w:rsidR="00A63CC0" w:rsidRDefault="00A63CC0">
                    <w:pPr>
                      <w:pStyle w:val="Bibliography"/>
                      <w:rPr>
                        <w:noProof/>
                      </w:rPr>
                    </w:pPr>
                    <w:r>
                      <w:rPr>
                        <w:noProof/>
                      </w:rPr>
                      <w:t xml:space="preserve">C. Singh, “Artificial intelligence and deep learning: considerations for financial institutions for compliance with the regulatory burden in the United Kingdom,” </w:t>
                    </w:r>
                    <w:r>
                      <w:rPr>
                        <w:i/>
                        <w:iCs/>
                        <w:noProof/>
                      </w:rPr>
                      <w:t xml:space="preserve">Journal of Financial Crime, </w:t>
                    </w:r>
                    <w:r>
                      <w:rPr>
                        <w:noProof/>
                      </w:rPr>
                      <w:t xml:space="preserve">vol. 31, no. 2, pp. 259 - 266, 2024. </w:t>
                    </w:r>
                  </w:p>
                </w:tc>
              </w:tr>
              <w:tr w:rsidR="00A63CC0" w14:paraId="78EE7082" w14:textId="77777777">
                <w:trPr>
                  <w:divId w:val="1860511800"/>
                  <w:tblCellSpacing w:w="15" w:type="dxa"/>
                </w:trPr>
                <w:tc>
                  <w:tcPr>
                    <w:tcW w:w="50" w:type="pct"/>
                    <w:hideMark/>
                  </w:tcPr>
                  <w:p w14:paraId="6EF98893" w14:textId="77777777" w:rsidR="00A63CC0" w:rsidRDefault="00A63CC0">
                    <w:pPr>
                      <w:pStyle w:val="Bibliography"/>
                      <w:rPr>
                        <w:noProof/>
                      </w:rPr>
                    </w:pPr>
                    <w:r>
                      <w:rPr>
                        <w:noProof/>
                      </w:rPr>
                      <w:t xml:space="preserve">[7] </w:t>
                    </w:r>
                  </w:p>
                </w:tc>
                <w:tc>
                  <w:tcPr>
                    <w:tcW w:w="0" w:type="auto"/>
                    <w:hideMark/>
                  </w:tcPr>
                  <w:p w14:paraId="75F952E7" w14:textId="77777777" w:rsidR="00A63CC0" w:rsidRDefault="00A63CC0">
                    <w:pPr>
                      <w:pStyle w:val="Bibliography"/>
                      <w:rPr>
                        <w:noProof/>
                      </w:rPr>
                    </w:pPr>
                    <w:r>
                      <w:rPr>
                        <w:noProof/>
                      </w:rPr>
                      <w:t>N. C. S. Centre, “https://www.ncsc.gov.uk,” The National Cyber Security Centre, 18 04 2024. [Online]. Available: https://www.ncsc.gov.uk/collection/cyber-assessment-framework. [Accessed 01 06 2026].</w:t>
                    </w:r>
                  </w:p>
                </w:tc>
              </w:tr>
              <w:tr w:rsidR="00A63CC0" w14:paraId="1966DCC1" w14:textId="77777777">
                <w:trPr>
                  <w:divId w:val="1860511800"/>
                  <w:tblCellSpacing w:w="15" w:type="dxa"/>
                </w:trPr>
                <w:tc>
                  <w:tcPr>
                    <w:tcW w:w="50" w:type="pct"/>
                    <w:hideMark/>
                  </w:tcPr>
                  <w:p w14:paraId="6E5F3086" w14:textId="77777777" w:rsidR="00A63CC0" w:rsidRDefault="00A63CC0">
                    <w:pPr>
                      <w:pStyle w:val="Bibliography"/>
                      <w:rPr>
                        <w:noProof/>
                      </w:rPr>
                    </w:pPr>
                    <w:r>
                      <w:rPr>
                        <w:noProof/>
                      </w:rPr>
                      <w:t xml:space="preserve">[8] </w:t>
                    </w:r>
                  </w:p>
                </w:tc>
                <w:tc>
                  <w:tcPr>
                    <w:tcW w:w="0" w:type="auto"/>
                    <w:hideMark/>
                  </w:tcPr>
                  <w:p w14:paraId="54D563EA" w14:textId="294A0143" w:rsidR="00A63CC0" w:rsidRDefault="00A63CC0">
                    <w:pPr>
                      <w:pStyle w:val="Bibliography"/>
                      <w:rPr>
                        <w:noProof/>
                      </w:rPr>
                    </w:pPr>
                    <w:r>
                      <w:rPr>
                        <w:noProof/>
                      </w:rPr>
                      <w:t>R. Montasari, “</w:t>
                    </w:r>
                    <w:r w:rsidR="004F7E4E">
                      <w:rPr>
                        <w:noProof/>
                      </w:rPr>
                      <w:t>Cyber threats and the security risks they pose to national security: an assessment of cybersecurity policy in the United Kingdom,” Countering Cyberterrorism: The Confluence of Artificial Intelligence, Cyber Forensics and Digital Policing in US and UK National Cybersecurity, vol. 101, pp. 7-</w:t>
                    </w:r>
                    <w:r>
                      <w:rPr>
                        <w:noProof/>
                      </w:rPr>
                      <w:t xml:space="preserve"> 25, 2023. </w:t>
                    </w:r>
                  </w:p>
                </w:tc>
              </w:tr>
              <w:tr w:rsidR="00A63CC0" w14:paraId="2736DF0D" w14:textId="77777777">
                <w:trPr>
                  <w:divId w:val="1860511800"/>
                  <w:tblCellSpacing w:w="15" w:type="dxa"/>
                </w:trPr>
                <w:tc>
                  <w:tcPr>
                    <w:tcW w:w="50" w:type="pct"/>
                    <w:hideMark/>
                  </w:tcPr>
                  <w:p w14:paraId="1A2F9C4D" w14:textId="77777777" w:rsidR="00A63CC0" w:rsidRDefault="00A63CC0">
                    <w:pPr>
                      <w:pStyle w:val="Bibliography"/>
                      <w:rPr>
                        <w:noProof/>
                      </w:rPr>
                    </w:pPr>
                    <w:r>
                      <w:rPr>
                        <w:noProof/>
                      </w:rPr>
                      <w:lastRenderedPageBreak/>
                      <w:t xml:space="preserve">[9] </w:t>
                    </w:r>
                  </w:p>
                </w:tc>
                <w:tc>
                  <w:tcPr>
                    <w:tcW w:w="0" w:type="auto"/>
                    <w:hideMark/>
                  </w:tcPr>
                  <w:p w14:paraId="2F8BF4B0" w14:textId="6E4476F1" w:rsidR="00A63CC0" w:rsidRDefault="00A63CC0">
                    <w:pPr>
                      <w:pStyle w:val="Bibliography"/>
                      <w:rPr>
                        <w:noProof/>
                      </w:rPr>
                    </w:pPr>
                    <w:r>
                      <w:rPr>
                        <w:noProof/>
                      </w:rPr>
                      <w:t xml:space="preserve">F. </w:t>
                    </w:r>
                    <w:r w:rsidR="004F7E4E">
                      <w:rPr>
                        <w:noProof/>
                      </w:rPr>
                      <w:t>A.</w:t>
                    </w:r>
                    <w:r>
                      <w:rPr>
                        <w:noProof/>
                      </w:rPr>
                      <w:t xml:space="preserve"> Z. X. Nabi, “Enhancing intrusion detection systems through dimensionality reduction: A comparative study of machine learning techniques for cyber security,” </w:t>
                    </w:r>
                    <w:r>
                      <w:rPr>
                        <w:i/>
                        <w:iCs/>
                        <w:noProof/>
                      </w:rPr>
                      <w:t xml:space="preserve">Cyber Security and Applications, </w:t>
                    </w:r>
                    <w:r>
                      <w:rPr>
                        <w:noProof/>
                      </w:rPr>
                      <w:t xml:space="preserve">vol. 2, p. 100033, 2024. </w:t>
                    </w:r>
                  </w:p>
                </w:tc>
              </w:tr>
              <w:tr w:rsidR="00A63CC0" w14:paraId="4E995C15" w14:textId="77777777">
                <w:trPr>
                  <w:divId w:val="1860511800"/>
                  <w:tblCellSpacing w:w="15" w:type="dxa"/>
                </w:trPr>
                <w:tc>
                  <w:tcPr>
                    <w:tcW w:w="50" w:type="pct"/>
                    <w:hideMark/>
                  </w:tcPr>
                  <w:p w14:paraId="7F17CAC3" w14:textId="77777777" w:rsidR="00A63CC0" w:rsidRDefault="00A63CC0">
                    <w:pPr>
                      <w:pStyle w:val="Bibliography"/>
                      <w:rPr>
                        <w:noProof/>
                      </w:rPr>
                    </w:pPr>
                    <w:r>
                      <w:rPr>
                        <w:noProof/>
                      </w:rPr>
                      <w:t xml:space="preserve">[10] </w:t>
                    </w:r>
                  </w:p>
                </w:tc>
                <w:tc>
                  <w:tcPr>
                    <w:tcW w:w="0" w:type="auto"/>
                    <w:hideMark/>
                  </w:tcPr>
                  <w:p w14:paraId="4ECAA143" w14:textId="77777777" w:rsidR="00A63CC0" w:rsidRDefault="00A63CC0">
                    <w:pPr>
                      <w:pStyle w:val="Bibliography"/>
                      <w:rPr>
                        <w:noProof/>
                      </w:rPr>
                    </w:pPr>
                    <w:r>
                      <w:rPr>
                        <w:noProof/>
                      </w:rPr>
                      <w:t xml:space="preserve">T. Boobier, AI and the Future of Banking, Chichester: John Wiley &amp; Sons, 2020. </w:t>
                    </w:r>
                  </w:p>
                </w:tc>
              </w:tr>
              <w:tr w:rsidR="00A63CC0" w14:paraId="13BCC3CA" w14:textId="77777777">
                <w:trPr>
                  <w:divId w:val="1860511800"/>
                  <w:tblCellSpacing w:w="15" w:type="dxa"/>
                </w:trPr>
                <w:tc>
                  <w:tcPr>
                    <w:tcW w:w="50" w:type="pct"/>
                    <w:hideMark/>
                  </w:tcPr>
                  <w:p w14:paraId="6C6E7C2D" w14:textId="77777777" w:rsidR="00A63CC0" w:rsidRDefault="00A63CC0">
                    <w:pPr>
                      <w:pStyle w:val="Bibliography"/>
                      <w:rPr>
                        <w:noProof/>
                      </w:rPr>
                    </w:pPr>
                    <w:r>
                      <w:rPr>
                        <w:noProof/>
                      </w:rPr>
                      <w:t xml:space="preserve">[11] </w:t>
                    </w:r>
                  </w:p>
                </w:tc>
                <w:tc>
                  <w:tcPr>
                    <w:tcW w:w="0" w:type="auto"/>
                    <w:hideMark/>
                  </w:tcPr>
                  <w:p w14:paraId="659EAF6D" w14:textId="09A6D363" w:rsidR="00A63CC0" w:rsidRDefault="00A63CC0">
                    <w:pPr>
                      <w:pStyle w:val="Bibliography"/>
                      <w:rPr>
                        <w:noProof/>
                      </w:rPr>
                    </w:pPr>
                    <w:r>
                      <w:rPr>
                        <w:noProof/>
                      </w:rPr>
                      <w:t>B. Shneiderman, “</w:t>
                    </w:r>
                    <w:r w:rsidR="004F7E4E">
                      <w:rPr>
                        <w:noProof/>
                      </w:rPr>
                      <w:t>Human-centred artificial intelligence: Reliable, safe &amp; trustworthy,” International Journal of Human-Computer Interaction, vol. 36, no. 6, pp. 495-</w:t>
                    </w:r>
                    <w:r>
                      <w:rPr>
                        <w:noProof/>
                      </w:rPr>
                      <w:t xml:space="preserve"> 504, 2020. </w:t>
                    </w:r>
                  </w:p>
                </w:tc>
              </w:tr>
              <w:tr w:rsidR="00A63CC0" w14:paraId="6E722B6F" w14:textId="77777777">
                <w:trPr>
                  <w:divId w:val="1860511800"/>
                  <w:tblCellSpacing w:w="15" w:type="dxa"/>
                </w:trPr>
                <w:tc>
                  <w:tcPr>
                    <w:tcW w:w="50" w:type="pct"/>
                    <w:hideMark/>
                  </w:tcPr>
                  <w:p w14:paraId="4BAFD208" w14:textId="77777777" w:rsidR="00A63CC0" w:rsidRDefault="00A63CC0">
                    <w:pPr>
                      <w:pStyle w:val="Bibliography"/>
                      <w:rPr>
                        <w:noProof/>
                      </w:rPr>
                    </w:pPr>
                    <w:r>
                      <w:rPr>
                        <w:noProof/>
                      </w:rPr>
                      <w:t xml:space="preserve">[12] </w:t>
                    </w:r>
                  </w:p>
                </w:tc>
                <w:tc>
                  <w:tcPr>
                    <w:tcW w:w="0" w:type="auto"/>
                    <w:hideMark/>
                  </w:tcPr>
                  <w:p w14:paraId="331958D8" w14:textId="5BB65BD4" w:rsidR="00A63CC0" w:rsidRDefault="00A63CC0">
                    <w:pPr>
                      <w:pStyle w:val="Bibliography"/>
                      <w:rPr>
                        <w:noProof/>
                      </w:rPr>
                    </w:pPr>
                    <w:r>
                      <w:rPr>
                        <w:noProof/>
                      </w:rPr>
                      <w:t xml:space="preserve">F. </w:t>
                    </w:r>
                    <w:r w:rsidR="004F7E4E">
                      <w:rPr>
                        <w:noProof/>
                      </w:rPr>
                      <w:t>A. E. I. A. G. T. A. J. N. A. K. M. T. A. M. A. A. S. N. A. W. C. Adelmann, Cyber risk and financial stability: It’s a</w:t>
                    </w:r>
                    <w:r>
                      <w:rPr>
                        <w:noProof/>
                      </w:rPr>
                      <w:t xml:space="preserve"> small world after all, International Monetary Fund, 2020. </w:t>
                    </w:r>
                  </w:p>
                </w:tc>
              </w:tr>
              <w:tr w:rsidR="00A63CC0" w14:paraId="62E567D5" w14:textId="77777777">
                <w:trPr>
                  <w:divId w:val="1860511800"/>
                  <w:tblCellSpacing w:w="15" w:type="dxa"/>
                </w:trPr>
                <w:tc>
                  <w:tcPr>
                    <w:tcW w:w="50" w:type="pct"/>
                    <w:hideMark/>
                  </w:tcPr>
                  <w:p w14:paraId="2CF940C7" w14:textId="77777777" w:rsidR="00A63CC0" w:rsidRDefault="00A63CC0">
                    <w:pPr>
                      <w:pStyle w:val="Bibliography"/>
                      <w:rPr>
                        <w:noProof/>
                      </w:rPr>
                    </w:pPr>
                    <w:r>
                      <w:rPr>
                        <w:noProof/>
                      </w:rPr>
                      <w:t xml:space="preserve">[13] </w:t>
                    </w:r>
                  </w:p>
                </w:tc>
                <w:tc>
                  <w:tcPr>
                    <w:tcW w:w="0" w:type="auto"/>
                    <w:hideMark/>
                  </w:tcPr>
                  <w:p w14:paraId="7136EB15" w14:textId="77777777" w:rsidR="00A63CC0" w:rsidRDefault="00A63CC0">
                    <w:pPr>
                      <w:pStyle w:val="Bibliography"/>
                      <w:rPr>
                        <w:noProof/>
                      </w:rPr>
                    </w:pPr>
                    <w:r>
                      <w:rPr>
                        <w:noProof/>
                      </w:rPr>
                      <w:t xml:space="preserve">C. a. B. M. A. Liu, “Corporate cybersecurity risk and data breaches: A systematic review of empirical research,” </w:t>
                    </w:r>
                    <w:r>
                      <w:rPr>
                        <w:i/>
                        <w:iCs/>
                        <w:noProof/>
                      </w:rPr>
                      <w:t xml:space="preserve">Australian Journal of Management, </w:t>
                    </w:r>
                    <w:r>
                      <w:rPr>
                        <w:noProof/>
                      </w:rPr>
                      <w:t xml:space="preserve">vol. 51, no. 1, pp. 62 - 92, 2026. </w:t>
                    </w:r>
                  </w:p>
                </w:tc>
              </w:tr>
              <w:tr w:rsidR="00A63CC0" w14:paraId="0FA0FD4B" w14:textId="77777777">
                <w:trPr>
                  <w:divId w:val="1860511800"/>
                  <w:tblCellSpacing w:w="15" w:type="dxa"/>
                </w:trPr>
                <w:tc>
                  <w:tcPr>
                    <w:tcW w:w="50" w:type="pct"/>
                    <w:hideMark/>
                  </w:tcPr>
                  <w:p w14:paraId="15CD431A" w14:textId="77777777" w:rsidR="00A63CC0" w:rsidRDefault="00A63CC0">
                    <w:pPr>
                      <w:pStyle w:val="Bibliography"/>
                      <w:rPr>
                        <w:noProof/>
                      </w:rPr>
                    </w:pPr>
                    <w:r>
                      <w:rPr>
                        <w:noProof/>
                      </w:rPr>
                      <w:t xml:space="preserve">[14] </w:t>
                    </w:r>
                  </w:p>
                </w:tc>
                <w:tc>
                  <w:tcPr>
                    <w:tcW w:w="0" w:type="auto"/>
                    <w:hideMark/>
                  </w:tcPr>
                  <w:p w14:paraId="7E94056C" w14:textId="0D1F701F" w:rsidR="00A63CC0" w:rsidRDefault="00A63CC0">
                    <w:pPr>
                      <w:pStyle w:val="Bibliography"/>
                      <w:rPr>
                        <w:noProof/>
                      </w:rPr>
                    </w:pPr>
                    <w:r>
                      <w:rPr>
                        <w:noProof/>
                      </w:rPr>
                      <w:t xml:space="preserve">J. </w:t>
                    </w:r>
                    <w:r w:rsidR="004F7E4E">
                      <w:rPr>
                        <w:noProof/>
                      </w:rPr>
                      <w:t>A. A. S. A. M. M. A. M. M. K. A. K. S. H. T. A. R. S. A. H. M. A. R. A. M. Lansky, “Deep learning-based intrusion detection systems: a systematic review,” IEEE Access, vol. 9, pp. 101574- 101599</w:t>
                    </w:r>
                    <w:r>
                      <w:rPr>
                        <w:noProof/>
                      </w:rPr>
                      <w:t xml:space="preserve">, 2021. </w:t>
                    </w:r>
                  </w:p>
                </w:tc>
              </w:tr>
              <w:tr w:rsidR="00A63CC0" w14:paraId="6CBAFF29" w14:textId="77777777">
                <w:trPr>
                  <w:divId w:val="1860511800"/>
                  <w:tblCellSpacing w:w="15" w:type="dxa"/>
                </w:trPr>
                <w:tc>
                  <w:tcPr>
                    <w:tcW w:w="50" w:type="pct"/>
                    <w:hideMark/>
                  </w:tcPr>
                  <w:p w14:paraId="2E21DFDE" w14:textId="77777777" w:rsidR="00A63CC0" w:rsidRDefault="00A63CC0">
                    <w:pPr>
                      <w:pStyle w:val="Bibliography"/>
                      <w:rPr>
                        <w:noProof/>
                      </w:rPr>
                    </w:pPr>
                    <w:r>
                      <w:rPr>
                        <w:noProof/>
                      </w:rPr>
                      <w:t xml:space="preserve">[15] </w:t>
                    </w:r>
                  </w:p>
                </w:tc>
                <w:tc>
                  <w:tcPr>
                    <w:tcW w:w="0" w:type="auto"/>
                    <w:hideMark/>
                  </w:tcPr>
                  <w:p w14:paraId="64961546" w14:textId="77777777" w:rsidR="00A63CC0" w:rsidRDefault="00A63CC0">
                    <w:pPr>
                      <w:pStyle w:val="Bibliography"/>
                      <w:rPr>
                        <w:noProof/>
                      </w:rPr>
                    </w:pPr>
                    <w:r>
                      <w:rPr>
                        <w:noProof/>
                      </w:rPr>
                      <w:t xml:space="preserve">A. a. Y. M. a. M. A. A. a. S. N. Aleesa, “Deep-intrusion detection system with enhanced UNSW-NB15 dataset based on deep learning techniques,” </w:t>
                    </w:r>
                    <w:r>
                      <w:rPr>
                        <w:i/>
                        <w:iCs/>
                        <w:noProof/>
                      </w:rPr>
                      <w:t xml:space="preserve">Journal of Engineering Science and Technology, </w:t>
                    </w:r>
                    <w:r>
                      <w:rPr>
                        <w:noProof/>
                      </w:rPr>
                      <w:t xml:space="preserve">vol. 16, no. 1, pp. 711 - 727, 2021. </w:t>
                    </w:r>
                  </w:p>
                </w:tc>
              </w:tr>
              <w:tr w:rsidR="00A63CC0" w14:paraId="141B8F59" w14:textId="77777777">
                <w:trPr>
                  <w:divId w:val="1860511800"/>
                  <w:tblCellSpacing w:w="15" w:type="dxa"/>
                </w:trPr>
                <w:tc>
                  <w:tcPr>
                    <w:tcW w:w="50" w:type="pct"/>
                    <w:hideMark/>
                  </w:tcPr>
                  <w:p w14:paraId="5CDBB4D7" w14:textId="77777777" w:rsidR="00A63CC0" w:rsidRDefault="00A63CC0">
                    <w:pPr>
                      <w:pStyle w:val="Bibliography"/>
                      <w:rPr>
                        <w:noProof/>
                      </w:rPr>
                    </w:pPr>
                    <w:r>
                      <w:rPr>
                        <w:noProof/>
                      </w:rPr>
                      <w:t xml:space="preserve">[16] </w:t>
                    </w:r>
                  </w:p>
                </w:tc>
                <w:tc>
                  <w:tcPr>
                    <w:tcW w:w="0" w:type="auto"/>
                    <w:hideMark/>
                  </w:tcPr>
                  <w:p w14:paraId="73B57A23" w14:textId="573EB747" w:rsidR="00A63CC0" w:rsidRDefault="00A63CC0">
                    <w:pPr>
                      <w:pStyle w:val="Bibliography"/>
                      <w:rPr>
                        <w:noProof/>
                      </w:rPr>
                    </w:pPr>
                    <w:r>
                      <w:rPr>
                        <w:noProof/>
                      </w:rPr>
                      <w:t xml:space="preserve">M. A. a. M. L. a. A. A. a. D. M. a. J. H. Ferrag, “Rdtids: Rules and decision tree-based intrusion detection system for internet-of-things networks,” </w:t>
                    </w:r>
                    <w:r>
                      <w:rPr>
                        <w:i/>
                        <w:iCs/>
                        <w:noProof/>
                      </w:rPr>
                      <w:t xml:space="preserve">Future </w:t>
                    </w:r>
                    <w:r w:rsidR="004F7E4E">
                      <w:rPr>
                        <w:i/>
                        <w:iCs/>
                        <w:noProof/>
                      </w:rPr>
                      <w:t>Internet</w:t>
                    </w:r>
                    <w:r>
                      <w:rPr>
                        <w:i/>
                        <w:iCs/>
                        <w:noProof/>
                      </w:rPr>
                      <w:t xml:space="preserve">, </w:t>
                    </w:r>
                    <w:r>
                      <w:rPr>
                        <w:noProof/>
                      </w:rPr>
                      <w:t xml:space="preserve">vol. 12, no. 3, p. 44, 2020. </w:t>
                    </w:r>
                  </w:p>
                </w:tc>
              </w:tr>
              <w:tr w:rsidR="00A63CC0" w14:paraId="50E9E7B7" w14:textId="77777777">
                <w:trPr>
                  <w:divId w:val="1860511800"/>
                  <w:tblCellSpacing w:w="15" w:type="dxa"/>
                </w:trPr>
                <w:tc>
                  <w:tcPr>
                    <w:tcW w:w="50" w:type="pct"/>
                    <w:hideMark/>
                  </w:tcPr>
                  <w:p w14:paraId="0056FBEA" w14:textId="77777777" w:rsidR="00A63CC0" w:rsidRDefault="00A63CC0">
                    <w:pPr>
                      <w:pStyle w:val="Bibliography"/>
                      <w:rPr>
                        <w:noProof/>
                      </w:rPr>
                    </w:pPr>
                    <w:r>
                      <w:rPr>
                        <w:noProof/>
                      </w:rPr>
                      <w:t xml:space="preserve">[17] </w:t>
                    </w:r>
                  </w:p>
                </w:tc>
                <w:tc>
                  <w:tcPr>
                    <w:tcW w:w="0" w:type="auto"/>
                    <w:hideMark/>
                  </w:tcPr>
                  <w:p w14:paraId="240AE46D" w14:textId="34AB15A0" w:rsidR="00A63CC0" w:rsidRDefault="00A63CC0">
                    <w:pPr>
                      <w:pStyle w:val="Bibliography"/>
                      <w:rPr>
                        <w:noProof/>
                      </w:rPr>
                    </w:pPr>
                    <w:r>
                      <w:rPr>
                        <w:noProof/>
                      </w:rPr>
                      <w:t xml:space="preserve">S. </w:t>
                    </w:r>
                    <w:r w:rsidR="004F7E4E">
                      <w:rPr>
                        <w:noProof/>
                      </w:rPr>
                      <w:t>A. G. S. A. A. S. Kumar, “Research trends in network-based intrusion detection systems: A review,” IEEE Access, vol. 9, pp. 157761-</w:t>
                    </w:r>
                    <w:r>
                      <w:rPr>
                        <w:noProof/>
                      </w:rPr>
                      <w:t xml:space="preserve"> 157779, 2021. </w:t>
                    </w:r>
                  </w:p>
                </w:tc>
              </w:tr>
              <w:tr w:rsidR="00A63CC0" w14:paraId="43424CC6" w14:textId="77777777">
                <w:trPr>
                  <w:divId w:val="1860511800"/>
                  <w:tblCellSpacing w:w="15" w:type="dxa"/>
                </w:trPr>
                <w:tc>
                  <w:tcPr>
                    <w:tcW w:w="50" w:type="pct"/>
                    <w:hideMark/>
                  </w:tcPr>
                  <w:p w14:paraId="386B2F99" w14:textId="77777777" w:rsidR="00A63CC0" w:rsidRDefault="00A63CC0">
                    <w:pPr>
                      <w:pStyle w:val="Bibliography"/>
                      <w:rPr>
                        <w:noProof/>
                      </w:rPr>
                    </w:pPr>
                    <w:r>
                      <w:rPr>
                        <w:noProof/>
                      </w:rPr>
                      <w:t xml:space="preserve">[18] </w:t>
                    </w:r>
                  </w:p>
                </w:tc>
                <w:tc>
                  <w:tcPr>
                    <w:tcW w:w="0" w:type="auto"/>
                    <w:hideMark/>
                  </w:tcPr>
                  <w:p w14:paraId="030DCB70" w14:textId="77777777" w:rsidR="00A63CC0" w:rsidRDefault="00A63CC0">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 xml:space="preserve">vol. 2, no. 1, pp. 1 - 22, 2019. </w:t>
                    </w:r>
                  </w:p>
                </w:tc>
              </w:tr>
              <w:tr w:rsidR="00A63CC0" w14:paraId="2ACF4B5E" w14:textId="77777777">
                <w:trPr>
                  <w:divId w:val="1860511800"/>
                  <w:tblCellSpacing w:w="15" w:type="dxa"/>
                </w:trPr>
                <w:tc>
                  <w:tcPr>
                    <w:tcW w:w="50" w:type="pct"/>
                    <w:hideMark/>
                  </w:tcPr>
                  <w:p w14:paraId="61880D8A" w14:textId="77777777" w:rsidR="00A63CC0" w:rsidRDefault="00A63CC0">
                    <w:pPr>
                      <w:pStyle w:val="Bibliography"/>
                      <w:rPr>
                        <w:noProof/>
                      </w:rPr>
                    </w:pPr>
                    <w:r>
                      <w:rPr>
                        <w:noProof/>
                      </w:rPr>
                      <w:t xml:space="preserve">[19] </w:t>
                    </w:r>
                  </w:p>
                </w:tc>
                <w:tc>
                  <w:tcPr>
                    <w:tcW w:w="0" w:type="auto"/>
                    <w:hideMark/>
                  </w:tcPr>
                  <w:p w14:paraId="3B7C4E29" w14:textId="77777777" w:rsidR="00A63CC0" w:rsidRDefault="00A63CC0">
                    <w:pPr>
                      <w:pStyle w:val="Bibliography"/>
                      <w:rPr>
                        <w:noProof/>
                      </w:rPr>
                    </w:pPr>
                    <w:r>
                      <w:rPr>
                        <w:noProof/>
                      </w:rPr>
                      <w:t xml:space="preserve">P. a. S. R. a. K. G. a. C. M. a. K. T.-H. Jayalaxmi, “Machine and deep learning solutions for intrusion detection and prevention in IoTs: A survey,” </w:t>
                    </w:r>
                    <w:r>
                      <w:rPr>
                        <w:i/>
                        <w:iCs/>
                        <w:noProof/>
                      </w:rPr>
                      <w:t xml:space="preserve">IEEE Access, </w:t>
                    </w:r>
                    <w:r>
                      <w:rPr>
                        <w:noProof/>
                      </w:rPr>
                      <w:t xml:space="preserve">vol. 10, pp. 1 - 20, 2022. </w:t>
                    </w:r>
                  </w:p>
                </w:tc>
              </w:tr>
              <w:tr w:rsidR="00A63CC0" w14:paraId="311D99ED" w14:textId="77777777">
                <w:trPr>
                  <w:divId w:val="1860511800"/>
                  <w:tblCellSpacing w:w="15" w:type="dxa"/>
                </w:trPr>
                <w:tc>
                  <w:tcPr>
                    <w:tcW w:w="50" w:type="pct"/>
                    <w:hideMark/>
                  </w:tcPr>
                  <w:p w14:paraId="6D8B3222" w14:textId="77777777" w:rsidR="00A63CC0" w:rsidRDefault="00A63CC0">
                    <w:pPr>
                      <w:pStyle w:val="Bibliography"/>
                      <w:rPr>
                        <w:noProof/>
                      </w:rPr>
                    </w:pPr>
                    <w:r>
                      <w:rPr>
                        <w:noProof/>
                      </w:rPr>
                      <w:t xml:space="preserve">[20] </w:t>
                    </w:r>
                  </w:p>
                </w:tc>
                <w:tc>
                  <w:tcPr>
                    <w:tcW w:w="0" w:type="auto"/>
                    <w:hideMark/>
                  </w:tcPr>
                  <w:p w14:paraId="100F2C27" w14:textId="18263303" w:rsidR="00A63CC0" w:rsidRDefault="00A63CC0">
                    <w:pPr>
                      <w:pStyle w:val="Bibliography"/>
                      <w:rPr>
                        <w:noProof/>
                      </w:rPr>
                    </w:pPr>
                    <w:r>
                      <w:rPr>
                        <w:noProof/>
                      </w:rPr>
                      <w:t xml:space="preserve">Z. a. I. M. M. a. H. M. N. Azam, “Comparative analysis of intrusion detection systems and machine learning-based model analysis through decision tree,” </w:t>
                    </w:r>
                    <w:r w:rsidR="004F7E4E">
                      <w:rPr>
                        <w:i/>
                        <w:iCs/>
                        <w:noProof/>
                      </w:rPr>
                      <w:t>IEEE Access, vol. 11, pp. 1-</w:t>
                    </w:r>
                    <w:r>
                      <w:rPr>
                        <w:noProof/>
                      </w:rPr>
                      <w:t xml:space="preserve"> 44, 2023. </w:t>
                    </w:r>
                  </w:p>
                </w:tc>
              </w:tr>
              <w:tr w:rsidR="00A63CC0" w14:paraId="0B753B4D" w14:textId="77777777">
                <w:trPr>
                  <w:divId w:val="1860511800"/>
                  <w:tblCellSpacing w:w="15" w:type="dxa"/>
                </w:trPr>
                <w:tc>
                  <w:tcPr>
                    <w:tcW w:w="50" w:type="pct"/>
                    <w:hideMark/>
                  </w:tcPr>
                  <w:p w14:paraId="57A6F70E" w14:textId="77777777" w:rsidR="00A63CC0" w:rsidRDefault="00A63CC0">
                    <w:pPr>
                      <w:pStyle w:val="Bibliography"/>
                      <w:rPr>
                        <w:noProof/>
                      </w:rPr>
                    </w:pPr>
                    <w:r>
                      <w:rPr>
                        <w:noProof/>
                      </w:rPr>
                      <w:t xml:space="preserve">[21] </w:t>
                    </w:r>
                  </w:p>
                </w:tc>
                <w:tc>
                  <w:tcPr>
                    <w:tcW w:w="0" w:type="auto"/>
                    <w:hideMark/>
                  </w:tcPr>
                  <w:p w14:paraId="3B60CBBF" w14:textId="6100D9EA" w:rsidR="00A63CC0" w:rsidRDefault="00A63CC0">
                    <w:pPr>
                      <w:pStyle w:val="Bibliography"/>
                      <w:rPr>
                        <w:noProof/>
                      </w:rPr>
                    </w:pPr>
                    <w:r>
                      <w:rPr>
                        <w:noProof/>
                      </w:rPr>
                      <w:t xml:space="preserve">Z. </w:t>
                    </w:r>
                    <w:r w:rsidR="004F7E4E">
                      <w:rPr>
                        <w:noProof/>
                      </w:rPr>
                      <w:t>A. S. K. A. A. W. S. C. A. A. J. A.</w:t>
                    </w:r>
                    <w:r>
                      <w:rPr>
                        <w:noProof/>
                      </w:rPr>
                      <w:t xml:space="preserve"> A. F. Ahmad, “Network intrusion detection system: A systematic study of machine learning and deep learning approaches,” </w:t>
                    </w:r>
                    <w:r>
                      <w:rPr>
                        <w:i/>
                        <w:iCs/>
                        <w:noProof/>
                      </w:rPr>
                      <w:t xml:space="preserve">Transactions on Emerging Telecommunications Technologies, </w:t>
                    </w:r>
                    <w:r>
                      <w:rPr>
                        <w:noProof/>
                      </w:rPr>
                      <w:t xml:space="preserve">vol. 32, no. 1, pp. 1 - 29, 2021. </w:t>
                    </w:r>
                  </w:p>
                </w:tc>
              </w:tr>
              <w:tr w:rsidR="00A63CC0" w14:paraId="3A6B7D0C" w14:textId="77777777">
                <w:trPr>
                  <w:divId w:val="1860511800"/>
                  <w:tblCellSpacing w:w="15" w:type="dxa"/>
                </w:trPr>
                <w:tc>
                  <w:tcPr>
                    <w:tcW w:w="50" w:type="pct"/>
                    <w:hideMark/>
                  </w:tcPr>
                  <w:p w14:paraId="2B70B571" w14:textId="77777777" w:rsidR="00A63CC0" w:rsidRDefault="00A63CC0">
                    <w:pPr>
                      <w:pStyle w:val="Bibliography"/>
                      <w:rPr>
                        <w:noProof/>
                      </w:rPr>
                    </w:pPr>
                    <w:r>
                      <w:rPr>
                        <w:noProof/>
                      </w:rPr>
                      <w:t xml:space="preserve">[22] </w:t>
                    </w:r>
                  </w:p>
                </w:tc>
                <w:tc>
                  <w:tcPr>
                    <w:tcW w:w="0" w:type="auto"/>
                    <w:hideMark/>
                  </w:tcPr>
                  <w:p w14:paraId="1DED79EF" w14:textId="50D8D9A6" w:rsidR="00A63CC0" w:rsidRDefault="00A63CC0">
                    <w:pPr>
                      <w:pStyle w:val="Bibliography"/>
                      <w:rPr>
                        <w:noProof/>
                      </w:rPr>
                    </w:pPr>
                    <w:r>
                      <w:rPr>
                        <w:noProof/>
                      </w:rPr>
                      <w:t xml:space="preserve">S. </w:t>
                    </w:r>
                    <w:r w:rsidR="004F7E4E">
                      <w:rPr>
                        <w:noProof/>
                      </w:rPr>
                      <w:t>A. F. Y. A. A. K. I. Wali, “Explainable AI and random forest-based reliable intrusion detection system,” Computers &amp; Security, vol. 157, pp. 1-</w:t>
                    </w:r>
                    <w:r>
                      <w:rPr>
                        <w:noProof/>
                      </w:rPr>
                      <w:t xml:space="preserve"> 10, 2025. </w:t>
                    </w:r>
                  </w:p>
                </w:tc>
              </w:tr>
              <w:tr w:rsidR="00A63CC0" w14:paraId="2C696C3E" w14:textId="77777777">
                <w:trPr>
                  <w:divId w:val="1860511800"/>
                  <w:tblCellSpacing w:w="15" w:type="dxa"/>
                </w:trPr>
                <w:tc>
                  <w:tcPr>
                    <w:tcW w:w="50" w:type="pct"/>
                    <w:hideMark/>
                  </w:tcPr>
                  <w:p w14:paraId="48A90A2E" w14:textId="77777777" w:rsidR="00A63CC0" w:rsidRDefault="00A63CC0">
                    <w:pPr>
                      <w:pStyle w:val="Bibliography"/>
                      <w:rPr>
                        <w:noProof/>
                      </w:rPr>
                    </w:pPr>
                    <w:r>
                      <w:rPr>
                        <w:noProof/>
                      </w:rPr>
                      <w:t xml:space="preserve">[23] </w:t>
                    </w:r>
                  </w:p>
                </w:tc>
                <w:tc>
                  <w:tcPr>
                    <w:tcW w:w="0" w:type="auto"/>
                    <w:hideMark/>
                  </w:tcPr>
                  <w:p w14:paraId="17F851DE" w14:textId="77777777" w:rsidR="00A63CC0" w:rsidRDefault="00A63CC0">
                    <w:pPr>
                      <w:pStyle w:val="Bibliography"/>
                      <w:rPr>
                        <w:noProof/>
                      </w:rPr>
                    </w:pPr>
                    <w:r>
                      <w:rPr>
                        <w:noProof/>
                      </w:rPr>
                      <w:t xml:space="preserve">A. a. G. I. a. V. P. a. K. J. Khraisat, “Survey of intrusion detection systems: techniques, datasets and challenges,” </w:t>
                    </w:r>
                    <w:r>
                      <w:rPr>
                        <w:i/>
                        <w:iCs/>
                        <w:noProof/>
                      </w:rPr>
                      <w:t xml:space="preserve">Cybersecurity, </w:t>
                    </w:r>
                    <w:r>
                      <w:rPr>
                        <w:noProof/>
                      </w:rPr>
                      <w:t xml:space="preserve">vol. 2, no. 1, pp. 1 - 22, 2019. </w:t>
                    </w:r>
                  </w:p>
                </w:tc>
              </w:tr>
              <w:tr w:rsidR="00A63CC0" w14:paraId="1DEEF87E" w14:textId="77777777">
                <w:trPr>
                  <w:divId w:val="1860511800"/>
                  <w:tblCellSpacing w:w="15" w:type="dxa"/>
                </w:trPr>
                <w:tc>
                  <w:tcPr>
                    <w:tcW w:w="50" w:type="pct"/>
                    <w:hideMark/>
                  </w:tcPr>
                  <w:p w14:paraId="636A6202" w14:textId="77777777" w:rsidR="00A63CC0" w:rsidRDefault="00A63CC0">
                    <w:pPr>
                      <w:pStyle w:val="Bibliography"/>
                      <w:rPr>
                        <w:noProof/>
                      </w:rPr>
                    </w:pPr>
                    <w:r>
                      <w:rPr>
                        <w:noProof/>
                      </w:rPr>
                      <w:lastRenderedPageBreak/>
                      <w:t xml:space="preserve">[24] </w:t>
                    </w:r>
                  </w:p>
                </w:tc>
                <w:tc>
                  <w:tcPr>
                    <w:tcW w:w="0" w:type="auto"/>
                    <w:hideMark/>
                  </w:tcPr>
                  <w:p w14:paraId="033EDE9E" w14:textId="77777777" w:rsidR="00A63CC0" w:rsidRDefault="00A63CC0">
                    <w:pPr>
                      <w:pStyle w:val="Bibliography"/>
                      <w:rPr>
                        <w:noProof/>
                      </w:rPr>
                    </w:pPr>
                    <w:r>
                      <w:rPr>
                        <w:noProof/>
                      </w:rPr>
                      <w:t xml:space="preserve">A. a. Z. B. a. Z. A. a. S. N. M. Aleesa, “Review of intrusion detection systems based on deep learning techniques: coherent taxonomy, challenges, motivations, recommendations, substantial analysis and future directions,” </w:t>
                    </w:r>
                    <w:r>
                      <w:rPr>
                        <w:i/>
                        <w:iCs/>
                        <w:noProof/>
                      </w:rPr>
                      <w:t xml:space="preserve">Neural Computing and Applications, </w:t>
                    </w:r>
                    <w:r>
                      <w:rPr>
                        <w:noProof/>
                      </w:rPr>
                      <w:t xml:space="preserve">vol. 32, no. 14, pp. 9827 - 9858, 2020. </w:t>
                    </w:r>
                  </w:p>
                </w:tc>
              </w:tr>
              <w:tr w:rsidR="00A63CC0" w14:paraId="5E0DAF57" w14:textId="77777777">
                <w:trPr>
                  <w:divId w:val="1860511800"/>
                  <w:tblCellSpacing w:w="15" w:type="dxa"/>
                </w:trPr>
                <w:tc>
                  <w:tcPr>
                    <w:tcW w:w="50" w:type="pct"/>
                    <w:hideMark/>
                  </w:tcPr>
                  <w:p w14:paraId="73BFA9E0" w14:textId="77777777" w:rsidR="00A63CC0" w:rsidRDefault="00A63CC0">
                    <w:pPr>
                      <w:pStyle w:val="Bibliography"/>
                      <w:rPr>
                        <w:noProof/>
                      </w:rPr>
                    </w:pPr>
                    <w:r>
                      <w:rPr>
                        <w:noProof/>
                      </w:rPr>
                      <w:t xml:space="preserve">[25] </w:t>
                    </w:r>
                  </w:p>
                </w:tc>
                <w:tc>
                  <w:tcPr>
                    <w:tcW w:w="0" w:type="auto"/>
                    <w:hideMark/>
                  </w:tcPr>
                  <w:p w14:paraId="1AE4FEBF" w14:textId="6A14E04B" w:rsidR="00A63CC0" w:rsidRDefault="00A63CC0">
                    <w:pPr>
                      <w:pStyle w:val="Bibliography"/>
                      <w:rPr>
                        <w:noProof/>
                      </w:rPr>
                    </w:pPr>
                    <w:r>
                      <w:rPr>
                        <w:noProof/>
                      </w:rPr>
                      <w:t xml:space="preserve">A. O. a. A. M. J. Alzahrani, “Designing a network intrusion detection system based on machine learning for </w:t>
                    </w:r>
                    <w:r w:rsidR="004F7E4E">
                      <w:rPr>
                        <w:noProof/>
                      </w:rPr>
                      <w:t>software-defined</w:t>
                    </w:r>
                    <w:r>
                      <w:rPr>
                        <w:noProof/>
                      </w:rPr>
                      <w:t xml:space="preserve"> networks,” </w:t>
                    </w:r>
                    <w:r>
                      <w:rPr>
                        <w:i/>
                        <w:iCs/>
                        <w:noProof/>
                      </w:rPr>
                      <w:t xml:space="preserve">Future Internet, </w:t>
                    </w:r>
                    <w:r>
                      <w:rPr>
                        <w:noProof/>
                      </w:rPr>
                      <w:t xml:space="preserve">vol. 13, no. 5, p. 111, 2021. </w:t>
                    </w:r>
                  </w:p>
                </w:tc>
              </w:tr>
              <w:tr w:rsidR="00A63CC0" w14:paraId="0372DCC0" w14:textId="77777777">
                <w:trPr>
                  <w:divId w:val="1860511800"/>
                  <w:tblCellSpacing w:w="15" w:type="dxa"/>
                </w:trPr>
                <w:tc>
                  <w:tcPr>
                    <w:tcW w:w="50" w:type="pct"/>
                    <w:hideMark/>
                  </w:tcPr>
                  <w:p w14:paraId="4E0C8129" w14:textId="77777777" w:rsidR="00A63CC0" w:rsidRDefault="00A63CC0">
                    <w:pPr>
                      <w:pStyle w:val="Bibliography"/>
                      <w:rPr>
                        <w:noProof/>
                      </w:rPr>
                    </w:pPr>
                    <w:r>
                      <w:rPr>
                        <w:noProof/>
                      </w:rPr>
                      <w:t xml:space="preserve">[26] </w:t>
                    </w:r>
                  </w:p>
                </w:tc>
                <w:tc>
                  <w:tcPr>
                    <w:tcW w:w="0" w:type="auto"/>
                    <w:hideMark/>
                  </w:tcPr>
                  <w:p w14:paraId="50C3D297" w14:textId="77777777" w:rsidR="00A63CC0" w:rsidRDefault="00A63CC0">
                    <w:pPr>
                      <w:pStyle w:val="Bibliography"/>
                      <w:rPr>
                        <w:noProof/>
                      </w:rPr>
                    </w:pPr>
                    <w:r>
                      <w:rPr>
                        <w:noProof/>
                      </w:rPr>
                      <w:t xml:space="preserve">A. D.-R. N. D. S. J. B. A. T. S. B. A. G. S. G.-L. S. M. D. B. R. a. C. R. Arrieta, “Explainable Artificial Intelligence (XAI): Concepts, taxonomies, opportunities and challenges toward responsible AI,” </w:t>
                    </w:r>
                    <w:r>
                      <w:rPr>
                        <w:i/>
                        <w:iCs/>
                        <w:noProof/>
                      </w:rPr>
                      <w:t xml:space="preserve">Information fusion, </w:t>
                    </w:r>
                    <w:r>
                      <w:rPr>
                        <w:noProof/>
                      </w:rPr>
                      <w:t xml:space="preserve">vol. 58, pp. 82 - 115, 2020. </w:t>
                    </w:r>
                  </w:p>
                </w:tc>
              </w:tr>
              <w:tr w:rsidR="00A63CC0" w14:paraId="2A7CB42B" w14:textId="77777777">
                <w:trPr>
                  <w:divId w:val="1860511800"/>
                  <w:tblCellSpacing w:w="15" w:type="dxa"/>
                </w:trPr>
                <w:tc>
                  <w:tcPr>
                    <w:tcW w:w="50" w:type="pct"/>
                    <w:hideMark/>
                  </w:tcPr>
                  <w:p w14:paraId="688B68D2" w14:textId="77777777" w:rsidR="00A63CC0" w:rsidRDefault="00A63CC0">
                    <w:pPr>
                      <w:pStyle w:val="Bibliography"/>
                      <w:rPr>
                        <w:noProof/>
                      </w:rPr>
                    </w:pPr>
                    <w:r>
                      <w:rPr>
                        <w:noProof/>
                      </w:rPr>
                      <w:t xml:space="preserve">[27] </w:t>
                    </w:r>
                  </w:p>
                </w:tc>
                <w:tc>
                  <w:tcPr>
                    <w:tcW w:w="0" w:type="auto"/>
                    <w:hideMark/>
                  </w:tcPr>
                  <w:p w14:paraId="47412D89" w14:textId="77777777" w:rsidR="00A63CC0" w:rsidRDefault="00A63CC0">
                    <w:pPr>
                      <w:pStyle w:val="Bibliography"/>
                      <w:rPr>
                        <w:noProof/>
                      </w:rPr>
                    </w:pPr>
                    <w:r>
                      <w:rPr>
                        <w:noProof/>
                      </w:rPr>
                      <w:t xml:space="preserve">N. H. A. a. S. A. Q. M. a. W. A. W. A. a. A. E. R. M. F. a. A. N. Mutalib, “Explainable deep learning approach for advanced persistent threats (APTs) detection in cybersecurity: A review,” </w:t>
                    </w:r>
                    <w:r>
                      <w:rPr>
                        <w:i/>
                        <w:iCs/>
                        <w:noProof/>
                      </w:rPr>
                      <w:t xml:space="preserve">Artificial Intelligence Review, </w:t>
                    </w:r>
                    <w:r>
                      <w:rPr>
                        <w:noProof/>
                      </w:rPr>
                      <w:t xml:space="preserve">vol. 57, no. 11, pp. 1 - 47, 2024. </w:t>
                    </w:r>
                  </w:p>
                </w:tc>
              </w:tr>
              <w:tr w:rsidR="00A63CC0" w14:paraId="1F57CF36" w14:textId="77777777">
                <w:trPr>
                  <w:divId w:val="1860511800"/>
                  <w:tblCellSpacing w:w="15" w:type="dxa"/>
                </w:trPr>
                <w:tc>
                  <w:tcPr>
                    <w:tcW w:w="50" w:type="pct"/>
                    <w:hideMark/>
                  </w:tcPr>
                  <w:p w14:paraId="0D188F78" w14:textId="77777777" w:rsidR="00A63CC0" w:rsidRDefault="00A63CC0">
                    <w:pPr>
                      <w:pStyle w:val="Bibliography"/>
                      <w:rPr>
                        <w:noProof/>
                      </w:rPr>
                    </w:pPr>
                    <w:r>
                      <w:rPr>
                        <w:noProof/>
                      </w:rPr>
                      <w:t xml:space="preserve">[28] </w:t>
                    </w:r>
                  </w:p>
                </w:tc>
                <w:tc>
                  <w:tcPr>
                    <w:tcW w:w="0" w:type="auto"/>
                    <w:hideMark/>
                  </w:tcPr>
                  <w:p w14:paraId="0244AAC4" w14:textId="4D5F725F" w:rsidR="00A63CC0" w:rsidRDefault="00A63CC0">
                    <w:pPr>
                      <w:pStyle w:val="Bibliography"/>
                      <w:rPr>
                        <w:noProof/>
                      </w:rPr>
                    </w:pPr>
                    <w:r>
                      <w:rPr>
                        <w:noProof/>
                      </w:rPr>
                      <w:t xml:space="preserve">M. a. Z. K. a. Y. Y. a. W. X. Wang, “An explainable machine learning framework for intrusion detection systems,” </w:t>
                    </w:r>
                    <w:r>
                      <w:rPr>
                        <w:i/>
                        <w:iCs/>
                        <w:noProof/>
                      </w:rPr>
                      <w:t xml:space="preserve">IEEE </w:t>
                    </w:r>
                    <w:r w:rsidR="004F7E4E">
                      <w:rPr>
                        <w:i/>
                        <w:iCs/>
                        <w:noProof/>
                      </w:rPr>
                      <w:t>Access</w:t>
                    </w:r>
                    <w:r>
                      <w:rPr>
                        <w:i/>
                        <w:iCs/>
                        <w:noProof/>
                      </w:rPr>
                      <w:t xml:space="preserve">, </w:t>
                    </w:r>
                    <w:r>
                      <w:rPr>
                        <w:noProof/>
                      </w:rPr>
                      <w:t xml:space="preserve">vol. 8, pp. 1 - 15, 2020. </w:t>
                    </w:r>
                  </w:p>
                </w:tc>
              </w:tr>
              <w:tr w:rsidR="00A63CC0" w14:paraId="1725EC7F" w14:textId="77777777">
                <w:trPr>
                  <w:divId w:val="1860511800"/>
                  <w:tblCellSpacing w:w="15" w:type="dxa"/>
                </w:trPr>
                <w:tc>
                  <w:tcPr>
                    <w:tcW w:w="50" w:type="pct"/>
                    <w:hideMark/>
                  </w:tcPr>
                  <w:p w14:paraId="06B51254" w14:textId="77777777" w:rsidR="00A63CC0" w:rsidRDefault="00A63CC0">
                    <w:pPr>
                      <w:pStyle w:val="Bibliography"/>
                      <w:rPr>
                        <w:noProof/>
                      </w:rPr>
                    </w:pPr>
                    <w:r>
                      <w:rPr>
                        <w:noProof/>
                      </w:rPr>
                      <w:t xml:space="preserve">[29] </w:t>
                    </w:r>
                  </w:p>
                </w:tc>
                <w:tc>
                  <w:tcPr>
                    <w:tcW w:w="0" w:type="auto"/>
                    <w:hideMark/>
                  </w:tcPr>
                  <w:p w14:paraId="6B8CE479" w14:textId="52A5DAD5" w:rsidR="00A63CC0" w:rsidRDefault="00A63CC0">
                    <w:pPr>
                      <w:pStyle w:val="Bibliography"/>
                      <w:rPr>
                        <w:noProof/>
                      </w:rPr>
                    </w:pPr>
                    <w:r>
                      <w:rPr>
                        <w:noProof/>
                      </w:rPr>
                      <w:t xml:space="preserve">M. M. a. H. M. K. a. S. R. a. I. S. a. K. A. U. R. Shtayat, “An explainable ensemble deep learning approach for intrusion detection in industrial internet of things,” </w:t>
                    </w:r>
                    <w:r w:rsidR="004F7E4E">
                      <w:rPr>
                        <w:i/>
                        <w:iCs/>
                        <w:noProof/>
                      </w:rPr>
                      <w:t>IEEE</w:t>
                    </w:r>
                    <w:r>
                      <w:rPr>
                        <w:i/>
                        <w:iCs/>
                        <w:noProof/>
                      </w:rPr>
                      <w:t xml:space="preserve"> Access, </w:t>
                    </w:r>
                    <w:r>
                      <w:rPr>
                        <w:noProof/>
                      </w:rPr>
                      <w:t xml:space="preserve">vol. 11, pp. 1 - 15, 2023. </w:t>
                    </w:r>
                  </w:p>
                </w:tc>
              </w:tr>
              <w:tr w:rsidR="00A63CC0" w14:paraId="751E7C06" w14:textId="77777777">
                <w:trPr>
                  <w:divId w:val="1860511800"/>
                  <w:tblCellSpacing w:w="15" w:type="dxa"/>
                </w:trPr>
                <w:tc>
                  <w:tcPr>
                    <w:tcW w:w="50" w:type="pct"/>
                    <w:hideMark/>
                  </w:tcPr>
                  <w:p w14:paraId="24EE8567" w14:textId="77777777" w:rsidR="00A63CC0" w:rsidRDefault="00A63CC0">
                    <w:pPr>
                      <w:pStyle w:val="Bibliography"/>
                      <w:rPr>
                        <w:noProof/>
                      </w:rPr>
                    </w:pPr>
                    <w:r>
                      <w:rPr>
                        <w:noProof/>
                      </w:rPr>
                      <w:t xml:space="preserve">[30] </w:t>
                    </w:r>
                  </w:p>
                </w:tc>
                <w:tc>
                  <w:tcPr>
                    <w:tcW w:w="0" w:type="auto"/>
                    <w:hideMark/>
                  </w:tcPr>
                  <w:p w14:paraId="6D807BE9" w14:textId="0FC0ED13" w:rsidR="00A63CC0" w:rsidRDefault="00A63CC0">
                    <w:pPr>
                      <w:pStyle w:val="Bibliography"/>
                      <w:rPr>
                        <w:noProof/>
                      </w:rPr>
                    </w:pPr>
                    <w:r>
                      <w:rPr>
                        <w:noProof/>
                      </w:rPr>
                      <w:t>I. H. a. F. M. H. a. N. R. Sarker, “</w:t>
                    </w:r>
                    <w:r w:rsidR="004F7E4E">
                      <w:rPr>
                        <w:noProof/>
                      </w:rPr>
                      <w:t>AI-driven cybersecurity: an overview, security intelligence modelling</w:t>
                    </w:r>
                    <w:r>
                      <w:rPr>
                        <w:noProof/>
                      </w:rPr>
                      <w:t xml:space="preserve"> and research directions,” </w:t>
                    </w:r>
                    <w:r>
                      <w:rPr>
                        <w:i/>
                        <w:iCs/>
                        <w:noProof/>
                      </w:rPr>
                      <w:t xml:space="preserve">SN Computer Science, </w:t>
                    </w:r>
                    <w:r>
                      <w:rPr>
                        <w:noProof/>
                      </w:rPr>
                      <w:t xml:space="preserve">vol. 2, no. 3, pp. 1 - 20, 2021. </w:t>
                    </w:r>
                  </w:p>
                </w:tc>
              </w:tr>
              <w:tr w:rsidR="00A63CC0" w14:paraId="4F775DE6" w14:textId="77777777">
                <w:trPr>
                  <w:divId w:val="1860511800"/>
                  <w:tblCellSpacing w:w="15" w:type="dxa"/>
                </w:trPr>
                <w:tc>
                  <w:tcPr>
                    <w:tcW w:w="50" w:type="pct"/>
                    <w:hideMark/>
                  </w:tcPr>
                  <w:p w14:paraId="2D88DF0D" w14:textId="77777777" w:rsidR="00A63CC0" w:rsidRDefault="00A63CC0">
                    <w:pPr>
                      <w:pStyle w:val="Bibliography"/>
                      <w:rPr>
                        <w:noProof/>
                      </w:rPr>
                    </w:pPr>
                    <w:r>
                      <w:rPr>
                        <w:noProof/>
                      </w:rPr>
                      <w:t xml:space="preserve">[31] </w:t>
                    </w:r>
                  </w:p>
                </w:tc>
                <w:tc>
                  <w:tcPr>
                    <w:tcW w:w="0" w:type="auto"/>
                    <w:hideMark/>
                  </w:tcPr>
                  <w:p w14:paraId="76E1CCB6" w14:textId="77777777" w:rsidR="00A63CC0" w:rsidRDefault="00A63CC0">
                    <w:pPr>
                      <w:pStyle w:val="Bibliography"/>
                      <w:rPr>
                        <w:noProof/>
                      </w:rPr>
                    </w:pPr>
                    <w:r>
                      <w:rPr>
                        <w:noProof/>
                      </w:rPr>
                      <w:t xml:space="preserve">H. a. K. G. a. L. H. a. Z. H. a. C. X. a. L. C.-C. a. D. Y. Gao, “Machine learning in business and finance: a literature review and research opportunities,” </w:t>
                    </w:r>
                    <w:r>
                      <w:rPr>
                        <w:i/>
                        <w:iCs/>
                        <w:noProof/>
                      </w:rPr>
                      <w:t xml:space="preserve">Financial Innovation, </w:t>
                    </w:r>
                    <w:r>
                      <w:rPr>
                        <w:noProof/>
                      </w:rPr>
                      <w:t xml:space="preserve">vol. 10, no. 1, pp. 1 - 35, 2024. </w:t>
                    </w:r>
                  </w:p>
                </w:tc>
              </w:tr>
              <w:tr w:rsidR="00A63CC0" w14:paraId="4751BB3D" w14:textId="77777777">
                <w:trPr>
                  <w:divId w:val="1860511800"/>
                  <w:tblCellSpacing w:w="15" w:type="dxa"/>
                </w:trPr>
                <w:tc>
                  <w:tcPr>
                    <w:tcW w:w="50" w:type="pct"/>
                    <w:hideMark/>
                  </w:tcPr>
                  <w:p w14:paraId="315A1D18" w14:textId="77777777" w:rsidR="00A63CC0" w:rsidRDefault="00A63CC0">
                    <w:pPr>
                      <w:pStyle w:val="Bibliography"/>
                      <w:rPr>
                        <w:noProof/>
                      </w:rPr>
                    </w:pPr>
                    <w:r>
                      <w:rPr>
                        <w:noProof/>
                      </w:rPr>
                      <w:t xml:space="preserve">[32] </w:t>
                    </w:r>
                  </w:p>
                </w:tc>
                <w:tc>
                  <w:tcPr>
                    <w:tcW w:w="0" w:type="auto"/>
                    <w:hideMark/>
                  </w:tcPr>
                  <w:p w14:paraId="691AE1B5" w14:textId="77777777" w:rsidR="00A63CC0" w:rsidRDefault="00A63CC0">
                    <w:pPr>
                      <w:pStyle w:val="Bibliography"/>
                      <w:rPr>
                        <w:noProof/>
                      </w:rPr>
                    </w:pPr>
                    <w:r>
                      <w:rPr>
                        <w:noProof/>
                      </w:rPr>
                      <w:t xml:space="preserve">C. Singh, “Artificial intelligence and deep learning: considerations for financial institutions for compliance with the regulatory burden in the United Kingdom,” </w:t>
                    </w:r>
                    <w:r>
                      <w:rPr>
                        <w:i/>
                        <w:iCs/>
                        <w:noProof/>
                      </w:rPr>
                      <w:t xml:space="preserve">Journal of Financial Crime, </w:t>
                    </w:r>
                    <w:r>
                      <w:rPr>
                        <w:noProof/>
                      </w:rPr>
                      <w:t xml:space="preserve">vol. 31, no. 2, pp. 259 - 266, 2024. </w:t>
                    </w:r>
                  </w:p>
                </w:tc>
              </w:tr>
              <w:tr w:rsidR="00A63CC0" w14:paraId="7D2FF923" w14:textId="77777777">
                <w:trPr>
                  <w:divId w:val="1860511800"/>
                  <w:tblCellSpacing w:w="15" w:type="dxa"/>
                </w:trPr>
                <w:tc>
                  <w:tcPr>
                    <w:tcW w:w="50" w:type="pct"/>
                    <w:hideMark/>
                  </w:tcPr>
                  <w:p w14:paraId="2588EEE0" w14:textId="77777777" w:rsidR="00A63CC0" w:rsidRDefault="00A63CC0">
                    <w:pPr>
                      <w:pStyle w:val="Bibliography"/>
                      <w:rPr>
                        <w:noProof/>
                      </w:rPr>
                    </w:pPr>
                    <w:r>
                      <w:rPr>
                        <w:noProof/>
                      </w:rPr>
                      <w:t xml:space="preserve">[33] </w:t>
                    </w:r>
                  </w:p>
                </w:tc>
                <w:tc>
                  <w:tcPr>
                    <w:tcW w:w="0" w:type="auto"/>
                    <w:hideMark/>
                  </w:tcPr>
                  <w:p w14:paraId="1140C771" w14:textId="02207D12" w:rsidR="00A63CC0" w:rsidRDefault="00A63CC0">
                    <w:pPr>
                      <w:pStyle w:val="Bibliography"/>
                      <w:rPr>
                        <w:noProof/>
                      </w:rPr>
                    </w:pPr>
                    <w:r>
                      <w:rPr>
                        <w:noProof/>
                      </w:rPr>
                      <w:t xml:space="preserve">H. </w:t>
                    </w:r>
                    <w:r w:rsidR="004F7E4E">
                      <w:rPr>
                        <w:noProof/>
                      </w:rPr>
                      <w:t>A. B. A. M. J. A. T. C. A. T. M. A.</w:t>
                    </w:r>
                    <w:r>
                      <w:rPr>
                        <w:noProof/>
                      </w:rPr>
                      <w:t xml:space="preserve"> F. L. Roberts, “Artificial intelligence regulation in the United Kingdom: a path to good governance and global leadership?” </w:t>
                    </w:r>
                    <w:r>
                      <w:rPr>
                        <w:i/>
                        <w:iCs/>
                        <w:noProof/>
                      </w:rPr>
                      <w:t xml:space="preserve">Internet Policy Review, </w:t>
                    </w:r>
                    <w:r>
                      <w:rPr>
                        <w:noProof/>
                      </w:rPr>
                      <w:t xml:space="preserve">vol. 12, no. 2, pp. 1 - 31, 2023. </w:t>
                    </w:r>
                  </w:p>
                </w:tc>
              </w:tr>
              <w:tr w:rsidR="00A63CC0" w14:paraId="532AC689" w14:textId="77777777">
                <w:trPr>
                  <w:divId w:val="1860511800"/>
                  <w:tblCellSpacing w:w="15" w:type="dxa"/>
                </w:trPr>
                <w:tc>
                  <w:tcPr>
                    <w:tcW w:w="50" w:type="pct"/>
                    <w:hideMark/>
                  </w:tcPr>
                  <w:p w14:paraId="3475B1AC" w14:textId="77777777" w:rsidR="00A63CC0" w:rsidRDefault="00A63CC0">
                    <w:pPr>
                      <w:pStyle w:val="Bibliography"/>
                      <w:rPr>
                        <w:noProof/>
                      </w:rPr>
                    </w:pPr>
                    <w:r>
                      <w:rPr>
                        <w:noProof/>
                      </w:rPr>
                      <w:t xml:space="preserve">[34] </w:t>
                    </w:r>
                  </w:p>
                </w:tc>
                <w:tc>
                  <w:tcPr>
                    <w:tcW w:w="0" w:type="auto"/>
                    <w:hideMark/>
                  </w:tcPr>
                  <w:p w14:paraId="222DD400" w14:textId="77777777" w:rsidR="00A63CC0" w:rsidRDefault="00A63CC0">
                    <w:pPr>
                      <w:pStyle w:val="Bibliography"/>
                      <w:rPr>
                        <w:noProof/>
                      </w:rPr>
                    </w:pPr>
                    <w:r>
                      <w:rPr>
                        <w:noProof/>
                      </w:rPr>
                      <w:t xml:space="preserve">B. a. M. U. a. M. A. a. M.-A. J. Molina-Coronado, “Survey of network intrusion detection methods from the perspective of the knowledge discovery in databases process,” </w:t>
                    </w:r>
                    <w:r>
                      <w:rPr>
                        <w:i/>
                        <w:iCs/>
                        <w:noProof/>
                      </w:rPr>
                      <w:t xml:space="preserve">IEEE Transactions on Network and Service Management, </w:t>
                    </w:r>
                    <w:r>
                      <w:rPr>
                        <w:noProof/>
                      </w:rPr>
                      <w:t xml:space="preserve">vol. 17, no. 4, pp. 2451 - 2479, 2020. </w:t>
                    </w:r>
                  </w:p>
                </w:tc>
              </w:tr>
              <w:tr w:rsidR="00A63CC0" w14:paraId="5DD319BD" w14:textId="77777777">
                <w:trPr>
                  <w:divId w:val="1860511800"/>
                  <w:tblCellSpacing w:w="15" w:type="dxa"/>
                </w:trPr>
                <w:tc>
                  <w:tcPr>
                    <w:tcW w:w="50" w:type="pct"/>
                    <w:hideMark/>
                  </w:tcPr>
                  <w:p w14:paraId="2B0F5B00" w14:textId="77777777" w:rsidR="00A63CC0" w:rsidRDefault="00A63CC0">
                    <w:pPr>
                      <w:pStyle w:val="Bibliography"/>
                      <w:rPr>
                        <w:noProof/>
                      </w:rPr>
                    </w:pPr>
                    <w:r>
                      <w:rPr>
                        <w:noProof/>
                      </w:rPr>
                      <w:t xml:space="preserve">[35] </w:t>
                    </w:r>
                  </w:p>
                </w:tc>
                <w:tc>
                  <w:tcPr>
                    <w:tcW w:w="0" w:type="auto"/>
                    <w:hideMark/>
                  </w:tcPr>
                  <w:p w14:paraId="0722D1B1" w14:textId="77777777" w:rsidR="00A63CC0" w:rsidRDefault="00A63CC0">
                    <w:pPr>
                      <w:pStyle w:val="Bibliography"/>
                      <w:rPr>
                        <w:noProof/>
                      </w:rPr>
                    </w:pPr>
                    <w:r>
                      <w:rPr>
                        <w:noProof/>
                      </w:rPr>
                      <w:t xml:space="preserve">G. a. L. Y. Kou, “FinTech: a literature review of emerging financial technologies and applications,” </w:t>
                    </w:r>
                    <w:r>
                      <w:rPr>
                        <w:i/>
                        <w:iCs/>
                        <w:noProof/>
                      </w:rPr>
                      <w:t xml:space="preserve">Financial Innovation, </w:t>
                    </w:r>
                    <w:r>
                      <w:rPr>
                        <w:noProof/>
                      </w:rPr>
                      <w:t xml:space="preserve">vol. 11, no. 1, pp. 1 - 34, 2025. </w:t>
                    </w:r>
                  </w:p>
                </w:tc>
              </w:tr>
              <w:tr w:rsidR="00A63CC0" w14:paraId="2DBEF235" w14:textId="77777777">
                <w:trPr>
                  <w:divId w:val="1860511800"/>
                  <w:tblCellSpacing w:w="15" w:type="dxa"/>
                </w:trPr>
                <w:tc>
                  <w:tcPr>
                    <w:tcW w:w="50" w:type="pct"/>
                    <w:hideMark/>
                  </w:tcPr>
                  <w:p w14:paraId="068F4879" w14:textId="77777777" w:rsidR="00A63CC0" w:rsidRDefault="00A63CC0">
                    <w:pPr>
                      <w:pStyle w:val="Bibliography"/>
                      <w:rPr>
                        <w:noProof/>
                      </w:rPr>
                    </w:pPr>
                    <w:r>
                      <w:rPr>
                        <w:noProof/>
                      </w:rPr>
                      <w:t xml:space="preserve">[36] </w:t>
                    </w:r>
                  </w:p>
                </w:tc>
                <w:tc>
                  <w:tcPr>
                    <w:tcW w:w="0" w:type="auto"/>
                    <w:hideMark/>
                  </w:tcPr>
                  <w:p w14:paraId="41DBF125" w14:textId="77777777" w:rsidR="00A63CC0" w:rsidRDefault="00A63CC0">
                    <w:pPr>
                      <w:pStyle w:val="Bibliography"/>
                      <w:rPr>
                        <w:noProof/>
                      </w:rPr>
                    </w:pPr>
                    <w:r>
                      <w:rPr>
                        <w:noProof/>
                      </w:rPr>
                      <w:t xml:space="preserve">P. a. C. K. V. a. H. O. Weber, “Applications of Explainable Artificial Intelligence in Finance—a systematic review of Finance, Information Systems, and Computer Science literature,” </w:t>
                    </w:r>
                    <w:r>
                      <w:rPr>
                        <w:i/>
                        <w:iCs/>
                        <w:noProof/>
                      </w:rPr>
                      <w:t xml:space="preserve">Management Review Quarterly, </w:t>
                    </w:r>
                    <w:r>
                      <w:rPr>
                        <w:noProof/>
                      </w:rPr>
                      <w:t xml:space="preserve">vol. 74, no. 2, pp. 867 - 907, 2024. </w:t>
                    </w:r>
                  </w:p>
                </w:tc>
              </w:tr>
              <w:tr w:rsidR="00A63CC0" w14:paraId="763BE6CD" w14:textId="77777777">
                <w:trPr>
                  <w:divId w:val="1860511800"/>
                  <w:tblCellSpacing w:w="15" w:type="dxa"/>
                </w:trPr>
                <w:tc>
                  <w:tcPr>
                    <w:tcW w:w="50" w:type="pct"/>
                    <w:hideMark/>
                  </w:tcPr>
                  <w:p w14:paraId="115EA5F6" w14:textId="77777777" w:rsidR="00A63CC0" w:rsidRDefault="00A63CC0">
                    <w:pPr>
                      <w:pStyle w:val="Bibliography"/>
                      <w:rPr>
                        <w:noProof/>
                      </w:rPr>
                    </w:pPr>
                    <w:r>
                      <w:rPr>
                        <w:noProof/>
                      </w:rPr>
                      <w:lastRenderedPageBreak/>
                      <w:t xml:space="preserve">[37] </w:t>
                    </w:r>
                  </w:p>
                </w:tc>
                <w:tc>
                  <w:tcPr>
                    <w:tcW w:w="0" w:type="auto"/>
                    <w:hideMark/>
                  </w:tcPr>
                  <w:p w14:paraId="77118583" w14:textId="77777777" w:rsidR="00A63CC0" w:rsidRDefault="00A63CC0">
                    <w:pPr>
                      <w:pStyle w:val="Bibliography"/>
                      <w:rPr>
                        <w:noProof/>
                      </w:rPr>
                    </w:pPr>
                    <w:r>
                      <w:rPr>
                        <w:noProof/>
                      </w:rPr>
                      <w:t xml:space="preserve">S. a. Z. N. a. R. E. D. Mohseni, “A multidisciplinary survey and framework for design and evaluation of explainable AI systems,” </w:t>
                    </w:r>
                    <w:r>
                      <w:rPr>
                        <w:i/>
                        <w:iCs/>
                        <w:noProof/>
                      </w:rPr>
                      <w:t xml:space="preserve">ACM Transactions on Interactive Intelligent Systems (TiiS), </w:t>
                    </w:r>
                    <w:r>
                      <w:rPr>
                        <w:noProof/>
                      </w:rPr>
                      <w:t xml:space="preserve">vol. 11, no. 3 - 4, pp. 1 - 45, 2021. </w:t>
                    </w:r>
                  </w:p>
                </w:tc>
              </w:tr>
              <w:tr w:rsidR="00A63CC0" w14:paraId="7AEFBAF5" w14:textId="77777777">
                <w:trPr>
                  <w:divId w:val="1860511800"/>
                  <w:tblCellSpacing w:w="15" w:type="dxa"/>
                </w:trPr>
                <w:tc>
                  <w:tcPr>
                    <w:tcW w:w="50" w:type="pct"/>
                    <w:hideMark/>
                  </w:tcPr>
                  <w:p w14:paraId="73123C2F" w14:textId="77777777" w:rsidR="00A63CC0" w:rsidRDefault="00A63CC0">
                    <w:pPr>
                      <w:pStyle w:val="Bibliography"/>
                      <w:rPr>
                        <w:noProof/>
                      </w:rPr>
                    </w:pPr>
                    <w:r>
                      <w:rPr>
                        <w:noProof/>
                      </w:rPr>
                      <w:t xml:space="preserve">[38] </w:t>
                    </w:r>
                  </w:p>
                </w:tc>
                <w:tc>
                  <w:tcPr>
                    <w:tcW w:w="0" w:type="auto"/>
                    <w:hideMark/>
                  </w:tcPr>
                  <w:p w14:paraId="1D9BBEB4" w14:textId="77777777" w:rsidR="00A63CC0" w:rsidRDefault="00A63CC0">
                    <w:pPr>
                      <w:pStyle w:val="Bibliography"/>
                      <w:rPr>
                        <w:noProof/>
                      </w:rPr>
                    </w:pPr>
                    <w:r>
                      <w:rPr>
                        <w:noProof/>
                      </w:rPr>
                      <w:t xml:space="preserve">A. a. G. S. Hevner, “Envisioning entrepreneurship and digital innovation through a design science research lens: A matrix approach,” </w:t>
                    </w:r>
                    <w:r>
                      <w:rPr>
                        <w:i/>
                        <w:iCs/>
                        <w:noProof/>
                      </w:rPr>
                      <w:t xml:space="preserve">Information &amp; Management, </w:t>
                    </w:r>
                    <w:r>
                      <w:rPr>
                        <w:noProof/>
                      </w:rPr>
                      <w:t xml:space="preserve">vol. 59, no. 3, p. 103350, 2022. </w:t>
                    </w:r>
                  </w:p>
                </w:tc>
              </w:tr>
              <w:tr w:rsidR="00A63CC0" w14:paraId="39CABF94" w14:textId="77777777">
                <w:trPr>
                  <w:divId w:val="1860511800"/>
                  <w:tblCellSpacing w:w="15" w:type="dxa"/>
                </w:trPr>
                <w:tc>
                  <w:tcPr>
                    <w:tcW w:w="50" w:type="pct"/>
                    <w:hideMark/>
                  </w:tcPr>
                  <w:p w14:paraId="59E4325A" w14:textId="77777777" w:rsidR="00A63CC0" w:rsidRDefault="00A63CC0">
                    <w:pPr>
                      <w:pStyle w:val="Bibliography"/>
                      <w:rPr>
                        <w:noProof/>
                      </w:rPr>
                    </w:pPr>
                    <w:r>
                      <w:rPr>
                        <w:noProof/>
                      </w:rPr>
                      <w:t xml:space="preserve">[39] </w:t>
                    </w:r>
                  </w:p>
                </w:tc>
                <w:tc>
                  <w:tcPr>
                    <w:tcW w:w="0" w:type="auto"/>
                    <w:hideMark/>
                  </w:tcPr>
                  <w:p w14:paraId="226C8F86" w14:textId="0CDEDBB6" w:rsidR="00A63CC0" w:rsidRDefault="00A63CC0">
                    <w:pPr>
                      <w:pStyle w:val="Bibliography"/>
                      <w:rPr>
                        <w:noProof/>
                      </w:rPr>
                    </w:pPr>
                    <w:r>
                      <w:rPr>
                        <w:noProof/>
                      </w:rPr>
                      <w:t xml:space="preserve">K. </w:t>
                    </w:r>
                    <w:r w:rsidR="004F7E4E">
                      <w:rPr>
                        <w:noProof/>
                      </w:rPr>
                      <w:t>A. F. P. Sokol, “Explainability fact sheets: A framework for systematic assessment of explainable approaches,” in Proceedings of the 2020 conference on fairness, accountability, and transparency, Bristol, 2020, pp. 56-</w:t>
                    </w:r>
                    <w:r>
                      <w:rPr>
                        <w:noProof/>
                      </w:rPr>
                      <w:t xml:space="preserve"> 67.</w:t>
                    </w:r>
                  </w:p>
                </w:tc>
              </w:tr>
              <w:tr w:rsidR="00A63CC0" w14:paraId="3DE89F58" w14:textId="77777777">
                <w:trPr>
                  <w:divId w:val="1860511800"/>
                  <w:tblCellSpacing w:w="15" w:type="dxa"/>
                </w:trPr>
                <w:tc>
                  <w:tcPr>
                    <w:tcW w:w="50" w:type="pct"/>
                    <w:hideMark/>
                  </w:tcPr>
                  <w:p w14:paraId="32245793" w14:textId="77777777" w:rsidR="00A63CC0" w:rsidRDefault="00A63CC0">
                    <w:pPr>
                      <w:pStyle w:val="Bibliography"/>
                      <w:rPr>
                        <w:noProof/>
                      </w:rPr>
                    </w:pPr>
                    <w:r>
                      <w:rPr>
                        <w:noProof/>
                      </w:rPr>
                      <w:t xml:space="preserve">[40] </w:t>
                    </w:r>
                  </w:p>
                </w:tc>
                <w:tc>
                  <w:tcPr>
                    <w:tcW w:w="0" w:type="auto"/>
                    <w:hideMark/>
                  </w:tcPr>
                  <w:p w14:paraId="37406ED4" w14:textId="4C3E6FE1" w:rsidR="00A63CC0" w:rsidRDefault="00A63CC0">
                    <w:pPr>
                      <w:pStyle w:val="Bibliography"/>
                      <w:rPr>
                        <w:noProof/>
                      </w:rPr>
                    </w:pPr>
                    <w:r>
                      <w:rPr>
                        <w:noProof/>
                      </w:rPr>
                      <w:t xml:space="preserve">F. </w:t>
                    </w:r>
                    <w:r w:rsidR="004F7E4E">
                      <w:rPr>
                        <w:noProof/>
                      </w:rPr>
                      <w:t>A. E. I. A. G. T. A. J. N. A. K. M. T. A. M. A. A. S. N. A. W. C. Adelmann, Cyber risk and financial stability: It’s a</w:t>
                    </w:r>
                    <w:r>
                      <w:rPr>
                        <w:noProof/>
                      </w:rPr>
                      <w:t xml:space="preserve"> small world after all, International Monetary Fund, 2020. </w:t>
                    </w:r>
                  </w:p>
                </w:tc>
              </w:tr>
              <w:tr w:rsidR="00A63CC0" w14:paraId="02401845" w14:textId="77777777">
                <w:trPr>
                  <w:divId w:val="1860511800"/>
                  <w:tblCellSpacing w:w="15" w:type="dxa"/>
                </w:trPr>
                <w:tc>
                  <w:tcPr>
                    <w:tcW w:w="50" w:type="pct"/>
                    <w:hideMark/>
                  </w:tcPr>
                  <w:p w14:paraId="2035D521" w14:textId="77777777" w:rsidR="00A63CC0" w:rsidRDefault="00A63CC0">
                    <w:pPr>
                      <w:pStyle w:val="Bibliography"/>
                      <w:rPr>
                        <w:noProof/>
                      </w:rPr>
                    </w:pPr>
                    <w:r>
                      <w:rPr>
                        <w:noProof/>
                      </w:rPr>
                      <w:t xml:space="preserve">[41] </w:t>
                    </w:r>
                  </w:p>
                </w:tc>
                <w:tc>
                  <w:tcPr>
                    <w:tcW w:w="0" w:type="auto"/>
                    <w:hideMark/>
                  </w:tcPr>
                  <w:p w14:paraId="4C3E0484" w14:textId="1D2E3B30" w:rsidR="00A63CC0" w:rsidRDefault="00A63CC0">
                    <w:pPr>
                      <w:pStyle w:val="Bibliography"/>
                      <w:rPr>
                        <w:noProof/>
                      </w:rPr>
                    </w:pPr>
                    <w:r>
                      <w:rPr>
                        <w:noProof/>
                      </w:rPr>
                      <w:t xml:space="preserve">F. </w:t>
                    </w:r>
                    <w:r w:rsidR="004F7E4E">
                      <w:rPr>
                        <w:noProof/>
                      </w:rPr>
                      <w:t>A. E. I. A. G. T. A. J. N. A. K. M. T. A. M. A. A. S. N. A. W. C. Adelmann, Cyber risk and financial stability: It’s a</w:t>
                    </w:r>
                    <w:r>
                      <w:rPr>
                        <w:noProof/>
                      </w:rPr>
                      <w:t xml:space="preserve"> small world after all, International Monetary Fund, 2020. </w:t>
                    </w:r>
                  </w:p>
                </w:tc>
              </w:tr>
            </w:tbl>
            <w:p w14:paraId="6FEFBA26" w14:textId="77777777" w:rsidR="00A63CC0" w:rsidRDefault="00A63CC0">
              <w:pPr>
                <w:divId w:val="1860511800"/>
                <w:rPr>
                  <w:rFonts w:eastAsia="Times New Roman"/>
                  <w:noProof/>
                </w:rPr>
              </w:pPr>
            </w:p>
            <w:p w14:paraId="6C92337A" w14:textId="53EF54D7" w:rsidR="00674B14" w:rsidRDefault="00AE400D" w:rsidP="00674B14">
              <w:r>
                <w:rPr>
                  <w:b/>
                  <w:bCs/>
                  <w:noProof/>
                </w:rPr>
                <w:fldChar w:fldCharType="end"/>
              </w:r>
            </w:p>
          </w:sdtContent>
        </w:sdt>
      </w:sdtContent>
    </w:sdt>
    <w:p w14:paraId="067DE672" w14:textId="77777777" w:rsidR="00E42616" w:rsidRDefault="00E42616" w:rsidP="00674B14"/>
    <w:p w14:paraId="7888748B" w14:textId="1BA2C226" w:rsidR="006D3177" w:rsidRPr="006D3177" w:rsidRDefault="006D3177" w:rsidP="006D3177">
      <w:pPr>
        <w:pStyle w:val="Heading1"/>
        <w:jc w:val="center"/>
        <w:rPr>
          <w:rFonts w:ascii="Calibri" w:hAnsi="Calibri" w:cs="Calibri"/>
          <w:b/>
          <w:bCs/>
          <w:u w:val="single"/>
        </w:rPr>
      </w:pPr>
      <w:r>
        <w:rPr>
          <w:rFonts w:ascii="Calibri" w:hAnsi="Calibri" w:cs="Calibri"/>
          <w:b/>
          <w:bCs/>
          <w:u w:val="single"/>
        </w:rPr>
        <w:t>Appendix</w:t>
      </w:r>
      <w:r w:rsidR="00AE400D">
        <w:rPr>
          <w:rFonts w:ascii="Calibri" w:hAnsi="Calibri" w:cs="Calibri"/>
          <w:b/>
          <w:bCs/>
          <w:u w:val="single"/>
        </w:rPr>
        <w:t xml:space="preserve"> A</w:t>
      </w:r>
    </w:p>
    <w:p w14:paraId="55923106" w14:textId="0A8C8AA0" w:rsidR="009D1689" w:rsidRPr="009D1689" w:rsidRDefault="009D1689" w:rsidP="009D1689">
      <w:pPr>
        <w:pStyle w:val="Caption"/>
        <w:rPr>
          <w:rFonts w:ascii="Calibri" w:hAnsi="Calibri" w:cs="Calibri"/>
          <w:b/>
          <w:bCs/>
        </w:rPr>
      </w:pPr>
      <w:bookmarkStart w:id="5" w:name="_Toc231812037"/>
      <w:r w:rsidRPr="009D1689">
        <w:rPr>
          <w:rFonts w:ascii="Calibri" w:hAnsi="Calibri" w:cs="Calibri"/>
          <w:b/>
          <w:bCs/>
        </w:rPr>
        <w:t xml:space="preserve">Figure </w:t>
      </w:r>
      <w:r w:rsidRPr="009D1689">
        <w:rPr>
          <w:rFonts w:ascii="Calibri" w:hAnsi="Calibri" w:cs="Calibri"/>
          <w:b/>
          <w:bCs/>
        </w:rPr>
        <w:fldChar w:fldCharType="begin"/>
      </w:r>
      <w:r w:rsidRPr="009D1689">
        <w:rPr>
          <w:rFonts w:ascii="Calibri" w:hAnsi="Calibri" w:cs="Calibri"/>
          <w:b/>
          <w:bCs/>
        </w:rPr>
        <w:instrText xml:space="preserve"> SEQ Figure \* ARABIC </w:instrText>
      </w:r>
      <w:r w:rsidRPr="009D1689">
        <w:rPr>
          <w:rFonts w:ascii="Calibri" w:hAnsi="Calibri" w:cs="Calibri"/>
          <w:b/>
          <w:bCs/>
        </w:rPr>
        <w:fldChar w:fldCharType="separate"/>
      </w:r>
      <w:r w:rsidR="0071100D">
        <w:rPr>
          <w:rFonts w:ascii="Calibri" w:hAnsi="Calibri" w:cs="Calibri"/>
          <w:b/>
          <w:bCs/>
          <w:noProof/>
        </w:rPr>
        <w:t>1</w:t>
      </w:r>
      <w:r w:rsidRPr="009D1689">
        <w:rPr>
          <w:rFonts w:ascii="Calibri" w:hAnsi="Calibri" w:cs="Calibri"/>
          <w:b/>
          <w:bCs/>
        </w:rPr>
        <w:fldChar w:fldCharType="end"/>
      </w:r>
      <w:r w:rsidRPr="009D1689">
        <w:rPr>
          <w:rFonts w:ascii="Calibri" w:hAnsi="Calibri" w:cs="Calibri"/>
          <w:b/>
          <w:bCs/>
        </w:rPr>
        <w:t>: CYBER RISK AS A THREAT TO FINANCIAL STABILITY</w:t>
      </w:r>
      <w:bookmarkEnd w:id="5"/>
    </w:p>
    <w:p w14:paraId="27ACBD0A" w14:textId="7AFF3752" w:rsidR="009D1689" w:rsidRPr="009D1689" w:rsidRDefault="002A7FF8" w:rsidP="005E10D0">
      <w:pPr>
        <w:pStyle w:val="Caption"/>
        <w:rPr>
          <w:rFonts w:ascii="Calibri" w:hAnsi="Calibri" w:cs="Calibri"/>
          <w:i w:val="0"/>
          <w:iCs w:val="0"/>
          <w:sz w:val="22"/>
          <w:szCs w:val="22"/>
        </w:rPr>
      </w:pPr>
      <w:r>
        <w:rPr>
          <w:rFonts w:ascii="Calibri" w:hAnsi="Calibri" w:cs="Calibri"/>
          <w:i w:val="0"/>
          <w:iCs w:val="0"/>
          <w:noProof/>
          <w:sz w:val="22"/>
          <w:szCs w:val="22"/>
        </w:rPr>
        <w:drawing>
          <wp:inline distT="0" distB="0" distL="0" distR="0" wp14:anchorId="2BFA4358" wp14:editId="4008EF92">
            <wp:extent cx="5944235" cy="4114800"/>
            <wp:effectExtent l="0" t="0" r="0" b="0"/>
            <wp:docPr id="1362561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56177" name="Picture 136256177"/>
                    <pic:cNvPicPr/>
                  </pic:nvPicPr>
                  <pic:blipFill>
                    <a:blip r:embed="rId12">
                      <a:extLst>
                        <a:ext uri="{28A0092B-C50C-407E-A947-70E740481C1C}">
                          <a14:useLocalDpi xmlns:a14="http://schemas.microsoft.com/office/drawing/2010/main" val="0"/>
                        </a:ext>
                      </a:extLst>
                    </a:blip>
                    <a:stretch>
                      <a:fillRect/>
                    </a:stretch>
                  </pic:blipFill>
                  <pic:spPr>
                    <a:xfrm>
                      <a:off x="0" y="0"/>
                      <a:ext cx="5944235" cy="4114800"/>
                    </a:xfrm>
                    <a:prstGeom prst="rect">
                      <a:avLst/>
                    </a:prstGeom>
                  </pic:spPr>
                </pic:pic>
              </a:graphicData>
            </a:graphic>
          </wp:inline>
        </w:drawing>
      </w:r>
    </w:p>
    <w:p w14:paraId="40A679C9" w14:textId="138D4288" w:rsidR="009D1689" w:rsidRDefault="00237C1B" w:rsidP="005E10D0">
      <w:pPr>
        <w:pStyle w:val="Caption"/>
        <w:rPr>
          <w:rFonts w:ascii="Calibri" w:hAnsi="Calibri" w:cs="Calibri"/>
          <w:i w:val="0"/>
          <w:iCs w:val="0"/>
          <w:sz w:val="22"/>
          <w:szCs w:val="22"/>
        </w:rPr>
      </w:pPr>
      <w:r w:rsidRPr="001108A3">
        <w:rPr>
          <w:rFonts w:ascii="Calibri" w:hAnsi="Calibri" w:cs="Calibri"/>
          <w:i w:val="0"/>
          <w:iCs w:val="0"/>
          <w:sz w:val="22"/>
          <w:szCs w:val="22"/>
        </w:rPr>
        <w:lastRenderedPageBreak/>
        <w:t>Advances in technology have provided additional opportunities for attackers as well as for financial institutions aiming to prevent and mitigate the risk. Hacking tools have evolved over the past two decades and can now be used by relatively low-skilled attackers at a fraction of the previous cost (Figure 1)</w:t>
      </w:r>
      <w:sdt>
        <w:sdtPr>
          <w:rPr>
            <w:rFonts w:ascii="Calibri" w:hAnsi="Calibri" w:cs="Calibri"/>
            <w:i w:val="0"/>
            <w:iCs w:val="0"/>
            <w:sz w:val="22"/>
            <w:szCs w:val="22"/>
          </w:rPr>
          <w:id w:val="-1487553783"/>
          <w:citation/>
        </w:sdtPr>
        <w:sdtContent>
          <w:r w:rsidR="004B19B6" w:rsidRPr="001108A3">
            <w:rPr>
              <w:rFonts w:ascii="Calibri" w:hAnsi="Calibri" w:cs="Calibri"/>
              <w:i w:val="0"/>
              <w:iCs w:val="0"/>
              <w:sz w:val="22"/>
              <w:szCs w:val="22"/>
            </w:rPr>
            <w:fldChar w:fldCharType="begin"/>
          </w:r>
          <w:r w:rsidR="004B19B6" w:rsidRPr="001108A3">
            <w:rPr>
              <w:rFonts w:ascii="Calibri" w:hAnsi="Calibri" w:cs="Calibri"/>
              <w:i w:val="0"/>
              <w:iCs w:val="0"/>
              <w:sz w:val="22"/>
              <w:szCs w:val="22"/>
            </w:rPr>
            <w:instrText xml:space="preserve"> CITATION Ade201 \l 2057 </w:instrText>
          </w:r>
          <w:r w:rsidR="004B19B6" w:rsidRPr="001108A3">
            <w:rPr>
              <w:rFonts w:ascii="Calibri" w:hAnsi="Calibri" w:cs="Calibri"/>
              <w:i w:val="0"/>
              <w:iCs w:val="0"/>
              <w:sz w:val="22"/>
              <w:szCs w:val="22"/>
            </w:rPr>
            <w:fldChar w:fldCharType="separate"/>
          </w:r>
          <w:r w:rsidR="00A63CC0" w:rsidRPr="001108A3">
            <w:rPr>
              <w:rFonts w:ascii="Calibri" w:hAnsi="Calibri" w:cs="Calibri"/>
              <w:i w:val="0"/>
              <w:iCs w:val="0"/>
              <w:noProof/>
              <w:sz w:val="22"/>
              <w:szCs w:val="22"/>
            </w:rPr>
            <w:t xml:space="preserve"> </w:t>
          </w:r>
          <w:r w:rsidR="00A63CC0" w:rsidRPr="001108A3">
            <w:rPr>
              <w:rFonts w:ascii="Calibri" w:hAnsi="Calibri" w:cs="Calibri"/>
              <w:noProof/>
              <w:sz w:val="22"/>
              <w:szCs w:val="22"/>
            </w:rPr>
            <w:t>[40]</w:t>
          </w:r>
          <w:r w:rsidR="004B19B6" w:rsidRPr="001108A3">
            <w:rPr>
              <w:rFonts w:ascii="Calibri" w:hAnsi="Calibri" w:cs="Calibri"/>
              <w:i w:val="0"/>
              <w:iCs w:val="0"/>
              <w:sz w:val="22"/>
              <w:szCs w:val="22"/>
            </w:rPr>
            <w:fldChar w:fldCharType="end"/>
          </w:r>
        </w:sdtContent>
      </w:sdt>
      <w:r w:rsidR="004B19B6" w:rsidRPr="001108A3">
        <w:rPr>
          <w:rFonts w:ascii="Calibri" w:hAnsi="Calibri" w:cs="Calibri"/>
          <w:i w:val="0"/>
          <w:iCs w:val="0"/>
          <w:sz w:val="22"/>
          <w:szCs w:val="22"/>
        </w:rPr>
        <w:t>.</w:t>
      </w:r>
    </w:p>
    <w:p w14:paraId="415749F7" w14:textId="77777777" w:rsidR="001108A3" w:rsidRPr="001108A3" w:rsidRDefault="001108A3" w:rsidP="001108A3"/>
    <w:p w14:paraId="0FADAE39" w14:textId="2860B7A3" w:rsidR="009D1689" w:rsidRPr="0071100D" w:rsidRDefault="0071100D" w:rsidP="0071100D">
      <w:pPr>
        <w:pStyle w:val="Caption"/>
        <w:rPr>
          <w:rFonts w:ascii="Calibri" w:hAnsi="Calibri" w:cs="Calibri"/>
          <w:b/>
          <w:bCs/>
          <w:i w:val="0"/>
          <w:iCs w:val="0"/>
          <w:sz w:val="22"/>
          <w:szCs w:val="22"/>
        </w:rPr>
      </w:pPr>
      <w:bookmarkStart w:id="6" w:name="_Toc231812038"/>
      <w:r w:rsidRPr="0071100D">
        <w:rPr>
          <w:rFonts w:ascii="Calibri" w:hAnsi="Calibri" w:cs="Calibri"/>
          <w:b/>
          <w:bCs/>
        </w:rPr>
        <w:t xml:space="preserve">Figure </w:t>
      </w:r>
      <w:r w:rsidRPr="0071100D">
        <w:rPr>
          <w:rFonts w:ascii="Calibri" w:hAnsi="Calibri" w:cs="Calibri"/>
          <w:b/>
          <w:bCs/>
        </w:rPr>
        <w:fldChar w:fldCharType="begin"/>
      </w:r>
      <w:r w:rsidRPr="0071100D">
        <w:rPr>
          <w:rFonts w:ascii="Calibri" w:hAnsi="Calibri" w:cs="Calibri"/>
          <w:b/>
          <w:bCs/>
        </w:rPr>
        <w:instrText xml:space="preserve"> SEQ Figure \* ARABIC </w:instrText>
      </w:r>
      <w:r w:rsidRPr="0071100D">
        <w:rPr>
          <w:rFonts w:ascii="Calibri" w:hAnsi="Calibri" w:cs="Calibri"/>
          <w:b/>
          <w:bCs/>
        </w:rPr>
        <w:fldChar w:fldCharType="separate"/>
      </w:r>
      <w:r w:rsidRPr="0071100D">
        <w:rPr>
          <w:rFonts w:ascii="Calibri" w:hAnsi="Calibri" w:cs="Calibri"/>
          <w:b/>
          <w:bCs/>
          <w:noProof/>
        </w:rPr>
        <w:t>2</w:t>
      </w:r>
      <w:r w:rsidRPr="0071100D">
        <w:rPr>
          <w:rFonts w:ascii="Calibri" w:hAnsi="Calibri" w:cs="Calibri"/>
          <w:b/>
          <w:bCs/>
        </w:rPr>
        <w:fldChar w:fldCharType="end"/>
      </w:r>
      <w:r w:rsidRPr="0071100D">
        <w:rPr>
          <w:rFonts w:ascii="Calibri" w:hAnsi="Calibri" w:cs="Calibri"/>
          <w:b/>
          <w:bCs/>
        </w:rPr>
        <w:t>: Evolution of Cyberattacks, 2010–20</w:t>
      </w:r>
      <w:bookmarkEnd w:id="6"/>
    </w:p>
    <w:p w14:paraId="74BEB623" w14:textId="517AF68D" w:rsidR="009D1689" w:rsidRPr="009D1689" w:rsidRDefault="0071100D" w:rsidP="009D1689">
      <w:r>
        <w:rPr>
          <w:noProof/>
        </w:rPr>
        <w:drawing>
          <wp:inline distT="0" distB="0" distL="0" distR="0" wp14:anchorId="75516E30" wp14:editId="4AF6BFA2">
            <wp:extent cx="6203950" cy="5623560"/>
            <wp:effectExtent l="0" t="0" r="6350" b="0"/>
            <wp:docPr id="15894405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40516" name="Picture 1589440516"/>
                    <pic:cNvPicPr/>
                  </pic:nvPicPr>
                  <pic:blipFill rotWithShape="1">
                    <a:blip r:embed="rId13">
                      <a:extLst>
                        <a:ext uri="{28A0092B-C50C-407E-A947-70E740481C1C}">
                          <a14:useLocalDpi xmlns:a14="http://schemas.microsoft.com/office/drawing/2010/main" val="0"/>
                        </a:ext>
                      </a:extLst>
                    </a:blip>
                    <a:srcRect t="8235"/>
                    <a:stretch>
                      <a:fillRect/>
                    </a:stretch>
                  </pic:blipFill>
                  <pic:spPr bwMode="auto">
                    <a:xfrm>
                      <a:off x="0" y="0"/>
                      <a:ext cx="6232702" cy="5649622"/>
                    </a:xfrm>
                    <a:prstGeom prst="rect">
                      <a:avLst/>
                    </a:prstGeom>
                    <a:solidFill>
                      <a:schemeClr val="accent1"/>
                    </a:solidFill>
                    <a:ln>
                      <a:noFill/>
                    </a:ln>
                    <a:extLst>
                      <a:ext uri="{53640926-AAD7-44D8-BBD7-CCE9431645EC}">
                        <a14:shadowObscured xmlns:a14="http://schemas.microsoft.com/office/drawing/2010/main"/>
                      </a:ext>
                    </a:extLst>
                  </pic:spPr>
                </pic:pic>
              </a:graphicData>
            </a:graphic>
          </wp:inline>
        </w:drawing>
      </w:r>
    </w:p>
    <w:p w14:paraId="348142BF" w14:textId="22119B45" w:rsidR="00304971" w:rsidRPr="001108A3" w:rsidRDefault="007F6A42" w:rsidP="009D1689">
      <w:pPr>
        <w:rPr>
          <w:rFonts w:ascii="Calibri" w:hAnsi="Calibri" w:cs="Calibri"/>
        </w:rPr>
      </w:pPr>
      <w:r w:rsidRPr="001108A3">
        <w:rPr>
          <w:rFonts w:ascii="Calibri" w:hAnsi="Calibri" w:cs="Calibri"/>
        </w:rPr>
        <w:t xml:space="preserve">While most attacks are financially motivated, rising geopolitical tensions also increase the risk of disruption-motivated incidents. Financial services are vulnerable to a wide range of attackers, from lone hackers to sophisticated organisations and nation-state cyber warfare </w:t>
      </w:r>
      <w:r w:rsidR="008A41F1" w:rsidRPr="001108A3">
        <w:rPr>
          <w:rFonts w:ascii="Calibri" w:hAnsi="Calibri" w:cs="Calibri"/>
        </w:rPr>
        <w:t>units (</w:t>
      </w:r>
      <w:r w:rsidR="008575F8" w:rsidRPr="001108A3">
        <w:rPr>
          <w:rFonts w:ascii="Calibri" w:hAnsi="Calibri" w:cs="Calibri"/>
        </w:rPr>
        <w:t>Figure 2)</w:t>
      </w:r>
      <w:sdt>
        <w:sdtPr>
          <w:rPr>
            <w:rFonts w:ascii="Calibri" w:hAnsi="Calibri" w:cs="Calibri"/>
          </w:rPr>
          <w:id w:val="178861547"/>
          <w:citation/>
        </w:sdtPr>
        <w:sdtContent>
          <w:r w:rsidR="008A41F1" w:rsidRPr="001108A3">
            <w:rPr>
              <w:rFonts w:ascii="Calibri" w:hAnsi="Calibri" w:cs="Calibri"/>
            </w:rPr>
            <w:fldChar w:fldCharType="begin"/>
          </w:r>
          <w:r w:rsidR="008A41F1" w:rsidRPr="001108A3">
            <w:rPr>
              <w:rFonts w:ascii="Calibri" w:hAnsi="Calibri" w:cs="Calibri"/>
            </w:rPr>
            <w:instrText xml:space="preserve"> CITATION Ade202 \l 2057 </w:instrText>
          </w:r>
          <w:r w:rsidR="008A41F1" w:rsidRPr="001108A3">
            <w:rPr>
              <w:rFonts w:ascii="Calibri" w:hAnsi="Calibri" w:cs="Calibri"/>
            </w:rPr>
            <w:fldChar w:fldCharType="separate"/>
          </w:r>
          <w:r w:rsidR="00A63CC0" w:rsidRPr="001108A3">
            <w:rPr>
              <w:rFonts w:ascii="Calibri" w:hAnsi="Calibri" w:cs="Calibri"/>
              <w:noProof/>
            </w:rPr>
            <w:t xml:space="preserve"> [41]</w:t>
          </w:r>
          <w:r w:rsidR="008A41F1" w:rsidRPr="001108A3">
            <w:rPr>
              <w:rFonts w:ascii="Calibri" w:hAnsi="Calibri" w:cs="Calibri"/>
            </w:rPr>
            <w:fldChar w:fldCharType="end"/>
          </w:r>
        </w:sdtContent>
      </w:sdt>
      <w:r w:rsidRPr="001108A3">
        <w:rPr>
          <w:rFonts w:ascii="Calibri" w:hAnsi="Calibri" w:cs="Calibri"/>
        </w:rPr>
        <w:t>.</w:t>
      </w:r>
    </w:p>
    <w:p w14:paraId="7ABFC002" w14:textId="77777777" w:rsidR="00612418" w:rsidRDefault="00612418" w:rsidP="009D1689">
      <w:pPr>
        <w:rPr>
          <w:rFonts w:ascii="Calibri" w:hAnsi="Calibri" w:cs="Calibri"/>
          <w:sz w:val="18"/>
          <w:szCs w:val="18"/>
        </w:rPr>
      </w:pPr>
    </w:p>
    <w:p w14:paraId="19A657B1" w14:textId="77777777" w:rsidR="00612418" w:rsidRDefault="00612418" w:rsidP="009D1689">
      <w:pPr>
        <w:rPr>
          <w:rFonts w:ascii="Calibri" w:hAnsi="Calibri" w:cs="Calibri"/>
          <w:sz w:val="18"/>
          <w:szCs w:val="18"/>
        </w:rPr>
      </w:pPr>
    </w:p>
    <w:p w14:paraId="25B022C7" w14:textId="77777777" w:rsidR="00612418" w:rsidRDefault="00612418" w:rsidP="009D1689">
      <w:pPr>
        <w:rPr>
          <w:rFonts w:ascii="Calibri" w:hAnsi="Calibri" w:cs="Calibri"/>
          <w:sz w:val="18"/>
          <w:szCs w:val="18"/>
        </w:rPr>
      </w:pPr>
    </w:p>
    <w:p w14:paraId="5208D18A" w14:textId="77777777" w:rsidR="00612418" w:rsidRPr="00AC34CD" w:rsidRDefault="00612418" w:rsidP="009D1689">
      <w:pPr>
        <w:rPr>
          <w:rFonts w:ascii="Calibri" w:hAnsi="Calibri" w:cs="Calibri"/>
          <w:sz w:val="18"/>
          <w:szCs w:val="18"/>
        </w:rPr>
      </w:pPr>
    </w:p>
    <w:p w14:paraId="69932533" w14:textId="29EDA571" w:rsidR="00E11D6A" w:rsidRPr="00E11D6A" w:rsidRDefault="00E11D6A" w:rsidP="00E11D6A">
      <w:pPr>
        <w:pStyle w:val="Heading1"/>
        <w:jc w:val="center"/>
        <w:rPr>
          <w:rFonts w:ascii="Calibri" w:hAnsi="Calibri" w:cs="Calibri"/>
          <w:b/>
          <w:bCs/>
          <w:u w:val="single"/>
        </w:rPr>
      </w:pPr>
      <w:r>
        <w:rPr>
          <w:rFonts w:ascii="Calibri" w:hAnsi="Calibri" w:cs="Calibri"/>
          <w:b/>
          <w:bCs/>
          <w:u w:val="single"/>
        </w:rPr>
        <w:lastRenderedPageBreak/>
        <w:t>Appendix B</w:t>
      </w:r>
    </w:p>
    <w:p w14:paraId="43419B9C" w14:textId="1C3E1096" w:rsidR="00BF7A56" w:rsidRPr="00BF7A56" w:rsidRDefault="00BF7A56" w:rsidP="00BF7A56">
      <w:pPr>
        <w:pStyle w:val="Caption"/>
        <w:rPr>
          <w:rFonts w:ascii="Calibri" w:hAnsi="Calibri" w:cs="Calibri"/>
          <w:b/>
          <w:bCs/>
          <w:i w:val="0"/>
          <w:iCs w:val="0"/>
          <w:sz w:val="22"/>
          <w:szCs w:val="22"/>
        </w:rPr>
      </w:pPr>
      <w:bookmarkStart w:id="7" w:name="_Toc231812039"/>
      <w:r w:rsidRPr="00BF7A56">
        <w:rPr>
          <w:rFonts w:ascii="Calibri" w:hAnsi="Calibri" w:cs="Calibri"/>
          <w:b/>
          <w:bCs/>
        </w:rPr>
        <w:t xml:space="preserve">Figure </w:t>
      </w:r>
      <w:r w:rsidRPr="00BF7A56">
        <w:rPr>
          <w:rFonts w:ascii="Calibri" w:hAnsi="Calibri" w:cs="Calibri"/>
          <w:b/>
          <w:bCs/>
        </w:rPr>
        <w:fldChar w:fldCharType="begin"/>
      </w:r>
      <w:r w:rsidRPr="00BF7A56">
        <w:rPr>
          <w:rFonts w:ascii="Calibri" w:hAnsi="Calibri" w:cs="Calibri"/>
          <w:b/>
          <w:bCs/>
        </w:rPr>
        <w:instrText xml:space="preserve"> SEQ Figure \* ARABIC </w:instrText>
      </w:r>
      <w:r w:rsidRPr="00BF7A56">
        <w:rPr>
          <w:rFonts w:ascii="Calibri" w:hAnsi="Calibri" w:cs="Calibri"/>
          <w:b/>
          <w:bCs/>
        </w:rPr>
        <w:fldChar w:fldCharType="separate"/>
      </w:r>
      <w:r w:rsidR="0071100D">
        <w:rPr>
          <w:rFonts w:ascii="Calibri" w:hAnsi="Calibri" w:cs="Calibri"/>
          <w:b/>
          <w:bCs/>
          <w:noProof/>
        </w:rPr>
        <w:t>3</w:t>
      </w:r>
      <w:r w:rsidRPr="00BF7A56">
        <w:rPr>
          <w:rFonts w:ascii="Calibri" w:hAnsi="Calibri" w:cs="Calibri"/>
          <w:b/>
          <w:bCs/>
        </w:rPr>
        <w:fldChar w:fldCharType="end"/>
      </w:r>
      <w:r w:rsidRPr="00BF7A56">
        <w:rPr>
          <w:rFonts w:ascii="Calibri" w:hAnsi="Calibri" w:cs="Calibri"/>
          <w:b/>
          <w:bCs/>
        </w:rPr>
        <w:t>:  Proposed System Architecture for AI-Enabled Cybersecurity Risk Decision-Support in Banking.</w:t>
      </w:r>
      <w:bookmarkEnd w:id="7"/>
    </w:p>
    <w:p w14:paraId="31AFD741" w14:textId="5350B184" w:rsidR="00BF7A56" w:rsidRDefault="00D168C0" w:rsidP="00BF7A56">
      <w:pPr>
        <w:rPr>
          <w:rFonts w:ascii="Calibri" w:hAnsi="Calibri" w:cs="Calibri"/>
        </w:rPr>
      </w:pPr>
      <w:r w:rsidRPr="00D168C0">
        <w:rPr>
          <w:rFonts w:ascii="Calibri" w:hAnsi="Calibri" w:cs="Calibri"/>
          <w:noProof/>
        </w:rPr>
        <mc:AlternateContent>
          <mc:Choice Requires="wps">
            <w:drawing>
              <wp:anchor distT="45720" distB="45720" distL="114300" distR="114300" simplePos="0" relativeHeight="251659264" behindDoc="0" locked="0" layoutInCell="1" allowOverlap="1" wp14:anchorId="16878548" wp14:editId="1B0EFE6A">
                <wp:simplePos x="0" y="0"/>
                <wp:positionH relativeFrom="margin">
                  <wp:align>right</wp:align>
                </wp:positionH>
                <wp:positionV relativeFrom="paragraph">
                  <wp:posOffset>1009015</wp:posOffset>
                </wp:positionV>
                <wp:extent cx="2750820" cy="2286000"/>
                <wp:effectExtent l="0" t="0" r="114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0820" cy="2286000"/>
                        </a:xfrm>
                        <a:prstGeom prst="rect">
                          <a:avLst/>
                        </a:prstGeom>
                        <a:solidFill>
                          <a:srgbClr val="FFFFFF"/>
                        </a:solidFill>
                        <a:ln w="9525">
                          <a:solidFill>
                            <a:srgbClr val="000000"/>
                          </a:solidFill>
                          <a:miter lim="800000"/>
                          <a:headEnd/>
                          <a:tailEnd/>
                        </a:ln>
                      </wps:spPr>
                      <wps:txbx>
                        <w:txbxContent>
                          <w:p w14:paraId="7FFDB806" w14:textId="577D178F" w:rsidR="00D168C0" w:rsidRDefault="008F5D11">
                            <w:r w:rsidRPr="008F5D11">
                              <w:t xml:space="preserve">The proposed </w:t>
                            </w:r>
                            <w:r>
                              <w:t xml:space="preserve">system architecture </w:t>
                            </w:r>
                            <w:r w:rsidRPr="008F5D11">
                              <w:t xml:space="preserve">is </w:t>
                            </w:r>
                            <w:r>
                              <w:t>shown in Figure</w:t>
                            </w:r>
                            <w:r w:rsidRPr="008F5D11">
                              <w:t xml:space="preserve"> 1. The UNSW-NB15 dataset is initially pre-processed, and features are handled before being used to train and test Logistic Regression, Decision Tree and Random Forest models. This model output selection is then added to a Streamlit dashboard with AI governance features </w:t>
                            </w:r>
                            <w:r>
                              <w:t>such as explainability, audit logging, risk thresholds,</w:t>
                            </w:r>
                            <w:r w:rsidRPr="008F5D11">
                              <w:t xml:space="preserve"> and human-review recommendations.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878548" id="_x0000_t202" coordsize="21600,21600" o:spt="202" path="m,l,21600r21600,l21600,xe">
                <v:stroke joinstyle="miter"/>
                <v:path gradientshapeok="t" o:connecttype="rect"/>
              </v:shapetype>
              <v:shape id="Text Box 2" o:spid="_x0000_s1026" type="#_x0000_t202" style="position:absolute;margin-left:165.4pt;margin-top:79.45pt;width:216.6pt;height:180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">
                <v:textbox>
                  <w:txbxContent>
                    <w:p w14:paraId="7FFDB806" w14:textId="577D178F" w:rsidR="00D168C0" w:rsidRDefault="008F5D11">
                      <w:r w:rsidRPr="008F5D11">
                        <w:t xml:space="preserve">The proposed </w:t>
                      </w:r>
                      <w:r>
                        <w:t xml:space="preserve">system architecture </w:t>
                      </w:r>
                      <w:r w:rsidRPr="008F5D11">
                        <w:t xml:space="preserve">is </w:t>
                      </w:r>
                      <w:r>
                        <w:t>shown in Figure</w:t>
                      </w:r>
                      <w:r w:rsidRPr="008F5D11">
                        <w:t xml:space="preserve"> 1. The UNSW-NB15 dataset is initially pre-processed, and features are handled before being used to train and test Logistic Regression, Decision Tree and Random Forest models. This model output selection is then added to a Streamlit dashboard with AI governance features </w:t>
                      </w:r>
                      <w:r>
                        <w:t>such as explainability, audit logging, risk thresholds,</w:t>
                      </w:r>
                      <w:r w:rsidRPr="008F5D11">
                        <w:t xml:space="preserve"> and human-review recommendations.</w:t>
                      </w:r>
                    </w:p>
                  </w:txbxContent>
                </v:textbox>
                <w10:wrap type="square" anchorx="margin"/>
              </v:shape>
            </w:pict>
          </mc:Fallback>
        </mc:AlternateContent>
      </w:r>
      <w:r w:rsidR="00C65F14" w:rsidRPr="003C1068">
        <w:rPr>
          <w:rFonts w:ascii="Calibri" w:hAnsi="Calibri" w:cs="Calibri"/>
          <w:b/>
          <w:bCs/>
          <w:noProof/>
        </w:rPr>
        <w:drawing>
          <wp:inline distT="0" distB="0" distL="0" distR="0" wp14:anchorId="589C49E6" wp14:editId="064731AB">
            <wp:extent cx="2316480" cy="8008620"/>
            <wp:effectExtent l="0" t="0" r="7620" b="0"/>
            <wp:docPr id="327423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423934" name=""/>
                    <pic:cNvPicPr/>
                  </pic:nvPicPr>
                  <pic:blipFill>
                    <a:blip r:embed="rId14"/>
                    <a:stretch>
                      <a:fillRect/>
                    </a:stretch>
                  </pic:blipFill>
                  <pic:spPr>
                    <a:xfrm>
                      <a:off x="0" y="0"/>
                      <a:ext cx="2316480" cy="8008620"/>
                    </a:xfrm>
                    <a:prstGeom prst="rect">
                      <a:avLst/>
                    </a:prstGeom>
                  </pic:spPr>
                </pic:pic>
              </a:graphicData>
            </a:graphic>
          </wp:inline>
        </w:drawing>
      </w:r>
    </w:p>
    <w:p w14:paraId="0B28D693" w14:textId="2EB97DA1" w:rsidR="00BF7A56" w:rsidRPr="00BF7A56" w:rsidRDefault="00BF7A56" w:rsidP="00BF7A56">
      <w:pPr>
        <w:pStyle w:val="Caption"/>
        <w:rPr>
          <w:rFonts w:ascii="Calibri" w:hAnsi="Calibri" w:cs="Calibri"/>
          <w:b/>
          <w:bCs/>
        </w:rPr>
      </w:pPr>
      <w:bookmarkStart w:id="8" w:name="_Toc231812040"/>
      <w:r w:rsidRPr="00BF7A56">
        <w:rPr>
          <w:rFonts w:ascii="Calibri" w:hAnsi="Calibri" w:cs="Calibri"/>
          <w:b/>
          <w:bCs/>
        </w:rPr>
        <w:lastRenderedPageBreak/>
        <w:t xml:space="preserve">Figure </w:t>
      </w:r>
      <w:r w:rsidRPr="00BF7A56">
        <w:rPr>
          <w:rFonts w:ascii="Calibri" w:hAnsi="Calibri" w:cs="Calibri"/>
          <w:b/>
          <w:bCs/>
        </w:rPr>
        <w:fldChar w:fldCharType="begin"/>
      </w:r>
      <w:r w:rsidRPr="00BF7A56">
        <w:rPr>
          <w:rFonts w:ascii="Calibri" w:hAnsi="Calibri" w:cs="Calibri"/>
          <w:b/>
          <w:bCs/>
        </w:rPr>
        <w:instrText xml:space="preserve"> SEQ Figure \* ARABIC </w:instrText>
      </w:r>
      <w:r w:rsidRPr="00BF7A56">
        <w:rPr>
          <w:rFonts w:ascii="Calibri" w:hAnsi="Calibri" w:cs="Calibri"/>
          <w:b/>
          <w:bCs/>
        </w:rPr>
        <w:fldChar w:fldCharType="separate"/>
      </w:r>
      <w:r w:rsidR="0071100D">
        <w:rPr>
          <w:rFonts w:ascii="Calibri" w:hAnsi="Calibri" w:cs="Calibri"/>
          <w:b/>
          <w:bCs/>
          <w:noProof/>
        </w:rPr>
        <w:t>4</w:t>
      </w:r>
      <w:r w:rsidRPr="00BF7A56">
        <w:rPr>
          <w:rFonts w:ascii="Calibri" w:hAnsi="Calibri" w:cs="Calibri"/>
          <w:b/>
          <w:bCs/>
        </w:rPr>
        <w:fldChar w:fldCharType="end"/>
      </w:r>
      <w:r w:rsidRPr="00BF7A56">
        <w:rPr>
          <w:rFonts w:ascii="Calibri" w:hAnsi="Calibri" w:cs="Calibri"/>
          <w:b/>
          <w:bCs/>
        </w:rPr>
        <w:t>:  AI Governance Decision-Support Workflow for Cyber-Risk Classification</w:t>
      </w:r>
      <w:bookmarkEnd w:id="8"/>
    </w:p>
    <w:p w14:paraId="3BA688B5" w14:textId="54DBBF1C" w:rsidR="0065613E" w:rsidRDefault="00D7455D" w:rsidP="0065613E">
      <w:r>
        <w:rPr>
          <w:noProof/>
        </w:rPr>
        <mc:AlternateContent>
          <mc:Choice Requires="wps">
            <w:drawing>
              <wp:anchor distT="45720" distB="45720" distL="114300" distR="114300" simplePos="0" relativeHeight="251661312" behindDoc="0" locked="0" layoutInCell="1" allowOverlap="1" wp14:anchorId="318D0138" wp14:editId="610ACB98">
                <wp:simplePos x="0" y="0"/>
                <wp:positionH relativeFrom="margin">
                  <wp:align>right</wp:align>
                </wp:positionH>
                <wp:positionV relativeFrom="paragraph">
                  <wp:posOffset>363855</wp:posOffset>
                </wp:positionV>
                <wp:extent cx="2796540" cy="2461260"/>
                <wp:effectExtent l="0" t="0" r="22860" b="15240"/>
                <wp:wrapSquare wrapText="bothSides"/>
                <wp:docPr id="7636770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2461260"/>
                        </a:xfrm>
                        <a:prstGeom prst="rect">
                          <a:avLst/>
                        </a:prstGeom>
                        <a:solidFill>
                          <a:srgbClr val="FFFFFF"/>
                        </a:solidFill>
                        <a:ln w="9525">
                          <a:solidFill>
                            <a:srgbClr val="000000"/>
                          </a:solidFill>
                          <a:miter lim="800000"/>
                          <a:headEnd/>
                          <a:tailEnd/>
                        </a:ln>
                      </wps:spPr>
                      <wps:txbx>
                        <w:txbxContent>
                          <w:p w14:paraId="2BBBA235" w14:textId="1637B8D8" w:rsidR="00897119" w:rsidRDefault="00897119" w:rsidP="00897119">
                            <w:pPr>
                              <w:rPr>
                                <w:rFonts w:ascii="Calibri" w:hAnsi="Calibri" w:cs="Calibri"/>
                              </w:rPr>
                            </w:pPr>
                            <w:r w:rsidRPr="00897119">
                              <w:rPr>
                                <w:rFonts w:ascii="Calibri" w:hAnsi="Calibri" w:cs="Calibri"/>
                              </w:rPr>
                              <w:t xml:space="preserve">This </w:t>
                            </w:r>
                            <w:r>
                              <w:rPr>
                                <w:rFonts w:ascii="Calibri" w:hAnsi="Calibri" w:cs="Calibri"/>
                              </w:rPr>
                              <w:t>demonstrates the application of AI governance in generating a machine-learning prediction using</w:t>
                            </w:r>
                            <w:r w:rsidRPr="00897119">
                              <w:rPr>
                                <w:rFonts w:ascii="Calibri" w:hAnsi="Calibri" w:cs="Calibri"/>
                              </w:rPr>
                              <w:t xml:space="preserve"> the proposed system. The model categorises the network event, </w:t>
                            </w:r>
                            <w:r>
                              <w:rPr>
                                <w:rFonts w:ascii="Calibri" w:hAnsi="Calibri" w:cs="Calibri"/>
                              </w:rPr>
                              <w:t>assigns a confidence to the prediction, and uses threshold logic to assign a risk level to the event. This risk level is then explained by feature-importance outputs, documented in an audit trail,</w:t>
                            </w:r>
                            <w:r w:rsidRPr="00897119">
                              <w:rPr>
                                <w:rFonts w:ascii="Calibri" w:hAnsi="Calibri" w:cs="Calibri"/>
                              </w:rPr>
                              <w:t xml:space="preserve"> and reported to an analyst or risk officer for review. This workflow </w:t>
                            </w:r>
                            <w:r>
                              <w:rPr>
                                <w:rFonts w:ascii="Calibri" w:hAnsi="Calibri" w:cs="Calibri"/>
                              </w:rPr>
                              <w:t>ensures the system assists with decision-making rather than taking the place of</w:t>
                            </w:r>
                            <w:r w:rsidRPr="00897119">
                              <w:rPr>
                                <w:rFonts w:ascii="Calibri" w:hAnsi="Calibri" w:cs="Calibri"/>
                              </w:rPr>
                              <w:t xml:space="preserve"> individuals.</w:t>
                            </w:r>
                          </w:p>
                          <w:p w14:paraId="10C433EC" w14:textId="71F05361" w:rsidR="00D7455D" w:rsidRDefault="00D7455D" w:rsidP="00D745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8D0138" id="_x0000_s1027" type="#_x0000_t202" style="position:absolute;margin-left:169pt;margin-top:28.65pt;width:220.2pt;height:193.8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">
                <v:textbox>
                  <w:txbxContent>
                    <w:p w14:paraId="2BBBA235" w14:textId="1637B8D8" w:rsidR="00897119" w:rsidRDefault="00897119" w:rsidP="00897119">
                      <w:pPr>
                        <w:rPr>
                          <w:rFonts w:ascii="Calibri" w:hAnsi="Calibri" w:cs="Calibri"/>
                        </w:rPr>
                      </w:pPr>
                      <w:r w:rsidRPr="00897119">
                        <w:rPr>
                          <w:rFonts w:ascii="Calibri" w:hAnsi="Calibri" w:cs="Calibri"/>
                        </w:rPr>
                        <w:t xml:space="preserve">This </w:t>
                      </w:r>
                      <w:r>
                        <w:rPr>
                          <w:rFonts w:ascii="Calibri" w:hAnsi="Calibri" w:cs="Calibri"/>
                        </w:rPr>
                        <w:t>demonstrates the application of AI governance in generating a machine-learning prediction using</w:t>
                      </w:r>
                      <w:r w:rsidRPr="00897119">
                        <w:rPr>
                          <w:rFonts w:ascii="Calibri" w:hAnsi="Calibri" w:cs="Calibri"/>
                        </w:rPr>
                        <w:t xml:space="preserve"> the proposed system. The model categorises the network event, </w:t>
                      </w:r>
                      <w:r>
                        <w:rPr>
                          <w:rFonts w:ascii="Calibri" w:hAnsi="Calibri" w:cs="Calibri"/>
                        </w:rPr>
                        <w:t>assigns a confidence to the prediction, and uses threshold logic to assign a risk level to the event. This risk level is then explained by feature-importance outputs, documented in an audit trail,</w:t>
                      </w:r>
                      <w:r w:rsidRPr="00897119">
                        <w:rPr>
                          <w:rFonts w:ascii="Calibri" w:hAnsi="Calibri" w:cs="Calibri"/>
                        </w:rPr>
                        <w:t xml:space="preserve"> and reported to an analyst or risk officer for review. This workflow </w:t>
                      </w:r>
                      <w:r>
                        <w:rPr>
                          <w:rFonts w:ascii="Calibri" w:hAnsi="Calibri" w:cs="Calibri"/>
                        </w:rPr>
                        <w:t>ensures the system assists with decision-making rather than taking the place of</w:t>
                      </w:r>
                      <w:r w:rsidRPr="00897119">
                        <w:rPr>
                          <w:rFonts w:ascii="Calibri" w:hAnsi="Calibri" w:cs="Calibri"/>
                        </w:rPr>
                        <w:t xml:space="preserve"> individuals.</w:t>
                      </w:r>
                    </w:p>
                    <w:p w14:paraId="10C433EC" w14:textId="71F05361" w:rsidR="00D7455D" w:rsidRDefault="00D7455D" w:rsidP="00D7455D"/>
                  </w:txbxContent>
                </v:textbox>
                <w10:wrap type="square" anchorx="margin"/>
              </v:shape>
            </w:pict>
          </mc:Fallback>
        </mc:AlternateContent>
      </w:r>
      <w:r w:rsidR="00093D83" w:rsidRPr="00093D83">
        <w:rPr>
          <w:noProof/>
        </w:rPr>
        <w:drawing>
          <wp:inline distT="0" distB="0" distL="0" distR="0" wp14:anchorId="448F45E1" wp14:editId="76AC12B9">
            <wp:extent cx="1807210" cy="8147050"/>
            <wp:effectExtent l="0" t="0" r="2540" b="6350"/>
            <wp:docPr id="13869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1679" name=""/>
                    <pic:cNvPicPr/>
                  </pic:nvPicPr>
                  <pic:blipFill>
                    <a:blip r:embed="rId15"/>
                    <a:stretch>
                      <a:fillRect/>
                    </a:stretch>
                  </pic:blipFill>
                  <pic:spPr>
                    <a:xfrm>
                      <a:off x="0" y="0"/>
                      <a:ext cx="1807210" cy="8147050"/>
                    </a:xfrm>
                    <a:prstGeom prst="rect">
                      <a:avLst/>
                    </a:prstGeom>
                  </pic:spPr>
                </pic:pic>
              </a:graphicData>
            </a:graphic>
          </wp:inline>
        </w:drawing>
      </w:r>
      <w:r w:rsidRPr="00D7455D">
        <w:rPr>
          <w:noProof/>
        </w:rPr>
        <w:t xml:space="preserve"> </w:t>
      </w:r>
    </w:p>
    <w:p w14:paraId="1BA39A8F" w14:textId="4DC5E326" w:rsidR="00CB08BA" w:rsidRDefault="00CB08BA" w:rsidP="00C16817"/>
    <w:p w14:paraId="31AC6944" w14:textId="5975391B" w:rsidR="00AE400D" w:rsidRPr="006D3177" w:rsidRDefault="00AE400D" w:rsidP="00AE400D">
      <w:pPr>
        <w:pStyle w:val="Heading1"/>
        <w:jc w:val="center"/>
        <w:rPr>
          <w:rFonts w:ascii="Calibri" w:hAnsi="Calibri" w:cs="Calibri"/>
          <w:b/>
          <w:bCs/>
          <w:u w:val="single"/>
        </w:rPr>
      </w:pPr>
      <w:r>
        <w:rPr>
          <w:rFonts w:ascii="Calibri" w:hAnsi="Calibri" w:cs="Calibri"/>
          <w:b/>
          <w:bCs/>
          <w:u w:val="single"/>
        </w:rPr>
        <w:lastRenderedPageBreak/>
        <w:t xml:space="preserve">Appendix </w:t>
      </w:r>
      <w:r w:rsidR="00E11D6A">
        <w:rPr>
          <w:rFonts w:ascii="Calibri" w:hAnsi="Calibri" w:cs="Calibri"/>
          <w:b/>
          <w:bCs/>
          <w:u w:val="single"/>
        </w:rPr>
        <w:t>C</w:t>
      </w:r>
    </w:p>
    <w:p w14:paraId="43D1A5C7" w14:textId="7EC505D7" w:rsidR="00C92607" w:rsidRPr="00C92607" w:rsidRDefault="00BF7A56" w:rsidP="00C92607">
      <w:pPr>
        <w:pStyle w:val="Caption"/>
        <w:rPr>
          <w:rFonts w:ascii="Calibri" w:hAnsi="Calibri" w:cs="Calibri"/>
          <w:b/>
          <w:bCs/>
        </w:rPr>
      </w:pPr>
      <w:bookmarkStart w:id="9" w:name="_Toc231812041"/>
      <w:r w:rsidRPr="00BF7A56">
        <w:rPr>
          <w:rFonts w:ascii="Calibri" w:hAnsi="Calibri" w:cs="Calibri"/>
          <w:b/>
          <w:bCs/>
        </w:rPr>
        <w:t xml:space="preserve">Figure </w:t>
      </w:r>
      <w:r w:rsidRPr="00BF7A56">
        <w:rPr>
          <w:rFonts w:ascii="Calibri" w:hAnsi="Calibri" w:cs="Calibri"/>
          <w:b/>
          <w:bCs/>
        </w:rPr>
        <w:fldChar w:fldCharType="begin"/>
      </w:r>
      <w:r w:rsidRPr="00BF7A56">
        <w:rPr>
          <w:rFonts w:ascii="Calibri" w:hAnsi="Calibri" w:cs="Calibri"/>
          <w:b/>
          <w:bCs/>
        </w:rPr>
        <w:instrText xml:space="preserve"> SEQ Figure \* ARABIC </w:instrText>
      </w:r>
      <w:r w:rsidRPr="00BF7A56">
        <w:rPr>
          <w:rFonts w:ascii="Calibri" w:hAnsi="Calibri" w:cs="Calibri"/>
          <w:b/>
          <w:bCs/>
        </w:rPr>
        <w:fldChar w:fldCharType="separate"/>
      </w:r>
      <w:r w:rsidR="0071100D">
        <w:rPr>
          <w:rFonts w:ascii="Calibri" w:hAnsi="Calibri" w:cs="Calibri"/>
          <w:b/>
          <w:bCs/>
          <w:noProof/>
        </w:rPr>
        <w:t>5</w:t>
      </w:r>
      <w:r w:rsidRPr="00BF7A56">
        <w:rPr>
          <w:rFonts w:ascii="Calibri" w:hAnsi="Calibri" w:cs="Calibri"/>
          <w:b/>
          <w:bCs/>
        </w:rPr>
        <w:fldChar w:fldCharType="end"/>
      </w:r>
      <w:r w:rsidRPr="00BF7A56">
        <w:rPr>
          <w:rFonts w:ascii="Calibri" w:hAnsi="Calibri" w:cs="Calibri"/>
          <w:b/>
          <w:bCs/>
        </w:rPr>
        <w:t>: Gantt Chart showing plans and implemented tasks</w:t>
      </w:r>
      <w:bookmarkEnd w:id="9"/>
    </w:p>
    <w:p w14:paraId="37D47B6F" w14:textId="0C281EED" w:rsidR="003B7B57" w:rsidRDefault="00661D89">
      <w:pPr>
        <w:rPr>
          <w:rFonts w:ascii="Calibri" w:hAnsi="Calibri" w:cs="Calibri"/>
        </w:rPr>
      </w:pPr>
      <w:r w:rsidRPr="00661D89">
        <w:rPr>
          <w:rFonts w:ascii="Calibri" w:hAnsi="Calibri" w:cs="Calibri"/>
          <w:noProof/>
        </w:rPr>
        <w:drawing>
          <wp:inline distT="0" distB="0" distL="0" distR="0" wp14:anchorId="0AF58035" wp14:editId="7450E8E2">
            <wp:extent cx="6492046" cy="6917267"/>
            <wp:effectExtent l="0" t="0" r="4445" b="0"/>
            <wp:docPr id="11231830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96157" cy="6921648"/>
                    </a:xfrm>
                    <a:prstGeom prst="rect">
                      <a:avLst/>
                    </a:prstGeom>
                    <a:noFill/>
                    <a:ln>
                      <a:noFill/>
                    </a:ln>
                  </pic:spPr>
                </pic:pic>
              </a:graphicData>
            </a:graphic>
          </wp:inline>
        </w:drawing>
      </w:r>
    </w:p>
    <w:p w14:paraId="2CB7410D" w14:textId="1302DB60" w:rsidR="003B7B57" w:rsidRDefault="00A43C3A">
      <w:pPr>
        <w:rPr>
          <w:rFonts w:ascii="Calibri" w:hAnsi="Calibri" w:cs="Calibri"/>
        </w:rPr>
      </w:pPr>
      <w:r w:rsidRPr="00A43C3A">
        <w:rPr>
          <w:rFonts w:ascii="Calibri" w:hAnsi="Calibri" w:cs="Calibri"/>
        </w:rPr>
        <w:t>The project will be developmental in nature</w:t>
      </w:r>
      <w:r w:rsidR="000C032F">
        <w:rPr>
          <w:rFonts w:ascii="Calibri" w:hAnsi="Calibri" w:cs="Calibri"/>
        </w:rPr>
        <w:t xml:space="preserve">, with set stages from further development of the project proposal through to the consolidation of the literature, </w:t>
      </w:r>
      <w:r w:rsidR="008677E7">
        <w:rPr>
          <w:rFonts w:ascii="Calibri" w:hAnsi="Calibri" w:cs="Calibri"/>
        </w:rPr>
        <w:t>data preparation</w:t>
      </w:r>
      <w:r w:rsidR="000C032F">
        <w:rPr>
          <w:rFonts w:ascii="Calibri" w:hAnsi="Calibri" w:cs="Calibri"/>
        </w:rPr>
        <w:t>, modelling,</w:t>
      </w:r>
      <w:r w:rsidRPr="00A43C3A">
        <w:rPr>
          <w:rFonts w:ascii="Calibri" w:hAnsi="Calibri" w:cs="Calibri"/>
        </w:rPr>
        <w:t xml:space="preserve"> and comparative evaluation. Next steps involve building out the Streamlit dashboard, adding in governance controls, finali</w:t>
      </w:r>
      <w:r w:rsidR="00DA76CD">
        <w:rPr>
          <w:rFonts w:ascii="Calibri" w:hAnsi="Calibri" w:cs="Calibri"/>
        </w:rPr>
        <w:t>s</w:t>
      </w:r>
      <w:r w:rsidRPr="00A43C3A">
        <w:rPr>
          <w:rFonts w:ascii="Calibri" w:hAnsi="Calibri" w:cs="Calibri"/>
        </w:rPr>
        <w:t>ing analysis and writing. The following activities include quality assurance, documentation</w:t>
      </w:r>
      <w:r w:rsidR="000C032F">
        <w:rPr>
          <w:rFonts w:ascii="Calibri" w:hAnsi="Calibri" w:cs="Calibri"/>
        </w:rPr>
        <w:t>,</w:t>
      </w:r>
      <w:r w:rsidRPr="00A43C3A">
        <w:rPr>
          <w:rFonts w:ascii="Calibri" w:hAnsi="Calibri" w:cs="Calibri"/>
        </w:rPr>
        <w:t xml:space="preserve"> viva preparation, systematic planning, progress monitoring independent of the teacher and research using professional </w:t>
      </w:r>
      <w:r w:rsidR="001525E4">
        <w:rPr>
          <w:rFonts w:ascii="Calibri" w:hAnsi="Calibri" w:cs="Calibri"/>
        </w:rPr>
        <w:t>practice.</w:t>
      </w:r>
    </w:p>
    <w:sectPr w:rsidR="003B7B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2E3A48" w14:textId="77777777" w:rsidR="00704C4A" w:rsidRDefault="00704C4A" w:rsidP="00C65F14">
      <w:pPr>
        <w:spacing w:after="0" w:line="240" w:lineRule="auto"/>
      </w:pPr>
      <w:r>
        <w:separator/>
      </w:r>
    </w:p>
  </w:endnote>
  <w:endnote w:type="continuationSeparator" w:id="0">
    <w:p w14:paraId="0663036B" w14:textId="77777777" w:rsidR="00704C4A" w:rsidRDefault="00704C4A" w:rsidP="00C65F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D7373" w14:textId="77777777" w:rsidR="00704C4A" w:rsidRDefault="00704C4A" w:rsidP="00C65F14">
      <w:pPr>
        <w:spacing w:after="0" w:line="240" w:lineRule="auto"/>
      </w:pPr>
      <w:r>
        <w:separator/>
      </w:r>
    </w:p>
  </w:footnote>
  <w:footnote w:type="continuationSeparator" w:id="0">
    <w:p w14:paraId="66066511" w14:textId="77777777" w:rsidR="00704C4A" w:rsidRDefault="00704C4A" w:rsidP="00C65F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630"/>
    <w:rsid w:val="000001DA"/>
    <w:rsid w:val="000254B9"/>
    <w:rsid w:val="00025546"/>
    <w:rsid w:val="000309E3"/>
    <w:rsid w:val="00036A2D"/>
    <w:rsid w:val="00036E64"/>
    <w:rsid w:val="00041A0D"/>
    <w:rsid w:val="00044F82"/>
    <w:rsid w:val="00055F1B"/>
    <w:rsid w:val="00065A29"/>
    <w:rsid w:val="00070066"/>
    <w:rsid w:val="000837E4"/>
    <w:rsid w:val="0008590C"/>
    <w:rsid w:val="00086D66"/>
    <w:rsid w:val="00093D83"/>
    <w:rsid w:val="00094BFA"/>
    <w:rsid w:val="00097BA1"/>
    <w:rsid w:val="000A0ABC"/>
    <w:rsid w:val="000A0B51"/>
    <w:rsid w:val="000B531A"/>
    <w:rsid w:val="000C032F"/>
    <w:rsid w:val="000C0C97"/>
    <w:rsid w:val="000E1763"/>
    <w:rsid w:val="000E18D1"/>
    <w:rsid w:val="000E3D25"/>
    <w:rsid w:val="000F1399"/>
    <w:rsid w:val="000F3733"/>
    <w:rsid w:val="00101679"/>
    <w:rsid w:val="001050C7"/>
    <w:rsid w:val="00106EF0"/>
    <w:rsid w:val="001108A3"/>
    <w:rsid w:val="001149CB"/>
    <w:rsid w:val="00124572"/>
    <w:rsid w:val="00126D1F"/>
    <w:rsid w:val="00134EDA"/>
    <w:rsid w:val="00145231"/>
    <w:rsid w:val="001525E4"/>
    <w:rsid w:val="00177CD5"/>
    <w:rsid w:val="00183313"/>
    <w:rsid w:val="001B1BC8"/>
    <w:rsid w:val="001B4D17"/>
    <w:rsid w:val="001C6A12"/>
    <w:rsid w:val="001E4CC5"/>
    <w:rsid w:val="001E7BF0"/>
    <w:rsid w:val="001E7F28"/>
    <w:rsid w:val="00201C47"/>
    <w:rsid w:val="00211627"/>
    <w:rsid w:val="0021221F"/>
    <w:rsid w:val="0021698F"/>
    <w:rsid w:val="00216B88"/>
    <w:rsid w:val="00221EF2"/>
    <w:rsid w:val="00223D47"/>
    <w:rsid w:val="002330C7"/>
    <w:rsid w:val="00233254"/>
    <w:rsid w:val="00236748"/>
    <w:rsid w:val="00237C1B"/>
    <w:rsid w:val="00246F01"/>
    <w:rsid w:val="00247099"/>
    <w:rsid w:val="00261BC6"/>
    <w:rsid w:val="00275EC9"/>
    <w:rsid w:val="00296C70"/>
    <w:rsid w:val="00296D07"/>
    <w:rsid w:val="002A7FF8"/>
    <w:rsid w:val="002C6412"/>
    <w:rsid w:val="002E5A81"/>
    <w:rsid w:val="002F127E"/>
    <w:rsid w:val="00300875"/>
    <w:rsid w:val="00304971"/>
    <w:rsid w:val="00312F3E"/>
    <w:rsid w:val="0031433A"/>
    <w:rsid w:val="00330F9E"/>
    <w:rsid w:val="0035071E"/>
    <w:rsid w:val="00353061"/>
    <w:rsid w:val="003602D0"/>
    <w:rsid w:val="003607CB"/>
    <w:rsid w:val="003A3A4A"/>
    <w:rsid w:val="003B6229"/>
    <w:rsid w:val="003B7B57"/>
    <w:rsid w:val="003B7F4D"/>
    <w:rsid w:val="003C1068"/>
    <w:rsid w:val="003D5729"/>
    <w:rsid w:val="003E2F06"/>
    <w:rsid w:val="00410B9B"/>
    <w:rsid w:val="00417FD2"/>
    <w:rsid w:val="004255A1"/>
    <w:rsid w:val="00432C00"/>
    <w:rsid w:val="004363EC"/>
    <w:rsid w:val="00444E35"/>
    <w:rsid w:val="00446498"/>
    <w:rsid w:val="00446607"/>
    <w:rsid w:val="004531A2"/>
    <w:rsid w:val="00481C4C"/>
    <w:rsid w:val="00495C61"/>
    <w:rsid w:val="00496C3A"/>
    <w:rsid w:val="004A31DA"/>
    <w:rsid w:val="004A4630"/>
    <w:rsid w:val="004A5D80"/>
    <w:rsid w:val="004B19B6"/>
    <w:rsid w:val="004B43BC"/>
    <w:rsid w:val="004E3452"/>
    <w:rsid w:val="004F1354"/>
    <w:rsid w:val="004F7E4E"/>
    <w:rsid w:val="00504100"/>
    <w:rsid w:val="005333BD"/>
    <w:rsid w:val="00554461"/>
    <w:rsid w:val="00557C00"/>
    <w:rsid w:val="00567CB7"/>
    <w:rsid w:val="00570E2A"/>
    <w:rsid w:val="00583385"/>
    <w:rsid w:val="005851DA"/>
    <w:rsid w:val="005930B7"/>
    <w:rsid w:val="00596709"/>
    <w:rsid w:val="005A0CF9"/>
    <w:rsid w:val="005A48CC"/>
    <w:rsid w:val="005B1F3E"/>
    <w:rsid w:val="005B4813"/>
    <w:rsid w:val="005D2968"/>
    <w:rsid w:val="005D745A"/>
    <w:rsid w:val="005E10D0"/>
    <w:rsid w:val="005F2665"/>
    <w:rsid w:val="005F330F"/>
    <w:rsid w:val="00612418"/>
    <w:rsid w:val="00630CEA"/>
    <w:rsid w:val="00645552"/>
    <w:rsid w:val="006524E3"/>
    <w:rsid w:val="00654F14"/>
    <w:rsid w:val="0065613E"/>
    <w:rsid w:val="00661D89"/>
    <w:rsid w:val="00663AB1"/>
    <w:rsid w:val="0067266D"/>
    <w:rsid w:val="00674B14"/>
    <w:rsid w:val="00690BF6"/>
    <w:rsid w:val="006A71C0"/>
    <w:rsid w:val="006B4331"/>
    <w:rsid w:val="006C7F22"/>
    <w:rsid w:val="006D3177"/>
    <w:rsid w:val="006D32C3"/>
    <w:rsid w:val="006F02F7"/>
    <w:rsid w:val="007004DA"/>
    <w:rsid w:val="00701D2B"/>
    <w:rsid w:val="00704C4A"/>
    <w:rsid w:val="00705603"/>
    <w:rsid w:val="0071100D"/>
    <w:rsid w:val="00712B50"/>
    <w:rsid w:val="00715938"/>
    <w:rsid w:val="007173FF"/>
    <w:rsid w:val="0072612B"/>
    <w:rsid w:val="007357D5"/>
    <w:rsid w:val="00737257"/>
    <w:rsid w:val="00756E41"/>
    <w:rsid w:val="007644D6"/>
    <w:rsid w:val="00772A44"/>
    <w:rsid w:val="007819E4"/>
    <w:rsid w:val="0078662F"/>
    <w:rsid w:val="00790BFA"/>
    <w:rsid w:val="00790D5C"/>
    <w:rsid w:val="007A1ECD"/>
    <w:rsid w:val="007B1D62"/>
    <w:rsid w:val="007D2485"/>
    <w:rsid w:val="007F6A42"/>
    <w:rsid w:val="00802646"/>
    <w:rsid w:val="008055A7"/>
    <w:rsid w:val="008157AB"/>
    <w:rsid w:val="00815BBB"/>
    <w:rsid w:val="00821A9D"/>
    <w:rsid w:val="008241DC"/>
    <w:rsid w:val="0083503B"/>
    <w:rsid w:val="00835576"/>
    <w:rsid w:val="0084115C"/>
    <w:rsid w:val="00841E86"/>
    <w:rsid w:val="008456F7"/>
    <w:rsid w:val="00846351"/>
    <w:rsid w:val="00851F68"/>
    <w:rsid w:val="00856CE1"/>
    <w:rsid w:val="00856D5A"/>
    <w:rsid w:val="008575F8"/>
    <w:rsid w:val="008677E7"/>
    <w:rsid w:val="00870E36"/>
    <w:rsid w:val="00872C9C"/>
    <w:rsid w:val="00876085"/>
    <w:rsid w:val="008842ED"/>
    <w:rsid w:val="00897119"/>
    <w:rsid w:val="008A41F1"/>
    <w:rsid w:val="008C6B98"/>
    <w:rsid w:val="008D0824"/>
    <w:rsid w:val="008D096A"/>
    <w:rsid w:val="008E6D78"/>
    <w:rsid w:val="008F4A2E"/>
    <w:rsid w:val="008F5D11"/>
    <w:rsid w:val="00914E3F"/>
    <w:rsid w:val="00914E53"/>
    <w:rsid w:val="00931859"/>
    <w:rsid w:val="0093706D"/>
    <w:rsid w:val="00940AAE"/>
    <w:rsid w:val="00960EDA"/>
    <w:rsid w:val="00960F3F"/>
    <w:rsid w:val="00973E93"/>
    <w:rsid w:val="009A0FF7"/>
    <w:rsid w:val="009A5535"/>
    <w:rsid w:val="009A664B"/>
    <w:rsid w:val="009B5C58"/>
    <w:rsid w:val="009C1643"/>
    <w:rsid w:val="009C4412"/>
    <w:rsid w:val="009D1689"/>
    <w:rsid w:val="009E1CEA"/>
    <w:rsid w:val="009E3295"/>
    <w:rsid w:val="009E3B93"/>
    <w:rsid w:val="009F59C0"/>
    <w:rsid w:val="00A167C1"/>
    <w:rsid w:val="00A2471B"/>
    <w:rsid w:val="00A35C86"/>
    <w:rsid w:val="00A36385"/>
    <w:rsid w:val="00A36F83"/>
    <w:rsid w:val="00A43C3A"/>
    <w:rsid w:val="00A45062"/>
    <w:rsid w:val="00A54B3E"/>
    <w:rsid w:val="00A56209"/>
    <w:rsid w:val="00A56881"/>
    <w:rsid w:val="00A62B1D"/>
    <w:rsid w:val="00A63CC0"/>
    <w:rsid w:val="00A7222B"/>
    <w:rsid w:val="00A77D35"/>
    <w:rsid w:val="00A848D8"/>
    <w:rsid w:val="00AA422E"/>
    <w:rsid w:val="00AC34CD"/>
    <w:rsid w:val="00AC354B"/>
    <w:rsid w:val="00AC6607"/>
    <w:rsid w:val="00AE400D"/>
    <w:rsid w:val="00B04F80"/>
    <w:rsid w:val="00B17E45"/>
    <w:rsid w:val="00B30FC9"/>
    <w:rsid w:val="00B358FE"/>
    <w:rsid w:val="00B37367"/>
    <w:rsid w:val="00B40D4C"/>
    <w:rsid w:val="00B478BA"/>
    <w:rsid w:val="00B56E45"/>
    <w:rsid w:val="00B6369F"/>
    <w:rsid w:val="00B66144"/>
    <w:rsid w:val="00B83F8D"/>
    <w:rsid w:val="00BC7703"/>
    <w:rsid w:val="00BD6247"/>
    <w:rsid w:val="00BF30DF"/>
    <w:rsid w:val="00BF7A56"/>
    <w:rsid w:val="00C0016F"/>
    <w:rsid w:val="00C131FF"/>
    <w:rsid w:val="00C16817"/>
    <w:rsid w:val="00C231FE"/>
    <w:rsid w:val="00C26337"/>
    <w:rsid w:val="00C27BC5"/>
    <w:rsid w:val="00C42C00"/>
    <w:rsid w:val="00C44DC4"/>
    <w:rsid w:val="00C508E3"/>
    <w:rsid w:val="00C534A1"/>
    <w:rsid w:val="00C57709"/>
    <w:rsid w:val="00C6291F"/>
    <w:rsid w:val="00C63E49"/>
    <w:rsid w:val="00C65F14"/>
    <w:rsid w:val="00C7254B"/>
    <w:rsid w:val="00C82045"/>
    <w:rsid w:val="00C86B2B"/>
    <w:rsid w:val="00C92607"/>
    <w:rsid w:val="00C9449F"/>
    <w:rsid w:val="00C974D5"/>
    <w:rsid w:val="00CB08BA"/>
    <w:rsid w:val="00CB2223"/>
    <w:rsid w:val="00CC305C"/>
    <w:rsid w:val="00CD62A6"/>
    <w:rsid w:val="00CE015E"/>
    <w:rsid w:val="00CE10C6"/>
    <w:rsid w:val="00D168C0"/>
    <w:rsid w:val="00D23F8E"/>
    <w:rsid w:val="00D34683"/>
    <w:rsid w:val="00D53F3C"/>
    <w:rsid w:val="00D55C1D"/>
    <w:rsid w:val="00D63561"/>
    <w:rsid w:val="00D72698"/>
    <w:rsid w:val="00D7455D"/>
    <w:rsid w:val="00D80A69"/>
    <w:rsid w:val="00D97A44"/>
    <w:rsid w:val="00DA1E31"/>
    <w:rsid w:val="00DA7151"/>
    <w:rsid w:val="00DA76CD"/>
    <w:rsid w:val="00DC1BEB"/>
    <w:rsid w:val="00DC4FA5"/>
    <w:rsid w:val="00DD0A9A"/>
    <w:rsid w:val="00DD1344"/>
    <w:rsid w:val="00DD148A"/>
    <w:rsid w:val="00DD4443"/>
    <w:rsid w:val="00DD6C6E"/>
    <w:rsid w:val="00DE38BA"/>
    <w:rsid w:val="00DF7572"/>
    <w:rsid w:val="00E07D5A"/>
    <w:rsid w:val="00E10491"/>
    <w:rsid w:val="00E11D6A"/>
    <w:rsid w:val="00E1443E"/>
    <w:rsid w:val="00E23CE4"/>
    <w:rsid w:val="00E42616"/>
    <w:rsid w:val="00E42B25"/>
    <w:rsid w:val="00E655F3"/>
    <w:rsid w:val="00EA2356"/>
    <w:rsid w:val="00EA359D"/>
    <w:rsid w:val="00EB5A48"/>
    <w:rsid w:val="00EB6A3A"/>
    <w:rsid w:val="00EC1929"/>
    <w:rsid w:val="00EC3A42"/>
    <w:rsid w:val="00EC5007"/>
    <w:rsid w:val="00EC6F1C"/>
    <w:rsid w:val="00EF0366"/>
    <w:rsid w:val="00EF3E90"/>
    <w:rsid w:val="00F11CD6"/>
    <w:rsid w:val="00F34DA9"/>
    <w:rsid w:val="00F35CA2"/>
    <w:rsid w:val="00F4555A"/>
    <w:rsid w:val="00F53AB1"/>
    <w:rsid w:val="00F74E6B"/>
    <w:rsid w:val="00FA53AB"/>
    <w:rsid w:val="00FA6CC7"/>
    <w:rsid w:val="00FB322E"/>
    <w:rsid w:val="00FB4A53"/>
    <w:rsid w:val="00FB5B08"/>
    <w:rsid w:val="00FC07EB"/>
    <w:rsid w:val="00FC0F25"/>
    <w:rsid w:val="00FC6796"/>
    <w:rsid w:val="00FE558F"/>
    <w:rsid w:val="00FF445C"/>
    <w:rsid w:val="00FF7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17714"/>
  <w15:chartTrackingRefBased/>
  <w15:docId w15:val="{960B29BA-93A2-41DF-88B5-D671ECDB0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6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46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46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46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46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46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6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6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6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6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46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46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46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46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46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6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6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630"/>
    <w:rPr>
      <w:rFonts w:eastAsiaTheme="majorEastAsia" w:cstheme="majorBidi"/>
      <w:color w:val="272727" w:themeColor="text1" w:themeTint="D8"/>
    </w:rPr>
  </w:style>
  <w:style w:type="paragraph" w:styleId="Title">
    <w:name w:val="Title"/>
    <w:basedOn w:val="Normal"/>
    <w:next w:val="Normal"/>
    <w:link w:val="TitleChar"/>
    <w:uiPriority w:val="10"/>
    <w:qFormat/>
    <w:rsid w:val="004A46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6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6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6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630"/>
    <w:pPr>
      <w:spacing w:before="160"/>
      <w:jc w:val="center"/>
    </w:pPr>
    <w:rPr>
      <w:i/>
      <w:iCs/>
      <w:color w:val="404040" w:themeColor="text1" w:themeTint="BF"/>
    </w:rPr>
  </w:style>
  <w:style w:type="character" w:customStyle="1" w:styleId="QuoteChar">
    <w:name w:val="Quote Char"/>
    <w:basedOn w:val="DefaultParagraphFont"/>
    <w:link w:val="Quote"/>
    <w:uiPriority w:val="29"/>
    <w:rsid w:val="004A4630"/>
    <w:rPr>
      <w:i/>
      <w:iCs/>
      <w:color w:val="404040" w:themeColor="text1" w:themeTint="BF"/>
    </w:rPr>
  </w:style>
  <w:style w:type="paragraph" w:styleId="ListParagraph">
    <w:name w:val="List Paragraph"/>
    <w:basedOn w:val="Normal"/>
    <w:uiPriority w:val="34"/>
    <w:qFormat/>
    <w:rsid w:val="004A4630"/>
    <w:pPr>
      <w:ind w:left="720"/>
      <w:contextualSpacing/>
    </w:pPr>
  </w:style>
  <w:style w:type="character" w:styleId="IntenseEmphasis">
    <w:name w:val="Intense Emphasis"/>
    <w:basedOn w:val="DefaultParagraphFont"/>
    <w:uiPriority w:val="21"/>
    <w:qFormat/>
    <w:rsid w:val="004A4630"/>
    <w:rPr>
      <w:i/>
      <w:iCs/>
      <w:color w:val="0F4761" w:themeColor="accent1" w:themeShade="BF"/>
    </w:rPr>
  </w:style>
  <w:style w:type="paragraph" w:styleId="IntenseQuote">
    <w:name w:val="Intense Quote"/>
    <w:basedOn w:val="Normal"/>
    <w:next w:val="Normal"/>
    <w:link w:val="IntenseQuoteChar"/>
    <w:uiPriority w:val="30"/>
    <w:qFormat/>
    <w:rsid w:val="004A46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4630"/>
    <w:rPr>
      <w:i/>
      <w:iCs/>
      <w:color w:val="0F4761" w:themeColor="accent1" w:themeShade="BF"/>
    </w:rPr>
  </w:style>
  <w:style w:type="character" w:styleId="IntenseReference">
    <w:name w:val="Intense Reference"/>
    <w:basedOn w:val="DefaultParagraphFont"/>
    <w:uiPriority w:val="32"/>
    <w:qFormat/>
    <w:rsid w:val="004A4630"/>
    <w:rPr>
      <w:b/>
      <w:bCs/>
      <w:smallCaps/>
      <w:color w:val="0F4761" w:themeColor="accent1" w:themeShade="BF"/>
      <w:spacing w:val="5"/>
    </w:rPr>
  </w:style>
  <w:style w:type="paragraph" w:styleId="TOCHeading">
    <w:name w:val="TOC Heading"/>
    <w:basedOn w:val="Heading1"/>
    <w:next w:val="Normal"/>
    <w:uiPriority w:val="39"/>
    <w:unhideWhenUsed/>
    <w:qFormat/>
    <w:rsid w:val="00DC1BE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C1BEB"/>
    <w:pPr>
      <w:spacing w:after="100"/>
    </w:pPr>
  </w:style>
  <w:style w:type="character" w:styleId="Hyperlink">
    <w:name w:val="Hyperlink"/>
    <w:basedOn w:val="DefaultParagraphFont"/>
    <w:uiPriority w:val="99"/>
    <w:unhideWhenUsed/>
    <w:rsid w:val="00DC1BEB"/>
    <w:rPr>
      <w:color w:val="467886" w:themeColor="hyperlink"/>
      <w:u w:val="single"/>
    </w:rPr>
  </w:style>
  <w:style w:type="paragraph" w:styleId="Bibliography">
    <w:name w:val="Bibliography"/>
    <w:basedOn w:val="Normal"/>
    <w:next w:val="Normal"/>
    <w:uiPriority w:val="37"/>
    <w:unhideWhenUsed/>
    <w:rsid w:val="00B30FC9"/>
  </w:style>
  <w:style w:type="paragraph" w:styleId="Header">
    <w:name w:val="header"/>
    <w:basedOn w:val="Normal"/>
    <w:link w:val="HeaderChar"/>
    <w:uiPriority w:val="99"/>
    <w:unhideWhenUsed/>
    <w:rsid w:val="00C65F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5F14"/>
  </w:style>
  <w:style w:type="paragraph" w:styleId="Footer">
    <w:name w:val="footer"/>
    <w:basedOn w:val="Normal"/>
    <w:link w:val="FooterChar"/>
    <w:uiPriority w:val="99"/>
    <w:unhideWhenUsed/>
    <w:rsid w:val="00C65F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5F14"/>
  </w:style>
  <w:style w:type="paragraph" w:styleId="Caption">
    <w:name w:val="caption"/>
    <w:basedOn w:val="Normal"/>
    <w:next w:val="Normal"/>
    <w:uiPriority w:val="35"/>
    <w:unhideWhenUsed/>
    <w:qFormat/>
    <w:rsid w:val="005E10D0"/>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036E6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7419">
      <w:bodyDiv w:val="1"/>
      <w:marLeft w:val="0"/>
      <w:marRight w:val="0"/>
      <w:marTop w:val="0"/>
      <w:marBottom w:val="0"/>
      <w:divBdr>
        <w:top w:val="none" w:sz="0" w:space="0" w:color="auto"/>
        <w:left w:val="none" w:sz="0" w:space="0" w:color="auto"/>
        <w:bottom w:val="none" w:sz="0" w:space="0" w:color="auto"/>
        <w:right w:val="none" w:sz="0" w:space="0" w:color="auto"/>
      </w:divBdr>
    </w:div>
    <w:div w:id="6370975">
      <w:bodyDiv w:val="1"/>
      <w:marLeft w:val="0"/>
      <w:marRight w:val="0"/>
      <w:marTop w:val="0"/>
      <w:marBottom w:val="0"/>
      <w:divBdr>
        <w:top w:val="none" w:sz="0" w:space="0" w:color="auto"/>
        <w:left w:val="none" w:sz="0" w:space="0" w:color="auto"/>
        <w:bottom w:val="none" w:sz="0" w:space="0" w:color="auto"/>
        <w:right w:val="none" w:sz="0" w:space="0" w:color="auto"/>
      </w:divBdr>
    </w:div>
    <w:div w:id="6489760">
      <w:bodyDiv w:val="1"/>
      <w:marLeft w:val="0"/>
      <w:marRight w:val="0"/>
      <w:marTop w:val="0"/>
      <w:marBottom w:val="0"/>
      <w:divBdr>
        <w:top w:val="none" w:sz="0" w:space="0" w:color="auto"/>
        <w:left w:val="none" w:sz="0" w:space="0" w:color="auto"/>
        <w:bottom w:val="none" w:sz="0" w:space="0" w:color="auto"/>
        <w:right w:val="none" w:sz="0" w:space="0" w:color="auto"/>
      </w:divBdr>
    </w:div>
    <w:div w:id="14311337">
      <w:bodyDiv w:val="1"/>
      <w:marLeft w:val="0"/>
      <w:marRight w:val="0"/>
      <w:marTop w:val="0"/>
      <w:marBottom w:val="0"/>
      <w:divBdr>
        <w:top w:val="none" w:sz="0" w:space="0" w:color="auto"/>
        <w:left w:val="none" w:sz="0" w:space="0" w:color="auto"/>
        <w:bottom w:val="none" w:sz="0" w:space="0" w:color="auto"/>
        <w:right w:val="none" w:sz="0" w:space="0" w:color="auto"/>
      </w:divBdr>
    </w:div>
    <w:div w:id="16935604">
      <w:bodyDiv w:val="1"/>
      <w:marLeft w:val="0"/>
      <w:marRight w:val="0"/>
      <w:marTop w:val="0"/>
      <w:marBottom w:val="0"/>
      <w:divBdr>
        <w:top w:val="none" w:sz="0" w:space="0" w:color="auto"/>
        <w:left w:val="none" w:sz="0" w:space="0" w:color="auto"/>
        <w:bottom w:val="none" w:sz="0" w:space="0" w:color="auto"/>
        <w:right w:val="none" w:sz="0" w:space="0" w:color="auto"/>
      </w:divBdr>
    </w:div>
    <w:div w:id="18899057">
      <w:bodyDiv w:val="1"/>
      <w:marLeft w:val="0"/>
      <w:marRight w:val="0"/>
      <w:marTop w:val="0"/>
      <w:marBottom w:val="0"/>
      <w:divBdr>
        <w:top w:val="none" w:sz="0" w:space="0" w:color="auto"/>
        <w:left w:val="none" w:sz="0" w:space="0" w:color="auto"/>
        <w:bottom w:val="none" w:sz="0" w:space="0" w:color="auto"/>
        <w:right w:val="none" w:sz="0" w:space="0" w:color="auto"/>
      </w:divBdr>
    </w:div>
    <w:div w:id="31002098">
      <w:bodyDiv w:val="1"/>
      <w:marLeft w:val="0"/>
      <w:marRight w:val="0"/>
      <w:marTop w:val="0"/>
      <w:marBottom w:val="0"/>
      <w:divBdr>
        <w:top w:val="none" w:sz="0" w:space="0" w:color="auto"/>
        <w:left w:val="none" w:sz="0" w:space="0" w:color="auto"/>
        <w:bottom w:val="none" w:sz="0" w:space="0" w:color="auto"/>
        <w:right w:val="none" w:sz="0" w:space="0" w:color="auto"/>
      </w:divBdr>
    </w:div>
    <w:div w:id="36975958">
      <w:bodyDiv w:val="1"/>
      <w:marLeft w:val="0"/>
      <w:marRight w:val="0"/>
      <w:marTop w:val="0"/>
      <w:marBottom w:val="0"/>
      <w:divBdr>
        <w:top w:val="none" w:sz="0" w:space="0" w:color="auto"/>
        <w:left w:val="none" w:sz="0" w:space="0" w:color="auto"/>
        <w:bottom w:val="none" w:sz="0" w:space="0" w:color="auto"/>
        <w:right w:val="none" w:sz="0" w:space="0" w:color="auto"/>
      </w:divBdr>
    </w:div>
    <w:div w:id="38406167">
      <w:bodyDiv w:val="1"/>
      <w:marLeft w:val="0"/>
      <w:marRight w:val="0"/>
      <w:marTop w:val="0"/>
      <w:marBottom w:val="0"/>
      <w:divBdr>
        <w:top w:val="none" w:sz="0" w:space="0" w:color="auto"/>
        <w:left w:val="none" w:sz="0" w:space="0" w:color="auto"/>
        <w:bottom w:val="none" w:sz="0" w:space="0" w:color="auto"/>
        <w:right w:val="none" w:sz="0" w:space="0" w:color="auto"/>
      </w:divBdr>
    </w:div>
    <w:div w:id="42141419">
      <w:bodyDiv w:val="1"/>
      <w:marLeft w:val="0"/>
      <w:marRight w:val="0"/>
      <w:marTop w:val="0"/>
      <w:marBottom w:val="0"/>
      <w:divBdr>
        <w:top w:val="none" w:sz="0" w:space="0" w:color="auto"/>
        <w:left w:val="none" w:sz="0" w:space="0" w:color="auto"/>
        <w:bottom w:val="none" w:sz="0" w:space="0" w:color="auto"/>
        <w:right w:val="none" w:sz="0" w:space="0" w:color="auto"/>
      </w:divBdr>
    </w:div>
    <w:div w:id="46531776">
      <w:bodyDiv w:val="1"/>
      <w:marLeft w:val="0"/>
      <w:marRight w:val="0"/>
      <w:marTop w:val="0"/>
      <w:marBottom w:val="0"/>
      <w:divBdr>
        <w:top w:val="none" w:sz="0" w:space="0" w:color="auto"/>
        <w:left w:val="none" w:sz="0" w:space="0" w:color="auto"/>
        <w:bottom w:val="none" w:sz="0" w:space="0" w:color="auto"/>
        <w:right w:val="none" w:sz="0" w:space="0" w:color="auto"/>
      </w:divBdr>
    </w:div>
    <w:div w:id="47193672">
      <w:bodyDiv w:val="1"/>
      <w:marLeft w:val="0"/>
      <w:marRight w:val="0"/>
      <w:marTop w:val="0"/>
      <w:marBottom w:val="0"/>
      <w:divBdr>
        <w:top w:val="none" w:sz="0" w:space="0" w:color="auto"/>
        <w:left w:val="none" w:sz="0" w:space="0" w:color="auto"/>
        <w:bottom w:val="none" w:sz="0" w:space="0" w:color="auto"/>
        <w:right w:val="none" w:sz="0" w:space="0" w:color="auto"/>
      </w:divBdr>
    </w:div>
    <w:div w:id="48234741">
      <w:bodyDiv w:val="1"/>
      <w:marLeft w:val="0"/>
      <w:marRight w:val="0"/>
      <w:marTop w:val="0"/>
      <w:marBottom w:val="0"/>
      <w:divBdr>
        <w:top w:val="none" w:sz="0" w:space="0" w:color="auto"/>
        <w:left w:val="none" w:sz="0" w:space="0" w:color="auto"/>
        <w:bottom w:val="none" w:sz="0" w:space="0" w:color="auto"/>
        <w:right w:val="none" w:sz="0" w:space="0" w:color="auto"/>
      </w:divBdr>
    </w:div>
    <w:div w:id="50009223">
      <w:bodyDiv w:val="1"/>
      <w:marLeft w:val="0"/>
      <w:marRight w:val="0"/>
      <w:marTop w:val="0"/>
      <w:marBottom w:val="0"/>
      <w:divBdr>
        <w:top w:val="none" w:sz="0" w:space="0" w:color="auto"/>
        <w:left w:val="none" w:sz="0" w:space="0" w:color="auto"/>
        <w:bottom w:val="none" w:sz="0" w:space="0" w:color="auto"/>
        <w:right w:val="none" w:sz="0" w:space="0" w:color="auto"/>
      </w:divBdr>
    </w:div>
    <w:div w:id="54470071">
      <w:bodyDiv w:val="1"/>
      <w:marLeft w:val="0"/>
      <w:marRight w:val="0"/>
      <w:marTop w:val="0"/>
      <w:marBottom w:val="0"/>
      <w:divBdr>
        <w:top w:val="none" w:sz="0" w:space="0" w:color="auto"/>
        <w:left w:val="none" w:sz="0" w:space="0" w:color="auto"/>
        <w:bottom w:val="none" w:sz="0" w:space="0" w:color="auto"/>
        <w:right w:val="none" w:sz="0" w:space="0" w:color="auto"/>
      </w:divBdr>
    </w:div>
    <w:div w:id="54741610">
      <w:bodyDiv w:val="1"/>
      <w:marLeft w:val="0"/>
      <w:marRight w:val="0"/>
      <w:marTop w:val="0"/>
      <w:marBottom w:val="0"/>
      <w:divBdr>
        <w:top w:val="none" w:sz="0" w:space="0" w:color="auto"/>
        <w:left w:val="none" w:sz="0" w:space="0" w:color="auto"/>
        <w:bottom w:val="none" w:sz="0" w:space="0" w:color="auto"/>
        <w:right w:val="none" w:sz="0" w:space="0" w:color="auto"/>
      </w:divBdr>
    </w:div>
    <w:div w:id="56318710">
      <w:bodyDiv w:val="1"/>
      <w:marLeft w:val="0"/>
      <w:marRight w:val="0"/>
      <w:marTop w:val="0"/>
      <w:marBottom w:val="0"/>
      <w:divBdr>
        <w:top w:val="none" w:sz="0" w:space="0" w:color="auto"/>
        <w:left w:val="none" w:sz="0" w:space="0" w:color="auto"/>
        <w:bottom w:val="none" w:sz="0" w:space="0" w:color="auto"/>
        <w:right w:val="none" w:sz="0" w:space="0" w:color="auto"/>
      </w:divBdr>
    </w:div>
    <w:div w:id="61097777">
      <w:bodyDiv w:val="1"/>
      <w:marLeft w:val="0"/>
      <w:marRight w:val="0"/>
      <w:marTop w:val="0"/>
      <w:marBottom w:val="0"/>
      <w:divBdr>
        <w:top w:val="none" w:sz="0" w:space="0" w:color="auto"/>
        <w:left w:val="none" w:sz="0" w:space="0" w:color="auto"/>
        <w:bottom w:val="none" w:sz="0" w:space="0" w:color="auto"/>
        <w:right w:val="none" w:sz="0" w:space="0" w:color="auto"/>
      </w:divBdr>
    </w:div>
    <w:div w:id="64844608">
      <w:bodyDiv w:val="1"/>
      <w:marLeft w:val="0"/>
      <w:marRight w:val="0"/>
      <w:marTop w:val="0"/>
      <w:marBottom w:val="0"/>
      <w:divBdr>
        <w:top w:val="none" w:sz="0" w:space="0" w:color="auto"/>
        <w:left w:val="none" w:sz="0" w:space="0" w:color="auto"/>
        <w:bottom w:val="none" w:sz="0" w:space="0" w:color="auto"/>
        <w:right w:val="none" w:sz="0" w:space="0" w:color="auto"/>
      </w:divBdr>
    </w:div>
    <w:div w:id="67769994">
      <w:bodyDiv w:val="1"/>
      <w:marLeft w:val="0"/>
      <w:marRight w:val="0"/>
      <w:marTop w:val="0"/>
      <w:marBottom w:val="0"/>
      <w:divBdr>
        <w:top w:val="none" w:sz="0" w:space="0" w:color="auto"/>
        <w:left w:val="none" w:sz="0" w:space="0" w:color="auto"/>
        <w:bottom w:val="none" w:sz="0" w:space="0" w:color="auto"/>
        <w:right w:val="none" w:sz="0" w:space="0" w:color="auto"/>
      </w:divBdr>
    </w:div>
    <w:div w:id="68189853">
      <w:bodyDiv w:val="1"/>
      <w:marLeft w:val="0"/>
      <w:marRight w:val="0"/>
      <w:marTop w:val="0"/>
      <w:marBottom w:val="0"/>
      <w:divBdr>
        <w:top w:val="none" w:sz="0" w:space="0" w:color="auto"/>
        <w:left w:val="none" w:sz="0" w:space="0" w:color="auto"/>
        <w:bottom w:val="none" w:sz="0" w:space="0" w:color="auto"/>
        <w:right w:val="none" w:sz="0" w:space="0" w:color="auto"/>
      </w:divBdr>
    </w:div>
    <w:div w:id="73868278">
      <w:bodyDiv w:val="1"/>
      <w:marLeft w:val="0"/>
      <w:marRight w:val="0"/>
      <w:marTop w:val="0"/>
      <w:marBottom w:val="0"/>
      <w:divBdr>
        <w:top w:val="none" w:sz="0" w:space="0" w:color="auto"/>
        <w:left w:val="none" w:sz="0" w:space="0" w:color="auto"/>
        <w:bottom w:val="none" w:sz="0" w:space="0" w:color="auto"/>
        <w:right w:val="none" w:sz="0" w:space="0" w:color="auto"/>
      </w:divBdr>
    </w:div>
    <w:div w:id="77334329">
      <w:bodyDiv w:val="1"/>
      <w:marLeft w:val="0"/>
      <w:marRight w:val="0"/>
      <w:marTop w:val="0"/>
      <w:marBottom w:val="0"/>
      <w:divBdr>
        <w:top w:val="none" w:sz="0" w:space="0" w:color="auto"/>
        <w:left w:val="none" w:sz="0" w:space="0" w:color="auto"/>
        <w:bottom w:val="none" w:sz="0" w:space="0" w:color="auto"/>
        <w:right w:val="none" w:sz="0" w:space="0" w:color="auto"/>
      </w:divBdr>
    </w:div>
    <w:div w:id="84696659">
      <w:bodyDiv w:val="1"/>
      <w:marLeft w:val="0"/>
      <w:marRight w:val="0"/>
      <w:marTop w:val="0"/>
      <w:marBottom w:val="0"/>
      <w:divBdr>
        <w:top w:val="none" w:sz="0" w:space="0" w:color="auto"/>
        <w:left w:val="none" w:sz="0" w:space="0" w:color="auto"/>
        <w:bottom w:val="none" w:sz="0" w:space="0" w:color="auto"/>
        <w:right w:val="none" w:sz="0" w:space="0" w:color="auto"/>
      </w:divBdr>
    </w:div>
    <w:div w:id="93943704">
      <w:bodyDiv w:val="1"/>
      <w:marLeft w:val="0"/>
      <w:marRight w:val="0"/>
      <w:marTop w:val="0"/>
      <w:marBottom w:val="0"/>
      <w:divBdr>
        <w:top w:val="none" w:sz="0" w:space="0" w:color="auto"/>
        <w:left w:val="none" w:sz="0" w:space="0" w:color="auto"/>
        <w:bottom w:val="none" w:sz="0" w:space="0" w:color="auto"/>
        <w:right w:val="none" w:sz="0" w:space="0" w:color="auto"/>
      </w:divBdr>
    </w:div>
    <w:div w:id="95299201">
      <w:bodyDiv w:val="1"/>
      <w:marLeft w:val="0"/>
      <w:marRight w:val="0"/>
      <w:marTop w:val="0"/>
      <w:marBottom w:val="0"/>
      <w:divBdr>
        <w:top w:val="none" w:sz="0" w:space="0" w:color="auto"/>
        <w:left w:val="none" w:sz="0" w:space="0" w:color="auto"/>
        <w:bottom w:val="none" w:sz="0" w:space="0" w:color="auto"/>
        <w:right w:val="none" w:sz="0" w:space="0" w:color="auto"/>
      </w:divBdr>
    </w:div>
    <w:div w:id="95758984">
      <w:bodyDiv w:val="1"/>
      <w:marLeft w:val="0"/>
      <w:marRight w:val="0"/>
      <w:marTop w:val="0"/>
      <w:marBottom w:val="0"/>
      <w:divBdr>
        <w:top w:val="none" w:sz="0" w:space="0" w:color="auto"/>
        <w:left w:val="none" w:sz="0" w:space="0" w:color="auto"/>
        <w:bottom w:val="none" w:sz="0" w:space="0" w:color="auto"/>
        <w:right w:val="none" w:sz="0" w:space="0" w:color="auto"/>
      </w:divBdr>
    </w:div>
    <w:div w:id="101153953">
      <w:bodyDiv w:val="1"/>
      <w:marLeft w:val="0"/>
      <w:marRight w:val="0"/>
      <w:marTop w:val="0"/>
      <w:marBottom w:val="0"/>
      <w:divBdr>
        <w:top w:val="none" w:sz="0" w:space="0" w:color="auto"/>
        <w:left w:val="none" w:sz="0" w:space="0" w:color="auto"/>
        <w:bottom w:val="none" w:sz="0" w:space="0" w:color="auto"/>
        <w:right w:val="none" w:sz="0" w:space="0" w:color="auto"/>
      </w:divBdr>
    </w:div>
    <w:div w:id="101657905">
      <w:bodyDiv w:val="1"/>
      <w:marLeft w:val="0"/>
      <w:marRight w:val="0"/>
      <w:marTop w:val="0"/>
      <w:marBottom w:val="0"/>
      <w:divBdr>
        <w:top w:val="none" w:sz="0" w:space="0" w:color="auto"/>
        <w:left w:val="none" w:sz="0" w:space="0" w:color="auto"/>
        <w:bottom w:val="none" w:sz="0" w:space="0" w:color="auto"/>
        <w:right w:val="none" w:sz="0" w:space="0" w:color="auto"/>
      </w:divBdr>
    </w:div>
    <w:div w:id="111487366">
      <w:bodyDiv w:val="1"/>
      <w:marLeft w:val="0"/>
      <w:marRight w:val="0"/>
      <w:marTop w:val="0"/>
      <w:marBottom w:val="0"/>
      <w:divBdr>
        <w:top w:val="none" w:sz="0" w:space="0" w:color="auto"/>
        <w:left w:val="none" w:sz="0" w:space="0" w:color="auto"/>
        <w:bottom w:val="none" w:sz="0" w:space="0" w:color="auto"/>
        <w:right w:val="none" w:sz="0" w:space="0" w:color="auto"/>
      </w:divBdr>
    </w:div>
    <w:div w:id="136144167">
      <w:bodyDiv w:val="1"/>
      <w:marLeft w:val="0"/>
      <w:marRight w:val="0"/>
      <w:marTop w:val="0"/>
      <w:marBottom w:val="0"/>
      <w:divBdr>
        <w:top w:val="none" w:sz="0" w:space="0" w:color="auto"/>
        <w:left w:val="none" w:sz="0" w:space="0" w:color="auto"/>
        <w:bottom w:val="none" w:sz="0" w:space="0" w:color="auto"/>
        <w:right w:val="none" w:sz="0" w:space="0" w:color="auto"/>
      </w:divBdr>
    </w:div>
    <w:div w:id="137042665">
      <w:bodyDiv w:val="1"/>
      <w:marLeft w:val="0"/>
      <w:marRight w:val="0"/>
      <w:marTop w:val="0"/>
      <w:marBottom w:val="0"/>
      <w:divBdr>
        <w:top w:val="none" w:sz="0" w:space="0" w:color="auto"/>
        <w:left w:val="none" w:sz="0" w:space="0" w:color="auto"/>
        <w:bottom w:val="none" w:sz="0" w:space="0" w:color="auto"/>
        <w:right w:val="none" w:sz="0" w:space="0" w:color="auto"/>
      </w:divBdr>
    </w:div>
    <w:div w:id="146940371">
      <w:bodyDiv w:val="1"/>
      <w:marLeft w:val="0"/>
      <w:marRight w:val="0"/>
      <w:marTop w:val="0"/>
      <w:marBottom w:val="0"/>
      <w:divBdr>
        <w:top w:val="none" w:sz="0" w:space="0" w:color="auto"/>
        <w:left w:val="none" w:sz="0" w:space="0" w:color="auto"/>
        <w:bottom w:val="none" w:sz="0" w:space="0" w:color="auto"/>
        <w:right w:val="none" w:sz="0" w:space="0" w:color="auto"/>
      </w:divBdr>
    </w:div>
    <w:div w:id="151677514">
      <w:bodyDiv w:val="1"/>
      <w:marLeft w:val="0"/>
      <w:marRight w:val="0"/>
      <w:marTop w:val="0"/>
      <w:marBottom w:val="0"/>
      <w:divBdr>
        <w:top w:val="none" w:sz="0" w:space="0" w:color="auto"/>
        <w:left w:val="none" w:sz="0" w:space="0" w:color="auto"/>
        <w:bottom w:val="none" w:sz="0" w:space="0" w:color="auto"/>
        <w:right w:val="none" w:sz="0" w:space="0" w:color="auto"/>
      </w:divBdr>
    </w:div>
    <w:div w:id="152530922">
      <w:bodyDiv w:val="1"/>
      <w:marLeft w:val="0"/>
      <w:marRight w:val="0"/>
      <w:marTop w:val="0"/>
      <w:marBottom w:val="0"/>
      <w:divBdr>
        <w:top w:val="none" w:sz="0" w:space="0" w:color="auto"/>
        <w:left w:val="none" w:sz="0" w:space="0" w:color="auto"/>
        <w:bottom w:val="none" w:sz="0" w:space="0" w:color="auto"/>
        <w:right w:val="none" w:sz="0" w:space="0" w:color="auto"/>
      </w:divBdr>
    </w:div>
    <w:div w:id="155539616">
      <w:bodyDiv w:val="1"/>
      <w:marLeft w:val="0"/>
      <w:marRight w:val="0"/>
      <w:marTop w:val="0"/>
      <w:marBottom w:val="0"/>
      <w:divBdr>
        <w:top w:val="none" w:sz="0" w:space="0" w:color="auto"/>
        <w:left w:val="none" w:sz="0" w:space="0" w:color="auto"/>
        <w:bottom w:val="none" w:sz="0" w:space="0" w:color="auto"/>
        <w:right w:val="none" w:sz="0" w:space="0" w:color="auto"/>
      </w:divBdr>
    </w:div>
    <w:div w:id="159925748">
      <w:bodyDiv w:val="1"/>
      <w:marLeft w:val="0"/>
      <w:marRight w:val="0"/>
      <w:marTop w:val="0"/>
      <w:marBottom w:val="0"/>
      <w:divBdr>
        <w:top w:val="none" w:sz="0" w:space="0" w:color="auto"/>
        <w:left w:val="none" w:sz="0" w:space="0" w:color="auto"/>
        <w:bottom w:val="none" w:sz="0" w:space="0" w:color="auto"/>
        <w:right w:val="none" w:sz="0" w:space="0" w:color="auto"/>
      </w:divBdr>
    </w:div>
    <w:div w:id="160589700">
      <w:bodyDiv w:val="1"/>
      <w:marLeft w:val="0"/>
      <w:marRight w:val="0"/>
      <w:marTop w:val="0"/>
      <w:marBottom w:val="0"/>
      <w:divBdr>
        <w:top w:val="none" w:sz="0" w:space="0" w:color="auto"/>
        <w:left w:val="none" w:sz="0" w:space="0" w:color="auto"/>
        <w:bottom w:val="none" w:sz="0" w:space="0" w:color="auto"/>
        <w:right w:val="none" w:sz="0" w:space="0" w:color="auto"/>
      </w:divBdr>
    </w:div>
    <w:div w:id="171141513">
      <w:bodyDiv w:val="1"/>
      <w:marLeft w:val="0"/>
      <w:marRight w:val="0"/>
      <w:marTop w:val="0"/>
      <w:marBottom w:val="0"/>
      <w:divBdr>
        <w:top w:val="none" w:sz="0" w:space="0" w:color="auto"/>
        <w:left w:val="none" w:sz="0" w:space="0" w:color="auto"/>
        <w:bottom w:val="none" w:sz="0" w:space="0" w:color="auto"/>
        <w:right w:val="none" w:sz="0" w:space="0" w:color="auto"/>
      </w:divBdr>
    </w:div>
    <w:div w:id="172035869">
      <w:bodyDiv w:val="1"/>
      <w:marLeft w:val="0"/>
      <w:marRight w:val="0"/>
      <w:marTop w:val="0"/>
      <w:marBottom w:val="0"/>
      <w:divBdr>
        <w:top w:val="none" w:sz="0" w:space="0" w:color="auto"/>
        <w:left w:val="none" w:sz="0" w:space="0" w:color="auto"/>
        <w:bottom w:val="none" w:sz="0" w:space="0" w:color="auto"/>
        <w:right w:val="none" w:sz="0" w:space="0" w:color="auto"/>
      </w:divBdr>
    </w:div>
    <w:div w:id="173619163">
      <w:bodyDiv w:val="1"/>
      <w:marLeft w:val="0"/>
      <w:marRight w:val="0"/>
      <w:marTop w:val="0"/>
      <w:marBottom w:val="0"/>
      <w:divBdr>
        <w:top w:val="none" w:sz="0" w:space="0" w:color="auto"/>
        <w:left w:val="none" w:sz="0" w:space="0" w:color="auto"/>
        <w:bottom w:val="none" w:sz="0" w:space="0" w:color="auto"/>
        <w:right w:val="none" w:sz="0" w:space="0" w:color="auto"/>
      </w:divBdr>
    </w:div>
    <w:div w:id="181672463">
      <w:bodyDiv w:val="1"/>
      <w:marLeft w:val="0"/>
      <w:marRight w:val="0"/>
      <w:marTop w:val="0"/>
      <w:marBottom w:val="0"/>
      <w:divBdr>
        <w:top w:val="none" w:sz="0" w:space="0" w:color="auto"/>
        <w:left w:val="none" w:sz="0" w:space="0" w:color="auto"/>
        <w:bottom w:val="none" w:sz="0" w:space="0" w:color="auto"/>
        <w:right w:val="none" w:sz="0" w:space="0" w:color="auto"/>
      </w:divBdr>
    </w:div>
    <w:div w:id="186985040">
      <w:bodyDiv w:val="1"/>
      <w:marLeft w:val="0"/>
      <w:marRight w:val="0"/>
      <w:marTop w:val="0"/>
      <w:marBottom w:val="0"/>
      <w:divBdr>
        <w:top w:val="none" w:sz="0" w:space="0" w:color="auto"/>
        <w:left w:val="none" w:sz="0" w:space="0" w:color="auto"/>
        <w:bottom w:val="none" w:sz="0" w:space="0" w:color="auto"/>
        <w:right w:val="none" w:sz="0" w:space="0" w:color="auto"/>
      </w:divBdr>
    </w:div>
    <w:div w:id="196045671">
      <w:bodyDiv w:val="1"/>
      <w:marLeft w:val="0"/>
      <w:marRight w:val="0"/>
      <w:marTop w:val="0"/>
      <w:marBottom w:val="0"/>
      <w:divBdr>
        <w:top w:val="none" w:sz="0" w:space="0" w:color="auto"/>
        <w:left w:val="none" w:sz="0" w:space="0" w:color="auto"/>
        <w:bottom w:val="none" w:sz="0" w:space="0" w:color="auto"/>
        <w:right w:val="none" w:sz="0" w:space="0" w:color="auto"/>
      </w:divBdr>
    </w:div>
    <w:div w:id="199586945">
      <w:bodyDiv w:val="1"/>
      <w:marLeft w:val="0"/>
      <w:marRight w:val="0"/>
      <w:marTop w:val="0"/>
      <w:marBottom w:val="0"/>
      <w:divBdr>
        <w:top w:val="none" w:sz="0" w:space="0" w:color="auto"/>
        <w:left w:val="none" w:sz="0" w:space="0" w:color="auto"/>
        <w:bottom w:val="none" w:sz="0" w:space="0" w:color="auto"/>
        <w:right w:val="none" w:sz="0" w:space="0" w:color="auto"/>
      </w:divBdr>
    </w:div>
    <w:div w:id="199704840">
      <w:bodyDiv w:val="1"/>
      <w:marLeft w:val="0"/>
      <w:marRight w:val="0"/>
      <w:marTop w:val="0"/>
      <w:marBottom w:val="0"/>
      <w:divBdr>
        <w:top w:val="none" w:sz="0" w:space="0" w:color="auto"/>
        <w:left w:val="none" w:sz="0" w:space="0" w:color="auto"/>
        <w:bottom w:val="none" w:sz="0" w:space="0" w:color="auto"/>
        <w:right w:val="none" w:sz="0" w:space="0" w:color="auto"/>
      </w:divBdr>
    </w:div>
    <w:div w:id="202987509">
      <w:bodyDiv w:val="1"/>
      <w:marLeft w:val="0"/>
      <w:marRight w:val="0"/>
      <w:marTop w:val="0"/>
      <w:marBottom w:val="0"/>
      <w:divBdr>
        <w:top w:val="none" w:sz="0" w:space="0" w:color="auto"/>
        <w:left w:val="none" w:sz="0" w:space="0" w:color="auto"/>
        <w:bottom w:val="none" w:sz="0" w:space="0" w:color="auto"/>
        <w:right w:val="none" w:sz="0" w:space="0" w:color="auto"/>
      </w:divBdr>
    </w:div>
    <w:div w:id="212082366">
      <w:bodyDiv w:val="1"/>
      <w:marLeft w:val="0"/>
      <w:marRight w:val="0"/>
      <w:marTop w:val="0"/>
      <w:marBottom w:val="0"/>
      <w:divBdr>
        <w:top w:val="none" w:sz="0" w:space="0" w:color="auto"/>
        <w:left w:val="none" w:sz="0" w:space="0" w:color="auto"/>
        <w:bottom w:val="none" w:sz="0" w:space="0" w:color="auto"/>
        <w:right w:val="none" w:sz="0" w:space="0" w:color="auto"/>
      </w:divBdr>
    </w:div>
    <w:div w:id="215774380">
      <w:bodyDiv w:val="1"/>
      <w:marLeft w:val="0"/>
      <w:marRight w:val="0"/>
      <w:marTop w:val="0"/>
      <w:marBottom w:val="0"/>
      <w:divBdr>
        <w:top w:val="none" w:sz="0" w:space="0" w:color="auto"/>
        <w:left w:val="none" w:sz="0" w:space="0" w:color="auto"/>
        <w:bottom w:val="none" w:sz="0" w:space="0" w:color="auto"/>
        <w:right w:val="none" w:sz="0" w:space="0" w:color="auto"/>
      </w:divBdr>
    </w:div>
    <w:div w:id="215893581">
      <w:bodyDiv w:val="1"/>
      <w:marLeft w:val="0"/>
      <w:marRight w:val="0"/>
      <w:marTop w:val="0"/>
      <w:marBottom w:val="0"/>
      <w:divBdr>
        <w:top w:val="none" w:sz="0" w:space="0" w:color="auto"/>
        <w:left w:val="none" w:sz="0" w:space="0" w:color="auto"/>
        <w:bottom w:val="none" w:sz="0" w:space="0" w:color="auto"/>
        <w:right w:val="none" w:sz="0" w:space="0" w:color="auto"/>
      </w:divBdr>
    </w:div>
    <w:div w:id="232155877">
      <w:bodyDiv w:val="1"/>
      <w:marLeft w:val="0"/>
      <w:marRight w:val="0"/>
      <w:marTop w:val="0"/>
      <w:marBottom w:val="0"/>
      <w:divBdr>
        <w:top w:val="none" w:sz="0" w:space="0" w:color="auto"/>
        <w:left w:val="none" w:sz="0" w:space="0" w:color="auto"/>
        <w:bottom w:val="none" w:sz="0" w:space="0" w:color="auto"/>
        <w:right w:val="none" w:sz="0" w:space="0" w:color="auto"/>
      </w:divBdr>
    </w:div>
    <w:div w:id="241456090">
      <w:bodyDiv w:val="1"/>
      <w:marLeft w:val="0"/>
      <w:marRight w:val="0"/>
      <w:marTop w:val="0"/>
      <w:marBottom w:val="0"/>
      <w:divBdr>
        <w:top w:val="none" w:sz="0" w:space="0" w:color="auto"/>
        <w:left w:val="none" w:sz="0" w:space="0" w:color="auto"/>
        <w:bottom w:val="none" w:sz="0" w:space="0" w:color="auto"/>
        <w:right w:val="none" w:sz="0" w:space="0" w:color="auto"/>
      </w:divBdr>
    </w:div>
    <w:div w:id="242686998">
      <w:bodyDiv w:val="1"/>
      <w:marLeft w:val="0"/>
      <w:marRight w:val="0"/>
      <w:marTop w:val="0"/>
      <w:marBottom w:val="0"/>
      <w:divBdr>
        <w:top w:val="none" w:sz="0" w:space="0" w:color="auto"/>
        <w:left w:val="none" w:sz="0" w:space="0" w:color="auto"/>
        <w:bottom w:val="none" w:sz="0" w:space="0" w:color="auto"/>
        <w:right w:val="none" w:sz="0" w:space="0" w:color="auto"/>
      </w:divBdr>
    </w:div>
    <w:div w:id="244387688">
      <w:bodyDiv w:val="1"/>
      <w:marLeft w:val="0"/>
      <w:marRight w:val="0"/>
      <w:marTop w:val="0"/>
      <w:marBottom w:val="0"/>
      <w:divBdr>
        <w:top w:val="none" w:sz="0" w:space="0" w:color="auto"/>
        <w:left w:val="none" w:sz="0" w:space="0" w:color="auto"/>
        <w:bottom w:val="none" w:sz="0" w:space="0" w:color="auto"/>
        <w:right w:val="none" w:sz="0" w:space="0" w:color="auto"/>
      </w:divBdr>
    </w:div>
    <w:div w:id="245842593">
      <w:bodyDiv w:val="1"/>
      <w:marLeft w:val="0"/>
      <w:marRight w:val="0"/>
      <w:marTop w:val="0"/>
      <w:marBottom w:val="0"/>
      <w:divBdr>
        <w:top w:val="none" w:sz="0" w:space="0" w:color="auto"/>
        <w:left w:val="none" w:sz="0" w:space="0" w:color="auto"/>
        <w:bottom w:val="none" w:sz="0" w:space="0" w:color="auto"/>
        <w:right w:val="none" w:sz="0" w:space="0" w:color="auto"/>
      </w:divBdr>
    </w:div>
    <w:div w:id="245846715">
      <w:bodyDiv w:val="1"/>
      <w:marLeft w:val="0"/>
      <w:marRight w:val="0"/>
      <w:marTop w:val="0"/>
      <w:marBottom w:val="0"/>
      <w:divBdr>
        <w:top w:val="none" w:sz="0" w:space="0" w:color="auto"/>
        <w:left w:val="none" w:sz="0" w:space="0" w:color="auto"/>
        <w:bottom w:val="none" w:sz="0" w:space="0" w:color="auto"/>
        <w:right w:val="none" w:sz="0" w:space="0" w:color="auto"/>
      </w:divBdr>
    </w:div>
    <w:div w:id="247888121">
      <w:bodyDiv w:val="1"/>
      <w:marLeft w:val="0"/>
      <w:marRight w:val="0"/>
      <w:marTop w:val="0"/>
      <w:marBottom w:val="0"/>
      <w:divBdr>
        <w:top w:val="none" w:sz="0" w:space="0" w:color="auto"/>
        <w:left w:val="none" w:sz="0" w:space="0" w:color="auto"/>
        <w:bottom w:val="none" w:sz="0" w:space="0" w:color="auto"/>
        <w:right w:val="none" w:sz="0" w:space="0" w:color="auto"/>
      </w:divBdr>
    </w:div>
    <w:div w:id="256712919">
      <w:bodyDiv w:val="1"/>
      <w:marLeft w:val="0"/>
      <w:marRight w:val="0"/>
      <w:marTop w:val="0"/>
      <w:marBottom w:val="0"/>
      <w:divBdr>
        <w:top w:val="none" w:sz="0" w:space="0" w:color="auto"/>
        <w:left w:val="none" w:sz="0" w:space="0" w:color="auto"/>
        <w:bottom w:val="none" w:sz="0" w:space="0" w:color="auto"/>
        <w:right w:val="none" w:sz="0" w:space="0" w:color="auto"/>
      </w:divBdr>
    </w:div>
    <w:div w:id="257908031">
      <w:bodyDiv w:val="1"/>
      <w:marLeft w:val="0"/>
      <w:marRight w:val="0"/>
      <w:marTop w:val="0"/>
      <w:marBottom w:val="0"/>
      <w:divBdr>
        <w:top w:val="none" w:sz="0" w:space="0" w:color="auto"/>
        <w:left w:val="none" w:sz="0" w:space="0" w:color="auto"/>
        <w:bottom w:val="none" w:sz="0" w:space="0" w:color="auto"/>
        <w:right w:val="none" w:sz="0" w:space="0" w:color="auto"/>
      </w:divBdr>
    </w:div>
    <w:div w:id="258679737">
      <w:bodyDiv w:val="1"/>
      <w:marLeft w:val="0"/>
      <w:marRight w:val="0"/>
      <w:marTop w:val="0"/>
      <w:marBottom w:val="0"/>
      <w:divBdr>
        <w:top w:val="none" w:sz="0" w:space="0" w:color="auto"/>
        <w:left w:val="none" w:sz="0" w:space="0" w:color="auto"/>
        <w:bottom w:val="none" w:sz="0" w:space="0" w:color="auto"/>
        <w:right w:val="none" w:sz="0" w:space="0" w:color="auto"/>
      </w:divBdr>
    </w:div>
    <w:div w:id="261449890">
      <w:bodyDiv w:val="1"/>
      <w:marLeft w:val="0"/>
      <w:marRight w:val="0"/>
      <w:marTop w:val="0"/>
      <w:marBottom w:val="0"/>
      <w:divBdr>
        <w:top w:val="none" w:sz="0" w:space="0" w:color="auto"/>
        <w:left w:val="none" w:sz="0" w:space="0" w:color="auto"/>
        <w:bottom w:val="none" w:sz="0" w:space="0" w:color="auto"/>
        <w:right w:val="none" w:sz="0" w:space="0" w:color="auto"/>
      </w:divBdr>
    </w:div>
    <w:div w:id="265114442">
      <w:bodyDiv w:val="1"/>
      <w:marLeft w:val="0"/>
      <w:marRight w:val="0"/>
      <w:marTop w:val="0"/>
      <w:marBottom w:val="0"/>
      <w:divBdr>
        <w:top w:val="none" w:sz="0" w:space="0" w:color="auto"/>
        <w:left w:val="none" w:sz="0" w:space="0" w:color="auto"/>
        <w:bottom w:val="none" w:sz="0" w:space="0" w:color="auto"/>
        <w:right w:val="none" w:sz="0" w:space="0" w:color="auto"/>
      </w:divBdr>
    </w:div>
    <w:div w:id="266235047">
      <w:bodyDiv w:val="1"/>
      <w:marLeft w:val="0"/>
      <w:marRight w:val="0"/>
      <w:marTop w:val="0"/>
      <w:marBottom w:val="0"/>
      <w:divBdr>
        <w:top w:val="none" w:sz="0" w:space="0" w:color="auto"/>
        <w:left w:val="none" w:sz="0" w:space="0" w:color="auto"/>
        <w:bottom w:val="none" w:sz="0" w:space="0" w:color="auto"/>
        <w:right w:val="none" w:sz="0" w:space="0" w:color="auto"/>
      </w:divBdr>
    </w:div>
    <w:div w:id="266621963">
      <w:bodyDiv w:val="1"/>
      <w:marLeft w:val="0"/>
      <w:marRight w:val="0"/>
      <w:marTop w:val="0"/>
      <w:marBottom w:val="0"/>
      <w:divBdr>
        <w:top w:val="none" w:sz="0" w:space="0" w:color="auto"/>
        <w:left w:val="none" w:sz="0" w:space="0" w:color="auto"/>
        <w:bottom w:val="none" w:sz="0" w:space="0" w:color="auto"/>
        <w:right w:val="none" w:sz="0" w:space="0" w:color="auto"/>
      </w:divBdr>
    </w:div>
    <w:div w:id="271712913">
      <w:bodyDiv w:val="1"/>
      <w:marLeft w:val="0"/>
      <w:marRight w:val="0"/>
      <w:marTop w:val="0"/>
      <w:marBottom w:val="0"/>
      <w:divBdr>
        <w:top w:val="none" w:sz="0" w:space="0" w:color="auto"/>
        <w:left w:val="none" w:sz="0" w:space="0" w:color="auto"/>
        <w:bottom w:val="none" w:sz="0" w:space="0" w:color="auto"/>
        <w:right w:val="none" w:sz="0" w:space="0" w:color="auto"/>
      </w:divBdr>
    </w:div>
    <w:div w:id="272641316">
      <w:bodyDiv w:val="1"/>
      <w:marLeft w:val="0"/>
      <w:marRight w:val="0"/>
      <w:marTop w:val="0"/>
      <w:marBottom w:val="0"/>
      <w:divBdr>
        <w:top w:val="none" w:sz="0" w:space="0" w:color="auto"/>
        <w:left w:val="none" w:sz="0" w:space="0" w:color="auto"/>
        <w:bottom w:val="none" w:sz="0" w:space="0" w:color="auto"/>
        <w:right w:val="none" w:sz="0" w:space="0" w:color="auto"/>
      </w:divBdr>
    </w:div>
    <w:div w:id="279261227">
      <w:bodyDiv w:val="1"/>
      <w:marLeft w:val="0"/>
      <w:marRight w:val="0"/>
      <w:marTop w:val="0"/>
      <w:marBottom w:val="0"/>
      <w:divBdr>
        <w:top w:val="none" w:sz="0" w:space="0" w:color="auto"/>
        <w:left w:val="none" w:sz="0" w:space="0" w:color="auto"/>
        <w:bottom w:val="none" w:sz="0" w:space="0" w:color="auto"/>
        <w:right w:val="none" w:sz="0" w:space="0" w:color="auto"/>
      </w:divBdr>
    </w:div>
    <w:div w:id="280889725">
      <w:bodyDiv w:val="1"/>
      <w:marLeft w:val="0"/>
      <w:marRight w:val="0"/>
      <w:marTop w:val="0"/>
      <w:marBottom w:val="0"/>
      <w:divBdr>
        <w:top w:val="none" w:sz="0" w:space="0" w:color="auto"/>
        <w:left w:val="none" w:sz="0" w:space="0" w:color="auto"/>
        <w:bottom w:val="none" w:sz="0" w:space="0" w:color="auto"/>
        <w:right w:val="none" w:sz="0" w:space="0" w:color="auto"/>
      </w:divBdr>
    </w:div>
    <w:div w:id="281810341">
      <w:bodyDiv w:val="1"/>
      <w:marLeft w:val="0"/>
      <w:marRight w:val="0"/>
      <w:marTop w:val="0"/>
      <w:marBottom w:val="0"/>
      <w:divBdr>
        <w:top w:val="none" w:sz="0" w:space="0" w:color="auto"/>
        <w:left w:val="none" w:sz="0" w:space="0" w:color="auto"/>
        <w:bottom w:val="none" w:sz="0" w:space="0" w:color="auto"/>
        <w:right w:val="none" w:sz="0" w:space="0" w:color="auto"/>
      </w:divBdr>
    </w:div>
    <w:div w:id="288049176">
      <w:bodyDiv w:val="1"/>
      <w:marLeft w:val="0"/>
      <w:marRight w:val="0"/>
      <w:marTop w:val="0"/>
      <w:marBottom w:val="0"/>
      <w:divBdr>
        <w:top w:val="none" w:sz="0" w:space="0" w:color="auto"/>
        <w:left w:val="none" w:sz="0" w:space="0" w:color="auto"/>
        <w:bottom w:val="none" w:sz="0" w:space="0" w:color="auto"/>
        <w:right w:val="none" w:sz="0" w:space="0" w:color="auto"/>
      </w:divBdr>
    </w:div>
    <w:div w:id="289896288">
      <w:bodyDiv w:val="1"/>
      <w:marLeft w:val="0"/>
      <w:marRight w:val="0"/>
      <w:marTop w:val="0"/>
      <w:marBottom w:val="0"/>
      <w:divBdr>
        <w:top w:val="none" w:sz="0" w:space="0" w:color="auto"/>
        <w:left w:val="none" w:sz="0" w:space="0" w:color="auto"/>
        <w:bottom w:val="none" w:sz="0" w:space="0" w:color="auto"/>
        <w:right w:val="none" w:sz="0" w:space="0" w:color="auto"/>
      </w:divBdr>
    </w:div>
    <w:div w:id="291327804">
      <w:bodyDiv w:val="1"/>
      <w:marLeft w:val="0"/>
      <w:marRight w:val="0"/>
      <w:marTop w:val="0"/>
      <w:marBottom w:val="0"/>
      <w:divBdr>
        <w:top w:val="none" w:sz="0" w:space="0" w:color="auto"/>
        <w:left w:val="none" w:sz="0" w:space="0" w:color="auto"/>
        <w:bottom w:val="none" w:sz="0" w:space="0" w:color="auto"/>
        <w:right w:val="none" w:sz="0" w:space="0" w:color="auto"/>
      </w:divBdr>
    </w:div>
    <w:div w:id="298074525">
      <w:bodyDiv w:val="1"/>
      <w:marLeft w:val="0"/>
      <w:marRight w:val="0"/>
      <w:marTop w:val="0"/>
      <w:marBottom w:val="0"/>
      <w:divBdr>
        <w:top w:val="none" w:sz="0" w:space="0" w:color="auto"/>
        <w:left w:val="none" w:sz="0" w:space="0" w:color="auto"/>
        <w:bottom w:val="none" w:sz="0" w:space="0" w:color="auto"/>
        <w:right w:val="none" w:sz="0" w:space="0" w:color="auto"/>
      </w:divBdr>
    </w:div>
    <w:div w:id="301086129">
      <w:bodyDiv w:val="1"/>
      <w:marLeft w:val="0"/>
      <w:marRight w:val="0"/>
      <w:marTop w:val="0"/>
      <w:marBottom w:val="0"/>
      <w:divBdr>
        <w:top w:val="none" w:sz="0" w:space="0" w:color="auto"/>
        <w:left w:val="none" w:sz="0" w:space="0" w:color="auto"/>
        <w:bottom w:val="none" w:sz="0" w:space="0" w:color="auto"/>
        <w:right w:val="none" w:sz="0" w:space="0" w:color="auto"/>
      </w:divBdr>
    </w:div>
    <w:div w:id="305554361">
      <w:bodyDiv w:val="1"/>
      <w:marLeft w:val="0"/>
      <w:marRight w:val="0"/>
      <w:marTop w:val="0"/>
      <w:marBottom w:val="0"/>
      <w:divBdr>
        <w:top w:val="none" w:sz="0" w:space="0" w:color="auto"/>
        <w:left w:val="none" w:sz="0" w:space="0" w:color="auto"/>
        <w:bottom w:val="none" w:sz="0" w:space="0" w:color="auto"/>
        <w:right w:val="none" w:sz="0" w:space="0" w:color="auto"/>
      </w:divBdr>
    </w:div>
    <w:div w:id="305819480">
      <w:bodyDiv w:val="1"/>
      <w:marLeft w:val="0"/>
      <w:marRight w:val="0"/>
      <w:marTop w:val="0"/>
      <w:marBottom w:val="0"/>
      <w:divBdr>
        <w:top w:val="none" w:sz="0" w:space="0" w:color="auto"/>
        <w:left w:val="none" w:sz="0" w:space="0" w:color="auto"/>
        <w:bottom w:val="none" w:sz="0" w:space="0" w:color="auto"/>
        <w:right w:val="none" w:sz="0" w:space="0" w:color="auto"/>
      </w:divBdr>
    </w:div>
    <w:div w:id="311299266">
      <w:bodyDiv w:val="1"/>
      <w:marLeft w:val="0"/>
      <w:marRight w:val="0"/>
      <w:marTop w:val="0"/>
      <w:marBottom w:val="0"/>
      <w:divBdr>
        <w:top w:val="none" w:sz="0" w:space="0" w:color="auto"/>
        <w:left w:val="none" w:sz="0" w:space="0" w:color="auto"/>
        <w:bottom w:val="none" w:sz="0" w:space="0" w:color="auto"/>
        <w:right w:val="none" w:sz="0" w:space="0" w:color="auto"/>
      </w:divBdr>
    </w:div>
    <w:div w:id="316224972">
      <w:bodyDiv w:val="1"/>
      <w:marLeft w:val="0"/>
      <w:marRight w:val="0"/>
      <w:marTop w:val="0"/>
      <w:marBottom w:val="0"/>
      <w:divBdr>
        <w:top w:val="none" w:sz="0" w:space="0" w:color="auto"/>
        <w:left w:val="none" w:sz="0" w:space="0" w:color="auto"/>
        <w:bottom w:val="none" w:sz="0" w:space="0" w:color="auto"/>
        <w:right w:val="none" w:sz="0" w:space="0" w:color="auto"/>
      </w:divBdr>
    </w:div>
    <w:div w:id="320933026">
      <w:bodyDiv w:val="1"/>
      <w:marLeft w:val="0"/>
      <w:marRight w:val="0"/>
      <w:marTop w:val="0"/>
      <w:marBottom w:val="0"/>
      <w:divBdr>
        <w:top w:val="none" w:sz="0" w:space="0" w:color="auto"/>
        <w:left w:val="none" w:sz="0" w:space="0" w:color="auto"/>
        <w:bottom w:val="none" w:sz="0" w:space="0" w:color="auto"/>
        <w:right w:val="none" w:sz="0" w:space="0" w:color="auto"/>
      </w:divBdr>
    </w:div>
    <w:div w:id="321783626">
      <w:bodyDiv w:val="1"/>
      <w:marLeft w:val="0"/>
      <w:marRight w:val="0"/>
      <w:marTop w:val="0"/>
      <w:marBottom w:val="0"/>
      <w:divBdr>
        <w:top w:val="none" w:sz="0" w:space="0" w:color="auto"/>
        <w:left w:val="none" w:sz="0" w:space="0" w:color="auto"/>
        <w:bottom w:val="none" w:sz="0" w:space="0" w:color="auto"/>
        <w:right w:val="none" w:sz="0" w:space="0" w:color="auto"/>
      </w:divBdr>
    </w:div>
    <w:div w:id="328677195">
      <w:bodyDiv w:val="1"/>
      <w:marLeft w:val="0"/>
      <w:marRight w:val="0"/>
      <w:marTop w:val="0"/>
      <w:marBottom w:val="0"/>
      <w:divBdr>
        <w:top w:val="none" w:sz="0" w:space="0" w:color="auto"/>
        <w:left w:val="none" w:sz="0" w:space="0" w:color="auto"/>
        <w:bottom w:val="none" w:sz="0" w:space="0" w:color="auto"/>
        <w:right w:val="none" w:sz="0" w:space="0" w:color="auto"/>
      </w:divBdr>
    </w:div>
    <w:div w:id="334578142">
      <w:bodyDiv w:val="1"/>
      <w:marLeft w:val="0"/>
      <w:marRight w:val="0"/>
      <w:marTop w:val="0"/>
      <w:marBottom w:val="0"/>
      <w:divBdr>
        <w:top w:val="none" w:sz="0" w:space="0" w:color="auto"/>
        <w:left w:val="none" w:sz="0" w:space="0" w:color="auto"/>
        <w:bottom w:val="none" w:sz="0" w:space="0" w:color="auto"/>
        <w:right w:val="none" w:sz="0" w:space="0" w:color="auto"/>
      </w:divBdr>
    </w:div>
    <w:div w:id="368645749">
      <w:bodyDiv w:val="1"/>
      <w:marLeft w:val="0"/>
      <w:marRight w:val="0"/>
      <w:marTop w:val="0"/>
      <w:marBottom w:val="0"/>
      <w:divBdr>
        <w:top w:val="none" w:sz="0" w:space="0" w:color="auto"/>
        <w:left w:val="none" w:sz="0" w:space="0" w:color="auto"/>
        <w:bottom w:val="none" w:sz="0" w:space="0" w:color="auto"/>
        <w:right w:val="none" w:sz="0" w:space="0" w:color="auto"/>
      </w:divBdr>
    </w:div>
    <w:div w:id="370156376">
      <w:bodyDiv w:val="1"/>
      <w:marLeft w:val="0"/>
      <w:marRight w:val="0"/>
      <w:marTop w:val="0"/>
      <w:marBottom w:val="0"/>
      <w:divBdr>
        <w:top w:val="none" w:sz="0" w:space="0" w:color="auto"/>
        <w:left w:val="none" w:sz="0" w:space="0" w:color="auto"/>
        <w:bottom w:val="none" w:sz="0" w:space="0" w:color="auto"/>
        <w:right w:val="none" w:sz="0" w:space="0" w:color="auto"/>
      </w:divBdr>
    </w:div>
    <w:div w:id="371806613">
      <w:bodyDiv w:val="1"/>
      <w:marLeft w:val="0"/>
      <w:marRight w:val="0"/>
      <w:marTop w:val="0"/>
      <w:marBottom w:val="0"/>
      <w:divBdr>
        <w:top w:val="none" w:sz="0" w:space="0" w:color="auto"/>
        <w:left w:val="none" w:sz="0" w:space="0" w:color="auto"/>
        <w:bottom w:val="none" w:sz="0" w:space="0" w:color="auto"/>
        <w:right w:val="none" w:sz="0" w:space="0" w:color="auto"/>
      </w:divBdr>
    </w:div>
    <w:div w:id="373388215">
      <w:bodyDiv w:val="1"/>
      <w:marLeft w:val="0"/>
      <w:marRight w:val="0"/>
      <w:marTop w:val="0"/>
      <w:marBottom w:val="0"/>
      <w:divBdr>
        <w:top w:val="none" w:sz="0" w:space="0" w:color="auto"/>
        <w:left w:val="none" w:sz="0" w:space="0" w:color="auto"/>
        <w:bottom w:val="none" w:sz="0" w:space="0" w:color="auto"/>
        <w:right w:val="none" w:sz="0" w:space="0" w:color="auto"/>
      </w:divBdr>
    </w:div>
    <w:div w:id="375281649">
      <w:bodyDiv w:val="1"/>
      <w:marLeft w:val="0"/>
      <w:marRight w:val="0"/>
      <w:marTop w:val="0"/>
      <w:marBottom w:val="0"/>
      <w:divBdr>
        <w:top w:val="none" w:sz="0" w:space="0" w:color="auto"/>
        <w:left w:val="none" w:sz="0" w:space="0" w:color="auto"/>
        <w:bottom w:val="none" w:sz="0" w:space="0" w:color="auto"/>
        <w:right w:val="none" w:sz="0" w:space="0" w:color="auto"/>
      </w:divBdr>
    </w:div>
    <w:div w:id="375391684">
      <w:bodyDiv w:val="1"/>
      <w:marLeft w:val="0"/>
      <w:marRight w:val="0"/>
      <w:marTop w:val="0"/>
      <w:marBottom w:val="0"/>
      <w:divBdr>
        <w:top w:val="none" w:sz="0" w:space="0" w:color="auto"/>
        <w:left w:val="none" w:sz="0" w:space="0" w:color="auto"/>
        <w:bottom w:val="none" w:sz="0" w:space="0" w:color="auto"/>
        <w:right w:val="none" w:sz="0" w:space="0" w:color="auto"/>
      </w:divBdr>
    </w:div>
    <w:div w:id="375856478">
      <w:bodyDiv w:val="1"/>
      <w:marLeft w:val="0"/>
      <w:marRight w:val="0"/>
      <w:marTop w:val="0"/>
      <w:marBottom w:val="0"/>
      <w:divBdr>
        <w:top w:val="none" w:sz="0" w:space="0" w:color="auto"/>
        <w:left w:val="none" w:sz="0" w:space="0" w:color="auto"/>
        <w:bottom w:val="none" w:sz="0" w:space="0" w:color="auto"/>
        <w:right w:val="none" w:sz="0" w:space="0" w:color="auto"/>
      </w:divBdr>
    </w:div>
    <w:div w:id="376395115">
      <w:bodyDiv w:val="1"/>
      <w:marLeft w:val="0"/>
      <w:marRight w:val="0"/>
      <w:marTop w:val="0"/>
      <w:marBottom w:val="0"/>
      <w:divBdr>
        <w:top w:val="none" w:sz="0" w:space="0" w:color="auto"/>
        <w:left w:val="none" w:sz="0" w:space="0" w:color="auto"/>
        <w:bottom w:val="none" w:sz="0" w:space="0" w:color="auto"/>
        <w:right w:val="none" w:sz="0" w:space="0" w:color="auto"/>
      </w:divBdr>
    </w:div>
    <w:div w:id="377703139">
      <w:bodyDiv w:val="1"/>
      <w:marLeft w:val="0"/>
      <w:marRight w:val="0"/>
      <w:marTop w:val="0"/>
      <w:marBottom w:val="0"/>
      <w:divBdr>
        <w:top w:val="none" w:sz="0" w:space="0" w:color="auto"/>
        <w:left w:val="none" w:sz="0" w:space="0" w:color="auto"/>
        <w:bottom w:val="none" w:sz="0" w:space="0" w:color="auto"/>
        <w:right w:val="none" w:sz="0" w:space="0" w:color="auto"/>
      </w:divBdr>
    </w:div>
    <w:div w:id="383216558">
      <w:bodyDiv w:val="1"/>
      <w:marLeft w:val="0"/>
      <w:marRight w:val="0"/>
      <w:marTop w:val="0"/>
      <w:marBottom w:val="0"/>
      <w:divBdr>
        <w:top w:val="none" w:sz="0" w:space="0" w:color="auto"/>
        <w:left w:val="none" w:sz="0" w:space="0" w:color="auto"/>
        <w:bottom w:val="none" w:sz="0" w:space="0" w:color="auto"/>
        <w:right w:val="none" w:sz="0" w:space="0" w:color="auto"/>
      </w:divBdr>
    </w:div>
    <w:div w:id="383867256">
      <w:bodyDiv w:val="1"/>
      <w:marLeft w:val="0"/>
      <w:marRight w:val="0"/>
      <w:marTop w:val="0"/>
      <w:marBottom w:val="0"/>
      <w:divBdr>
        <w:top w:val="none" w:sz="0" w:space="0" w:color="auto"/>
        <w:left w:val="none" w:sz="0" w:space="0" w:color="auto"/>
        <w:bottom w:val="none" w:sz="0" w:space="0" w:color="auto"/>
        <w:right w:val="none" w:sz="0" w:space="0" w:color="auto"/>
      </w:divBdr>
    </w:div>
    <w:div w:id="390268789">
      <w:bodyDiv w:val="1"/>
      <w:marLeft w:val="0"/>
      <w:marRight w:val="0"/>
      <w:marTop w:val="0"/>
      <w:marBottom w:val="0"/>
      <w:divBdr>
        <w:top w:val="none" w:sz="0" w:space="0" w:color="auto"/>
        <w:left w:val="none" w:sz="0" w:space="0" w:color="auto"/>
        <w:bottom w:val="none" w:sz="0" w:space="0" w:color="auto"/>
        <w:right w:val="none" w:sz="0" w:space="0" w:color="auto"/>
      </w:divBdr>
    </w:div>
    <w:div w:id="390344903">
      <w:bodyDiv w:val="1"/>
      <w:marLeft w:val="0"/>
      <w:marRight w:val="0"/>
      <w:marTop w:val="0"/>
      <w:marBottom w:val="0"/>
      <w:divBdr>
        <w:top w:val="none" w:sz="0" w:space="0" w:color="auto"/>
        <w:left w:val="none" w:sz="0" w:space="0" w:color="auto"/>
        <w:bottom w:val="none" w:sz="0" w:space="0" w:color="auto"/>
        <w:right w:val="none" w:sz="0" w:space="0" w:color="auto"/>
      </w:divBdr>
    </w:div>
    <w:div w:id="391196371">
      <w:bodyDiv w:val="1"/>
      <w:marLeft w:val="0"/>
      <w:marRight w:val="0"/>
      <w:marTop w:val="0"/>
      <w:marBottom w:val="0"/>
      <w:divBdr>
        <w:top w:val="none" w:sz="0" w:space="0" w:color="auto"/>
        <w:left w:val="none" w:sz="0" w:space="0" w:color="auto"/>
        <w:bottom w:val="none" w:sz="0" w:space="0" w:color="auto"/>
        <w:right w:val="none" w:sz="0" w:space="0" w:color="auto"/>
      </w:divBdr>
    </w:div>
    <w:div w:id="392434618">
      <w:bodyDiv w:val="1"/>
      <w:marLeft w:val="0"/>
      <w:marRight w:val="0"/>
      <w:marTop w:val="0"/>
      <w:marBottom w:val="0"/>
      <w:divBdr>
        <w:top w:val="none" w:sz="0" w:space="0" w:color="auto"/>
        <w:left w:val="none" w:sz="0" w:space="0" w:color="auto"/>
        <w:bottom w:val="none" w:sz="0" w:space="0" w:color="auto"/>
        <w:right w:val="none" w:sz="0" w:space="0" w:color="auto"/>
      </w:divBdr>
    </w:div>
    <w:div w:id="395670541">
      <w:bodyDiv w:val="1"/>
      <w:marLeft w:val="0"/>
      <w:marRight w:val="0"/>
      <w:marTop w:val="0"/>
      <w:marBottom w:val="0"/>
      <w:divBdr>
        <w:top w:val="none" w:sz="0" w:space="0" w:color="auto"/>
        <w:left w:val="none" w:sz="0" w:space="0" w:color="auto"/>
        <w:bottom w:val="none" w:sz="0" w:space="0" w:color="auto"/>
        <w:right w:val="none" w:sz="0" w:space="0" w:color="auto"/>
      </w:divBdr>
    </w:div>
    <w:div w:id="403263997">
      <w:bodyDiv w:val="1"/>
      <w:marLeft w:val="0"/>
      <w:marRight w:val="0"/>
      <w:marTop w:val="0"/>
      <w:marBottom w:val="0"/>
      <w:divBdr>
        <w:top w:val="none" w:sz="0" w:space="0" w:color="auto"/>
        <w:left w:val="none" w:sz="0" w:space="0" w:color="auto"/>
        <w:bottom w:val="none" w:sz="0" w:space="0" w:color="auto"/>
        <w:right w:val="none" w:sz="0" w:space="0" w:color="auto"/>
      </w:divBdr>
    </w:div>
    <w:div w:id="406608247">
      <w:bodyDiv w:val="1"/>
      <w:marLeft w:val="0"/>
      <w:marRight w:val="0"/>
      <w:marTop w:val="0"/>
      <w:marBottom w:val="0"/>
      <w:divBdr>
        <w:top w:val="none" w:sz="0" w:space="0" w:color="auto"/>
        <w:left w:val="none" w:sz="0" w:space="0" w:color="auto"/>
        <w:bottom w:val="none" w:sz="0" w:space="0" w:color="auto"/>
        <w:right w:val="none" w:sz="0" w:space="0" w:color="auto"/>
      </w:divBdr>
    </w:div>
    <w:div w:id="408507051">
      <w:bodyDiv w:val="1"/>
      <w:marLeft w:val="0"/>
      <w:marRight w:val="0"/>
      <w:marTop w:val="0"/>
      <w:marBottom w:val="0"/>
      <w:divBdr>
        <w:top w:val="none" w:sz="0" w:space="0" w:color="auto"/>
        <w:left w:val="none" w:sz="0" w:space="0" w:color="auto"/>
        <w:bottom w:val="none" w:sz="0" w:space="0" w:color="auto"/>
        <w:right w:val="none" w:sz="0" w:space="0" w:color="auto"/>
      </w:divBdr>
    </w:div>
    <w:div w:id="410590265">
      <w:bodyDiv w:val="1"/>
      <w:marLeft w:val="0"/>
      <w:marRight w:val="0"/>
      <w:marTop w:val="0"/>
      <w:marBottom w:val="0"/>
      <w:divBdr>
        <w:top w:val="none" w:sz="0" w:space="0" w:color="auto"/>
        <w:left w:val="none" w:sz="0" w:space="0" w:color="auto"/>
        <w:bottom w:val="none" w:sz="0" w:space="0" w:color="auto"/>
        <w:right w:val="none" w:sz="0" w:space="0" w:color="auto"/>
      </w:divBdr>
    </w:div>
    <w:div w:id="414016322">
      <w:bodyDiv w:val="1"/>
      <w:marLeft w:val="0"/>
      <w:marRight w:val="0"/>
      <w:marTop w:val="0"/>
      <w:marBottom w:val="0"/>
      <w:divBdr>
        <w:top w:val="none" w:sz="0" w:space="0" w:color="auto"/>
        <w:left w:val="none" w:sz="0" w:space="0" w:color="auto"/>
        <w:bottom w:val="none" w:sz="0" w:space="0" w:color="auto"/>
        <w:right w:val="none" w:sz="0" w:space="0" w:color="auto"/>
      </w:divBdr>
    </w:div>
    <w:div w:id="415713979">
      <w:bodyDiv w:val="1"/>
      <w:marLeft w:val="0"/>
      <w:marRight w:val="0"/>
      <w:marTop w:val="0"/>
      <w:marBottom w:val="0"/>
      <w:divBdr>
        <w:top w:val="none" w:sz="0" w:space="0" w:color="auto"/>
        <w:left w:val="none" w:sz="0" w:space="0" w:color="auto"/>
        <w:bottom w:val="none" w:sz="0" w:space="0" w:color="auto"/>
        <w:right w:val="none" w:sz="0" w:space="0" w:color="auto"/>
      </w:divBdr>
    </w:div>
    <w:div w:id="421221882">
      <w:bodyDiv w:val="1"/>
      <w:marLeft w:val="0"/>
      <w:marRight w:val="0"/>
      <w:marTop w:val="0"/>
      <w:marBottom w:val="0"/>
      <w:divBdr>
        <w:top w:val="none" w:sz="0" w:space="0" w:color="auto"/>
        <w:left w:val="none" w:sz="0" w:space="0" w:color="auto"/>
        <w:bottom w:val="none" w:sz="0" w:space="0" w:color="auto"/>
        <w:right w:val="none" w:sz="0" w:space="0" w:color="auto"/>
      </w:divBdr>
    </w:div>
    <w:div w:id="422804314">
      <w:bodyDiv w:val="1"/>
      <w:marLeft w:val="0"/>
      <w:marRight w:val="0"/>
      <w:marTop w:val="0"/>
      <w:marBottom w:val="0"/>
      <w:divBdr>
        <w:top w:val="none" w:sz="0" w:space="0" w:color="auto"/>
        <w:left w:val="none" w:sz="0" w:space="0" w:color="auto"/>
        <w:bottom w:val="none" w:sz="0" w:space="0" w:color="auto"/>
        <w:right w:val="none" w:sz="0" w:space="0" w:color="auto"/>
      </w:divBdr>
    </w:div>
    <w:div w:id="424231195">
      <w:bodyDiv w:val="1"/>
      <w:marLeft w:val="0"/>
      <w:marRight w:val="0"/>
      <w:marTop w:val="0"/>
      <w:marBottom w:val="0"/>
      <w:divBdr>
        <w:top w:val="none" w:sz="0" w:space="0" w:color="auto"/>
        <w:left w:val="none" w:sz="0" w:space="0" w:color="auto"/>
        <w:bottom w:val="none" w:sz="0" w:space="0" w:color="auto"/>
        <w:right w:val="none" w:sz="0" w:space="0" w:color="auto"/>
      </w:divBdr>
    </w:div>
    <w:div w:id="428892998">
      <w:bodyDiv w:val="1"/>
      <w:marLeft w:val="0"/>
      <w:marRight w:val="0"/>
      <w:marTop w:val="0"/>
      <w:marBottom w:val="0"/>
      <w:divBdr>
        <w:top w:val="none" w:sz="0" w:space="0" w:color="auto"/>
        <w:left w:val="none" w:sz="0" w:space="0" w:color="auto"/>
        <w:bottom w:val="none" w:sz="0" w:space="0" w:color="auto"/>
        <w:right w:val="none" w:sz="0" w:space="0" w:color="auto"/>
      </w:divBdr>
    </w:div>
    <w:div w:id="431054608">
      <w:bodyDiv w:val="1"/>
      <w:marLeft w:val="0"/>
      <w:marRight w:val="0"/>
      <w:marTop w:val="0"/>
      <w:marBottom w:val="0"/>
      <w:divBdr>
        <w:top w:val="none" w:sz="0" w:space="0" w:color="auto"/>
        <w:left w:val="none" w:sz="0" w:space="0" w:color="auto"/>
        <w:bottom w:val="none" w:sz="0" w:space="0" w:color="auto"/>
        <w:right w:val="none" w:sz="0" w:space="0" w:color="auto"/>
      </w:divBdr>
    </w:div>
    <w:div w:id="439882657">
      <w:bodyDiv w:val="1"/>
      <w:marLeft w:val="0"/>
      <w:marRight w:val="0"/>
      <w:marTop w:val="0"/>
      <w:marBottom w:val="0"/>
      <w:divBdr>
        <w:top w:val="none" w:sz="0" w:space="0" w:color="auto"/>
        <w:left w:val="none" w:sz="0" w:space="0" w:color="auto"/>
        <w:bottom w:val="none" w:sz="0" w:space="0" w:color="auto"/>
        <w:right w:val="none" w:sz="0" w:space="0" w:color="auto"/>
      </w:divBdr>
    </w:div>
    <w:div w:id="449206875">
      <w:bodyDiv w:val="1"/>
      <w:marLeft w:val="0"/>
      <w:marRight w:val="0"/>
      <w:marTop w:val="0"/>
      <w:marBottom w:val="0"/>
      <w:divBdr>
        <w:top w:val="none" w:sz="0" w:space="0" w:color="auto"/>
        <w:left w:val="none" w:sz="0" w:space="0" w:color="auto"/>
        <w:bottom w:val="none" w:sz="0" w:space="0" w:color="auto"/>
        <w:right w:val="none" w:sz="0" w:space="0" w:color="auto"/>
      </w:divBdr>
    </w:div>
    <w:div w:id="451096935">
      <w:bodyDiv w:val="1"/>
      <w:marLeft w:val="0"/>
      <w:marRight w:val="0"/>
      <w:marTop w:val="0"/>
      <w:marBottom w:val="0"/>
      <w:divBdr>
        <w:top w:val="none" w:sz="0" w:space="0" w:color="auto"/>
        <w:left w:val="none" w:sz="0" w:space="0" w:color="auto"/>
        <w:bottom w:val="none" w:sz="0" w:space="0" w:color="auto"/>
        <w:right w:val="none" w:sz="0" w:space="0" w:color="auto"/>
      </w:divBdr>
    </w:div>
    <w:div w:id="462694996">
      <w:bodyDiv w:val="1"/>
      <w:marLeft w:val="0"/>
      <w:marRight w:val="0"/>
      <w:marTop w:val="0"/>
      <w:marBottom w:val="0"/>
      <w:divBdr>
        <w:top w:val="none" w:sz="0" w:space="0" w:color="auto"/>
        <w:left w:val="none" w:sz="0" w:space="0" w:color="auto"/>
        <w:bottom w:val="none" w:sz="0" w:space="0" w:color="auto"/>
        <w:right w:val="none" w:sz="0" w:space="0" w:color="auto"/>
      </w:divBdr>
    </w:div>
    <w:div w:id="462777283">
      <w:bodyDiv w:val="1"/>
      <w:marLeft w:val="0"/>
      <w:marRight w:val="0"/>
      <w:marTop w:val="0"/>
      <w:marBottom w:val="0"/>
      <w:divBdr>
        <w:top w:val="none" w:sz="0" w:space="0" w:color="auto"/>
        <w:left w:val="none" w:sz="0" w:space="0" w:color="auto"/>
        <w:bottom w:val="none" w:sz="0" w:space="0" w:color="auto"/>
        <w:right w:val="none" w:sz="0" w:space="0" w:color="auto"/>
      </w:divBdr>
    </w:div>
    <w:div w:id="463810650">
      <w:bodyDiv w:val="1"/>
      <w:marLeft w:val="0"/>
      <w:marRight w:val="0"/>
      <w:marTop w:val="0"/>
      <w:marBottom w:val="0"/>
      <w:divBdr>
        <w:top w:val="none" w:sz="0" w:space="0" w:color="auto"/>
        <w:left w:val="none" w:sz="0" w:space="0" w:color="auto"/>
        <w:bottom w:val="none" w:sz="0" w:space="0" w:color="auto"/>
        <w:right w:val="none" w:sz="0" w:space="0" w:color="auto"/>
      </w:divBdr>
    </w:div>
    <w:div w:id="469518440">
      <w:bodyDiv w:val="1"/>
      <w:marLeft w:val="0"/>
      <w:marRight w:val="0"/>
      <w:marTop w:val="0"/>
      <w:marBottom w:val="0"/>
      <w:divBdr>
        <w:top w:val="none" w:sz="0" w:space="0" w:color="auto"/>
        <w:left w:val="none" w:sz="0" w:space="0" w:color="auto"/>
        <w:bottom w:val="none" w:sz="0" w:space="0" w:color="auto"/>
        <w:right w:val="none" w:sz="0" w:space="0" w:color="auto"/>
      </w:divBdr>
    </w:div>
    <w:div w:id="484132678">
      <w:bodyDiv w:val="1"/>
      <w:marLeft w:val="0"/>
      <w:marRight w:val="0"/>
      <w:marTop w:val="0"/>
      <w:marBottom w:val="0"/>
      <w:divBdr>
        <w:top w:val="none" w:sz="0" w:space="0" w:color="auto"/>
        <w:left w:val="none" w:sz="0" w:space="0" w:color="auto"/>
        <w:bottom w:val="none" w:sz="0" w:space="0" w:color="auto"/>
        <w:right w:val="none" w:sz="0" w:space="0" w:color="auto"/>
      </w:divBdr>
    </w:div>
    <w:div w:id="485246149">
      <w:bodyDiv w:val="1"/>
      <w:marLeft w:val="0"/>
      <w:marRight w:val="0"/>
      <w:marTop w:val="0"/>
      <w:marBottom w:val="0"/>
      <w:divBdr>
        <w:top w:val="none" w:sz="0" w:space="0" w:color="auto"/>
        <w:left w:val="none" w:sz="0" w:space="0" w:color="auto"/>
        <w:bottom w:val="none" w:sz="0" w:space="0" w:color="auto"/>
        <w:right w:val="none" w:sz="0" w:space="0" w:color="auto"/>
      </w:divBdr>
    </w:div>
    <w:div w:id="498230134">
      <w:bodyDiv w:val="1"/>
      <w:marLeft w:val="0"/>
      <w:marRight w:val="0"/>
      <w:marTop w:val="0"/>
      <w:marBottom w:val="0"/>
      <w:divBdr>
        <w:top w:val="none" w:sz="0" w:space="0" w:color="auto"/>
        <w:left w:val="none" w:sz="0" w:space="0" w:color="auto"/>
        <w:bottom w:val="none" w:sz="0" w:space="0" w:color="auto"/>
        <w:right w:val="none" w:sz="0" w:space="0" w:color="auto"/>
      </w:divBdr>
    </w:div>
    <w:div w:id="502162860">
      <w:bodyDiv w:val="1"/>
      <w:marLeft w:val="0"/>
      <w:marRight w:val="0"/>
      <w:marTop w:val="0"/>
      <w:marBottom w:val="0"/>
      <w:divBdr>
        <w:top w:val="none" w:sz="0" w:space="0" w:color="auto"/>
        <w:left w:val="none" w:sz="0" w:space="0" w:color="auto"/>
        <w:bottom w:val="none" w:sz="0" w:space="0" w:color="auto"/>
        <w:right w:val="none" w:sz="0" w:space="0" w:color="auto"/>
      </w:divBdr>
    </w:div>
    <w:div w:id="503862294">
      <w:bodyDiv w:val="1"/>
      <w:marLeft w:val="0"/>
      <w:marRight w:val="0"/>
      <w:marTop w:val="0"/>
      <w:marBottom w:val="0"/>
      <w:divBdr>
        <w:top w:val="none" w:sz="0" w:space="0" w:color="auto"/>
        <w:left w:val="none" w:sz="0" w:space="0" w:color="auto"/>
        <w:bottom w:val="none" w:sz="0" w:space="0" w:color="auto"/>
        <w:right w:val="none" w:sz="0" w:space="0" w:color="auto"/>
      </w:divBdr>
    </w:div>
    <w:div w:id="505632430">
      <w:bodyDiv w:val="1"/>
      <w:marLeft w:val="0"/>
      <w:marRight w:val="0"/>
      <w:marTop w:val="0"/>
      <w:marBottom w:val="0"/>
      <w:divBdr>
        <w:top w:val="none" w:sz="0" w:space="0" w:color="auto"/>
        <w:left w:val="none" w:sz="0" w:space="0" w:color="auto"/>
        <w:bottom w:val="none" w:sz="0" w:space="0" w:color="auto"/>
        <w:right w:val="none" w:sz="0" w:space="0" w:color="auto"/>
      </w:divBdr>
    </w:div>
    <w:div w:id="509224302">
      <w:bodyDiv w:val="1"/>
      <w:marLeft w:val="0"/>
      <w:marRight w:val="0"/>
      <w:marTop w:val="0"/>
      <w:marBottom w:val="0"/>
      <w:divBdr>
        <w:top w:val="none" w:sz="0" w:space="0" w:color="auto"/>
        <w:left w:val="none" w:sz="0" w:space="0" w:color="auto"/>
        <w:bottom w:val="none" w:sz="0" w:space="0" w:color="auto"/>
        <w:right w:val="none" w:sz="0" w:space="0" w:color="auto"/>
      </w:divBdr>
    </w:div>
    <w:div w:id="517817769">
      <w:bodyDiv w:val="1"/>
      <w:marLeft w:val="0"/>
      <w:marRight w:val="0"/>
      <w:marTop w:val="0"/>
      <w:marBottom w:val="0"/>
      <w:divBdr>
        <w:top w:val="none" w:sz="0" w:space="0" w:color="auto"/>
        <w:left w:val="none" w:sz="0" w:space="0" w:color="auto"/>
        <w:bottom w:val="none" w:sz="0" w:space="0" w:color="auto"/>
        <w:right w:val="none" w:sz="0" w:space="0" w:color="auto"/>
      </w:divBdr>
    </w:div>
    <w:div w:id="518927822">
      <w:bodyDiv w:val="1"/>
      <w:marLeft w:val="0"/>
      <w:marRight w:val="0"/>
      <w:marTop w:val="0"/>
      <w:marBottom w:val="0"/>
      <w:divBdr>
        <w:top w:val="none" w:sz="0" w:space="0" w:color="auto"/>
        <w:left w:val="none" w:sz="0" w:space="0" w:color="auto"/>
        <w:bottom w:val="none" w:sz="0" w:space="0" w:color="auto"/>
        <w:right w:val="none" w:sz="0" w:space="0" w:color="auto"/>
      </w:divBdr>
    </w:div>
    <w:div w:id="519660457">
      <w:bodyDiv w:val="1"/>
      <w:marLeft w:val="0"/>
      <w:marRight w:val="0"/>
      <w:marTop w:val="0"/>
      <w:marBottom w:val="0"/>
      <w:divBdr>
        <w:top w:val="none" w:sz="0" w:space="0" w:color="auto"/>
        <w:left w:val="none" w:sz="0" w:space="0" w:color="auto"/>
        <w:bottom w:val="none" w:sz="0" w:space="0" w:color="auto"/>
        <w:right w:val="none" w:sz="0" w:space="0" w:color="auto"/>
      </w:divBdr>
    </w:div>
    <w:div w:id="519662767">
      <w:bodyDiv w:val="1"/>
      <w:marLeft w:val="0"/>
      <w:marRight w:val="0"/>
      <w:marTop w:val="0"/>
      <w:marBottom w:val="0"/>
      <w:divBdr>
        <w:top w:val="none" w:sz="0" w:space="0" w:color="auto"/>
        <w:left w:val="none" w:sz="0" w:space="0" w:color="auto"/>
        <w:bottom w:val="none" w:sz="0" w:space="0" w:color="auto"/>
        <w:right w:val="none" w:sz="0" w:space="0" w:color="auto"/>
      </w:divBdr>
    </w:div>
    <w:div w:id="522717061">
      <w:bodyDiv w:val="1"/>
      <w:marLeft w:val="0"/>
      <w:marRight w:val="0"/>
      <w:marTop w:val="0"/>
      <w:marBottom w:val="0"/>
      <w:divBdr>
        <w:top w:val="none" w:sz="0" w:space="0" w:color="auto"/>
        <w:left w:val="none" w:sz="0" w:space="0" w:color="auto"/>
        <w:bottom w:val="none" w:sz="0" w:space="0" w:color="auto"/>
        <w:right w:val="none" w:sz="0" w:space="0" w:color="auto"/>
      </w:divBdr>
    </w:div>
    <w:div w:id="525484426">
      <w:bodyDiv w:val="1"/>
      <w:marLeft w:val="0"/>
      <w:marRight w:val="0"/>
      <w:marTop w:val="0"/>
      <w:marBottom w:val="0"/>
      <w:divBdr>
        <w:top w:val="none" w:sz="0" w:space="0" w:color="auto"/>
        <w:left w:val="none" w:sz="0" w:space="0" w:color="auto"/>
        <w:bottom w:val="none" w:sz="0" w:space="0" w:color="auto"/>
        <w:right w:val="none" w:sz="0" w:space="0" w:color="auto"/>
      </w:divBdr>
    </w:div>
    <w:div w:id="526069279">
      <w:bodyDiv w:val="1"/>
      <w:marLeft w:val="0"/>
      <w:marRight w:val="0"/>
      <w:marTop w:val="0"/>
      <w:marBottom w:val="0"/>
      <w:divBdr>
        <w:top w:val="none" w:sz="0" w:space="0" w:color="auto"/>
        <w:left w:val="none" w:sz="0" w:space="0" w:color="auto"/>
        <w:bottom w:val="none" w:sz="0" w:space="0" w:color="auto"/>
        <w:right w:val="none" w:sz="0" w:space="0" w:color="auto"/>
      </w:divBdr>
    </w:div>
    <w:div w:id="527570276">
      <w:bodyDiv w:val="1"/>
      <w:marLeft w:val="0"/>
      <w:marRight w:val="0"/>
      <w:marTop w:val="0"/>
      <w:marBottom w:val="0"/>
      <w:divBdr>
        <w:top w:val="none" w:sz="0" w:space="0" w:color="auto"/>
        <w:left w:val="none" w:sz="0" w:space="0" w:color="auto"/>
        <w:bottom w:val="none" w:sz="0" w:space="0" w:color="auto"/>
        <w:right w:val="none" w:sz="0" w:space="0" w:color="auto"/>
      </w:divBdr>
    </w:div>
    <w:div w:id="533733683">
      <w:bodyDiv w:val="1"/>
      <w:marLeft w:val="0"/>
      <w:marRight w:val="0"/>
      <w:marTop w:val="0"/>
      <w:marBottom w:val="0"/>
      <w:divBdr>
        <w:top w:val="none" w:sz="0" w:space="0" w:color="auto"/>
        <w:left w:val="none" w:sz="0" w:space="0" w:color="auto"/>
        <w:bottom w:val="none" w:sz="0" w:space="0" w:color="auto"/>
        <w:right w:val="none" w:sz="0" w:space="0" w:color="auto"/>
      </w:divBdr>
    </w:div>
    <w:div w:id="533885889">
      <w:bodyDiv w:val="1"/>
      <w:marLeft w:val="0"/>
      <w:marRight w:val="0"/>
      <w:marTop w:val="0"/>
      <w:marBottom w:val="0"/>
      <w:divBdr>
        <w:top w:val="none" w:sz="0" w:space="0" w:color="auto"/>
        <w:left w:val="none" w:sz="0" w:space="0" w:color="auto"/>
        <w:bottom w:val="none" w:sz="0" w:space="0" w:color="auto"/>
        <w:right w:val="none" w:sz="0" w:space="0" w:color="auto"/>
      </w:divBdr>
    </w:div>
    <w:div w:id="540631367">
      <w:bodyDiv w:val="1"/>
      <w:marLeft w:val="0"/>
      <w:marRight w:val="0"/>
      <w:marTop w:val="0"/>
      <w:marBottom w:val="0"/>
      <w:divBdr>
        <w:top w:val="none" w:sz="0" w:space="0" w:color="auto"/>
        <w:left w:val="none" w:sz="0" w:space="0" w:color="auto"/>
        <w:bottom w:val="none" w:sz="0" w:space="0" w:color="auto"/>
        <w:right w:val="none" w:sz="0" w:space="0" w:color="auto"/>
      </w:divBdr>
    </w:div>
    <w:div w:id="546721063">
      <w:bodyDiv w:val="1"/>
      <w:marLeft w:val="0"/>
      <w:marRight w:val="0"/>
      <w:marTop w:val="0"/>
      <w:marBottom w:val="0"/>
      <w:divBdr>
        <w:top w:val="none" w:sz="0" w:space="0" w:color="auto"/>
        <w:left w:val="none" w:sz="0" w:space="0" w:color="auto"/>
        <w:bottom w:val="none" w:sz="0" w:space="0" w:color="auto"/>
        <w:right w:val="none" w:sz="0" w:space="0" w:color="auto"/>
      </w:divBdr>
    </w:div>
    <w:div w:id="548152423">
      <w:bodyDiv w:val="1"/>
      <w:marLeft w:val="0"/>
      <w:marRight w:val="0"/>
      <w:marTop w:val="0"/>
      <w:marBottom w:val="0"/>
      <w:divBdr>
        <w:top w:val="none" w:sz="0" w:space="0" w:color="auto"/>
        <w:left w:val="none" w:sz="0" w:space="0" w:color="auto"/>
        <w:bottom w:val="none" w:sz="0" w:space="0" w:color="auto"/>
        <w:right w:val="none" w:sz="0" w:space="0" w:color="auto"/>
      </w:divBdr>
    </w:div>
    <w:div w:id="551580816">
      <w:bodyDiv w:val="1"/>
      <w:marLeft w:val="0"/>
      <w:marRight w:val="0"/>
      <w:marTop w:val="0"/>
      <w:marBottom w:val="0"/>
      <w:divBdr>
        <w:top w:val="none" w:sz="0" w:space="0" w:color="auto"/>
        <w:left w:val="none" w:sz="0" w:space="0" w:color="auto"/>
        <w:bottom w:val="none" w:sz="0" w:space="0" w:color="auto"/>
        <w:right w:val="none" w:sz="0" w:space="0" w:color="auto"/>
      </w:divBdr>
    </w:div>
    <w:div w:id="566765117">
      <w:bodyDiv w:val="1"/>
      <w:marLeft w:val="0"/>
      <w:marRight w:val="0"/>
      <w:marTop w:val="0"/>
      <w:marBottom w:val="0"/>
      <w:divBdr>
        <w:top w:val="none" w:sz="0" w:space="0" w:color="auto"/>
        <w:left w:val="none" w:sz="0" w:space="0" w:color="auto"/>
        <w:bottom w:val="none" w:sz="0" w:space="0" w:color="auto"/>
        <w:right w:val="none" w:sz="0" w:space="0" w:color="auto"/>
      </w:divBdr>
    </w:div>
    <w:div w:id="568271466">
      <w:bodyDiv w:val="1"/>
      <w:marLeft w:val="0"/>
      <w:marRight w:val="0"/>
      <w:marTop w:val="0"/>
      <w:marBottom w:val="0"/>
      <w:divBdr>
        <w:top w:val="none" w:sz="0" w:space="0" w:color="auto"/>
        <w:left w:val="none" w:sz="0" w:space="0" w:color="auto"/>
        <w:bottom w:val="none" w:sz="0" w:space="0" w:color="auto"/>
        <w:right w:val="none" w:sz="0" w:space="0" w:color="auto"/>
      </w:divBdr>
    </w:div>
    <w:div w:id="573902909">
      <w:bodyDiv w:val="1"/>
      <w:marLeft w:val="0"/>
      <w:marRight w:val="0"/>
      <w:marTop w:val="0"/>
      <w:marBottom w:val="0"/>
      <w:divBdr>
        <w:top w:val="none" w:sz="0" w:space="0" w:color="auto"/>
        <w:left w:val="none" w:sz="0" w:space="0" w:color="auto"/>
        <w:bottom w:val="none" w:sz="0" w:space="0" w:color="auto"/>
        <w:right w:val="none" w:sz="0" w:space="0" w:color="auto"/>
      </w:divBdr>
    </w:div>
    <w:div w:id="575164378">
      <w:bodyDiv w:val="1"/>
      <w:marLeft w:val="0"/>
      <w:marRight w:val="0"/>
      <w:marTop w:val="0"/>
      <w:marBottom w:val="0"/>
      <w:divBdr>
        <w:top w:val="none" w:sz="0" w:space="0" w:color="auto"/>
        <w:left w:val="none" w:sz="0" w:space="0" w:color="auto"/>
        <w:bottom w:val="none" w:sz="0" w:space="0" w:color="auto"/>
        <w:right w:val="none" w:sz="0" w:space="0" w:color="auto"/>
      </w:divBdr>
    </w:div>
    <w:div w:id="577596717">
      <w:bodyDiv w:val="1"/>
      <w:marLeft w:val="0"/>
      <w:marRight w:val="0"/>
      <w:marTop w:val="0"/>
      <w:marBottom w:val="0"/>
      <w:divBdr>
        <w:top w:val="none" w:sz="0" w:space="0" w:color="auto"/>
        <w:left w:val="none" w:sz="0" w:space="0" w:color="auto"/>
        <w:bottom w:val="none" w:sz="0" w:space="0" w:color="auto"/>
        <w:right w:val="none" w:sz="0" w:space="0" w:color="auto"/>
      </w:divBdr>
    </w:div>
    <w:div w:id="577791204">
      <w:bodyDiv w:val="1"/>
      <w:marLeft w:val="0"/>
      <w:marRight w:val="0"/>
      <w:marTop w:val="0"/>
      <w:marBottom w:val="0"/>
      <w:divBdr>
        <w:top w:val="none" w:sz="0" w:space="0" w:color="auto"/>
        <w:left w:val="none" w:sz="0" w:space="0" w:color="auto"/>
        <w:bottom w:val="none" w:sz="0" w:space="0" w:color="auto"/>
        <w:right w:val="none" w:sz="0" w:space="0" w:color="auto"/>
      </w:divBdr>
    </w:div>
    <w:div w:id="581571513">
      <w:bodyDiv w:val="1"/>
      <w:marLeft w:val="0"/>
      <w:marRight w:val="0"/>
      <w:marTop w:val="0"/>
      <w:marBottom w:val="0"/>
      <w:divBdr>
        <w:top w:val="none" w:sz="0" w:space="0" w:color="auto"/>
        <w:left w:val="none" w:sz="0" w:space="0" w:color="auto"/>
        <w:bottom w:val="none" w:sz="0" w:space="0" w:color="auto"/>
        <w:right w:val="none" w:sz="0" w:space="0" w:color="auto"/>
      </w:divBdr>
    </w:div>
    <w:div w:id="583341484">
      <w:bodyDiv w:val="1"/>
      <w:marLeft w:val="0"/>
      <w:marRight w:val="0"/>
      <w:marTop w:val="0"/>
      <w:marBottom w:val="0"/>
      <w:divBdr>
        <w:top w:val="none" w:sz="0" w:space="0" w:color="auto"/>
        <w:left w:val="none" w:sz="0" w:space="0" w:color="auto"/>
        <w:bottom w:val="none" w:sz="0" w:space="0" w:color="auto"/>
        <w:right w:val="none" w:sz="0" w:space="0" w:color="auto"/>
      </w:divBdr>
    </w:div>
    <w:div w:id="584609075">
      <w:bodyDiv w:val="1"/>
      <w:marLeft w:val="0"/>
      <w:marRight w:val="0"/>
      <w:marTop w:val="0"/>
      <w:marBottom w:val="0"/>
      <w:divBdr>
        <w:top w:val="none" w:sz="0" w:space="0" w:color="auto"/>
        <w:left w:val="none" w:sz="0" w:space="0" w:color="auto"/>
        <w:bottom w:val="none" w:sz="0" w:space="0" w:color="auto"/>
        <w:right w:val="none" w:sz="0" w:space="0" w:color="auto"/>
      </w:divBdr>
    </w:div>
    <w:div w:id="587496079">
      <w:bodyDiv w:val="1"/>
      <w:marLeft w:val="0"/>
      <w:marRight w:val="0"/>
      <w:marTop w:val="0"/>
      <w:marBottom w:val="0"/>
      <w:divBdr>
        <w:top w:val="none" w:sz="0" w:space="0" w:color="auto"/>
        <w:left w:val="none" w:sz="0" w:space="0" w:color="auto"/>
        <w:bottom w:val="none" w:sz="0" w:space="0" w:color="auto"/>
        <w:right w:val="none" w:sz="0" w:space="0" w:color="auto"/>
      </w:divBdr>
    </w:div>
    <w:div w:id="590551155">
      <w:bodyDiv w:val="1"/>
      <w:marLeft w:val="0"/>
      <w:marRight w:val="0"/>
      <w:marTop w:val="0"/>
      <w:marBottom w:val="0"/>
      <w:divBdr>
        <w:top w:val="none" w:sz="0" w:space="0" w:color="auto"/>
        <w:left w:val="none" w:sz="0" w:space="0" w:color="auto"/>
        <w:bottom w:val="none" w:sz="0" w:space="0" w:color="auto"/>
        <w:right w:val="none" w:sz="0" w:space="0" w:color="auto"/>
      </w:divBdr>
    </w:div>
    <w:div w:id="594020452">
      <w:bodyDiv w:val="1"/>
      <w:marLeft w:val="0"/>
      <w:marRight w:val="0"/>
      <w:marTop w:val="0"/>
      <w:marBottom w:val="0"/>
      <w:divBdr>
        <w:top w:val="none" w:sz="0" w:space="0" w:color="auto"/>
        <w:left w:val="none" w:sz="0" w:space="0" w:color="auto"/>
        <w:bottom w:val="none" w:sz="0" w:space="0" w:color="auto"/>
        <w:right w:val="none" w:sz="0" w:space="0" w:color="auto"/>
      </w:divBdr>
    </w:div>
    <w:div w:id="599417110">
      <w:bodyDiv w:val="1"/>
      <w:marLeft w:val="0"/>
      <w:marRight w:val="0"/>
      <w:marTop w:val="0"/>
      <w:marBottom w:val="0"/>
      <w:divBdr>
        <w:top w:val="none" w:sz="0" w:space="0" w:color="auto"/>
        <w:left w:val="none" w:sz="0" w:space="0" w:color="auto"/>
        <w:bottom w:val="none" w:sz="0" w:space="0" w:color="auto"/>
        <w:right w:val="none" w:sz="0" w:space="0" w:color="auto"/>
      </w:divBdr>
    </w:div>
    <w:div w:id="604120718">
      <w:bodyDiv w:val="1"/>
      <w:marLeft w:val="0"/>
      <w:marRight w:val="0"/>
      <w:marTop w:val="0"/>
      <w:marBottom w:val="0"/>
      <w:divBdr>
        <w:top w:val="none" w:sz="0" w:space="0" w:color="auto"/>
        <w:left w:val="none" w:sz="0" w:space="0" w:color="auto"/>
        <w:bottom w:val="none" w:sz="0" w:space="0" w:color="auto"/>
        <w:right w:val="none" w:sz="0" w:space="0" w:color="auto"/>
      </w:divBdr>
    </w:div>
    <w:div w:id="607196901">
      <w:bodyDiv w:val="1"/>
      <w:marLeft w:val="0"/>
      <w:marRight w:val="0"/>
      <w:marTop w:val="0"/>
      <w:marBottom w:val="0"/>
      <w:divBdr>
        <w:top w:val="none" w:sz="0" w:space="0" w:color="auto"/>
        <w:left w:val="none" w:sz="0" w:space="0" w:color="auto"/>
        <w:bottom w:val="none" w:sz="0" w:space="0" w:color="auto"/>
        <w:right w:val="none" w:sz="0" w:space="0" w:color="auto"/>
      </w:divBdr>
    </w:div>
    <w:div w:id="607201596">
      <w:bodyDiv w:val="1"/>
      <w:marLeft w:val="0"/>
      <w:marRight w:val="0"/>
      <w:marTop w:val="0"/>
      <w:marBottom w:val="0"/>
      <w:divBdr>
        <w:top w:val="none" w:sz="0" w:space="0" w:color="auto"/>
        <w:left w:val="none" w:sz="0" w:space="0" w:color="auto"/>
        <w:bottom w:val="none" w:sz="0" w:space="0" w:color="auto"/>
        <w:right w:val="none" w:sz="0" w:space="0" w:color="auto"/>
      </w:divBdr>
    </w:div>
    <w:div w:id="609240741">
      <w:bodyDiv w:val="1"/>
      <w:marLeft w:val="0"/>
      <w:marRight w:val="0"/>
      <w:marTop w:val="0"/>
      <w:marBottom w:val="0"/>
      <w:divBdr>
        <w:top w:val="none" w:sz="0" w:space="0" w:color="auto"/>
        <w:left w:val="none" w:sz="0" w:space="0" w:color="auto"/>
        <w:bottom w:val="none" w:sz="0" w:space="0" w:color="auto"/>
        <w:right w:val="none" w:sz="0" w:space="0" w:color="auto"/>
      </w:divBdr>
    </w:div>
    <w:div w:id="610285707">
      <w:bodyDiv w:val="1"/>
      <w:marLeft w:val="0"/>
      <w:marRight w:val="0"/>
      <w:marTop w:val="0"/>
      <w:marBottom w:val="0"/>
      <w:divBdr>
        <w:top w:val="none" w:sz="0" w:space="0" w:color="auto"/>
        <w:left w:val="none" w:sz="0" w:space="0" w:color="auto"/>
        <w:bottom w:val="none" w:sz="0" w:space="0" w:color="auto"/>
        <w:right w:val="none" w:sz="0" w:space="0" w:color="auto"/>
      </w:divBdr>
    </w:div>
    <w:div w:id="611547490">
      <w:bodyDiv w:val="1"/>
      <w:marLeft w:val="0"/>
      <w:marRight w:val="0"/>
      <w:marTop w:val="0"/>
      <w:marBottom w:val="0"/>
      <w:divBdr>
        <w:top w:val="none" w:sz="0" w:space="0" w:color="auto"/>
        <w:left w:val="none" w:sz="0" w:space="0" w:color="auto"/>
        <w:bottom w:val="none" w:sz="0" w:space="0" w:color="auto"/>
        <w:right w:val="none" w:sz="0" w:space="0" w:color="auto"/>
      </w:divBdr>
    </w:div>
    <w:div w:id="619923832">
      <w:bodyDiv w:val="1"/>
      <w:marLeft w:val="0"/>
      <w:marRight w:val="0"/>
      <w:marTop w:val="0"/>
      <w:marBottom w:val="0"/>
      <w:divBdr>
        <w:top w:val="none" w:sz="0" w:space="0" w:color="auto"/>
        <w:left w:val="none" w:sz="0" w:space="0" w:color="auto"/>
        <w:bottom w:val="none" w:sz="0" w:space="0" w:color="auto"/>
        <w:right w:val="none" w:sz="0" w:space="0" w:color="auto"/>
      </w:divBdr>
    </w:div>
    <w:div w:id="622199757">
      <w:bodyDiv w:val="1"/>
      <w:marLeft w:val="0"/>
      <w:marRight w:val="0"/>
      <w:marTop w:val="0"/>
      <w:marBottom w:val="0"/>
      <w:divBdr>
        <w:top w:val="none" w:sz="0" w:space="0" w:color="auto"/>
        <w:left w:val="none" w:sz="0" w:space="0" w:color="auto"/>
        <w:bottom w:val="none" w:sz="0" w:space="0" w:color="auto"/>
        <w:right w:val="none" w:sz="0" w:space="0" w:color="auto"/>
      </w:divBdr>
    </w:div>
    <w:div w:id="627249323">
      <w:bodyDiv w:val="1"/>
      <w:marLeft w:val="0"/>
      <w:marRight w:val="0"/>
      <w:marTop w:val="0"/>
      <w:marBottom w:val="0"/>
      <w:divBdr>
        <w:top w:val="none" w:sz="0" w:space="0" w:color="auto"/>
        <w:left w:val="none" w:sz="0" w:space="0" w:color="auto"/>
        <w:bottom w:val="none" w:sz="0" w:space="0" w:color="auto"/>
        <w:right w:val="none" w:sz="0" w:space="0" w:color="auto"/>
      </w:divBdr>
    </w:div>
    <w:div w:id="635141206">
      <w:bodyDiv w:val="1"/>
      <w:marLeft w:val="0"/>
      <w:marRight w:val="0"/>
      <w:marTop w:val="0"/>
      <w:marBottom w:val="0"/>
      <w:divBdr>
        <w:top w:val="none" w:sz="0" w:space="0" w:color="auto"/>
        <w:left w:val="none" w:sz="0" w:space="0" w:color="auto"/>
        <w:bottom w:val="none" w:sz="0" w:space="0" w:color="auto"/>
        <w:right w:val="none" w:sz="0" w:space="0" w:color="auto"/>
      </w:divBdr>
    </w:div>
    <w:div w:id="638414221">
      <w:bodyDiv w:val="1"/>
      <w:marLeft w:val="0"/>
      <w:marRight w:val="0"/>
      <w:marTop w:val="0"/>
      <w:marBottom w:val="0"/>
      <w:divBdr>
        <w:top w:val="none" w:sz="0" w:space="0" w:color="auto"/>
        <w:left w:val="none" w:sz="0" w:space="0" w:color="auto"/>
        <w:bottom w:val="none" w:sz="0" w:space="0" w:color="auto"/>
        <w:right w:val="none" w:sz="0" w:space="0" w:color="auto"/>
      </w:divBdr>
    </w:div>
    <w:div w:id="639042609">
      <w:bodyDiv w:val="1"/>
      <w:marLeft w:val="0"/>
      <w:marRight w:val="0"/>
      <w:marTop w:val="0"/>
      <w:marBottom w:val="0"/>
      <w:divBdr>
        <w:top w:val="none" w:sz="0" w:space="0" w:color="auto"/>
        <w:left w:val="none" w:sz="0" w:space="0" w:color="auto"/>
        <w:bottom w:val="none" w:sz="0" w:space="0" w:color="auto"/>
        <w:right w:val="none" w:sz="0" w:space="0" w:color="auto"/>
      </w:divBdr>
    </w:div>
    <w:div w:id="639072414">
      <w:bodyDiv w:val="1"/>
      <w:marLeft w:val="0"/>
      <w:marRight w:val="0"/>
      <w:marTop w:val="0"/>
      <w:marBottom w:val="0"/>
      <w:divBdr>
        <w:top w:val="none" w:sz="0" w:space="0" w:color="auto"/>
        <w:left w:val="none" w:sz="0" w:space="0" w:color="auto"/>
        <w:bottom w:val="none" w:sz="0" w:space="0" w:color="auto"/>
        <w:right w:val="none" w:sz="0" w:space="0" w:color="auto"/>
      </w:divBdr>
    </w:div>
    <w:div w:id="641036070">
      <w:bodyDiv w:val="1"/>
      <w:marLeft w:val="0"/>
      <w:marRight w:val="0"/>
      <w:marTop w:val="0"/>
      <w:marBottom w:val="0"/>
      <w:divBdr>
        <w:top w:val="none" w:sz="0" w:space="0" w:color="auto"/>
        <w:left w:val="none" w:sz="0" w:space="0" w:color="auto"/>
        <w:bottom w:val="none" w:sz="0" w:space="0" w:color="auto"/>
        <w:right w:val="none" w:sz="0" w:space="0" w:color="auto"/>
      </w:divBdr>
    </w:div>
    <w:div w:id="644354875">
      <w:bodyDiv w:val="1"/>
      <w:marLeft w:val="0"/>
      <w:marRight w:val="0"/>
      <w:marTop w:val="0"/>
      <w:marBottom w:val="0"/>
      <w:divBdr>
        <w:top w:val="none" w:sz="0" w:space="0" w:color="auto"/>
        <w:left w:val="none" w:sz="0" w:space="0" w:color="auto"/>
        <w:bottom w:val="none" w:sz="0" w:space="0" w:color="auto"/>
        <w:right w:val="none" w:sz="0" w:space="0" w:color="auto"/>
      </w:divBdr>
    </w:div>
    <w:div w:id="644891128">
      <w:bodyDiv w:val="1"/>
      <w:marLeft w:val="0"/>
      <w:marRight w:val="0"/>
      <w:marTop w:val="0"/>
      <w:marBottom w:val="0"/>
      <w:divBdr>
        <w:top w:val="none" w:sz="0" w:space="0" w:color="auto"/>
        <w:left w:val="none" w:sz="0" w:space="0" w:color="auto"/>
        <w:bottom w:val="none" w:sz="0" w:space="0" w:color="auto"/>
        <w:right w:val="none" w:sz="0" w:space="0" w:color="auto"/>
      </w:divBdr>
    </w:div>
    <w:div w:id="647710196">
      <w:bodyDiv w:val="1"/>
      <w:marLeft w:val="0"/>
      <w:marRight w:val="0"/>
      <w:marTop w:val="0"/>
      <w:marBottom w:val="0"/>
      <w:divBdr>
        <w:top w:val="none" w:sz="0" w:space="0" w:color="auto"/>
        <w:left w:val="none" w:sz="0" w:space="0" w:color="auto"/>
        <w:bottom w:val="none" w:sz="0" w:space="0" w:color="auto"/>
        <w:right w:val="none" w:sz="0" w:space="0" w:color="auto"/>
      </w:divBdr>
    </w:div>
    <w:div w:id="653072722">
      <w:bodyDiv w:val="1"/>
      <w:marLeft w:val="0"/>
      <w:marRight w:val="0"/>
      <w:marTop w:val="0"/>
      <w:marBottom w:val="0"/>
      <w:divBdr>
        <w:top w:val="none" w:sz="0" w:space="0" w:color="auto"/>
        <w:left w:val="none" w:sz="0" w:space="0" w:color="auto"/>
        <w:bottom w:val="none" w:sz="0" w:space="0" w:color="auto"/>
        <w:right w:val="none" w:sz="0" w:space="0" w:color="auto"/>
      </w:divBdr>
    </w:div>
    <w:div w:id="657073322">
      <w:bodyDiv w:val="1"/>
      <w:marLeft w:val="0"/>
      <w:marRight w:val="0"/>
      <w:marTop w:val="0"/>
      <w:marBottom w:val="0"/>
      <w:divBdr>
        <w:top w:val="none" w:sz="0" w:space="0" w:color="auto"/>
        <w:left w:val="none" w:sz="0" w:space="0" w:color="auto"/>
        <w:bottom w:val="none" w:sz="0" w:space="0" w:color="auto"/>
        <w:right w:val="none" w:sz="0" w:space="0" w:color="auto"/>
      </w:divBdr>
    </w:div>
    <w:div w:id="659847841">
      <w:bodyDiv w:val="1"/>
      <w:marLeft w:val="0"/>
      <w:marRight w:val="0"/>
      <w:marTop w:val="0"/>
      <w:marBottom w:val="0"/>
      <w:divBdr>
        <w:top w:val="none" w:sz="0" w:space="0" w:color="auto"/>
        <w:left w:val="none" w:sz="0" w:space="0" w:color="auto"/>
        <w:bottom w:val="none" w:sz="0" w:space="0" w:color="auto"/>
        <w:right w:val="none" w:sz="0" w:space="0" w:color="auto"/>
      </w:divBdr>
    </w:div>
    <w:div w:id="663973196">
      <w:bodyDiv w:val="1"/>
      <w:marLeft w:val="0"/>
      <w:marRight w:val="0"/>
      <w:marTop w:val="0"/>
      <w:marBottom w:val="0"/>
      <w:divBdr>
        <w:top w:val="none" w:sz="0" w:space="0" w:color="auto"/>
        <w:left w:val="none" w:sz="0" w:space="0" w:color="auto"/>
        <w:bottom w:val="none" w:sz="0" w:space="0" w:color="auto"/>
        <w:right w:val="none" w:sz="0" w:space="0" w:color="auto"/>
      </w:divBdr>
    </w:div>
    <w:div w:id="667561092">
      <w:bodyDiv w:val="1"/>
      <w:marLeft w:val="0"/>
      <w:marRight w:val="0"/>
      <w:marTop w:val="0"/>
      <w:marBottom w:val="0"/>
      <w:divBdr>
        <w:top w:val="none" w:sz="0" w:space="0" w:color="auto"/>
        <w:left w:val="none" w:sz="0" w:space="0" w:color="auto"/>
        <w:bottom w:val="none" w:sz="0" w:space="0" w:color="auto"/>
        <w:right w:val="none" w:sz="0" w:space="0" w:color="auto"/>
      </w:divBdr>
    </w:div>
    <w:div w:id="670180322">
      <w:bodyDiv w:val="1"/>
      <w:marLeft w:val="0"/>
      <w:marRight w:val="0"/>
      <w:marTop w:val="0"/>
      <w:marBottom w:val="0"/>
      <w:divBdr>
        <w:top w:val="none" w:sz="0" w:space="0" w:color="auto"/>
        <w:left w:val="none" w:sz="0" w:space="0" w:color="auto"/>
        <w:bottom w:val="none" w:sz="0" w:space="0" w:color="auto"/>
        <w:right w:val="none" w:sz="0" w:space="0" w:color="auto"/>
      </w:divBdr>
    </w:div>
    <w:div w:id="672419104">
      <w:bodyDiv w:val="1"/>
      <w:marLeft w:val="0"/>
      <w:marRight w:val="0"/>
      <w:marTop w:val="0"/>
      <w:marBottom w:val="0"/>
      <w:divBdr>
        <w:top w:val="none" w:sz="0" w:space="0" w:color="auto"/>
        <w:left w:val="none" w:sz="0" w:space="0" w:color="auto"/>
        <w:bottom w:val="none" w:sz="0" w:space="0" w:color="auto"/>
        <w:right w:val="none" w:sz="0" w:space="0" w:color="auto"/>
      </w:divBdr>
    </w:div>
    <w:div w:id="675696672">
      <w:bodyDiv w:val="1"/>
      <w:marLeft w:val="0"/>
      <w:marRight w:val="0"/>
      <w:marTop w:val="0"/>
      <w:marBottom w:val="0"/>
      <w:divBdr>
        <w:top w:val="none" w:sz="0" w:space="0" w:color="auto"/>
        <w:left w:val="none" w:sz="0" w:space="0" w:color="auto"/>
        <w:bottom w:val="none" w:sz="0" w:space="0" w:color="auto"/>
        <w:right w:val="none" w:sz="0" w:space="0" w:color="auto"/>
      </w:divBdr>
    </w:div>
    <w:div w:id="675812503">
      <w:bodyDiv w:val="1"/>
      <w:marLeft w:val="0"/>
      <w:marRight w:val="0"/>
      <w:marTop w:val="0"/>
      <w:marBottom w:val="0"/>
      <w:divBdr>
        <w:top w:val="none" w:sz="0" w:space="0" w:color="auto"/>
        <w:left w:val="none" w:sz="0" w:space="0" w:color="auto"/>
        <w:bottom w:val="none" w:sz="0" w:space="0" w:color="auto"/>
        <w:right w:val="none" w:sz="0" w:space="0" w:color="auto"/>
      </w:divBdr>
    </w:div>
    <w:div w:id="681783510">
      <w:bodyDiv w:val="1"/>
      <w:marLeft w:val="0"/>
      <w:marRight w:val="0"/>
      <w:marTop w:val="0"/>
      <w:marBottom w:val="0"/>
      <w:divBdr>
        <w:top w:val="none" w:sz="0" w:space="0" w:color="auto"/>
        <w:left w:val="none" w:sz="0" w:space="0" w:color="auto"/>
        <w:bottom w:val="none" w:sz="0" w:space="0" w:color="auto"/>
        <w:right w:val="none" w:sz="0" w:space="0" w:color="auto"/>
      </w:divBdr>
    </w:div>
    <w:div w:id="687486228">
      <w:bodyDiv w:val="1"/>
      <w:marLeft w:val="0"/>
      <w:marRight w:val="0"/>
      <w:marTop w:val="0"/>
      <w:marBottom w:val="0"/>
      <w:divBdr>
        <w:top w:val="none" w:sz="0" w:space="0" w:color="auto"/>
        <w:left w:val="none" w:sz="0" w:space="0" w:color="auto"/>
        <w:bottom w:val="none" w:sz="0" w:space="0" w:color="auto"/>
        <w:right w:val="none" w:sz="0" w:space="0" w:color="auto"/>
      </w:divBdr>
    </w:div>
    <w:div w:id="690764574">
      <w:bodyDiv w:val="1"/>
      <w:marLeft w:val="0"/>
      <w:marRight w:val="0"/>
      <w:marTop w:val="0"/>
      <w:marBottom w:val="0"/>
      <w:divBdr>
        <w:top w:val="none" w:sz="0" w:space="0" w:color="auto"/>
        <w:left w:val="none" w:sz="0" w:space="0" w:color="auto"/>
        <w:bottom w:val="none" w:sz="0" w:space="0" w:color="auto"/>
        <w:right w:val="none" w:sz="0" w:space="0" w:color="auto"/>
      </w:divBdr>
    </w:div>
    <w:div w:id="693389379">
      <w:bodyDiv w:val="1"/>
      <w:marLeft w:val="0"/>
      <w:marRight w:val="0"/>
      <w:marTop w:val="0"/>
      <w:marBottom w:val="0"/>
      <w:divBdr>
        <w:top w:val="none" w:sz="0" w:space="0" w:color="auto"/>
        <w:left w:val="none" w:sz="0" w:space="0" w:color="auto"/>
        <w:bottom w:val="none" w:sz="0" w:space="0" w:color="auto"/>
        <w:right w:val="none" w:sz="0" w:space="0" w:color="auto"/>
      </w:divBdr>
    </w:div>
    <w:div w:id="699284648">
      <w:bodyDiv w:val="1"/>
      <w:marLeft w:val="0"/>
      <w:marRight w:val="0"/>
      <w:marTop w:val="0"/>
      <w:marBottom w:val="0"/>
      <w:divBdr>
        <w:top w:val="none" w:sz="0" w:space="0" w:color="auto"/>
        <w:left w:val="none" w:sz="0" w:space="0" w:color="auto"/>
        <w:bottom w:val="none" w:sz="0" w:space="0" w:color="auto"/>
        <w:right w:val="none" w:sz="0" w:space="0" w:color="auto"/>
      </w:divBdr>
    </w:div>
    <w:div w:id="702630932">
      <w:bodyDiv w:val="1"/>
      <w:marLeft w:val="0"/>
      <w:marRight w:val="0"/>
      <w:marTop w:val="0"/>
      <w:marBottom w:val="0"/>
      <w:divBdr>
        <w:top w:val="none" w:sz="0" w:space="0" w:color="auto"/>
        <w:left w:val="none" w:sz="0" w:space="0" w:color="auto"/>
        <w:bottom w:val="none" w:sz="0" w:space="0" w:color="auto"/>
        <w:right w:val="none" w:sz="0" w:space="0" w:color="auto"/>
      </w:divBdr>
    </w:div>
    <w:div w:id="702638311">
      <w:bodyDiv w:val="1"/>
      <w:marLeft w:val="0"/>
      <w:marRight w:val="0"/>
      <w:marTop w:val="0"/>
      <w:marBottom w:val="0"/>
      <w:divBdr>
        <w:top w:val="none" w:sz="0" w:space="0" w:color="auto"/>
        <w:left w:val="none" w:sz="0" w:space="0" w:color="auto"/>
        <w:bottom w:val="none" w:sz="0" w:space="0" w:color="auto"/>
        <w:right w:val="none" w:sz="0" w:space="0" w:color="auto"/>
      </w:divBdr>
    </w:div>
    <w:div w:id="703872144">
      <w:bodyDiv w:val="1"/>
      <w:marLeft w:val="0"/>
      <w:marRight w:val="0"/>
      <w:marTop w:val="0"/>
      <w:marBottom w:val="0"/>
      <w:divBdr>
        <w:top w:val="none" w:sz="0" w:space="0" w:color="auto"/>
        <w:left w:val="none" w:sz="0" w:space="0" w:color="auto"/>
        <w:bottom w:val="none" w:sz="0" w:space="0" w:color="auto"/>
        <w:right w:val="none" w:sz="0" w:space="0" w:color="auto"/>
      </w:divBdr>
    </w:div>
    <w:div w:id="704335356">
      <w:bodyDiv w:val="1"/>
      <w:marLeft w:val="0"/>
      <w:marRight w:val="0"/>
      <w:marTop w:val="0"/>
      <w:marBottom w:val="0"/>
      <w:divBdr>
        <w:top w:val="none" w:sz="0" w:space="0" w:color="auto"/>
        <w:left w:val="none" w:sz="0" w:space="0" w:color="auto"/>
        <w:bottom w:val="none" w:sz="0" w:space="0" w:color="auto"/>
        <w:right w:val="none" w:sz="0" w:space="0" w:color="auto"/>
      </w:divBdr>
    </w:div>
    <w:div w:id="704597182">
      <w:bodyDiv w:val="1"/>
      <w:marLeft w:val="0"/>
      <w:marRight w:val="0"/>
      <w:marTop w:val="0"/>
      <w:marBottom w:val="0"/>
      <w:divBdr>
        <w:top w:val="none" w:sz="0" w:space="0" w:color="auto"/>
        <w:left w:val="none" w:sz="0" w:space="0" w:color="auto"/>
        <w:bottom w:val="none" w:sz="0" w:space="0" w:color="auto"/>
        <w:right w:val="none" w:sz="0" w:space="0" w:color="auto"/>
      </w:divBdr>
    </w:div>
    <w:div w:id="709191172">
      <w:bodyDiv w:val="1"/>
      <w:marLeft w:val="0"/>
      <w:marRight w:val="0"/>
      <w:marTop w:val="0"/>
      <w:marBottom w:val="0"/>
      <w:divBdr>
        <w:top w:val="none" w:sz="0" w:space="0" w:color="auto"/>
        <w:left w:val="none" w:sz="0" w:space="0" w:color="auto"/>
        <w:bottom w:val="none" w:sz="0" w:space="0" w:color="auto"/>
        <w:right w:val="none" w:sz="0" w:space="0" w:color="auto"/>
      </w:divBdr>
    </w:div>
    <w:div w:id="715087669">
      <w:bodyDiv w:val="1"/>
      <w:marLeft w:val="0"/>
      <w:marRight w:val="0"/>
      <w:marTop w:val="0"/>
      <w:marBottom w:val="0"/>
      <w:divBdr>
        <w:top w:val="none" w:sz="0" w:space="0" w:color="auto"/>
        <w:left w:val="none" w:sz="0" w:space="0" w:color="auto"/>
        <w:bottom w:val="none" w:sz="0" w:space="0" w:color="auto"/>
        <w:right w:val="none" w:sz="0" w:space="0" w:color="auto"/>
      </w:divBdr>
    </w:div>
    <w:div w:id="725682493">
      <w:bodyDiv w:val="1"/>
      <w:marLeft w:val="0"/>
      <w:marRight w:val="0"/>
      <w:marTop w:val="0"/>
      <w:marBottom w:val="0"/>
      <w:divBdr>
        <w:top w:val="none" w:sz="0" w:space="0" w:color="auto"/>
        <w:left w:val="none" w:sz="0" w:space="0" w:color="auto"/>
        <w:bottom w:val="none" w:sz="0" w:space="0" w:color="auto"/>
        <w:right w:val="none" w:sz="0" w:space="0" w:color="auto"/>
      </w:divBdr>
    </w:div>
    <w:div w:id="729693422">
      <w:bodyDiv w:val="1"/>
      <w:marLeft w:val="0"/>
      <w:marRight w:val="0"/>
      <w:marTop w:val="0"/>
      <w:marBottom w:val="0"/>
      <w:divBdr>
        <w:top w:val="none" w:sz="0" w:space="0" w:color="auto"/>
        <w:left w:val="none" w:sz="0" w:space="0" w:color="auto"/>
        <w:bottom w:val="none" w:sz="0" w:space="0" w:color="auto"/>
        <w:right w:val="none" w:sz="0" w:space="0" w:color="auto"/>
      </w:divBdr>
    </w:div>
    <w:div w:id="732315360">
      <w:bodyDiv w:val="1"/>
      <w:marLeft w:val="0"/>
      <w:marRight w:val="0"/>
      <w:marTop w:val="0"/>
      <w:marBottom w:val="0"/>
      <w:divBdr>
        <w:top w:val="none" w:sz="0" w:space="0" w:color="auto"/>
        <w:left w:val="none" w:sz="0" w:space="0" w:color="auto"/>
        <w:bottom w:val="none" w:sz="0" w:space="0" w:color="auto"/>
        <w:right w:val="none" w:sz="0" w:space="0" w:color="auto"/>
      </w:divBdr>
    </w:div>
    <w:div w:id="734284004">
      <w:bodyDiv w:val="1"/>
      <w:marLeft w:val="0"/>
      <w:marRight w:val="0"/>
      <w:marTop w:val="0"/>
      <w:marBottom w:val="0"/>
      <w:divBdr>
        <w:top w:val="none" w:sz="0" w:space="0" w:color="auto"/>
        <w:left w:val="none" w:sz="0" w:space="0" w:color="auto"/>
        <w:bottom w:val="none" w:sz="0" w:space="0" w:color="auto"/>
        <w:right w:val="none" w:sz="0" w:space="0" w:color="auto"/>
      </w:divBdr>
    </w:div>
    <w:div w:id="735248844">
      <w:bodyDiv w:val="1"/>
      <w:marLeft w:val="0"/>
      <w:marRight w:val="0"/>
      <w:marTop w:val="0"/>
      <w:marBottom w:val="0"/>
      <w:divBdr>
        <w:top w:val="none" w:sz="0" w:space="0" w:color="auto"/>
        <w:left w:val="none" w:sz="0" w:space="0" w:color="auto"/>
        <w:bottom w:val="none" w:sz="0" w:space="0" w:color="auto"/>
        <w:right w:val="none" w:sz="0" w:space="0" w:color="auto"/>
      </w:divBdr>
    </w:div>
    <w:div w:id="738599434">
      <w:bodyDiv w:val="1"/>
      <w:marLeft w:val="0"/>
      <w:marRight w:val="0"/>
      <w:marTop w:val="0"/>
      <w:marBottom w:val="0"/>
      <w:divBdr>
        <w:top w:val="none" w:sz="0" w:space="0" w:color="auto"/>
        <w:left w:val="none" w:sz="0" w:space="0" w:color="auto"/>
        <w:bottom w:val="none" w:sz="0" w:space="0" w:color="auto"/>
        <w:right w:val="none" w:sz="0" w:space="0" w:color="auto"/>
      </w:divBdr>
    </w:div>
    <w:div w:id="741021345">
      <w:bodyDiv w:val="1"/>
      <w:marLeft w:val="0"/>
      <w:marRight w:val="0"/>
      <w:marTop w:val="0"/>
      <w:marBottom w:val="0"/>
      <w:divBdr>
        <w:top w:val="none" w:sz="0" w:space="0" w:color="auto"/>
        <w:left w:val="none" w:sz="0" w:space="0" w:color="auto"/>
        <w:bottom w:val="none" w:sz="0" w:space="0" w:color="auto"/>
        <w:right w:val="none" w:sz="0" w:space="0" w:color="auto"/>
      </w:divBdr>
    </w:div>
    <w:div w:id="742029526">
      <w:bodyDiv w:val="1"/>
      <w:marLeft w:val="0"/>
      <w:marRight w:val="0"/>
      <w:marTop w:val="0"/>
      <w:marBottom w:val="0"/>
      <w:divBdr>
        <w:top w:val="none" w:sz="0" w:space="0" w:color="auto"/>
        <w:left w:val="none" w:sz="0" w:space="0" w:color="auto"/>
        <w:bottom w:val="none" w:sz="0" w:space="0" w:color="auto"/>
        <w:right w:val="none" w:sz="0" w:space="0" w:color="auto"/>
      </w:divBdr>
    </w:div>
    <w:div w:id="745031018">
      <w:bodyDiv w:val="1"/>
      <w:marLeft w:val="0"/>
      <w:marRight w:val="0"/>
      <w:marTop w:val="0"/>
      <w:marBottom w:val="0"/>
      <w:divBdr>
        <w:top w:val="none" w:sz="0" w:space="0" w:color="auto"/>
        <w:left w:val="none" w:sz="0" w:space="0" w:color="auto"/>
        <w:bottom w:val="none" w:sz="0" w:space="0" w:color="auto"/>
        <w:right w:val="none" w:sz="0" w:space="0" w:color="auto"/>
      </w:divBdr>
    </w:div>
    <w:div w:id="745229877">
      <w:bodyDiv w:val="1"/>
      <w:marLeft w:val="0"/>
      <w:marRight w:val="0"/>
      <w:marTop w:val="0"/>
      <w:marBottom w:val="0"/>
      <w:divBdr>
        <w:top w:val="none" w:sz="0" w:space="0" w:color="auto"/>
        <w:left w:val="none" w:sz="0" w:space="0" w:color="auto"/>
        <w:bottom w:val="none" w:sz="0" w:space="0" w:color="auto"/>
        <w:right w:val="none" w:sz="0" w:space="0" w:color="auto"/>
      </w:divBdr>
    </w:div>
    <w:div w:id="746146394">
      <w:bodyDiv w:val="1"/>
      <w:marLeft w:val="0"/>
      <w:marRight w:val="0"/>
      <w:marTop w:val="0"/>
      <w:marBottom w:val="0"/>
      <w:divBdr>
        <w:top w:val="none" w:sz="0" w:space="0" w:color="auto"/>
        <w:left w:val="none" w:sz="0" w:space="0" w:color="auto"/>
        <w:bottom w:val="none" w:sz="0" w:space="0" w:color="auto"/>
        <w:right w:val="none" w:sz="0" w:space="0" w:color="auto"/>
      </w:divBdr>
    </w:div>
    <w:div w:id="754592858">
      <w:bodyDiv w:val="1"/>
      <w:marLeft w:val="0"/>
      <w:marRight w:val="0"/>
      <w:marTop w:val="0"/>
      <w:marBottom w:val="0"/>
      <w:divBdr>
        <w:top w:val="none" w:sz="0" w:space="0" w:color="auto"/>
        <w:left w:val="none" w:sz="0" w:space="0" w:color="auto"/>
        <w:bottom w:val="none" w:sz="0" w:space="0" w:color="auto"/>
        <w:right w:val="none" w:sz="0" w:space="0" w:color="auto"/>
      </w:divBdr>
    </w:div>
    <w:div w:id="754865239">
      <w:bodyDiv w:val="1"/>
      <w:marLeft w:val="0"/>
      <w:marRight w:val="0"/>
      <w:marTop w:val="0"/>
      <w:marBottom w:val="0"/>
      <w:divBdr>
        <w:top w:val="none" w:sz="0" w:space="0" w:color="auto"/>
        <w:left w:val="none" w:sz="0" w:space="0" w:color="auto"/>
        <w:bottom w:val="none" w:sz="0" w:space="0" w:color="auto"/>
        <w:right w:val="none" w:sz="0" w:space="0" w:color="auto"/>
      </w:divBdr>
    </w:div>
    <w:div w:id="757287854">
      <w:bodyDiv w:val="1"/>
      <w:marLeft w:val="0"/>
      <w:marRight w:val="0"/>
      <w:marTop w:val="0"/>
      <w:marBottom w:val="0"/>
      <w:divBdr>
        <w:top w:val="none" w:sz="0" w:space="0" w:color="auto"/>
        <w:left w:val="none" w:sz="0" w:space="0" w:color="auto"/>
        <w:bottom w:val="none" w:sz="0" w:space="0" w:color="auto"/>
        <w:right w:val="none" w:sz="0" w:space="0" w:color="auto"/>
      </w:divBdr>
    </w:div>
    <w:div w:id="758865654">
      <w:bodyDiv w:val="1"/>
      <w:marLeft w:val="0"/>
      <w:marRight w:val="0"/>
      <w:marTop w:val="0"/>
      <w:marBottom w:val="0"/>
      <w:divBdr>
        <w:top w:val="none" w:sz="0" w:space="0" w:color="auto"/>
        <w:left w:val="none" w:sz="0" w:space="0" w:color="auto"/>
        <w:bottom w:val="none" w:sz="0" w:space="0" w:color="auto"/>
        <w:right w:val="none" w:sz="0" w:space="0" w:color="auto"/>
      </w:divBdr>
    </w:div>
    <w:div w:id="766461514">
      <w:bodyDiv w:val="1"/>
      <w:marLeft w:val="0"/>
      <w:marRight w:val="0"/>
      <w:marTop w:val="0"/>
      <w:marBottom w:val="0"/>
      <w:divBdr>
        <w:top w:val="none" w:sz="0" w:space="0" w:color="auto"/>
        <w:left w:val="none" w:sz="0" w:space="0" w:color="auto"/>
        <w:bottom w:val="none" w:sz="0" w:space="0" w:color="auto"/>
        <w:right w:val="none" w:sz="0" w:space="0" w:color="auto"/>
      </w:divBdr>
    </w:div>
    <w:div w:id="769817804">
      <w:bodyDiv w:val="1"/>
      <w:marLeft w:val="0"/>
      <w:marRight w:val="0"/>
      <w:marTop w:val="0"/>
      <w:marBottom w:val="0"/>
      <w:divBdr>
        <w:top w:val="none" w:sz="0" w:space="0" w:color="auto"/>
        <w:left w:val="none" w:sz="0" w:space="0" w:color="auto"/>
        <w:bottom w:val="none" w:sz="0" w:space="0" w:color="auto"/>
        <w:right w:val="none" w:sz="0" w:space="0" w:color="auto"/>
      </w:divBdr>
    </w:div>
    <w:div w:id="770514459">
      <w:bodyDiv w:val="1"/>
      <w:marLeft w:val="0"/>
      <w:marRight w:val="0"/>
      <w:marTop w:val="0"/>
      <w:marBottom w:val="0"/>
      <w:divBdr>
        <w:top w:val="none" w:sz="0" w:space="0" w:color="auto"/>
        <w:left w:val="none" w:sz="0" w:space="0" w:color="auto"/>
        <w:bottom w:val="none" w:sz="0" w:space="0" w:color="auto"/>
        <w:right w:val="none" w:sz="0" w:space="0" w:color="auto"/>
      </w:divBdr>
    </w:div>
    <w:div w:id="774177435">
      <w:bodyDiv w:val="1"/>
      <w:marLeft w:val="0"/>
      <w:marRight w:val="0"/>
      <w:marTop w:val="0"/>
      <w:marBottom w:val="0"/>
      <w:divBdr>
        <w:top w:val="none" w:sz="0" w:space="0" w:color="auto"/>
        <w:left w:val="none" w:sz="0" w:space="0" w:color="auto"/>
        <w:bottom w:val="none" w:sz="0" w:space="0" w:color="auto"/>
        <w:right w:val="none" w:sz="0" w:space="0" w:color="auto"/>
      </w:divBdr>
    </w:div>
    <w:div w:id="776104167">
      <w:bodyDiv w:val="1"/>
      <w:marLeft w:val="0"/>
      <w:marRight w:val="0"/>
      <w:marTop w:val="0"/>
      <w:marBottom w:val="0"/>
      <w:divBdr>
        <w:top w:val="none" w:sz="0" w:space="0" w:color="auto"/>
        <w:left w:val="none" w:sz="0" w:space="0" w:color="auto"/>
        <w:bottom w:val="none" w:sz="0" w:space="0" w:color="auto"/>
        <w:right w:val="none" w:sz="0" w:space="0" w:color="auto"/>
      </w:divBdr>
    </w:div>
    <w:div w:id="777067649">
      <w:bodyDiv w:val="1"/>
      <w:marLeft w:val="0"/>
      <w:marRight w:val="0"/>
      <w:marTop w:val="0"/>
      <w:marBottom w:val="0"/>
      <w:divBdr>
        <w:top w:val="none" w:sz="0" w:space="0" w:color="auto"/>
        <w:left w:val="none" w:sz="0" w:space="0" w:color="auto"/>
        <w:bottom w:val="none" w:sz="0" w:space="0" w:color="auto"/>
        <w:right w:val="none" w:sz="0" w:space="0" w:color="auto"/>
      </w:divBdr>
    </w:div>
    <w:div w:id="777721609">
      <w:bodyDiv w:val="1"/>
      <w:marLeft w:val="0"/>
      <w:marRight w:val="0"/>
      <w:marTop w:val="0"/>
      <w:marBottom w:val="0"/>
      <w:divBdr>
        <w:top w:val="none" w:sz="0" w:space="0" w:color="auto"/>
        <w:left w:val="none" w:sz="0" w:space="0" w:color="auto"/>
        <w:bottom w:val="none" w:sz="0" w:space="0" w:color="auto"/>
        <w:right w:val="none" w:sz="0" w:space="0" w:color="auto"/>
      </w:divBdr>
    </w:div>
    <w:div w:id="785345818">
      <w:bodyDiv w:val="1"/>
      <w:marLeft w:val="0"/>
      <w:marRight w:val="0"/>
      <w:marTop w:val="0"/>
      <w:marBottom w:val="0"/>
      <w:divBdr>
        <w:top w:val="none" w:sz="0" w:space="0" w:color="auto"/>
        <w:left w:val="none" w:sz="0" w:space="0" w:color="auto"/>
        <w:bottom w:val="none" w:sz="0" w:space="0" w:color="auto"/>
        <w:right w:val="none" w:sz="0" w:space="0" w:color="auto"/>
      </w:divBdr>
    </w:div>
    <w:div w:id="788282743">
      <w:bodyDiv w:val="1"/>
      <w:marLeft w:val="0"/>
      <w:marRight w:val="0"/>
      <w:marTop w:val="0"/>
      <w:marBottom w:val="0"/>
      <w:divBdr>
        <w:top w:val="none" w:sz="0" w:space="0" w:color="auto"/>
        <w:left w:val="none" w:sz="0" w:space="0" w:color="auto"/>
        <w:bottom w:val="none" w:sz="0" w:space="0" w:color="auto"/>
        <w:right w:val="none" w:sz="0" w:space="0" w:color="auto"/>
      </w:divBdr>
    </w:div>
    <w:div w:id="789977704">
      <w:bodyDiv w:val="1"/>
      <w:marLeft w:val="0"/>
      <w:marRight w:val="0"/>
      <w:marTop w:val="0"/>
      <w:marBottom w:val="0"/>
      <w:divBdr>
        <w:top w:val="none" w:sz="0" w:space="0" w:color="auto"/>
        <w:left w:val="none" w:sz="0" w:space="0" w:color="auto"/>
        <w:bottom w:val="none" w:sz="0" w:space="0" w:color="auto"/>
        <w:right w:val="none" w:sz="0" w:space="0" w:color="auto"/>
      </w:divBdr>
    </w:div>
    <w:div w:id="793444861">
      <w:bodyDiv w:val="1"/>
      <w:marLeft w:val="0"/>
      <w:marRight w:val="0"/>
      <w:marTop w:val="0"/>
      <w:marBottom w:val="0"/>
      <w:divBdr>
        <w:top w:val="none" w:sz="0" w:space="0" w:color="auto"/>
        <w:left w:val="none" w:sz="0" w:space="0" w:color="auto"/>
        <w:bottom w:val="none" w:sz="0" w:space="0" w:color="auto"/>
        <w:right w:val="none" w:sz="0" w:space="0" w:color="auto"/>
      </w:divBdr>
    </w:div>
    <w:div w:id="797183214">
      <w:bodyDiv w:val="1"/>
      <w:marLeft w:val="0"/>
      <w:marRight w:val="0"/>
      <w:marTop w:val="0"/>
      <w:marBottom w:val="0"/>
      <w:divBdr>
        <w:top w:val="none" w:sz="0" w:space="0" w:color="auto"/>
        <w:left w:val="none" w:sz="0" w:space="0" w:color="auto"/>
        <w:bottom w:val="none" w:sz="0" w:space="0" w:color="auto"/>
        <w:right w:val="none" w:sz="0" w:space="0" w:color="auto"/>
      </w:divBdr>
    </w:div>
    <w:div w:id="798376220">
      <w:bodyDiv w:val="1"/>
      <w:marLeft w:val="0"/>
      <w:marRight w:val="0"/>
      <w:marTop w:val="0"/>
      <w:marBottom w:val="0"/>
      <w:divBdr>
        <w:top w:val="none" w:sz="0" w:space="0" w:color="auto"/>
        <w:left w:val="none" w:sz="0" w:space="0" w:color="auto"/>
        <w:bottom w:val="none" w:sz="0" w:space="0" w:color="auto"/>
        <w:right w:val="none" w:sz="0" w:space="0" w:color="auto"/>
      </w:divBdr>
    </w:div>
    <w:div w:id="798493562">
      <w:bodyDiv w:val="1"/>
      <w:marLeft w:val="0"/>
      <w:marRight w:val="0"/>
      <w:marTop w:val="0"/>
      <w:marBottom w:val="0"/>
      <w:divBdr>
        <w:top w:val="none" w:sz="0" w:space="0" w:color="auto"/>
        <w:left w:val="none" w:sz="0" w:space="0" w:color="auto"/>
        <w:bottom w:val="none" w:sz="0" w:space="0" w:color="auto"/>
        <w:right w:val="none" w:sz="0" w:space="0" w:color="auto"/>
      </w:divBdr>
    </w:div>
    <w:div w:id="804278463">
      <w:bodyDiv w:val="1"/>
      <w:marLeft w:val="0"/>
      <w:marRight w:val="0"/>
      <w:marTop w:val="0"/>
      <w:marBottom w:val="0"/>
      <w:divBdr>
        <w:top w:val="none" w:sz="0" w:space="0" w:color="auto"/>
        <w:left w:val="none" w:sz="0" w:space="0" w:color="auto"/>
        <w:bottom w:val="none" w:sz="0" w:space="0" w:color="auto"/>
        <w:right w:val="none" w:sz="0" w:space="0" w:color="auto"/>
      </w:divBdr>
    </w:div>
    <w:div w:id="805004306">
      <w:bodyDiv w:val="1"/>
      <w:marLeft w:val="0"/>
      <w:marRight w:val="0"/>
      <w:marTop w:val="0"/>
      <w:marBottom w:val="0"/>
      <w:divBdr>
        <w:top w:val="none" w:sz="0" w:space="0" w:color="auto"/>
        <w:left w:val="none" w:sz="0" w:space="0" w:color="auto"/>
        <w:bottom w:val="none" w:sz="0" w:space="0" w:color="auto"/>
        <w:right w:val="none" w:sz="0" w:space="0" w:color="auto"/>
      </w:divBdr>
    </w:div>
    <w:div w:id="806124834">
      <w:bodyDiv w:val="1"/>
      <w:marLeft w:val="0"/>
      <w:marRight w:val="0"/>
      <w:marTop w:val="0"/>
      <w:marBottom w:val="0"/>
      <w:divBdr>
        <w:top w:val="none" w:sz="0" w:space="0" w:color="auto"/>
        <w:left w:val="none" w:sz="0" w:space="0" w:color="auto"/>
        <w:bottom w:val="none" w:sz="0" w:space="0" w:color="auto"/>
        <w:right w:val="none" w:sz="0" w:space="0" w:color="auto"/>
      </w:divBdr>
    </w:div>
    <w:div w:id="815992156">
      <w:bodyDiv w:val="1"/>
      <w:marLeft w:val="0"/>
      <w:marRight w:val="0"/>
      <w:marTop w:val="0"/>
      <w:marBottom w:val="0"/>
      <w:divBdr>
        <w:top w:val="none" w:sz="0" w:space="0" w:color="auto"/>
        <w:left w:val="none" w:sz="0" w:space="0" w:color="auto"/>
        <w:bottom w:val="none" w:sz="0" w:space="0" w:color="auto"/>
        <w:right w:val="none" w:sz="0" w:space="0" w:color="auto"/>
      </w:divBdr>
    </w:div>
    <w:div w:id="818959021">
      <w:bodyDiv w:val="1"/>
      <w:marLeft w:val="0"/>
      <w:marRight w:val="0"/>
      <w:marTop w:val="0"/>
      <w:marBottom w:val="0"/>
      <w:divBdr>
        <w:top w:val="none" w:sz="0" w:space="0" w:color="auto"/>
        <w:left w:val="none" w:sz="0" w:space="0" w:color="auto"/>
        <w:bottom w:val="none" w:sz="0" w:space="0" w:color="auto"/>
        <w:right w:val="none" w:sz="0" w:space="0" w:color="auto"/>
      </w:divBdr>
    </w:div>
    <w:div w:id="826437435">
      <w:bodyDiv w:val="1"/>
      <w:marLeft w:val="0"/>
      <w:marRight w:val="0"/>
      <w:marTop w:val="0"/>
      <w:marBottom w:val="0"/>
      <w:divBdr>
        <w:top w:val="none" w:sz="0" w:space="0" w:color="auto"/>
        <w:left w:val="none" w:sz="0" w:space="0" w:color="auto"/>
        <w:bottom w:val="none" w:sz="0" w:space="0" w:color="auto"/>
        <w:right w:val="none" w:sz="0" w:space="0" w:color="auto"/>
      </w:divBdr>
    </w:div>
    <w:div w:id="826439632">
      <w:bodyDiv w:val="1"/>
      <w:marLeft w:val="0"/>
      <w:marRight w:val="0"/>
      <w:marTop w:val="0"/>
      <w:marBottom w:val="0"/>
      <w:divBdr>
        <w:top w:val="none" w:sz="0" w:space="0" w:color="auto"/>
        <w:left w:val="none" w:sz="0" w:space="0" w:color="auto"/>
        <w:bottom w:val="none" w:sz="0" w:space="0" w:color="auto"/>
        <w:right w:val="none" w:sz="0" w:space="0" w:color="auto"/>
      </w:divBdr>
    </w:div>
    <w:div w:id="840701157">
      <w:bodyDiv w:val="1"/>
      <w:marLeft w:val="0"/>
      <w:marRight w:val="0"/>
      <w:marTop w:val="0"/>
      <w:marBottom w:val="0"/>
      <w:divBdr>
        <w:top w:val="none" w:sz="0" w:space="0" w:color="auto"/>
        <w:left w:val="none" w:sz="0" w:space="0" w:color="auto"/>
        <w:bottom w:val="none" w:sz="0" w:space="0" w:color="auto"/>
        <w:right w:val="none" w:sz="0" w:space="0" w:color="auto"/>
      </w:divBdr>
    </w:div>
    <w:div w:id="843127116">
      <w:bodyDiv w:val="1"/>
      <w:marLeft w:val="0"/>
      <w:marRight w:val="0"/>
      <w:marTop w:val="0"/>
      <w:marBottom w:val="0"/>
      <w:divBdr>
        <w:top w:val="none" w:sz="0" w:space="0" w:color="auto"/>
        <w:left w:val="none" w:sz="0" w:space="0" w:color="auto"/>
        <w:bottom w:val="none" w:sz="0" w:space="0" w:color="auto"/>
        <w:right w:val="none" w:sz="0" w:space="0" w:color="auto"/>
      </w:divBdr>
    </w:div>
    <w:div w:id="844518874">
      <w:bodyDiv w:val="1"/>
      <w:marLeft w:val="0"/>
      <w:marRight w:val="0"/>
      <w:marTop w:val="0"/>
      <w:marBottom w:val="0"/>
      <w:divBdr>
        <w:top w:val="none" w:sz="0" w:space="0" w:color="auto"/>
        <w:left w:val="none" w:sz="0" w:space="0" w:color="auto"/>
        <w:bottom w:val="none" w:sz="0" w:space="0" w:color="auto"/>
        <w:right w:val="none" w:sz="0" w:space="0" w:color="auto"/>
      </w:divBdr>
    </w:div>
    <w:div w:id="848838751">
      <w:bodyDiv w:val="1"/>
      <w:marLeft w:val="0"/>
      <w:marRight w:val="0"/>
      <w:marTop w:val="0"/>
      <w:marBottom w:val="0"/>
      <w:divBdr>
        <w:top w:val="none" w:sz="0" w:space="0" w:color="auto"/>
        <w:left w:val="none" w:sz="0" w:space="0" w:color="auto"/>
        <w:bottom w:val="none" w:sz="0" w:space="0" w:color="auto"/>
        <w:right w:val="none" w:sz="0" w:space="0" w:color="auto"/>
      </w:divBdr>
    </w:div>
    <w:div w:id="849372999">
      <w:bodyDiv w:val="1"/>
      <w:marLeft w:val="0"/>
      <w:marRight w:val="0"/>
      <w:marTop w:val="0"/>
      <w:marBottom w:val="0"/>
      <w:divBdr>
        <w:top w:val="none" w:sz="0" w:space="0" w:color="auto"/>
        <w:left w:val="none" w:sz="0" w:space="0" w:color="auto"/>
        <w:bottom w:val="none" w:sz="0" w:space="0" w:color="auto"/>
        <w:right w:val="none" w:sz="0" w:space="0" w:color="auto"/>
      </w:divBdr>
    </w:div>
    <w:div w:id="849830842">
      <w:bodyDiv w:val="1"/>
      <w:marLeft w:val="0"/>
      <w:marRight w:val="0"/>
      <w:marTop w:val="0"/>
      <w:marBottom w:val="0"/>
      <w:divBdr>
        <w:top w:val="none" w:sz="0" w:space="0" w:color="auto"/>
        <w:left w:val="none" w:sz="0" w:space="0" w:color="auto"/>
        <w:bottom w:val="none" w:sz="0" w:space="0" w:color="auto"/>
        <w:right w:val="none" w:sz="0" w:space="0" w:color="auto"/>
      </w:divBdr>
    </w:div>
    <w:div w:id="865946693">
      <w:bodyDiv w:val="1"/>
      <w:marLeft w:val="0"/>
      <w:marRight w:val="0"/>
      <w:marTop w:val="0"/>
      <w:marBottom w:val="0"/>
      <w:divBdr>
        <w:top w:val="none" w:sz="0" w:space="0" w:color="auto"/>
        <w:left w:val="none" w:sz="0" w:space="0" w:color="auto"/>
        <w:bottom w:val="none" w:sz="0" w:space="0" w:color="auto"/>
        <w:right w:val="none" w:sz="0" w:space="0" w:color="auto"/>
      </w:divBdr>
    </w:div>
    <w:div w:id="868488623">
      <w:bodyDiv w:val="1"/>
      <w:marLeft w:val="0"/>
      <w:marRight w:val="0"/>
      <w:marTop w:val="0"/>
      <w:marBottom w:val="0"/>
      <w:divBdr>
        <w:top w:val="none" w:sz="0" w:space="0" w:color="auto"/>
        <w:left w:val="none" w:sz="0" w:space="0" w:color="auto"/>
        <w:bottom w:val="none" w:sz="0" w:space="0" w:color="auto"/>
        <w:right w:val="none" w:sz="0" w:space="0" w:color="auto"/>
      </w:divBdr>
    </w:div>
    <w:div w:id="870990713">
      <w:bodyDiv w:val="1"/>
      <w:marLeft w:val="0"/>
      <w:marRight w:val="0"/>
      <w:marTop w:val="0"/>
      <w:marBottom w:val="0"/>
      <w:divBdr>
        <w:top w:val="none" w:sz="0" w:space="0" w:color="auto"/>
        <w:left w:val="none" w:sz="0" w:space="0" w:color="auto"/>
        <w:bottom w:val="none" w:sz="0" w:space="0" w:color="auto"/>
        <w:right w:val="none" w:sz="0" w:space="0" w:color="auto"/>
      </w:divBdr>
    </w:div>
    <w:div w:id="872310793">
      <w:bodyDiv w:val="1"/>
      <w:marLeft w:val="0"/>
      <w:marRight w:val="0"/>
      <w:marTop w:val="0"/>
      <w:marBottom w:val="0"/>
      <w:divBdr>
        <w:top w:val="none" w:sz="0" w:space="0" w:color="auto"/>
        <w:left w:val="none" w:sz="0" w:space="0" w:color="auto"/>
        <w:bottom w:val="none" w:sz="0" w:space="0" w:color="auto"/>
        <w:right w:val="none" w:sz="0" w:space="0" w:color="auto"/>
      </w:divBdr>
    </w:div>
    <w:div w:id="883756110">
      <w:bodyDiv w:val="1"/>
      <w:marLeft w:val="0"/>
      <w:marRight w:val="0"/>
      <w:marTop w:val="0"/>
      <w:marBottom w:val="0"/>
      <w:divBdr>
        <w:top w:val="none" w:sz="0" w:space="0" w:color="auto"/>
        <w:left w:val="none" w:sz="0" w:space="0" w:color="auto"/>
        <w:bottom w:val="none" w:sz="0" w:space="0" w:color="auto"/>
        <w:right w:val="none" w:sz="0" w:space="0" w:color="auto"/>
      </w:divBdr>
    </w:div>
    <w:div w:id="884440840">
      <w:bodyDiv w:val="1"/>
      <w:marLeft w:val="0"/>
      <w:marRight w:val="0"/>
      <w:marTop w:val="0"/>
      <w:marBottom w:val="0"/>
      <w:divBdr>
        <w:top w:val="none" w:sz="0" w:space="0" w:color="auto"/>
        <w:left w:val="none" w:sz="0" w:space="0" w:color="auto"/>
        <w:bottom w:val="none" w:sz="0" w:space="0" w:color="auto"/>
        <w:right w:val="none" w:sz="0" w:space="0" w:color="auto"/>
      </w:divBdr>
    </w:div>
    <w:div w:id="888342557">
      <w:bodyDiv w:val="1"/>
      <w:marLeft w:val="0"/>
      <w:marRight w:val="0"/>
      <w:marTop w:val="0"/>
      <w:marBottom w:val="0"/>
      <w:divBdr>
        <w:top w:val="none" w:sz="0" w:space="0" w:color="auto"/>
        <w:left w:val="none" w:sz="0" w:space="0" w:color="auto"/>
        <w:bottom w:val="none" w:sz="0" w:space="0" w:color="auto"/>
        <w:right w:val="none" w:sz="0" w:space="0" w:color="auto"/>
      </w:divBdr>
    </w:div>
    <w:div w:id="906233849">
      <w:bodyDiv w:val="1"/>
      <w:marLeft w:val="0"/>
      <w:marRight w:val="0"/>
      <w:marTop w:val="0"/>
      <w:marBottom w:val="0"/>
      <w:divBdr>
        <w:top w:val="none" w:sz="0" w:space="0" w:color="auto"/>
        <w:left w:val="none" w:sz="0" w:space="0" w:color="auto"/>
        <w:bottom w:val="none" w:sz="0" w:space="0" w:color="auto"/>
        <w:right w:val="none" w:sz="0" w:space="0" w:color="auto"/>
      </w:divBdr>
    </w:div>
    <w:div w:id="909853348">
      <w:bodyDiv w:val="1"/>
      <w:marLeft w:val="0"/>
      <w:marRight w:val="0"/>
      <w:marTop w:val="0"/>
      <w:marBottom w:val="0"/>
      <w:divBdr>
        <w:top w:val="none" w:sz="0" w:space="0" w:color="auto"/>
        <w:left w:val="none" w:sz="0" w:space="0" w:color="auto"/>
        <w:bottom w:val="none" w:sz="0" w:space="0" w:color="auto"/>
        <w:right w:val="none" w:sz="0" w:space="0" w:color="auto"/>
      </w:divBdr>
    </w:div>
    <w:div w:id="910696104">
      <w:bodyDiv w:val="1"/>
      <w:marLeft w:val="0"/>
      <w:marRight w:val="0"/>
      <w:marTop w:val="0"/>
      <w:marBottom w:val="0"/>
      <w:divBdr>
        <w:top w:val="none" w:sz="0" w:space="0" w:color="auto"/>
        <w:left w:val="none" w:sz="0" w:space="0" w:color="auto"/>
        <w:bottom w:val="none" w:sz="0" w:space="0" w:color="auto"/>
        <w:right w:val="none" w:sz="0" w:space="0" w:color="auto"/>
      </w:divBdr>
    </w:div>
    <w:div w:id="912472613">
      <w:bodyDiv w:val="1"/>
      <w:marLeft w:val="0"/>
      <w:marRight w:val="0"/>
      <w:marTop w:val="0"/>
      <w:marBottom w:val="0"/>
      <w:divBdr>
        <w:top w:val="none" w:sz="0" w:space="0" w:color="auto"/>
        <w:left w:val="none" w:sz="0" w:space="0" w:color="auto"/>
        <w:bottom w:val="none" w:sz="0" w:space="0" w:color="auto"/>
        <w:right w:val="none" w:sz="0" w:space="0" w:color="auto"/>
      </w:divBdr>
    </w:div>
    <w:div w:id="912617310">
      <w:bodyDiv w:val="1"/>
      <w:marLeft w:val="0"/>
      <w:marRight w:val="0"/>
      <w:marTop w:val="0"/>
      <w:marBottom w:val="0"/>
      <w:divBdr>
        <w:top w:val="none" w:sz="0" w:space="0" w:color="auto"/>
        <w:left w:val="none" w:sz="0" w:space="0" w:color="auto"/>
        <w:bottom w:val="none" w:sz="0" w:space="0" w:color="auto"/>
        <w:right w:val="none" w:sz="0" w:space="0" w:color="auto"/>
      </w:divBdr>
    </w:div>
    <w:div w:id="919296311">
      <w:bodyDiv w:val="1"/>
      <w:marLeft w:val="0"/>
      <w:marRight w:val="0"/>
      <w:marTop w:val="0"/>
      <w:marBottom w:val="0"/>
      <w:divBdr>
        <w:top w:val="none" w:sz="0" w:space="0" w:color="auto"/>
        <w:left w:val="none" w:sz="0" w:space="0" w:color="auto"/>
        <w:bottom w:val="none" w:sz="0" w:space="0" w:color="auto"/>
        <w:right w:val="none" w:sz="0" w:space="0" w:color="auto"/>
      </w:divBdr>
    </w:div>
    <w:div w:id="923302444">
      <w:bodyDiv w:val="1"/>
      <w:marLeft w:val="0"/>
      <w:marRight w:val="0"/>
      <w:marTop w:val="0"/>
      <w:marBottom w:val="0"/>
      <w:divBdr>
        <w:top w:val="none" w:sz="0" w:space="0" w:color="auto"/>
        <w:left w:val="none" w:sz="0" w:space="0" w:color="auto"/>
        <w:bottom w:val="none" w:sz="0" w:space="0" w:color="auto"/>
        <w:right w:val="none" w:sz="0" w:space="0" w:color="auto"/>
      </w:divBdr>
    </w:div>
    <w:div w:id="929198018">
      <w:bodyDiv w:val="1"/>
      <w:marLeft w:val="0"/>
      <w:marRight w:val="0"/>
      <w:marTop w:val="0"/>
      <w:marBottom w:val="0"/>
      <w:divBdr>
        <w:top w:val="none" w:sz="0" w:space="0" w:color="auto"/>
        <w:left w:val="none" w:sz="0" w:space="0" w:color="auto"/>
        <w:bottom w:val="none" w:sz="0" w:space="0" w:color="auto"/>
        <w:right w:val="none" w:sz="0" w:space="0" w:color="auto"/>
      </w:divBdr>
    </w:div>
    <w:div w:id="931011345">
      <w:bodyDiv w:val="1"/>
      <w:marLeft w:val="0"/>
      <w:marRight w:val="0"/>
      <w:marTop w:val="0"/>
      <w:marBottom w:val="0"/>
      <w:divBdr>
        <w:top w:val="none" w:sz="0" w:space="0" w:color="auto"/>
        <w:left w:val="none" w:sz="0" w:space="0" w:color="auto"/>
        <w:bottom w:val="none" w:sz="0" w:space="0" w:color="auto"/>
        <w:right w:val="none" w:sz="0" w:space="0" w:color="auto"/>
      </w:divBdr>
    </w:div>
    <w:div w:id="932400878">
      <w:bodyDiv w:val="1"/>
      <w:marLeft w:val="0"/>
      <w:marRight w:val="0"/>
      <w:marTop w:val="0"/>
      <w:marBottom w:val="0"/>
      <w:divBdr>
        <w:top w:val="none" w:sz="0" w:space="0" w:color="auto"/>
        <w:left w:val="none" w:sz="0" w:space="0" w:color="auto"/>
        <w:bottom w:val="none" w:sz="0" w:space="0" w:color="auto"/>
        <w:right w:val="none" w:sz="0" w:space="0" w:color="auto"/>
      </w:divBdr>
    </w:div>
    <w:div w:id="934047425">
      <w:bodyDiv w:val="1"/>
      <w:marLeft w:val="0"/>
      <w:marRight w:val="0"/>
      <w:marTop w:val="0"/>
      <w:marBottom w:val="0"/>
      <w:divBdr>
        <w:top w:val="none" w:sz="0" w:space="0" w:color="auto"/>
        <w:left w:val="none" w:sz="0" w:space="0" w:color="auto"/>
        <w:bottom w:val="none" w:sz="0" w:space="0" w:color="auto"/>
        <w:right w:val="none" w:sz="0" w:space="0" w:color="auto"/>
      </w:divBdr>
    </w:div>
    <w:div w:id="934902904">
      <w:bodyDiv w:val="1"/>
      <w:marLeft w:val="0"/>
      <w:marRight w:val="0"/>
      <w:marTop w:val="0"/>
      <w:marBottom w:val="0"/>
      <w:divBdr>
        <w:top w:val="none" w:sz="0" w:space="0" w:color="auto"/>
        <w:left w:val="none" w:sz="0" w:space="0" w:color="auto"/>
        <w:bottom w:val="none" w:sz="0" w:space="0" w:color="auto"/>
        <w:right w:val="none" w:sz="0" w:space="0" w:color="auto"/>
      </w:divBdr>
    </w:div>
    <w:div w:id="940064380">
      <w:bodyDiv w:val="1"/>
      <w:marLeft w:val="0"/>
      <w:marRight w:val="0"/>
      <w:marTop w:val="0"/>
      <w:marBottom w:val="0"/>
      <w:divBdr>
        <w:top w:val="none" w:sz="0" w:space="0" w:color="auto"/>
        <w:left w:val="none" w:sz="0" w:space="0" w:color="auto"/>
        <w:bottom w:val="none" w:sz="0" w:space="0" w:color="auto"/>
        <w:right w:val="none" w:sz="0" w:space="0" w:color="auto"/>
      </w:divBdr>
    </w:div>
    <w:div w:id="945501312">
      <w:bodyDiv w:val="1"/>
      <w:marLeft w:val="0"/>
      <w:marRight w:val="0"/>
      <w:marTop w:val="0"/>
      <w:marBottom w:val="0"/>
      <w:divBdr>
        <w:top w:val="none" w:sz="0" w:space="0" w:color="auto"/>
        <w:left w:val="none" w:sz="0" w:space="0" w:color="auto"/>
        <w:bottom w:val="none" w:sz="0" w:space="0" w:color="auto"/>
        <w:right w:val="none" w:sz="0" w:space="0" w:color="auto"/>
      </w:divBdr>
    </w:div>
    <w:div w:id="952446674">
      <w:bodyDiv w:val="1"/>
      <w:marLeft w:val="0"/>
      <w:marRight w:val="0"/>
      <w:marTop w:val="0"/>
      <w:marBottom w:val="0"/>
      <w:divBdr>
        <w:top w:val="none" w:sz="0" w:space="0" w:color="auto"/>
        <w:left w:val="none" w:sz="0" w:space="0" w:color="auto"/>
        <w:bottom w:val="none" w:sz="0" w:space="0" w:color="auto"/>
        <w:right w:val="none" w:sz="0" w:space="0" w:color="auto"/>
      </w:divBdr>
    </w:div>
    <w:div w:id="952908162">
      <w:bodyDiv w:val="1"/>
      <w:marLeft w:val="0"/>
      <w:marRight w:val="0"/>
      <w:marTop w:val="0"/>
      <w:marBottom w:val="0"/>
      <w:divBdr>
        <w:top w:val="none" w:sz="0" w:space="0" w:color="auto"/>
        <w:left w:val="none" w:sz="0" w:space="0" w:color="auto"/>
        <w:bottom w:val="none" w:sz="0" w:space="0" w:color="auto"/>
        <w:right w:val="none" w:sz="0" w:space="0" w:color="auto"/>
      </w:divBdr>
    </w:div>
    <w:div w:id="955524403">
      <w:bodyDiv w:val="1"/>
      <w:marLeft w:val="0"/>
      <w:marRight w:val="0"/>
      <w:marTop w:val="0"/>
      <w:marBottom w:val="0"/>
      <w:divBdr>
        <w:top w:val="none" w:sz="0" w:space="0" w:color="auto"/>
        <w:left w:val="none" w:sz="0" w:space="0" w:color="auto"/>
        <w:bottom w:val="none" w:sz="0" w:space="0" w:color="auto"/>
        <w:right w:val="none" w:sz="0" w:space="0" w:color="auto"/>
      </w:divBdr>
    </w:div>
    <w:div w:id="959453645">
      <w:bodyDiv w:val="1"/>
      <w:marLeft w:val="0"/>
      <w:marRight w:val="0"/>
      <w:marTop w:val="0"/>
      <w:marBottom w:val="0"/>
      <w:divBdr>
        <w:top w:val="none" w:sz="0" w:space="0" w:color="auto"/>
        <w:left w:val="none" w:sz="0" w:space="0" w:color="auto"/>
        <w:bottom w:val="none" w:sz="0" w:space="0" w:color="auto"/>
        <w:right w:val="none" w:sz="0" w:space="0" w:color="auto"/>
      </w:divBdr>
    </w:div>
    <w:div w:id="961106736">
      <w:bodyDiv w:val="1"/>
      <w:marLeft w:val="0"/>
      <w:marRight w:val="0"/>
      <w:marTop w:val="0"/>
      <w:marBottom w:val="0"/>
      <w:divBdr>
        <w:top w:val="none" w:sz="0" w:space="0" w:color="auto"/>
        <w:left w:val="none" w:sz="0" w:space="0" w:color="auto"/>
        <w:bottom w:val="none" w:sz="0" w:space="0" w:color="auto"/>
        <w:right w:val="none" w:sz="0" w:space="0" w:color="auto"/>
      </w:divBdr>
    </w:div>
    <w:div w:id="967516247">
      <w:bodyDiv w:val="1"/>
      <w:marLeft w:val="0"/>
      <w:marRight w:val="0"/>
      <w:marTop w:val="0"/>
      <w:marBottom w:val="0"/>
      <w:divBdr>
        <w:top w:val="none" w:sz="0" w:space="0" w:color="auto"/>
        <w:left w:val="none" w:sz="0" w:space="0" w:color="auto"/>
        <w:bottom w:val="none" w:sz="0" w:space="0" w:color="auto"/>
        <w:right w:val="none" w:sz="0" w:space="0" w:color="auto"/>
      </w:divBdr>
    </w:div>
    <w:div w:id="969752018">
      <w:bodyDiv w:val="1"/>
      <w:marLeft w:val="0"/>
      <w:marRight w:val="0"/>
      <w:marTop w:val="0"/>
      <w:marBottom w:val="0"/>
      <w:divBdr>
        <w:top w:val="none" w:sz="0" w:space="0" w:color="auto"/>
        <w:left w:val="none" w:sz="0" w:space="0" w:color="auto"/>
        <w:bottom w:val="none" w:sz="0" w:space="0" w:color="auto"/>
        <w:right w:val="none" w:sz="0" w:space="0" w:color="auto"/>
      </w:divBdr>
    </w:div>
    <w:div w:id="970550427">
      <w:bodyDiv w:val="1"/>
      <w:marLeft w:val="0"/>
      <w:marRight w:val="0"/>
      <w:marTop w:val="0"/>
      <w:marBottom w:val="0"/>
      <w:divBdr>
        <w:top w:val="none" w:sz="0" w:space="0" w:color="auto"/>
        <w:left w:val="none" w:sz="0" w:space="0" w:color="auto"/>
        <w:bottom w:val="none" w:sz="0" w:space="0" w:color="auto"/>
        <w:right w:val="none" w:sz="0" w:space="0" w:color="auto"/>
      </w:divBdr>
    </w:div>
    <w:div w:id="970785720">
      <w:bodyDiv w:val="1"/>
      <w:marLeft w:val="0"/>
      <w:marRight w:val="0"/>
      <w:marTop w:val="0"/>
      <w:marBottom w:val="0"/>
      <w:divBdr>
        <w:top w:val="none" w:sz="0" w:space="0" w:color="auto"/>
        <w:left w:val="none" w:sz="0" w:space="0" w:color="auto"/>
        <w:bottom w:val="none" w:sz="0" w:space="0" w:color="auto"/>
        <w:right w:val="none" w:sz="0" w:space="0" w:color="auto"/>
      </w:divBdr>
    </w:div>
    <w:div w:id="971056273">
      <w:bodyDiv w:val="1"/>
      <w:marLeft w:val="0"/>
      <w:marRight w:val="0"/>
      <w:marTop w:val="0"/>
      <w:marBottom w:val="0"/>
      <w:divBdr>
        <w:top w:val="none" w:sz="0" w:space="0" w:color="auto"/>
        <w:left w:val="none" w:sz="0" w:space="0" w:color="auto"/>
        <w:bottom w:val="none" w:sz="0" w:space="0" w:color="auto"/>
        <w:right w:val="none" w:sz="0" w:space="0" w:color="auto"/>
      </w:divBdr>
    </w:div>
    <w:div w:id="971708702">
      <w:bodyDiv w:val="1"/>
      <w:marLeft w:val="0"/>
      <w:marRight w:val="0"/>
      <w:marTop w:val="0"/>
      <w:marBottom w:val="0"/>
      <w:divBdr>
        <w:top w:val="none" w:sz="0" w:space="0" w:color="auto"/>
        <w:left w:val="none" w:sz="0" w:space="0" w:color="auto"/>
        <w:bottom w:val="none" w:sz="0" w:space="0" w:color="auto"/>
        <w:right w:val="none" w:sz="0" w:space="0" w:color="auto"/>
      </w:divBdr>
    </w:div>
    <w:div w:id="973293927">
      <w:bodyDiv w:val="1"/>
      <w:marLeft w:val="0"/>
      <w:marRight w:val="0"/>
      <w:marTop w:val="0"/>
      <w:marBottom w:val="0"/>
      <w:divBdr>
        <w:top w:val="none" w:sz="0" w:space="0" w:color="auto"/>
        <w:left w:val="none" w:sz="0" w:space="0" w:color="auto"/>
        <w:bottom w:val="none" w:sz="0" w:space="0" w:color="auto"/>
        <w:right w:val="none" w:sz="0" w:space="0" w:color="auto"/>
      </w:divBdr>
    </w:div>
    <w:div w:id="975792115">
      <w:bodyDiv w:val="1"/>
      <w:marLeft w:val="0"/>
      <w:marRight w:val="0"/>
      <w:marTop w:val="0"/>
      <w:marBottom w:val="0"/>
      <w:divBdr>
        <w:top w:val="none" w:sz="0" w:space="0" w:color="auto"/>
        <w:left w:val="none" w:sz="0" w:space="0" w:color="auto"/>
        <w:bottom w:val="none" w:sz="0" w:space="0" w:color="auto"/>
        <w:right w:val="none" w:sz="0" w:space="0" w:color="auto"/>
      </w:divBdr>
    </w:div>
    <w:div w:id="977102914">
      <w:bodyDiv w:val="1"/>
      <w:marLeft w:val="0"/>
      <w:marRight w:val="0"/>
      <w:marTop w:val="0"/>
      <w:marBottom w:val="0"/>
      <w:divBdr>
        <w:top w:val="none" w:sz="0" w:space="0" w:color="auto"/>
        <w:left w:val="none" w:sz="0" w:space="0" w:color="auto"/>
        <w:bottom w:val="none" w:sz="0" w:space="0" w:color="auto"/>
        <w:right w:val="none" w:sz="0" w:space="0" w:color="auto"/>
      </w:divBdr>
    </w:div>
    <w:div w:id="985166676">
      <w:bodyDiv w:val="1"/>
      <w:marLeft w:val="0"/>
      <w:marRight w:val="0"/>
      <w:marTop w:val="0"/>
      <w:marBottom w:val="0"/>
      <w:divBdr>
        <w:top w:val="none" w:sz="0" w:space="0" w:color="auto"/>
        <w:left w:val="none" w:sz="0" w:space="0" w:color="auto"/>
        <w:bottom w:val="none" w:sz="0" w:space="0" w:color="auto"/>
        <w:right w:val="none" w:sz="0" w:space="0" w:color="auto"/>
      </w:divBdr>
    </w:div>
    <w:div w:id="986975218">
      <w:bodyDiv w:val="1"/>
      <w:marLeft w:val="0"/>
      <w:marRight w:val="0"/>
      <w:marTop w:val="0"/>
      <w:marBottom w:val="0"/>
      <w:divBdr>
        <w:top w:val="none" w:sz="0" w:space="0" w:color="auto"/>
        <w:left w:val="none" w:sz="0" w:space="0" w:color="auto"/>
        <w:bottom w:val="none" w:sz="0" w:space="0" w:color="auto"/>
        <w:right w:val="none" w:sz="0" w:space="0" w:color="auto"/>
      </w:divBdr>
    </w:div>
    <w:div w:id="991521468">
      <w:bodyDiv w:val="1"/>
      <w:marLeft w:val="0"/>
      <w:marRight w:val="0"/>
      <w:marTop w:val="0"/>
      <w:marBottom w:val="0"/>
      <w:divBdr>
        <w:top w:val="none" w:sz="0" w:space="0" w:color="auto"/>
        <w:left w:val="none" w:sz="0" w:space="0" w:color="auto"/>
        <w:bottom w:val="none" w:sz="0" w:space="0" w:color="auto"/>
        <w:right w:val="none" w:sz="0" w:space="0" w:color="auto"/>
      </w:divBdr>
    </w:div>
    <w:div w:id="991912071">
      <w:bodyDiv w:val="1"/>
      <w:marLeft w:val="0"/>
      <w:marRight w:val="0"/>
      <w:marTop w:val="0"/>
      <w:marBottom w:val="0"/>
      <w:divBdr>
        <w:top w:val="none" w:sz="0" w:space="0" w:color="auto"/>
        <w:left w:val="none" w:sz="0" w:space="0" w:color="auto"/>
        <w:bottom w:val="none" w:sz="0" w:space="0" w:color="auto"/>
        <w:right w:val="none" w:sz="0" w:space="0" w:color="auto"/>
      </w:divBdr>
    </w:div>
    <w:div w:id="995034003">
      <w:bodyDiv w:val="1"/>
      <w:marLeft w:val="0"/>
      <w:marRight w:val="0"/>
      <w:marTop w:val="0"/>
      <w:marBottom w:val="0"/>
      <w:divBdr>
        <w:top w:val="none" w:sz="0" w:space="0" w:color="auto"/>
        <w:left w:val="none" w:sz="0" w:space="0" w:color="auto"/>
        <w:bottom w:val="none" w:sz="0" w:space="0" w:color="auto"/>
        <w:right w:val="none" w:sz="0" w:space="0" w:color="auto"/>
      </w:divBdr>
    </w:div>
    <w:div w:id="997534968">
      <w:bodyDiv w:val="1"/>
      <w:marLeft w:val="0"/>
      <w:marRight w:val="0"/>
      <w:marTop w:val="0"/>
      <w:marBottom w:val="0"/>
      <w:divBdr>
        <w:top w:val="none" w:sz="0" w:space="0" w:color="auto"/>
        <w:left w:val="none" w:sz="0" w:space="0" w:color="auto"/>
        <w:bottom w:val="none" w:sz="0" w:space="0" w:color="auto"/>
        <w:right w:val="none" w:sz="0" w:space="0" w:color="auto"/>
      </w:divBdr>
    </w:div>
    <w:div w:id="999890120">
      <w:bodyDiv w:val="1"/>
      <w:marLeft w:val="0"/>
      <w:marRight w:val="0"/>
      <w:marTop w:val="0"/>
      <w:marBottom w:val="0"/>
      <w:divBdr>
        <w:top w:val="none" w:sz="0" w:space="0" w:color="auto"/>
        <w:left w:val="none" w:sz="0" w:space="0" w:color="auto"/>
        <w:bottom w:val="none" w:sz="0" w:space="0" w:color="auto"/>
        <w:right w:val="none" w:sz="0" w:space="0" w:color="auto"/>
      </w:divBdr>
    </w:div>
    <w:div w:id="1001615358">
      <w:bodyDiv w:val="1"/>
      <w:marLeft w:val="0"/>
      <w:marRight w:val="0"/>
      <w:marTop w:val="0"/>
      <w:marBottom w:val="0"/>
      <w:divBdr>
        <w:top w:val="none" w:sz="0" w:space="0" w:color="auto"/>
        <w:left w:val="none" w:sz="0" w:space="0" w:color="auto"/>
        <w:bottom w:val="none" w:sz="0" w:space="0" w:color="auto"/>
        <w:right w:val="none" w:sz="0" w:space="0" w:color="auto"/>
      </w:divBdr>
    </w:div>
    <w:div w:id="1004208548">
      <w:bodyDiv w:val="1"/>
      <w:marLeft w:val="0"/>
      <w:marRight w:val="0"/>
      <w:marTop w:val="0"/>
      <w:marBottom w:val="0"/>
      <w:divBdr>
        <w:top w:val="none" w:sz="0" w:space="0" w:color="auto"/>
        <w:left w:val="none" w:sz="0" w:space="0" w:color="auto"/>
        <w:bottom w:val="none" w:sz="0" w:space="0" w:color="auto"/>
        <w:right w:val="none" w:sz="0" w:space="0" w:color="auto"/>
      </w:divBdr>
    </w:div>
    <w:div w:id="1004406299">
      <w:bodyDiv w:val="1"/>
      <w:marLeft w:val="0"/>
      <w:marRight w:val="0"/>
      <w:marTop w:val="0"/>
      <w:marBottom w:val="0"/>
      <w:divBdr>
        <w:top w:val="none" w:sz="0" w:space="0" w:color="auto"/>
        <w:left w:val="none" w:sz="0" w:space="0" w:color="auto"/>
        <w:bottom w:val="none" w:sz="0" w:space="0" w:color="auto"/>
        <w:right w:val="none" w:sz="0" w:space="0" w:color="auto"/>
      </w:divBdr>
    </w:div>
    <w:div w:id="1010916254">
      <w:bodyDiv w:val="1"/>
      <w:marLeft w:val="0"/>
      <w:marRight w:val="0"/>
      <w:marTop w:val="0"/>
      <w:marBottom w:val="0"/>
      <w:divBdr>
        <w:top w:val="none" w:sz="0" w:space="0" w:color="auto"/>
        <w:left w:val="none" w:sz="0" w:space="0" w:color="auto"/>
        <w:bottom w:val="none" w:sz="0" w:space="0" w:color="auto"/>
        <w:right w:val="none" w:sz="0" w:space="0" w:color="auto"/>
      </w:divBdr>
    </w:div>
    <w:div w:id="1012486698">
      <w:bodyDiv w:val="1"/>
      <w:marLeft w:val="0"/>
      <w:marRight w:val="0"/>
      <w:marTop w:val="0"/>
      <w:marBottom w:val="0"/>
      <w:divBdr>
        <w:top w:val="none" w:sz="0" w:space="0" w:color="auto"/>
        <w:left w:val="none" w:sz="0" w:space="0" w:color="auto"/>
        <w:bottom w:val="none" w:sz="0" w:space="0" w:color="auto"/>
        <w:right w:val="none" w:sz="0" w:space="0" w:color="auto"/>
      </w:divBdr>
    </w:div>
    <w:div w:id="1016809932">
      <w:bodyDiv w:val="1"/>
      <w:marLeft w:val="0"/>
      <w:marRight w:val="0"/>
      <w:marTop w:val="0"/>
      <w:marBottom w:val="0"/>
      <w:divBdr>
        <w:top w:val="none" w:sz="0" w:space="0" w:color="auto"/>
        <w:left w:val="none" w:sz="0" w:space="0" w:color="auto"/>
        <w:bottom w:val="none" w:sz="0" w:space="0" w:color="auto"/>
        <w:right w:val="none" w:sz="0" w:space="0" w:color="auto"/>
      </w:divBdr>
    </w:div>
    <w:div w:id="1025987429">
      <w:bodyDiv w:val="1"/>
      <w:marLeft w:val="0"/>
      <w:marRight w:val="0"/>
      <w:marTop w:val="0"/>
      <w:marBottom w:val="0"/>
      <w:divBdr>
        <w:top w:val="none" w:sz="0" w:space="0" w:color="auto"/>
        <w:left w:val="none" w:sz="0" w:space="0" w:color="auto"/>
        <w:bottom w:val="none" w:sz="0" w:space="0" w:color="auto"/>
        <w:right w:val="none" w:sz="0" w:space="0" w:color="auto"/>
      </w:divBdr>
    </w:div>
    <w:div w:id="1026251917">
      <w:bodyDiv w:val="1"/>
      <w:marLeft w:val="0"/>
      <w:marRight w:val="0"/>
      <w:marTop w:val="0"/>
      <w:marBottom w:val="0"/>
      <w:divBdr>
        <w:top w:val="none" w:sz="0" w:space="0" w:color="auto"/>
        <w:left w:val="none" w:sz="0" w:space="0" w:color="auto"/>
        <w:bottom w:val="none" w:sz="0" w:space="0" w:color="auto"/>
        <w:right w:val="none" w:sz="0" w:space="0" w:color="auto"/>
      </w:divBdr>
    </w:div>
    <w:div w:id="1030841970">
      <w:bodyDiv w:val="1"/>
      <w:marLeft w:val="0"/>
      <w:marRight w:val="0"/>
      <w:marTop w:val="0"/>
      <w:marBottom w:val="0"/>
      <w:divBdr>
        <w:top w:val="none" w:sz="0" w:space="0" w:color="auto"/>
        <w:left w:val="none" w:sz="0" w:space="0" w:color="auto"/>
        <w:bottom w:val="none" w:sz="0" w:space="0" w:color="auto"/>
        <w:right w:val="none" w:sz="0" w:space="0" w:color="auto"/>
      </w:divBdr>
    </w:div>
    <w:div w:id="1037245332">
      <w:bodyDiv w:val="1"/>
      <w:marLeft w:val="0"/>
      <w:marRight w:val="0"/>
      <w:marTop w:val="0"/>
      <w:marBottom w:val="0"/>
      <w:divBdr>
        <w:top w:val="none" w:sz="0" w:space="0" w:color="auto"/>
        <w:left w:val="none" w:sz="0" w:space="0" w:color="auto"/>
        <w:bottom w:val="none" w:sz="0" w:space="0" w:color="auto"/>
        <w:right w:val="none" w:sz="0" w:space="0" w:color="auto"/>
      </w:divBdr>
    </w:div>
    <w:div w:id="1041974586">
      <w:bodyDiv w:val="1"/>
      <w:marLeft w:val="0"/>
      <w:marRight w:val="0"/>
      <w:marTop w:val="0"/>
      <w:marBottom w:val="0"/>
      <w:divBdr>
        <w:top w:val="none" w:sz="0" w:space="0" w:color="auto"/>
        <w:left w:val="none" w:sz="0" w:space="0" w:color="auto"/>
        <w:bottom w:val="none" w:sz="0" w:space="0" w:color="auto"/>
        <w:right w:val="none" w:sz="0" w:space="0" w:color="auto"/>
      </w:divBdr>
    </w:div>
    <w:div w:id="1047729105">
      <w:bodyDiv w:val="1"/>
      <w:marLeft w:val="0"/>
      <w:marRight w:val="0"/>
      <w:marTop w:val="0"/>
      <w:marBottom w:val="0"/>
      <w:divBdr>
        <w:top w:val="none" w:sz="0" w:space="0" w:color="auto"/>
        <w:left w:val="none" w:sz="0" w:space="0" w:color="auto"/>
        <w:bottom w:val="none" w:sz="0" w:space="0" w:color="auto"/>
        <w:right w:val="none" w:sz="0" w:space="0" w:color="auto"/>
      </w:divBdr>
    </w:div>
    <w:div w:id="1051734183">
      <w:bodyDiv w:val="1"/>
      <w:marLeft w:val="0"/>
      <w:marRight w:val="0"/>
      <w:marTop w:val="0"/>
      <w:marBottom w:val="0"/>
      <w:divBdr>
        <w:top w:val="none" w:sz="0" w:space="0" w:color="auto"/>
        <w:left w:val="none" w:sz="0" w:space="0" w:color="auto"/>
        <w:bottom w:val="none" w:sz="0" w:space="0" w:color="auto"/>
        <w:right w:val="none" w:sz="0" w:space="0" w:color="auto"/>
      </w:divBdr>
    </w:div>
    <w:div w:id="1056273337">
      <w:bodyDiv w:val="1"/>
      <w:marLeft w:val="0"/>
      <w:marRight w:val="0"/>
      <w:marTop w:val="0"/>
      <w:marBottom w:val="0"/>
      <w:divBdr>
        <w:top w:val="none" w:sz="0" w:space="0" w:color="auto"/>
        <w:left w:val="none" w:sz="0" w:space="0" w:color="auto"/>
        <w:bottom w:val="none" w:sz="0" w:space="0" w:color="auto"/>
        <w:right w:val="none" w:sz="0" w:space="0" w:color="auto"/>
      </w:divBdr>
    </w:div>
    <w:div w:id="1061103511">
      <w:bodyDiv w:val="1"/>
      <w:marLeft w:val="0"/>
      <w:marRight w:val="0"/>
      <w:marTop w:val="0"/>
      <w:marBottom w:val="0"/>
      <w:divBdr>
        <w:top w:val="none" w:sz="0" w:space="0" w:color="auto"/>
        <w:left w:val="none" w:sz="0" w:space="0" w:color="auto"/>
        <w:bottom w:val="none" w:sz="0" w:space="0" w:color="auto"/>
        <w:right w:val="none" w:sz="0" w:space="0" w:color="auto"/>
      </w:divBdr>
    </w:div>
    <w:div w:id="1064643076">
      <w:bodyDiv w:val="1"/>
      <w:marLeft w:val="0"/>
      <w:marRight w:val="0"/>
      <w:marTop w:val="0"/>
      <w:marBottom w:val="0"/>
      <w:divBdr>
        <w:top w:val="none" w:sz="0" w:space="0" w:color="auto"/>
        <w:left w:val="none" w:sz="0" w:space="0" w:color="auto"/>
        <w:bottom w:val="none" w:sz="0" w:space="0" w:color="auto"/>
        <w:right w:val="none" w:sz="0" w:space="0" w:color="auto"/>
      </w:divBdr>
    </w:div>
    <w:div w:id="1067151065">
      <w:bodyDiv w:val="1"/>
      <w:marLeft w:val="0"/>
      <w:marRight w:val="0"/>
      <w:marTop w:val="0"/>
      <w:marBottom w:val="0"/>
      <w:divBdr>
        <w:top w:val="none" w:sz="0" w:space="0" w:color="auto"/>
        <w:left w:val="none" w:sz="0" w:space="0" w:color="auto"/>
        <w:bottom w:val="none" w:sz="0" w:space="0" w:color="auto"/>
        <w:right w:val="none" w:sz="0" w:space="0" w:color="auto"/>
      </w:divBdr>
    </w:div>
    <w:div w:id="1080056654">
      <w:bodyDiv w:val="1"/>
      <w:marLeft w:val="0"/>
      <w:marRight w:val="0"/>
      <w:marTop w:val="0"/>
      <w:marBottom w:val="0"/>
      <w:divBdr>
        <w:top w:val="none" w:sz="0" w:space="0" w:color="auto"/>
        <w:left w:val="none" w:sz="0" w:space="0" w:color="auto"/>
        <w:bottom w:val="none" w:sz="0" w:space="0" w:color="auto"/>
        <w:right w:val="none" w:sz="0" w:space="0" w:color="auto"/>
      </w:divBdr>
    </w:div>
    <w:div w:id="1082483725">
      <w:bodyDiv w:val="1"/>
      <w:marLeft w:val="0"/>
      <w:marRight w:val="0"/>
      <w:marTop w:val="0"/>
      <w:marBottom w:val="0"/>
      <w:divBdr>
        <w:top w:val="none" w:sz="0" w:space="0" w:color="auto"/>
        <w:left w:val="none" w:sz="0" w:space="0" w:color="auto"/>
        <w:bottom w:val="none" w:sz="0" w:space="0" w:color="auto"/>
        <w:right w:val="none" w:sz="0" w:space="0" w:color="auto"/>
      </w:divBdr>
    </w:div>
    <w:div w:id="1082722133">
      <w:bodyDiv w:val="1"/>
      <w:marLeft w:val="0"/>
      <w:marRight w:val="0"/>
      <w:marTop w:val="0"/>
      <w:marBottom w:val="0"/>
      <w:divBdr>
        <w:top w:val="none" w:sz="0" w:space="0" w:color="auto"/>
        <w:left w:val="none" w:sz="0" w:space="0" w:color="auto"/>
        <w:bottom w:val="none" w:sz="0" w:space="0" w:color="auto"/>
        <w:right w:val="none" w:sz="0" w:space="0" w:color="auto"/>
      </w:divBdr>
    </w:div>
    <w:div w:id="1083330911">
      <w:bodyDiv w:val="1"/>
      <w:marLeft w:val="0"/>
      <w:marRight w:val="0"/>
      <w:marTop w:val="0"/>
      <w:marBottom w:val="0"/>
      <w:divBdr>
        <w:top w:val="none" w:sz="0" w:space="0" w:color="auto"/>
        <w:left w:val="none" w:sz="0" w:space="0" w:color="auto"/>
        <w:bottom w:val="none" w:sz="0" w:space="0" w:color="auto"/>
        <w:right w:val="none" w:sz="0" w:space="0" w:color="auto"/>
      </w:divBdr>
    </w:div>
    <w:div w:id="1084569678">
      <w:bodyDiv w:val="1"/>
      <w:marLeft w:val="0"/>
      <w:marRight w:val="0"/>
      <w:marTop w:val="0"/>
      <w:marBottom w:val="0"/>
      <w:divBdr>
        <w:top w:val="none" w:sz="0" w:space="0" w:color="auto"/>
        <w:left w:val="none" w:sz="0" w:space="0" w:color="auto"/>
        <w:bottom w:val="none" w:sz="0" w:space="0" w:color="auto"/>
        <w:right w:val="none" w:sz="0" w:space="0" w:color="auto"/>
      </w:divBdr>
    </w:div>
    <w:div w:id="1097796580">
      <w:bodyDiv w:val="1"/>
      <w:marLeft w:val="0"/>
      <w:marRight w:val="0"/>
      <w:marTop w:val="0"/>
      <w:marBottom w:val="0"/>
      <w:divBdr>
        <w:top w:val="none" w:sz="0" w:space="0" w:color="auto"/>
        <w:left w:val="none" w:sz="0" w:space="0" w:color="auto"/>
        <w:bottom w:val="none" w:sz="0" w:space="0" w:color="auto"/>
        <w:right w:val="none" w:sz="0" w:space="0" w:color="auto"/>
      </w:divBdr>
    </w:div>
    <w:div w:id="1099762518">
      <w:bodyDiv w:val="1"/>
      <w:marLeft w:val="0"/>
      <w:marRight w:val="0"/>
      <w:marTop w:val="0"/>
      <w:marBottom w:val="0"/>
      <w:divBdr>
        <w:top w:val="none" w:sz="0" w:space="0" w:color="auto"/>
        <w:left w:val="none" w:sz="0" w:space="0" w:color="auto"/>
        <w:bottom w:val="none" w:sz="0" w:space="0" w:color="auto"/>
        <w:right w:val="none" w:sz="0" w:space="0" w:color="auto"/>
      </w:divBdr>
    </w:div>
    <w:div w:id="1100684859">
      <w:bodyDiv w:val="1"/>
      <w:marLeft w:val="0"/>
      <w:marRight w:val="0"/>
      <w:marTop w:val="0"/>
      <w:marBottom w:val="0"/>
      <w:divBdr>
        <w:top w:val="none" w:sz="0" w:space="0" w:color="auto"/>
        <w:left w:val="none" w:sz="0" w:space="0" w:color="auto"/>
        <w:bottom w:val="none" w:sz="0" w:space="0" w:color="auto"/>
        <w:right w:val="none" w:sz="0" w:space="0" w:color="auto"/>
      </w:divBdr>
    </w:div>
    <w:div w:id="1100759070">
      <w:bodyDiv w:val="1"/>
      <w:marLeft w:val="0"/>
      <w:marRight w:val="0"/>
      <w:marTop w:val="0"/>
      <w:marBottom w:val="0"/>
      <w:divBdr>
        <w:top w:val="none" w:sz="0" w:space="0" w:color="auto"/>
        <w:left w:val="none" w:sz="0" w:space="0" w:color="auto"/>
        <w:bottom w:val="none" w:sz="0" w:space="0" w:color="auto"/>
        <w:right w:val="none" w:sz="0" w:space="0" w:color="auto"/>
      </w:divBdr>
    </w:div>
    <w:div w:id="1113592675">
      <w:bodyDiv w:val="1"/>
      <w:marLeft w:val="0"/>
      <w:marRight w:val="0"/>
      <w:marTop w:val="0"/>
      <w:marBottom w:val="0"/>
      <w:divBdr>
        <w:top w:val="none" w:sz="0" w:space="0" w:color="auto"/>
        <w:left w:val="none" w:sz="0" w:space="0" w:color="auto"/>
        <w:bottom w:val="none" w:sz="0" w:space="0" w:color="auto"/>
        <w:right w:val="none" w:sz="0" w:space="0" w:color="auto"/>
      </w:divBdr>
    </w:div>
    <w:div w:id="1115490670">
      <w:bodyDiv w:val="1"/>
      <w:marLeft w:val="0"/>
      <w:marRight w:val="0"/>
      <w:marTop w:val="0"/>
      <w:marBottom w:val="0"/>
      <w:divBdr>
        <w:top w:val="none" w:sz="0" w:space="0" w:color="auto"/>
        <w:left w:val="none" w:sz="0" w:space="0" w:color="auto"/>
        <w:bottom w:val="none" w:sz="0" w:space="0" w:color="auto"/>
        <w:right w:val="none" w:sz="0" w:space="0" w:color="auto"/>
      </w:divBdr>
    </w:div>
    <w:div w:id="1137918914">
      <w:bodyDiv w:val="1"/>
      <w:marLeft w:val="0"/>
      <w:marRight w:val="0"/>
      <w:marTop w:val="0"/>
      <w:marBottom w:val="0"/>
      <w:divBdr>
        <w:top w:val="none" w:sz="0" w:space="0" w:color="auto"/>
        <w:left w:val="none" w:sz="0" w:space="0" w:color="auto"/>
        <w:bottom w:val="none" w:sz="0" w:space="0" w:color="auto"/>
        <w:right w:val="none" w:sz="0" w:space="0" w:color="auto"/>
      </w:divBdr>
    </w:div>
    <w:div w:id="1138570643">
      <w:bodyDiv w:val="1"/>
      <w:marLeft w:val="0"/>
      <w:marRight w:val="0"/>
      <w:marTop w:val="0"/>
      <w:marBottom w:val="0"/>
      <w:divBdr>
        <w:top w:val="none" w:sz="0" w:space="0" w:color="auto"/>
        <w:left w:val="none" w:sz="0" w:space="0" w:color="auto"/>
        <w:bottom w:val="none" w:sz="0" w:space="0" w:color="auto"/>
        <w:right w:val="none" w:sz="0" w:space="0" w:color="auto"/>
      </w:divBdr>
    </w:div>
    <w:div w:id="1141194922">
      <w:bodyDiv w:val="1"/>
      <w:marLeft w:val="0"/>
      <w:marRight w:val="0"/>
      <w:marTop w:val="0"/>
      <w:marBottom w:val="0"/>
      <w:divBdr>
        <w:top w:val="none" w:sz="0" w:space="0" w:color="auto"/>
        <w:left w:val="none" w:sz="0" w:space="0" w:color="auto"/>
        <w:bottom w:val="none" w:sz="0" w:space="0" w:color="auto"/>
        <w:right w:val="none" w:sz="0" w:space="0" w:color="auto"/>
      </w:divBdr>
    </w:div>
    <w:div w:id="1143039532">
      <w:bodyDiv w:val="1"/>
      <w:marLeft w:val="0"/>
      <w:marRight w:val="0"/>
      <w:marTop w:val="0"/>
      <w:marBottom w:val="0"/>
      <w:divBdr>
        <w:top w:val="none" w:sz="0" w:space="0" w:color="auto"/>
        <w:left w:val="none" w:sz="0" w:space="0" w:color="auto"/>
        <w:bottom w:val="none" w:sz="0" w:space="0" w:color="auto"/>
        <w:right w:val="none" w:sz="0" w:space="0" w:color="auto"/>
      </w:divBdr>
    </w:div>
    <w:div w:id="1143498239">
      <w:bodyDiv w:val="1"/>
      <w:marLeft w:val="0"/>
      <w:marRight w:val="0"/>
      <w:marTop w:val="0"/>
      <w:marBottom w:val="0"/>
      <w:divBdr>
        <w:top w:val="none" w:sz="0" w:space="0" w:color="auto"/>
        <w:left w:val="none" w:sz="0" w:space="0" w:color="auto"/>
        <w:bottom w:val="none" w:sz="0" w:space="0" w:color="auto"/>
        <w:right w:val="none" w:sz="0" w:space="0" w:color="auto"/>
      </w:divBdr>
    </w:div>
    <w:div w:id="1154371045">
      <w:bodyDiv w:val="1"/>
      <w:marLeft w:val="0"/>
      <w:marRight w:val="0"/>
      <w:marTop w:val="0"/>
      <w:marBottom w:val="0"/>
      <w:divBdr>
        <w:top w:val="none" w:sz="0" w:space="0" w:color="auto"/>
        <w:left w:val="none" w:sz="0" w:space="0" w:color="auto"/>
        <w:bottom w:val="none" w:sz="0" w:space="0" w:color="auto"/>
        <w:right w:val="none" w:sz="0" w:space="0" w:color="auto"/>
      </w:divBdr>
    </w:div>
    <w:div w:id="1156072857">
      <w:bodyDiv w:val="1"/>
      <w:marLeft w:val="0"/>
      <w:marRight w:val="0"/>
      <w:marTop w:val="0"/>
      <w:marBottom w:val="0"/>
      <w:divBdr>
        <w:top w:val="none" w:sz="0" w:space="0" w:color="auto"/>
        <w:left w:val="none" w:sz="0" w:space="0" w:color="auto"/>
        <w:bottom w:val="none" w:sz="0" w:space="0" w:color="auto"/>
        <w:right w:val="none" w:sz="0" w:space="0" w:color="auto"/>
      </w:divBdr>
    </w:div>
    <w:div w:id="1156341368">
      <w:bodyDiv w:val="1"/>
      <w:marLeft w:val="0"/>
      <w:marRight w:val="0"/>
      <w:marTop w:val="0"/>
      <w:marBottom w:val="0"/>
      <w:divBdr>
        <w:top w:val="none" w:sz="0" w:space="0" w:color="auto"/>
        <w:left w:val="none" w:sz="0" w:space="0" w:color="auto"/>
        <w:bottom w:val="none" w:sz="0" w:space="0" w:color="auto"/>
        <w:right w:val="none" w:sz="0" w:space="0" w:color="auto"/>
      </w:divBdr>
    </w:div>
    <w:div w:id="1167401154">
      <w:bodyDiv w:val="1"/>
      <w:marLeft w:val="0"/>
      <w:marRight w:val="0"/>
      <w:marTop w:val="0"/>
      <w:marBottom w:val="0"/>
      <w:divBdr>
        <w:top w:val="none" w:sz="0" w:space="0" w:color="auto"/>
        <w:left w:val="none" w:sz="0" w:space="0" w:color="auto"/>
        <w:bottom w:val="none" w:sz="0" w:space="0" w:color="auto"/>
        <w:right w:val="none" w:sz="0" w:space="0" w:color="auto"/>
      </w:divBdr>
    </w:div>
    <w:div w:id="1168330590">
      <w:bodyDiv w:val="1"/>
      <w:marLeft w:val="0"/>
      <w:marRight w:val="0"/>
      <w:marTop w:val="0"/>
      <w:marBottom w:val="0"/>
      <w:divBdr>
        <w:top w:val="none" w:sz="0" w:space="0" w:color="auto"/>
        <w:left w:val="none" w:sz="0" w:space="0" w:color="auto"/>
        <w:bottom w:val="none" w:sz="0" w:space="0" w:color="auto"/>
        <w:right w:val="none" w:sz="0" w:space="0" w:color="auto"/>
      </w:divBdr>
    </w:div>
    <w:div w:id="1172335825">
      <w:bodyDiv w:val="1"/>
      <w:marLeft w:val="0"/>
      <w:marRight w:val="0"/>
      <w:marTop w:val="0"/>
      <w:marBottom w:val="0"/>
      <w:divBdr>
        <w:top w:val="none" w:sz="0" w:space="0" w:color="auto"/>
        <w:left w:val="none" w:sz="0" w:space="0" w:color="auto"/>
        <w:bottom w:val="none" w:sz="0" w:space="0" w:color="auto"/>
        <w:right w:val="none" w:sz="0" w:space="0" w:color="auto"/>
      </w:divBdr>
    </w:div>
    <w:div w:id="1173690706">
      <w:bodyDiv w:val="1"/>
      <w:marLeft w:val="0"/>
      <w:marRight w:val="0"/>
      <w:marTop w:val="0"/>
      <w:marBottom w:val="0"/>
      <w:divBdr>
        <w:top w:val="none" w:sz="0" w:space="0" w:color="auto"/>
        <w:left w:val="none" w:sz="0" w:space="0" w:color="auto"/>
        <w:bottom w:val="none" w:sz="0" w:space="0" w:color="auto"/>
        <w:right w:val="none" w:sz="0" w:space="0" w:color="auto"/>
      </w:divBdr>
    </w:div>
    <w:div w:id="1179127251">
      <w:bodyDiv w:val="1"/>
      <w:marLeft w:val="0"/>
      <w:marRight w:val="0"/>
      <w:marTop w:val="0"/>
      <w:marBottom w:val="0"/>
      <w:divBdr>
        <w:top w:val="none" w:sz="0" w:space="0" w:color="auto"/>
        <w:left w:val="none" w:sz="0" w:space="0" w:color="auto"/>
        <w:bottom w:val="none" w:sz="0" w:space="0" w:color="auto"/>
        <w:right w:val="none" w:sz="0" w:space="0" w:color="auto"/>
      </w:divBdr>
    </w:div>
    <w:div w:id="1179194104">
      <w:bodyDiv w:val="1"/>
      <w:marLeft w:val="0"/>
      <w:marRight w:val="0"/>
      <w:marTop w:val="0"/>
      <w:marBottom w:val="0"/>
      <w:divBdr>
        <w:top w:val="none" w:sz="0" w:space="0" w:color="auto"/>
        <w:left w:val="none" w:sz="0" w:space="0" w:color="auto"/>
        <w:bottom w:val="none" w:sz="0" w:space="0" w:color="auto"/>
        <w:right w:val="none" w:sz="0" w:space="0" w:color="auto"/>
      </w:divBdr>
    </w:div>
    <w:div w:id="1184779208">
      <w:bodyDiv w:val="1"/>
      <w:marLeft w:val="0"/>
      <w:marRight w:val="0"/>
      <w:marTop w:val="0"/>
      <w:marBottom w:val="0"/>
      <w:divBdr>
        <w:top w:val="none" w:sz="0" w:space="0" w:color="auto"/>
        <w:left w:val="none" w:sz="0" w:space="0" w:color="auto"/>
        <w:bottom w:val="none" w:sz="0" w:space="0" w:color="auto"/>
        <w:right w:val="none" w:sz="0" w:space="0" w:color="auto"/>
      </w:divBdr>
    </w:div>
    <w:div w:id="1186332726">
      <w:bodyDiv w:val="1"/>
      <w:marLeft w:val="0"/>
      <w:marRight w:val="0"/>
      <w:marTop w:val="0"/>
      <w:marBottom w:val="0"/>
      <w:divBdr>
        <w:top w:val="none" w:sz="0" w:space="0" w:color="auto"/>
        <w:left w:val="none" w:sz="0" w:space="0" w:color="auto"/>
        <w:bottom w:val="none" w:sz="0" w:space="0" w:color="auto"/>
        <w:right w:val="none" w:sz="0" w:space="0" w:color="auto"/>
      </w:divBdr>
    </w:div>
    <w:div w:id="1187400474">
      <w:bodyDiv w:val="1"/>
      <w:marLeft w:val="0"/>
      <w:marRight w:val="0"/>
      <w:marTop w:val="0"/>
      <w:marBottom w:val="0"/>
      <w:divBdr>
        <w:top w:val="none" w:sz="0" w:space="0" w:color="auto"/>
        <w:left w:val="none" w:sz="0" w:space="0" w:color="auto"/>
        <w:bottom w:val="none" w:sz="0" w:space="0" w:color="auto"/>
        <w:right w:val="none" w:sz="0" w:space="0" w:color="auto"/>
      </w:divBdr>
    </w:div>
    <w:div w:id="1188248903">
      <w:bodyDiv w:val="1"/>
      <w:marLeft w:val="0"/>
      <w:marRight w:val="0"/>
      <w:marTop w:val="0"/>
      <w:marBottom w:val="0"/>
      <w:divBdr>
        <w:top w:val="none" w:sz="0" w:space="0" w:color="auto"/>
        <w:left w:val="none" w:sz="0" w:space="0" w:color="auto"/>
        <w:bottom w:val="none" w:sz="0" w:space="0" w:color="auto"/>
        <w:right w:val="none" w:sz="0" w:space="0" w:color="auto"/>
      </w:divBdr>
    </w:div>
    <w:div w:id="1188367562">
      <w:bodyDiv w:val="1"/>
      <w:marLeft w:val="0"/>
      <w:marRight w:val="0"/>
      <w:marTop w:val="0"/>
      <w:marBottom w:val="0"/>
      <w:divBdr>
        <w:top w:val="none" w:sz="0" w:space="0" w:color="auto"/>
        <w:left w:val="none" w:sz="0" w:space="0" w:color="auto"/>
        <w:bottom w:val="none" w:sz="0" w:space="0" w:color="auto"/>
        <w:right w:val="none" w:sz="0" w:space="0" w:color="auto"/>
      </w:divBdr>
    </w:div>
    <w:div w:id="1189949843">
      <w:bodyDiv w:val="1"/>
      <w:marLeft w:val="0"/>
      <w:marRight w:val="0"/>
      <w:marTop w:val="0"/>
      <w:marBottom w:val="0"/>
      <w:divBdr>
        <w:top w:val="none" w:sz="0" w:space="0" w:color="auto"/>
        <w:left w:val="none" w:sz="0" w:space="0" w:color="auto"/>
        <w:bottom w:val="none" w:sz="0" w:space="0" w:color="auto"/>
        <w:right w:val="none" w:sz="0" w:space="0" w:color="auto"/>
      </w:divBdr>
    </w:div>
    <w:div w:id="1195146589">
      <w:bodyDiv w:val="1"/>
      <w:marLeft w:val="0"/>
      <w:marRight w:val="0"/>
      <w:marTop w:val="0"/>
      <w:marBottom w:val="0"/>
      <w:divBdr>
        <w:top w:val="none" w:sz="0" w:space="0" w:color="auto"/>
        <w:left w:val="none" w:sz="0" w:space="0" w:color="auto"/>
        <w:bottom w:val="none" w:sz="0" w:space="0" w:color="auto"/>
        <w:right w:val="none" w:sz="0" w:space="0" w:color="auto"/>
      </w:divBdr>
    </w:div>
    <w:div w:id="1200314183">
      <w:bodyDiv w:val="1"/>
      <w:marLeft w:val="0"/>
      <w:marRight w:val="0"/>
      <w:marTop w:val="0"/>
      <w:marBottom w:val="0"/>
      <w:divBdr>
        <w:top w:val="none" w:sz="0" w:space="0" w:color="auto"/>
        <w:left w:val="none" w:sz="0" w:space="0" w:color="auto"/>
        <w:bottom w:val="none" w:sz="0" w:space="0" w:color="auto"/>
        <w:right w:val="none" w:sz="0" w:space="0" w:color="auto"/>
      </w:divBdr>
    </w:div>
    <w:div w:id="1206066530">
      <w:bodyDiv w:val="1"/>
      <w:marLeft w:val="0"/>
      <w:marRight w:val="0"/>
      <w:marTop w:val="0"/>
      <w:marBottom w:val="0"/>
      <w:divBdr>
        <w:top w:val="none" w:sz="0" w:space="0" w:color="auto"/>
        <w:left w:val="none" w:sz="0" w:space="0" w:color="auto"/>
        <w:bottom w:val="none" w:sz="0" w:space="0" w:color="auto"/>
        <w:right w:val="none" w:sz="0" w:space="0" w:color="auto"/>
      </w:divBdr>
    </w:div>
    <w:div w:id="1207064546">
      <w:bodyDiv w:val="1"/>
      <w:marLeft w:val="0"/>
      <w:marRight w:val="0"/>
      <w:marTop w:val="0"/>
      <w:marBottom w:val="0"/>
      <w:divBdr>
        <w:top w:val="none" w:sz="0" w:space="0" w:color="auto"/>
        <w:left w:val="none" w:sz="0" w:space="0" w:color="auto"/>
        <w:bottom w:val="none" w:sz="0" w:space="0" w:color="auto"/>
        <w:right w:val="none" w:sz="0" w:space="0" w:color="auto"/>
      </w:divBdr>
    </w:div>
    <w:div w:id="1212958214">
      <w:bodyDiv w:val="1"/>
      <w:marLeft w:val="0"/>
      <w:marRight w:val="0"/>
      <w:marTop w:val="0"/>
      <w:marBottom w:val="0"/>
      <w:divBdr>
        <w:top w:val="none" w:sz="0" w:space="0" w:color="auto"/>
        <w:left w:val="none" w:sz="0" w:space="0" w:color="auto"/>
        <w:bottom w:val="none" w:sz="0" w:space="0" w:color="auto"/>
        <w:right w:val="none" w:sz="0" w:space="0" w:color="auto"/>
      </w:divBdr>
    </w:div>
    <w:div w:id="1214149713">
      <w:bodyDiv w:val="1"/>
      <w:marLeft w:val="0"/>
      <w:marRight w:val="0"/>
      <w:marTop w:val="0"/>
      <w:marBottom w:val="0"/>
      <w:divBdr>
        <w:top w:val="none" w:sz="0" w:space="0" w:color="auto"/>
        <w:left w:val="none" w:sz="0" w:space="0" w:color="auto"/>
        <w:bottom w:val="none" w:sz="0" w:space="0" w:color="auto"/>
        <w:right w:val="none" w:sz="0" w:space="0" w:color="auto"/>
      </w:divBdr>
    </w:div>
    <w:div w:id="1218199989">
      <w:bodyDiv w:val="1"/>
      <w:marLeft w:val="0"/>
      <w:marRight w:val="0"/>
      <w:marTop w:val="0"/>
      <w:marBottom w:val="0"/>
      <w:divBdr>
        <w:top w:val="none" w:sz="0" w:space="0" w:color="auto"/>
        <w:left w:val="none" w:sz="0" w:space="0" w:color="auto"/>
        <w:bottom w:val="none" w:sz="0" w:space="0" w:color="auto"/>
        <w:right w:val="none" w:sz="0" w:space="0" w:color="auto"/>
      </w:divBdr>
    </w:div>
    <w:div w:id="1218249422">
      <w:bodyDiv w:val="1"/>
      <w:marLeft w:val="0"/>
      <w:marRight w:val="0"/>
      <w:marTop w:val="0"/>
      <w:marBottom w:val="0"/>
      <w:divBdr>
        <w:top w:val="none" w:sz="0" w:space="0" w:color="auto"/>
        <w:left w:val="none" w:sz="0" w:space="0" w:color="auto"/>
        <w:bottom w:val="none" w:sz="0" w:space="0" w:color="auto"/>
        <w:right w:val="none" w:sz="0" w:space="0" w:color="auto"/>
      </w:divBdr>
    </w:div>
    <w:div w:id="1220096045">
      <w:bodyDiv w:val="1"/>
      <w:marLeft w:val="0"/>
      <w:marRight w:val="0"/>
      <w:marTop w:val="0"/>
      <w:marBottom w:val="0"/>
      <w:divBdr>
        <w:top w:val="none" w:sz="0" w:space="0" w:color="auto"/>
        <w:left w:val="none" w:sz="0" w:space="0" w:color="auto"/>
        <w:bottom w:val="none" w:sz="0" w:space="0" w:color="auto"/>
        <w:right w:val="none" w:sz="0" w:space="0" w:color="auto"/>
      </w:divBdr>
    </w:div>
    <w:div w:id="1227840069">
      <w:bodyDiv w:val="1"/>
      <w:marLeft w:val="0"/>
      <w:marRight w:val="0"/>
      <w:marTop w:val="0"/>
      <w:marBottom w:val="0"/>
      <w:divBdr>
        <w:top w:val="none" w:sz="0" w:space="0" w:color="auto"/>
        <w:left w:val="none" w:sz="0" w:space="0" w:color="auto"/>
        <w:bottom w:val="none" w:sz="0" w:space="0" w:color="auto"/>
        <w:right w:val="none" w:sz="0" w:space="0" w:color="auto"/>
      </w:divBdr>
    </w:div>
    <w:div w:id="1230841808">
      <w:bodyDiv w:val="1"/>
      <w:marLeft w:val="0"/>
      <w:marRight w:val="0"/>
      <w:marTop w:val="0"/>
      <w:marBottom w:val="0"/>
      <w:divBdr>
        <w:top w:val="none" w:sz="0" w:space="0" w:color="auto"/>
        <w:left w:val="none" w:sz="0" w:space="0" w:color="auto"/>
        <w:bottom w:val="none" w:sz="0" w:space="0" w:color="auto"/>
        <w:right w:val="none" w:sz="0" w:space="0" w:color="auto"/>
      </w:divBdr>
    </w:div>
    <w:div w:id="1235550474">
      <w:bodyDiv w:val="1"/>
      <w:marLeft w:val="0"/>
      <w:marRight w:val="0"/>
      <w:marTop w:val="0"/>
      <w:marBottom w:val="0"/>
      <w:divBdr>
        <w:top w:val="none" w:sz="0" w:space="0" w:color="auto"/>
        <w:left w:val="none" w:sz="0" w:space="0" w:color="auto"/>
        <w:bottom w:val="none" w:sz="0" w:space="0" w:color="auto"/>
        <w:right w:val="none" w:sz="0" w:space="0" w:color="auto"/>
      </w:divBdr>
    </w:div>
    <w:div w:id="1240016624">
      <w:bodyDiv w:val="1"/>
      <w:marLeft w:val="0"/>
      <w:marRight w:val="0"/>
      <w:marTop w:val="0"/>
      <w:marBottom w:val="0"/>
      <w:divBdr>
        <w:top w:val="none" w:sz="0" w:space="0" w:color="auto"/>
        <w:left w:val="none" w:sz="0" w:space="0" w:color="auto"/>
        <w:bottom w:val="none" w:sz="0" w:space="0" w:color="auto"/>
        <w:right w:val="none" w:sz="0" w:space="0" w:color="auto"/>
      </w:divBdr>
    </w:div>
    <w:div w:id="1248156176">
      <w:bodyDiv w:val="1"/>
      <w:marLeft w:val="0"/>
      <w:marRight w:val="0"/>
      <w:marTop w:val="0"/>
      <w:marBottom w:val="0"/>
      <w:divBdr>
        <w:top w:val="none" w:sz="0" w:space="0" w:color="auto"/>
        <w:left w:val="none" w:sz="0" w:space="0" w:color="auto"/>
        <w:bottom w:val="none" w:sz="0" w:space="0" w:color="auto"/>
        <w:right w:val="none" w:sz="0" w:space="0" w:color="auto"/>
      </w:divBdr>
    </w:div>
    <w:div w:id="1249343365">
      <w:bodyDiv w:val="1"/>
      <w:marLeft w:val="0"/>
      <w:marRight w:val="0"/>
      <w:marTop w:val="0"/>
      <w:marBottom w:val="0"/>
      <w:divBdr>
        <w:top w:val="none" w:sz="0" w:space="0" w:color="auto"/>
        <w:left w:val="none" w:sz="0" w:space="0" w:color="auto"/>
        <w:bottom w:val="none" w:sz="0" w:space="0" w:color="auto"/>
        <w:right w:val="none" w:sz="0" w:space="0" w:color="auto"/>
      </w:divBdr>
    </w:div>
    <w:div w:id="1253272170">
      <w:bodyDiv w:val="1"/>
      <w:marLeft w:val="0"/>
      <w:marRight w:val="0"/>
      <w:marTop w:val="0"/>
      <w:marBottom w:val="0"/>
      <w:divBdr>
        <w:top w:val="none" w:sz="0" w:space="0" w:color="auto"/>
        <w:left w:val="none" w:sz="0" w:space="0" w:color="auto"/>
        <w:bottom w:val="none" w:sz="0" w:space="0" w:color="auto"/>
        <w:right w:val="none" w:sz="0" w:space="0" w:color="auto"/>
      </w:divBdr>
    </w:div>
    <w:div w:id="1259799921">
      <w:bodyDiv w:val="1"/>
      <w:marLeft w:val="0"/>
      <w:marRight w:val="0"/>
      <w:marTop w:val="0"/>
      <w:marBottom w:val="0"/>
      <w:divBdr>
        <w:top w:val="none" w:sz="0" w:space="0" w:color="auto"/>
        <w:left w:val="none" w:sz="0" w:space="0" w:color="auto"/>
        <w:bottom w:val="none" w:sz="0" w:space="0" w:color="auto"/>
        <w:right w:val="none" w:sz="0" w:space="0" w:color="auto"/>
      </w:divBdr>
    </w:div>
    <w:div w:id="1259824030">
      <w:bodyDiv w:val="1"/>
      <w:marLeft w:val="0"/>
      <w:marRight w:val="0"/>
      <w:marTop w:val="0"/>
      <w:marBottom w:val="0"/>
      <w:divBdr>
        <w:top w:val="none" w:sz="0" w:space="0" w:color="auto"/>
        <w:left w:val="none" w:sz="0" w:space="0" w:color="auto"/>
        <w:bottom w:val="none" w:sz="0" w:space="0" w:color="auto"/>
        <w:right w:val="none" w:sz="0" w:space="0" w:color="auto"/>
      </w:divBdr>
    </w:div>
    <w:div w:id="1264922641">
      <w:bodyDiv w:val="1"/>
      <w:marLeft w:val="0"/>
      <w:marRight w:val="0"/>
      <w:marTop w:val="0"/>
      <w:marBottom w:val="0"/>
      <w:divBdr>
        <w:top w:val="none" w:sz="0" w:space="0" w:color="auto"/>
        <w:left w:val="none" w:sz="0" w:space="0" w:color="auto"/>
        <w:bottom w:val="none" w:sz="0" w:space="0" w:color="auto"/>
        <w:right w:val="none" w:sz="0" w:space="0" w:color="auto"/>
      </w:divBdr>
    </w:div>
    <w:div w:id="1266500504">
      <w:bodyDiv w:val="1"/>
      <w:marLeft w:val="0"/>
      <w:marRight w:val="0"/>
      <w:marTop w:val="0"/>
      <w:marBottom w:val="0"/>
      <w:divBdr>
        <w:top w:val="none" w:sz="0" w:space="0" w:color="auto"/>
        <w:left w:val="none" w:sz="0" w:space="0" w:color="auto"/>
        <w:bottom w:val="none" w:sz="0" w:space="0" w:color="auto"/>
        <w:right w:val="none" w:sz="0" w:space="0" w:color="auto"/>
      </w:divBdr>
    </w:div>
    <w:div w:id="1274484436">
      <w:bodyDiv w:val="1"/>
      <w:marLeft w:val="0"/>
      <w:marRight w:val="0"/>
      <w:marTop w:val="0"/>
      <w:marBottom w:val="0"/>
      <w:divBdr>
        <w:top w:val="none" w:sz="0" w:space="0" w:color="auto"/>
        <w:left w:val="none" w:sz="0" w:space="0" w:color="auto"/>
        <w:bottom w:val="none" w:sz="0" w:space="0" w:color="auto"/>
        <w:right w:val="none" w:sz="0" w:space="0" w:color="auto"/>
      </w:divBdr>
    </w:div>
    <w:div w:id="1277173543">
      <w:bodyDiv w:val="1"/>
      <w:marLeft w:val="0"/>
      <w:marRight w:val="0"/>
      <w:marTop w:val="0"/>
      <w:marBottom w:val="0"/>
      <w:divBdr>
        <w:top w:val="none" w:sz="0" w:space="0" w:color="auto"/>
        <w:left w:val="none" w:sz="0" w:space="0" w:color="auto"/>
        <w:bottom w:val="none" w:sz="0" w:space="0" w:color="auto"/>
        <w:right w:val="none" w:sz="0" w:space="0" w:color="auto"/>
      </w:divBdr>
    </w:div>
    <w:div w:id="1279752045">
      <w:bodyDiv w:val="1"/>
      <w:marLeft w:val="0"/>
      <w:marRight w:val="0"/>
      <w:marTop w:val="0"/>
      <w:marBottom w:val="0"/>
      <w:divBdr>
        <w:top w:val="none" w:sz="0" w:space="0" w:color="auto"/>
        <w:left w:val="none" w:sz="0" w:space="0" w:color="auto"/>
        <w:bottom w:val="none" w:sz="0" w:space="0" w:color="auto"/>
        <w:right w:val="none" w:sz="0" w:space="0" w:color="auto"/>
      </w:divBdr>
    </w:div>
    <w:div w:id="1281644021">
      <w:bodyDiv w:val="1"/>
      <w:marLeft w:val="0"/>
      <w:marRight w:val="0"/>
      <w:marTop w:val="0"/>
      <w:marBottom w:val="0"/>
      <w:divBdr>
        <w:top w:val="none" w:sz="0" w:space="0" w:color="auto"/>
        <w:left w:val="none" w:sz="0" w:space="0" w:color="auto"/>
        <w:bottom w:val="none" w:sz="0" w:space="0" w:color="auto"/>
        <w:right w:val="none" w:sz="0" w:space="0" w:color="auto"/>
      </w:divBdr>
    </w:div>
    <w:div w:id="1289241382">
      <w:bodyDiv w:val="1"/>
      <w:marLeft w:val="0"/>
      <w:marRight w:val="0"/>
      <w:marTop w:val="0"/>
      <w:marBottom w:val="0"/>
      <w:divBdr>
        <w:top w:val="none" w:sz="0" w:space="0" w:color="auto"/>
        <w:left w:val="none" w:sz="0" w:space="0" w:color="auto"/>
        <w:bottom w:val="none" w:sz="0" w:space="0" w:color="auto"/>
        <w:right w:val="none" w:sz="0" w:space="0" w:color="auto"/>
      </w:divBdr>
    </w:div>
    <w:div w:id="1299216445">
      <w:bodyDiv w:val="1"/>
      <w:marLeft w:val="0"/>
      <w:marRight w:val="0"/>
      <w:marTop w:val="0"/>
      <w:marBottom w:val="0"/>
      <w:divBdr>
        <w:top w:val="none" w:sz="0" w:space="0" w:color="auto"/>
        <w:left w:val="none" w:sz="0" w:space="0" w:color="auto"/>
        <w:bottom w:val="none" w:sz="0" w:space="0" w:color="auto"/>
        <w:right w:val="none" w:sz="0" w:space="0" w:color="auto"/>
      </w:divBdr>
    </w:div>
    <w:div w:id="1303071823">
      <w:bodyDiv w:val="1"/>
      <w:marLeft w:val="0"/>
      <w:marRight w:val="0"/>
      <w:marTop w:val="0"/>
      <w:marBottom w:val="0"/>
      <w:divBdr>
        <w:top w:val="none" w:sz="0" w:space="0" w:color="auto"/>
        <w:left w:val="none" w:sz="0" w:space="0" w:color="auto"/>
        <w:bottom w:val="none" w:sz="0" w:space="0" w:color="auto"/>
        <w:right w:val="none" w:sz="0" w:space="0" w:color="auto"/>
      </w:divBdr>
    </w:div>
    <w:div w:id="1304500584">
      <w:bodyDiv w:val="1"/>
      <w:marLeft w:val="0"/>
      <w:marRight w:val="0"/>
      <w:marTop w:val="0"/>
      <w:marBottom w:val="0"/>
      <w:divBdr>
        <w:top w:val="none" w:sz="0" w:space="0" w:color="auto"/>
        <w:left w:val="none" w:sz="0" w:space="0" w:color="auto"/>
        <w:bottom w:val="none" w:sz="0" w:space="0" w:color="auto"/>
        <w:right w:val="none" w:sz="0" w:space="0" w:color="auto"/>
      </w:divBdr>
    </w:div>
    <w:div w:id="1308709404">
      <w:bodyDiv w:val="1"/>
      <w:marLeft w:val="0"/>
      <w:marRight w:val="0"/>
      <w:marTop w:val="0"/>
      <w:marBottom w:val="0"/>
      <w:divBdr>
        <w:top w:val="none" w:sz="0" w:space="0" w:color="auto"/>
        <w:left w:val="none" w:sz="0" w:space="0" w:color="auto"/>
        <w:bottom w:val="none" w:sz="0" w:space="0" w:color="auto"/>
        <w:right w:val="none" w:sz="0" w:space="0" w:color="auto"/>
      </w:divBdr>
    </w:div>
    <w:div w:id="1309018741">
      <w:bodyDiv w:val="1"/>
      <w:marLeft w:val="0"/>
      <w:marRight w:val="0"/>
      <w:marTop w:val="0"/>
      <w:marBottom w:val="0"/>
      <w:divBdr>
        <w:top w:val="none" w:sz="0" w:space="0" w:color="auto"/>
        <w:left w:val="none" w:sz="0" w:space="0" w:color="auto"/>
        <w:bottom w:val="none" w:sz="0" w:space="0" w:color="auto"/>
        <w:right w:val="none" w:sz="0" w:space="0" w:color="auto"/>
      </w:divBdr>
    </w:div>
    <w:div w:id="1311717771">
      <w:bodyDiv w:val="1"/>
      <w:marLeft w:val="0"/>
      <w:marRight w:val="0"/>
      <w:marTop w:val="0"/>
      <w:marBottom w:val="0"/>
      <w:divBdr>
        <w:top w:val="none" w:sz="0" w:space="0" w:color="auto"/>
        <w:left w:val="none" w:sz="0" w:space="0" w:color="auto"/>
        <w:bottom w:val="none" w:sz="0" w:space="0" w:color="auto"/>
        <w:right w:val="none" w:sz="0" w:space="0" w:color="auto"/>
      </w:divBdr>
    </w:div>
    <w:div w:id="1315455022">
      <w:bodyDiv w:val="1"/>
      <w:marLeft w:val="0"/>
      <w:marRight w:val="0"/>
      <w:marTop w:val="0"/>
      <w:marBottom w:val="0"/>
      <w:divBdr>
        <w:top w:val="none" w:sz="0" w:space="0" w:color="auto"/>
        <w:left w:val="none" w:sz="0" w:space="0" w:color="auto"/>
        <w:bottom w:val="none" w:sz="0" w:space="0" w:color="auto"/>
        <w:right w:val="none" w:sz="0" w:space="0" w:color="auto"/>
      </w:divBdr>
    </w:div>
    <w:div w:id="1317493627">
      <w:bodyDiv w:val="1"/>
      <w:marLeft w:val="0"/>
      <w:marRight w:val="0"/>
      <w:marTop w:val="0"/>
      <w:marBottom w:val="0"/>
      <w:divBdr>
        <w:top w:val="none" w:sz="0" w:space="0" w:color="auto"/>
        <w:left w:val="none" w:sz="0" w:space="0" w:color="auto"/>
        <w:bottom w:val="none" w:sz="0" w:space="0" w:color="auto"/>
        <w:right w:val="none" w:sz="0" w:space="0" w:color="auto"/>
      </w:divBdr>
    </w:div>
    <w:div w:id="1317995773">
      <w:bodyDiv w:val="1"/>
      <w:marLeft w:val="0"/>
      <w:marRight w:val="0"/>
      <w:marTop w:val="0"/>
      <w:marBottom w:val="0"/>
      <w:divBdr>
        <w:top w:val="none" w:sz="0" w:space="0" w:color="auto"/>
        <w:left w:val="none" w:sz="0" w:space="0" w:color="auto"/>
        <w:bottom w:val="none" w:sz="0" w:space="0" w:color="auto"/>
        <w:right w:val="none" w:sz="0" w:space="0" w:color="auto"/>
      </w:divBdr>
    </w:div>
    <w:div w:id="1319311259">
      <w:bodyDiv w:val="1"/>
      <w:marLeft w:val="0"/>
      <w:marRight w:val="0"/>
      <w:marTop w:val="0"/>
      <w:marBottom w:val="0"/>
      <w:divBdr>
        <w:top w:val="none" w:sz="0" w:space="0" w:color="auto"/>
        <w:left w:val="none" w:sz="0" w:space="0" w:color="auto"/>
        <w:bottom w:val="none" w:sz="0" w:space="0" w:color="auto"/>
        <w:right w:val="none" w:sz="0" w:space="0" w:color="auto"/>
      </w:divBdr>
    </w:div>
    <w:div w:id="1319649939">
      <w:bodyDiv w:val="1"/>
      <w:marLeft w:val="0"/>
      <w:marRight w:val="0"/>
      <w:marTop w:val="0"/>
      <w:marBottom w:val="0"/>
      <w:divBdr>
        <w:top w:val="none" w:sz="0" w:space="0" w:color="auto"/>
        <w:left w:val="none" w:sz="0" w:space="0" w:color="auto"/>
        <w:bottom w:val="none" w:sz="0" w:space="0" w:color="auto"/>
        <w:right w:val="none" w:sz="0" w:space="0" w:color="auto"/>
      </w:divBdr>
    </w:div>
    <w:div w:id="1320578588">
      <w:bodyDiv w:val="1"/>
      <w:marLeft w:val="0"/>
      <w:marRight w:val="0"/>
      <w:marTop w:val="0"/>
      <w:marBottom w:val="0"/>
      <w:divBdr>
        <w:top w:val="none" w:sz="0" w:space="0" w:color="auto"/>
        <w:left w:val="none" w:sz="0" w:space="0" w:color="auto"/>
        <w:bottom w:val="none" w:sz="0" w:space="0" w:color="auto"/>
        <w:right w:val="none" w:sz="0" w:space="0" w:color="auto"/>
      </w:divBdr>
    </w:div>
    <w:div w:id="1321883254">
      <w:bodyDiv w:val="1"/>
      <w:marLeft w:val="0"/>
      <w:marRight w:val="0"/>
      <w:marTop w:val="0"/>
      <w:marBottom w:val="0"/>
      <w:divBdr>
        <w:top w:val="none" w:sz="0" w:space="0" w:color="auto"/>
        <w:left w:val="none" w:sz="0" w:space="0" w:color="auto"/>
        <w:bottom w:val="none" w:sz="0" w:space="0" w:color="auto"/>
        <w:right w:val="none" w:sz="0" w:space="0" w:color="auto"/>
      </w:divBdr>
    </w:div>
    <w:div w:id="1328900704">
      <w:bodyDiv w:val="1"/>
      <w:marLeft w:val="0"/>
      <w:marRight w:val="0"/>
      <w:marTop w:val="0"/>
      <w:marBottom w:val="0"/>
      <w:divBdr>
        <w:top w:val="none" w:sz="0" w:space="0" w:color="auto"/>
        <w:left w:val="none" w:sz="0" w:space="0" w:color="auto"/>
        <w:bottom w:val="none" w:sz="0" w:space="0" w:color="auto"/>
        <w:right w:val="none" w:sz="0" w:space="0" w:color="auto"/>
      </w:divBdr>
    </w:div>
    <w:div w:id="1329603068">
      <w:bodyDiv w:val="1"/>
      <w:marLeft w:val="0"/>
      <w:marRight w:val="0"/>
      <w:marTop w:val="0"/>
      <w:marBottom w:val="0"/>
      <w:divBdr>
        <w:top w:val="none" w:sz="0" w:space="0" w:color="auto"/>
        <w:left w:val="none" w:sz="0" w:space="0" w:color="auto"/>
        <w:bottom w:val="none" w:sz="0" w:space="0" w:color="auto"/>
        <w:right w:val="none" w:sz="0" w:space="0" w:color="auto"/>
      </w:divBdr>
    </w:div>
    <w:div w:id="1331450615">
      <w:bodyDiv w:val="1"/>
      <w:marLeft w:val="0"/>
      <w:marRight w:val="0"/>
      <w:marTop w:val="0"/>
      <w:marBottom w:val="0"/>
      <w:divBdr>
        <w:top w:val="none" w:sz="0" w:space="0" w:color="auto"/>
        <w:left w:val="none" w:sz="0" w:space="0" w:color="auto"/>
        <w:bottom w:val="none" w:sz="0" w:space="0" w:color="auto"/>
        <w:right w:val="none" w:sz="0" w:space="0" w:color="auto"/>
      </w:divBdr>
    </w:div>
    <w:div w:id="1332681693">
      <w:bodyDiv w:val="1"/>
      <w:marLeft w:val="0"/>
      <w:marRight w:val="0"/>
      <w:marTop w:val="0"/>
      <w:marBottom w:val="0"/>
      <w:divBdr>
        <w:top w:val="none" w:sz="0" w:space="0" w:color="auto"/>
        <w:left w:val="none" w:sz="0" w:space="0" w:color="auto"/>
        <w:bottom w:val="none" w:sz="0" w:space="0" w:color="auto"/>
        <w:right w:val="none" w:sz="0" w:space="0" w:color="auto"/>
      </w:divBdr>
    </w:div>
    <w:div w:id="1333415740">
      <w:bodyDiv w:val="1"/>
      <w:marLeft w:val="0"/>
      <w:marRight w:val="0"/>
      <w:marTop w:val="0"/>
      <w:marBottom w:val="0"/>
      <w:divBdr>
        <w:top w:val="none" w:sz="0" w:space="0" w:color="auto"/>
        <w:left w:val="none" w:sz="0" w:space="0" w:color="auto"/>
        <w:bottom w:val="none" w:sz="0" w:space="0" w:color="auto"/>
        <w:right w:val="none" w:sz="0" w:space="0" w:color="auto"/>
      </w:divBdr>
    </w:div>
    <w:div w:id="1335036048">
      <w:bodyDiv w:val="1"/>
      <w:marLeft w:val="0"/>
      <w:marRight w:val="0"/>
      <w:marTop w:val="0"/>
      <w:marBottom w:val="0"/>
      <w:divBdr>
        <w:top w:val="none" w:sz="0" w:space="0" w:color="auto"/>
        <w:left w:val="none" w:sz="0" w:space="0" w:color="auto"/>
        <w:bottom w:val="none" w:sz="0" w:space="0" w:color="auto"/>
        <w:right w:val="none" w:sz="0" w:space="0" w:color="auto"/>
      </w:divBdr>
    </w:div>
    <w:div w:id="1336959813">
      <w:bodyDiv w:val="1"/>
      <w:marLeft w:val="0"/>
      <w:marRight w:val="0"/>
      <w:marTop w:val="0"/>
      <w:marBottom w:val="0"/>
      <w:divBdr>
        <w:top w:val="none" w:sz="0" w:space="0" w:color="auto"/>
        <w:left w:val="none" w:sz="0" w:space="0" w:color="auto"/>
        <w:bottom w:val="none" w:sz="0" w:space="0" w:color="auto"/>
        <w:right w:val="none" w:sz="0" w:space="0" w:color="auto"/>
      </w:divBdr>
    </w:div>
    <w:div w:id="1340086458">
      <w:bodyDiv w:val="1"/>
      <w:marLeft w:val="0"/>
      <w:marRight w:val="0"/>
      <w:marTop w:val="0"/>
      <w:marBottom w:val="0"/>
      <w:divBdr>
        <w:top w:val="none" w:sz="0" w:space="0" w:color="auto"/>
        <w:left w:val="none" w:sz="0" w:space="0" w:color="auto"/>
        <w:bottom w:val="none" w:sz="0" w:space="0" w:color="auto"/>
        <w:right w:val="none" w:sz="0" w:space="0" w:color="auto"/>
      </w:divBdr>
    </w:div>
    <w:div w:id="1342124107">
      <w:bodyDiv w:val="1"/>
      <w:marLeft w:val="0"/>
      <w:marRight w:val="0"/>
      <w:marTop w:val="0"/>
      <w:marBottom w:val="0"/>
      <w:divBdr>
        <w:top w:val="none" w:sz="0" w:space="0" w:color="auto"/>
        <w:left w:val="none" w:sz="0" w:space="0" w:color="auto"/>
        <w:bottom w:val="none" w:sz="0" w:space="0" w:color="auto"/>
        <w:right w:val="none" w:sz="0" w:space="0" w:color="auto"/>
      </w:divBdr>
    </w:div>
    <w:div w:id="1346178235">
      <w:bodyDiv w:val="1"/>
      <w:marLeft w:val="0"/>
      <w:marRight w:val="0"/>
      <w:marTop w:val="0"/>
      <w:marBottom w:val="0"/>
      <w:divBdr>
        <w:top w:val="none" w:sz="0" w:space="0" w:color="auto"/>
        <w:left w:val="none" w:sz="0" w:space="0" w:color="auto"/>
        <w:bottom w:val="none" w:sz="0" w:space="0" w:color="auto"/>
        <w:right w:val="none" w:sz="0" w:space="0" w:color="auto"/>
      </w:divBdr>
    </w:div>
    <w:div w:id="1349983781">
      <w:bodyDiv w:val="1"/>
      <w:marLeft w:val="0"/>
      <w:marRight w:val="0"/>
      <w:marTop w:val="0"/>
      <w:marBottom w:val="0"/>
      <w:divBdr>
        <w:top w:val="none" w:sz="0" w:space="0" w:color="auto"/>
        <w:left w:val="none" w:sz="0" w:space="0" w:color="auto"/>
        <w:bottom w:val="none" w:sz="0" w:space="0" w:color="auto"/>
        <w:right w:val="none" w:sz="0" w:space="0" w:color="auto"/>
      </w:divBdr>
    </w:div>
    <w:div w:id="1360467187">
      <w:bodyDiv w:val="1"/>
      <w:marLeft w:val="0"/>
      <w:marRight w:val="0"/>
      <w:marTop w:val="0"/>
      <w:marBottom w:val="0"/>
      <w:divBdr>
        <w:top w:val="none" w:sz="0" w:space="0" w:color="auto"/>
        <w:left w:val="none" w:sz="0" w:space="0" w:color="auto"/>
        <w:bottom w:val="none" w:sz="0" w:space="0" w:color="auto"/>
        <w:right w:val="none" w:sz="0" w:space="0" w:color="auto"/>
      </w:divBdr>
    </w:div>
    <w:div w:id="1367674622">
      <w:bodyDiv w:val="1"/>
      <w:marLeft w:val="0"/>
      <w:marRight w:val="0"/>
      <w:marTop w:val="0"/>
      <w:marBottom w:val="0"/>
      <w:divBdr>
        <w:top w:val="none" w:sz="0" w:space="0" w:color="auto"/>
        <w:left w:val="none" w:sz="0" w:space="0" w:color="auto"/>
        <w:bottom w:val="none" w:sz="0" w:space="0" w:color="auto"/>
        <w:right w:val="none" w:sz="0" w:space="0" w:color="auto"/>
      </w:divBdr>
    </w:div>
    <w:div w:id="1368141393">
      <w:bodyDiv w:val="1"/>
      <w:marLeft w:val="0"/>
      <w:marRight w:val="0"/>
      <w:marTop w:val="0"/>
      <w:marBottom w:val="0"/>
      <w:divBdr>
        <w:top w:val="none" w:sz="0" w:space="0" w:color="auto"/>
        <w:left w:val="none" w:sz="0" w:space="0" w:color="auto"/>
        <w:bottom w:val="none" w:sz="0" w:space="0" w:color="auto"/>
        <w:right w:val="none" w:sz="0" w:space="0" w:color="auto"/>
      </w:divBdr>
    </w:div>
    <w:div w:id="1374039933">
      <w:bodyDiv w:val="1"/>
      <w:marLeft w:val="0"/>
      <w:marRight w:val="0"/>
      <w:marTop w:val="0"/>
      <w:marBottom w:val="0"/>
      <w:divBdr>
        <w:top w:val="none" w:sz="0" w:space="0" w:color="auto"/>
        <w:left w:val="none" w:sz="0" w:space="0" w:color="auto"/>
        <w:bottom w:val="none" w:sz="0" w:space="0" w:color="auto"/>
        <w:right w:val="none" w:sz="0" w:space="0" w:color="auto"/>
      </w:divBdr>
    </w:div>
    <w:div w:id="1376740146">
      <w:bodyDiv w:val="1"/>
      <w:marLeft w:val="0"/>
      <w:marRight w:val="0"/>
      <w:marTop w:val="0"/>
      <w:marBottom w:val="0"/>
      <w:divBdr>
        <w:top w:val="none" w:sz="0" w:space="0" w:color="auto"/>
        <w:left w:val="none" w:sz="0" w:space="0" w:color="auto"/>
        <w:bottom w:val="none" w:sz="0" w:space="0" w:color="auto"/>
        <w:right w:val="none" w:sz="0" w:space="0" w:color="auto"/>
      </w:divBdr>
    </w:div>
    <w:div w:id="1379082894">
      <w:bodyDiv w:val="1"/>
      <w:marLeft w:val="0"/>
      <w:marRight w:val="0"/>
      <w:marTop w:val="0"/>
      <w:marBottom w:val="0"/>
      <w:divBdr>
        <w:top w:val="none" w:sz="0" w:space="0" w:color="auto"/>
        <w:left w:val="none" w:sz="0" w:space="0" w:color="auto"/>
        <w:bottom w:val="none" w:sz="0" w:space="0" w:color="auto"/>
        <w:right w:val="none" w:sz="0" w:space="0" w:color="auto"/>
      </w:divBdr>
    </w:div>
    <w:div w:id="1381052108">
      <w:bodyDiv w:val="1"/>
      <w:marLeft w:val="0"/>
      <w:marRight w:val="0"/>
      <w:marTop w:val="0"/>
      <w:marBottom w:val="0"/>
      <w:divBdr>
        <w:top w:val="none" w:sz="0" w:space="0" w:color="auto"/>
        <w:left w:val="none" w:sz="0" w:space="0" w:color="auto"/>
        <w:bottom w:val="none" w:sz="0" w:space="0" w:color="auto"/>
        <w:right w:val="none" w:sz="0" w:space="0" w:color="auto"/>
      </w:divBdr>
    </w:div>
    <w:div w:id="1389263269">
      <w:bodyDiv w:val="1"/>
      <w:marLeft w:val="0"/>
      <w:marRight w:val="0"/>
      <w:marTop w:val="0"/>
      <w:marBottom w:val="0"/>
      <w:divBdr>
        <w:top w:val="none" w:sz="0" w:space="0" w:color="auto"/>
        <w:left w:val="none" w:sz="0" w:space="0" w:color="auto"/>
        <w:bottom w:val="none" w:sz="0" w:space="0" w:color="auto"/>
        <w:right w:val="none" w:sz="0" w:space="0" w:color="auto"/>
      </w:divBdr>
    </w:div>
    <w:div w:id="1392344463">
      <w:bodyDiv w:val="1"/>
      <w:marLeft w:val="0"/>
      <w:marRight w:val="0"/>
      <w:marTop w:val="0"/>
      <w:marBottom w:val="0"/>
      <w:divBdr>
        <w:top w:val="none" w:sz="0" w:space="0" w:color="auto"/>
        <w:left w:val="none" w:sz="0" w:space="0" w:color="auto"/>
        <w:bottom w:val="none" w:sz="0" w:space="0" w:color="auto"/>
        <w:right w:val="none" w:sz="0" w:space="0" w:color="auto"/>
      </w:divBdr>
    </w:div>
    <w:div w:id="1393118498">
      <w:bodyDiv w:val="1"/>
      <w:marLeft w:val="0"/>
      <w:marRight w:val="0"/>
      <w:marTop w:val="0"/>
      <w:marBottom w:val="0"/>
      <w:divBdr>
        <w:top w:val="none" w:sz="0" w:space="0" w:color="auto"/>
        <w:left w:val="none" w:sz="0" w:space="0" w:color="auto"/>
        <w:bottom w:val="none" w:sz="0" w:space="0" w:color="auto"/>
        <w:right w:val="none" w:sz="0" w:space="0" w:color="auto"/>
      </w:divBdr>
    </w:div>
    <w:div w:id="1393386543">
      <w:bodyDiv w:val="1"/>
      <w:marLeft w:val="0"/>
      <w:marRight w:val="0"/>
      <w:marTop w:val="0"/>
      <w:marBottom w:val="0"/>
      <w:divBdr>
        <w:top w:val="none" w:sz="0" w:space="0" w:color="auto"/>
        <w:left w:val="none" w:sz="0" w:space="0" w:color="auto"/>
        <w:bottom w:val="none" w:sz="0" w:space="0" w:color="auto"/>
        <w:right w:val="none" w:sz="0" w:space="0" w:color="auto"/>
      </w:divBdr>
    </w:div>
    <w:div w:id="1394811857">
      <w:bodyDiv w:val="1"/>
      <w:marLeft w:val="0"/>
      <w:marRight w:val="0"/>
      <w:marTop w:val="0"/>
      <w:marBottom w:val="0"/>
      <w:divBdr>
        <w:top w:val="none" w:sz="0" w:space="0" w:color="auto"/>
        <w:left w:val="none" w:sz="0" w:space="0" w:color="auto"/>
        <w:bottom w:val="none" w:sz="0" w:space="0" w:color="auto"/>
        <w:right w:val="none" w:sz="0" w:space="0" w:color="auto"/>
      </w:divBdr>
    </w:div>
    <w:div w:id="1398898263">
      <w:bodyDiv w:val="1"/>
      <w:marLeft w:val="0"/>
      <w:marRight w:val="0"/>
      <w:marTop w:val="0"/>
      <w:marBottom w:val="0"/>
      <w:divBdr>
        <w:top w:val="none" w:sz="0" w:space="0" w:color="auto"/>
        <w:left w:val="none" w:sz="0" w:space="0" w:color="auto"/>
        <w:bottom w:val="none" w:sz="0" w:space="0" w:color="auto"/>
        <w:right w:val="none" w:sz="0" w:space="0" w:color="auto"/>
      </w:divBdr>
    </w:div>
    <w:div w:id="1400444275">
      <w:bodyDiv w:val="1"/>
      <w:marLeft w:val="0"/>
      <w:marRight w:val="0"/>
      <w:marTop w:val="0"/>
      <w:marBottom w:val="0"/>
      <w:divBdr>
        <w:top w:val="none" w:sz="0" w:space="0" w:color="auto"/>
        <w:left w:val="none" w:sz="0" w:space="0" w:color="auto"/>
        <w:bottom w:val="none" w:sz="0" w:space="0" w:color="auto"/>
        <w:right w:val="none" w:sz="0" w:space="0" w:color="auto"/>
      </w:divBdr>
    </w:div>
    <w:div w:id="1403453511">
      <w:bodyDiv w:val="1"/>
      <w:marLeft w:val="0"/>
      <w:marRight w:val="0"/>
      <w:marTop w:val="0"/>
      <w:marBottom w:val="0"/>
      <w:divBdr>
        <w:top w:val="none" w:sz="0" w:space="0" w:color="auto"/>
        <w:left w:val="none" w:sz="0" w:space="0" w:color="auto"/>
        <w:bottom w:val="none" w:sz="0" w:space="0" w:color="auto"/>
        <w:right w:val="none" w:sz="0" w:space="0" w:color="auto"/>
      </w:divBdr>
    </w:div>
    <w:div w:id="1404261385">
      <w:bodyDiv w:val="1"/>
      <w:marLeft w:val="0"/>
      <w:marRight w:val="0"/>
      <w:marTop w:val="0"/>
      <w:marBottom w:val="0"/>
      <w:divBdr>
        <w:top w:val="none" w:sz="0" w:space="0" w:color="auto"/>
        <w:left w:val="none" w:sz="0" w:space="0" w:color="auto"/>
        <w:bottom w:val="none" w:sz="0" w:space="0" w:color="auto"/>
        <w:right w:val="none" w:sz="0" w:space="0" w:color="auto"/>
      </w:divBdr>
    </w:div>
    <w:div w:id="1405224392">
      <w:bodyDiv w:val="1"/>
      <w:marLeft w:val="0"/>
      <w:marRight w:val="0"/>
      <w:marTop w:val="0"/>
      <w:marBottom w:val="0"/>
      <w:divBdr>
        <w:top w:val="none" w:sz="0" w:space="0" w:color="auto"/>
        <w:left w:val="none" w:sz="0" w:space="0" w:color="auto"/>
        <w:bottom w:val="none" w:sz="0" w:space="0" w:color="auto"/>
        <w:right w:val="none" w:sz="0" w:space="0" w:color="auto"/>
      </w:divBdr>
    </w:div>
    <w:div w:id="1406026276">
      <w:bodyDiv w:val="1"/>
      <w:marLeft w:val="0"/>
      <w:marRight w:val="0"/>
      <w:marTop w:val="0"/>
      <w:marBottom w:val="0"/>
      <w:divBdr>
        <w:top w:val="none" w:sz="0" w:space="0" w:color="auto"/>
        <w:left w:val="none" w:sz="0" w:space="0" w:color="auto"/>
        <w:bottom w:val="none" w:sz="0" w:space="0" w:color="auto"/>
        <w:right w:val="none" w:sz="0" w:space="0" w:color="auto"/>
      </w:divBdr>
    </w:div>
    <w:div w:id="1414089077">
      <w:bodyDiv w:val="1"/>
      <w:marLeft w:val="0"/>
      <w:marRight w:val="0"/>
      <w:marTop w:val="0"/>
      <w:marBottom w:val="0"/>
      <w:divBdr>
        <w:top w:val="none" w:sz="0" w:space="0" w:color="auto"/>
        <w:left w:val="none" w:sz="0" w:space="0" w:color="auto"/>
        <w:bottom w:val="none" w:sz="0" w:space="0" w:color="auto"/>
        <w:right w:val="none" w:sz="0" w:space="0" w:color="auto"/>
      </w:divBdr>
    </w:div>
    <w:div w:id="1414816338">
      <w:bodyDiv w:val="1"/>
      <w:marLeft w:val="0"/>
      <w:marRight w:val="0"/>
      <w:marTop w:val="0"/>
      <w:marBottom w:val="0"/>
      <w:divBdr>
        <w:top w:val="none" w:sz="0" w:space="0" w:color="auto"/>
        <w:left w:val="none" w:sz="0" w:space="0" w:color="auto"/>
        <w:bottom w:val="none" w:sz="0" w:space="0" w:color="auto"/>
        <w:right w:val="none" w:sz="0" w:space="0" w:color="auto"/>
      </w:divBdr>
    </w:div>
    <w:div w:id="1416322655">
      <w:bodyDiv w:val="1"/>
      <w:marLeft w:val="0"/>
      <w:marRight w:val="0"/>
      <w:marTop w:val="0"/>
      <w:marBottom w:val="0"/>
      <w:divBdr>
        <w:top w:val="none" w:sz="0" w:space="0" w:color="auto"/>
        <w:left w:val="none" w:sz="0" w:space="0" w:color="auto"/>
        <w:bottom w:val="none" w:sz="0" w:space="0" w:color="auto"/>
        <w:right w:val="none" w:sz="0" w:space="0" w:color="auto"/>
      </w:divBdr>
    </w:div>
    <w:div w:id="1417510576">
      <w:bodyDiv w:val="1"/>
      <w:marLeft w:val="0"/>
      <w:marRight w:val="0"/>
      <w:marTop w:val="0"/>
      <w:marBottom w:val="0"/>
      <w:divBdr>
        <w:top w:val="none" w:sz="0" w:space="0" w:color="auto"/>
        <w:left w:val="none" w:sz="0" w:space="0" w:color="auto"/>
        <w:bottom w:val="none" w:sz="0" w:space="0" w:color="auto"/>
        <w:right w:val="none" w:sz="0" w:space="0" w:color="auto"/>
      </w:divBdr>
    </w:div>
    <w:div w:id="1420372359">
      <w:bodyDiv w:val="1"/>
      <w:marLeft w:val="0"/>
      <w:marRight w:val="0"/>
      <w:marTop w:val="0"/>
      <w:marBottom w:val="0"/>
      <w:divBdr>
        <w:top w:val="none" w:sz="0" w:space="0" w:color="auto"/>
        <w:left w:val="none" w:sz="0" w:space="0" w:color="auto"/>
        <w:bottom w:val="none" w:sz="0" w:space="0" w:color="auto"/>
        <w:right w:val="none" w:sz="0" w:space="0" w:color="auto"/>
      </w:divBdr>
    </w:div>
    <w:div w:id="1420951984">
      <w:bodyDiv w:val="1"/>
      <w:marLeft w:val="0"/>
      <w:marRight w:val="0"/>
      <w:marTop w:val="0"/>
      <w:marBottom w:val="0"/>
      <w:divBdr>
        <w:top w:val="none" w:sz="0" w:space="0" w:color="auto"/>
        <w:left w:val="none" w:sz="0" w:space="0" w:color="auto"/>
        <w:bottom w:val="none" w:sz="0" w:space="0" w:color="auto"/>
        <w:right w:val="none" w:sz="0" w:space="0" w:color="auto"/>
      </w:divBdr>
    </w:div>
    <w:div w:id="1422407507">
      <w:bodyDiv w:val="1"/>
      <w:marLeft w:val="0"/>
      <w:marRight w:val="0"/>
      <w:marTop w:val="0"/>
      <w:marBottom w:val="0"/>
      <w:divBdr>
        <w:top w:val="none" w:sz="0" w:space="0" w:color="auto"/>
        <w:left w:val="none" w:sz="0" w:space="0" w:color="auto"/>
        <w:bottom w:val="none" w:sz="0" w:space="0" w:color="auto"/>
        <w:right w:val="none" w:sz="0" w:space="0" w:color="auto"/>
      </w:divBdr>
    </w:div>
    <w:div w:id="1424299944">
      <w:bodyDiv w:val="1"/>
      <w:marLeft w:val="0"/>
      <w:marRight w:val="0"/>
      <w:marTop w:val="0"/>
      <w:marBottom w:val="0"/>
      <w:divBdr>
        <w:top w:val="none" w:sz="0" w:space="0" w:color="auto"/>
        <w:left w:val="none" w:sz="0" w:space="0" w:color="auto"/>
        <w:bottom w:val="none" w:sz="0" w:space="0" w:color="auto"/>
        <w:right w:val="none" w:sz="0" w:space="0" w:color="auto"/>
      </w:divBdr>
    </w:div>
    <w:div w:id="1426730361">
      <w:bodyDiv w:val="1"/>
      <w:marLeft w:val="0"/>
      <w:marRight w:val="0"/>
      <w:marTop w:val="0"/>
      <w:marBottom w:val="0"/>
      <w:divBdr>
        <w:top w:val="none" w:sz="0" w:space="0" w:color="auto"/>
        <w:left w:val="none" w:sz="0" w:space="0" w:color="auto"/>
        <w:bottom w:val="none" w:sz="0" w:space="0" w:color="auto"/>
        <w:right w:val="none" w:sz="0" w:space="0" w:color="auto"/>
      </w:divBdr>
    </w:div>
    <w:div w:id="1429345495">
      <w:bodyDiv w:val="1"/>
      <w:marLeft w:val="0"/>
      <w:marRight w:val="0"/>
      <w:marTop w:val="0"/>
      <w:marBottom w:val="0"/>
      <w:divBdr>
        <w:top w:val="none" w:sz="0" w:space="0" w:color="auto"/>
        <w:left w:val="none" w:sz="0" w:space="0" w:color="auto"/>
        <w:bottom w:val="none" w:sz="0" w:space="0" w:color="auto"/>
        <w:right w:val="none" w:sz="0" w:space="0" w:color="auto"/>
      </w:divBdr>
    </w:div>
    <w:div w:id="1433042424">
      <w:bodyDiv w:val="1"/>
      <w:marLeft w:val="0"/>
      <w:marRight w:val="0"/>
      <w:marTop w:val="0"/>
      <w:marBottom w:val="0"/>
      <w:divBdr>
        <w:top w:val="none" w:sz="0" w:space="0" w:color="auto"/>
        <w:left w:val="none" w:sz="0" w:space="0" w:color="auto"/>
        <w:bottom w:val="none" w:sz="0" w:space="0" w:color="auto"/>
        <w:right w:val="none" w:sz="0" w:space="0" w:color="auto"/>
      </w:divBdr>
    </w:div>
    <w:div w:id="1439326933">
      <w:bodyDiv w:val="1"/>
      <w:marLeft w:val="0"/>
      <w:marRight w:val="0"/>
      <w:marTop w:val="0"/>
      <w:marBottom w:val="0"/>
      <w:divBdr>
        <w:top w:val="none" w:sz="0" w:space="0" w:color="auto"/>
        <w:left w:val="none" w:sz="0" w:space="0" w:color="auto"/>
        <w:bottom w:val="none" w:sz="0" w:space="0" w:color="auto"/>
        <w:right w:val="none" w:sz="0" w:space="0" w:color="auto"/>
      </w:divBdr>
    </w:div>
    <w:div w:id="1441946527">
      <w:bodyDiv w:val="1"/>
      <w:marLeft w:val="0"/>
      <w:marRight w:val="0"/>
      <w:marTop w:val="0"/>
      <w:marBottom w:val="0"/>
      <w:divBdr>
        <w:top w:val="none" w:sz="0" w:space="0" w:color="auto"/>
        <w:left w:val="none" w:sz="0" w:space="0" w:color="auto"/>
        <w:bottom w:val="none" w:sz="0" w:space="0" w:color="auto"/>
        <w:right w:val="none" w:sz="0" w:space="0" w:color="auto"/>
      </w:divBdr>
    </w:div>
    <w:div w:id="1449399159">
      <w:bodyDiv w:val="1"/>
      <w:marLeft w:val="0"/>
      <w:marRight w:val="0"/>
      <w:marTop w:val="0"/>
      <w:marBottom w:val="0"/>
      <w:divBdr>
        <w:top w:val="none" w:sz="0" w:space="0" w:color="auto"/>
        <w:left w:val="none" w:sz="0" w:space="0" w:color="auto"/>
        <w:bottom w:val="none" w:sz="0" w:space="0" w:color="auto"/>
        <w:right w:val="none" w:sz="0" w:space="0" w:color="auto"/>
      </w:divBdr>
    </w:div>
    <w:div w:id="1454132800">
      <w:bodyDiv w:val="1"/>
      <w:marLeft w:val="0"/>
      <w:marRight w:val="0"/>
      <w:marTop w:val="0"/>
      <w:marBottom w:val="0"/>
      <w:divBdr>
        <w:top w:val="none" w:sz="0" w:space="0" w:color="auto"/>
        <w:left w:val="none" w:sz="0" w:space="0" w:color="auto"/>
        <w:bottom w:val="none" w:sz="0" w:space="0" w:color="auto"/>
        <w:right w:val="none" w:sz="0" w:space="0" w:color="auto"/>
      </w:divBdr>
    </w:div>
    <w:div w:id="1456868018">
      <w:bodyDiv w:val="1"/>
      <w:marLeft w:val="0"/>
      <w:marRight w:val="0"/>
      <w:marTop w:val="0"/>
      <w:marBottom w:val="0"/>
      <w:divBdr>
        <w:top w:val="none" w:sz="0" w:space="0" w:color="auto"/>
        <w:left w:val="none" w:sz="0" w:space="0" w:color="auto"/>
        <w:bottom w:val="none" w:sz="0" w:space="0" w:color="auto"/>
        <w:right w:val="none" w:sz="0" w:space="0" w:color="auto"/>
      </w:divBdr>
    </w:div>
    <w:div w:id="1457871300">
      <w:bodyDiv w:val="1"/>
      <w:marLeft w:val="0"/>
      <w:marRight w:val="0"/>
      <w:marTop w:val="0"/>
      <w:marBottom w:val="0"/>
      <w:divBdr>
        <w:top w:val="none" w:sz="0" w:space="0" w:color="auto"/>
        <w:left w:val="none" w:sz="0" w:space="0" w:color="auto"/>
        <w:bottom w:val="none" w:sz="0" w:space="0" w:color="auto"/>
        <w:right w:val="none" w:sz="0" w:space="0" w:color="auto"/>
      </w:divBdr>
    </w:div>
    <w:div w:id="1459911357">
      <w:bodyDiv w:val="1"/>
      <w:marLeft w:val="0"/>
      <w:marRight w:val="0"/>
      <w:marTop w:val="0"/>
      <w:marBottom w:val="0"/>
      <w:divBdr>
        <w:top w:val="none" w:sz="0" w:space="0" w:color="auto"/>
        <w:left w:val="none" w:sz="0" w:space="0" w:color="auto"/>
        <w:bottom w:val="none" w:sz="0" w:space="0" w:color="auto"/>
        <w:right w:val="none" w:sz="0" w:space="0" w:color="auto"/>
      </w:divBdr>
    </w:div>
    <w:div w:id="1460293873">
      <w:bodyDiv w:val="1"/>
      <w:marLeft w:val="0"/>
      <w:marRight w:val="0"/>
      <w:marTop w:val="0"/>
      <w:marBottom w:val="0"/>
      <w:divBdr>
        <w:top w:val="none" w:sz="0" w:space="0" w:color="auto"/>
        <w:left w:val="none" w:sz="0" w:space="0" w:color="auto"/>
        <w:bottom w:val="none" w:sz="0" w:space="0" w:color="auto"/>
        <w:right w:val="none" w:sz="0" w:space="0" w:color="auto"/>
      </w:divBdr>
    </w:div>
    <w:div w:id="1462963136">
      <w:bodyDiv w:val="1"/>
      <w:marLeft w:val="0"/>
      <w:marRight w:val="0"/>
      <w:marTop w:val="0"/>
      <w:marBottom w:val="0"/>
      <w:divBdr>
        <w:top w:val="none" w:sz="0" w:space="0" w:color="auto"/>
        <w:left w:val="none" w:sz="0" w:space="0" w:color="auto"/>
        <w:bottom w:val="none" w:sz="0" w:space="0" w:color="auto"/>
        <w:right w:val="none" w:sz="0" w:space="0" w:color="auto"/>
      </w:divBdr>
    </w:div>
    <w:div w:id="1463764775">
      <w:bodyDiv w:val="1"/>
      <w:marLeft w:val="0"/>
      <w:marRight w:val="0"/>
      <w:marTop w:val="0"/>
      <w:marBottom w:val="0"/>
      <w:divBdr>
        <w:top w:val="none" w:sz="0" w:space="0" w:color="auto"/>
        <w:left w:val="none" w:sz="0" w:space="0" w:color="auto"/>
        <w:bottom w:val="none" w:sz="0" w:space="0" w:color="auto"/>
        <w:right w:val="none" w:sz="0" w:space="0" w:color="auto"/>
      </w:divBdr>
    </w:div>
    <w:div w:id="1468014979">
      <w:bodyDiv w:val="1"/>
      <w:marLeft w:val="0"/>
      <w:marRight w:val="0"/>
      <w:marTop w:val="0"/>
      <w:marBottom w:val="0"/>
      <w:divBdr>
        <w:top w:val="none" w:sz="0" w:space="0" w:color="auto"/>
        <w:left w:val="none" w:sz="0" w:space="0" w:color="auto"/>
        <w:bottom w:val="none" w:sz="0" w:space="0" w:color="auto"/>
        <w:right w:val="none" w:sz="0" w:space="0" w:color="auto"/>
      </w:divBdr>
    </w:div>
    <w:div w:id="1468166256">
      <w:bodyDiv w:val="1"/>
      <w:marLeft w:val="0"/>
      <w:marRight w:val="0"/>
      <w:marTop w:val="0"/>
      <w:marBottom w:val="0"/>
      <w:divBdr>
        <w:top w:val="none" w:sz="0" w:space="0" w:color="auto"/>
        <w:left w:val="none" w:sz="0" w:space="0" w:color="auto"/>
        <w:bottom w:val="none" w:sz="0" w:space="0" w:color="auto"/>
        <w:right w:val="none" w:sz="0" w:space="0" w:color="auto"/>
      </w:divBdr>
    </w:div>
    <w:div w:id="1471023366">
      <w:bodyDiv w:val="1"/>
      <w:marLeft w:val="0"/>
      <w:marRight w:val="0"/>
      <w:marTop w:val="0"/>
      <w:marBottom w:val="0"/>
      <w:divBdr>
        <w:top w:val="none" w:sz="0" w:space="0" w:color="auto"/>
        <w:left w:val="none" w:sz="0" w:space="0" w:color="auto"/>
        <w:bottom w:val="none" w:sz="0" w:space="0" w:color="auto"/>
        <w:right w:val="none" w:sz="0" w:space="0" w:color="auto"/>
      </w:divBdr>
    </w:div>
    <w:div w:id="1475177057">
      <w:bodyDiv w:val="1"/>
      <w:marLeft w:val="0"/>
      <w:marRight w:val="0"/>
      <w:marTop w:val="0"/>
      <w:marBottom w:val="0"/>
      <w:divBdr>
        <w:top w:val="none" w:sz="0" w:space="0" w:color="auto"/>
        <w:left w:val="none" w:sz="0" w:space="0" w:color="auto"/>
        <w:bottom w:val="none" w:sz="0" w:space="0" w:color="auto"/>
        <w:right w:val="none" w:sz="0" w:space="0" w:color="auto"/>
      </w:divBdr>
    </w:div>
    <w:div w:id="1481000736">
      <w:bodyDiv w:val="1"/>
      <w:marLeft w:val="0"/>
      <w:marRight w:val="0"/>
      <w:marTop w:val="0"/>
      <w:marBottom w:val="0"/>
      <w:divBdr>
        <w:top w:val="none" w:sz="0" w:space="0" w:color="auto"/>
        <w:left w:val="none" w:sz="0" w:space="0" w:color="auto"/>
        <w:bottom w:val="none" w:sz="0" w:space="0" w:color="auto"/>
        <w:right w:val="none" w:sz="0" w:space="0" w:color="auto"/>
      </w:divBdr>
    </w:div>
    <w:div w:id="1488324182">
      <w:bodyDiv w:val="1"/>
      <w:marLeft w:val="0"/>
      <w:marRight w:val="0"/>
      <w:marTop w:val="0"/>
      <w:marBottom w:val="0"/>
      <w:divBdr>
        <w:top w:val="none" w:sz="0" w:space="0" w:color="auto"/>
        <w:left w:val="none" w:sz="0" w:space="0" w:color="auto"/>
        <w:bottom w:val="none" w:sz="0" w:space="0" w:color="auto"/>
        <w:right w:val="none" w:sz="0" w:space="0" w:color="auto"/>
      </w:divBdr>
    </w:div>
    <w:div w:id="1491822990">
      <w:bodyDiv w:val="1"/>
      <w:marLeft w:val="0"/>
      <w:marRight w:val="0"/>
      <w:marTop w:val="0"/>
      <w:marBottom w:val="0"/>
      <w:divBdr>
        <w:top w:val="none" w:sz="0" w:space="0" w:color="auto"/>
        <w:left w:val="none" w:sz="0" w:space="0" w:color="auto"/>
        <w:bottom w:val="none" w:sz="0" w:space="0" w:color="auto"/>
        <w:right w:val="none" w:sz="0" w:space="0" w:color="auto"/>
      </w:divBdr>
    </w:div>
    <w:div w:id="1493597266">
      <w:bodyDiv w:val="1"/>
      <w:marLeft w:val="0"/>
      <w:marRight w:val="0"/>
      <w:marTop w:val="0"/>
      <w:marBottom w:val="0"/>
      <w:divBdr>
        <w:top w:val="none" w:sz="0" w:space="0" w:color="auto"/>
        <w:left w:val="none" w:sz="0" w:space="0" w:color="auto"/>
        <w:bottom w:val="none" w:sz="0" w:space="0" w:color="auto"/>
        <w:right w:val="none" w:sz="0" w:space="0" w:color="auto"/>
      </w:divBdr>
    </w:div>
    <w:div w:id="1504125830">
      <w:bodyDiv w:val="1"/>
      <w:marLeft w:val="0"/>
      <w:marRight w:val="0"/>
      <w:marTop w:val="0"/>
      <w:marBottom w:val="0"/>
      <w:divBdr>
        <w:top w:val="none" w:sz="0" w:space="0" w:color="auto"/>
        <w:left w:val="none" w:sz="0" w:space="0" w:color="auto"/>
        <w:bottom w:val="none" w:sz="0" w:space="0" w:color="auto"/>
        <w:right w:val="none" w:sz="0" w:space="0" w:color="auto"/>
      </w:divBdr>
    </w:div>
    <w:div w:id="1507279668">
      <w:bodyDiv w:val="1"/>
      <w:marLeft w:val="0"/>
      <w:marRight w:val="0"/>
      <w:marTop w:val="0"/>
      <w:marBottom w:val="0"/>
      <w:divBdr>
        <w:top w:val="none" w:sz="0" w:space="0" w:color="auto"/>
        <w:left w:val="none" w:sz="0" w:space="0" w:color="auto"/>
        <w:bottom w:val="none" w:sz="0" w:space="0" w:color="auto"/>
        <w:right w:val="none" w:sz="0" w:space="0" w:color="auto"/>
      </w:divBdr>
    </w:div>
    <w:div w:id="1507944522">
      <w:bodyDiv w:val="1"/>
      <w:marLeft w:val="0"/>
      <w:marRight w:val="0"/>
      <w:marTop w:val="0"/>
      <w:marBottom w:val="0"/>
      <w:divBdr>
        <w:top w:val="none" w:sz="0" w:space="0" w:color="auto"/>
        <w:left w:val="none" w:sz="0" w:space="0" w:color="auto"/>
        <w:bottom w:val="none" w:sz="0" w:space="0" w:color="auto"/>
        <w:right w:val="none" w:sz="0" w:space="0" w:color="auto"/>
      </w:divBdr>
    </w:div>
    <w:div w:id="1509951081">
      <w:bodyDiv w:val="1"/>
      <w:marLeft w:val="0"/>
      <w:marRight w:val="0"/>
      <w:marTop w:val="0"/>
      <w:marBottom w:val="0"/>
      <w:divBdr>
        <w:top w:val="none" w:sz="0" w:space="0" w:color="auto"/>
        <w:left w:val="none" w:sz="0" w:space="0" w:color="auto"/>
        <w:bottom w:val="none" w:sz="0" w:space="0" w:color="auto"/>
        <w:right w:val="none" w:sz="0" w:space="0" w:color="auto"/>
      </w:divBdr>
    </w:div>
    <w:div w:id="1510634965">
      <w:bodyDiv w:val="1"/>
      <w:marLeft w:val="0"/>
      <w:marRight w:val="0"/>
      <w:marTop w:val="0"/>
      <w:marBottom w:val="0"/>
      <w:divBdr>
        <w:top w:val="none" w:sz="0" w:space="0" w:color="auto"/>
        <w:left w:val="none" w:sz="0" w:space="0" w:color="auto"/>
        <w:bottom w:val="none" w:sz="0" w:space="0" w:color="auto"/>
        <w:right w:val="none" w:sz="0" w:space="0" w:color="auto"/>
      </w:divBdr>
    </w:div>
    <w:div w:id="1523936983">
      <w:bodyDiv w:val="1"/>
      <w:marLeft w:val="0"/>
      <w:marRight w:val="0"/>
      <w:marTop w:val="0"/>
      <w:marBottom w:val="0"/>
      <w:divBdr>
        <w:top w:val="none" w:sz="0" w:space="0" w:color="auto"/>
        <w:left w:val="none" w:sz="0" w:space="0" w:color="auto"/>
        <w:bottom w:val="none" w:sz="0" w:space="0" w:color="auto"/>
        <w:right w:val="none" w:sz="0" w:space="0" w:color="auto"/>
      </w:divBdr>
    </w:div>
    <w:div w:id="1524129300">
      <w:bodyDiv w:val="1"/>
      <w:marLeft w:val="0"/>
      <w:marRight w:val="0"/>
      <w:marTop w:val="0"/>
      <w:marBottom w:val="0"/>
      <w:divBdr>
        <w:top w:val="none" w:sz="0" w:space="0" w:color="auto"/>
        <w:left w:val="none" w:sz="0" w:space="0" w:color="auto"/>
        <w:bottom w:val="none" w:sz="0" w:space="0" w:color="auto"/>
        <w:right w:val="none" w:sz="0" w:space="0" w:color="auto"/>
      </w:divBdr>
    </w:div>
    <w:div w:id="1537697617">
      <w:bodyDiv w:val="1"/>
      <w:marLeft w:val="0"/>
      <w:marRight w:val="0"/>
      <w:marTop w:val="0"/>
      <w:marBottom w:val="0"/>
      <w:divBdr>
        <w:top w:val="none" w:sz="0" w:space="0" w:color="auto"/>
        <w:left w:val="none" w:sz="0" w:space="0" w:color="auto"/>
        <w:bottom w:val="none" w:sz="0" w:space="0" w:color="auto"/>
        <w:right w:val="none" w:sz="0" w:space="0" w:color="auto"/>
      </w:divBdr>
    </w:div>
    <w:div w:id="1543127157">
      <w:bodyDiv w:val="1"/>
      <w:marLeft w:val="0"/>
      <w:marRight w:val="0"/>
      <w:marTop w:val="0"/>
      <w:marBottom w:val="0"/>
      <w:divBdr>
        <w:top w:val="none" w:sz="0" w:space="0" w:color="auto"/>
        <w:left w:val="none" w:sz="0" w:space="0" w:color="auto"/>
        <w:bottom w:val="none" w:sz="0" w:space="0" w:color="auto"/>
        <w:right w:val="none" w:sz="0" w:space="0" w:color="auto"/>
      </w:divBdr>
    </w:div>
    <w:div w:id="1545874429">
      <w:bodyDiv w:val="1"/>
      <w:marLeft w:val="0"/>
      <w:marRight w:val="0"/>
      <w:marTop w:val="0"/>
      <w:marBottom w:val="0"/>
      <w:divBdr>
        <w:top w:val="none" w:sz="0" w:space="0" w:color="auto"/>
        <w:left w:val="none" w:sz="0" w:space="0" w:color="auto"/>
        <w:bottom w:val="none" w:sz="0" w:space="0" w:color="auto"/>
        <w:right w:val="none" w:sz="0" w:space="0" w:color="auto"/>
      </w:divBdr>
    </w:div>
    <w:div w:id="1547908463">
      <w:bodyDiv w:val="1"/>
      <w:marLeft w:val="0"/>
      <w:marRight w:val="0"/>
      <w:marTop w:val="0"/>
      <w:marBottom w:val="0"/>
      <w:divBdr>
        <w:top w:val="none" w:sz="0" w:space="0" w:color="auto"/>
        <w:left w:val="none" w:sz="0" w:space="0" w:color="auto"/>
        <w:bottom w:val="none" w:sz="0" w:space="0" w:color="auto"/>
        <w:right w:val="none" w:sz="0" w:space="0" w:color="auto"/>
      </w:divBdr>
    </w:div>
    <w:div w:id="1554612208">
      <w:bodyDiv w:val="1"/>
      <w:marLeft w:val="0"/>
      <w:marRight w:val="0"/>
      <w:marTop w:val="0"/>
      <w:marBottom w:val="0"/>
      <w:divBdr>
        <w:top w:val="none" w:sz="0" w:space="0" w:color="auto"/>
        <w:left w:val="none" w:sz="0" w:space="0" w:color="auto"/>
        <w:bottom w:val="none" w:sz="0" w:space="0" w:color="auto"/>
        <w:right w:val="none" w:sz="0" w:space="0" w:color="auto"/>
      </w:divBdr>
    </w:div>
    <w:div w:id="1560893799">
      <w:bodyDiv w:val="1"/>
      <w:marLeft w:val="0"/>
      <w:marRight w:val="0"/>
      <w:marTop w:val="0"/>
      <w:marBottom w:val="0"/>
      <w:divBdr>
        <w:top w:val="none" w:sz="0" w:space="0" w:color="auto"/>
        <w:left w:val="none" w:sz="0" w:space="0" w:color="auto"/>
        <w:bottom w:val="none" w:sz="0" w:space="0" w:color="auto"/>
        <w:right w:val="none" w:sz="0" w:space="0" w:color="auto"/>
      </w:divBdr>
    </w:div>
    <w:div w:id="1562520782">
      <w:bodyDiv w:val="1"/>
      <w:marLeft w:val="0"/>
      <w:marRight w:val="0"/>
      <w:marTop w:val="0"/>
      <w:marBottom w:val="0"/>
      <w:divBdr>
        <w:top w:val="none" w:sz="0" w:space="0" w:color="auto"/>
        <w:left w:val="none" w:sz="0" w:space="0" w:color="auto"/>
        <w:bottom w:val="none" w:sz="0" w:space="0" w:color="auto"/>
        <w:right w:val="none" w:sz="0" w:space="0" w:color="auto"/>
      </w:divBdr>
    </w:div>
    <w:div w:id="1562594192">
      <w:bodyDiv w:val="1"/>
      <w:marLeft w:val="0"/>
      <w:marRight w:val="0"/>
      <w:marTop w:val="0"/>
      <w:marBottom w:val="0"/>
      <w:divBdr>
        <w:top w:val="none" w:sz="0" w:space="0" w:color="auto"/>
        <w:left w:val="none" w:sz="0" w:space="0" w:color="auto"/>
        <w:bottom w:val="none" w:sz="0" w:space="0" w:color="auto"/>
        <w:right w:val="none" w:sz="0" w:space="0" w:color="auto"/>
      </w:divBdr>
    </w:div>
    <w:div w:id="1570530913">
      <w:bodyDiv w:val="1"/>
      <w:marLeft w:val="0"/>
      <w:marRight w:val="0"/>
      <w:marTop w:val="0"/>
      <w:marBottom w:val="0"/>
      <w:divBdr>
        <w:top w:val="none" w:sz="0" w:space="0" w:color="auto"/>
        <w:left w:val="none" w:sz="0" w:space="0" w:color="auto"/>
        <w:bottom w:val="none" w:sz="0" w:space="0" w:color="auto"/>
        <w:right w:val="none" w:sz="0" w:space="0" w:color="auto"/>
      </w:divBdr>
    </w:div>
    <w:div w:id="1571620504">
      <w:bodyDiv w:val="1"/>
      <w:marLeft w:val="0"/>
      <w:marRight w:val="0"/>
      <w:marTop w:val="0"/>
      <w:marBottom w:val="0"/>
      <w:divBdr>
        <w:top w:val="none" w:sz="0" w:space="0" w:color="auto"/>
        <w:left w:val="none" w:sz="0" w:space="0" w:color="auto"/>
        <w:bottom w:val="none" w:sz="0" w:space="0" w:color="auto"/>
        <w:right w:val="none" w:sz="0" w:space="0" w:color="auto"/>
      </w:divBdr>
    </w:div>
    <w:div w:id="1573469648">
      <w:bodyDiv w:val="1"/>
      <w:marLeft w:val="0"/>
      <w:marRight w:val="0"/>
      <w:marTop w:val="0"/>
      <w:marBottom w:val="0"/>
      <w:divBdr>
        <w:top w:val="none" w:sz="0" w:space="0" w:color="auto"/>
        <w:left w:val="none" w:sz="0" w:space="0" w:color="auto"/>
        <w:bottom w:val="none" w:sz="0" w:space="0" w:color="auto"/>
        <w:right w:val="none" w:sz="0" w:space="0" w:color="auto"/>
      </w:divBdr>
    </w:div>
    <w:div w:id="1576014371">
      <w:bodyDiv w:val="1"/>
      <w:marLeft w:val="0"/>
      <w:marRight w:val="0"/>
      <w:marTop w:val="0"/>
      <w:marBottom w:val="0"/>
      <w:divBdr>
        <w:top w:val="none" w:sz="0" w:space="0" w:color="auto"/>
        <w:left w:val="none" w:sz="0" w:space="0" w:color="auto"/>
        <w:bottom w:val="none" w:sz="0" w:space="0" w:color="auto"/>
        <w:right w:val="none" w:sz="0" w:space="0" w:color="auto"/>
      </w:divBdr>
    </w:div>
    <w:div w:id="1576473053">
      <w:bodyDiv w:val="1"/>
      <w:marLeft w:val="0"/>
      <w:marRight w:val="0"/>
      <w:marTop w:val="0"/>
      <w:marBottom w:val="0"/>
      <w:divBdr>
        <w:top w:val="none" w:sz="0" w:space="0" w:color="auto"/>
        <w:left w:val="none" w:sz="0" w:space="0" w:color="auto"/>
        <w:bottom w:val="none" w:sz="0" w:space="0" w:color="auto"/>
        <w:right w:val="none" w:sz="0" w:space="0" w:color="auto"/>
      </w:divBdr>
    </w:div>
    <w:div w:id="1586308188">
      <w:bodyDiv w:val="1"/>
      <w:marLeft w:val="0"/>
      <w:marRight w:val="0"/>
      <w:marTop w:val="0"/>
      <w:marBottom w:val="0"/>
      <w:divBdr>
        <w:top w:val="none" w:sz="0" w:space="0" w:color="auto"/>
        <w:left w:val="none" w:sz="0" w:space="0" w:color="auto"/>
        <w:bottom w:val="none" w:sz="0" w:space="0" w:color="auto"/>
        <w:right w:val="none" w:sz="0" w:space="0" w:color="auto"/>
      </w:divBdr>
    </w:div>
    <w:div w:id="1596279526">
      <w:bodyDiv w:val="1"/>
      <w:marLeft w:val="0"/>
      <w:marRight w:val="0"/>
      <w:marTop w:val="0"/>
      <w:marBottom w:val="0"/>
      <w:divBdr>
        <w:top w:val="none" w:sz="0" w:space="0" w:color="auto"/>
        <w:left w:val="none" w:sz="0" w:space="0" w:color="auto"/>
        <w:bottom w:val="none" w:sz="0" w:space="0" w:color="auto"/>
        <w:right w:val="none" w:sz="0" w:space="0" w:color="auto"/>
      </w:divBdr>
    </w:div>
    <w:div w:id="1596550097">
      <w:bodyDiv w:val="1"/>
      <w:marLeft w:val="0"/>
      <w:marRight w:val="0"/>
      <w:marTop w:val="0"/>
      <w:marBottom w:val="0"/>
      <w:divBdr>
        <w:top w:val="none" w:sz="0" w:space="0" w:color="auto"/>
        <w:left w:val="none" w:sz="0" w:space="0" w:color="auto"/>
        <w:bottom w:val="none" w:sz="0" w:space="0" w:color="auto"/>
        <w:right w:val="none" w:sz="0" w:space="0" w:color="auto"/>
      </w:divBdr>
    </w:div>
    <w:div w:id="1597324743">
      <w:bodyDiv w:val="1"/>
      <w:marLeft w:val="0"/>
      <w:marRight w:val="0"/>
      <w:marTop w:val="0"/>
      <w:marBottom w:val="0"/>
      <w:divBdr>
        <w:top w:val="none" w:sz="0" w:space="0" w:color="auto"/>
        <w:left w:val="none" w:sz="0" w:space="0" w:color="auto"/>
        <w:bottom w:val="none" w:sz="0" w:space="0" w:color="auto"/>
        <w:right w:val="none" w:sz="0" w:space="0" w:color="auto"/>
      </w:divBdr>
    </w:div>
    <w:div w:id="1604922022">
      <w:bodyDiv w:val="1"/>
      <w:marLeft w:val="0"/>
      <w:marRight w:val="0"/>
      <w:marTop w:val="0"/>
      <w:marBottom w:val="0"/>
      <w:divBdr>
        <w:top w:val="none" w:sz="0" w:space="0" w:color="auto"/>
        <w:left w:val="none" w:sz="0" w:space="0" w:color="auto"/>
        <w:bottom w:val="none" w:sz="0" w:space="0" w:color="auto"/>
        <w:right w:val="none" w:sz="0" w:space="0" w:color="auto"/>
      </w:divBdr>
    </w:div>
    <w:div w:id="1605648104">
      <w:bodyDiv w:val="1"/>
      <w:marLeft w:val="0"/>
      <w:marRight w:val="0"/>
      <w:marTop w:val="0"/>
      <w:marBottom w:val="0"/>
      <w:divBdr>
        <w:top w:val="none" w:sz="0" w:space="0" w:color="auto"/>
        <w:left w:val="none" w:sz="0" w:space="0" w:color="auto"/>
        <w:bottom w:val="none" w:sz="0" w:space="0" w:color="auto"/>
        <w:right w:val="none" w:sz="0" w:space="0" w:color="auto"/>
      </w:divBdr>
    </w:div>
    <w:div w:id="1610040387">
      <w:bodyDiv w:val="1"/>
      <w:marLeft w:val="0"/>
      <w:marRight w:val="0"/>
      <w:marTop w:val="0"/>
      <w:marBottom w:val="0"/>
      <w:divBdr>
        <w:top w:val="none" w:sz="0" w:space="0" w:color="auto"/>
        <w:left w:val="none" w:sz="0" w:space="0" w:color="auto"/>
        <w:bottom w:val="none" w:sz="0" w:space="0" w:color="auto"/>
        <w:right w:val="none" w:sz="0" w:space="0" w:color="auto"/>
      </w:divBdr>
    </w:div>
    <w:div w:id="1619288195">
      <w:bodyDiv w:val="1"/>
      <w:marLeft w:val="0"/>
      <w:marRight w:val="0"/>
      <w:marTop w:val="0"/>
      <w:marBottom w:val="0"/>
      <w:divBdr>
        <w:top w:val="none" w:sz="0" w:space="0" w:color="auto"/>
        <w:left w:val="none" w:sz="0" w:space="0" w:color="auto"/>
        <w:bottom w:val="none" w:sz="0" w:space="0" w:color="auto"/>
        <w:right w:val="none" w:sz="0" w:space="0" w:color="auto"/>
      </w:divBdr>
    </w:div>
    <w:div w:id="1622298580">
      <w:bodyDiv w:val="1"/>
      <w:marLeft w:val="0"/>
      <w:marRight w:val="0"/>
      <w:marTop w:val="0"/>
      <w:marBottom w:val="0"/>
      <w:divBdr>
        <w:top w:val="none" w:sz="0" w:space="0" w:color="auto"/>
        <w:left w:val="none" w:sz="0" w:space="0" w:color="auto"/>
        <w:bottom w:val="none" w:sz="0" w:space="0" w:color="auto"/>
        <w:right w:val="none" w:sz="0" w:space="0" w:color="auto"/>
      </w:divBdr>
    </w:div>
    <w:div w:id="1623462769">
      <w:bodyDiv w:val="1"/>
      <w:marLeft w:val="0"/>
      <w:marRight w:val="0"/>
      <w:marTop w:val="0"/>
      <w:marBottom w:val="0"/>
      <w:divBdr>
        <w:top w:val="none" w:sz="0" w:space="0" w:color="auto"/>
        <w:left w:val="none" w:sz="0" w:space="0" w:color="auto"/>
        <w:bottom w:val="none" w:sz="0" w:space="0" w:color="auto"/>
        <w:right w:val="none" w:sz="0" w:space="0" w:color="auto"/>
      </w:divBdr>
    </w:div>
    <w:div w:id="1624997170">
      <w:bodyDiv w:val="1"/>
      <w:marLeft w:val="0"/>
      <w:marRight w:val="0"/>
      <w:marTop w:val="0"/>
      <w:marBottom w:val="0"/>
      <w:divBdr>
        <w:top w:val="none" w:sz="0" w:space="0" w:color="auto"/>
        <w:left w:val="none" w:sz="0" w:space="0" w:color="auto"/>
        <w:bottom w:val="none" w:sz="0" w:space="0" w:color="auto"/>
        <w:right w:val="none" w:sz="0" w:space="0" w:color="auto"/>
      </w:divBdr>
    </w:div>
    <w:div w:id="1629630649">
      <w:bodyDiv w:val="1"/>
      <w:marLeft w:val="0"/>
      <w:marRight w:val="0"/>
      <w:marTop w:val="0"/>
      <w:marBottom w:val="0"/>
      <w:divBdr>
        <w:top w:val="none" w:sz="0" w:space="0" w:color="auto"/>
        <w:left w:val="none" w:sz="0" w:space="0" w:color="auto"/>
        <w:bottom w:val="none" w:sz="0" w:space="0" w:color="auto"/>
        <w:right w:val="none" w:sz="0" w:space="0" w:color="auto"/>
      </w:divBdr>
    </w:div>
    <w:div w:id="1633708707">
      <w:bodyDiv w:val="1"/>
      <w:marLeft w:val="0"/>
      <w:marRight w:val="0"/>
      <w:marTop w:val="0"/>
      <w:marBottom w:val="0"/>
      <w:divBdr>
        <w:top w:val="none" w:sz="0" w:space="0" w:color="auto"/>
        <w:left w:val="none" w:sz="0" w:space="0" w:color="auto"/>
        <w:bottom w:val="none" w:sz="0" w:space="0" w:color="auto"/>
        <w:right w:val="none" w:sz="0" w:space="0" w:color="auto"/>
      </w:divBdr>
    </w:div>
    <w:div w:id="1637448954">
      <w:bodyDiv w:val="1"/>
      <w:marLeft w:val="0"/>
      <w:marRight w:val="0"/>
      <w:marTop w:val="0"/>
      <w:marBottom w:val="0"/>
      <w:divBdr>
        <w:top w:val="none" w:sz="0" w:space="0" w:color="auto"/>
        <w:left w:val="none" w:sz="0" w:space="0" w:color="auto"/>
        <w:bottom w:val="none" w:sz="0" w:space="0" w:color="auto"/>
        <w:right w:val="none" w:sz="0" w:space="0" w:color="auto"/>
      </w:divBdr>
    </w:div>
    <w:div w:id="1640190197">
      <w:bodyDiv w:val="1"/>
      <w:marLeft w:val="0"/>
      <w:marRight w:val="0"/>
      <w:marTop w:val="0"/>
      <w:marBottom w:val="0"/>
      <w:divBdr>
        <w:top w:val="none" w:sz="0" w:space="0" w:color="auto"/>
        <w:left w:val="none" w:sz="0" w:space="0" w:color="auto"/>
        <w:bottom w:val="none" w:sz="0" w:space="0" w:color="auto"/>
        <w:right w:val="none" w:sz="0" w:space="0" w:color="auto"/>
      </w:divBdr>
    </w:div>
    <w:div w:id="1646007754">
      <w:bodyDiv w:val="1"/>
      <w:marLeft w:val="0"/>
      <w:marRight w:val="0"/>
      <w:marTop w:val="0"/>
      <w:marBottom w:val="0"/>
      <w:divBdr>
        <w:top w:val="none" w:sz="0" w:space="0" w:color="auto"/>
        <w:left w:val="none" w:sz="0" w:space="0" w:color="auto"/>
        <w:bottom w:val="none" w:sz="0" w:space="0" w:color="auto"/>
        <w:right w:val="none" w:sz="0" w:space="0" w:color="auto"/>
      </w:divBdr>
    </w:div>
    <w:div w:id="1648630962">
      <w:bodyDiv w:val="1"/>
      <w:marLeft w:val="0"/>
      <w:marRight w:val="0"/>
      <w:marTop w:val="0"/>
      <w:marBottom w:val="0"/>
      <w:divBdr>
        <w:top w:val="none" w:sz="0" w:space="0" w:color="auto"/>
        <w:left w:val="none" w:sz="0" w:space="0" w:color="auto"/>
        <w:bottom w:val="none" w:sz="0" w:space="0" w:color="auto"/>
        <w:right w:val="none" w:sz="0" w:space="0" w:color="auto"/>
      </w:divBdr>
    </w:div>
    <w:div w:id="1660495856">
      <w:bodyDiv w:val="1"/>
      <w:marLeft w:val="0"/>
      <w:marRight w:val="0"/>
      <w:marTop w:val="0"/>
      <w:marBottom w:val="0"/>
      <w:divBdr>
        <w:top w:val="none" w:sz="0" w:space="0" w:color="auto"/>
        <w:left w:val="none" w:sz="0" w:space="0" w:color="auto"/>
        <w:bottom w:val="none" w:sz="0" w:space="0" w:color="auto"/>
        <w:right w:val="none" w:sz="0" w:space="0" w:color="auto"/>
      </w:divBdr>
    </w:div>
    <w:div w:id="1662346417">
      <w:bodyDiv w:val="1"/>
      <w:marLeft w:val="0"/>
      <w:marRight w:val="0"/>
      <w:marTop w:val="0"/>
      <w:marBottom w:val="0"/>
      <w:divBdr>
        <w:top w:val="none" w:sz="0" w:space="0" w:color="auto"/>
        <w:left w:val="none" w:sz="0" w:space="0" w:color="auto"/>
        <w:bottom w:val="none" w:sz="0" w:space="0" w:color="auto"/>
        <w:right w:val="none" w:sz="0" w:space="0" w:color="auto"/>
      </w:divBdr>
    </w:div>
    <w:div w:id="1666859565">
      <w:bodyDiv w:val="1"/>
      <w:marLeft w:val="0"/>
      <w:marRight w:val="0"/>
      <w:marTop w:val="0"/>
      <w:marBottom w:val="0"/>
      <w:divBdr>
        <w:top w:val="none" w:sz="0" w:space="0" w:color="auto"/>
        <w:left w:val="none" w:sz="0" w:space="0" w:color="auto"/>
        <w:bottom w:val="none" w:sz="0" w:space="0" w:color="auto"/>
        <w:right w:val="none" w:sz="0" w:space="0" w:color="auto"/>
      </w:divBdr>
    </w:div>
    <w:div w:id="1667392719">
      <w:bodyDiv w:val="1"/>
      <w:marLeft w:val="0"/>
      <w:marRight w:val="0"/>
      <w:marTop w:val="0"/>
      <w:marBottom w:val="0"/>
      <w:divBdr>
        <w:top w:val="none" w:sz="0" w:space="0" w:color="auto"/>
        <w:left w:val="none" w:sz="0" w:space="0" w:color="auto"/>
        <w:bottom w:val="none" w:sz="0" w:space="0" w:color="auto"/>
        <w:right w:val="none" w:sz="0" w:space="0" w:color="auto"/>
      </w:divBdr>
    </w:div>
    <w:div w:id="1670710628">
      <w:bodyDiv w:val="1"/>
      <w:marLeft w:val="0"/>
      <w:marRight w:val="0"/>
      <w:marTop w:val="0"/>
      <w:marBottom w:val="0"/>
      <w:divBdr>
        <w:top w:val="none" w:sz="0" w:space="0" w:color="auto"/>
        <w:left w:val="none" w:sz="0" w:space="0" w:color="auto"/>
        <w:bottom w:val="none" w:sz="0" w:space="0" w:color="auto"/>
        <w:right w:val="none" w:sz="0" w:space="0" w:color="auto"/>
      </w:divBdr>
    </w:div>
    <w:div w:id="1672949072">
      <w:bodyDiv w:val="1"/>
      <w:marLeft w:val="0"/>
      <w:marRight w:val="0"/>
      <w:marTop w:val="0"/>
      <w:marBottom w:val="0"/>
      <w:divBdr>
        <w:top w:val="none" w:sz="0" w:space="0" w:color="auto"/>
        <w:left w:val="none" w:sz="0" w:space="0" w:color="auto"/>
        <w:bottom w:val="none" w:sz="0" w:space="0" w:color="auto"/>
        <w:right w:val="none" w:sz="0" w:space="0" w:color="auto"/>
      </w:divBdr>
    </w:div>
    <w:div w:id="1673097990">
      <w:bodyDiv w:val="1"/>
      <w:marLeft w:val="0"/>
      <w:marRight w:val="0"/>
      <w:marTop w:val="0"/>
      <w:marBottom w:val="0"/>
      <w:divBdr>
        <w:top w:val="none" w:sz="0" w:space="0" w:color="auto"/>
        <w:left w:val="none" w:sz="0" w:space="0" w:color="auto"/>
        <w:bottom w:val="none" w:sz="0" w:space="0" w:color="auto"/>
        <w:right w:val="none" w:sz="0" w:space="0" w:color="auto"/>
      </w:divBdr>
    </w:div>
    <w:div w:id="1677997109">
      <w:bodyDiv w:val="1"/>
      <w:marLeft w:val="0"/>
      <w:marRight w:val="0"/>
      <w:marTop w:val="0"/>
      <w:marBottom w:val="0"/>
      <w:divBdr>
        <w:top w:val="none" w:sz="0" w:space="0" w:color="auto"/>
        <w:left w:val="none" w:sz="0" w:space="0" w:color="auto"/>
        <w:bottom w:val="none" w:sz="0" w:space="0" w:color="auto"/>
        <w:right w:val="none" w:sz="0" w:space="0" w:color="auto"/>
      </w:divBdr>
    </w:div>
    <w:div w:id="1679580214">
      <w:bodyDiv w:val="1"/>
      <w:marLeft w:val="0"/>
      <w:marRight w:val="0"/>
      <w:marTop w:val="0"/>
      <w:marBottom w:val="0"/>
      <w:divBdr>
        <w:top w:val="none" w:sz="0" w:space="0" w:color="auto"/>
        <w:left w:val="none" w:sz="0" w:space="0" w:color="auto"/>
        <w:bottom w:val="none" w:sz="0" w:space="0" w:color="auto"/>
        <w:right w:val="none" w:sz="0" w:space="0" w:color="auto"/>
      </w:divBdr>
    </w:div>
    <w:div w:id="1694111354">
      <w:bodyDiv w:val="1"/>
      <w:marLeft w:val="0"/>
      <w:marRight w:val="0"/>
      <w:marTop w:val="0"/>
      <w:marBottom w:val="0"/>
      <w:divBdr>
        <w:top w:val="none" w:sz="0" w:space="0" w:color="auto"/>
        <w:left w:val="none" w:sz="0" w:space="0" w:color="auto"/>
        <w:bottom w:val="none" w:sz="0" w:space="0" w:color="auto"/>
        <w:right w:val="none" w:sz="0" w:space="0" w:color="auto"/>
      </w:divBdr>
    </w:div>
    <w:div w:id="1694843485">
      <w:bodyDiv w:val="1"/>
      <w:marLeft w:val="0"/>
      <w:marRight w:val="0"/>
      <w:marTop w:val="0"/>
      <w:marBottom w:val="0"/>
      <w:divBdr>
        <w:top w:val="none" w:sz="0" w:space="0" w:color="auto"/>
        <w:left w:val="none" w:sz="0" w:space="0" w:color="auto"/>
        <w:bottom w:val="none" w:sz="0" w:space="0" w:color="auto"/>
        <w:right w:val="none" w:sz="0" w:space="0" w:color="auto"/>
      </w:divBdr>
    </w:div>
    <w:div w:id="1695225381">
      <w:bodyDiv w:val="1"/>
      <w:marLeft w:val="0"/>
      <w:marRight w:val="0"/>
      <w:marTop w:val="0"/>
      <w:marBottom w:val="0"/>
      <w:divBdr>
        <w:top w:val="none" w:sz="0" w:space="0" w:color="auto"/>
        <w:left w:val="none" w:sz="0" w:space="0" w:color="auto"/>
        <w:bottom w:val="none" w:sz="0" w:space="0" w:color="auto"/>
        <w:right w:val="none" w:sz="0" w:space="0" w:color="auto"/>
      </w:divBdr>
    </w:div>
    <w:div w:id="1695418268">
      <w:bodyDiv w:val="1"/>
      <w:marLeft w:val="0"/>
      <w:marRight w:val="0"/>
      <w:marTop w:val="0"/>
      <w:marBottom w:val="0"/>
      <w:divBdr>
        <w:top w:val="none" w:sz="0" w:space="0" w:color="auto"/>
        <w:left w:val="none" w:sz="0" w:space="0" w:color="auto"/>
        <w:bottom w:val="none" w:sz="0" w:space="0" w:color="auto"/>
        <w:right w:val="none" w:sz="0" w:space="0" w:color="auto"/>
      </w:divBdr>
    </w:div>
    <w:div w:id="1695764712">
      <w:bodyDiv w:val="1"/>
      <w:marLeft w:val="0"/>
      <w:marRight w:val="0"/>
      <w:marTop w:val="0"/>
      <w:marBottom w:val="0"/>
      <w:divBdr>
        <w:top w:val="none" w:sz="0" w:space="0" w:color="auto"/>
        <w:left w:val="none" w:sz="0" w:space="0" w:color="auto"/>
        <w:bottom w:val="none" w:sz="0" w:space="0" w:color="auto"/>
        <w:right w:val="none" w:sz="0" w:space="0" w:color="auto"/>
      </w:divBdr>
    </w:div>
    <w:div w:id="1696226826">
      <w:bodyDiv w:val="1"/>
      <w:marLeft w:val="0"/>
      <w:marRight w:val="0"/>
      <w:marTop w:val="0"/>
      <w:marBottom w:val="0"/>
      <w:divBdr>
        <w:top w:val="none" w:sz="0" w:space="0" w:color="auto"/>
        <w:left w:val="none" w:sz="0" w:space="0" w:color="auto"/>
        <w:bottom w:val="none" w:sz="0" w:space="0" w:color="auto"/>
        <w:right w:val="none" w:sz="0" w:space="0" w:color="auto"/>
      </w:divBdr>
    </w:div>
    <w:div w:id="1696924920">
      <w:bodyDiv w:val="1"/>
      <w:marLeft w:val="0"/>
      <w:marRight w:val="0"/>
      <w:marTop w:val="0"/>
      <w:marBottom w:val="0"/>
      <w:divBdr>
        <w:top w:val="none" w:sz="0" w:space="0" w:color="auto"/>
        <w:left w:val="none" w:sz="0" w:space="0" w:color="auto"/>
        <w:bottom w:val="none" w:sz="0" w:space="0" w:color="auto"/>
        <w:right w:val="none" w:sz="0" w:space="0" w:color="auto"/>
      </w:divBdr>
    </w:div>
    <w:div w:id="1699961868">
      <w:bodyDiv w:val="1"/>
      <w:marLeft w:val="0"/>
      <w:marRight w:val="0"/>
      <w:marTop w:val="0"/>
      <w:marBottom w:val="0"/>
      <w:divBdr>
        <w:top w:val="none" w:sz="0" w:space="0" w:color="auto"/>
        <w:left w:val="none" w:sz="0" w:space="0" w:color="auto"/>
        <w:bottom w:val="none" w:sz="0" w:space="0" w:color="auto"/>
        <w:right w:val="none" w:sz="0" w:space="0" w:color="auto"/>
      </w:divBdr>
    </w:div>
    <w:div w:id="1702049518">
      <w:bodyDiv w:val="1"/>
      <w:marLeft w:val="0"/>
      <w:marRight w:val="0"/>
      <w:marTop w:val="0"/>
      <w:marBottom w:val="0"/>
      <w:divBdr>
        <w:top w:val="none" w:sz="0" w:space="0" w:color="auto"/>
        <w:left w:val="none" w:sz="0" w:space="0" w:color="auto"/>
        <w:bottom w:val="none" w:sz="0" w:space="0" w:color="auto"/>
        <w:right w:val="none" w:sz="0" w:space="0" w:color="auto"/>
      </w:divBdr>
    </w:div>
    <w:div w:id="1702169458">
      <w:bodyDiv w:val="1"/>
      <w:marLeft w:val="0"/>
      <w:marRight w:val="0"/>
      <w:marTop w:val="0"/>
      <w:marBottom w:val="0"/>
      <w:divBdr>
        <w:top w:val="none" w:sz="0" w:space="0" w:color="auto"/>
        <w:left w:val="none" w:sz="0" w:space="0" w:color="auto"/>
        <w:bottom w:val="none" w:sz="0" w:space="0" w:color="auto"/>
        <w:right w:val="none" w:sz="0" w:space="0" w:color="auto"/>
      </w:divBdr>
    </w:div>
    <w:div w:id="1716351371">
      <w:bodyDiv w:val="1"/>
      <w:marLeft w:val="0"/>
      <w:marRight w:val="0"/>
      <w:marTop w:val="0"/>
      <w:marBottom w:val="0"/>
      <w:divBdr>
        <w:top w:val="none" w:sz="0" w:space="0" w:color="auto"/>
        <w:left w:val="none" w:sz="0" w:space="0" w:color="auto"/>
        <w:bottom w:val="none" w:sz="0" w:space="0" w:color="auto"/>
        <w:right w:val="none" w:sz="0" w:space="0" w:color="auto"/>
      </w:divBdr>
    </w:div>
    <w:div w:id="1717271699">
      <w:bodyDiv w:val="1"/>
      <w:marLeft w:val="0"/>
      <w:marRight w:val="0"/>
      <w:marTop w:val="0"/>
      <w:marBottom w:val="0"/>
      <w:divBdr>
        <w:top w:val="none" w:sz="0" w:space="0" w:color="auto"/>
        <w:left w:val="none" w:sz="0" w:space="0" w:color="auto"/>
        <w:bottom w:val="none" w:sz="0" w:space="0" w:color="auto"/>
        <w:right w:val="none" w:sz="0" w:space="0" w:color="auto"/>
      </w:divBdr>
    </w:div>
    <w:div w:id="1720739621">
      <w:bodyDiv w:val="1"/>
      <w:marLeft w:val="0"/>
      <w:marRight w:val="0"/>
      <w:marTop w:val="0"/>
      <w:marBottom w:val="0"/>
      <w:divBdr>
        <w:top w:val="none" w:sz="0" w:space="0" w:color="auto"/>
        <w:left w:val="none" w:sz="0" w:space="0" w:color="auto"/>
        <w:bottom w:val="none" w:sz="0" w:space="0" w:color="auto"/>
        <w:right w:val="none" w:sz="0" w:space="0" w:color="auto"/>
      </w:divBdr>
    </w:div>
    <w:div w:id="1722359374">
      <w:bodyDiv w:val="1"/>
      <w:marLeft w:val="0"/>
      <w:marRight w:val="0"/>
      <w:marTop w:val="0"/>
      <w:marBottom w:val="0"/>
      <w:divBdr>
        <w:top w:val="none" w:sz="0" w:space="0" w:color="auto"/>
        <w:left w:val="none" w:sz="0" w:space="0" w:color="auto"/>
        <w:bottom w:val="none" w:sz="0" w:space="0" w:color="auto"/>
        <w:right w:val="none" w:sz="0" w:space="0" w:color="auto"/>
      </w:divBdr>
    </w:div>
    <w:div w:id="1731533248">
      <w:bodyDiv w:val="1"/>
      <w:marLeft w:val="0"/>
      <w:marRight w:val="0"/>
      <w:marTop w:val="0"/>
      <w:marBottom w:val="0"/>
      <w:divBdr>
        <w:top w:val="none" w:sz="0" w:space="0" w:color="auto"/>
        <w:left w:val="none" w:sz="0" w:space="0" w:color="auto"/>
        <w:bottom w:val="none" w:sz="0" w:space="0" w:color="auto"/>
        <w:right w:val="none" w:sz="0" w:space="0" w:color="auto"/>
      </w:divBdr>
    </w:div>
    <w:div w:id="1741056936">
      <w:bodyDiv w:val="1"/>
      <w:marLeft w:val="0"/>
      <w:marRight w:val="0"/>
      <w:marTop w:val="0"/>
      <w:marBottom w:val="0"/>
      <w:divBdr>
        <w:top w:val="none" w:sz="0" w:space="0" w:color="auto"/>
        <w:left w:val="none" w:sz="0" w:space="0" w:color="auto"/>
        <w:bottom w:val="none" w:sz="0" w:space="0" w:color="auto"/>
        <w:right w:val="none" w:sz="0" w:space="0" w:color="auto"/>
      </w:divBdr>
    </w:div>
    <w:div w:id="1743403295">
      <w:bodyDiv w:val="1"/>
      <w:marLeft w:val="0"/>
      <w:marRight w:val="0"/>
      <w:marTop w:val="0"/>
      <w:marBottom w:val="0"/>
      <w:divBdr>
        <w:top w:val="none" w:sz="0" w:space="0" w:color="auto"/>
        <w:left w:val="none" w:sz="0" w:space="0" w:color="auto"/>
        <w:bottom w:val="none" w:sz="0" w:space="0" w:color="auto"/>
        <w:right w:val="none" w:sz="0" w:space="0" w:color="auto"/>
      </w:divBdr>
    </w:div>
    <w:div w:id="1744064886">
      <w:bodyDiv w:val="1"/>
      <w:marLeft w:val="0"/>
      <w:marRight w:val="0"/>
      <w:marTop w:val="0"/>
      <w:marBottom w:val="0"/>
      <w:divBdr>
        <w:top w:val="none" w:sz="0" w:space="0" w:color="auto"/>
        <w:left w:val="none" w:sz="0" w:space="0" w:color="auto"/>
        <w:bottom w:val="none" w:sz="0" w:space="0" w:color="auto"/>
        <w:right w:val="none" w:sz="0" w:space="0" w:color="auto"/>
      </w:divBdr>
    </w:div>
    <w:div w:id="1747146078">
      <w:bodyDiv w:val="1"/>
      <w:marLeft w:val="0"/>
      <w:marRight w:val="0"/>
      <w:marTop w:val="0"/>
      <w:marBottom w:val="0"/>
      <w:divBdr>
        <w:top w:val="none" w:sz="0" w:space="0" w:color="auto"/>
        <w:left w:val="none" w:sz="0" w:space="0" w:color="auto"/>
        <w:bottom w:val="none" w:sz="0" w:space="0" w:color="auto"/>
        <w:right w:val="none" w:sz="0" w:space="0" w:color="auto"/>
      </w:divBdr>
    </w:div>
    <w:div w:id="1748264251">
      <w:bodyDiv w:val="1"/>
      <w:marLeft w:val="0"/>
      <w:marRight w:val="0"/>
      <w:marTop w:val="0"/>
      <w:marBottom w:val="0"/>
      <w:divBdr>
        <w:top w:val="none" w:sz="0" w:space="0" w:color="auto"/>
        <w:left w:val="none" w:sz="0" w:space="0" w:color="auto"/>
        <w:bottom w:val="none" w:sz="0" w:space="0" w:color="auto"/>
        <w:right w:val="none" w:sz="0" w:space="0" w:color="auto"/>
      </w:divBdr>
    </w:div>
    <w:div w:id="1749575257">
      <w:bodyDiv w:val="1"/>
      <w:marLeft w:val="0"/>
      <w:marRight w:val="0"/>
      <w:marTop w:val="0"/>
      <w:marBottom w:val="0"/>
      <w:divBdr>
        <w:top w:val="none" w:sz="0" w:space="0" w:color="auto"/>
        <w:left w:val="none" w:sz="0" w:space="0" w:color="auto"/>
        <w:bottom w:val="none" w:sz="0" w:space="0" w:color="auto"/>
        <w:right w:val="none" w:sz="0" w:space="0" w:color="auto"/>
      </w:divBdr>
    </w:div>
    <w:div w:id="1753504580">
      <w:bodyDiv w:val="1"/>
      <w:marLeft w:val="0"/>
      <w:marRight w:val="0"/>
      <w:marTop w:val="0"/>
      <w:marBottom w:val="0"/>
      <w:divBdr>
        <w:top w:val="none" w:sz="0" w:space="0" w:color="auto"/>
        <w:left w:val="none" w:sz="0" w:space="0" w:color="auto"/>
        <w:bottom w:val="none" w:sz="0" w:space="0" w:color="auto"/>
        <w:right w:val="none" w:sz="0" w:space="0" w:color="auto"/>
      </w:divBdr>
    </w:div>
    <w:div w:id="1753626675">
      <w:bodyDiv w:val="1"/>
      <w:marLeft w:val="0"/>
      <w:marRight w:val="0"/>
      <w:marTop w:val="0"/>
      <w:marBottom w:val="0"/>
      <w:divBdr>
        <w:top w:val="none" w:sz="0" w:space="0" w:color="auto"/>
        <w:left w:val="none" w:sz="0" w:space="0" w:color="auto"/>
        <w:bottom w:val="none" w:sz="0" w:space="0" w:color="auto"/>
        <w:right w:val="none" w:sz="0" w:space="0" w:color="auto"/>
      </w:divBdr>
    </w:div>
    <w:div w:id="1757439830">
      <w:bodyDiv w:val="1"/>
      <w:marLeft w:val="0"/>
      <w:marRight w:val="0"/>
      <w:marTop w:val="0"/>
      <w:marBottom w:val="0"/>
      <w:divBdr>
        <w:top w:val="none" w:sz="0" w:space="0" w:color="auto"/>
        <w:left w:val="none" w:sz="0" w:space="0" w:color="auto"/>
        <w:bottom w:val="none" w:sz="0" w:space="0" w:color="auto"/>
        <w:right w:val="none" w:sz="0" w:space="0" w:color="auto"/>
      </w:divBdr>
    </w:div>
    <w:div w:id="1765758450">
      <w:bodyDiv w:val="1"/>
      <w:marLeft w:val="0"/>
      <w:marRight w:val="0"/>
      <w:marTop w:val="0"/>
      <w:marBottom w:val="0"/>
      <w:divBdr>
        <w:top w:val="none" w:sz="0" w:space="0" w:color="auto"/>
        <w:left w:val="none" w:sz="0" w:space="0" w:color="auto"/>
        <w:bottom w:val="none" w:sz="0" w:space="0" w:color="auto"/>
        <w:right w:val="none" w:sz="0" w:space="0" w:color="auto"/>
      </w:divBdr>
    </w:div>
    <w:div w:id="1771312795">
      <w:bodyDiv w:val="1"/>
      <w:marLeft w:val="0"/>
      <w:marRight w:val="0"/>
      <w:marTop w:val="0"/>
      <w:marBottom w:val="0"/>
      <w:divBdr>
        <w:top w:val="none" w:sz="0" w:space="0" w:color="auto"/>
        <w:left w:val="none" w:sz="0" w:space="0" w:color="auto"/>
        <w:bottom w:val="none" w:sz="0" w:space="0" w:color="auto"/>
        <w:right w:val="none" w:sz="0" w:space="0" w:color="auto"/>
      </w:divBdr>
    </w:div>
    <w:div w:id="1776635981">
      <w:bodyDiv w:val="1"/>
      <w:marLeft w:val="0"/>
      <w:marRight w:val="0"/>
      <w:marTop w:val="0"/>
      <w:marBottom w:val="0"/>
      <w:divBdr>
        <w:top w:val="none" w:sz="0" w:space="0" w:color="auto"/>
        <w:left w:val="none" w:sz="0" w:space="0" w:color="auto"/>
        <w:bottom w:val="none" w:sz="0" w:space="0" w:color="auto"/>
        <w:right w:val="none" w:sz="0" w:space="0" w:color="auto"/>
      </w:divBdr>
    </w:div>
    <w:div w:id="1776706892">
      <w:bodyDiv w:val="1"/>
      <w:marLeft w:val="0"/>
      <w:marRight w:val="0"/>
      <w:marTop w:val="0"/>
      <w:marBottom w:val="0"/>
      <w:divBdr>
        <w:top w:val="none" w:sz="0" w:space="0" w:color="auto"/>
        <w:left w:val="none" w:sz="0" w:space="0" w:color="auto"/>
        <w:bottom w:val="none" w:sz="0" w:space="0" w:color="auto"/>
        <w:right w:val="none" w:sz="0" w:space="0" w:color="auto"/>
      </w:divBdr>
    </w:div>
    <w:div w:id="1781030492">
      <w:bodyDiv w:val="1"/>
      <w:marLeft w:val="0"/>
      <w:marRight w:val="0"/>
      <w:marTop w:val="0"/>
      <w:marBottom w:val="0"/>
      <w:divBdr>
        <w:top w:val="none" w:sz="0" w:space="0" w:color="auto"/>
        <w:left w:val="none" w:sz="0" w:space="0" w:color="auto"/>
        <w:bottom w:val="none" w:sz="0" w:space="0" w:color="auto"/>
        <w:right w:val="none" w:sz="0" w:space="0" w:color="auto"/>
      </w:divBdr>
    </w:div>
    <w:div w:id="1781954232">
      <w:bodyDiv w:val="1"/>
      <w:marLeft w:val="0"/>
      <w:marRight w:val="0"/>
      <w:marTop w:val="0"/>
      <w:marBottom w:val="0"/>
      <w:divBdr>
        <w:top w:val="none" w:sz="0" w:space="0" w:color="auto"/>
        <w:left w:val="none" w:sz="0" w:space="0" w:color="auto"/>
        <w:bottom w:val="none" w:sz="0" w:space="0" w:color="auto"/>
        <w:right w:val="none" w:sz="0" w:space="0" w:color="auto"/>
      </w:divBdr>
    </w:div>
    <w:div w:id="1789617874">
      <w:bodyDiv w:val="1"/>
      <w:marLeft w:val="0"/>
      <w:marRight w:val="0"/>
      <w:marTop w:val="0"/>
      <w:marBottom w:val="0"/>
      <w:divBdr>
        <w:top w:val="none" w:sz="0" w:space="0" w:color="auto"/>
        <w:left w:val="none" w:sz="0" w:space="0" w:color="auto"/>
        <w:bottom w:val="none" w:sz="0" w:space="0" w:color="auto"/>
        <w:right w:val="none" w:sz="0" w:space="0" w:color="auto"/>
      </w:divBdr>
    </w:div>
    <w:div w:id="1796367847">
      <w:bodyDiv w:val="1"/>
      <w:marLeft w:val="0"/>
      <w:marRight w:val="0"/>
      <w:marTop w:val="0"/>
      <w:marBottom w:val="0"/>
      <w:divBdr>
        <w:top w:val="none" w:sz="0" w:space="0" w:color="auto"/>
        <w:left w:val="none" w:sz="0" w:space="0" w:color="auto"/>
        <w:bottom w:val="none" w:sz="0" w:space="0" w:color="auto"/>
        <w:right w:val="none" w:sz="0" w:space="0" w:color="auto"/>
      </w:divBdr>
    </w:div>
    <w:div w:id="1796370003">
      <w:bodyDiv w:val="1"/>
      <w:marLeft w:val="0"/>
      <w:marRight w:val="0"/>
      <w:marTop w:val="0"/>
      <w:marBottom w:val="0"/>
      <w:divBdr>
        <w:top w:val="none" w:sz="0" w:space="0" w:color="auto"/>
        <w:left w:val="none" w:sz="0" w:space="0" w:color="auto"/>
        <w:bottom w:val="none" w:sz="0" w:space="0" w:color="auto"/>
        <w:right w:val="none" w:sz="0" w:space="0" w:color="auto"/>
      </w:divBdr>
    </w:div>
    <w:div w:id="1801992028">
      <w:bodyDiv w:val="1"/>
      <w:marLeft w:val="0"/>
      <w:marRight w:val="0"/>
      <w:marTop w:val="0"/>
      <w:marBottom w:val="0"/>
      <w:divBdr>
        <w:top w:val="none" w:sz="0" w:space="0" w:color="auto"/>
        <w:left w:val="none" w:sz="0" w:space="0" w:color="auto"/>
        <w:bottom w:val="none" w:sz="0" w:space="0" w:color="auto"/>
        <w:right w:val="none" w:sz="0" w:space="0" w:color="auto"/>
      </w:divBdr>
    </w:div>
    <w:div w:id="1803233978">
      <w:bodyDiv w:val="1"/>
      <w:marLeft w:val="0"/>
      <w:marRight w:val="0"/>
      <w:marTop w:val="0"/>
      <w:marBottom w:val="0"/>
      <w:divBdr>
        <w:top w:val="none" w:sz="0" w:space="0" w:color="auto"/>
        <w:left w:val="none" w:sz="0" w:space="0" w:color="auto"/>
        <w:bottom w:val="none" w:sz="0" w:space="0" w:color="auto"/>
        <w:right w:val="none" w:sz="0" w:space="0" w:color="auto"/>
      </w:divBdr>
    </w:div>
    <w:div w:id="1803494168">
      <w:bodyDiv w:val="1"/>
      <w:marLeft w:val="0"/>
      <w:marRight w:val="0"/>
      <w:marTop w:val="0"/>
      <w:marBottom w:val="0"/>
      <w:divBdr>
        <w:top w:val="none" w:sz="0" w:space="0" w:color="auto"/>
        <w:left w:val="none" w:sz="0" w:space="0" w:color="auto"/>
        <w:bottom w:val="none" w:sz="0" w:space="0" w:color="auto"/>
        <w:right w:val="none" w:sz="0" w:space="0" w:color="auto"/>
      </w:divBdr>
    </w:div>
    <w:div w:id="1811625926">
      <w:bodyDiv w:val="1"/>
      <w:marLeft w:val="0"/>
      <w:marRight w:val="0"/>
      <w:marTop w:val="0"/>
      <w:marBottom w:val="0"/>
      <w:divBdr>
        <w:top w:val="none" w:sz="0" w:space="0" w:color="auto"/>
        <w:left w:val="none" w:sz="0" w:space="0" w:color="auto"/>
        <w:bottom w:val="none" w:sz="0" w:space="0" w:color="auto"/>
        <w:right w:val="none" w:sz="0" w:space="0" w:color="auto"/>
      </w:divBdr>
    </w:div>
    <w:div w:id="1813136085">
      <w:bodyDiv w:val="1"/>
      <w:marLeft w:val="0"/>
      <w:marRight w:val="0"/>
      <w:marTop w:val="0"/>
      <w:marBottom w:val="0"/>
      <w:divBdr>
        <w:top w:val="none" w:sz="0" w:space="0" w:color="auto"/>
        <w:left w:val="none" w:sz="0" w:space="0" w:color="auto"/>
        <w:bottom w:val="none" w:sz="0" w:space="0" w:color="auto"/>
        <w:right w:val="none" w:sz="0" w:space="0" w:color="auto"/>
      </w:divBdr>
    </w:div>
    <w:div w:id="1819762673">
      <w:bodyDiv w:val="1"/>
      <w:marLeft w:val="0"/>
      <w:marRight w:val="0"/>
      <w:marTop w:val="0"/>
      <w:marBottom w:val="0"/>
      <w:divBdr>
        <w:top w:val="none" w:sz="0" w:space="0" w:color="auto"/>
        <w:left w:val="none" w:sz="0" w:space="0" w:color="auto"/>
        <w:bottom w:val="none" w:sz="0" w:space="0" w:color="auto"/>
        <w:right w:val="none" w:sz="0" w:space="0" w:color="auto"/>
      </w:divBdr>
    </w:div>
    <w:div w:id="1820656016">
      <w:bodyDiv w:val="1"/>
      <w:marLeft w:val="0"/>
      <w:marRight w:val="0"/>
      <w:marTop w:val="0"/>
      <w:marBottom w:val="0"/>
      <w:divBdr>
        <w:top w:val="none" w:sz="0" w:space="0" w:color="auto"/>
        <w:left w:val="none" w:sz="0" w:space="0" w:color="auto"/>
        <w:bottom w:val="none" w:sz="0" w:space="0" w:color="auto"/>
        <w:right w:val="none" w:sz="0" w:space="0" w:color="auto"/>
      </w:divBdr>
    </w:div>
    <w:div w:id="1833064804">
      <w:bodyDiv w:val="1"/>
      <w:marLeft w:val="0"/>
      <w:marRight w:val="0"/>
      <w:marTop w:val="0"/>
      <w:marBottom w:val="0"/>
      <w:divBdr>
        <w:top w:val="none" w:sz="0" w:space="0" w:color="auto"/>
        <w:left w:val="none" w:sz="0" w:space="0" w:color="auto"/>
        <w:bottom w:val="none" w:sz="0" w:space="0" w:color="auto"/>
        <w:right w:val="none" w:sz="0" w:space="0" w:color="auto"/>
      </w:divBdr>
    </w:div>
    <w:div w:id="1833251436">
      <w:bodyDiv w:val="1"/>
      <w:marLeft w:val="0"/>
      <w:marRight w:val="0"/>
      <w:marTop w:val="0"/>
      <w:marBottom w:val="0"/>
      <w:divBdr>
        <w:top w:val="none" w:sz="0" w:space="0" w:color="auto"/>
        <w:left w:val="none" w:sz="0" w:space="0" w:color="auto"/>
        <w:bottom w:val="none" w:sz="0" w:space="0" w:color="auto"/>
        <w:right w:val="none" w:sz="0" w:space="0" w:color="auto"/>
      </w:divBdr>
    </w:div>
    <w:div w:id="1835341171">
      <w:bodyDiv w:val="1"/>
      <w:marLeft w:val="0"/>
      <w:marRight w:val="0"/>
      <w:marTop w:val="0"/>
      <w:marBottom w:val="0"/>
      <w:divBdr>
        <w:top w:val="none" w:sz="0" w:space="0" w:color="auto"/>
        <w:left w:val="none" w:sz="0" w:space="0" w:color="auto"/>
        <w:bottom w:val="none" w:sz="0" w:space="0" w:color="auto"/>
        <w:right w:val="none" w:sz="0" w:space="0" w:color="auto"/>
      </w:divBdr>
    </w:div>
    <w:div w:id="1843623695">
      <w:bodyDiv w:val="1"/>
      <w:marLeft w:val="0"/>
      <w:marRight w:val="0"/>
      <w:marTop w:val="0"/>
      <w:marBottom w:val="0"/>
      <w:divBdr>
        <w:top w:val="none" w:sz="0" w:space="0" w:color="auto"/>
        <w:left w:val="none" w:sz="0" w:space="0" w:color="auto"/>
        <w:bottom w:val="none" w:sz="0" w:space="0" w:color="auto"/>
        <w:right w:val="none" w:sz="0" w:space="0" w:color="auto"/>
      </w:divBdr>
    </w:div>
    <w:div w:id="1851068727">
      <w:bodyDiv w:val="1"/>
      <w:marLeft w:val="0"/>
      <w:marRight w:val="0"/>
      <w:marTop w:val="0"/>
      <w:marBottom w:val="0"/>
      <w:divBdr>
        <w:top w:val="none" w:sz="0" w:space="0" w:color="auto"/>
        <w:left w:val="none" w:sz="0" w:space="0" w:color="auto"/>
        <w:bottom w:val="none" w:sz="0" w:space="0" w:color="auto"/>
        <w:right w:val="none" w:sz="0" w:space="0" w:color="auto"/>
      </w:divBdr>
    </w:div>
    <w:div w:id="1859153699">
      <w:bodyDiv w:val="1"/>
      <w:marLeft w:val="0"/>
      <w:marRight w:val="0"/>
      <w:marTop w:val="0"/>
      <w:marBottom w:val="0"/>
      <w:divBdr>
        <w:top w:val="none" w:sz="0" w:space="0" w:color="auto"/>
        <w:left w:val="none" w:sz="0" w:space="0" w:color="auto"/>
        <w:bottom w:val="none" w:sz="0" w:space="0" w:color="auto"/>
        <w:right w:val="none" w:sz="0" w:space="0" w:color="auto"/>
      </w:divBdr>
    </w:div>
    <w:div w:id="1859806483">
      <w:bodyDiv w:val="1"/>
      <w:marLeft w:val="0"/>
      <w:marRight w:val="0"/>
      <w:marTop w:val="0"/>
      <w:marBottom w:val="0"/>
      <w:divBdr>
        <w:top w:val="none" w:sz="0" w:space="0" w:color="auto"/>
        <w:left w:val="none" w:sz="0" w:space="0" w:color="auto"/>
        <w:bottom w:val="none" w:sz="0" w:space="0" w:color="auto"/>
        <w:right w:val="none" w:sz="0" w:space="0" w:color="auto"/>
      </w:divBdr>
    </w:div>
    <w:div w:id="1860511800">
      <w:bodyDiv w:val="1"/>
      <w:marLeft w:val="0"/>
      <w:marRight w:val="0"/>
      <w:marTop w:val="0"/>
      <w:marBottom w:val="0"/>
      <w:divBdr>
        <w:top w:val="none" w:sz="0" w:space="0" w:color="auto"/>
        <w:left w:val="none" w:sz="0" w:space="0" w:color="auto"/>
        <w:bottom w:val="none" w:sz="0" w:space="0" w:color="auto"/>
        <w:right w:val="none" w:sz="0" w:space="0" w:color="auto"/>
      </w:divBdr>
    </w:div>
    <w:div w:id="1863861877">
      <w:bodyDiv w:val="1"/>
      <w:marLeft w:val="0"/>
      <w:marRight w:val="0"/>
      <w:marTop w:val="0"/>
      <w:marBottom w:val="0"/>
      <w:divBdr>
        <w:top w:val="none" w:sz="0" w:space="0" w:color="auto"/>
        <w:left w:val="none" w:sz="0" w:space="0" w:color="auto"/>
        <w:bottom w:val="none" w:sz="0" w:space="0" w:color="auto"/>
        <w:right w:val="none" w:sz="0" w:space="0" w:color="auto"/>
      </w:divBdr>
    </w:div>
    <w:div w:id="1864246339">
      <w:bodyDiv w:val="1"/>
      <w:marLeft w:val="0"/>
      <w:marRight w:val="0"/>
      <w:marTop w:val="0"/>
      <w:marBottom w:val="0"/>
      <w:divBdr>
        <w:top w:val="none" w:sz="0" w:space="0" w:color="auto"/>
        <w:left w:val="none" w:sz="0" w:space="0" w:color="auto"/>
        <w:bottom w:val="none" w:sz="0" w:space="0" w:color="auto"/>
        <w:right w:val="none" w:sz="0" w:space="0" w:color="auto"/>
      </w:divBdr>
    </w:div>
    <w:div w:id="1864586282">
      <w:bodyDiv w:val="1"/>
      <w:marLeft w:val="0"/>
      <w:marRight w:val="0"/>
      <w:marTop w:val="0"/>
      <w:marBottom w:val="0"/>
      <w:divBdr>
        <w:top w:val="none" w:sz="0" w:space="0" w:color="auto"/>
        <w:left w:val="none" w:sz="0" w:space="0" w:color="auto"/>
        <w:bottom w:val="none" w:sz="0" w:space="0" w:color="auto"/>
        <w:right w:val="none" w:sz="0" w:space="0" w:color="auto"/>
      </w:divBdr>
    </w:div>
    <w:div w:id="1871339684">
      <w:bodyDiv w:val="1"/>
      <w:marLeft w:val="0"/>
      <w:marRight w:val="0"/>
      <w:marTop w:val="0"/>
      <w:marBottom w:val="0"/>
      <w:divBdr>
        <w:top w:val="none" w:sz="0" w:space="0" w:color="auto"/>
        <w:left w:val="none" w:sz="0" w:space="0" w:color="auto"/>
        <w:bottom w:val="none" w:sz="0" w:space="0" w:color="auto"/>
        <w:right w:val="none" w:sz="0" w:space="0" w:color="auto"/>
      </w:divBdr>
    </w:div>
    <w:div w:id="1872377593">
      <w:bodyDiv w:val="1"/>
      <w:marLeft w:val="0"/>
      <w:marRight w:val="0"/>
      <w:marTop w:val="0"/>
      <w:marBottom w:val="0"/>
      <w:divBdr>
        <w:top w:val="none" w:sz="0" w:space="0" w:color="auto"/>
        <w:left w:val="none" w:sz="0" w:space="0" w:color="auto"/>
        <w:bottom w:val="none" w:sz="0" w:space="0" w:color="auto"/>
        <w:right w:val="none" w:sz="0" w:space="0" w:color="auto"/>
      </w:divBdr>
    </w:div>
    <w:div w:id="1873296535">
      <w:bodyDiv w:val="1"/>
      <w:marLeft w:val="0"/>
      <w:marRight w:val="0"/>
      <w:marTop w:val="0"/>
      <w:marBottom w:val="0"/>
      <w:divBdr>
        <w:top w:val="none" w:sz="0" w:space="0" w:color="auto"/>
        <w:left w:val="none" w:sz="0" w:space="0" w:color="auto"/>
        <w:bottom w:val="none" w:sz="0" w:space="0" w:color="auto"/>
        <w:right w:val="none" w:sz="0" w:space="0" w:color="auto"/>
      </w:divBdr>
    </w:div>
    <w:div w:id="1876578412">
      <w:bodyDiv w:val="1"/>
      <w:marLeft w:val="0"/>
      <w:marRight w:val="0"/>
      <w:marTop w:val="0"/>
      <w:marBottom w:val="0"/>
      <w:divBdr>
        <w:top w:val="none" w:sz="0" w:space="0" w:color="auto"/>
        <w:left w:val="none" w:sz="0" w:space="0" w:color="auto"/>
        <w:bottom w:val="none" w:sz="0" w:space="0" w:color="auto"/>
        <w:right w:val="none" w:sz="0" w:space="0" w:color="auto"/>
      </w:divBdr>
    </w:div>
    <w:div w:id="1877545698">
      <w:bodyDiv w:val="1"/>
      <w:marLeft w:val="0"/>
      <w:marRight w:val="0"/>
      <w:marTop w:val="0"/>
      <w:marBottom w:val="0"/>
      <w:divBdr>
        <w:top w:val="none" w:sz="0" w:space="0" w:color="auto"/>
        <w:left w:val="none" w:sz="0" w:space="0" w:color="auto"/>
        <w:bottom w:val="none" w:sz="0" w:space="0" w:color="auto"/>
        <w:right w:val="none" w:sz="0" w:space="0" w:color="auto"/>
      </w:divBdr>
    </w:div>
    <w:div w:id="1880314752">
      <w:bodyDiv w:val="1"/>
      <w:marLeft w:val="0"/>
      <w:marRight w:val="0"/>
      <w:marTop w:val="0"/>
      <w:marBottom w:val="0"/>
      <w:divBdr>
        <w:top w:val="none" w:sz="0" w:space="0" w:color="auto"/>
        <w:left w:val="none" w:sz="0" w:space="0" w:color="auto"/>
        <w:bottom w:val="none" w:sz="0" w:space="0" w:color="auto"/>
        <w:right w:val="none" w:sz="0" w:space="0" w:color="auto"/>
      </w:divBdr>
    </w:div>
    <w:div w:id="1887139315">
      <w:bodyDiv w:val="1"/>
      <w:marLeft w:val="0"/>
      <w:marRight w:val="0"/>
      <w:marTop w:val="0"/>
      <w:marBottom w:val="0"/>
      <w:divBdr>
        <w:top w:val="none" w:sz="0" w:space="0" w:color="auto"/>
        <w:left w:val="none" w:sz="0" w:space="0" w:color="auto"/>
        <w:bottom w:val="none" w:sz="0" w:space="0" w:color="auto"/>
        <w:right w:val="none" w:sz="0" w:space="0" w:color="auto"/>
      </w:divBdr>
    </w:div>
    <w:div w:id="1887254861">
      <w:bodyDiv w:val="1"/>
      <w:marLeft w:val="0"/>
      <w:marRight w:val="0"/>
      <w:marTop w:val="0"/>
      <w:marBottom w:val="0"/>
      <w:divBdr>
        <w:top w:val="none" w:sz="0" w:space="0" w:color="auto"/>
        <w:left w:val="none" w:sz="0" w:space="0" w:color="auto"/>
        <w:bottom w:val="none" w:sz="0" w:space="0" w:color="auto"/>
        <w:right w:val="none" w:sz="0" w:space="0" w:color="auto"/>
      </w:divBdr>
    </w:div>
    <w:div w:id="1892308243">
      <w:bodyDiv w:val="1"/>
      <w:marLeft w:val="0"/>
      <w:marRight w:val="0"/>
      <w:marTop w:val="0"/>
      <w:marBottom w:val="0"/>
      <w:divBdr>
        <w:top w:val="none" w:sz="0" w:space="0" w:color="auto"/>
        <w:left w:val="none" w:sz="0" w:space="0" w:color="auto"/>
        <w:bottom w:val="none" w:sz="0" w:space="0" w:color="auto"/>
        <w:right w:val="none" w:sz="0" w:space="0" w:color="auto"/>
      </w:divBdr>
    </w:div>
    <w:div w:id="1898777129">
      <w:bodyDiv w:val="1"/>
      <w:marLeft w:val="0"/>
      <w:marRight w:val="0"/>
      <w:marTop w:val="0"/>
      <w:marBottom w:val="0"/>
      <w:divBdr>
        <w:top w:val="none" w:sz="0" w:space="0" w:color="auto"/>
        <w:left w:val="none" w:sz="0" w:space="0" w:color="auto"/>
        <w:bottom w:val="none" w:sz="0" w:space="0" w:color="auto"/>
        <w:right w:val="none" w:sz="0" w:space="0" w:color="auto"/>
      </w:divBdr>
    </w:div>
    <w:div w:id="1899247018">
      <w:bodyDiv w:val="1"/>
      <w:marLeft w:val="0"/>
      <w:marRight w:val="0"/>
      <w:marTop w:val="0"/>
      <w:marBottom w:val="0"/>
      <w:divBdr>
        <w:top w:val="none" w:sz="0" w:space="0" w:color="auto"/>
        <w:left w:val="none" w:sz="0" w:space="0" w:color="auto"/>
        <w:bottom w:val="none" w:sz="0" w:space="0" w:color="auto"/>
        <w:right w:val="none" w:sz="0" w:space="0" w:color="auto"/>
      </w:divBdr>
    </w:div>
    <w:div w:id="1903326057">
      <w:bodyDiv w:val="1"/>
      <w:marLeft w:val="0"/>
      <w:marRight w:val="0"/>
      <w:marTop w:val="0"/>
      <w:marBottom w:val="0"/>
      <w:divBdr>
        <w:top w:val="none" w:sz="0" w:space="0" w:color="auto"/>
        <w:left w:val="none" w:sz="0" w:space="0" w:color="auto"/>
        <w:bottom w:val="none" w:sz="0" w:space="0" w:color="auto"/>
        <w:right w:val="none" w:sz="0" w:space="0" w:color="auto"/>
      </w:divBdr>
    </w:div>
    <w:div w:id="1910192865">
      <w:bodyDiv w:val="1"/>
      <w:marLeft w:val="0"/>
      <w:marRight w:val="0"/>
      <w:marTop w:val="0"/>
      <w:marBottom w:val="0"/>
      <w:divBdr>
        <w:top w:val="none" w:sz="0" w:space="0" w:color="auto"/>
        <w:left w:val="none" w:sz="0" w:space="0" w:color="auto"/>
        <w:bottom w:val="none" w:sz="0" w:space="0" w:color="auto"/>
        <w:right w:val="none" w:sz="0" w:space="0" w:color="auto"/>
      </w:divBdr>
    </w:div>
    <w:div w:id="1918401625">
      <w:bodyDiv w:val="1"/>
      <w:marLeft w:val="0"/>
      <w:marRight w:val="0"/>
      <w:marTop w:val="0"/>
      <w:marBottom w:val="0"/>
      <w:divBdr>
        <w:top w:val="none" w:sz="0" w:space="0" w:color="auto"/>
        <w:left w:val="none" w:sz="0" w:space="0" w:color="auto"/>
        <w:bottom w:val="none" w:sz="0" w:space="0" w:color="auto"/>
        <w:right w:val="none" w:sz="0" w:space="0" w:color="auto"/>
      </w:divBdr>
    </w:div>
    <w:div w:id="1935163511">
      <w:bodyDiv w:val="1"/>
      <w:marLeft w:val="0"/>
      <w:marRight w:val="0"/>
      <w:marTop w:val="0"/>
      <w:marBottom w:val="0"/>
      <w:divBdr>
        <w:top w:val="none" w:sz="0" w:space="0" w:color="auto"/>
        <w:left w:val="none" w:sz="0" w:space="0" w:color="auto"/>
        <w:bottom w:val="none" w:sz="0" w:space="0" w:color="auto"/>
        <w:right w:val="none" w:sz="0" w:space="0" w:color="auto"/>
      </w:divBdr>
    </w:div>
    <w:div w:id="1935432885">
      <w:bodyDiv w:val="1"/>
      <w:marLeft w:val="0"/>
      <w:marRight w:val="0"/>
      <w:marTop w:val="0"/>
      <w:marBottom w:val="0"/>
      <w:divBdr>
        <w:top w:val="none" w:sz="0" w:space="0" w:color="auto"/>
        <w:left w:val="none" w:sz="0" w:space="0" w:color="auto"/>
        <w:bottom w:val="none" w:sz="0" w:space="0" w:color="auto"/>
        <w:right w:val="none" w:sz="0" w:space="0" w:color="auto"/>
      </w:divBdr>
    </w:div>
    <w:div w:id="1935627758">
      <w:bodyDiv w:val="1"/>
      <w:marLeft w:val="0"/>
      <w:marRight w:val="0"/>
      <w:marTop w:val="0"/>
      <w:marBottom w:val="0"/>
      <w:divBdr>
        <w:top w:val="none" w:sz="0" w:space="0" w:color="auto"/>
        <w:left w:val="none" w:sz="0" w:space="0" w:color="auto"/>
        <w:bottom w:val="none" w:sz="0" w:space="0" w:color="auto"/>
        <w:right w:val="none" w:sz="0" w:space="0" w:color="auto"/>
      </w:divBdr>
    </w:div>
    <w:div w:id="1936287262">
      <w:bodyDiv w:val="1"/>
      <w:marLeft w:val="0"/>
      <w:marRight w:val="0"/>
      <w:marTop w:val="0"/>
      <w:marBottom w:val="0"/>
      <w:divBdr>
        <w:top w:val="none" w:sz="0" w:space="0" w:color="auto"/>
        <w:left w:val="none" w:sz="0" w:space="0" w:color="auto"/>
        <w:bottom w:val="none" w:sz="0" w:space="0" w:color="auto"/>
        <w:right w:val="none" w:sz="0" w:space="0" w:color="auto"/>
      </w:divBdr>
    </w:div>
    <w:div w:id="1938558945">
      <w:bodyDiv w:val="1"/>
      <w:marLeft w:val="0"/>
      <w:marRight w:val="0"/>
      <w:marTop w:val="0"/>
      <w:marBottom w:val="0"/>
      <w:divBdr>
        <w:top w:val="none" w:sz="0" w:space="0" w:color="auto"/>
        <w:left w:val="none" w:sz="0" w:space="0" w:color="auto"/>
        <w:bottom w:val="none" w:sz="0" w:space="0" w:color="auto"/>
        <w:right w:val="none" w:sz="0" w:space="0" w:color="auto"/>
      </w:divBdr>
    </w:div>
    <w:div w:id="1939101351">
      <w:bodyDiv w:val="1"/>
      <w:marLeft w:val="0"/>
      <w:marRight w:val="0"/>
      <w:marTop w:val="0"/>
      <w:marBottom w:val="0"/>
      <w:divBdr>
        <w:top w:val="none" w:sz="0" w:space="0" w:color="auto"/>
        <w:left w:val="none" w:sz="0" w:space="0" w:color="auto"/>
        <w:bottom w:val="none" w:sz="0" w:space="0" w:color="auto"/>
        <w:right w:val="none" w:sz="0" w:space="0" w:color="auto"/>
      </w:divBdr>
    </w:div>
    <w:div w:id="1950240687">
      <w:bodyDiv w:val="1"/>
      <w:marLeft w:val="0"/>
      <w:marRight w:val="0"/>
      <w:marTop w:val="0"/>
      <w:marBottom w:val="0"/>
      <w:divBdr>
        <w:top w:val="none" w:sz="0" w:space="0" w:color="auto"/>
        <w:left w:val="none" w:sz="0" w:space="0" w:color="auto"/>
        <w:bottom w:val="none" w:sz="0" w:space="0" w:color="auto"/>
        <w:right w:val="none" w:sz="0" w:space="0" w:color="auto"/>
      </w:divBdr>
    </w:div>
    <w:div w:id="1950625968">
      <w:bodyDiv w:val="1"/>
      <w:marLeft w:val="0"/>
      <w:marRight w:val="0"/>
      <w:marTop w:val="0"/>
      <w:marBottom w:val="0"/>
      <w:divBdr>
        <w:top w:val="none" w:sz="0" w:space="0" w:color="auto"/>
        <w:left w:val="none" w:sz="0" w:space="0" w:color="auto"/>
        <w:bottom w:val="none" w:sz="0" w:space="0" w:color="auto"/>
        <w:right w:val="none" w:sz="0" w:space="0" w:color="auto"/>
      </w:divBdr>
    </w:div>
    <w:div w:id="1953856141">
      <w:bodyDiv w:val="1"/>
      <w:marLeft w:val="0"/>
      <w:marRight w:val="0"/>
      <w:marTop w:val="0"/>
      <w:marBottom w:val="0"/>
      <w:divBdr>
        <w:top w:val="none" w:sz="0" w:space="0" w:color="auto"/>
        <w:left w:val="none" w:sz="0" w:space="0" w:color="auto"/>
        <w:bottom w:val="none" w:sz="0" w:space="0" w:color="auto"/>
        <w:right w:val="none" w:sz="0" w:space="0" w:color="auto"/>
      </w:divBdr>
    </w:div>
    <w:div w:id="1955332557">
      <w:bodyDiv w:val="1"/>
      <w:marLeft w:val="0"/>
      <w:marRight w:val="0"/>
      <w:marTop w:val="0"/>
      <w:marBottom w:val="0"/>
      <w:divBdr>
        <w:top w:val="none" w:sz="0" w:space="0" w:color="auto"/>
        <w:left w:val="none" w:sz="0" w:space="0" w:color="auto"/>
        <w:bottom w:val="none" w:sz="0" w:space="0" w:color="auto"/>
        <w:right w:val="none" w:sz="0" w:space="0" w:color="auto"/>
      </w:divBdr>
    </w:div>
    <w:div w:id="1961260856">
      <w:bodyDiv w:val="1"/>
      <w:marLeft w:val="0"/>
      <w:marRight w:val="0"/>
      <w:marTop w:val="0"/>
      <w:marBottom w:val="0"/>
      <w:divBdr>
        <w:top w:val="none" w:sz="0" w:space="0" w:color="auto"/>
        <w:left w:val="none" w:sz="0" w:space="0" w:color="auto"/>
        <w:bottom w:val="none" w:sz="0" w:space="0" w:color="auto"/>
        <w:right w:val="none" w:sz="0" w:space="0" w:color="auto"/>
      </w:divBdr>
    </w:div>
    <w:div w:id="1962300821">
      <w:bodyDiv w:val="1"/>
      <w:marLeft w:val="0"/>
      <w:marRight w:val="0"/>
      <w:marTop w:val="0"/>
      <w:marBottom w:val="0"/>
      <w:divBdr>
        <w:top w:val="none" w:sz="0" w:space="0" w:color="auto"/>
        <w:left w:val="none" w:sz="0" w:space="0" w:color="auto"/>
        <w:bottom w:val="none" w:sz="0" w:space="0" w:color="auto"/>
        <w:right w:val="none" w:sz="0" w:space="0" w:color="auto"/>
      </w:divBdr>
    </w:div>
    <w:div w:id="1968318476">
      <w:bodyDiv w:val="1"/>
      <w:marLeft w:val="0"/>
      <w:marRight w:val="0"/>
      <w:marTop w:val="0"/>
      <w:marBottom w:val="0"/>
      <w:divBdr>
        <w:top w:val="none" w:sz="0" w:space="0" w:color="auto"/>
        <w:left w:val="none" w:sz="0" w:space="0" w:color="auto"/>
        <w:bottom w:val="none" w:sz="0" w:space="0" w:color="auto"/>
        <w:right w:val="none" w:sz="0" w:space="0" w:color="auto"/>
      </w:divBdr>
    </w:div>
    <w:div w:id="1968463242">
      <w:bodyDiv w:val="1"/>
      <w:marLeft w:val="0"/>
      <w:marRight w:val="0"/>
      <w:marTop w:val="0"/>
      <w:marBottom w:val="0"/>
      <w:divBdr>
        <w:top w:val="none" w:sz="0" w:space="0" w:color="auto"/>
        <w:left w:val="none" w:sz="0" w:space="0" w:color="auto"/>
        <w:bottom w:val="none" w:sz="0" w:space="0" w:color="auto"/>
        <w:right w:val="none" w:sz="0" w:space="0" w:color="auto"/>
      </w:divBdr>
    </w:div>
    <w:div w:id="1973755628">
      <w:bodyDiv w:val="1"/>
      <w:marLeft w:val="0"/>
      <w:marRight w:val="0"/>
      <w:marTop w:val="0"/>
      <w:marBottom w:val="0"/>
      <w:divBdr>
        <w:top w:val="none" w:sz="0" w:space="0" w:color="auto"/>
        <w:left w:val="none" w:sz="0" w:space="0" w:color="auto"/>
        <w:bottom w:val="none" w:sz="0" w:space="0" w:color="auto"/>
        <w:right w:val="none" w:sz="0" w:space="0" w:color="auto"/>
      </w:divBdr>
    </w:div>
    <w:div w:id="1977837800">
      <w:bodyDiv w:val="1"/>
      <w:marLeft w:val="0"/>
      <w:marRight w:val="0"/>
      <w:marTop w:val="0"/>
      <w:marBottom w:val="0"/>
      <w:divBdr>
        <w:top w:val="none" w:sz="0" w:space="0" w:color="auto"/>
        <w:left w:val="none" w:sz="0" w:space="0" w:color="auto"/>
        <w:bottom w:val="none" w:sz="0" w:space="0" w:color="auto"/>
        <w:right w:val="none" w:sz="0" w:space="0" w:color="auto"/>
      </w:divBdr>
    </w:div>
    <w:div w:id="1987122518">
      <w:bodyDiv w:val="1"/>
      <w:marLeft w:val="0"/>
      <w:marRight w:val="0"/>
      <w:marTop w:val="0"/>
      <w:marBottom w:val="0"/>
      <w:divBdr>
        <w:top w:val="none" w:sz="0" w:space="0" w:color="auto"/>
        <w:left w:val="none" w:sz="0" w:space="0" w:color="auto"/>
        <w:bottom w:val="none" w:sz="0" w:space="0" w:color="auto"/>
        <w:right w:val="none" w:sz="0" w:space="0" w:color="auto"/>
      </w:divBdr>
    </w:div>
    <w:div w:id="1987780317">
      <w:bodyDiv w:val="1"/>
      <w:marLeft w:val="0"/>
      <w:marRight w:val="0"/>
      <w:marTop w:val="0"/>
      <w:marBottom w:val="0"/>
      <w:divBdr>
        <w:top w:val="none" w:sz="0" w:space="0" w:color="auto"/>
        <w:left w:val="none" w:sz="0" w:space="0" w:color="auto"/>
        <w:bottom w:val="none" w:sz="0" w:space="0" w:color="auto"/>
        <w:right w:val="none" w:sz="0" w:space="0" w:color="auto"/>
      </w:divBdr>
    </w:div>
    <w:div w:id="1989282766">
      <w:bodyDiv w:val="1"/>
      <w:marLeft w:val="0"/>
      <w:marRight w:val="0"/>
      <w:marTop w:val="0"/>
      <w:marBottom w:val="0"/>
      <w:divBdr>
        <w:top w:val="none" w:sz="0" w:space="0" w:color="auto"/>
        <w:left w:val="none" w:sz="0" w:space="0" w:color="auto"/>
        <w:bottom w:val="none" w:sz="0" w:space="0" w:color="auto"/>
        <w:right w:val="none" w:sz="0" w:space="0" w:color="auto"/>
      </w:divBdr>
    </w:div>
    <w:div w:id="1992636449">
      <w:bodyDiv w:val="1"/>
      <w:marLeft w:val="0"/>
      <w:marRight w:val="0"/>
      <w:marTop w:val="0"/>
      <w:marBottom w:val="0"/>
      <w:divBdr>
        <w:top w:val="none" w:sz="0" w:space="0" w:color="auto"/>
        <w:left w:val="none" w:sz="0" w:space="0" w:color="auto"/>
        <w:bottom w:val="none" w:sz="0" w:space="0" w:color="auto"/>
        <w:right w:val="none" w:sz="0" w:space="0" w:color="auto"/>
      </w:divBdr>
    </w:div>
    <w:div w:id="1995209549">
      <w:bodyDiv w:val="1"/>
      <w:marLeft w:val="0"/>
      <w:marRight w:val="0"/>
      <w:marTop w:val="0"/>
      <w:marBottom w:val="0"/>
      <w:divBdr>
        <w:top w:val="none" w:sz="0" w:space="0" w:color="auto"/>
        <w:left w:val="none" w:sz="0" w:space="0" w:color="auto"/>
        <w:bottom w:val="none" w:sz="0" w:space="0" w:color="auto"/>
        <w:right w:val="none" w:sz="0" w:space="0" w:color="auto"/>
      </w:divBdr>
    </w:div>
    <w:div w:id="2012755711">
      <w:bodyDiv w:val="1"/>
      <w:marLeft w:val="0"/>
      <w:marRight w:val="0"/>
      <w:marTop w:val="0"/>
      <w:marBottom w:val="0"/>
      <w:divBdr>
        <w:top w:val="none" w:sz="0" w:space="0" w:color="auto"/>
        <w:left w:val="none" w:sz="0" w:space="0" w:color="auto"/>
        <w:bottom w:val="none" w:sz="0" w:space="0" w:color="auto"/>
        <w:right w:val="none" w:sz="0" w:space="0" w:color="auto"/>
      </w:divBdr>
    </w:div>
    <w:div w:id="2014994146">
      <w:bodyDiv w:val="1"/>
      <w:marLeft w:val="0"/>
      <w:marRight w:val="0"/>
      <w:marTop w:val="0"/>
      <w:marBottom w:val="0"/>
      <w:divBdr>
        <w:top w:val="none" w:sz="0" w:space="0" w:color="auto"/>
        <w:left w:val="none" w:sz="0" w:space="0" w:color="auto"/>
        <w:bottom w:val="none" w:sz="0" w:space="0" w:color="auto"/>
        <w:right w:val="none" w:sz="0" w:space="0" w:color="auto"/>
      </w:divBdr>
    </w:div>
    <w:div w:id="2021656994">
      <w:bodyDiv w:val="1"/>
      <w:marLeft w:val="0"/>
      <w:marRight w:val="0"/>
      <w:marTop w:val="0"/>
      <w:marBottom w:val="0"/>
      <w:divBdr>
        <w:top w:val="none" w:sz="0" w:space="0" w:color="auto"/>
        <w:left w:val="none" w:sz="0" w:space="0" w:color="auto"/>
        <w:bottom w:val="none" w:sz="0" w:space="0" w:color="auto"/>
        <w:right w:val="none" w:sz="0" w:space="0" w:color="auto"/>
      </w:divBdr>
    </w:div>
    <w:div w:id="2028361965">
      <w:bodyDiv w:val="1"/>
      <w:marLeft w:val="0"/>
      <w:marRight w:val="0"/>
      <w:marTop w:val="0"/>
      <w:marBottom w:val="0"/>
      <w:divBdr>
        <w:top w:val="none" w:sz="0" w:space="0" w:color="auto"/>
        <w:left w:val="none" w:sz="0" w:space="0" w:color="auto"/>
        <w:bottom w:val="none" w:sz="0" w:space="0" w:color="auto"/>
        <w:right w:val="none" w:sz="0" w:space="0" w:color="auto"/>
      </w:divBdr>
    </w:div>
    <w:div w:id="2036543356">
      <w:bodyDiv w:val="1"/>
      <w:marLeft w:val="0"/>
      <w:marRight w:val="0"/>
      <w:marTop w:val="0"/>
      <w:marBottom w:val="0"/>
      <w:divBdr>
        <w:top w:val="none" w:sz="0" w:space="0" w:color="auto"/>
        <w:left w:val="none" w:sz="0" w:space="0" w:color="auto"/>
        <w:bottom w:val="none" w:sz="0" w:space="0" w:color="auto"/>
        <w:right w:val="none" w:sz="0" w:space="0" w:color="auto"/>
      </w:divBdr>
    </w:div>
    <w:div w:id="2040665920">
      <w:bodyDiv w:val="1"/>
      <w:marLeft w:val="0"/>
      <w:marRight w:val="0"/>
      <w:marTop w:val="0"/>
      <w:marBottom w:val="0"/>
      <w:divBdr>
        <w:top w:val="none" w:sz="0" w:space="0" w:color="auto"/>
        <w:left w:val="none" w:sz="0" w:space="0" w:color="auto"/>
        <w:bottom w:val="none" w:sz="0" w:space="0" w:color="auto"/>
        <w:right w:val="none" w:sz="0" w:space="0" w:color="auto"/>
      </w:divBdr>
    </w:div>
    <w:div w:id="2047439609">
      <w:bodyDiv w:val="1"/>
      <w:marLeft w:val="0"/>
      <w:marRight w:val="0"/>
      <w:marTop w:val="0"/>
      <w:marBottom w:val="0"/>
      <w:divBdr>
        <w:top w:val="none" w:sz="0" w:space="0" w:color="auto"/>
        <w:left w:val="none" w:sz="0" w:space="0" w:color="auto"/>
        <w:bottom w:val="none" w:sz="0" w:space="0" w:color="auto"/>
        <w:right w:val="none" w:sz="0" w:space="0" w:color="auto"/>
      </w:divBdr>
    </w:div>
    <w:div w:id="2053339430">
      <w:bodyDiv w:val="1"/>
      <w:marLeft w:val="0"/>
      <w:marRight w:val="0"/>
      <w:marTop w:val="0"/>
      <w:marBottom w:val="0"/>
      <w:divBdr>
        <w:top w:val="none" w:sz="0" w:space="0" w:color="auto"/>
        <w:left w:val="none" w:sz="0" w:space="0" w:color="auto"/>
        <w:bottom w:val="none" w:sz="0" w:space="0" w:color="auto"/>
        <w:right w:val="none" w:sz="0" w:space="0" w:color="auto"/>
      </w:divBdr>
    </w:div>
    <w:div w:id="2055809739">
      <w:bodyDiv w:val="1"/>
      <w:marLeft w:val="0"/>
      <w:marRight w:val="0"/>
      <w:marTop w:val="0"/>
      <w:marBottom w:val="0"/>
      <w:divBdr>
        <w:top w:val="none" w:sz="0" w:space="0" w:color="auto"/>
        <w:left w:val="none" w:sz="0" w:space="0" w:color="auto"/>
        <w:bottom w:val="none" w:sz="0" w:space="0" w:color="auto"/>
        <w:right w:val="none" w:sz="0" w:space="0" w:color="auto"/>
      </w:divBdr>
    </w:div>
    <w:div w:id="2061127475">
      <w:bodyDiv w:val="1"/>
      <w:marLeft w:val="0"/>
      <w:marRight w:val="0"/>
      <w:marTop w:val="0"/>
      <w:marBottom w:val="0"/>
      <w:divBdr>
        <w:top w:val="none" w:sz="0" w:space="0" w:color="auto"/>
        <w:left w:val="none" w:sz="0" w:space="0" w:color="auto"/>
        <w:bottom w:val="none" w:sz="0" w:space="0" w:color="auto"/>
        <w:right w:val="none" w:sz="0" w:space="0" w:color="auto"/>
      </w:divBdr>
    </w:div>
    <w:div w:id="2065905096">
      <w:bodyDiv w:val="1"/>
      <w:marLeft w:val="0"/>
      <w:marRight w:val="0"/>
      <w:marTop w:val="0"/>
      <w:marBottom w:val="0"/>
      <w:divBdr>
        <w:top w:val="none" w:sz="0" w:space="0" w:color="auto"/>
        <w:left w:val="none" w:sz="0" w:space="0" w:color="auto"/>
        <w:bottom w:val="none" w:sz="0" w:space="0" w:color="auto"/>
        <w:right w:val="none" w:sz="0" w:space="0" w:color="auto"/>
      </w:divBdr>
    </w:div>
    <w:div w:id="2078822551">
      <w:bodyDiv w:val="1"/>
      <w:marLeft w:val="0"/>
      <w:marRight w:val="0"/>
      <w:marTop w:val="0"/>
      <w:marBottom w:val="0"/>
      <w:divBdr>
        <w:top w:val="none" w:sz="0" w:space="0" w:color="auto"/>
        <w:left w:val="none" w:sz="0" w:space="0" w:color="auto"/>
        <w:bottom w:val="none" w:sz="0" w:space="0" w:color="auto"/>
        <w:right w:val="none" w:sz="0" w:space="0" w:color="auto"/>
      </w:divBdr>
    </w:div>
    <w:div w:id="2081050931">
      <w:bodyDiv w:val="1"/>
      <w:marLeft w:val="0"/>
      <w:marRight w:val="0"/>
      <w:marTop w:val="0"/>
      <w:marBottom w:val="0"/>
      <w:divBdr>
        <w:top w:val="none" w:sz="0" w:space="0" w:color="auto"/>
        <w:left w:val="none" w:sz="0" w:space="0" w:color="auto"/>
        <w:bottom w:val="none" w:sz="0" w:space="0" w:color="auto"/>
        <w:right w:val="none" w:sz="0" w:space="0" w:color="auto"/>
      </w:divBdr>
    </w:div>
    <w:div w:id="2091536500">
      <w:bodyDiv w:val="1"/>
      <w:marLeft w:val="0"/>
      <w:marRight w:val="0"/>
      <w:marTop w:val="0"/>
      <w:marBottom w:val="0"/>
      <w:divBdr>
        <w:top w:val="none" w:sz="0" w:space="0" w:color="auto"/>
        <w:left w:val="none" w:sz="0" w:space="0" w:color="auto"/>
        <w:bottom w:val="none" w:sz="0" w:space="0" w:color="auto"/>
        <w:right w:val="none" w:sz="0" w:space="0" w:color="auto"/>
      </w:divBdr>
    </w:div>
    <w:div w:id="2098818118">
      <w:bodyDiv w:val="1"/>
      <w:marLeft w:val="0"/>
      <w:marRight w:val="0"/>
      <w:marTop w:val="0"/>
      <w:marBottom w:val="0"/>
      <w:divBdr>
        <w:top w:val="none" w:sz="0" w:space="0" w:color="auto"/>
        <w:left w:val="none" w:sz="0" w:space="0" w:color="auto"/>
        <w:bottom w:val="none" w:sz="0" w:space="0" w:color="auto"/>
        <w:right w:val="none" w:sz="0" w:space="0" w:color="auto"/>
      </w:divBdr>
    </w:div>
    <w:div w:id="2101634507">
      <w:bodyDiv w:val="1"/>
      <w:marLeft w:val="0"/>
      <w:marRight w:val="0"/>
      <w:marTop w:val="0"/>
      <w:marBottom w:val="0"/>
      <w:divBdr>
        <w:top w:val="none" w:sz="0" w:space="0" w:color="auto"/>
        <w:left w:val="none" w:sz="0" w:space="0" w:color="auto"/>
        <w:bottom w:val="none" w:sz="0" w:space="0" w:color="auto"/>
        <w:right w:val="none" w:sz="0" w:space="0" w:color="auto"/>
      </w:divBdr>
    </w:div>
    <w:div w:id="2104254170">
      <w:bodyDiv w:val="1"/>
      <w:marLeft w:val="0"/>
      <w:marRight w:val="0"/>
      <w:marTop w:val="0"/>
      <w:marBottom w:val="0"/>
      <w:divBdr>
        <w:top w:val="none" w:sz="0" w:space="0" w:color="auto"/>
        <w:left w:val="none" w:sz="0" w:space="0" w:color="auto"/>
        <w:bottom w:val="none" w:sz="0" w:space="0" w:color="auto"/>
        <w:right w:val="none" w:sz="0" w:space="0" w:color="auto"/>
      </w:divBdr>
    </w:div>
    <w:div w:id="2104913694">
      <w:bodyDiv w:val="1"/>
      <w:marLeft w:val="0"/>
      <w:marRight w:val="0"/>
      <w:marTop w:val="0"/>
      <w:marBottom w:val="0"/>
      <w:divBdr>
        <w:top w:val="none" w:sz="0" w:space="0" w:color="auto"/>
        <w:left w:val="none" w:sz="0" w:space="0" w:color="auto"/>
        <w:bottom w:val="none" w:sz="0" w:space="0" w:color="auto"/>
        <w:right w:val="none" w:sz="0" w:space="0" w:color="auto"/>
      </w:divBdr>
    </w:div>
    <w:div w:id="2106070985">
      <w:bodyDiv w:val="1"/>
      <w:marLeft w:val="0"/>
      <w:marRight w:val="0"/>
      <w:marTop w:val="0"/>
      <w:marBottom w:val="0"/>
      <w:divBdr>
        <w:top w:val="none" w:sz="0" w:space="0" w:color="auto"/>
        <w:left w:val="none" w:sz="0" w:space="0" w:color="auto"/>
        <w:bottom w:val="none" w:sz="0" w:space="0" w:color="auto"/>
        <w:right w:val="none" w:sz="0" w:space="0" w:color="auto"/>
      </w:divBdr>
    </w:div>
    <w:div w:id="2110392600">
      <w:bodyDiv w:val="1"/>
      <w:marLeft w:val="0"/>
      <w:marRight w:val="0"/>
      <w:marTop w:val="0"/>
      <w:marBottom w:val="0"/>
      <w:divBdr>
        <w:top w:val="none" w:sz="0" w:space="0" w:color="auto"/>
        <w:left w:val="none" w:sz="0" w:space="0" w:color="auto"/>
        <w:bottom w:val="none" w:sz="0" w:space="0" w:color="auto"/>
        <w:right w:val="none" w:sz="0" w:space="0" w:color="auto"/>
      </w:divBdr>
    </w:div>
    <w:div w:id="2111469824">
      <w:bodyDiv w:val="1"/>
      <w:marLeft w:val="0"/>
      <w:marRight w:val="0"/>
      <w:marTop w:val="0"/>
      <w:marBottom w:val="0"/>
      <w:divBdr>
        <w:top w:val="none" w:sz="0" w:space="0" w:color="auto"/>
        <w:left w:val="none" w:sz="0" w:space="0" w:color="auto"/>
        <w:bottom w:val="none" w:sz="0" w:space="0" w:color="auto"/>
        <w:right w:val="none" w:sz="0" w:space="0" w:color="auto"/>
      </w:divBdr>
    </w:div>
    <w:div w:id="2117211625">
      <w:bodyDiv w:val="1"/>
      <w:marLeft w:val="0"/>
      <w:marRight w:val="0"/>
      <w:marTop w:val="0"/>
      <w:marBottom w:val="0"/>
      <w:divBdr>
        <w:top w:val="none" w:sz="0" w:space="0" w:color="auto"/>
        <w:left w:val="none" w:sz="0" w:space="0" w:color="auto"/>
        <w:bottom w:val="none" w:sz="0" w:space="0" w:color="auto"/>
        <w:right w:val="none" w:sz="0" w:space="0" w:color="auto"/>
      </w:divBdr>
    </w:div>
    <w:div w:id="2121679306">
      <w:bodyDiv w:val="1"/>
      <w:marLeft w:val="0"/>
      <w:marRight w:val="0"/>
      <w:marTop w:val="0"/>
      <w:marBottom w:val="0"/>
      <w:divBdr>
        <w:top w:val="none" w:sz="0" w:space="0" w:color="auto"/>
        <w:left w:val="none" w:sz="0" w:space="0" w:color="auto"/>
        <w:bottom w:val="none" w:sz="0" w:space="0" w:color="auto"/>
        <w:right w:val="none" w:sz="0" w:space="0" w:color="auto"/>
      </w:divBdr>
    </w:div>
    <w:div w:id="2121872833">
      <w:bodyDiv w:val="1"/>
      <w:marLeft w:val="0"/>
      <w:marRight w:val="0"/>
      <w:marTop w:val="0"/>
      <w:marBottom w:val="0"/>
      <w:divBdr>
        <w:top w:val="none" w:sz="0" w:space="0" w:color="auto"/>
        <w:left w:val="none" w:sz="0" w:space="0" w:color="auto"/>
        <w:bottom w:val="none" w:sz="0" w:space="0" w:color="auto"/>
        <w:right w:val="none" w:sz="0" w:space="0" w:color="auto"/>
      </w:divBdr>
    </w:div>
    <w:div w:id="2123769153">
      <w:bodyDiv w:val="1"/>
      <w:marLeft w:val="0"/>
      <w:marRight w:val="0"/>
      <w:marTop w:val="0"/>
      <w:marBottom w:val="0"/>
      <w:divBdr>
        <w:top w:val="none" w:sz="0" w:space="0" w:color="auto"/>
        <w:left w:val="none" w:sz="0" w:space="0" w:color="auto"/>
        <w:bottom w:val="none" w:sz="0" w:space="0" w:color="auto"/>
        <w:right w:val="none" w:sz="0" w:space="0" w:color="auto"/>
      </w:divBdr>
    </w:div>
    <w:div w:id="2124415882">
      <w:bodyDiv w:val="1"/>
      <w:marLeft w:val="0"/>
      <w:marRight w:val="0"/>
      <w:marTop w:val="0"/>
      <w:marBottom w:val="0"/>
      <w:divBdr>
        <w:top w:val="none" w:sz="0" w:space="0" w:color="auto"/>
        <w:left w:val="none" w:sz="0" w:space="0" w:color="auto"/>
        <w:bottom w:val="none" w:sz="0" w:space="0" w:color="auto"/>
        <w:right w:val="none" w:sz="0" w:space="0" w:color="auto"/>
      </w:divBdr>
    </w:div>
    <w:div w:id="2124684075">
      <w:bodyDiv w:val="1"/>
      <w:marLeft w:val="0"/>
      <w:marRight w:val="0"/>
      <w:marTop w:val="0"/>
      <w:marBottom w:val="0"/>
      <w:divBdr>
        <w:top w:val="none" w:sz="0" w:space="0" w:color="auto"/>
        <w:left w:val="none" w:sz="0" w:space="0" w:color="auto"/>
        <w:bottom w:val="none" w:sz="0" w:space="0" w:color="auto"/>
        <w:right w:val="none" w:sz="0" w:space="0" w:color="auto"/>
      </w:divBdr>
    </w:div>
    <w:div w:id="2124689975">
      <w:bodyDiv w:val="1"/>
      <w:marLeft w:val="0"/>
      <w:marRight w:val="0"/>
      <w:marTop w:val="0"/>
      <w:marBottom w:val="0"/>
      <w:divBdr>
        <w:top w:val="none" w:sz="0" w:space="0" w:color="auto"/>
        <w:left w:val="none" w:sz="0" w:space="0" w:color="auto"/>
        <w:bottom w:val="none" w:sz="0" w:space="0" w:color="auto"/>
        <w:right w:val="none" w:sz="0" w:space="0" w:color="auto"/>
      </w:divBdr>
    </w:div>
    <w:div w:id="2130202722">
      <w:bodyDiv w:val="1"/>
      <w:marLeft w:val="0"/>
      <w:marRight w:val="0"/>
      <w:marTop w:val="0"/>
      <w:marBottom w:val="0"/>
      <w:divBdr>
        <w:top w:val="none" w:sz="0" w:space="0" w:color="auto"/>
        <w:left w:val="none" w:sz="0" w:space="0" w:color="auto"/>
        <w:bottom w:val="none" w:sz="0" w:space="0" w:color="auto"/>
        <w:right w:val="none" w:sz="0" w:space="0" w:color="auto"/>
      </w:divBdr>
    </w:div>
    <w:div w:id="2132480406">
      <w:bodyDiv w:val="1"/>
      <w:marLeft w:val="0"/>
      <w:marRight w:val="0"/>
      <w:marTop w:val="0"/>
      <w:marBottom w:val="0"/>
      <w:divBdr>
        <w:top w:val="none" w:sz="0" w:space="0" w:color="auto"/>
        <w:left w:val="none" w:sz="0" w:space="0" w:color="auto"/>
        <w:bottom w:val="none" w:sz="0" w:space="0" w:color="auto"/>
        <w:right w:val="none" w:sz="0" w:space="0" w:color="auto"/>
      </w:divBdr>
    </w:div>
    <w:div w:id="2136632642">
      <w:bodyDiv w:val="1"/>
      <w:marLeft w:val="0"/>
      <w:marRight w:val="0"/>
      <w:marTop w:val="0"/>
      <w:marBottom w:val="0"/>
      <w:divBdr>
        <w:top w:val="none" w:sz="0" w:space="0" w:color="auto"/>
        <w:left w:val="none" w:sz="0" w:space="0" w:color="auto"/>
        <w:bottom w:val="none" w:sz="0" w:space="0" w:color="auto"/>
        <w:right w:val="none" w:sz="0" w:space="0" w:color="auto"/>
      </w:divBdr>
    </w:div>
    <w:div w:id="2136825299">
      <w:bodyDiv w:val="1"/>
      <w:marLeft w:val="0"/>
      <w:marRight w:val="0"/>
      <w:marTop w:val="0"/>
      <w:marBottom w:val="0"/>
      <w:divBdr>
        <w:top w:val="none" w:sz="0" w:space="0" w:color="auto"/>
        <w:left w:val="none" w:sz="0" w:space="0" w:color="auto"/>
        <w:bottom w:val="none" w:sz="0" w:space="0" w:color="auto"/>
        <w:right w:val="none" w:sz="0" w:space="0" w:color="auto"/>
      </w:divBdr>
    </w:div>
    <w:div w:id="2137600695">
      <w:bodyDiv w:val="1"/>
      <w:marLeft w:val="0"/>
      <w:marRight w:val="0"/>
      <w:marTop w:val="0"/>
      <w:marBottom w:val="0"/>
      <w:divBdr>
        <w:top w:val="none" w:sz="0" w:space="0" w:color="auto"/>
        <w:left w:val="none" w:sz="0" w:space="0" w:color="auto"/>
        <w:bottom w:val="none" w:sz="0" w:space="0" w:color="auto"/>
        <w:right w:val="none" w:sz="0" w:space="0" w:color="auto"/>
      </w:divBdr>
    </w:div>
    <w:div w:id="2140681228">
      <w:bodyDiv w:val="1"/>
      <w:marLeft w:val="0"/>
      <w:marRight w:val="0"/>
      <w:marTop w:val="0"/>
      <w:marBottom w:val="0"/>
      <w:divBdr>
        <w:top w:val="none" w:sz="0" w:space="0" w:color="auto"/>
        <w:left w:val="none" w:sz="0" w:space="0" w:color="auto"/>
        <w:bottom w:val="none" w:sz="0" w:space="0" w:color="auto"/>
        <w:right w:val="none" w:sz="0" w:space="0" w:color="auto"/>
      </w:divBdr>
    </w:div>
    <w:div w:id="214187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Ban26</b:Tag>
    <b:SourceType>InternetSite</b:SourceType>
    <b:Guid>{65C73522-9F8F-48CB-A370-91D0A4CE924A}</b:Guid>
    <b:Title>https://www.bankofengland.co.uk/</b:Title>
    <b:Year>2026</b:Year>
    <b:LCID>en-GB</b:LCID>
    <b:Author>
      <b:Author>
        <b:NameList>
          <b:Person>
            <b:Last>England</b:Last>
            <b:First>Bank</b:First>
            <b:Middle>of</b:Middle>
          </b:Person>
        </b:NameList>
      </b:Author>
    </b:Author>
    <b:ProductionCompany>©2026 Bank of England</b:ProductionCompany>
    <b:Month>05</b:Month>
    <b:Day>15</b:Day>
    <b:YearAccessed>2026</b:YearAccessed>
    <b:MonthAccessed>06</b:MonthAccessed>
    <b:DayAccessed>01</b:DayAccessed>
    <b:URL>https://www.bankofengland.co.uk/news/2026/may/boe-fca-and-hm-treasury-joint-statement-on-frontier-ai-models-and-cyber-resilience</b:URL>
    <b:RefOrder>3</b:RefOrder>
  </b:Source>
  <b:Source>
    <b:Tag>Sin24</b:Tag>
    <b:SourceType>JournalArticle</b:SourceType>
    <b:Guid>{B2767122-3DFD-440E-831A-217B6C479021}</b:Guid>
    <b:Title>Artificial intelligence and deep learning: considerations for financial institutions for compliance with the regulatory burden in the United Kingdom</b:Title>
    <b:Year>2024</b:Year>
    <b:LCID>en-GB</b:LCID>
    <b:Author>
      <b:Author>
        <b:NameList>
          <b:Person>
            <b:Last>Singh</b:Last>
            <b:First>Charanjit</b:First>
          </b:Person>
        </b:NameList>
      </b:Author>
    </b:Author>
    <b:JournalName>Journal of Financial Crime</b:JournalName>
    <b:Pages>259 - 266</b:Pages>
    <b:Volume>31</b:Volume>
    <b:Issue>2</b:Issue>
    <b:RefOrder>6</b:RefOrder>
  </b:Source>
  <b:Source>
    <b:Tag>Nat24</b:Tag>
    <b:SourceType>InternetSite</b:SourceType>
    <b:Guid>{B79C20E7-2A89-49B1-90D2-B1A3FE3C60DA}</b:Guid>
    <b:Title>https://www.ncsc.gov.uk</b:Title>
    <b:Year>2024</b:Year>
    <b:LCID>en-GB</b:LCID>
    <b:Author>
      <b:Author>
        <b:NameList>
          <b:Person>
            <b:Last>Centre</b:Last>
            <b:First>National</b:First>
            <b:Middle>Cyber Security</b:Middle>
          </b:Person>
        </b:NameList>
      </b:Author>
    </b:Author>
    <b:ProductionCompany>The National Cyber Security Centre</b:ProductionCompany>
    <b:Month>04</b:Month>
    <b:Day>18</b:Day>
    <b:YearAccessed>2026</b:YearAccessed>
    <b:MonthAccessed>06</b:MonthAccessed>
    <b:DayAccessed>01</b:DayAccessed>
    <b:URL>https://www.ncsc.gov.uk/collection/cyber-assessment-framework</b:URL>
    <b:RefOrder>7</b:RefOrder>
  </b:Source>
  <b:Source>
    <b:Tag>Mon23</b:Tag>
    <b:SourceType>JournalArticle</b:SourceType>
    <b:Guid>{DA841A57-23B9-4CA2-BA8D-C3CE2563A6E9}</b:Guid>
    <b:Title>yber threats and the security risks they pose to national security: an assessment of cybersecurity policy in the United Kingdom</b:Title>
    <b:Year>2023</b:Year>
    <b:LCID>en-GB</b:LCID>
    <b:Author>
      <b:Author>
        <b:NameList>
          <b:Person>
            <b:Last>Montasari</b:Last>
            <b:First>Reza</b:First>
          </b:Person>
        </b:NameList>
      </b:Author>
    </b:Author>
    <b:JournalName>Countering Cyberterrorism: The Confluence of Artificial Intelligence, Cyber Forensics and Digital Policing in US and UK National Cybersecurity</b:JournalName>
    <b:Pages>7 - 25</b:Pages>
    <b:Volume>101</b:Volume>
    <b:RefOrder>8</b:RefOrder>
  </b:Source>
  <b:Source>
    <b:Tag>Fin26</b:Tag>
    <b:SourceType>InternetSite</b:SourceType>
    <b:Guid>{F730B3C8-BC21-451A-857C-93408C7F7B9C}</b:Guid>
    <b:Title>https://www.fca.org.uk</b:Title>
    <b:Year>2026</b:Year>
    <b:LCID>en-GB</b:LCID>
    <b:Author>
      <b:Author>
        <b:NameList>
          <b:Person>
            <b:Last>Authority</b:Last>
            <b:First>Financial</b:First>
            <b:Middle>Conduct</b:Middle>
          </b:Person>
        </b:NameList>
      </b:Author>
    </b:Author>
    <b:ProductionCompany>Financial Conduct Authority</b:ProductionCompany>
    <b:YearAccessed>2026</b:YearAccessed>
    <b:MonthAccessed>06</b:MonthAccessed>
    <b:DayAccessed>01</b:DayAccessed>
    <b:URL>https://www.fca.org.uk/firms/ai-financial-services</b:URL>
    <b:RefOrder>5</b:RefOrder>
  </b:Source>
  <b:Source>
    <b:Tag>Ald22</b:Tag>
    <b:SourceType>JournalArticle</b:SourceType>
    <b:Guid>{25A0475E-1C47-4152-B31C-B9C7062B1FF5}</b:Guid>
    <b:LCID>en-GB</b:LCID>
    <b:Author>
      <b:Author>
        <b:NameList>
          <b:Person>
            <b:Last>Aldasoro</b:Last>
            <b:First>Iñaki,</b:First>
            <b:Middle>Leonardo Gambacorta, Paolo Giudici, and Thomas Leach</b:Middle>
          </b:Person>
        </b:NameList>
      </b:Author>
    </b:Author>
    <b:Title>The Drivers of Cyber Risk</b:Title>
    <b:JournalName>Journal of financial stability</b:JournalName>
    <b:Year>2022</b:Year>
    <b:Pages>33 - 45</b:Pages>
    <b:Volume>60</b:Volume>
    <b:RefOrder>4</b:RefOrder>
  </b:Source>
  <b:Source>
    <b:Tag>Ade20</b:Tag>
    <b:SourceType>Book</b:SourceType>
    <b:Guid>{87ED13A1-C3ED-437B-BC84-E52E738FF3FD}</b:Guid>
    <b:Title>Cyber risk and financial stability: It’sa small world after all</b:Title>
    <b:Year>2020</b:Year>
    <b:LCID>en-GB</b:LCID>
    <b:Author>
      <b:Author>
        <b:NameList>
          <b:Person>
            <b:Last>Adelmann</b:Last>
            <b:First>Frank</b:First>
            <b:Middle>and Ergen, Ibrahim and Gaidosch, Tamas and Jenkinson, Nigel and Khiaonarong, Mr Tanai and Morozova, Anastasiia and Schwarz, Nadine and Wilson, Christopher</b:Middle>
          </b:Person>
        </b:NameList>
      </b:Author>
    </b:Author>
    <b:Publisher>International Monetary Fund</b:Publisher>
    <b:RefOrder>12</b:RefOrder>
  </b:Source>
  <b:Source>
    <b:Tag>Ade201</b:Tag>
    <b:SourceType>Book</b:SourceType>
    <b:Guid>{A57BA3EE-A1B4-4654-BB55-3D424319804B}</b:Guid>
    <b:LCID>en-GB</b:LCID>
    <b:Author>
      <b:Author>
        <b:NameList>
          <b:Person>
            <b:Last>Adelmann</b:Last>
            <b:First>Frank</b:First>
            <b:Middle>and Ergen, Ibrahim and Gaidosch, Tamas and Jenkinson, Nigel and Khiaonarong, Mr Tanai and Morozova, Anastasiia and Schwarz, Nadine and Wilson, Christopher</b:Middle>
          </b:Person>
        </b:NameList>
      </b:Author>
    </b:Author>
    <b:Title>Cyber risk and financial stability: It’sa small world after all</b:Title>
    <b:Year>2020</b:Year>
    <b:Publisher>International Monetary Fund</b:Publisher>
    <b:RefOrder>40</b:RefOrder>
  </b:Source>
  <b:Source>
    <b:Tag>Ade202</b:Tag>
    <b:SourceType>Book</b:SourceType>
    <b:Guid>{15A5C033-8C0C-49E3-BE7E-A5FD7D051A98}</b:Guid>
    <b:LCID>en-GB</b:LCID>
    <b:Author>
      <b:Author>
        <b:NameList>
          <b:Person>
            <b:Last>Adelmann</b:Last>
            <b:First>Frank</b:First>
            <b:Middle>and Ergen, Ibrahim and Gaidosch, Tamas and Jenkinson, Nigel and Khiaonarong, Mr Tanai and Morozova, Anastasiia and Schwarz, Nadine and Wilson, Christopher</b:Middle>
          </b:Person>
        </b:NameList>
      </b:Author>
    </b:Author>
    <b:Title>Cyber risk and financial stability: It’sa small world after all</b:Title>
    <b:Year>2020</b:Year>
    <b:Publisher>International Monetary Fund</b:Publisher>
    <b:RefOrder>41</b:RefOrder>
  </b:Source>
  <b:Source>
    <b:Tag>Liu26</b:Tag>
    <b:SourceType>JournalArticle</b:SourceType>
    <b:Guid>{FE33E645-FD8B-4E6D-ADD3-BC708DB60A45}</b:Guid>
    <b:Title>Corporate cybersecurity risk and data breaches: A systematic review of empirical research</b:Title>
    <b:Year>2026</b:Year>
    <b:LCID>en-GB</b:LCID>
    <b:Author>
      <b:Author>
        <b:NameList>
          <b:Person>
            <b:Last>Liu</b:Last>
            <b:First>Chelsea</b:First>
            <b:Middle>and Babar, Muhammad Ali</b:Middle>
          </b:Person>
        </b:NameList>
      </b:Author>
    </b:Author>
    <b:JournalName>Australian Journal of Management</b:JournalName>
    <b:Pages>62 - 92</b:Pages>
    <b:Volume>51</b:Volume>
    <b:Issue>1</b:Issue>
    <b:RefOrder>13</b:RefOrder>
  </b:Source>
  <b:Source>
    <b:Tag>Lan21</b:Tag>
    <b:SourceType>JournalArticle</b:SourceType>
    <b:Guid>{A159DA88-E265-4D6A-B0C8-6D4A6C9E47D4}</b:Guid>
    <b:LCID>en-GB</b:LCID>
    <b:Author>
      <b:Author>
        <b:NameList>
          <b:Person>
            <b:Last>Lansky</b:Last>
            <b:First>Jan</b:First>
            <b:Middle>and Ali, Saqib and Mohammadi, Mokhtar and Majeed, Mohammed Kamal and Karim, Sarkhel H Taher and Rashidi, Shima and Hosseinzadeh, Mehdi and Rahmani, Amir Masoud</b:Middle>
          </b:Person>
        </b:NameList>
      </b:Author>
    </b:Author>
    <b:Title>Deep learning-based intrusion detection systems: a systematic review</b:Title>
    <b:JournalName>IEEE access</b:JournalName>
    <b:Year>2021</b:Year>
    <b:Pages>101574--101599</b:Pages>
    <b:Volume>9</b:Volume>
    <b:RefOrder>14</b:RefOrder>
  </b:Source>
  <b:Source>
    <b:Tag>Ale21</b:Tag>
    <b:SourceType>JournalArticle</b:SourceType>
    <b:Guid>{916CDD35-125C-4259-BAF0-5A2E502781E8}</b:Guid>
    <b:LCID>en-GB</b:LCID>
    <b:Author>
      <b:Author>
        <b:NameList>
          <b:Person>
            <b:Last>Aleesa</b:Last>
            <b:First>Ahmed</b:First>
            <b:Middle>and Younis, MOHAMMED and Mohammed, Ahmed A and Sahar, N</b:Middle>
          </b:Person>
        </b:NameList>
      </b:Author>
    </b:Author>
    <b:Title>Deep-intrusion detection system with enhanced UNSW-NB15 dataset based on deep learning techniques</b:Title>
    <b:JournalName>Journal of Engineering Science and Technology</b:JournalName>
    <b:Year>2021</b:Year>
    <b:Pages>711 - 727</b:Pages>
    <b:Volume>16</b:Volume>
    <b:Issue>1</b:Issue>
    <b:RefOrder>15</b:RefOrder>
  </b:Source>
  <b:Source>
    <b:Tag>Fer202</b:Tag>
    <b:SourceType>JournalArticle</b:SourceType>
    <b:Guid>{29C5ECF8-AAE6-4584-B0AB-8E12782AE378}</b:Guid>
    <b:LCID>en-GB</b:LCID>
    <b:Author>
      <b:Author>
        <b:NameList>
          <b:Person>
            <b:Last>Ferrag</b:Last>
            <b:First>Mohamed</b:First>
            <b:Middle>Amine and Maglaras, Leandros and Ahmim, Ahmed and Derdour, Makhlouf and Janicke, Helge</b:Middle>
          </b:Person>
        </b:NameList>
      </b:Author>
    </b:Author>
    <b:Title>Rdtids: Rules and decision tree-based intrusion detection system for internet-of-things networks</b:Title>
    <b:JournalName>Future internet</b:JournalName>
    <b:Year>2020</b:Year>
    <b:Pages>44</b:Pages>
    <b:Volume>12</b:Volume>
    <b:Issue>3</b:Issue>
    <b:RefOrder>16</b:RefOrder>
  </b:Source>
  <b:Source>
    <b:Tag>Kum211</b:Tag>
    <b:SourceType>JournalArticle</b:SourceType>
    <b:Guid>{3084FD29-1FCB-4119-BB0A-9FF59668B4E0}</b:Guid>
    <b:LCID>en-GB</b:LCID>
    <b:Author>
      <b:Author>
        <b:NameList>
          <b:Person>
            <b:Last>Kumar</b:Last>
            <b:First>Satish</b:First>
            <b:Middle>and Gupta, Sunanda and Arora, Sakshi</b:Middle>
          </b:Person>
        </b:NameList>
      </b:Author>
    </b:Author>
    <b:Title>Research trends in network-based intrusion detection systems: A review</b:Title>
    <b:JournalName>Ieee Access</b:JournalName>
    <b:Year>2021</b:Year>
    <b:Pages>157761 - 157779</b:Pages>
    <b:Volume>9</b:Volume>
    <b:RefOrder>17</b:RefOrder>
  </b:Source>
  <b:Source>
    <b:Tag>Khr19</b:Tag>
    <b:SourceType>JournalArticle</b:SourceType>
    <b:Guid>{0B94C595-73FB-4C42-A660-3411B3D8ADBA}</b:Guid>
    <b:LCID>en-GB</b:LCID>
    <b:Author>
      <b:Author>
        <b:NameList>
          <b:Person>
            <b:Last>Khraisat</b:Last>
            <b:First>Ansam</b:First>
            <b:Middle>and Gondal, Iqbal and Vamplew, Peter and Kamruzzaman, Joarder</b:Middle>
          </b:Person>
        </b:NameList>
      </b:Author>
    </b:Author>
    <b:Title>Survey of intrusion detection systems: techniques, datasets and challenges</b:Title>
    <b:JournalName>Cybersecurity</b:JournalName>
    <b:Year>2019</b:Year>
    <b:Pages>1 - 22</b:Pages>
    <b:Volume>2</b:Volume>
    <b:Issue>1</b:Issue>
    <b:RefOrder>18</b:RefOrder>
  </b:Source>
  <b:Source>
    <b:Tag>Jay22</b:Tag>
    <b:SourceType>JournalArticle</b:SourceType>
    <b:Guid>{C766812B-7BCD-4F75-BEE2-B4FC822A4916}</b:Guid>
    <b:LCID>en-GB</b:LCID>
    <b:Author>
      <b:Author>
        <b:NameList>
          <b:Person>
            <b:Last>Jayalaxmi</b:Last>
            <b:First>PLS</b:First>
            <b:Middle>and Saha, Rahul and Kumar, Gulshan and Conti, Mauro and Kim, Tai-Hoon</b:Middle>
          </b:Person>
        </b:NameList>
      </b:Author>
    </b:Author>
    <b:Title>Machine and deep learning solutions for intrusion detection and prevention in IoTs: A survey</b:Title>
    <b:JournalName>IEEE Access</b:JournalName>
    <b:Year>2022</b:Year>
    <b:Pages>1 - 20</b:Pages>
    <b:Volume>10</b:Volume>
    <b:RefOrder>19</b:RefOrder>
  </b:Source>
  <b:Source>
    <b:Tag>Aza23</b:Tag>
    <b:SourceType>JournalArticle</b:SourceType>
    <b:Guid>{E0C8604A-5288-410D-AF72-9369A8E2F5B5}</b:Guid>
    <b:LCID>en-GB</b:LCID>
    <b:Author>
      <b:Author>
        <b:NameList>
          <b:Person>
            <b:Last>Azam</b:Last>
            <b:First>Zahedi</b:First>
            <b:Middle>and Islam, Md Motaharul and Huda, Mohammad Nurul</b:Middle>
          </b:Person>
        </b:NameList>
      </b:Author>
    </b:Author>
    <b:Title>Comparative analysis of intrusion detection systems and machine learning-based model analysis through decision tree</b:Title>
    <b:JournalName>Ieee Access</b:JournalName>
    <b:Year>2023</b:Year>
    <b:Pages>1 - 44</b:Pages>
    <b:Volume>11</b:Volume>
    <b:RefOrder>20</b:RefOrder>
  </b:Source>
  <b:Source>
    <b:Tag>Ahm21</b:Tag>
    <b:SourceType>JournalArticle</b:SourceType>
    <b:Guid>{175B4672-903A-48F3-9B21-FBB5CB4D4683}</b:Guid>
    <b:LCID>en-GB</b:LCID>
    <b:Author>
      <b:Author>
        <b:NameList>
          <b:Person>
            <b:Last>Ahmad</b:Last>
            <b:First>Zeeshan</b:First>
            <b:Middle>and Shahid Khan, Adnan and Wai Shiang, Cheah and Abdullah, Johari and Ahmad, Farhan</b:Middle>
          </b:Person>
        </b:NameList>
      </b:Author>
    </b:Author>
    <b:Title>Network intrusion detection system: A systematic study of machine learning and deep learning approaches</b:Title>
    <b:JournalName>Transactions on Emerging Telecommunications Technologies</b:JournalName>
    <b:Year>2021</b:Year>
    <b:Pages>1 - 29</b:Pages>
    <b:Volume>32</b:Volume>
    <b:Issue>1</b:Issue>
    <b:RefOrder>21</b:RefOrder>
  </b:Source>
  <b:Source>
    <b:Tag>Wan20</b:Tag>
    <b:SourceType>JournalArticle</b:SourceType>
    <b:Guid>{009DC5A6-E770-4BF6-A9E6-BA40DE63185A}</b:Guid>
    <b:LCID>en-GB</b:LCID>
    <b:Author>
      <b:Author>
        <b:NameList>
          <b:Person>
            <b:Last>Wang</b:Last>
            <b:First>Maonan</b:First>
            <b:Middle>and Zheng, Kangfeng and Yang, Yanqing and Wang, Xiujuan</b:Middle>
          </b:Person>
        </b:NameList>
      </b:Author>
    </b:Author>
    <b:Title>An explainable machine learning framework for intrusion detection systems</b:Title>
    <b:JournalName>IEEE access</b:JournalName>
    <b:Year>2020</b:Year>
    <b:Pages>1 - 15</b:Pages>
    <b:Volume>8</b:Volume>
    <b:RefOrder>28</b:RefOrder>
  </b:Source>
  <b:Source>
    <b:Tag>Sht23</b:Tag>
    <b:SourceType>JournalArticle</b:SourceType>
    <b:Guid>{C7CDA79C-3D52-491F-9C41-C024A8F20C52}</b:Guid>
    <b:LCID>en-GB</b:LCID>
    <b:Author>
      <b:Author>
        <b:NameList>
          <b:Person>
            <b:Last>Shtayat</b:Last>
            <b:First>Mousa'B</b:First>
            <b:Middle>Mohammad and Hasan, Mohammad Kamrul and Sulaiman, Rossilawati and Islam, Shayla and Khan, Atta Ur Rehman</b:Middle>
          </b:Person>
        </b:NameList>
      </b:Author>
    </b:Author>
    <b:Title>An explainable ensemble deep learning approach for intrusion detection in industrial internet of things</b:Title>
    <b:JournalName>IEEe Access</b:JournalName>
    <b:Year>2023</b:Year>
    <b:Pages>1 - 15</b:Pages>
    <b:Volume>11</b:Volume>
    <b:RefOrder>29</b:RefOrder>
  </b:Source>
  <b:Source>
    <b:Tag>Wal25</b:Tag>
    <b:SourceType>JournalArticle</b:SourceType>
    <b:Guid>{FF77571B-2A78-4193-B3FA-89FF3D1A8A09}</b:Guid>
    <b:LCID>en-GB</b:LCID>
    <b:Author>
      <b:Author>
        <b:NameList>
          <b:Person>
            <b:Last>Wali</b:Last>
            <b:First>Syed</b:First>
            <b:Middle>and Farrukh, Yasir Ali and Khan, Irfan</b:Middle>
          </b:Person>
        </b:NameList>
      </b:Author>
    </b:Author>
    <b:Title>Explainable AI and random forest based reliable intrusion detection system</b:Title>
    <b:JournalName>Computers &amp; Security</b:JournalName>
    <b:Year>2025</b:Year>
    <b:Pages>1 - 10</b:Pages>
    <b:Volume>157</b:Volume>
    <b:RefOrder>22</b:RefOrder>
  </b:Source>
  <b:Source>
    <b:Tag>UNS21</b:Tag>
    <b:SourceType>InternetSite</b:SourceType>
    <b:Guid>{1861A037-F89D-4DAA-AF62-6F4D56651479}</b:Guid>
    <b:Title>The UNSW-NB15 Dataset</b:Title>
    <b:Year>2021</b:Year>
    <b:LCID>en-GB</b:LCID>
    <b:Author>
      <b:Author>
        <b:NameList>
          <b:Person>
            <b:Last>Sydney</b:Last>
            <b:First>UNSW</b:First>
          </b:Person>
        </b:NameList>
      </b:Author>
    </b:Author>
    <b:ProductionCompany>UNSW Sydney </b:ProductionCompany>
    <b:Month>06</b:Month>
    <b:Day>02</b:Day>
    <b:YearAccessed>2026</b:YearAccessed>
    <b:MonthAccessed>06</b:MonthAccessed>
    <b:DayAccessed>01</b:DayAccessed>
    <b:URL>https://research.unsw.edu.au/projects/unsw-nb15-dataset</b:URL>
    <b:RefOrder>1</b:RefOrder>
  </b:Source>
  <b:Source>
    <b:Tag>Khr191</b:Tag>
    <b:SourceType>JournalArticle</b:SourceType>
    <b:Guid>{00902079-D120-4472-89C7-D5979610873B}</b:Guid>
    <b:Title>Survey of intrusion detection systems: techniques, datasets and challenges</b:Title>
    <b:Year>2019</b:Year>
    <b:LCID>en-GB</b:LCID>
    <b:Author>
      <b:Author>
        <b:NameList>
          <b:Person>
            <b:Last>Khraisat</b:Last>
            <b:First>Ansam</b:First>
            <b:Middle>and Gondal, Iqbal and Vamplew, Peter and Kamruzzaman, Joarder</b:Middle>
          </b:Person>
        </b:NameList>
      </b:Author>
    </b:Author>
    <b:JournalName>Cybersecurity</b:JournalName>
    <b:Pages>1 - 22</b:Pages>
    <b:Volume>2</b:Volume>
    <b:Issue>1</b:Issue>
    <b:RefOrder>23</b:RefOrder>
  </b:Source>
  <b:Source>
    <b:Tag>Ale20</b:Tag>
    <b:SourceType>JournalArticle</b:SourceType>
    <b:Guid>{42AF010E-ABE4-464C-85FC-1BD89C864156}</b:Guid>
    <b:LCID>en-GB</b:LCID>
    <b:Author>
      <b:Author>
        <b:NameList>
          <b:Person>
            <b:Last>Aleesa</b:Last>
            <b:First>AM</b:First>
            <b:Middle>and Zaidan, BB and Zaidan, AA and Sahar, Nan M</b:Middle>
          </b:Person>
        </b:NameList>
      </b:Author>
    </b:Author>
    <b:Title>Review of intrusion detection systems based on deep learning techniques: coherent taxonomy, challenges, motivations, recommendations, substantial analysis and future directions</b:Title>
    <b:JournalName>Neural Computing and Applications</b:JournalName>
    <b:Year>2020</b:Year>
    <b:Pages>9827 - 9858</b:Pages>
    <b:Volume>32</b:Volume>
    <b:Issue>14</b:Issue>
    <b:RefOrder>24</b:RefOrder>
  </b:Source>
  <b:Source>
    <b:Tag>Alz21</b:Tag>
    <b:SourceType>JournalArticle</b:SourceType>
    <b:Guid>{DF4A31C2-7530-489D-95BD-003A30CEA508}</b:Guid>
    <b:LCID>en-GB</b:LCID>
    <b:Author>
      <b:Author>
        <b:NameList>
          <b:Person>
            <b:Last>Alzahrani</b:Last>
            <b:First>Abdulsalam</b:First>
            <b:Middle>O and Alenazi, Mohammed JF</b:Middle>
          </b:Person>
        </b:NameList>
      </b:Author>
    </b:Author>
    <b:Title>Designing a network intrusion detection system based on machine learning for software defined networks</b:Title>
    <b:JournalName>Future Internet</b:JournalName>
    <b:Year>2021</b:Year>
    <b:Pages>111</b:Pages>
    <b:Volume>13</b:Volume>
    <b:Issue>5</b:Issue>
    <b:RefOrder>25</b:RefOrder>
  </b:Source>
  <b:Source>
    <b:Tag>Arr20</b:Tag>
    <b:SourceType>JournalArticle</b:SourceType>
    <b:Guid>{53F2E635-2FE7-4355-83DB-5A8CEC3C754C}</b:Guid>
    <b:LCID>en-GB</b:LCID>
    <b:Author>
      <b:Author>
        <b:NameList>
          <b:Person>
            <b:Last>Arrieta</b:Last>
            <b:First>A.B.,</b:First>
            <b:Middle>Díaz-Rodríguez, N., Del Ser, J., Bennetot, A., Tabik, S., Barbado, A., García, S., Gil-López, S., Molina, D., Benjamins, R. and Chatila, R.</b:Middle>
          </b:Person>
        </b:NameList>
      </b:Author>
    </b:Author>
    <b:Title>Explainable Artificial Intelligence (XAI): Concepts, taxonomies, opportunities and challenges toward responsible AI</b:Title>
    <b:JournalName>Information fusion</b:JournalName>
    <b:Year>2020</b:Year>
    <b:Pages>82 - 115</b:Pages>
    <b:Volume>58</b:Volume>
    <b:RefOrder>26</b:RefOrder>
  </b:Source>
  <b:Source>
    <b:Tag>Mut241</b:Tag>
    <b:SourceType>JournalArticle</b:SourceType>
    <b:Guid>{AF572F37-C754-495D-86BF-5D9D0B341115}</b:Guid>
    <b:LCID>en-GB</b:LCID>
    <b:Author>
      <b:Author>
        <b:NameList>
          <b:Person>
            <b:Last>Mutalib</b:Last>
            <b:First>Noor</b:First>
            <b:Middle>Hazlina Abdul and Sabri, Aznul Qalid Md and Wahab, Ainuddin Wahid Abdul and Abdullah, Erma Rahayu Mohd Faizal and AlDahoul, Nouar</b:Middle>
          </b:Person>
        </b:NameList>
      </b:Author>
    </b:Author>
    <b:Title>Explainable deep learning approach for advanced persistent threats (APTs) detection in cybersecurity: A review</b:Title>
    <b:JournalName>Artificial Intelligence Review</b:JournalName>
    <b:Year>2024</b:Year>
    <b:Pages>1 - 47</b:Pages>
    <b:Volume>57</b:Volume>
    <b:Issue>11</b:Issue>
    <b:RefOrder>27</b:RefOrder>
  </b:Source>
  <b:Source>
    <b:Tag>Sar21</b:Tag>
    <b:SourceType>JournalArticle</b:SourceType>
    <b:Guid>{E9D76676-6A07-459B-90C2-EC9A49CE04E7}</b:Guid>
    <b:LCID>en-GB</b:LCID>
    <b:Author>
      <b:Author>
        <b:NameList>
          <b:Person>
            <b:Last>Sarker</b:Last>
            <b:First>Iqbal</b:First>
            <b:Middle>H and Furhad, Md Hasan and Nowrozy, Raza</b:Middle>
          </b:Person>
        </b:NameList>
      </b:Author>
    </b:Author>
    <b:Title>Ai-driven cybersecurity: an overview, security intelligence modeling and research directions</b:Title>
    <b:JournalName>SN Computer Science</b:JournalName>
    <b:Year>2021</b:Year>
    <b:Pages>1 - 20</b:Pages>
    <b:Volume>2</b:Volume>
    <b:Issue>3</b:Issue>
    <b:RefOrder>30</b:RefOrder>
  </b:Source>
  <b:Source>
    <b:Tag>Gao24</b:Tag>
    <b:SourceType>JournalArticle</b:SourceType>
    <b:Guid>{4D51B4BF-6667-497F-AB1F-5918F8EE0871}</b:Guid>
    <b:LCID>en-GB</b:LCID>
    <b:Author>
      <b:Author>
        <b:NameList>
          <b:Person>
            <b:Last>Gao</b:Last>
            <b:First>Hanyao</b:First>
            <b:Middle>and Kou, Gang and Liang, Haiming and Zhang, Hengjie and Chao, Xiangrui and Li, Cong-Cong and Dong, Yucheng</b:Middle>
          </b:Person>
        </b:NameList>
      </b:Author>
    </b:Author>
    <b:Title>Machine learning in business and finance: a literature review and research opportunities</b:Title>
    <b:JournalName>Financial Innovation</b:JournalName>
    <b:Year>2024</b:Year>
    <b:Pages>1 - 35</b:Pages>
    <b:Volume>10</b:Volume>
    <b:Issue>1</b:Issue>
    <b:RefOrder>31</b:RefOrder>
  </b:Source>
  <b:Source>
    <b:Tag>Sin241</b:Tag>
    <b:SourceType>JournalArticle</b:SourceType>
    <b:Guid>{4951C3CA-2D7E-4942-8F1F-9D7D27B3A30F}</b:Guid>
    <b:LCID>en-GB</b:LCID>
    <b:Author>
      <b:Author>
        <b:NameList>
          <b:Person>
            <b:Last>Singh</b:Last>
            <b:First>Charanjit</b:First>
          </b:Person>
        </b:NameList>
      </b:Author>
    </b:Author>
    <b:Title>Artificial intelligence and deep learning: considerations for financial institutions for compliance with the regulatory burden in the United Kingdom</b:Title>
    <b:JournalName>Journal of Financial Crime</b:JournalName>
    <b:Year>2024</b:Year>
    <b:Pages>259 - 266</b:Pages>
    <b:Volume>31</b:Volume>
    <b:Issue>2</b:Issue>
    <b:RefOrder>32</b:RefOrder>
  </b:Source>
  <b:Source>
    <b:Tag>Rob23</b:Tag>
    <b:SourceType>JournalArticle</b:SourceType>
    <b:Guid>{A5AA69A3-BBEE-4475-B370-BDFA467FAE42}</b:Guid>
    <b:LCID>en-GB</b:LCID>
    <b:Author>
      <b:Author>
        <b:NameList>
          <b:Person>
            <b:Last>Roberts</b:Last>
            <b:First>Huw</b:First>
            <b:Middle>and Babuta, Alexander and Morley, Jessica and Thomas, Christopher and Taddeo, Mariarosaria and Floridi, Luciano</b:Middle>
          </b:Person>
        </b:NameList>
      </b:Author>
    </b:Author>
    <b:Title>Artificial intelligence regulation in the United Kingdom: a path to good governance and global leadership?</b:Title>
    <b:JournalName>Internet Policy Review</b:JournalName>
    <b:Year>2023</b:Year>
    <b:Pages>1 - 31</b:Pages>
    <b:Volume>12</b:Volume>
    <b:Issue>2</b:Issue>
    <b:RefOrder>33</b:RefOrder>
  </b:Source>
  <b:Source>
    <b:Tag>Mol201</b:Tag>
    <b:SourceType>JournalArticle</b:SourceType>
    <b:Guid>{F585D351-CA2D-4D6B-80E5-1A196FA75C95}</b:Guid>
    <b:LCID>en-GB</b:LCID>
    <b:Author>
      <b:Author>
        <b:NameList>
          <b:Person>
            <b:Last>Molina-Coronado</b:Last>
            <b:First>Borja</b:First>
            <b:Middle>and Mori, Usue and Mendiburu, Alexander and Miguel-Alonso, Jose</b:Middle>
          </b:Person>
        </b:NameList>
      </b:Author>
    </b:Author>
    <b:Title>Survey of network intrusion detection methods from the perspective of the knowledge discovery in databases process</b:Title>
    <b:JournalName>IEEE Transactions on Network and Service Management</b:JournalName>
    <b:Year>2020</b:Year>
    <b:Pages>2451 - 2479</b:Pages>
    <b:Volume>17</b:Volume>
    <b:Issue>4</b:Issue>
    <b:RefOrder>34</b:RefOrder>
  </b:Source>
  <b:Source>
    <b:Tag>Kou25</b:Tag>
    <b:SourceType>JournalArticle</b:SourceType>
    <b:Guid>{76B81697-187E-4E76-81D1-789ED6A7D881}</b:Guid>
    <b:LCID>en-GB</b:LCID>
    <b:Author>
      <b:Author>
        <b:NameList>
          <b:Person>
            <b:Last>Kou</b:Last>
            <b:First>Gang</b:First>
            <b:Middle>and Lu, Yang</b:Middle>
          </b:Person>
        </b:NameList>
      </b:Author>
    </b:Author>
    <b:Title>FinTech: a literature review of emerging financial technologies and applications</b:Title>
    <b:JournalName>Financial Innovation</b:JournalName>
    <b:Year>2025</b:Year>
    <b:Pages>1 - 34</b:Pages>
    <b:Volume>11</b:Volume>
    <b:Issue>1</b:Issue>
    <b:RefOrder>35</b:RefOrder>
  </b:Source>
  <b:Source>
    <b:Tag>Web24</b:Tag>
    <b:SourceType>JournalArticle</b:SourceType>
    <b:Guid>{9B7BD88D-44E2-485C-AEAA-A691C79D3AB5}</b:Guid>
    <b:LCID>en-GB</b:LCID>
    <b:Author>
      <b:Author>
        <b:NameList>
          <b:Person>
            <b:Last>Weber</b:Last>
            <b:First>Patrick</b:First>
            <b:Middle>and Carl, K Valerie and Hinz, Oliver</b:Middle>
          </b:Person>
        </b:NameList>
      </b:Author>
    </b:Author>
    <b:Title>Applications of Explainable Artificial Intelligence in Finance—a systematic review of Finance, Information Systems, and Computer Science literature</b:Title>
    <b:JournalName>Management Review Quarterly</b:JournalName>
    <b:Year>2024</b:Year>
    <b:Pages>867 - 907</b:Pages>
    <b:Volume>74</b:Volume>
    <b:Issue>2</b:Issue>
    <b:RefOrder>36</b:RefOrder>
  </b:Source>
  <b:Source>
    <b:Tag>Moh21</b:Tag>
    <b:SourceType>JournalArticle</b:SourceType>
    <b:Guid>{74F11B98-9769-4ECB-81B0-8DAB0565E4F9}</b:Guid>
    <b:LCID>en-GB</b:LCID>
    <b:Author>
      <b:Author>
        <b:NameList>
          <b:Person>
            <b:Last>Mohseni</b:Last>
            <b:First>Sina</b:First>
            <b:Middle>and Zarei, Niloofar and Ragan, Eric D</b:Middle>
          </b:Person>
        </b:NameList>
      </b:Author>
    </b:Author>
    <b:Title>A multidisciplinary survey and framework for design and evaluation of explainable AI systems</b:Title>
    <b:JournalName>ACM Transactions on Interactive Intelligent Systems (TiiS)</b:JournalName>
    <b:Year>2021</b:Year>
    <b:Pages>1 - 45</b:Pages>
    <b:Volume>11</b:Volume>
    <b:Issue>3 - 4</b:Issue>
    <b:RefOrder>37</b:RefOrder>
  </b:Source>
  <b:Source>
    <b:Tag>Sok20</b:Tag>
    <b:SourceType>BookSection</b:SourceType>
    <b:Guid>{62993D74-433C-47AD-8D0F-F16878859F55}</b:Guid>
    <b:LCID>en-GB</b:LCID>
    <b:Author>
      <b:Author>
        <b:NameList>
          <b:Person>
            <b:Last>Sokol</b:Last>
            <b:First>Kacper</b:First>
            <b:Middle>and Flach, Peter</b:Middle>
          </b:Person>
        </b:NameList>
      </b:Author>
    </b:Author>
    <b:Title>Explainability fact sheets: A framework for systematic assessment of explainable approaches</b:Title>
    <b:Year>2020</b:Year>
    <b:Pages>56 - 67</b:Pages>
    <b:BookTitle>Proceedings of the 2020 conference on fairness, accountability, and transparenc</b:BookTitle>
    <b:City>Bristol</b:City>
    <b:RefOrder>39</b:RefOrder>
  </b:Source>
  <b:Source>
    <b:Tag>Hev22</b:Tag>
    <b:SourceType>JournalArticle</b:SourceType>
    <b:Guid>{D5679A48-14E5-4912-A729-812C3F6310AC}</b:Guid>
    <b:LCID>en-GB</b:LCID>
    <b:Title>Envisioning entrepreneurship and digital innovation through a design science research lens: A matrix approach</b:Title>
    <b:Year>2022</b:Year>
    <b:Pages>103350</b:Pages>
    <b:Author>
      <b:Author>
        <b:NameList>
          <b:Person>
            <b:Last>Hevner</b:Last>
            <b:First>Alan</b:First>
            <b:Middle>and Gregor, Shirley</b:Middle>
          </b:Person>
        </b:NameList>
      </b:Author>
    </b:Author>
    <b:JournalName>Information &amp; Management</b:JournalName>
    <b:Volume>59</b:Volume>
    <b:Issue>3</b:Issue>
    <b:RefOrder>38</b:RefOrder>
  </b:Source>
  <b:Source>
    <b:Tag>Shn20</b:Tag>
    <b:SourceType>JournalArticle</b:SourceType>
    <b:Guid>{F4E9C768-0668-4A97-AC68-8FEF748F93D7}</b:Guid>
    <b:LCID>en-GB</b:LCID>
    <b:Author>
      <b:Author>
        <b:NameList>
          <b:Person>
            <b:Last>Shneiderman</b:Last>
            <b:First>Ben}</b:First>
          </b:Person>
        </b:NameList>
      </b:Author>
    </b:Author>
    <b:Title>Human-centered artificial intelligence: Reliable, safe &amp; trustworthy</b:Title>
    <b:JournalName>International Journal of Human--Computer Interaction</b:JournalName>
    <b:Year>2020</b:Year>
    <b:Pages>495 - 504</b:Pages>
    <b:Volume>36</b:Volume>
    <b:Issue>6</b:Issue>
    <b:RefOrder>11</b:RefOrder>
  </b:Source>
  <b:Source>
    <b:Tag>Nab24</b:Tag>
    <b:SourceType>JournalArticle</b:SourceType>
    <b:Guid>{41B9EC03-E783-4E84-BF18-F695B90D7FE3}</b:Guid>
    <b:LCID>en-GB</b:LCID>
    <b:Author>
      <b:Author>
        <b:NameList>
          <b:Person>
            <b:Last>Nabi</b:Last>
            <b:First>Faisal</b:First>
            <b:Middle>and Zhou, Xujuan}</b:Middle>
          </b:Person>
        </b:NameList>
      </b:Author>
    </b:Author>
    <b:Title>Enhancing intrusion detection systems through dimensionality reduction: A comparative study of machine learning techniques for cyber security</b:Title>
    <b:JournalName>Cyber Security and Applications</b:JournalName>
    <b:Year>2024</b:Year>
    <b:Pages>100033</b:Pages>
    <b:Volume>2</b:Volume>
    <b:RefOrder>9</b:RefOrder>
  </b:Source>
  <b:Source>
    <b:Tag>Ton20</b:Tag>
    <b:SourceType>Book</b:SourceType>
    <b:Guid>{AED00C52-D76D-466A-8469-4A9C7BE024E4}</b:Guid>
    <b:LCID>en-GB</b:LCID>
    <b:Title>AI and the Future of Banking</b:Title>
    <b:Year>2020</b:Year>
    <b:Author>
      <b:Author>
        <b:NameList>
          <b:Person>
            <b:Last>Boobier</b:Last>
            <b:First>Tony</b:First>
          </b:Person>
        </b:NameList>
      </b:Author>
    </b:Author>
    <b:City>Chichester</b:City>
    <b:Publisher>John Wiley &amp; Sons</b:Publisher>
    <b:RefOrder>10</b:RefOrder>
  </b:Source>
  <b:Source>
    <b:Tag>Buc19</b:Tag>
    <b:SourceType>JournalArticle</b:SourceType>
    <b:Guid>{FE17B3AD-C629-44A3-9087-36700D0BC13A}</b:Guid>
    <b:LCID>en-GB</b:LCID>
    <b:Title>The dark side of digital financial transformation: the new risks of fintech and the rise of techrisk</b:Title>
    <b:Year>2019</b:Year>
    <b:Author>
      <b:Author>
        <b:NameList>
          <b:Person>
            <b:Last>Buckley</b:Last>
            <b:First>Ross</b:First>
            <b:Middle>P and Arner, Douglas W and Zetzsche, Dirk A and Selga, Eriks</b:Middle>
          </b:Person>
        </b:NameList>
      </b:Author>
    </b:Author>
    <b:JournalName>UNSW Law Research Paper</b:JournalName>
    <b:Pages>19 - 89</b:Pages>
    <b:Volume>54</b:Volume>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4" ma:contentTypeDescription="Create a new document." ma:contentTypeScope="" ma:versionID="542e5ceb905de8b879c66ae2b329090a">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4de71d0b60bdb081db265e457be5a36a"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2B321F-0016-48F8-B4D5-F05D9B3865F6}">
  <ds:schemaRefs>
    <ds:schemaRef ds:uri="http://schemas.microsoft.com/office/2006/metadata/properties"/>
    <ds:schemaRef ds:uri="http://schemas.microsoft.com/office/infopath/2007/PartnerControls"/>
    <ds:schemaRef ds:uri="5c225c8a-d58b-4f92-9659-fc93657787ef"/>
  </ds:schemaRefs>
</ds:datastoreItem>
</file>

<file path=customXml/itemProps2.xml><?xml version="1.0" encoding="utf-8"?>
<ds:datastoreItem xmlns:ds="http://schemas.openxmlformats.org/officeDocument/2006/customXml" ds:itemID="{7D29794D-501E-4E97-88AA-FDF20572A6F1}">
  <ds:schemaRefs>
    <ds:schemaRef ds:uri="http://schemas.openxmlformats.org/officeDocument/2006/bibliography"/>
  </ds:schemaRefs>
</ds:datastoreItem>
</file>

<file path=customXml/itemProps3.xml><?xml version="1.0" encoding="utf-8"?>
<ds:datastoreItem xmlns:ds="http://schemas.openxmlformats.org/officeDocument/2006/customXml" ds:itemID="{7AB9C44F-5FF2-43B1-BD6C-8BFFEB063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C4CA6E-3A86-497E-B0C0-DF0C36F131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23247</TotalTime>
  <Pages>17</Pages>
  <Words>5553</Words>
  <Characters>31655</Characters>
  <Application>Microsoft Office Word</Application>
  <DocSecurity>0</DocSecurity>
  <Lines>263</Lines>
  <Paragraphs>74</Paragraphs>
  <ScaleCrop>false</ScaleCrop>
  <Company/>
  <LinksUpToDate>false</LinksUpToDate>
  <CharactersWithSpaces>37134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Jervis Payne (2127853)</dc:creator>
  <cp:keywords/>
  <dc:description/>
  <cp:lastModifiedBy>Jervis Payne (2127853)</cp:lastModifiedBy>
  <cp:revision>309</cp:revision>
  <dcterms:created xsi:type="dcterms:W3CDTF">2026-05-20T09:14:00Z</dcterms:created>
  <dcterms:modified xsi:type="dcterms:W3CDTF">2026-06-12T12:17:00Z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f49b763a-dde4-4ac4-bff6-6de757008616</vt:lpwstr>
  </property>
  <property fmtid="{D5CDD505-2E9C-101B-9397-08002B2CF9AE}" pid="3" name="ContentTypeId">
    <vt:lpwstr>0x010100448A7A53ED0F6C4BAC9BB320F40B3DEF</vt:lpwstr>
  </property>
</Properties>
</file>