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387D38" w:rsidP="6D387D38" w:rsidRDefault="6D387D38" w14:noSpellErr="1" w14:paraId="0F09AE82" w14:textId="541F39E4">
      <w:pPr>
        <w:spacing w:line="480" w:lineRule="auto"/>
        <w:rPr>
          <w:sz w:val="28"/>
          <w:szCs w:val="28"/>
          <w:u w:val="single"/>
        </w:rPr>
      </w:pPr>
      <w:r w:rsidRPr="6D387D38" w:rsidR="6D387D38">
        <w:rPr>
          <w:sz w:val="28"/>
          <w:szCs w:val="28"/>
          <w:u w:val="single"/>
        </w:rPr>
        <w:t>24-hour</w:t>
      </w:r>
      <w:r w:rsidRPr="6D387D38" w:rsidR="6D387D38">
        <w:rPr>
          <w:sz w:val="28"/>
          <w:szCs w:val="28"/>
          <w:u w:val="single"/>
        </w:rPr>
        <w:t xml:space="preserve"> timed essay; Critically discuss, citing empirical psychological research and giving real world examples, the impact of hallucinogenic drugs, such as LSD and MDMA, on psychological </w:t>
      </w:r>
      <w:r w:rsidRPr="6D387D38" w:rsidR="6D387D38">
        <w:rPr>
          <w:sz w:val="28"/>
          <w:szCs w:val="28"/>
          <w:u w:val="single"/>
        </w:rPr>
        <w:t>functioning.</w:t>
      </w:r>
    </w:p>
    <w:p w:rsidR="6D387D38" w:rsidP="46FEB7CA" w:rsidRDefault="6D387D38" w14:paraId="155B5492" w14:noSpellErr="1" w14:textId="5EA0A2F1">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sz w:val="24"/>
          <w:szCs w:val="24"/>
          <w:u w:val="none"/>
        </w:rPr>
        <w:t>Hallucinogenic drugs are a diverse group</w:t>
      </w:r>
      <w:r w:rsidRPr="46FEB7CA" w:rsidR="46FEB7CA">
        <w:rPr>
          <w:rFonts w:ascii="Calibri" w:hAnsi="Calibri" w:eastAsia="Calibri" w:cs="Calibri" w:asciiTheme="minorAscii" w:hAnsiTheme="minorAscii" w:eastAsiaTheme="minorAscii" w:cstheme="minorAscii"/>
          <w:sz w:val="24"/>
          <w:szCs w:val="24"/>
          <w:u w:val="none"/>
        </w:rPr>
        <w:t xml:space="preserve"> of substances</w:t>
      </w:r>
      <w:r w:rsidRPr="46FEB7CA" w:rsidR="46FEB7CA">
        <w:rPr>
          <w:rFonts w:ascii="Calibri" w:hAnsi="Calibri" w:eastAsia="Calibri" w:cs="Calibri" w:asciiTheme="minorAscii" w:hAnsiTheme="minorAscii" w:eastAsiaTheme="minorAscii" w:cstheme="minorAscii"/>
          <w:sz w:val="24"/>
          <w:szCs w:val="24"/>
          <w:u w:val="none"/>
        </w:rPr>
        <w:t>, different to other widely used (none hallucinogenic) drugs like tobacco and alcohol. This being as they not only alter one’s thoughts and feelings, but consciousness and perception too, this is where they become very dangerous. These types of drugs can either be derived from plants (such as mushrooms, or their extracts), or man made in some cases (Nichols, D. E. 1986). Due to the fact they produce such vivid and surreal experiences, they have been used for decades in religious and sacred rituals. Those who take psychedelics at a low dosage tend to be for the enhancement of surroundings (music raves), whereas those who take higher dosages have said to experience no fear of death, a sense of an alternative reality and mostly a unity with god. Therefore, many religious ceremonies of healing, in indigenous cultures, include such drugs (</w:t>
      </w:r>
      <w:r w:rsidRPr="46FEB7CA" w:rsidR="46FEB7CA">
        <w:rPr>
          <w:rFonts w:ascii="Calibri" w:hAnsi="Calibri" w:eastAsia="Calibri" w:cs="Calibri" w:asciiTheme="minorAscii" w:hAnsiTheme="minorAscii" w:eastAsiaTheme="minorAscii" w:cstheme="minorAscii"/>
          <w:noProof w:val="0"/>
          <w:color w:val="222222"/>
          <w:sz w:val="24"/>
          <w:szCs w:val="24"/>
          <w:lang w:val="en-GB"/>
        </w:rPr>
        <w:t>Lerner, M., &amp; Lyvers, M. 2006). However, this is merely luck of the draw, as will be discussed further on in this essay, emotions can easily range from spiritual peace to terror and panic.</w:t>
      </w:r>
    </w:p>
    <w:p w:rsidR="6D387D38" w:rsidP="46FEB7CA" w:rsidRDefault="6D387D38" w14:paraId="5BE1FC6E" w14:textId="773203F4">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sz w:val="24"/>
          <w:szCs w:val="24"/>
          <w:u w:val="none"/>
        </w:rPr>
        <w:t xml:space="preserve"> One hallucinogen which is widely used to this day is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Lysergic acid diethylamide or LSD. LSD is a very strong mood changing chemical which can be found in a fungus which grows on rye, with its appearance being odourless and clear or white in some cases. This drug was first synthesised in 1938, by swiss scientist Albert Hofmann, who wanted to learn of its psychedelic properties and essentially find a use for it in everyday life. The drug later began to be used alongside psychoanalysis as a way of delving into unconscious material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in the brain </w:t>
      </w:r>
      <w:r w:rsidRPr="46FEB7CA" w:rsidR="46FEB7CA">
        <w:rPr>
          <w:rFonts w:ascii="Calibri" w:hAnsi="Calibri" w:eastAsia="Calibri" w:cs="Calibri" w:asciiTheme="minorAscii" w:hAnsiTheme="minorAscii" w:eastAsiaTheme="minorAscii" w:cstheme="minorAscii"/>
          <w:noProof w:val="0"/>
          <w:color w:val="222222"/>
          <w:sz w:val="24"/>
          <w:szCs w:val="24"/>
          <w:lang w:val="en-GB"/>
        </w:rPr>
        <w:t>(</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Stromgren</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1964), despite the warnings of the potential dangers and side effects. It wasn’t until the early 1960’s that the drug was eventually taken of the market and became illegal in many countries around the world. This is where the recreational use of LSD became more prominent. </w:t>
      </w:r>
    </w:p>
    <w:p w:rsidR="6D387D38" w:rsidP="46FEB7CA" w:rsidRDefault="6D387D38" w14:paraId="53D7F745" w14:noSpellErr="1" w14:textId="15226A3D">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Although many researchers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have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claimed to find various positive uses for the drug, including treatment of neurosis and OCD, the potential dangers found greatly outweighed any </w:t>
      </w:r>
      <w:r w:rsidRPr="46FEB7CA" w:rsidR="46FEB7CA">
        <w:rPr>
          <w:rFonts w:ascii="Calibri" w:hAnsi="Calibri" w:eastAsia="Calibri" w:cs="Calibri" w:asciiTheme="minorAscii" w:hAnsiTheme="minorAscii" w:eastAsiaTheme="minorAscii" w:cstheme="minorAscii"/>
          <w:noProof w:val="0"/>
          <w:color w:val="222222"/>
          <w:sz w:val="24"/>
          <w:szCs w:val="24"/>
          <w:lang w:val="en-GB"/>
        </w:rPr>
        <w:t>positives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LSD </w:t>
      </w:r>
      <w:r w:rsidRPr="46FEB7CA" w:rsidR="46FEB7CA">
        <w:rPr>
          <w:rFonts w:ascii="Calibri" w:hAnsi="Calibri" w:eastAsia="Calibri" w:cs="Calibri" w:asciiTheme="minorAscii" w:hAnsiTheme="minorAscii" w:eastAsiaTheme="minorAscii" w:cstheme="minorAscii"/>
          <w:noProof w:val="0"/>
          <w:color w:val="222222"/>
          <w:sz w:val="24"/>
          <w:szCs w:val="24"/>
          <w:lang w:val="en-GB"/>
        </w:rPr>
        <w:t>has been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found to be very unpredictable, with every ‘trip’ being different for everyone, there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is </w:t>
      </w:r>
      <w:r w:rsidRPr="46FEB7CA" w:rsidR="46FEB7CA">
        <w:rPr>
          <w:rFonts w:ascii="Calibri" w:hAnsi="Calibri" w:eastAsia="Calibri" w:cs="Calibri" w:asciiTheme="minorAscii" w:hAnsiTheme="minorAscii" w:eastAsiaTheme="minorAscii" w:cstheme="minorAscii"/>
          <w:noProof w:val="0"/>
          <w:color w:val="222222"/>
          <w:sz w:val="24"/>
          <w:szCs w:val="24"/>
          <w:lang w:val="en-GB"/>
        </w:rPr>
        <w:t>little</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to</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no consistency</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with its effects</w:t>
      </w:r>
      <w:r w:rsidRPr="46FEB7CA" w:rsidR="46FEB7CA">
        <w:rPr>
          <w:rFonts w:ascii="Calibri" w:hAnsi="Calibri" w:eastAsia="Calibri" w:cs="Calibri" w:asciiTheme="minorAscii" w:hAnsiTheme="minorAscii" w:eastAsiaTheme="minorAscii" w:cstheme="minorAscii"/>
          <w:noProof w:val="0"/>
          <w:color w:val="222222"/>
          <w:sz w:val="24"/>
          <w:szCs w:val="24"/>
          <w:lang w:val="en-GB"/>
        </w:rPr>
        <w:t>. The drug l</w:t>
      </w:r>
      <w:r w:rsidRPr="46FEB7CA" w:rsidR="46FEB7CA">
        <w:rPr>
          <w:rFonts w:ascii="Calibri" w:hAnsi="Calibri" w:eastAsia="Calibri" w:cs="Calibri" w:asciiTheme="minorAscii" w:hAnsiTheme="minorAscii" w:eastAsiaTheme="minorAscii" w:cstheme="minorAscii"/>
          <w:noProof w:val="0"/>
          <w:color w:val="222222"/>
          <w:sz w:val="24"/>
          <w:szCs w:val="24"/>
          <w:lang w:val="en-GB"/>
        </w:rPr>
        <w:t>eaves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many people with a loss of understanding, feelings of intense fear and severe paranoia. Physical changes include changes in body temperature, blood pressure and heart rate (Parrott et al, 1997). Coupling the physical changes that one would feel with the perceptual experience, one must really consider how it’s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really worth</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the risk of taking LSD on the off chance for a happy ‘trip’. In terms of some researchers finding positives to the treatment of OCD, based on the potential dangers and side effects it’s very possible that OCD would in fact be heightened with the side effect of paranoia, for example. With such experiences becoming heightened for the individual, the likelihood of a psychotic breakdown is likely to increase. So instead of aiding an individual with a current disorder,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more often than not</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such drugs create new problems and disorders for that person.</w:t>
      </w:r>
    </w:p>
    <w:p w:rsidR="46FEB7CA" w:rsidP="46FEB7CA" w:rsidRDefault="46FEB7CA" w14:paraId="59129C3F" w14:textId="217B6490">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sz w:val="24"/>
          <w:szCs w:val="24"/>
          <w:u w:val="none"/>
        </w:rPr>
        <w:t xml:space="preserve">Another popular hallucinogen is 4-methylenedioxy-methamphetamine or MDMA/Ecstasy. This type is a synthetic drug which again alters an individual’s mood </w:t>
      </w:r>
      <w:proofErr w:type="gramStart"/>
      <w:r w:rsidRPr="46FEB7CA" w:rsidR="46FEB7CA">
        <w:rPr>
          <w:rFonts w:ascii="Calibri" w:hAnsi="Calibri" w:eastAsia="Calibri" w:cs="Calibri" w:asciiTheme="minorAscii" w:hAnsiTheme="minorAscii" w:eastAsiaTheme="minorAscii" w:cstheme="minorAscii"/>
          <w:noProof w:val="0"/>
          <w:sz w:val="24"/>
          <w:szCs w:val="24"/>
          <w:lang w:val="en-GB"/>
        </w:rPr>
        <w:t>and also</w:t>
      </w:r>
      <w:proofErr w:type="gramEnd"/>
      <w:r w:rsidRPr="46FEB7CA" w:rsidR="46FEB7CA">
        <w:rPr>
          <w:rFonts w:ascii="Calibri" w:hAnsi="Calibri" w:eastAsia="Calibri" w:cs="Calibri" w:asciiTheme="minorAscii" w:hAnsiTheme="minorAscii" w:eastAsiaTheme="minorAscii" w:cstheme="minorAscii"/>
          <w:noProof w:val="0"/>
          <w:sz w:val="24"/>
          <w:szCs w:val="24"/>
          <w:lang w:val="en-GB"/>
        </w:rPr>
        <w:t xml:space="preserve"> perception. This substance is particularly associated with memory and cognitive deficits (Fox et al, 2001,2002). Differently to LSD, this substance increases energy; whereas LSD is famously said to produce mystical and spiritual experiences (depending on the individual trip), but similarly to LSD it also distorts time perception and is regularly used in the club/rave scene. M</w:t>
      </w:r>
      <w:r w:rsidRPr="46FEB7CA" w:rsidR="46FEB7CA">
        <w:rPr>
          <w:rFonts w:ascii="Calibri" w:hAnsi="Calibri" w:eastAsia="Calibri" w:cs="Calibri" w:asciiTheme="minorAscii" w:hAnsiTheme="minorAscii" w:eastAsiaTheme="minorAscii" w:cstheme="minorAscii"/>
          <w:noProof w:val="0"/>
          <w:sz w:val="24"/>
          <w:szCs w:val="24"/>
          <w:lang w:val="en-GB"/>
        </w:rPr>
        <w:t>DMA</w:t>
      </w:r>
      <w:r w:rsidRPr="46FEB7CA" w:rsidR="46FEB7CA">
        <w:rPr>
          <w:rFonts w:ascii="Calibri" w:hAnsi="Calibri" w:eastAsia="Calibri" w:cs="Calibri" w:asciiTheme="minorAscii" w:hAnsiTheme="minorAscii" w:eastAsiaTheme="minorAscii" w:cstheme="minorAscii"/>
          <w:noProof w:val="0"/>
          <w:sz w:val="24"/>
          <w:szCs w:val="24"/>
          <w:lang w:val="en-GB"/>
        </w:rPr>
        <w:t>/</w:t>
      </w:r>
      <w:proofErr w:type="spellStart"/>
      <w:r w:rsidRPr="46FEB7CA" w:rsidR="46FEB7CA">
        <w:rPr>
          <w:rFonts w:ascii="Calibri" w:hAnsi="Calibri" w:eastAsia="Calibri" w:cs="Calibri" w:asciiTheme="minorAscii" w:hAnsiTheme="minorAscii" w:eastAsiaTheme="minorAscii" w:cstheme="minorAscii"/>
          <w:noProof w:val="0"/>
          <w:sz w:val="24"/>
          <w:szCs w:val="24"/>
          <w:lang w:val="en-GB"/>
        </w:rPr>
        <w:t>Ecstacy</w:t>
      </w:r>
      <w:proofErr w:type="spellEnd"/>
      <w:r w:rsidRPr="46FEB7CA" w:rsidR="46FEB7CA">
        <w:rPr>
          <w:rFonts w:ascii="Calibri" w:hAnsi="Calibri" w:eastAsia="Calibri" w:cs="Calibri" w:asciiTheme="minorAscii" w:hAnsiTheme="minorAscii" w:eastAsiaTheme="minorAscii" w:cstheme="minorAscii"/>
          <w:noProof w:val="0"/>
          <w:sz w:val="24"/>
          <w:szCs w:val="24"/>
          <w:lang w:val="en-GB"/>
        </w:rPr>
        <w:t xml:space="preserve"> was first synthesised by Anton </w:t>
      </w:r>
      <w:proofErr w:type="spellStart"/>
      <w:r w:rsidRPr="46FEB7CA" w:rsidR="46FEB7CA">
        <w:rPr>
          <w:rFonts w:ascii="Calibri" w:hAnsi="Calibri" w:eastAsia="Calibri" w:cs="Calibri" w:asciiTheme="minorAscii" w:hAnsiTheme="minorAscii" w:eastAsiaTheme="minorAscii" w:cstheme="minorAscii"/>
          <w:noProof w:val="0"/>
          <w:sz w:val="24"/>
          <w:szCs w:val="24"/>
          <w:lang w:val="en-GB"/>
        </w:rPr>
        <w:t>Kollisch</w:t>
      </w:r>
      <w:proofErr w:type="spellEnd"/>
      <w:r w:rsidRPr="46FEB7CA" w:rsidR="46FEB7CA">
        <w:rPr>
          <w:rFonts w:ascii="Calibri" w:hAnsi="Calibri" w:eastAsia="Calibri" w:cs="Calibri" w:asciiTheme="minorAscii" w:hAnsiTheme="minorAscii" w:eastAsiaTheme="minorAscii" w:cstheme="minorAscii"/>
          <w:noProof w:val="0"/>
          <w:sz w:val="24"/>
          <w:szCs w:val="24"/>
          <w:lang w:val="en-GB"/>
        </w:rPr>
        <w:t xml:space="preserve">, 1912. </w:t>
      </w:r>
      <w:proofErr w:type="spellStart"/>
      <w:r w:rsidRPr="46FEB7CA" w:rsidR="46FEB7CA">
        <w:rPr>
          <w:rFonts w:ascii="Calibri" w:hAnsi="Calibri" w:eastAsia="Calibri" w:cs="Calibri" w:asciiTheme="minorAscii" w:hAnsiTheme="minorAscii" w:eastAsiaTheme="minorAscii" w:cstheme="minorAscii"/>
          <w:noProof w:val="0"/>
          <w:sz w:val="24"/>
          <w:szCs w:val="24"/>
          <w:lang w:val="en-GB"/>
        </w:rPr>
        <w:t>Kollisch</w:t>
      </w:r>
      <w:proofErr w:type="spellEnd"/>
      <w:r w:rsidRPr="46FEB7CA" w:rsidR="46FEB7CA">
        <w:rPr>
          <w:rFonts w:ascii="Calibri" w:hAnsi="Calibri" w:eastAsia="Calibri" w:cs="Calibri" w:asciiTheme="minorAscii" w:hAnsiTheme="minorAscii" w:eastAsiaTheme="minorAscii" w:cstheme="minorAscii"/>
          <w:noProof w:val="0"/>
          <w:sz w:val="24"/>
          <w:szCs w:val="24"/>
          <w:lang w:val="en-GB"/>
        </w:rPr>
        <w:t xml:space="preserve"> was a chemist at the pharmaceutical group ‘Merck’, and by 1914 Merck had patented the drug but </w:t>
      </w:r>
      <w:r w:rsidRPr="46FEB7CA" w:rsidR="46FEB7CA">
        <w:rPr>
          <w:rFonts w:ascii="Calibri" w:hAnsi="Calibri" w:eastAsia="Calibri" w:cs="Calibri" w:asciiTheme="minorAscii" w:hAnsiTheme="minorAscii" w:eastAsiaTheme="minorAscii" w:cstheme="minorAscii"/>
          <w:noProof w:val="0"/>
          <w:sz w:val="24"/>
          <w:szCs w:val="24"/>
          <w:lang w:val="en-GB"/>
        </w:rPr>
        <w:t xml:space="preserve">it was </w:t>
      </w:r>
      <w:r w:rsidRPr="46FEB7CA" w:rsidR="46FEB7CA">
        <w:rPr>
          <w:rFonts w:ascii="Calibri" w:hAnsi="Calibri" w:eastAsia="Calibri" w:cs="Calibri" w:asciiTheme="minorAscii" w:hAnsiTheme="minorAscii" w:eastAsiaTheme="minorAscii" w:cstheme="minorAscii"/>
          <w:noProof w:val="0"/>
          <w:sz w:val="24"/>
          <w:szCs w:val="24"/>
          <w:lang w:val="en-GB"/>
        </w:rPr>
        <w:t>never made commercially available to buy. The 1960’s/70s, similarly to LSD, saw a surge in use of the drug recreationally as the psychedelic effects were discovered. Although also used in the party scene, this drug too comes with potentially dangerous side effects. One which may seem minor but in the long run can become problematic is reduced happiness and greater everyday stress (</w:t>
      </w:r>
      <w:proofErr w:type="spellStart"/>
      <w:r w:rsidRPr="46FEB7CA" w:rsidR="46FEB7CA">
        <w:rPr>
          <w:rFonts w:ascii="Calibri" w:hAnsi="Calibri" w:eastAsia="Calibri" w:cs="Calibri" w:asciiTheme="minorAscii" w:hAnsiTheme="minorAscii" w:eastAsiaTheme="minorAscii" w:cstheme="minorAscii"/>
          <w:noProof w:val="0"/>
          <w:sz w:val="24"/>
          <w:szCs w:val="24"/>
          <w:lang w:val="en-GB"/>
        </w:rPr>
        <w:t>Scholey</w:t>
      </w:r>
      <w:proofErr w:type="spellEnd"/>
      <w:r w:rsidRPr="46FEB7CA" w:rsidR="46FEB7CA">
        <w:rPr>
          <w:rFonts w:ascii="Calibri" w:hAnsi="Calibri" w:eastAsia="Calibri" w:cs="Calibri" w:asciiTheme="minorAscii" w:hAnsiTheme="minorAscii" w:eastAsiaTheme="minorAscii" w:cstheme="minorAscii"/>
          <w:noProof w:val="0"/>
          <w:sz w:val="24"/>
          <w:szCs w:val="24"/>
          <w:lang w:val="en-GB"/>
        </w:rPr>
        <w:t xml:space="preserve"> et al, 2011). These in themselves can lead an individual to becoming depressed and even alter their pain thresholds (</w:t>
      </w:r>
      <w:proofErr w:type="spellStart"/>
      <w:r w:rsidRPr="46FEB7CA" w:rsidR="46FEB7CA">
        <w:rPr>
          <w:rFonts w:ascii="Calibri" w:hAnsi="Calibri" w:eastAsia="Calibri" w:cs="Calibri" w:asciiTheme="minorAscii" w:hAnsiTheme="minorAscii" w:eastAsiaTheme="minorAscii" w:cstheme="minorAscii"/>
          <w:noProof w:val="0"/>
          <w:sz w:val="24"/>
          <w:szCs w:val="24"/>
          <w:lang w:val="en-GB"/>
        </w:rPr>
        <w:t>O’regan</w:t>
      </w:r>
      <w:proofErr w:type="spellEnd"/>
      <w:r w:rsidRPr="46FEB7CA" w:rsidR="46FEB7CA">
        <w:rPr>
          <w:rFonts w:ascii="Calibri" w:hAnsi="Calibri" w:eastAsia="Calibri" w:cs="Calibri" w:asciiTheme="minorAscii" w:hAnsiTheme="minorAscii" w:eastAsiaTheme="minorAscii" w:cstheme="minorAscii"/>
          <w:noProof w:val="0"/>
          <w:sz w:val="24"/>
          <w:szCs w:val="24"/>
          <w:lang w:val="en-GB"/>
        </w:rPr>
        <w:t xml:space="preserve"> and Clow, 2004), this then ultimately changing one’s personality completely. When </w:t>
      </w:r>
      <w:r w:rsidRPr="46FEB7CA" w:rsidR="46FEB7CA">
        <w:rPr>
          <w:rFonts w:ascii="Calibri" w:hAnsi="Calibri" w:eastAsia="Calibri" w:cs="Calibri" w:asciiTheme="minorAscii" w:hAnsiTheme="minorAscii" w:eastAsiaTheme="minorAscii" w:cstheme="minorAscii"/>
          <w:noProof w:val="0"/>
          <w:sz w:val="24"/>
          <w:szCs w:val="24"/>
          <w:lang w:val="en-GB"/>
        </w:rPr>
        <w:t>c</w:t>
      </w:r>
      <w:r w:rsidRPr="46FEB7CA" w:rsidR="46FEB7CA">
        <w:rPr>
          <w:rFonts w:ascii="Calibri" w:hAnsi="Calibri" w:eastAsia="Calibri" w:cs="Calibri" w:asciiTheme="minorAscii" w:hAnsiTheme="minorAscii" w:eastAsiaTheme="minorAscii" w:cstheme="minorAscii"/>
          <w:noProof w:val="0"/>
          <w:sz w:val="24"/>
          <w:szCs w:val="24"/>
          <w:lang w:val="en-GB"/>
        </w:rPr>
        <w:t>o</w:t>
      </w:r>
      <w:r w:rsidRPr="46FEB7CA" w:rsidR="46FEB7CA">
        <w:rPr>
          <w:rFonts w:ascii="Calibri" w:hAnsi="Calibri" w:eastAsia="Calibri" w:cs="Calibri" w:asciiTheme="minorAscii" w:hAnsiTheme="minorAscii" w:eastAsiaTheme="minorAscii" w:cstheme="minorAscii"/>
          <w:noProof w:val="0"/>
          <w:sz w:val="24"/>
          <w:szCs w:val="24"/>
          <w:lang w:val="en-GB"/>
        </w:rPr>
        <w:t>nsidering</w:t>
      </w:r>
      <w:r w:rsidRPr="46FEB7CA" w:rsidR="46FEB7CA">
        <w:rPr>
          <w:rFonts w:ascii="Calibri" w:hAnsi="Calibri" w:eastAsia="Calibri" w:cs="Calibri" w:asciiTheme="minorAscii" w:hAnsiTheme="minorAscii" w:eastAsiaTheme="minorAscii" w:cstheme="minorAscii"/>
          <w:noProof w:val="0"/>
          <w:sz w:val="24"/>
          <w:szCs w:val="24"/>
          <w:lang w:val="en-GB"/>
        </w:rPr>
        <w:t xml:space="preserve"> how this ‘party’ drug can ultimately lead someone to becoming depressed, its therefore producing the opposite effect to what people initially take it for. The adverse </w:t>
      </w:r>
      <w:proofErr w:type="gramStart"/>
      <w:r w:rsidRPr="46FEB7CA" w:rsidR="46FEB7CA">
        <w:rPr>
          <w:rFonts w:ascii="Calibri" w:hAnsi="Calibri" w:eastAsia="Calibri" w:cs="Calibri" w:asciiTheme="minorAscii" w:hAnsiTheme="minorAscii" w:eastAsiaTheme="minorAscii" w:cstheme="minorAscii"/>
          <w:noProof w:val="0"/>
          <w:sz w:val="24"/>
          <w:szCs w:val="24"/>
          <w:lang w:val="en-GB"/>
        </w:rPr>
        <w:t>long term</w:t>
      </w:r>
      <w:proofErr w:type="gramEnd"/>
      <w:r w:rsidRPr="46FEB7CA" w:rsidR="46FEB7CA">
        <w:rPr>
          <w:rFonts w:ascii="Calibri" w:hAnsi="Calibri" w:eastAsia="Calibri" w:cs="Calibri" w:asciiTheme="minorAscii" w:hAnsiTheme="minorAscii" w:eastAsiaTheme="minorAscii" w:cstheme="minorAscii"/>
          <w:noProof w:val="0"/>
          <w:sz w:val="24"/>
          <w:szCs w:val="24"/>
          <w:lang w:val="en-GB"/>
        </w:rPr>
        <w:t xml:space="preserve"> effects can be substantial too, especially when the drug is abused</w:t>
      </w:r>
      <w:r w:rsidRPr="46FEB7CA" w:rsidR="46FEB7CA">
        <w:rPr>
          <w:rFonts w:ascii="Calibri" w:hAnsi="Calibri" w:eastAsia="Calibri" w:cs="Calibri" w:asciiTheme="minorAscii" w:hAnsiTheme="minorAscii" w:eastAsiaTheme="minorAscii" w:cstheme="minorAscii"/>
          <w:noProof w:val="0"/>
          <w:sz w:val="24"/>
          <w:szCs w:val="24"/>
          <w:lang w:val="en-GB"/>
        </w:rPr>
        <w:t xml:space="preserve"> over time</w:t>
      </w:r>
      <w:r w:rsidRPr="46FEB7CA" w:rsidR="46FEB7CA">
        <w:rPr>
          <w:rFonts w:ascii="Calibri" w:hAnsi="Calibri" w:eastAsia="Calibri" w:cs="Calibri" w:asciiTheme="minorAscii" w:hAnsiTheme="minorAscii" w:eastAsiaTheme="minorAscii" w:cstheme="minorAscii"/>
          <w:noProof w:val="0"/>
          <w:sz w:val="24"/>
          <w:szCs w:val="24"/>
          <w:lang w:val="en-GB"/>
        </w:rPr>
        <w:t>. MDMA/Ecstasy had in some cases been used for psychotherapy, in the hope the results would enable an individual to engage with their true feelings in a positive manner (</w:t>
      </w:r>
      <w:r w:rsidRPr="46FEB7CA" w:rsidR="46FEB7CA">
        <w:rPr>
          <w:rFonts w:ascii="Calibri" w:hAnsi="Calibri" w:eastAsia="Calibri" w:cs="Calibri" w:asciiTheme="minorAscii" w:hAnsiTheme="minorAscii" w:eastAsiaTheme="minorAscii" w:cstheme="minorAscii"/>
          <w:noProof w:val="0"/>
          <w:color w:val="222222"/>
          <w:sz w:val="24"/>
          <w:szCs w:val="24"/>
          <w:lang w:val="en-GB"/>
        </w:rPr>
        <w:t>Parrott, A. C. 2014). Obviously</w:t>
      </w:r>
      <w:r w:rsidRPr="46FEB7CA" w:rsidR="46FEB7CA">
        <w:rPr>
          <w:rFonts w:ascii="Calibri" w:hAnsi="Calibri" w:eastAsia="Calibri" w:cs="Calibri" w:asciiTheme="minorAscii" w:hAnsiTheme="minorAscii" w:eastAsiaTheme="minorAscii" w:cstheme="minorAscii"/>
          <w:noProof w:val="0"/>
          <w:color w:val="222222"/>
          <w:sz w:val="24"/>
          <w:szCs w:val="24"/>
          <w:lang w:val="en-GB"/>
        </w:rPr>
        <w:t>,</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the results were mixed, some individuals reporting feelings of joy while others taking a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dislike</w:t>
      </w:r>
      <w:r w:rsidRPr="46FEB7CA" w:rsidR="46FEB7CA">
        <w:rPr>
          <w:rFonts w:ascii="Calibri" w:hAnsi="Calibri" w:eastAsia="Calibri" w:cs="Calibri" w:asciiTheme="minorAscii" w:hAnsiTheme="minorAscii" w:eastAsiaTheme="minorAscii" w:cstheme="minorAscii"/>
          <w:noProof w:val="0"/>
          <w:color w:val="222222"/>
          <w:sz w:val="24"/>
          <w:szCs w:val="24"/>
          <w:lang w:val="en-GB"/>
        </w:rPr>
        <w:t>n</w:t>
      </w:r>
      <w:r w:rsidRPr="46FEB7CA" w:rsidR="46FEB7CA">
        <w:rPr>
          <w:rFonts w:ascii="Calibri" w:hAnsi="Calibri" w:eastAsia="Calibri" w:cs="Calibri" w:asciiTheme="minorAscii" w:hAnsiTheme="minorAscii" w:eastAsiaTheme="minorAscii" w:cstheme="minorAscii"/>
          <w:noProof w:val="0"/>
          <w:color w:val="222222"/>
          <w:sz w:val="24"/>
          <w:szCs w:val="24"/>
          <w:lang w:val="en-GB"/>
        </w:rPr>
        <w:t>ing</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to the drug overall. The results effectively saw the beneficial effects decrease with repeated use of the drug, and therefore adverse effects growing</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noProof w:val="0"/>
          <w:color w:val="222222"/>
          <w:sz w:val="24"/>
          <w:szCs w:val="24"/>
          <w:lang w:val="en-GB"/>
        </w:rPr>
        <w:t>(</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Solowij</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et al</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,1992). For this very reason, </w:t>
      </w:r>
      <w:r w:rsidRPr="46FEB7CA" w:rsidR="46FEB7CA">
        <w:rPr>
          <w:rFonts w:ascii="Calibri" w:hAnsi="Calibri" w:eastAsia="Calibri" w:cs="Calibri" w:asciiTheme="minorAscii" w:hAnsiTheme="minorAscii" w:eastAsiaTheme="minorAscii" w:cstheme="minorAscii"/>
          <w:noProof w:val="0"/>
          <w:color w:val="222222"/>
          <w:sz w:val="24"/>
          <w:szCs w:val="24"/>
          <w:lang w:val="en-GB"/>
        </w:rPr>
        <w:t>it’s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easy to say this type of substance should not be used with regards to any form of psychotherapy.</w:t>
      </w:r>
    </w:p>
    <w:p w:rsidR="46FEB7CA" w:rsidP="46FEB7CA" w:rsidRDefault="46FEB7CA" w14:noSpellErr="1" w14:paraId="4AB8C2D9" w14:textId="051B827A">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When considering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all of</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this information, one must consider the true impact </w:t>
      </w:r>
      <w:r w:rsidRPr="46FEB7CA" w:rsidR="46FEB7CA">
        <w:rPr>
          <w:rFonts w:ascii="Calibri" w:hAnsi="Calibri" w:eastAsia="Calibri" w:cs="Calibri" w:asciiTheme="minorAscii" w:hAnsiTheme="minorAscii" w:eastAsiaTheme="minorAscii" w:cstheme="minorAscii"/>
          <w:noProof w:val="0"/>
          <w:color w:val="222222"/>
          <w:sz w:val="24"/>
          <w:szCs w:val="24"/>
          <w:lang w:val="en-GB"/>
        </w:rPr>
        <w:t>these types of substances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have on the human body. The physical effects can be just as prominent as the psychological effects, in some cases. Due to the nature of these drugs, allowing individuals to often have</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noProof w:val="0"/>
          <w:color w:val="222222"/>
          <w:sz w:val="24"/>
          <w:szCs w:val="24"/>
          <w:lang w:val="en-GB"/>
        </w:rPr>
        <w:t>other</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worldly experiences, a loss of appetite and sleeplessness are </w:t>
      </w:r>
      <w:r w:rsidRPr="46FEB7CA" w:rsidR="46FEB7CA">
        <w:rPr>
          <w:rFonts w:ascii="Calibri" w:hAnsi="Calibri" w:eastAsia="Calibri" w:cs="Calibri" w:asciiTheme="minorAscii" w:hAnsiTheme="minorAscii" w:eastAsiaTheme="minorAscii" w:cstheme="minorAscii"/>
          <w:noProof w:val="0"/>
          <w:color w:val="222222"/>
          <w:sz w:val="24"/>
          <w:szCs w:val="24"/>
          <w:lang w:val="en-GB"/>
        </w:rPr>
        <w:t>common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side effects. The </w:t>
      </w:r>
      <w:r w:rsidRPr="46FEB7CA" w:rsidR="46FEB7CA">
        <w:rPr>
          <w:rFonts w:ascii="Calibri" w:hAnsi="Calibri" w:eastAsia="Calibri" w:cs="Calibri" w:asciiTheme="minorAscii" w:hAnsiTheme="minorAscii" w:eastAsiaTheme="minorAscii" w:cstheme="minorAscii"/>
          <w:noProof w:val="0"/>
          <w:color w:val="222222"/>
          <w:sz w:val="24"/>
          <w:szCs w:val="24"/>
          <w:lang w:val="en-GB"/>
        </w:rPr>
        <w:t>distortion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of time often leaves an individual at risk of falling behind in the real world, basic functions will become a lot more tiring and tremors may even follow. One potentially serious side effect is impaired distance perception, when an </w:t>
      </w:r>
      <w:r w:rsidRPr="46FEB7CA" w:rsidR="46FEB7CA">
        <w:rPr>
          <w:rFonts w:ascii="Calibri" w:hAnsi="Calibri" w:eastAsia="Calibri" w:cs="Calibri" w:asciiTheme="minorAscii" w:hAnsiTheme="minorAscii" w:eastAsiaTheme="minorAscii" w:cstheme="minorAscii"/>
          <w:noProof w:val="0"/>
          <w:color w:val="222222"/>
          <w:sz w:val="24"/>
          <w:szCs w:val="24"/>
          <w:lang w:val="en-GB"/>
        </w:rPr>
        <w:t>individual experience’s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this it puts them at risk of being harmed physically, if they </w:t>
      </w:r>
      <w:r w:rsidRPr="46FEB7CA" w:rsidR="46FEB7CA">
        <w:rPr>
          <w:rFonts w:ascii="Calibri" w:hAnsi="Calibri" w:eastAsia="Calibri" w:cs="Calibri" w:asciiTheme="minorAscii" w:hAnsiTheme="minorAscii" w:eastAsiaTheme="minorAscii" w:cstheme="minorAscii"/>
          <w:noProof w:val="0"/>
          <w:color w:val="222222"/>
          <w:sz w:val="24"/>
          <w:szCs w:val="24"/>
          <w:lang w:val="en-GB"/>
        </w:rPr>
        <w:t>can’t</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judge a stopping distance while driving for example, a crash could be a very serious and real outcome. In terms of psychological effects, long term abuse can quite literally </w:t>
      </w:r>
      <w:r w:rsidRPr="46FEB7CA" w:rsidR="46FEB7CA">
        <w:rPr>
          <w:rFonts w:ascii="Calibri" w:hAnsi="Calibri" w:eastAsia="Calibri" w:cs="Calibri" w:asciiTheme="minorAscii" w:hAnsiTheme="minorAscii" w:eastAsiaTheme="minorAscii" w:cstheme="minorAscii"/>
          <w:noProof w:val="0"/>
          <w:color w:val="222222"/>
          <w:sz w:val="24"/>
          <w:szCs w:val="24"/>
          <w:lang w:val="en-GB"/>
        </w:rPr>
        <w:t>change</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the chemistry of the brain. MDMA can induce neurotransmitter activation across many neural pathways, such as serotonin and </w:t>
      </w:r>
      <w:r w:rsidRPr="46FEB7CA" w:rsidR="46FEB7CA">
        <w:rPr>
          <w:rFonts w:ascii="Calibri" w:hAnsi="Calibri" w:eastAsia="Calibri" w:cs="Calibri" w:asciiTheme="minorAscii" w:hAnsiTheme="minorAscii" w:eastAsiaTheme="minorAscii" w:cstheme="minorAscii"/>
          <w:noProof w:val="0"/>
          <w:color w:val="222222"/>
          <w:sz w:val="24"/>
          <w:szCs w:val="24"/>
          <w:lang w:val="en-GB"/>
        </w:rPr>
        <w:t>dopamine</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for example (Green et al, 2003). This </w:t>
      </w:r>
      <w:r w:rsidRPr="46FEB7CA" w:rsidR="46FEB7CA">
        <w:rPr>
          <w:rFonts w:ascii="Calibri" w:hAnsi="Calibri" w:eastAsia="Calibri" w:cs="Calibri" w:asciiTheme="minorAscii" w:hAnsiTheme="minorAscii" w:eastAsiaTheme="minorAscii" w:cstheme="minorAscii"/>
          <w:noProof w:val="0"/>
          <w:color w:val="222222"/>
          <w:sz w:val="24"/>
          <w:szCs w:val="24"/>
          <w:lang w:val="en-GB"/>
        </w:rPr>
        <w:t>activation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allows for various mood changes for an individual, increasing sensitivity so every emotion experienced is heightened too. The moods can range from very positive to anxious and irritable, the problem it causes for the individual, however, is the worry if the feeling is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actually real</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or merely a result of the substance intake </w:t>
      </w:r>
      <w:r w:rsidRPr="46FEB7CA" w:rsidR="46FEB7CA">
        <w:rPr>
          <w:rFonts w:ascii="Calibri" w:hAnsi="Calibri" w:eastAsia="Calibri" w:cs="Calibri" w:asciiTheme="minorAscii" w:hAnsiTheme="minorAscii" w:eastAsiaTheme="minorAscii" w:cstheme="minorAscii"/>
          <w:noProof w:val="0"/>
          <w:color w:val="222222"/>
          <w:sz w:val="24"/>
          <w:szCs w:val="24"/>
          <w:lang w:val="en-GB"/>
        </w:rPr>
        <w:t>(Co</w:t>
      </w:r>
      <w:r w:rsidRPr="46FEB7CA" w:rsidR="46FEB7CA">
        <w:rPr>
          <w:rFonts w:ascii="Calibri" w:hAnsi="Calibri" w:eastAsia="Calibri" w:cs="Calibri" w:asciiTheme="minorAscii" w:hAnsiTheme="minorAscii" w:eastAsiaTheme="minorAscii" w:cstheme="minorAscii"/>
          <w:noProof w:val="0"/>
          <w:color w:val="222222"/>
          <w:sz w:val="24"/>
          <w:szCs w:val="24"/>
          <w:lang w:val="en-GB"/>
        </w:rPr>
        <w:t>hen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1998). </w:t>
      </w:r>
    </w:p>
    <w:p w:rsidR="46FEB7CA" w:rsidP="46FEB7CA" w:rsidRDefault="46FEB7CA" w14:noSpellErr="1" w14:paraId="6806FFC0" w14:textId="400E1FEC">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Of course,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outside looking in its easy to see it as a direct effect of the drug, however the perceptual confusion one experiences whilst on that drug can blur the lines of reality. This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in itself is</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dangerous to </w:t>
      </w:r>
      <w:r w:rsidRPr="46FEB7CA" w:rsidR="46FEB7CA">
        <w:rPr>
          <w:rFonts w:ascii="Calibri" w:hAnsi="Calibri" w:eastAsia="Calibri" w:cs="Calibri" w:asciiTheme="minorAscii" w:hAnsiTheme="minorAscii" w:eastAsiaTheme="minorAscii" w:cstheme="minorAscii"/>
          <w:noProof w:val="0"/>
          <w:color w:val="222222"/>
          <w:sz w:val="24"/>
          <w:szCs w:val="24"/>
          <w:lang w:val="en-GB"/>
        </w:rPr>
        <w:t>one’s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stability and psychological wellbeing, when an individual can no longer distinguish what feelings are real or not, this is where the problems truly begin. The issue in psychotherapy especially, is that the aim is for the individual to get in touch with painful </w:t>
      </w:r>
      <w:r w:rsidRPr="46FEB7CA" w:rsidR="46FEB7CA">
        <w:rPr>
          <w:rFonts w:ascii="Calibri" w:hAnsi="Calibri" w:eastAsia="Calibri" w:cs="Calibri" w:asciiTheme="minorAscii" w:hAnsiTheme="minorAscii" w:eastAsiaTheme="minorAscii" w:cstheme="minorAscii"/>
          <w:noProof w:val="0"/>
          <w:color w:val="222222"/>
          <w:sz w:val="24"/>
          <w:szCs w:val="24"/>
          <w:lang w:val="en-GB"/>
        </w:rPr>
        <w:t>emotions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or memories from their past. When considering how the neurochemistry is altered while using these drugs, this can make those memories distant or even more painful than b</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efore. The period after the drug wares </w:t>
      </w:r>
      <w:r w:rsidRPr="46FEB7CA" w:rsidR="46FEB7CA">
        <w:rPr>
          <w:rFonts w:ascii="Calibri" w:hAnsi="Calibri" w:eastAsia="Calibri" w:cs="Calibri" w:asciiTheme="minorAscii" w:hAnsiTheme="minorAscii" w:eastAsiaTheme="minorAscii" w:cstheme="minorAscii"/>
          <w:noProof w:val="0"/>
          <w:color w:val="222222"/>
          <w:sz w:val="24"/>
          <w:szCs w:val="24"/>
          <w:lang w:val="en-GB"/>
        </w:rPr>
        <w:t>off,</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there is neurochemical depletion within an individual, producing feelings like anger and depression, so the possible previous happy and positive feelings or thoughts can just as easily turn into the opposite. This is the issue with </w:t>
      </w:r>
      <w:r w:rsidRPr="46FEB7CA" w:rsidR="46FEB7CA">
        <w:rPr>
          <w:rFonts w:ascii="Calibri" w:hAnsi="Calibri" w:eastAsia="Calibri" w:cs="Calibri" w:asciiTheme="minorAscii" w:hAnsiTheme="minorAscii" w:eastAsiaTheme="minorAscii" w:cstheme="minorAscii"/>
          <w:noProof w:val="0"/>
          <w:color w:val="222222"/>
          <w:sz w:val="24"/>
          <w:szCs w:val="24"/>
          <w:lang w:val="en-GB"/>
        </w:rPr>
        <w:t>psychological</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functioning as one will experience such highs and lows, they may end up believing they need the drug to feel ‘normal’.  </w:t>
      </w:r>
    </w:p>
    <w:p w:rsidR="46FEB7CA" w:rsidP="46FEB7CA" w:rsidRDefault="46FEB7CA" w14:paraId="3B73B30A" w14:textId="0BC4AAD0">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One researcher who challenged the negative stigma surrounding such substances was David Nutt. Nutt is a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neuropsychopharmocologist</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who famously compared taking these types of drugs (hallucinogens) to riding a horse, stating the latter was more dangerous (Nutt, D. 2009)</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He has been known for his radical claims and feelings about drugs like LSD, he has even campaigned for more research </w:t>
      </w:r>
      <w:r w:rsidRPr="46FEB7CA" w:rsidR="46FEB7CA">
        <w:rPr>
          <w:rFonts w:ascii="Calibri" w:hAnsi="Calibri" w:eastAsia="Calibri" w:cs="Calibri" w:asciiTheme="minorAscii" w:hAnsiTheme="minorAscii" w:eastAsiaTheme="minorAscii" w:cstheme="minorAscii"/>
          <w:noProof w:val="0"/>
          <w:color w:val="222222"/>
          <w:sz w:val="24"/>
          <w:szCs w:val="24"/>
          <w:lang w:val="en-GB"/>
        </w:rPr>
        <w:t>opportunities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to become available to study the effects of hallucinogens. The danger with such people like Nutt, is that the wrong message is being </w:t>
      </w:r>
      <w:r w:rsidRPr="46FEB7CA" w:rsidR="46FEB7CA">
        <w:rPr>
          <w:rFonts w:ascii="Calibri" w:hAnsi="Calibri" w:eastAsia="Calibri" w:cs="Calibri" w:asciiTheme="minorAscii" w:hAnsiTheme="minorAscii" w:eastAsiaTheme="minorAscii" w:cstheme="minorAscii"/>
          <w:noProof w:val="0"/>
          <w:color w:val="222222"/>
          <w:sz w:val="24"/>
          <w:szCs w:val="24"/>
          <w:lang w:val="en-GB"/>
        </w:rPr>
        <w:t>portrayed</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to the younger generation about these drugs. The true harmful effects and dangers are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over </w:t>
      </w:r>
      <w:r w:rsidRPr="46FEB7CA" w:rsidR="46FEB7CA">
        <w:rPr>
          <w:rFonts w:ascii="Calibri" w:hAnsi="Calibri" w:eastAsia="Calibri" w:cs="Calibri" w:asciiTheme="minorAscii" w:hAnsiTheme="minorAscii" w:eastAsiaTheme="minorAscii" w:cstheme="minorAscii"/>
          <w:noProof w:val="0"/>
          <w:color w:val="222222"/>
          <w:sz w:val="24"/>
          <w:szCs w:val="24"/>
          <w:lang w:val="en-GB"/>
        </w:rPr>
        <w:t>looked,</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and this shouldn’t be the case.</w:t>
      </w:r>
    </w:p>
    <w:p w:rsidR="46FEB7CA" w:rsidP="46FEB7CA" w:rsidRDefault="46FEB7CA" w14:noSpellErr="1" w14:paraId="2AE9E00F" w14:textId="47E8C73A">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The fact these substances alter </w:t>
      </w:r>
      <w:r w:rsidRPr="46FEB7CA" w:rsidR="46FEB7CA">
        <w:rPr>
          <w:rFonts w:ascii="Calibri" w:hAnsi="Calibri" w:eastAsia="Calibri" w:cs="Calibri" w:asciiTheme="minorAscii" w:hAnsiTheme="minorAscii" w:eastAsiaTheme="minorAscii" w:cstheme="minorAscii"/>
          <w:noProof w:val="0"/>
          <w:color w:val="222222"/>
          <w:sz w:val="24"/>
          <w:szCs w:val="24"/>
          <w:lang w:val="en-GB"/>
        </w:rPr>
        <w:t>one’s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perception of reality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isn’t something which should be overlooked, the trouble with such radical </w:t>
      </w:r>
      <w:r w:rsidRPr="46FEB7CA" w:rsidR="46FEB7CA">
        <w:rPr>
          <w:rFonts w:ascii="Calibri" w:hAnsi="Calibri" w:eastAsia="Calibri" w:cs="Calibri" w:asciiTheme="minorAscii" w:hAnsiTheme="minorAscii" w:eastAsiaTheme="minorAscii" w:cstheme="minorAscii"/>
          <w:noProof w:val="0"/>
          <w:color w:val="222222"/>
          <w:sz w:val="24"/>
          <w:szCs w:val="24"/>
          <w:lang w:val="en-GB"/>
        </w:rPr>
        <w:t>researcher’s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is that the youth may experiment with these drugs. Now while its harmful to anyone who may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come into contact with</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these substances, the youth who are </w:t>
      </w:r>
      <w:r w:rsidRPr="46FEB7CA" w:rsidR="46FEB7CA">
        <w:rPr>
          <w:rFonts w:ascii="Calibri" w:hAnsi="Calibri" w:eastAsia="Calibri" w:cs="Calibri" w:asciiTheme="minorAscii" w:hAnsiTheme="minorAscii" w:eastAsiaTheme="minorAscii" w:cstheme="minorAscii"/>
          <w:noProof w:val="0"/>
          <w:color w:val="222222"/>
          <w:sz w:val="24"/>
          <w:szCs w:val="24"/>
          <w:lang w:val="en-GB"/>
        </w:rPr>
        <w:t>still</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growing and developing could be seen to be at even more of a </w:t>
      </w:r>
      <w:r w:rsidRPr="46FEB7CA" w:rsidR="46FEB7CA">
        <w:rPr>
          <w:rFonts w:ascii="Calibri" w:hAnsi="Calibri" w:eastAsia="Calibri" w:cs="Calibri" w:asciiTheme="minorAscii" w:hAnsiTheme="minorAscii" w:eastAsiaTheme="minorAscii" w:cstheme="minorAscii"/>
          <w:noProof w:val="0"/>
          <w:color w:val="222222"/>
          <w:sz w:val="24"/>
          <w:szCs w:val="24"/>
          <w:lang w:val="en-GB"/>
        </w:rPr>
        <w:t>risk.</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Physiological dependence is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the end result</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in many cases of regular use (</w:t>
      </w:r>
      <w:r w:rsidRPr="46FEB7CA" w:rsidR="46FEB7CA">
        <w:rPr>
          <w:rFonts w:ascii="Calibri" w:hAnsi="Calibri" w:eastAsia="Calibri" w:cs="Calibri" w:asciiTheme="minorAscii" w:hAnsiTheme="minorAscii" w:eastAsiaTheme="minorAscii" w:cstheme="minorAscii"/>
          <w:noProof w:val="0"/>
          <w:color w:val="222222"/>
          <w:sz w:val="24"/>
          <w:szCs w:val="24"/>
          <w:lang w:val="en-GB"/>
        </w:rPr>
        <w:t>Liechti, M. E</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et al, 2000). LSD binds to serotonin receptors, altering feelings and perceptions, meaning functioning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will </w:t>
      </w:r>
      <w:r w:rsidRPr="46FEB7CA" w:rsidR="46FEB7CA">
        <w:rPr>
          <w:rFonts w:ascii="Calibri" w:hAnsi="Calibri" w:eastAsia="Calibri" w:cs="Calibri" w:asciiTheme="minorAscii" w:hAnsiTheme="minorAscii" w:eastAsiaTheme="minorAscii" w:cstheme="minorAscii"/>
          <w:noProof w:val="0"/>
          <w:color w:val="222222"/>
          <w:sz w:val="24"/>
          <w:szCs w:val="24"/>
          <w:lang w:val="en-GB"/>
        </w:rPr>
        <w:t>not occur as it usually would. Those who may have underlying mental disorders and take these drugs to help ‘ease’ the effects may essentially be making them worse. For example, those suffering prior, with delusional or affective disorders or even schizophrenia, have been seen to get worse not better (</w:t>
      </w:r>
      <w:r w:rsidRPr="46FEB7CA" w:rsidR="46FEB7CA">
        <w:rPr>
          <w:rFonts w:ascii="Calibri" w:hAnsi="Calibri" w:eastAsia="Calibri" w:cs="Calibri" w:asciiTheme="minorAscii" w:hAnsiTheme="minorAscii" w:eastAsiaTheme="minorAscii" w:cstheme="minorAscii"/>
          <w:noProof w:val="0"/>
          <w:color w:val="222222"/>
          <w:sz w:val="24"/>
          <w:szCs w:val="24"/>
          <w:lang w:val="en-GB"/>
        </w:rPr>
        <w:t>Larsen, J. K. 2016</w:t>
      </w:r>
      <w:r w:rsidRPr="46FEB7CA" w:rsidR="46FEB7CA">
        <w:rPr>
          <w:rFonts w:ascii="Calibri" w:hAnsi="Calibri" w:eastAsia="Calibri" w:cs="Calibri" w:asciiTheme="minorAscii" w:hAnsiTheme="minorAscii" w:eastAsiaTheme="minorAscii" w:cstheme="minorAscii"/>
          <w:noProof w:val="0"/>
          <w:color w:val="222222"/>
          <w:sz w:val="24"/>
          <w:szCs w:val="24"/>
          <w:lang w:val="en-GB"/>
        </w:rPr>
        <w:t>) this may be the neurotoxicity of the substances being v</w:t>
      </w:r>
      <w:r w:rsidRPr="46FEB7CA" w:rsidR="46FEB7CA">
        <w:rPr>
          <w:rFonts w:ascii="Calibri" w:hAnsi="Calibri" w:eastAsia="Calibri" w:cs="Calibri" w:asciiTheme="minorAscii" w:hAnsiTheme="minorAscii" w:eastAsiaTheme="minorAscii" w:cstheme="minorAscii"/>
          <w:noProof w:val="0"/>
          <w:color w:val="222222"/>
          <w:sz w:val="24"/>
          <w:szCs w:val="24"/>
          <w:lang w:val="en-GB"/>
        </w:rPr>
        <w:t>ery dangerous with regards to the brains functioning. It only takes one bad reaction to the drug for permanent damage to be done.</w:t>
      </w:r>
    </w:p>
    <w:p w:rsidR="46FEB7CA" w:rsidP="46FEB7CA" w:rsidRDefault="46FEB7CA" w14:paraId="3355ECC1" w14:textId="46788E71">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With regards to this information,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it’s very simple to say the potential dangers to psychological functioning are serious. For not want of worsening a current disorder, or even developing one, these substances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shouldn’t be taken. The </w:t>
      </w:r>
      <w:r w:rsidRPr="46FEB7CA" w:rsidR="46FEB7CA">
        <w:rPr>
          <w:rFonts w:ascii="Calibri" w:hAnsi="Calibri" w:eastAsia="Calibri" w:cs="Calibri" w:asciiTheme="minorAscii" w:hAnsiTheme="minorAscii" w:eastAsiaTheme="minorAscii" w:cstheme="minorAscii"/>
          <w:noProof w:val="0"/>
          <w:color w:val="222222"/>
          <w:sz w:val="24"/>
          <w:szCs w:val="24"/>
          <w:lang w:val="en-GB"/>
        </w:rPr>
        <w:t>long-term</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impacts could be substantial, with many cases of individuals never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reverting back</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to a previous ‘normal’ state of mind. There is also potential for previous dormant disorders to come to light as the brain chemistry and functions are changing (T</w:t>
      </w:r>
      <w:r w:rsidRPr="46FEB7CA" w:rsidR="46FEB7CA">
        <w:rPr>
          <w:rFonts w:ascii="Calibri" w:hAnsi="Calibri" w:eastAsia="Calibri" w:cs="Calibri" w:asciiTheme="minorAscii" w:hAnsiTheme="minorAscii" w:eastAsiaTheme="minorAscii" w:cstheme="minorAscii"/>
          <w:noProof w:val="0"/>
          <w:color w:val="222222"/>
          <w:sz w:val="24"/>
          <w:szCs w:val="24"/>
          <w:lang w:val="en-GB"/>
        </w:rPr>
        <w:t>urner</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 M., &amp;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Tsuang</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M. T.</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noProof w:val="0"/>
          <w:color w:val="222222"/>
          <w:sz w:val="24"/>
          <w:szCs w:val="24"/>
          <w:lang w:val="en-GB"/>
        </w:rPr>
        <w:t>1990)</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Specific disorders are said to link with certain drug use, with those drugs often </w:t>
      </w:r>
      <w:r w:rsidRPr="46FEB7CA" w:rsidR="46FEB7CA">
        <w:rPr>
          <w:rFonts w:ascii="Calibri" w:hAnsi="Calibri" w:eastAsia="Calibri" w:cs="Calibri" w:asciiTheme="minorAscii" w:hAnsiTheme="minorAscii" w:eastAsiaTheme="minorAscii" w:cstheme="minorAscii"/>
          <w:noProof w:val="0"/>
          <w:color w:val="222222"/>
          <w:sz w:val="24"/>
          <w:szCs w:val="24"/>
          <w:lang w:val="en-GB"/>
        </w:rPr>
        <w:t>mimicking</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or provoking disorder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symptoms. Again, the line is often blurred between which affected which, whether the drugs are causing similar symptoms or whether the individual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actually suffers</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(albeit </w:t>
      </w:r>
      <w:r w:rsidRPr="46FEB7CA" w:rsidR="46FEB7CA">
        <w:rPr>
          <w:rFonts w:ascii="Calibri" w:hAnsi="Calibri" w:eastAsia="Calibri" w:cs="Calibri" w:asciiTheme="minorAscii" w:hAnsiTheme="minorAscii" w:eastAsiaTheme="minorAscii" w:cstheme="minorAscii"/>
          <w:noProof w:val="0"/>
          <w:color w:val="222222"/>
          <w:sz w:val="24"/>
          <w:szCs w:val="24"/>
          <w:lang w:val="en-GB"/>
        </w:rPr>
        <w:t>unknown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perhaps) from that disorder, like </w:t>
      </w:r>
      <w:r w:rsidRPr="46FEB7CA" w:rsidR="46FEB7CA">
        <w:rPr>
          <w:rFonts w:ascii="Calibri" w:hAnsi="Calibri" w:eastAsia="Calibri" w:cs="Calibri" w:asciiTheme="minorAscii" w:hAnsiTheme="minorAscii" w:eastAsiaTheme="minorAscii" w:cstheme="minorAscii"/>
          <w:noProof w:val="0"/>
          <w:color w:val="222222"/>
          <w:sz w:val="24"/>
          <w:szCs w:val="24"/>
          <w:lang w:val="en-GB"/>
        </w:rPr>
        <w:t>schizophrenia</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for example. The impact of having such a disorder Is hard hitting and often difficult to deal with, without dealing with various highs and lows of a substance, which can increase the symptoms greatly in many cases. Researchers have since discussed the potential to learn more about schizophrenia through studying the effects of LSD, as the drug produces very similar effects to the disorder. </w:t>
      </w:r>
      <w:r w:rsidRPr="46FEB7CA" w:rsidR="46FEB7CA">
        <w:rPr>
          <w:rFonts w:ascii="Calibri" w:hAnsi="Calibri" w:eastAsia="Calibri" w:cs="Calibri" w:asciiTheme="minorAscii" w:hAnsiTheme="minorAscii" w:eastAsiaTheme="minorAscii" w:cstheme="minorAscii"/>
          <w:noProof w:val="0"/>
          <w:color w:val="222222"/>
          <w:sz w:val="24"/>
          <w:szCs w:val="24"/>
          <w:lang w:val="en-GB"/>
        </w:rPr>
        <w:t>However,</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this </w:t>
      </w:r>
      <w:proofErr w:type="gramStart"/>
      <w:r w:rsidRPr="46FEB7CA" w:rsidR="46FEB7CA">
        <w:rPr>
          <w:rFonts w:ascii="Calibri" w:hAnsi="Calibri" w:eastAsia="Calibri" w:cs="Calibri" w:asciiTheme="minorAscii" w:hAnsiTheme="minorAscii" w:eastAsiaTheme="minorAscii" w:cstheme="minorAscii"/>
          <w:noProof w:val="0"/>
          <w:color w:val="222222"/>
          <w:sz w:val="24"/>
          <w:szCs w:val="24"/>
          <w:lang w:val="en-GB"/>
        </w:rPr>
        <w:t>in itself has</w:t>
      </w:r>
      <w:proofErr w:type="gram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the potential to cause harm for those who would be involved. The main risk to </w:t>
      </w:r>
      <w:r w:rsidRPr="46FEB7CA" w:rsidR="46FEB7CA">
        <w:rPr>
          <w:rFonts w:ascii="Calibri" w:hAnsi="Calibri" w:eastAsia="Calibri" w:cs="Calibri" w:asciiTheme="minorAscii" w:hAnsiTheme="minorAscii" w:eastAsiaTheme="minorAscii" w:cstheme="minorAscii"/>
          <w:noProof w:val="0"/>
          <w:color w:val="222222"/>
          <w:sz w:val="24"/>
          <w:szCs w:val="24"/>
          <w:lang w:val="en-GB"/>
        </w:rPr>
        <w:t>these substances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is becoming addicted, this is when the adverse </w:t>
      </w:r>
      <w:r w:rsidRPr="46FEB7CA" w:rsidR="46FEB7CA">
        <w:rPr>
          <w:rFonts w:ascii="Calibri" w:hAnsi="Calibri" w:eastAsia="Calibri" w:cs="Calibri" w:asciiTheme="minorAscii" w:hAnsiTheme="minorAscii" w:eastAsiaTheme="minorAscii" w:cstheme="minorAscii"/>
          <w:noProof w:val="0"/>
          <w:color w:val="222222"/>
          <w:sz w:val="24"/>
          <w:szCs w:val="24"/>
          <w:lang w:val="en-GB"/>
        </w:rPr>
        <w:t>long-term</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effects set in, as research shows little damage to using the drugs very casually (</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Turner, W. M., &amp;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Tsuang</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M. T., 1990)</w:t>
      </w:r>
      <w:r w:rsidRPr="46FEB7CA" w:rsidR="46FEB7CA">
        <w:rPr>
          <w:rFonts w:ascii="Calibri" w:hAnsi="Calibri" w:eastAsia="Calibri" w:cs="Calibri" w:asciiTheme="minorAscii" w:hAnsiTheme="minorAscii" w:eastAsiaTheme="minorAscii" w:cstheme="minorAscii"/>
          <w:noProof w:val="0"/>
          <w:color w:val="222222"/>
          <w:sz w:val="24"/>
          <w:szCs w:val="24"/>
          <w:lang w:val="en-GB"/>
        </w:rPr>
        <w:t>.</w:t>
      </w:r>
    </w:p>
    <w:p w:rsidR="46FEB7CA" w:rsidP="46FEB7CA" w:rsidRDefault="46FEB7CA" w14:noSpellErr="1" w14:paraId="51587F62" w14:textId="15FCD486">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p>
    <w:p w:rsidR="58CEFB9C" w:rsidP="58CEFB9C" w:rsidRDefault="58CEFB9C" w14:noSpellErr="1" w14:paraId="7559D705" w14:textId="2F72A6E5">
      <w:pPr>
        <w:pStyle w:val="Normal"/>
        <w:spacing w:line="480" w:lineRule="auto"/>
        <w:rPr>
          <w:sz w:val="28"/>
          <w:szCs w:val="28"/>
          <w:u w:val="single"/>
        </w:rPr>
      </w:pPr>
    </w:p>
    <w:p w:rsidR="58CEFB9C" w:rsidP="58CEFB9C" w:rsidRDefault="58CEFB9C" w14:noSpellErr="1" w14:paraId="4AAB0BB6" w14:textId="383FF0FA">
      <w:pPr>
        <w:pStyle w:val="Normal"/>
        <w:spacing w:line="480" w:lineRule="auto"/>
        <w:rPr>
          <w:sz w:val="28"/>
          <w:szCs w:val="28"/>
          <w:u w:val="single"/>
        </w:rPr>
      </w:pPr>
    </w:p>
    <w:p w:rsidR="58CEFB9C" w:rsidP="58CEFB9C" w:rsidRDefault="58CEFB9C" w14:noSpellErr="1" w14:paraId="5C7F3EDF" w14:textId="6B4C69A5">
      <w:pPr>
        <w:pStyle w:val="Normal"/>
        <w:spacing w:line="480" w:lineRule="auto"/>
        <w:rPr>
          <w:sz w:val="28"/>
          <w:szCs w:val="28"/>
          <w:u w:val="single"/>
        </w:rPr>
      </w:pPr>
    </w:p>
    <w:p w:rsidR="58CEFB9C" w:rsidP="58CEFB9C" w:rsidRDefault="58CEFB9C" w14:noSpellErr="1" w14:paraId="4398A0DF" w14:textId="7C40FEEA">
      <w:pPr>
        <w:pStyle w:val="Normal"/>
        <w:spacing w:line="480" w:lineRule="auto"/>
        <w:rPr>
          <w:sz w:val="28"/>
          <w:szCs w:val="28"/>
          <w:u w:val="single"/>
        </w:rPr>
      </w:pPr>
    </w:p>
    <w:p w:rsidR="6D387D38" w:rsidP="46FEB7CA" w:rsidRDefault="6D387D38" w14:paraId="68ADE2D3" w14:noSpellErr="1" w14:textId="2C30D81B">
      <w:pPr>
        <w:pStyle w:val="Normal"/>
        <w:spacing w:line="480" w:lineRule="auto"/>
        <w:rPr>
          <w:sz w:val="24"/>
          <w:szCs w:val="24"/>
          <w:u w:val="none"/>
        </w:rPr>
      </w:pPr>
      <w:r w:rsidRPr="46FEB7CA" w:rsidR="46FEB7CA">
        <w:rPr>
          <w:sz w:val="28"/>
          <w:szCs w:val="28"/>
          <w:u w:val="single"/>
        </w:rPr>
        <w:t>Reference’s</w:t>
      </w:r>
      <w:r w:rsidRPr="46FEB7CA" w:rsidR="46FEB7CA">
        <w:rPr>
          <w:sz w:val="28"/>
          <w:szCs w:val="28"/>
          <w:u w:val="none"/>
        </w:rPr>
        <w:t xml:space="preserve"> </w:t>
      </w:r>
    </w:p>
    <w:p w:rsidR="6D387D38" w:rsidP="46FEB7CA" w:rsidRDefault="6D387D38" w14:paraId="5C406D50" w14:textId="3489DF74">
      <w:pPr>
        <w:spacing w:line="480" w:lineRule="auto"/>
        <w:rPr>
          <w:rFonts w:ascii="Calibri" w:hAnsi="Calibri" w:eastAsia="Calibri" w:cs="Calibri" w:asciiTheme="minorAscii" w:hAnsiTheme="minorAscii" w:eastAsiaTheme="minorAscii" w:cstheme="minorAscii"/>
          <w:color w:val="222222"/>
          <w:sz w:val="24"/>
          <w:szCs w:val="24"/>
        </w:rPr>
      </w:pPr>
      <w:proofErr w:type="spellStart"/>
      <w:r w:rsidRPr="46FEB7CA" w:rsidR="46FEB7CA">
        <w:rPr>
          <w:rFonts w:ascii="Calibri" w:hAnsi="Calibri" w:eastAsia="Calibri" w:cs="Calibri" w:asciiTheme="minorAscii" w:hAnsiTheme="minorAscii" w:eastAsiaTheme="minorAscii" w:cstheme="minorAscii"/>
          <w:color w:val="222222"/>
          <w:sz w:val="24"/>
          <w:szCs w:val="24"/>
        </w:rPr>
        <w:t>Freudenmann</w:t>
      </w:r>
      <w:proofErr w:type="spellEnd"/>
      <w:r w:rsidRPr="46FEB7CA" w:rsidR="46FEB7CA">
        <w:rPr>
          <w:rFonts w:ascii="Calibri" w:hAnsi="Calibri" w:eastAsia="Calibri" w:cs="Calibri" w:asciiTheme="minorAscii" w:hAnsiTheme="minorAscii" w:eastAsiaTheme="minorAscii" w:cstheme="minorAscii"/>
          <w:color w:val="222222"/>
          <w:sz w:val="24"/>
          <w:szCs w:val="24"/>
        </w:rPr>
        <w:t xml:space="preserve">, R. W., </w:t>
      </w:r>
      <w:proofErr w:type="spellStart"/>
      <w:r w:rsidRPr="46FEB7CA" w:rsidR="46FEB7CA">
        <w:rPr>
          <w:rFonts w:ascii="Calibri" w:hAnsi="Calibri" w:eastAsia="Calibri" w:cs="Calibri" w:asciiTheme="minorAscii" w:hAnsiTheme="minorAscii" w:eastAsiaTheme="minorAscii" w:cstheme="minorAscii"/>
          <w:color w:val="222222"/>
          <w:sz w:val="24"/>
          <w:szCs w:val="24"/>
        </w:rPr>
        <w:t>Öxler</w:t>
      </w:r>
      <w:proofErr w:type="spellEnd"/>
      <w:r w:rsidRPr="46FEB7CA" w:rsidR="46FEB7CA">
        <w:rPr>
          <w:rFonts w:ascii="Calibri" w:hAnsi="Calibri" w:eastAsia="Calibri" w:cs="Calibri" w:asciiTheme="minorAscii" w:hAnsiTheme="minorAscii" w:eastAsiaTheme="minorAscii" w:cstheme="minorAscii"/>
          <w:color w:val="222222"/>
          <w:sz w:val="24"/>
          <w:szCs w:val="24"/>
        </w:rPr>
        <w:t xml:space="preserve">, F., &amp; </w:t>
      </w:r>
      <w:proofErr w:type="spellStart"/>
      <w:r w:rsidRPr="46FEB7CA" w:rsidR="46FEB7CA">
        <w:rPr>
          <w:rFonts w:ascii="Calibri" w:hAnsi="Calibri" w:eastAsia="Calibri" w:cs="Calibri" w:asciiTheme="minorAscii" w:hAnsiTheme="minorAscii" w:eastAsiaTheme="minorAscii" w:cstheme="minorAscii"/>
          <w:color w:val="222222"/>
          <w:sz w:val="24"/>
          <w:szCs w:val="24"/>
        </w:rPr>
        <w:t>Bernschneider</w:t>
      </w:r>
      <w:proofErr w:type="spellEnd"/>
      <w:r w:rsidRPr="46FEB7CA" w:rsidR="46FEB7CA">
        <w:rPr>
          <w:rFonts w:ascii="Calibri" w:hAnsi="Calibri" w:eastAsia="Calibri" w:cs="Calibri" w:asciiTheme="minorAscii" w:hAnsiTheme="minorAscii" w:eastAsiaTheme="minorAscii" w:cstheme="minorAscii"/>
          <w:color w:val="222222"/>
          <w:sz w:val="24"/>
          <w:szCs w:val="24"/>
        </w:rPr>
        <w:t xml:space="preserve">‐Reif, S. (2006). The origin of MDMA (ecstasy) revisited: the true story reconstructed from the original documents. </w:t>
      </w:r>
      <w:r w:rsidRPr="46FEB7CA" w:rsidR="46FEB7CA">
        <w:rPr>
          <w:rFonts w:ascii="Calibri" w:hAnsi="Calibri" w:eastAsia="Calibri" w:cs="Calibri" w:asciiTheme="minorAscii" w:hAnsiTheme="minorAscii" w:eastAsiaTheme="minorAscii" w:cstheme="minorAscii"/>
          <w:i w:val="1"/>
          <w:iCs w:val="1"/>
          <w:color w:val="222222"/>
          <w:sz w:val="24"/>
          <w:szCs w:val="24"/>
        </w:rPr>
        <w:t>Addiction</w:t>
      </w:r>
      <w:r w:rsidRPr="46FEB7CA" w:rsidR="46FEB7CA">
        <w:rPr>
          <w:rFonts w:ascii="Calibri" w:hAnsi="Calibri" w:eastAsia="Calibri" w:cs="Calibri" w:asciiTheme="minorAscii" w:hAnsiTheme="minorAscii" w:eastAsiaTheme="minorAscii" w:cstheme="minorAscii"/>
          <w:color w:val="222222"/>
          <w:sz w:val="24"/>
          <w:szCs w:val="24"/>
        </w:rPr>
        <w:t xml:space="preserve">, </w:t>
      </w:r>
      <w:r w:rsidRPr="46FEB7CA" w:rsidR="46FEB7CA">
        <w:rPr>
          <w:rFonts w:ascii="Calibri" w:hAnsi="Calibri" w:eastAsia="Calibri" w:cs="Calibri" w:asciiTheme="minorAscii" w:hAnsiTheme="minorAscii" w:eastAsiaTheme="minorAscii" w:cstheme="minorAscii"/>
          <w:i w:val="1"/>
          <w:iCs w:val="1"/>
          <w:color w:val="222222"/>
          <w:sz w:val="24"/>
          <w:szCs w:val="24"/>
        </w:rPr>
        <w:t>101</w:t>
      </w:r>
      <w:r w:rsidRPr="46FEB7CA" w:rsidR="46FEB7CA">
        <w:rPr>
          <w:rFonts w:ascii="Calibri" w:hAnsi="Calibri" w:eastAsia="Calibri" w:cs="Calibri" w:asciiTheme="minorAscii" w:hAnsiTheme="minorAscii" w:eastAsiaTheme="minorAscii" w:cstheme="minorAscii"/>
          <w:color w:val="222222"/>
          <w:sz w:val="24"/>
          <w:szCs w:val="24"/>
        </w:rPr>
        <w:t>(9), 1241-1245.</w:t>
      </w:r>
    </w:p>
    <w:p w:rsidR="6D387D38" w:rsidP="46FEB7CA" w:rsidRDefault="6D387D38" w14:paraId="5CF8F056" w14:textId="72D6E83D">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Green, A. R.,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Mechan</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A. O., Elliott, J. M., O'Shea, E., &amp;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Colado</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M. I. (2003). The pharmacology and clinical pharmacology of 3, 4-methylenedioxymethamphetamine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MDMA,“ecstasy</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Pharmacological reviews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55</w:t>
      </w:r>
      <w:r w:rsidRPr="46FEB7CA" w:rsidR="46FEB7CA">
        <w:rPr>
          <w:rFonts w:ascii="Calibri" w:hAnsi="Calibri" w:eastAsia="Calibri" w:cs="Calibri" w:asciiTheme="minorAscii" w:hAnsiTheme="minorAscii" w:eastAsiaTheme="minorAscii" w:cstheme="minorAscii"/>
          <w:noProof w:val="0"/>
          <w:color w:val="222222"/>
          <w:sz w:val="24"/>
          <w:szCs w:val="24"/>
          <w:lang w:val="en-GB"/>
        </w:rPr>
        <w:t>(3), 463-508.</w:t>
      </w:r>
    </w:p>
    <w:p w:rsidR="6D387D38" w:rsidP="46FEB7CA" w:rsidRDefault="6D387D38" w14:noSpellErr="1" w14:paraId="158EB0B1" w14:textId="1EBAE5AC">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Hoffman, A. (2007). LSD-My problem child.</w:t>
      </w:r>
    </w:p>
    <w:p w:rsidR="6D387D38" w:rsidP="46FEB7CA" w:rsidRDefault="6D387D38" w14:noSpellErr="1" w14:paraId="1A7898D9" w14:textId="02EAB9CA">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Larsen, J. K. (2016). Neurotoxicity and LSD treatment: a follow-up study of 151 patients in Denmark.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History of psychiatry</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27</w:t>
      </w:r>
      <w:r w:rsidRPr="46FEB7CA" w:rsidR="46FEB7CA">
        <w:rPr>
          <w:rFonts w:ascii="Calibri" w:hAnsi="Calibri" w:eastAsia="Calibri" w:cs="Calibri" w:asciiTheme="minorAscii" w:hAnsiTheme="minorAscii" w:eastAsiaTheme="minorAscii" w:cstheme="minorAscii"/>
          <w:noProof w:val="0"/>
          <w:color w:val="222222"/>
          <w:sz w:val="24"/>
          <w:szCs w:val="24"/>
          <w:lang w:val="en-GB"/>
        </w:rPr>
        <w:t>(2), 172-189.</w:t>
      </w:r>
    </w:p>
    <w:p w:rsidR="6D387D38" w:rsidP="46FEB7CA" w:rsidRDefault="6D387D38" w14:noSpellErr="1" w14:paraId="5D6B8A15" w14:textId="42FA80F5">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Lerner, M., &amp; Lyvers, M. (2006). Values and beliefs of psychedelic drug users: A cross-cultural study.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Journal of psychoactive drugs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38</w:t>
      </w:r>
      <w:r w:rsidRPr="46FEB7CA" w:rsidR="46FEB7CA">
        <w:rPr>
          <w:rFonts w:ascii="Calibri" w:hAnsi="Calibri" w:eastAsia="Calibri" w:cs="Calibri" w:asciiTheme="minorAscii" w:hAnsiTheme="minorAscii" w:eastAsiaTheme="minorAscii" w:cstheme="minorAscii"/>
          <w:noProof w:val="0"/>
          <w:color w:val="222222"/>
          <w:sz w:val="24"/>
          <w:szCs w:val="24"/>
          <w:lang w:val="en-GB"/>
        </w:rPr>
        <w:t>(2), 143-147.</w:t>
      </w:r>
    </w:p>
    <w:p w:rsidR="6D387D38" w:rsidP="46FEB7CA" w:rsidRDefault="6D387D38" w14:paraId="382D2D25" w14:textId="4B138958">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Liechti, M. E., Baumann, C., Gamma, A., &amp; Vollenweider, F. X. (2000). Acute psychological effects of 3, 4-methylenedioxymethamphetamine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MDMA,“Ecstasy</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are attenuated by the serotonin uptake inhibitor citalopram.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Neuropsychopharmacology</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22</w:t>
      </w:r>
      <w:r w:rsidRPr="46FEB7CA" w:rsidR="46FEB7CA">
        <w:rPr>
          <w:rFonts w:ascii="Calibri" w:hAnsi="Calibri" w:eastAsia="Calibri" w:cs="Calibri" w:asciiTheme="minorAscii" w:hAnsiTheme="minorAscii" w:eastAsiaTheme="minorAscii" w:cstheme="minorAscii"/>
          <w:noProof w:val="0"/>
          <w:color w:val="222222"/>
          <w:sz w:val="24"/>
          <w:szCs w:val="24"/>
          <w:lang w:val="en-GB"/>
        </w:rPr>
        <w:t>(5), 513.</w:t>
      </w:r>
    </w:p>
    <w:p w:rsidR="6D387D38" w:rsidP="46FEB7CA" w:rsidRDefault="6D387D38" w14:paraId="0B6216EA" w14:textId="1BDDE491">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Nichols, D. E. (1986). Differences between the mechanism of action of MDMA, MBDB, and the classic hallucinogens. Identification of a new therapeutic class: entactogens.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Journal of psychoactive drugs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18</w:t>
      </w:r>
      <w:r w:rsidRPr="46FEB7CA" w:rsidR="46FEB7CA">
        <w:rPr>
          <w:rFonts w:ascii="Calibri" w:hAnsi="Calibri" w:eastAsia="Calibri" w:cs="Calibri" w:asciiTheme="minorAscii" w:hAnsiTheme="minorAscii" w:eastAsiaTheme="minorAscii" w:cstheme="minorAscii"/>
          <w:noProof w:val="0"/>
          <w:color w:val="222222"/>
          <w:sz w:val="24"/>
          <w:szCs w:val="24"/>
          <w:lang w:val="en-GB"/>
        </w:rPr>
        <w:t>(4), 305-313.</w:t>
      </w:r>
    </w:p>
    <w:p w:rsidR="46FEB7CA" w:rsidP="46FEB7CA" w:rsidRDefault="46FEB7CA" w14:noSpellErr="1" w14:paraId="04AB590B" w14:textId="554655F8">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Nutt, D. (2009). Estimating drug harms: a risky business.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London: Centre for Crime and Justice Studies</w:t>
      </w:r>
      <w:r w:rsidRPr="46FEB7CA" w:rsidR="46FEB7CA">
        <w:rPr>
          <w:rFonts w:ascii="Calibri" w:hAnsi="Calibri" w:eastAsia="Calibri" w:cs="Calibri" w:asciiTheme="minorAscii" w:hAnsiTheme="minorAscii" w:eastAsiaTheme="minorAscii" w:cstheme="minorAscii"/>
          <w:noProof w:val="0"/>
          <w:color w:val="222222"/>
          <w:sz w:val="24"/>
          <w:szCs w:val="24"/>
          <w:lang w:val="en-GB"/>
        </w:rPr>
        <w:t>.</w:t>
      </w:r>
    </w:p>
    <w:p w:rsidR="46FEB7CA" w:rsidP="46FEB7CA" w:rsidRDefault="46FEB7CA" w14:paraId="280346DF" w14:textId="596B0DD0">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O’Regan</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M. C., &amp; Clow, A. (2004). Decreased pain tolerance and mood in recreational users of MDMA.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Psychopharmacology</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173</w:t>
      </w:r>
      <w:r w:rsidRPr="46FEB7CA" w:rsidR="46FEB7CA">
        <w:rPr>
          <w:rFonts w:ascii="Calibri" w:hAnsi="Calibri" w:eastAsia="Calibri" w:cs="Calibri" w:asciiTheme="minorAscii" w:hAnsiTheme="minorAscii" w:eastAsiaTheme="minorAscii" w:cstheme="minorAscii"/>
          <w:noProof w:val="0"/>
          <w:color w:val="222222"/>
          <w:sz w:val="24"/>
          <w:szCs w:val="24"/>
          <w:lang w:val="en-GB"/>
        </w:rPr>
        <w:t>(3-4), 446-451.</w:t>
      </w:r>
    </w:p>
    <w:p w:rsidR="6D387D38" w:rsidP="46FEB7CA" w:rsidRDefault="6D387D38" w14:paraId="7B70C47D" w14:textId="011F2D1D" w14:noSpellErr="1">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Parrott, A. C., &amp; Stuart, M. (1997). Ecstasy (MDMA), amphetamine, and LSD: comparative mood profiles in recreational polydrug users.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Human psychopharmacology: Clinical and experimental</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12</w:t>
      </w:r>
      <w:r w:rsidRPr="46FEB7CA" w:rsidR="46FEB7CA">
        <w:rPr>
          <w:rFonts w:ascii="Calibri" w:hAnsi="Calibri" w:eastAsia="Calibri" w:cs="Calibri" w:asciiTheme="minorAscii" w:hAnsiTheme="minorAscii" w:eastAsiaTheme="minorAscii" w:cstheme="minorAscii"/>
          <w:noProof w:val="0"/>
          <w:color w:val="222222"/>
          <w:sz w:val="24"/>
          <w:szCs w:val="24"/>
          <w:lang w:val="en-GB"/>
        </w:rPr>
        <w:t>(5), 501-504.</w:t>
      </w:r>
    </w:p>
    <w:p w:rsidR="46FEB7CA" w:rsidP="46FEB7CA" w:rsidRDefault="46FEB7CA" w14:noSpellErr="1" w14:paraId="0E979FC1" w14:textId="0D906A54">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Parrott, A. C. (2014). The potential dangers of using MDMA for psychotherapy.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Journal of psychoactive drugs</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46</w:t>
      </w:r>
      <w:r w:rsidRPr="46FEB7CA" w:rsidR="46FEB7CA">
        <w:rPr>
          <w:rFonts w:ascii="Calibri" w:hAnsi="Calibri" w:eastAsia="Calibri" w:cs="Calibri" w:asciiTheme="minorAscii" w:hAnsiTheme="minorAscii" w:eastAsiaTheme="minorAscii" w:cstheme="minorAscii"/>
          <w:noProof w:val="0"/>
          <w:color w:val="222222"/>
          <w:sz w:val="24"/>
          <w:szCs w:val="24"/>
          <w:lang w:val="en-GB"/>
        </w:rPr>
        <w:t>(1), 37-43.</w:t>
      </w:r>
    </w:p>
    <w:p w:rsidR="46FEB7CA" w:rsidP="46FEB7CA" w:rsidRDefault="46FEB7CA" w14:paraId="7BD921FD" w14:textId="5AB066F8">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Solowij</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N., Hall, W., &amp; Lee, N. (1992). Recreational MDMA use in Sydney: a profile of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ecstasy’users</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and their experiences with the drug.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British journal of addiction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87</w:t>
      </w:r>
      <w:r w:rsidRPr="46FEB7CA" w:rsidR="46FEB7CA">
        <w:rPr>
          <w:rFonts w:ascii="Calibri" w:hAnsi="Calibri" w:eastAsia="Calibri" w:cs="Calibri" w:asciiTheme="minorAscii" w:hAnsiTheme="minorAscii" w:eastAsiaTheme="minorAscii" w:cstheme="minorAscii"/>
          <w:noProof w:val="0"/>
          <w:color w:val="222222"/>
          <w:sz w:val="24"/>
          <w:szCs w:val="24"/>
          <w:lang w:val="en-GB"/>
        </w:rPr>
        <w:t>(8), 1161-1172.</w:t>
      </w:r>
    </w:p>
    <w:p w:rsidR="46FEB7CA" w:rsidP="46FEB7CA" w:rsidRDefault="46FEB7CA" w14:paraId="4E2DB065" w14:textId="5A0C6051">
      <w:pPr>
        <w:pStyle w:val="Normal"/>
        <w:spacing w:line="480" w:lineRule="auto"/>
        <w:rPr>
          <w:rFonts w:ascii="Calibri" w:hAnsi="Calibri" w:eastAsia="Calibri" w:cs="Calibri" w:asciiTheme="minorAscii" w:hAnsiTheme="minorAscii" w:eastAsiaTheme="minorAscii" w:cstheme="minorAscii"/>
          <w:noProof w:val="0"/>
          <w:color w:val="222222"/>
          <w:sz w:val="24"/>
          <w:szCs w:val="24"/>
          <w:lang w:val="en-GB"/>
        </w:rPr>
      </w:pP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Turner, W. M., &amp; </w:t>
      </w:r>
      <w:proofErr w:type="spellStart"/>
      <w:r w:rsidRPr="46FEB7CA" w:rsidR="46FEB7CA">
        <w:rPr>
          <w:rFonts w:ascii="Calibri" w:hAnsi="Calibri" w:eastAsia="Calibri" w:cs="Calibri" w:asciiTheme="minorAscii" w:hAnsiTheme="minorAscii" w:eastAsiaTheme="minorAscii" w:cstheme="minorAscii"/>
          <w:noProof w:val="0"/>
          <w:color w:val="222222"/>
          <w:sz w:val="24"/>
          <w:szCs w:val="24"/>
          <w:lang w:val="en-GB"/>
        </w:rPr>
        <w:t>Tsuang</w:t>
      </w:r>
      <w:proofErr w:type="spellEnd"/>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M. T. (1990). Impact of substance abuse on the course and outcome of schizophrenia.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Schizophrenia Bulletin</w:t>
      </w:r>
      <w:r w:rsidRPr="46FEB7CA" w:rsidR="46FEB7CA">
        <w:rPr>
          <w:rFonts w:ascii="Calibri" w:hAnsi="Calibri" w:eastAsia="Calibri" w:cs="Calibri" w:asciiTheme="minorAscii" w:hAnsiTheme="minorAscii" w:eastAsiaTheme="minorAscii" w:cstheme="minorAscii"/>
          <w:noProof w:val="0"/>
          <w:color w:val="222222"/>
          <w:sz w:val="24"/>
          <w:szCs w:val="24"/>
          <w:lang w:val="en-GB"/>
        </w:rPr>
        <w:t xml:space="preserve">, </w:t>
      </w:r>
      <w:r w:rsidRPr="46FEB7CA" w:rsidR="46FEB7CA">
        <w:rPr>
          <w:rFonts w:ascii="Calibri" w:hAnsi="Calibri" w:eastAsia="Calibri" w:cs="Calibri" w:asciiTheme="minorAscii" w:hAnsiTheme="minorAscii" w:eastAsiaTheme="minorAscii" w:cstheme="minorAscii"/>
          <w:i w:val="1"/>
          <w:iCs w:val="1"/>
          <w:noProof w:val="0"/>
          <w:color w:val="222222"/>
          <w:sz w:val="24"/>
          <w:szCs w:val="24"/>
          <w:lang w:val="en-GB"/>
        </w:rPr>
        <w:t>16</w:t>
      </w:r>
      <w:r w:rsidRPr="46FEB7CA" w:rsidR="46FEB7CA">
        <w:rPr>
          <w:rFonts w:ascii="Calibri" w:hAnsi="Calibri" w:eastAsia="Calibri" w:cs="Calibri" w:asciiTheme="minorAscii" w:hAnsiTheme="minorAscii" w:eastAsiaTheme="minorAscii" w:cstheme="minorAscii"/>
          <w:noProof w:val="0"/>
          <w:color w:val="222222"/>
          <w:sz w:val="24"/>
          <w:szCs w:val="24"/>
          <w:lang w:val="en-GB"/>
        </w:rPr>
        <w:t>(1), 87-95.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946A723"/>
  <w15:docId w15:val="{cbf22371-ccee-4cd5-8376-5bc69f091b45}"/>
  <w:rsids>
    <w:rsidRoot w:val="6946A723"/>
    <w:rsid w:val="453D5942"/>
    <w:rsid w:val="46FEB7CA"/>
    <w:rsid w:val="58CEFB9C"/>
    <w:rsid w:val="6946A723"/>
    <w:rsid w:val="6D387D3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Johnson (1701737)</dc:creator>
  <keywords/>
  <dc:description/>
  <lastModifiedBy>Sophie Johnson (1701737)</lastModifiedBy>
  <revision>5</revision>
  <dcterms:created xsi:type="dcterms:W3CDTF">2019-01-17T15:35:31.8896321Z</dcterms:created>
  <dcterms:modified xsi:type="dcterms:W3CDTF">2019-01-18T16:27:45.7633524Z</dcterms:modified>
</coreProperties>
</file>