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858A0" w14:textId="26298FA3" w:rsidR="003106DE" w:rsidRPr="00775BF0" w:rsidRDefault="002475A8" w:rsidP="00775BF0">
      <w:pPr>
        <w:rPr>
          <w:rFonts w:ascii="Arial" w:hAnsi="Arial" w:cs="Arial"/>
        </w:rPr>
      </w:pPr>
      <w:r>
        <w:rPr>
          <w:rFonts w:ascii="Arial" w:hAnsi="Arial" w:cs="Arial"/>
          <w:noProof/>
        </w:rPr>
        <mc:AlternateContent>
          <mc:Choice Requires="wps">
            <w:drawing>
              <wp:anchor distT="0" distB="0" distL="114300" distR="114300" simplePos="0" relativeHeight="251659264" behindDoc="1" locked="0" layoutInCell="1" allowOverlap="1" wp14:anchorId="23783111" wp14:editId="3C0D745D">
                <wp:simplePos x="0" y="0"/>
                <wp:positionH relativeFrom="column">
                  <wp:posOffset>1428750</wp:posOffset>
                </wp:positionH>
                <wp:positionV relativeFrom="paragraph">
                  <wp:posOffset>-561975</wp:posOffset>
                </wp:positionV>
                <wp:extent cx="5170879" cy="5905500"/>
                <wp:effectExtent l="0" t="0" r="0" b="0"/>
                <wp:wrapNone/>
                <wp:docPr id="736278926" name="Text Box 6"/>
                <wp:cNvGraphicFramePr/>
                <a:graphic xmlns:a="http://schemas.openxmlformats.org/drawingml/2006/main">
                  <a:graphicData uri="http://schemas.microsoft.com/office/word/2010/wordprocessingShape">
                    <wps:wsp>
                      <wps:cNvSpPr txBox="1"/>
                      <wps:spPr>
                        <a:xfrm>
                          <a:off x="0" y="0"/>
                          <a:ext cx="5170879" cy="5905500"/>
                        </a:xfrm>
                        <a:prstGeom prst="teardrop">
                          <a:avLst/>
                        </a:prstGeom>
                        <a:solidFill>
                          <a:srgbClr val="5B9BD5"/>
                        </a:solidFill>
                        <a:ln w="6350">
                          <a:noFill/>
                        </a:ln>
                      </wps:spPr>
                      <wps:txbx>
                        <w:txbxContent>
                          <w:p w14:paraId="600638D7" w14:textId="77777777" w:rsidR="00775BF0" w:rsidRPr="00F76F48" w:rsidRDefault="00775BF0" w:rsidP="00775BF0">
                            <w:pPr>
                              <w:pStyle w:val="Title"/>
                              <w:jc w:val="right"/>
                              <w:rPr>
                                <w:rFonts w:ascii="Arial" w:hAnsi="Arial" w:cs="Arial"/>
                                <w:sz w:val="80"/>
                                <w:szCs w:val="80"/>
                              </w:rPr>
                            </w:pPr>
                            <w:r w:rsidRPr="00F76F48">
                              <w:rPr>
                                <w:rFonts w:ascii="Arial" w:hAnsi="Arial" w:cs="Arial"/>
                                <w:sz w:val="80"/>
                                <w:szCs w:val="80"/>
                                <w:lang w:bidi="en-GB"/>
                              </w:rPr>
                              <w:t xml:space="preserve">Developing &amp; </w:t>
                            </w:r>
                            <w:r>
                              <w:rPr>
                                <w:rFonts w:ascii="Arial" w:hAnsi="Arial" w:cs="Arial"/>
                                <w:sz w:val="80"/>
                                <w:szCs w:val="80"/>
                                <w:lang w:bidi="en-GB"/>
                              </w:rPr>
                              <w:t>M</w:t>
                            </w:r>
                            <w:r w:rsidRPr="00F76F48">
                              <w:rPr>
                                <w:rFonts w:ascii="Arial" w:hAnsi="Arial" w:cs="Arial"/>
                                <w:sz w:val="80"/>
                                <w:szCs w:val="80"/>
                                <w:lang w:bidi="en-GB"/>
                              </w:rPr>
                              <w:t xml:space="preserve">anaging Individuals </w:t>
                            </w:r>
                            <w:r>
                              <w:rPr>
                                <w:rFonts w:ascii="Arial" w:hAnsi="Arial" w:cs="Arial"/>
                                <w:sz w:val="80"/>
                                <w:szCs w:val="80"/>
                                <w:lang w:bidi="en-GB"/>
                              </w:rPr>
                              <w:t>&amp;</w:t>
                            </w:r>
                            <w:r w:rsidRPr="00F76F48">
                              <w:rPr>
                                <w:rFonts w:ascii="Arial" w:hAnsi="Arial" w:cs="Arial"/>
                                <w:sz w:val="80"/>
                                <w:szCs w:val="80"/>
                                <w:lang w:bidi="en-GB"/>
                              </w:rPr>
                              <w:t xml:space="preserve"> Teams </w:t>
                            </w:r>
                          </w:p>
                          <w:p w14:paraId="69BF7AA7" w14:textId="77777777" w:rsidR="00775BF0" w:rsidRDefault="00775BF0" w:rsidP="00775BF0">
                            <w:pPr>
                              <w:pStyle w:val="Subtitle"/>
                              <w:jc w:val="center"/>
                            </w:pPr>
                          </w:p>
                          <w:p w14:paraId="71D13DBE" w14:textId="77777777" w:rsidR="00775BF0" w:rsidRDefault="00775BF0" w:rsidP="00775BF0">
                            <w:pPr>
                              <w:pStyle w:val="Subtitle"/>
                              <w:jc w:val="center"/>
                              <w:rPr>
                                <w:rFonts w:ascii="Arial" w:hAnsi="Arial" w:cs="Arial"/>
                                <w:color w:val="5B9BD5"/>
                                <w:sz w:val="40"/>
                                <w:szCs w:val="40"/>
                                <w:lang w:bidi="en-GB"/>
                                <w14:textFill>
                                  <w14:solidFill>
                                    <w14:srgbClr w14:val="5B9BD5">
                                      <w14:lumMod w14:val="20000"/>
                                      <w14:lumOff w14:val="80000"/>
                                    </w14:srgbClr>
                                  </w14:solidFill>
                                </w14:textFill>
                              </w:rPr>
                            </w:pPr>
                            <w:r w:rsidRPr="005C055D">
                              <w:rPr>
                                <w:rFonts w:ascii="Arial" w:hAnsi="Arial" w:cs="Arial"/>
                                <w:color w:val="5B9BD5"/>
                                <w:sz w:val="40"/>
                                <w:szCs w:val="40"/>
                                <w:lang w:bidi="en-GB"/>
                                <w14:textFill>
                                  <w14:solidFill>
                                    <w14:srgbClr w14:val="5B9BD5">
                                      <w14:lumMod w14:val="20000"/>
                                      <w14:lumOff w14:val="80000"/>
                                    </w14:srgbClr>
                                  </w14:solidFill>
                                </w14:textFill>
                              </w:rPr>
                              <w:t>Business Transformation &amp; Flexible Working Arrangements</w:t>
                            </w:r>
                          </w:p>
                          <w:p w14:paraId="21A0DD99" w14:textId="63B2A72D" w:rsidR="005C055D" w:rsidRPr="005C055D" w:rsidRDefault="005C055D" w:rsidP="005C055D">
                            <w:pPr>
                              <w:ind w:left="1440"/>
                              <w:rPr>
                                <w:bCs/>
                                <w:sz w:val="36"/>
                                <w:szCs w:val="36"/>
                                <w:lang w:bidi="en-GB"/>
                              </w:rPr>
                            </w:pPr>
                            <w:r>
                              <w:rPr>
                                <w:rFonts w:ascii="Arial" w:eastAsia="Times New Roman" w:hAnsi="Arial" w:cs="Arial"/>
                                <w:b/>
                                <w:sz w:val="36"/>
                                <w:szCs w:val="36"/>
                                <w:lang w:eastAsia="en-GB"/>
                              </w:rPr>
                              <w:t xml:space="preserve">  </w:t>
                            </w:r>
                            <w:r w:rsidRPr="005C055D">
                              <w:rPr>
                                <w:rFonts w:ascii="Arial" w:eastAsia="Times New Roman" w:hAnsi="Arial" w:cs="Arial"/>
                                <w:b/>
                                <w:color w:val="E8E8E8" w:themeColor="background2"/>
                                <w:sz w:val="36"/>
                                <w:szCs w:val="36"/>
                                <w:lang w:eastAsia="en-GB"/>
                              </w:rPr>
                              <w:t xml:space="preserve"> </w:t>
                            </w:r>
                            <w:r w:rsidRPr="005C055D">
                              <w:rPr>
                                <w:rFonts w:ascii="Arial" w:eastAsia="Times New Roman" w:hAnsi="Arial" w:cs="Arial"/>
                                <w:bCs/>
                                <w:color w:val="E8E8E8" w:themeColor="background2"/>
                                <w:sz w:val="36"/>
                                <w:szCs w:val="36"/>
                                <w:lang w:eastAsia="en-GB"/>
                              </w:rPr>
                              <w:t>LCLM5002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783111" id="Text Box 6" o:spid="_x0000_s1026" style="position:absolute;margin-left:112.5pt;margin-top:-44.25pt;width:407.15pt;height:46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170879,59055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" adj="-11796480,,5400" path="m,2952750c,1321991,1157541,,2585440,l5170879,r,2952750c5170879,4583509,4013338,5905500,2585439,5905500,1157540,5905500,-1,4583509,-1,2952750r1,xe" fillcolor="#5b9bd5" stroked="f" strokeweight=".5pt">
                <v:stroke joinstyle="miter"/>
                <v:formulas/>
                <v:path arrowok="t" o:connecttype="custom" o:connectlocs="0,2952750;2585440,0;5170879,0;5170879,2952750;2585439,5905500;-1,2952750;0,2952750" o:connectangles="0,0,0,0,0,0,0" textboxrect="0,0,5170879,5905500"/>
                <v:textbox>
                  <w:txbxContent>
                    <w:p w14:paraId="600638D7" w14:textId="77777777" w:rsidR="00775BF0" w:rsidRPr="00F76F48" w:rsidRDefault="00775BF0" w:rsidP="00775BF0">
                      <w:pPr>
                        <w:pStyle w:val="Title"/>
                        <w:jc w:val="right"/>
                        <w:rPr>
                          <w:rFonts w:ascii="Arial" w:hAnsi="Arial" w:cs="Arial"/>
                          <w:sz w:val="80"/>
                          <w:szCs w:val="80"/>
                        </w:rPr>
                      </w:pPr>
                      <w:r w:rsidRPr="00F76F48">
                        <w:rPr>
                          <w:rFonts w:ascii="Arial" w:hAnsi="Arial" w:cs="Arial"/>
                          <w:sz w:val="80"/>
                          <w:szCs w:val="80"/>
                          <w:lang w:bidi="en-GB"/>
                        </w:rPr>
                        <w:t xml:space="preserve">Developing &amp; </w:t>
                      </w:r>
                      <w:r>
                        <w:rPr>
                          <w:rFonts w:ascii="Arial" w:hAnsi="Arial" w:cs="Arial"/>
                          <w:sz w:val="80"/>
                          <w:szCs w:val="80"/>
                          <w:lang w:bidi="en-GB"/>
                        </w:rPr>
                        <w:t>M</w:t>
                      </w:r>
                      <w:r w:rsidRPr="00F76F48">
                        <w:rPr>
                          <w:rFonts w:ascii="Arial" w:hAnsi="Arial" w:cs="Arial"/>
                          <w:sz w:val="80"/>
                          <w:szCs w:val="80"/>
                          <w:lang w:bidi="en-GB"/>
                        </w:rPr>
                        <w:t xml:space="preserve">anaging Individuals </w:t>
                      </w:r>
                      <w:r>
                        <w:rPr>
                          <w:rFonts w:ascii="Arial" w:hAnsi="Arial" w:cs="Arial"/>
                          <w:sz w:val="80"/>
                          <w:szCs w:val="80"/>
                          <w:lang w:bidi="en-GB"/>
                        </w:rPr>
                        <w:t>&amp;</w:t>
                      </w:r>
                      <w:r w:rsidRPr="00F76F48">
                        <w:rPr>
                          <w:rFonts w:ascii="Arial" w:hAnsi="Arial" w:cs="Arial"/>
                          <w:sz w:val="80"/>
                          <w:szCs w:val="80"/>
                          <w:lang w:bidi="en-GB"/>
                        </w:rPr>
                        <w:t xml:space="preserve"> Teams </w:t>
                      </w:r>
                    </w:p>
                    <w:p w14:paraId="69BF7AA7" w14:textId="77777777" w:rsidR="00775BF0" w:rsidRDefault="00775BF0" w:rsidP="00775BF0">
                      <w:pPr>
                        <w:pStyle w:val="Subtitle"/>
                        <w:jc w:val="center"/>
                      </w:pPr>
                    </w:p>
                    <w:p w14:paraId="71D13DBE" w14:textId="77777777" w:rsidR="00775BF0" w:rsidRDefault="00775BF0" w:rsidP="00775BF0">
                      <w:pPr>
                        <w:pStyle w:val="Subtitle"/>
                        <w:jc w:val="center"/>
                        <w:rPr>
                          <w:rFonts w:ascii="Arial" w:hAnsi="Arial" w:cs="Arial"/>
                          <w:color w:val="5B9BD5"/>
                          <w:sz w:val="40"/>
                          <w:szCs w:val="40"/>
                          <w:lang w:bidi="en-GB"/>
                          <w14:textFill>
                            <w14:solidFill>
                              <w14:srgbClr w14:val="5B9BD5">
                                <w14:lumMod w14:val="20000"/>
                                <w14:lumOff w14:val="80000"/>
                              </w14:srgbClr>
                            </w14:solidFill>
                          </w14:textFill>
                        </w:rPr>
                      </w:pPr>
                      <w:r w:rsidRPr="005C055D">
                        <w:rPr>
                          <w:rFonts w:ascii="Arial" w:hAnsi="Arial" w:cs="Arial"/>
                          <w:color w:val="5B9BD5"/>
                          <w:sz w:val="40"/>
                          <w:szCs w:val="40"/>
                          <w:lang w:bidi="en-GB"/>
                          <w14:textFill>
                            <w14:solidFill>
                              <w14:srgbClr w14:val="5B9BD5">
                                <w14:lumMod w14:val="20000"/>
                                <w14:lumOff w14:val="80000"/>
                              </w14:srgbClr>
                            </w14:solidFill>
                          </w14:textFill>
                        </w:rPr>
                        <w:t>Business Transformation &amp; Flexible Working Arrangements</w:t>
                      </w:r>
                    </w:p>
                    <w:p w14:paraId="21A0DD99" w14:textId="63B2A72D" w:rsidR="005C055D" w:rsidRPr="005C055D" w:rsidRDefault="005C055D" w:rsidP="005C055D">
                      <w:pPr>
                        <w:ind w:left="1440"/>
                        <w:rPr>
                          <w:bCs/>
                          <w:sz w:val="36"/>
                          <w:szCs w:val="36"/>
                          <w:lang w:bidi="en-GB"/>
                        </w:rPr>
                      </w:pPr>
                      <w:r>
                        <w:rPr>
                          <w:rFonts w:ascii="Arial" w:eastAsia="Times New Roman" w:hAnsi="Arial" w:cs="Arial"/>
                          <w:b/>
                          <w:sz w:val="36"/>
                          <w:szCs w:val="36"/>
                          <w:lang w:eastAsia="en-GB"/>
                        </w:rPr>
                        <w:t xml:space="preserve">  </w:t>
                      </w:r>
                      <w:r w:rsidRPr="005C055D">
                        <w:rPr>
                          <w:rFonts w:ascii="Arial" w:eastAsia="Times New Roman" w:hAnsi="Arial" w:cs="Arial"/>
                          <w:b/>
                          <w:color w:val="E8E8E8" w:themeColor="background2"/>
                          <w:sz w:val="36"/>
                          <w:szCs w:val="36"/>
                          <w:lang w:eastAsia="en-GB"/>
                        </w:rPr>
                        <w:t xml:space="preserve"> </w:t>
                      </w:r>
                      <w:r w:rsidRPr="005C055D">
                        <w:rPr>
                          <w:rFonts w:ascii="Arial" w:eastAsia="Times New Roman" w:hAnsi="Arial" w:cs="Arial"/>
                          <w:bCs/>
                          <w:color w:val="E8E8E8" w:themeColor="background2"/>
                          <w:sz w:val="36"/>
                          <w:szCs w:val="36"/>
                          <w:lang w:eastAsia="en-GB"/>
                        </w:rPr>
                        <w:t>LCLM5002</w:t>
                      </w:r>
                    </w:p>
                  </w:txbxContent>
                </v:textbox>
              </v:shape>
            </w:pict>
          </mc:Fallback>
        </mc:AlternateContent>
      </w:r>
      <w:r w:rsidR="00775BF0" w:rsidRPr="00775BF0">
        <w:rPr>
          <w:rFonts w:ascii="Arial" w:hAnsi="Arial" w:cs="Arial"/>
          <w:noProof/>
        </w:rPr>
        <w:drawing>
          <wp:anchor distT="0" distB="0" distL="114300" distR="114300" simplePos="0" relativeHeight="251657216" behindDoc="1" locked="0" layoutInCell="1" allowOverlap="1" wp14:anchorId="47679CA8" wp14:editId="7E035BDB">
            <wp:simplePos x="0" y="0"/>
            <wp:positionH relativeFrom="column">
              <wp:posOffset>-981075</wp:posOffset>
            </wp:positionH>
            <wp:positionV relativeFrom="paragraph">
              <wp:posOffset>-923925</wp:posOffset>
            </wp:positionV>
            <wp:extent cx="8496935" cy="11898237"/>
            <wp:effectExtent l="0" t="0" r="0" b="8255"/>
            <wp:wrapNone/>
            <wp:docPr id="3250575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98300" cy="11900149"/>
                    </a:xfrm>
                    <a:prstGeom prst="rect">
                      <a:avLst/>
                    </a:prstGeom>
                    <a:noFill/>
                  </pic:spPr>
                </pic:pic>
              </a:graphicData>
            </a:graphic>
            <wp14:sizeRelH relativeFrom="margin">
              <wp14:pctWidth>0</wp14:pctWidth>
            </wp14:sizeRelH>
            <wp14:sizeRelV relativeFrom="margin">
              <wp14:pctHeight>0</wp14:pctHeight>
            </wp14:sizeRelV>
          </wp:anchor>
        </w:drawing>
      </w:r>
    </w:p>
    <w:p w14:paraId="42C5F736" w14:textId="77777777" w:rsidR="00775BF0" w:rsidRPr="00775BF0" w:rsidRDefault="00775BF0" w:rsidP="00775BF0">
      <w:pPr>
        <w:rPr>
          <w:rFonts w:ascii="Arial" w:hAnsi="Arial" w:cs="Arial"/>
        </w:rPr>
      </w:pPr>
    </w:p>
    <w:p w14:paraId="61AB4733" w14:textId="77777777" w:rsidR="00775BF0" w:rsidRPr="00775BF0" w:rsidRDefault="00775BF0" w:rsidP="00775BF0">
      <w:pPr>
        <w:rPr>
          <w:rFonts w:ascii="Arial" w:hAnsi="Arial" w:cs="Arial"/>
        </w:rPr>
      </w:pPr>
    </w:p>
    <w:p w14:paraId="1D0034F4" w14:textId="77777777" w:rsidR="00775BF0" w:rsidRPr="00775BF0" w:rsidRDefault="00775BF0" w:rsidP="00775BF0">
      <w:pPr>
        <w:rPr>
          <w:rFonts w:ascii="Arial" w:hAnsi="Arial" w:cs="Arial"/>
        </w:rPr>
      </w:pPr>
    </w:p>
    <w:p w14:paraId="06F4890A" w14:textId="77777777" w:rsidR="00775BF0" w:rsidRPr="00775BF0" w:rsidRDefault="00775BF0" w:rsidP="00775BF0">
      <w:pPr>
        <w:rPr>
          <w:rFonts w:ascii="Arial" w:hAnsi="Arial" w:cs="Arial"/>
        </w:rPr>
      </w:pPr>
    </w:p>
    <w:p w14:paraId="3F71CD0B" w14:textId="77777777" w:rsidR="00775BF0" w:rsidRPr="00775BF0" w:rsidRDefault="00775BF0" w:rsidP="00775BF0">
      <w:pPr>
        <w:rPr>
          <w:rFonts w:ascii="Arial" w:hAnsi="Arial" w:cs="Arial"/>
        </w:rPr>
      </w:pPr>
    </w:p>
    <w:p w14:paraId="5F96290C" w14:textId="77777777" w:rsidR="00775BF0" w:rsidRPr="00775BF0" w:rsidRDefault="00775BF0" w:rsidP="00775BF0">
      <w:pPr>
        <w:rPr>
          <w:rFonts w:ascii="Arial" w:hAnsi="Arial" w:cs="Arial"/>
        </w:rPr>
      </w:pPr>
    </w:p>
    <w:p w14:paraId="206EC493" w14:textId="77777777" w:rsidR="00775BF0" w:rsidRPr="00775BF0" w:rsidRDefault="00775BF0" w:rsidP="00775BF0">
      <w:pPr>
        <w:rPr>
          <w:rFonts w:ascii="Arial" w:hAnsi="Arial" w:cs="Arial"/>
        </w:rPr>
      </w:pPr>
    </w:p>
    <w:p w14:paraId="1B8397D7" w14:textId="77777777" w:rsidR="00775BF0" w:rsidRPr="00775BF0" w:rsidRDefault="00775BF0" w:rsidP="00775BF0">
      <w:pPr>
        <w:rPr>
          <w:rFonts w:ascii="Arial" w:hAnsi="Arial" w:cs="Arial"/>
        </w:rPr>
      </w:pPr>
    </w:p>
    <w:p w14:paraId="0FCF8C0B" w14:textId="77777777" w:rsidR="00775BF0" w:rsidRPr="00775BF0" w:rsidRDefault="00775BF0" w:rsidP="00775BF0">
      <w:pPr>
        <w:rPr>
          <w:rFonts w:ascii="Arial" w:hAnsi="Arial" w:cs="Arial"/>
        </w:rPr>
      </w:pPr>
    </w:p>
    <w:p w14:paraId="2BFB50AE" w14:textId="77777777" w:rsidR="00775BF0" w:rsidRPr="00775BF0" w:rsidRDefault="00775BF0" w:rsidP="00775BF0">
      <w:pPr>
        <w:rPr>
          <w:rFonts w:ascii="Arial" w:hAnsi="Arial" w:cs="Arial"/>
        </w:rPr>
      </w:pPr>
    </w:p>
    <w:p w14:paraId="7CBAE754" w14:textId="77777777" w:rsidR="00775BF0" w:rsidRPr="00775BF0" w:rsidRDefault="00775BF0" w:rsidP="00775BF0">
      <w:pPr>
        <w:rPr>
          <w:rFonts w:ascii="Arial" w:hAnsi="Arial" w:cs="Arial"/>
        </w:rPr>
      </w:pPr>
    </w:p>
    <w:p w14:paraId="04A8FA18" w14:textId="77777777" w:rsidR="00775BF0" w:rsidRPr="00775BF0" w:rsidRDefault="00775BF0" w:rsidP="00775BF0">
      <w:pPr>
        <w:rPr>
          <w:rFonts w:ascii="Arial" w:hAnsi="Arial" w:cs="Arial"/>
        </w:rPr>
      </w:pPr>
    </w:p>
    <w:p w14:paraId="4A2D19D8" w14:textId="77777777" w:rsidR="00775BF0" w:rsidRPr="00775BF0" w:rsidRDefault="00775BF0" w:rsidP="00775BF0">
      <w:pPr>
        <w:rPr>
          <w:rFonts w:ascii="Arial" w:hAnsi="Arial" w:cs="Arial"/>
        </w:rPr>
      </w:pPr>
    </w:p>
    <w:p w14:paraId="62882C4A" w14:textId="77777777" w:rsidR="00775BF0" w:rsidRPr="00775BF0" w:rsidRDefault="00775BF0" w:rsidP="00775BF0">
      <w:pPr>
        <w:rPr>
          <w:rFonts w:ascii="Arial" w:hAnsi="Arial" w:cs="Arial"/>
        </w:rPr>
      </w:pPr>
    </w:p>
    <w:p w14:paraId="3CA18732" w14:textId="77777777" w:rsidR="00775BF0" w:rsidRPr="00775BF0" w:rsidRDefault="00775BF0" w:rsidP="00775BF0">
      <w:pPr>
        <w:rPr>
          <w:rFonts w:ascii="Arial" w:hAnsi="Arial" w:cs="Arial"/>
        </w:rPr>
      </w:pPr>
    </w:p>
    <w:p w14:paraId="091924E5" w14:textId="25AC1AB0" w:rsidR="00775BF0" w:rsidRPr="00775BF0" w:rsidRDefault="002475A8" w:rsidP="00775BF0">
      <w:pPr>
        <w:rPr>
          <w:rFonts w:ascii="Arial" w:hAnsi="Arial" w:cs="Arial"/>
        </w:rPr>
      </w:pPr>
      <w:r>
        <w:rPr>
          <w:rFonts w:ascii="Arial" w:hAnsi="Arial" w:cs="Arial"/>
          <w:noProof/>
        </w:rPr>
        <mc:AlternateContent>
          <mc:Choice Requires="wps">
            <w:drawing>
              <wp:anchor distT="0" distB="0" distL="114300" distR="114300" simplePos="0" relativeHeight="251660288" behindDoc="1" locked="1" layoutInCell="1" allowOverlap="1" wp14:anchorId="56889299" wp14:editId="76E8E599">
                <wp:simplePos x="0" y="0"/>
                <wp:positionH relativeFrom="margin">
                  <wp:posOffset>-853440</wp:posOffset>
                </wp:positionH>
                <wp:positionV relativeFrom="page">
                  <wp:align>bottom</wp:align>
                </wp:positionV>
                <wp:extent cx="2759075" cy="2282825"/>
                <wp:effectExtent l="0" t="0" r="22225" b="22225"/>
                <wp:wrapTight wrapText="bothSides">
                  <wp:wrapPolygon edited="0">
                    <wp:start x="8948" y="0"/>
                    <wp:lineTo x="7457" y="180"/>
                    <wp:lineTo x="2983" y="2343"/>
                    <wp:lineTo x="2088" y="4146"/>
                    <wp:lineTo x="895" y="5768"/>
                    <wp:lineTo x="0" y="8472"/>
                    <wp:lineTo x="0" y="12798"/>
                    <wp:lineTo x="298" y="14420"/>
                    <wp:lineTo x="1641" y="17304"/>
                    <wp:lineTo x="4623" y="20188"/>
                    <wp:lineTo x="4922" y="20368"/>
                    <wp:lineTo x="8053" y="21630"/>
                    <wp:lineTo x="8650" y="21630"/>
                    <wp:lineTo x="13124" y="21630"/>
                    <wp:lineTo x="13721" y="21630"/>
                    <wp:lineTo x="16852" y="20368"/>
                    <wp:lineTo x="19984" y="17304"/>
                    <wp:lineTo x="21476" y="14420"/>
                    <wp:lineTo x="21625" y="12618"/>
                    <wp:lineTo x="21625" y="0"/>
                    <wp:lineTo x="8948" y="0"/>
                  </wp:wrapPolygon>
                </wp:wrapTight>
                <wp:docPr id="1666444348" name="Teardrop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759075" cy="2282825"/>
                        </a:xfrm>
                        <a:prstGeom prst="teardrop">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317CC28" w14:textId="630BBB62" w:rsidR="005C055D" w:rsidRDefault="005C055D" w:rsidP="002475A8">
                            <w:pPr>
                              <w:jc w:val="center"/>
                              <w:rPr>
                                <w:rFonts w:ascii="Arial" w:hAnsi="Arial" w:cs="Arial"/>
                                <w:sz w:val="44"/>
                                <w:szCs w:val="44"/>
                              </w:rPr>
                            </w:pPr>
                            <w:r>
                              <w:rPr>
                                <w:rFonts w:ascii="Arial" w:hAnsi="Arial" w:cs="Arial"/>
                                <w:sz w:val="44"/>
                                <w:szCs w:val="44"/>
                              </w:rPr>
                              <w:t>2016755</w:t>
                            </w:r>
                          </w:p>
                          <w:p w14:paraId="7A9EBD64" w14:textId="77777777" w:rsidR="005C055D" w:rsidRPr="002475A8" w:rsidRDefault="005C055D" w:rsidP="002475A8">
                            <w:pPr>
                              <w:jc w:val="center"/>
                              <w:rPr>
                                <w:rFonts w:ascii="Arial" w:hAnsi="Arial" w:cs="Arial"/>
                                <w:sz w:val="44"/>
                                <w:szCs w:val="4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889299" id="Teardrop 6" o:spid="_x0000_s1027" style="position:absolute;margin-left:-67.2pt;margin-top:0;width:217.25pt;height:179.75pt;z-index:-251656192;visibility:visible;mso-wrap-style:square;mso-width-percent:0;mso-height-percent:0;mso-wrap-distance-left:9pt;mso-wrap-distance-top:0;mso-wrap-distance-right:9pt;mso-wrap-distance-bottom:0;mso-position-horizontal:absolute;mso-position-horizontal-relative:margin;mso-position-vertical:bottom;mso-position-vertical-relative:page;mso-width-percent:0;mso-height-percent:0;mso-width-relative:margin;mso-height-relative:margin;v-text-anchor:middle" coordsize="2759075,2282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" adj="-11796480,,5400" path="m,1141413c,511028,617640,,1379538,l2759075,r,1141413c2759075,1771798,2141435,2282826,1379537,2282826,617639,2282826,-1,1771798,-1,1141413r1,xe" fillcolor="#156082 [3204]" strokecolor="#030e13 [484]" strokeweight="1.5pt">
                <v:stroke joinstyle="miter"/>
                <v:formulas/>
                <v:path arrowok="t" o:connecttype="custom" o:connectlocs="0,1141413;1379538,0;2759075,0;2759075,1141413;1379537,2282826;-1,1141413;0,1141413" o:connectangles="0,0,0,0,0,0,0" textboxrect="0,0,2759075,2282825"/>
                <o:lock v:ext="edit" aspectratio="t"/>
                <v:textbox>
                  <w:txbxContent>
                    <w:p w14:paraId="7317CC28" w14:textId="630BBB62" w:rsidR="005C055D" w:rsidRDefault="005C055D" w:rsidP="002475A8">
                      <w:pPr>
                        <w:jc w:val="center"/>
                        <w:rPr>
                          <w:rFonts w:ascii="Arial" w:hAnsi="Arial" w:cs="Arial"/>
                          <w:sz w:val="44"/>
                          <w:szCs w:val="44"/>
                        </w:rPr>
                      </w:pPr>
                      <w:r>
                        <w:rPr>
                          <w:rFonts w:ascii="Arial" w:hAnsi="Arial" w:cs="Arial"/>
                          <w:sz w:val="44"/>
                          <w:szCs w:val="44"/>
                        </w:rPr>
                        <w:t>2016755</w:t>
                      </w:r>
                    </w:p>
                    <w:p w14:paraId="7A9EBD64" w14:textId="77777777" w:rsidR="005C055D" w:rsidRPr="002475A8" w:rsidRDefault="005C055D" w:rsidP="002475A8">
                      <w:pPr>
                        <w:jc w:val="center"/>
                        <w:rPr>
                          <w:rFonts w:ascii="Arial" w:hAnsi="Arial" w:cs="Arial"/>
                          <w:sz w:val="44"/>
                          <w:szCs w:val="44"/>
                        </w:rPr>
                      </w:pPr>
                    </w:p>
                  </w:txbxContent>
                </v:textbox>
                <w10:wrap type="tight" anchorx="margin" anchory="page"/>
                <w10:anchorlock/>
              </v:shape>
            </w:pict>
          </mc:Fallback>
        </mc:AlternateContent>
      </w:r>
    </w:p>
    <w:p w14:paraId="06F6005B" w14:textId="77777777" w:rsidR="00775BF0" w:rsidRPr="00775BF0" w:rsidRDefault="00775BF0" w:rsidP="00775BF0">
      <w:pPr>
        <w:rPr>
          <w:rFonts w:ascii="Arial" w:hAnsi="Arial" w:cs="Arial"/>
        </w:rPr>
      </w:pPr>
    </w:p>
    <w:p w14:paraId="72742DBD" w14:textId="77777777" w:rsidR="00775BF0" w:rsidRPr="00775BF0" w:rsidRDefault="00775BF0" w:rsidP="00775BF0">
      <w:pPr>
        <w:rPr>
          <w:rFonts w:ascii="Arial" w:hAnsi="Arial" w:cs="Arial"/>
        </w:rPr>
      </w:pPr>
    </w:p>
    <w:p w14:paraId="5068737C" w14:textId="77777777" w:rsidR="00775BF0" w:rsidRPr="00775BF0" w:rsidRDefault="00775BF0" w:rsidP="00775BF0">
      <w:pPr>
        <w:rPr>
          <w:rFonts w:ascii="Arial" w:hAnsi="Arial" w:cs="Arial"/>
        </w:rPr>
      </w:pPr>
    </w:p>
    <w:p w14:paraId="2A6727B1" w14:textId="77777777" w:rsidR="00775BF0" w:rsidRPr="00775BF0" w:rsidRDefault="00775BF0" w:rsidP="00775BF0">
      <w:pPr>
        <w:rPr>
          <w:rFonts w:ascii="Arial" w:hAnsi="Arial" w:cs="Arial"/>
        </w:rPr>
      </w:pPr>
    </w:p>
    <w:p w14:paraId="5AE78714" w14:textId="77777777" w:rsidR="00775BF0" w:rsidRPr="00775BF0" w:rsidRDefault="00775BF0" w:rsidP="00775BF0">
      <w:pPr>
        <w:rPr>
          <w:rFonts w:ascii="Arial" w:hAnsi="Arial" w:cs="Arial"/>
        </w:rPr>
      </w:pPr>
    </w:p>
    <w:p w14:paraId="53B01822" w14:textId="77777777" w:rsidR="00775BF0" w:rsidRPr="00775BF0" w:rsidRDefault="00775BF0" w:rsidP="00775BF0">
      <w:pPr>
        <w:rPr>
          <w:rFonts w:ascii="Arial" w:hAnsi="Arial" w:cs="Arial"/>
        </w:rPr>
      </w:pPr>
    </w:p>
    <w:p w14:paraId="3923EF9D" w14:textId="77777777" w:rsidR="00775BF0" w:rsidRPr="00775BF0" w:rsidRDefault="00775BF0" w:rsidP="00775BF0">
      <w:pPr>
        <w:rPr>
          <w:rFonts w:ascii="Arial" w:hAnsi="Arial" w:cs="Arial"/>
        </w:rPr>
      </w:pPr>
    </w:p>
    <w:p w14:paraId="1001D012" w14:textId="77777777" w:rsidR="00775BF0" w:rsidRPr="00775BF0" w:rsidRDefault="00775BF0" w:rsidP="00775BF0">
      <w:pPr>
        <w:rPr>
          <w:rFonts w:ascii="Arial" w:hAnsi="Arial" w:cs="Arial"/>
        </w:rPr>
      </w:pPr>
    </w:p>
    <w:p w14:paraId="540D235C" w14:textId="77777777" w:rsidR="00775BF0" w:rsidRPr="00775BF0" w:rsidRDefault="00775BF0" w:rsidP="00775BF0">
      <w:pPr>
        <w:rPr>
          <w:rFonts w:ascii="Arial" w:hAnsi="Arial" w:cs="Arial"/>
        </w:rPr>
      </w:pPr>
    </w:p>
    <w:p w14:paraId="39AFA4E3" w14:textId="77777777" w:rsidR="00775BF0" w:rsidRPr="00775BF0" w:rsidRDefault="00775BF0" w:rsidP="00775BF0">
      <w:pPr>
        <w:rPr>
          <w:rFonts w:ascii="Arial" w:hAnsi="Arial" w:cs="Arial"/>
        </w:rPr>
      </w:pPr>
    </w:p>
    <w:p w14:paraId="4211F763" w14:textId="77777777" w:rsidR="00775BF0" w:rsidRPr="00775BF0" w:rsidRDefault="00775BF0" w:rsidP="00775BF0">
      <w:pPr>
        <w:rPr>
          <w:rFonts w:ascii="Arial" w:hAnsi="Arial" w:cs="Arial"/>
        </w:rPr>
      </w:pPr>
    </w:p>
    <w:p w14:paraId="7F33D547" w14:textId="003EE4DE" w:rsidR="00775BF0" w:rsidRPr="003A57DE" w:rsidRDefault="00775BF0" w:rsidP="003A57DE">
      <w:pPr>
        <w:pStyle w:val="Title"/>
        <w:jc w:val="center"/>
        <w:rPr>
          <w:color w:val="0F4761" w:themeColor="accent1" w:themeShade="BF"/>
        </w:rPr>
      </w:pPr>
      <w:r w:rsidRPr="003A57DE">
        <w:rPr>
          <w:color w:val="0F4761" w:themeColor="accent1" w:themeShade="BF"/>
        </w:rPr>
        <w:lastRenderedPageBreak/>
        <w:t>Table of Contents</w:t>
      </w:r>
    </w:p>
    <w:p w14:paraId="02450F87" w14:textId="77777777" w:rsidR="00775BF0" w:rsidRPr="00775BF0" w:rsidRDefault="00775BF0" w:rsidP="00775BF0">
      <w:pPr>
        <w:rPr>
          <w:rFonts w:ascii="Arial" w:hAnsi="Arial" w:cs="Arial"/>
        </w:rPr>
      </w:pPr>
    </w:p>
    <w:sdt>
      <w:sdtPr>
        <w:rPr>
          <w:rFonts w:ascii="Arial" w:eastAsiaTheme="minorHAnsi" w:hAnsi="Arial" w:cs="Arial"/>
          <w:color w:val="auto"/>
          <w:kern w:val="2"/>
          <w:sz w:val="24"/>
          <w:szCs w:val="24"/>
          <w:lang w:eastAsia="en-US"/>
          <w14:ligatures w14:val="standardContextual"/>
        </w:rPr>
        <w:id w:val="-1390879727"/>
        <w:docPartObj>
          <w:docPartGallery w:val="Table of Contents"/>
          <w:docPartUnique/>
        </w:docPartObj>
      </w:sdtPr>
      <w:sdtEndPr>
        <w:rPr>
          <w:b/>
          <w:bCs/>
        </w:rPr>
      </w:sdtEndPr>
      <w:sdtContent>
        <w:p w14:paraId="3F427193" w14:textId="2B0AC0A1" w:rsidR="00775BF0" w:rsidRPr="00F243ED" w:rsidRDefault="00775BF0">
          <w:pPr>
            <w:pStyle w:val="TOCHeading"/>
            <w:rPr>
              <w:rFonts w:ascii="Arial" w:hAnsi="Arial" w:cs="Arial"/>
              <w:sz w:val="40"/>
              <w:szCs w:val="40"/>
            </w:rPr>
          </w:pPr>
          <w:r w:rsidRPr="00F243ED">
            <w:rPr>
              <w:rFonts w:ascii="Arial" w:hAnsi="Arial" w:cs="Arial"/>
              <w:sz w:val="40"/>
              <w:szCs w:val="40"/>
            </w:rPr>
            <w:t>Contents</w:t>
          </w:r>
        </w:p>
        <w:p w14:paraId="61E405F5" w14:textId="77777777" w:rsidR="00B47A74" w:rsidRPr="00F243ED" w:rsidRDefault="00B47A74" w:rsidP="00B47A74">
          <w:pPr>
            <w:rPr>
              <w:sz w:val="40"/>
              <w:szCs w:val="40"/>
              <w:lang w:eastAsia="en-GB"/>
            </w:rPr>
          </w:pPr>
        </w:p>
        <w:p w14:paraId="0EE554ED" w14:textId="57D51B97" w:rsidR="00173B67" w:rsidRDefault="00775BF0">
          <w:pPr>
            <w:pStyle w:val="TOC1"/>
            <w:rPr>
              <w:rFonts w:asciiTheme="minorHAnsi" w:eastAsiaTheme="minorEastAsia" w:hAnsiTheme="minorHAnsi" w:cstheme="minorBidi"/>
              <w:sz w:val="24"/>
              <w:szCs w:val="24"/>
              <w:lang w:eastAsia="en-GB"/>
            </w:rPr>
          </w:pPr>
          <w:r w:rsidRPr="00F243ED">
            <w:rPr>
              <w:sz w:val="40"/>
              <w:szCs w:val="40"/>
            </w:rPr>
            <w:fldChar w:fldCharType="begin"/>
          </w:r>
          <w:r w:rsidRPr="00F243ED">
            <w:rPr>
              <w:sz w:val="40"/>
              <w:szCs w:val="40"/>
            </w:rPr>
            <w:instrText xml:space="preserve"> TOC \o "1-3" \h \z \u </w:instrText>
          </w:r>
          <w:r w:rsidRPr="00F243ED">
            <w:rPr>
              <w:sz w:val="40"/>
              <w:szCs w:val="40"/>
            </w:rPr>
            <w:fldChar w:fldCharType="separate"/>
          </w:r>
          <w:hyperlink w:anchor="_Toc214621416" w:history="1">
            <w:r w:rsidR="00173B67" w:rsidRPr="0041492D">
              <w:rPr>
                <w:rStyle w:val="Hyperlink"/>
              </w:rPr>
              <w:t>Introduction</w:t>
            </w:r>
            <w:r w:rsidR="00173B67">
              <w:rPr>
                <w:webHidden/>
              </w:rPr>
              <w:tab/>
            </w:r>
            <w:r w:rsidR="00173B67">
              <w:rPr>
                <w:webHidden/>
              </w:rPr>
              <w:fldChar w:fldCharType="begin"/>
            </w:r>
            <w:r w:rsidR="00173B67">
              <w:rPr>
                <w:webHidden/>
              </w:rPr>
              <w:instrText xml:space="preserve"> PAGEREF _Toc214621416 \h </w:instrText>
            </w:r>
            <w:r w:rsidR="00173B67">
              <w:rPr>
                <w:webHidden/>
              </w:rPr>
            </w:r>
            <w:r w:rsidR="00173B67">
              <w:rPr>
                <w:webHidden/>
              </w:rPr>
              <w:fldChar w:fldCharType="separate"/>
            </w:r>
            <w:r w:rsidR="00173B67">
              <w:rPr>
                <w:webHidden/>
              </w:rPr>
              <w:t>3</w:t>
            </w:r>
            <w:r w:rsidR="00173B67">
              <w:rPr>
                <w:webHidden/>
              </w:rPr>
              <w:fldChar w:fldCharType="end"/>
            </w:r>
          </w:hyperlink>
        </w:p>
        <w:p w14:paraId="0EF7AF23" w14:textId="2E19E44D" w:rsidR="00173B67" w:rsidRDefault="00173B67">
          <w:pPr>
            <w:pStyle w:val="TOC1"/>
            <w:rPr>
              <w:rFonts w:asciiTheme="minorHAnsi" w:eastAsiaTheme="minorEastAsia" w:hAnsiTheme="minorHAnsi" w:cstheme="minorBidi"/>
              <w:sz w:val="24"/>
              <w:szCs w:val="24"/>
              <w:lang w:eastAsia="en-GB"/>
            </w:rPr>
          </w:pPr>
          <w:hyperlink w:anchor="_Toc214621417" w:history="1">
            <w:r w:rsidRPr="0041492D">
              <w:rPr>
                <w:rStyle w:val="Hyperlink"/>
              </w:rPr>
              <w:t>Digital Transformation &amp; Organisational Change at HSBC</w:t>
            </w:r>
            <w:r>
              <w:rPr>
                <w:webHidden/>
              </w:rPr>
              <w:tab/>
            </w:r>
            <w:r>
              <w:rPr>
                <w:webHidden/>
              </w:rPr>
              <w:fldChar w:fldCharType="begin"/>
            </w:r>
            <w:r>
              <w:rPr>
                <w:webHidden/>
              </w:rPr>
              <w:instrText xml:space="preserve"> PAGEREF _Toc214621417 \h </w:instrText>
            </w:r>
            <w:r>
              <w:rPr>
                <w:webHidden/>
              </w:rPr>
            </w:r>
            <w:r>
              <w:rPr>
                <w:webHidden/>
              </w:rPr>
              <w:fldChar w:fldCharType="separate"/>
            </w:r>
            <w:r>
              <w:rPr>
                <w:webHidden/>
              </w:rPr>
              <w:t>3</w:t>
            </w:r>
            <w:r>
              <w:rPr>
                <w:webHidden/>
              </w:rPr>
              <w:fldChar w:fldCharType="end"/>
            </w:r>
          </w:hyperlink>
        </w:p>
        <w:p w14:paraId="4F069D8B" w14:textId="78D2ECBD" w:rsidR="00173B67" w:rsidRDefault="00173B67">
          <w:pPr>
            <w:pStyle w:val="TOC1"/>
            <w:rPr>
              <w:rFonts w:asciiTheme="minorHAnsi" w:eastAsiaTheme="minorEastAsia" w:hAnsiTheme="minorHAnsi" w:cstheme="minorBidi"/>
              <w:sz w:val="24"/>
              <w:szCs w:val="24"/>
              <w:lang w:eastAsia="en-GB"/>
            </w:rPr>
          </w:pPr>
          <w:hyperlink w:anchor="_Toc214621418" w:history="1">
            <w:r w:rsidRPr="0041492D">
              <w:rPr>
                <w:rStyle w:val="Hyperlink"/>
              </w:rPr>
              <w:t>Flexible Working as Key Factors Influencing Business Change at HSBC</w:t>
            </w:r>
            <w:r>
              <w:rPr>
                <w:webHidden/>
              </w:rPr>
              <w:tab/>
            </w:r>
            <w:r>
              <w:rPr>
                <w:webHidden/>
              </w:rPr>
              <w:fldChar w:fldCharType="begin"/>
            </w:r>
            <w:r>
              <w:rPr>
                <w:webHidden/>
              </w:rPr>
              <w:instrText xml:space="preserve"> PAGEREF _Toc214621418 \h </w:instrText>
            </w:r>
            <w:r>
              <w:rPr>
                <w:webHidden/>
              </w:rPr>
            </w:r>
            <w:r>
              <w:rPr>
                <w:webHidden/>
              </w:rPr>
              <w:fldChar w:fldCharType="separate"/>
            </w:r>
            <w:r>
              <w:rPr>
                <w:webHidden/>
              </w:rPr>
              <w:t>4</w:t>
            </w:r>
            <w:r>
              <w:rPr>
                <w:webHidden/>
              </w:rPr>
              <w:fldChar w:fldCharType="end"/>
            </w:r>
          </w:hyperlink>
        </w:p>
        <w:p w14:paraId="4BD6B071" w14:textId="42E9A06A" w:rsidR="00173B67" w:rsidRDefault="00173B67">
          <w:pPr>
            <w:pStyle w:val="TOC1"/>
            <w:rPr>
              <w:rFonts w:asciiTheme="minorHAnsi" w:eastAsiaTheme="minorEastAsia" w:hAnsiTheme="minorHAnsi" w:cstheme="minorBidi"/>
              <w:sz w:val="24"/>
              <w:szCs w:val="24"/>
              <w:lang w:eastAsia="en-GB"/>
            </w:rPr>
          </w:pPr>
          <w:hyperlink w:anchor="_Toc214621419" w:history="1">
            <w:r w:rsidRPr="0041492D">
              <w:rPr>
                <w:rStyle w:val="Hyperlink"/>
              </w:rPr>
              <w:t>Evaluation of Contemporary HR Practices</w:t>
            </w:r>
            <w:r>
              <w:rPr>
                <w:webHidden/>
              </w:rPr>
              <w:tab/>
            </w:r>
            <w:r>
              <w:rPr>
                <w:webHidden/>
              </w:rPr>
              <w:fldChar w:fldCharType="begin"/>
            </w:r>
            <w:r>
              <w:rPr>
                <w:webHidden/>
              </w:rPr>
              <w:instrText xml:space="preserve"> PAGEREF _Toc214621419 \h </w:instrText>
            </w:r>
            <w:r>
              <w:rPr>
                <w:webHidden/>
              </w:rPr>
            </w:r>
            <w:r>
              <w:rPr>
                <w:webHidden/>
              </w:rPr>
              <w:fldChar w:fldCharType="separate"/>
            </w:r>
            <w:r>
              <w:rPr>
                <w:webHidden/>
              </w:rPr>
              <w:t>5</w:t>
            </w:r>
            <w:r>
              <w:rPr>
                <w:webHidden/>
              </w:rPr>
              <w:fldChar w:fldCharType="end"/>
            </w:r>
          </w:hyperlink>
        </w:p>
        <w:p w14:paraId="063BBBD1" w14:textId="1D7CAE72" w:rsidR="00173B67" w:rsidRDefault="00173B67">
          <w:pPr>
            <w:pStyle w:val="TOC1"/>
            <w:rPr>
              <w:rFonts w:asciiTheme="minorHAnsi" w:eastAsiaTheme="minorEastAsia" w:hAnsiTheme="minorHAnsi" w:cstheme="minorBidi"/>
              <w:sz w:val="24"/>
              <w:szCs w:val="24"/>
              <w:lang w:eastAsia="en-GB"/>
            </w:rPr>
          </w:pPr>
          <w:hyperlink w:anchor="_Toc214621420" w:history="1">
            <w:r w:rsidRPr="0041492D">
              <w:rPr>
                <w:rStyle w:val="Hyperlink"/>
              </w:rPr>
              <w:t>Conclusion &amp; Recommendations</w:t>
            </w:r>
            <w:r>
              <w:rPr>
                <w:webHidden/>
              </w:rPr>
              <w:tab/>
            </w:r>
            <w:r>
              <w:rPr>
                <w:webHidden/>
              </w:rPr>
              <w:fldChar w:fldCharType="begin"/>
            </w:r>
            <w:r>
              <w:rPr>
                <w:webHidden/>
              </w:rPr>
              <w:instrText xml:space="preserve"> PAGEREF _Toc214621420 \h </w:instrText>
            </w:r>
            <w:r>
              <w:rPr>
                <w:webHidden/>
              </w:rPr>
            </w:r>
            <w:r>
              <w:rPr>
                <w:webHidden/>
              </w:rPr>
              <w:fldChar w:fldCharType="separate"/>
            </w:r>
            <w:r>
              <w:rPr>
                <w:webHidden/>
              </w:rPr>
              <w:t>6</w:t>
            </w:r>
            <w:r>
              <w:rPr>
                <w:webHidden/>
              </w:rPr>
              <w:fldChar w:fldCharType="end"/>
            </w:r>
          </w:hyperlink>
        </w:p>
        <w:p w14:paraId="3CA0EF75" w14:textId="682A8A0E" w:rsidR="00173B67" w:rsidRDefault="00173B67">
          <w:pPr>
            <w:pStyle w:val="TOC1"/>
            <w:rPr>
              <w:rFonts w:asciiTheme="minorHAnsi" w:eastAsiaTheme="minorEastAsia" w:hAnsiTheme="minorHAnsi" w:cstheme="minorBidi"/>
              <w:sz w:val="24"/>
              <w:szCs w:val="24"/>
              <w:lang w:eastAsia="en-GB"/>
            </w:rPr>
          </w:pPr>
          <w:hyperlink w:anchor="_Toc214621421" w:history="1">
            <w:r w:rsidRPr="0041492D">
              <w:rPr>
                <w:rStyle w:val="Hyperlink"/>
              </w:rPr>
              <w:t>References</w:t>
            </w:r>
            <w:r>
              <w:rPr>
                <w:webHidden/>
              </w:rPr>
              <w:tab/>
            </w:r>
            <w:r>
              <w:rPr>
                <w:webHidden/>
              </w:rPr>
              <w:fldChar w:fldCharType="begin"/>
            </w:r>
            <w:r>
              <w:rPr>
                <w:webHidden/>
              </w:rPr>
              <w:instrText xml:space="preserve"> PAGEREF _Toc214621421 \h </w:instrText>
            </w:r>
            <w:r>
              <w:rPr>
                <w:webHidden/>
              </w:rPr>
            </w:r>
            <w:r>
              <w:rPr>
                <w:webHidden/>
              </w:rPr>
              <w:fldChar w:fldCharType="separate"/>
            </w:r>
            <w:r>
              <w:rPr>
                <w:webHidden/>
              </w:rPr>
              <w:t>7</w:t>
            </w:r>
            <w:r>
              <w:rPr>
                <w:webHidden/>
              </w:rPr>
              <w:fldChar w:fldCharType="end"/>
            </w:r>
          </w:hyperlink>
        </w:p>
        <w:p w14:paraId="730BE579" w14:textId="050F2DA1" w:rsidR="00775BF0" w:rsidRPr="00775BF0" w:rsidRDefault="00775BF0">
          <w:pPr>
            <w:rPr>
              <w:rFonts w:ascii="Arial" w:hAnsi="Arial" w:cs="Arial"/>
            </w:rPr>
          </w:pPr>
          <w:r w:rsidRPr="00F243ED">
            <w:rPr>
              <w:rFonts w:ascii="Arial" w:hAnsi="Arial" w:cs="Arial"/>
              <w:b/>
              <w:bCs/>
              <w:sz w:val="40"/>
              <w:szCs w:val="40"/>
            </w:rPr>
            <w:fldChar w:fldCharType="end"/>
          </w:r>
        </w:p>
      </w:sdtContent>
    </w:sdt>
    <w:p w14:paraId="4F1BAF76" w14:textId="77777777" w:rsidR="00775BF0" w:rsidRPr="00775BF0" w:rsidRDefault="00775BF0" w:rsidP="00775BF0">
      <w:pPr>
        <w:rPr>
          <w:rFonts w:ascii="Arial" w:hAnsi="Arial" w:cs="Arial"/>
        </w:rPr>
      </w:pPr>
    </w:p>
    <w:p w14:paraId="1A2E0E23" w14:textId="77777777" w:rsidR="00775BF0" w:rsidRPr="00775BF0" w:rsidRDefault="00775BF0" w:rsidP="00775BF0">
      <w:pPr>
        <w:pStyle w:val="Title"/>
        <w:rPr>
          <w:rFonts w:ascii="Arial" w:hAnsi="Arial" w:cs="Arial"/>
        </w:rPr>
      </w:pPr>
    </w:p>
    <w:p w14:paraId="1D2BF8A5" w14:textId="77777777" w:rsidR="00775BF0" w:rsidRPr="00775BF0" w:rsidRDefault="00775BF0" w:rsidP="00775BF0">
      <w:pPr>
        <w:rPr>
          <w:rFonts w:ascii="Arial" w:hAnsi="Arial" w:cs="Arial"/>
        </w:rPr>
      </w:pPr>
    </w:p>
    <w:p w14:paraId="6D9D933A" w14:textId="77777777" w:rsidR="00775BF0" w:rsidRPr="00775BF0" w:rsidRDefault="00775BF0" w:rsidP="00775BF0">
      <w:pPr>
        <w:rPr>
          <w:rFonts w:ascii="Arial" w:hAnsi="Arial" w:cs="Arial"/>
        </w:rPr>
      </w:pPr>
    </w:p>
    <w:p w14:paraId="3C4D54E3" w14:textId="77777777" w:rsidR="00775BF0" w:rsidRPr="00775BF0" w:rsidRDefault="00775BF0" w:rsidP="00775BF0">
      <w:pPr>
        <w:rPr>
          <w:rFonts w:ascii="Arial" w:hAnsi="Arial" w:cs="Arial"/>
        </w:rPr>
      </w:pPr>
    </w:p>
    <w:p w14:paraId="0941995E" w14:textId="77777777" w:rsidR="00775BF0" w:rsidRPr="00775BF0" w:rsidRDefault="00775BF0" w:rsidP="00775BF0">
      <w:pPr>
        <w:rPr>
          <w:rFonts w:ascii="Arial" w:hAnsi="Arial" w:cs="Arial"/>
        </w:rPr>
      </w:pPr>
    </w:p>
    <w:p w14:paraId="4953D8F7" w14:textId="77777777" w:rsidR="00775BF0" w:rsidRPr="00775BF0" w:rsidRDefault="00775BF0" w:rsidP="00775BF0">
      <w:pPr>
        <w:rPr>
          <w:rFonts w:ascii="Arial" w:hAnsi="Arial" w:cs="Arial"/>
        </w:rPr>
      </w:pPr>
    </w:p>
    <w:p w14:paraId="06713BA9" w14:textId="77777777" w:rsidR="00775BF0" w:rsidRPr="00775BF0" w:rsidRDefault="00775BF0" w:rsidP="00775BF0">
      <w:pPr>
        <w:rPr>
          <w:rFonts w:ascii="Arial" w:hAnsi="Arial" w:cs="Arial"/>
        </w:rPr>
      </w:pPr>
    </w:p>
    <w:p w14:paraId="49643D2A" w14:textId="77777777" w:rsidR="00775BF0" w:rsidRPr="00775BF0" w:rsidRDefault="00775BF0" w:rsidP="00775BF0">
      <w:pPr>
        <w:rPr>
          <w:rFonts w:ascii="Arial" w:hAnsi="Arial" w:cs="Arial"/>
        </w:rPr>
      </w:pPr>
    </w:p>
    <w:p w14:paraId="6F7601C4" w14:textId="77777777" w:rsidR="00775BF0" w:rsidRPr="00775BF0" w:rsidRDefault="00775BF0" w:rsidP="00775BF0">
      <w:pPr>
        <w:rPr>
          <w:rFonts w:ascii="Arial" w:hAnsi="Arial" w:cs="Arial"/>
        </w:rPr>
      </w:pPr>
    </w:p>
    <w:p w14:paraId="20C5E428" w14:textId="77777777" w:rsidR="00775BF0" w:rsidRPr="00775BF0" w:rsidRDefault="00775BF0" w:rsidP="00775BF0">
      <w:pPr>
        <w:rPr>
          <w:rFonts w:ascii="Arial" w:hAnsi="Arial" w:cs="Arial"/>
        </w:rPr>
      </w:pPr>
    </w:p>
    <w:p w14:paraId="2B30C749" w14:textId="77777777" w:rsidR="00775BF0" w:rsidRPr="00775BF0" w:rsidRDefault="00775BF0" w:rsidP="00775BF0">
      <w:pPr>
        <w:rPr>
          <w:rFonts w:ascii="Arial" w:hAnsi="Arial" w:cs="Arial"/>
        </w:rPr>
      </w:pPr>
    </w:p>
    <w:p w14:paraId="78995268" w14:textId="648DC7E4" w:rsidR="00775BF0" w:rsidRDefault="002475A8" w:rsidP="00173B67">
      <w:pPr>
        <w:pStyle w:val="Heading1"/>
        <w:jc w:val="center"/>
        <w:rPr>
          <w:rFonts w:ascii="Arial" w:hAnsi="Arial" w:cs="Arial"/>
        </w:rPr>
      </w:pPr>
      <w:bookmarkStart w:id="0" w:name="_Toc214621416"/>
      <w:r>
        <w:rPr>
          <w:rFonts w:ascii="Arial" w:hAnsi="Arial" w:cs="Arial"/>
        </w:rPr>
        <w:lastRenderedPageBreak/>
        <w:t>Introduction</w:t>
      </w:r>
      <w:bookmarkEnd w:id="0"/>
    </w:p>
    <w:p w14:paraId="755EE2E0" w14:textId="49B05107" w:rsidR="00770147" w:rsidRPr="00CE3EAF" w:rsidRDefault="00770147" w:rsidP="00770147">
      <w:pPr>
        <w:rPr>
          <w:rFonts w:ascii="Arial" w:hAnsi="Arial" w:cs="Arial"/>
        </w:rPr>
      </w:pPr>
      <w:r w:rsidRPr="00CE3EAF">
        <w:rPr>
          <w:rFonts w:ascii="Arial" w:hAnsi="Arial" w:cs="Arial"/>
        </w:rPr>
        <w:t xml:space="preserve">As a newly appointed HR executive, this report will explore the key factors influencing business transformation </w:t>
      </w:r>
      <w:r w:rsidR="00871EBE" w:rsidRPr="00CE3EAF">
        <w:rPr>
          <w:rFonts w:ascii="Arial" w:hAnsi="Arial" w:cs="Arial"/>
        </w:rPr>
        <w:t>within</w:t>
      </w:r>
      <w:r w:rsidRPr="00CE3EAF">
        <w:rPr>
          <w:rFonts w:ascii="Arial" w:hAnsi="Arial" w:cs="Arial"/>
        </w:rPr>
        <w:t xml:space="preserve"> HSBC UK, </w:t>
      </w:r>
      <w:r w:rsidR="00061D85">
        <w:rPr>
          <w:rFonts w:ascii="Arial" w:hAnsi="Arial" w:cs="Arial"/>
        </w:rPr>
        <w:t xml:space="preserve">for </w:t>
      </w:r>
      <w:r w:rsidRPr="00CE3EAF">
        <w:rPr>
          <w:rFonts w:ascii="Arial" w:hAnsi="Arial" w:cs="Arial"/>
        </w:rPr>
        <w:t>a</w:t>
      </w:r>
      <w:r w:rsidR="00CB1367" w:rsidRPr="00CE3EAF">
        <w:rPr>
          <w:rFonts w:ascii="Arial" w:hAnsi="Arial" w:cs="Arial"/>
        </w:rPr>
        <w:t xml:space="preserve"> new</w:t>
      </w:r>
      <w:r w:rsidRPr="00CE3EAF">
        <w:rPr>
          <w:rFonts w:ascii="Arial" w:hAnsi="Arial" w:cs="Arial"/>
        </w:rPr>
        <w:t xml:space="preserve"> focus on digital technology trends </w:t>
      </w:r>
      <w:r w:rsidR="006F7DE3" w:rsidRPr="00CE3EAF">
        <w:rPr>
          <w:rFonts w:ascii="Arial" w:hAnsi="Arial" w:cs="Arial"/>
        </w:rPr>
        <w:t>&amp;</w:t>
      </w:r>
      <w:r w:rsidRPr="00CE3EAF">
        <w:rPr>
          <w:rFonts w:ascii="Arial" w:hAnsi="Arial" w:cs="Arial"/>
        </w:rPr>
        <w:t xml:space="preserve"> the ad</w:t>
      </w:r>
      <w:r w:rsidR="00CB1367" w:rsidRPr="00CE3EAF">
        <w:rPr>
          <w:rFonts w:ascii="Arial" w:hAnsi="Arial" w:cs="Arial"/>
        </w:rPr>
        <w:t>apt</w:t>
      </w:r>
      <w:r w:rsidR="00B74971" w:rsidRPr="00CE3EAF">
        <w:rPr>
          <w:rFonts w:ascii="Arial" w:hAnsi="Arial" w:cs="Arial"/>
        </w:rPr>
        <w:t>ation</w:t>
      </w:r>
      <w:r w:rsidRPr="00CE3EAF">
        <w:rPr>
          <w:rFonts w:ascii="Arial" w:hAnsi="Arial" w:cs="Arial"/>
        </w:rPr>
        <w:t xml:space="preserve"> of flexible working arrangements for staff</w:t>
      </w:r>
      <w:r w:rsidR="00B74971" w:rsidRPr="00CE3EAF">
        <w:rPr>
          <w:rFonts w:ascii="Arial" w:hAnsi="Arial" w:cs="Arial"/>
        </w:rPr>
        <w:t xml:space="preserve"> </w:t>
      </w:r>
      <w:r w:rsidR="00061D85">
        <w:rPr>
          <w:rFonts w:ascii="Arial" w:hAnsi="Arial" w:cs="Arial"/>
        </w:rPr>
        <w:t xml:space="preserve">that </w:t>
      </w:r>
      <w:r w:rsidR="00B74971" w:rsidRPr="00CE3EAF">
        <w:rPr>
          <w:rFonts w:ascii="Arial" w:hAnsi="Arial" w:cs="Arial"/>
        </w:rPr>
        <w:t>require additional consideration</w:t>
      </w:r>
      <w:r w:rsidRPr="00CE3EAF">
        <w:rPr>
          <w:rFonts w:ascii="Arial" w:hAnsi="Arial" w:cs="Arial"/>
        </w:rPr>
        <w:t xml:space="preserve">. </w:t>
      </w:r>
    </w:p>
    <w:p w14:paraId="38153144" w14:textId="133A1683" w:rsidR="00770147" w:rsidRPr="00CE3EAF" w:rsidRDefault="00770147" w:rsidP="00770147">
      <w:pPr>
        <w:rPr>
          <w:rFonts w:ascii="Arial" w:hAnsi="Arial" w:cs="Arial"/>
        </w:rPr>
      </w:pPr>
      <w:r w:rsidRPr="00CE3EAF">
        <w:rPr>
          <w:rFonts w:ascii="Arial" w:hAnsi="Arial" w:cs="Arial"/>
        </w:rPr>
        <w:t xml:space="preserve">HSBC has </w:t>
      </w:r>
      <w:r w:rsidR="00263B17" w:rsidRPr="00CE3EAF">
        <w:rPr>
          <w:rFonts w:ascii="Arial" w:hAnsi="Arial" w:cs="Arial"/>
        </w:rPr>
        <w:t xml:space="preserve">proactively </w:t>
      </w:r>
      <w:r w:rsidRPr="00CE3EAF">
        <w:rPr>
          <w:rFonts w:ascii="Arial" w:hAnsi="Arial" w:cs="Arial"/>
        </w:rPr>
        <w:t>embraced automation</w:t>
      </w:r>
      <w:r w:rsidR="00263B17" w:rsidRPr="00CE3EAF">
        <w:rPr>
          <w:rFonts w:ascii="Arial" w:hAnsi="Arial" w:cs="Arial"/>
        </w:rPr>
        <w:t xml:space="preserve"> of systems</w:t>
      </w:r>
      <w:r w:rsidRPr="00CE3EAF">
        <w:rPr>
          <w:rFonts w:ascii="Arial" w:hAnsi="Arial" w:cs="Arial"/>
        </w:rPr>
        <w:t xml:space="preserve">, AI, </w:t>
      </w:r>
      <w:r w:rsidR="006F7DE3" w:rsidRPr="00CE3EAF">
        <w:rPr>
          <w:rFonts w:ascii="Arial" w:hAnsi="Arial" w:cs="Arial"/>
        </w:rPr>
        <w:t>&amp;</w:t>
      </w:r>
      <w:r w:rsidRPr="00CE3EAF">
        <w:rPr>
          <w:rFonts w:ascii="Arial" w:hAnsi="Arial" w:cs="Arial"/>
        </w:rPr>
        <w:t xml:space="preserve"> data analytics to improve organisational efficiency </w:t>
      </w:r>
      <w:r w:rsidR="006F7DE3" w:rsidRPr="00CE3EAF">
        <w:rPr>
          <w:rFonts w:ascii="Arial" w:hAnsi="Arial" w:cs="Arial"/>
        </w:rPr>
        <w:t>&amp;</w:t>
      </w:r>
      <w:r w:rsidRPr="00CE3EAF">
        <w:rPr>
          <w:rFonts w:ascii="Arial" w:hAnsi="Arial" w:cs="Arial"/>
        </w:rPr>
        <w:t xml:space="preserve"> customer experience (HSBC, 2024). Recent initiatives include the introduction of AI-driven tools such as Dynamic Risk Assessment</w:t>
      </w:r>
      <w:r w:rsidR="00263B17" w:rsidRPr="00CE3EAF">
        <w:rPr>
          <w:rFonts w:ascii="Arial" w:hAnsi="Arial" w:cs="Arial"/>
        </w:rPr>
        <w:t>s</w:t>
      </w:r>
      <w:r w:rsidRPr="00CE3EAF">
        <w:rPr>
          <w:rFonts w:ascii="Arial" w:hAnsi="Arial" w:cs="Arial"/>
        </w:rPr>
        <w:t xml:space="preserve"> (DRA) </w:t>
      </w:r>
      <w:r w:rsidR="00263B17" w:rsidRPr="00CE3EAF">
        <w:rPr>
          <w:rFonts w:ascii="Arial" w:hAnsi="Arial" w:cs="Arial"/>
        </w:rPr>
        <w:t>&amp;</w:t>
      </w:r>
      <w:r w:rsidRPr="00CE3EAF">
        <w:rPr>
          <w:rFonts w:ascii="Arial" w:hAnsi="Arial" w:cs="Arial"/>
        </w:rPr>
        <w:t xml:space="preserve"> AI Market technology, which have enhanced fraud detection </w:t>
      </w:r>
      <w:r w:rsidR="006F7DE3" w:rsidRPr="00CE3EAF">
        <w:rPr>
          <w:rFonts w:ascii="Arial" w:hAnsi="Arial" w:cs="Arial"/>
        </w:rPr>
        <w:t>&amp;</w:t>
      </w:r>
      <w:r w:rsidRPr="00CE3EAF">
        <w:rPr>
          <w:rFonts w:ascii="Arial" w:hAnsi="Arial" w:cs="Arial"/>
        </w:rPr>
        <w:t xml:space="preserve"> market insight capabilities across multiple regions (HSBC, 2024).</w:t>
      </w:r>
    </w:p>
    <w:p w14:paraId="352C87D0" w14:textId="58B92A52" w:rsidR="00AA553C" w:rsidRPr="00CE3EAF" w:rsidRDefault="00770147" w:rsidP="00770147">
      <w:pPr>
        <w:rPr>
          <w:rFonts w:ascii="Arial" w:hAnsi="Arial" w:cs="Arial"/>
        </w:rPr>
      </w:pPr>
      <w:r w:rsidRPr="00CE3EAF">
        <w:rPr>
          <w:rFonts w:ascii="Arial" w:hAnsi="Arial" w:cs="Arial"/>
        </w:rPr>
        <w:t xml:space="preserve">Additionally, HSBC continues to advance its digital payments infrastructure through </w:t>
      </w:r>
      <w:r w:rsidR="00613449">
        <w:rPr>
          <w:rFonts w:ascii="Arial" w:hAnsi="Arial" w:cs="Arial"/>
        </w:rPr>
        <w:t>new technology</w:t>
      </w:r>
      <w:r w:rsidR="00433D05">
        <w:rPr>
          <w:rFonts w:ascii="Arial" w:hAnsi="Arial" w:cs="Arial"/>
        </w:rPr>
        <w:t xml:space="preserve"> &amp; automated validation systems, reinforcing its position as leader in global financial transactions</w:t>
      </w:r>
      <w:r w:rsidRPr="00CE3EAF">
        <w:rPr>
          <w:rFonts w:ascii="Arial" w:hAnsi="Arial" w:cs="Arial"/>
        </w:rPr>
        <w:t xml:space="preserve"> (HSBC Annual Report </w:t>
      </w:r>
      <w:r w:rsidR="00061D85">
        <w:rPr>
          <w:rFonts w:ascii="Arial" w:hAnsi="Arial" w:cs="Arial"/>
        </w:rPr>
        <w:t>&amp;</w:t>
      </w:r>
      <w:r w:rsidRPr="00CE3EAF">
        <w:rPr>
          <w:rFonts w:ascii="Arial" w:hAnsi="Arial" w:cs="Arial"/>
        </w:rPr>
        <w:t xml:space="preserve"> Accounts, 2024). </w:t>
      </w:r>
    </w:p>
    <w:p w14:paraId="4244FC3A" w14:textId="3CB1F646" w:rsidR="00775BF0" w:rsidRPr="00CE3EAF" w:rsidRDefault="00770147" w:rsidP="00770147">
      <w:pPr>
        <w:rPr>
          <w:rFonts w:ascii="Arial" w:hAnsi="Arial" w:cs="Arial"/>
        </w:rPr>
      </w:pPr>
      <w:r w:rsidRPr="00CE3EAF">
        <w:rPr>
          <w:rFonts w:ascii="Arial" w:hAnsi="Arial" w:cs="Arial"/>
        </w:rPr>
        <w:t>The report will also assess how</w:t>
      </w:r>
      <w:r w:rsidR="00D431AD" w:rsidRPr="00CE3EAF">
        <w:rPr>
          <w:rFonts w:ascii="Arial" w:hAnsi="Arial" w:cs="Arial"/>
        </w:rPr>
        <w:t xml:space="preserve"> the </w:t>
      </w:r>
      <w:r w:rsidR="00F33B7C" w:rsidRPr="00CE3EAF">
        <w:rPr>
          <w:rFonts w:ascii="Arial" w:hAnsi="Arial" w:cs="Arial"/>
        </w:rPr>
        <w:t xml:space="preserve">post pandemic shift </w:t>
      </w:r>
      <w:r w:rsidR="00813426" w:rsidRPr="00CE3EAF">
        <w:rPr>
          <w:rFonts w:ascii="Arial" w:hAnsi="Arial" w:cs="Arial"/>
        </w:rPr>
        <w:t xml:space="preserve">to hybrid &amp; flexible working </w:t>
      </w:r>
      <w:r w:rsidR="00C124ED" w:rsidRPr="00CE3EAF">
        <w:rPr>
          <w:rFonts w:ascii="Arial" w:hAnsi="Arial" w:cs="Arial"/>
        </w:rPr>
        <w:t xml:space="preserve">has affected </w:t>
      </w:r>
      <w:r w:rsidRPr="00CE3EAF">
        <w:rPr>
          <w:rFonts w:ascii="Arial" w:hAnsi="Arial" w:cs="Arial"/>
        </w:rPr>
        <w:t xml:space="preserve">managerial decision-making </w:t>
      </w:r>
      <w:r w:rsidR="006F7DE3" w:rsidRPr="00CE3EAF">
        <w:rPr>
          <w:rFonts w:ascii="Arial" w:hAnsi="Arial" w:cs="Arial"/>
        </w:rPr>
        <w:t>&amp;</w:t>
      </w:r>
      <w:r w:rsidRPr="00CE3EAF">
        <w:rPr>
          <w:rFonts w:ascii="Arial" w:hAnsi="Arial" w:cs="Arial"/>
        </w:rPr>
        <w:t xml:space="preserve"> employee retention.</w:t>
      </w:r>
      <w:r w:rsidR="00332246">
        <w:rPr>
          <w:rFonts w:ascii="Arial" w:hAnsi="Arial" w:cs="Arial"/>
        </w:rPr>
        <w:t xml:space="preserve"> (Deang, 2025) stated that</w:t>
      </w:r>
      <w:r w:rsidRPr="00CE3EAF">
        <w:rPr>
          <w:rFonts w:ascii="Arial" w:hAnsi="Arial" w:cs="Arial"/>
        </w:rPr>
        <w:t xml:space="preserve"> Internal memos</w:t>
      </w:r>
      <w:r w:rsidR="0032053D">
        <w:rPr>
          <w:rFonts w:ascii="Arial" w:hAnsi="Arial" w:cs="Arial"/>
        </w:rPr>
        <w:t xml:space="preserve"> </w:t>
      </w:r>
      <w:r w:rsidR="00E6625C">
        <w:rPr>
          <w:rFonts w:ascii="Arial" w:hAnsi="Arial" w:cs="Arial"/>
        </w:rPr>
        <w:t>were</w:t>
      </w:r>
      <w:r w:rsidR="0032053D">
        <w:rPr>
          <w:rFonts w:ascii="Arial" w:hAnsi="Arial" w:cs="Arial"/>
        </w:rPr>
        <w:t xml:space="preserve"> leaked</w:t>
      </w:r>
      <w:r w:rsidRPr="00CE3EAF">
        <w:rPr>
          <w:rFonts w:ascii="Arial" w:hAnsi="Arial" w:cs="Arial"/>
        </w:rPr>
        <w:t xml:space="preserve"> from September</w:t>
      </w:r>
      <w:r w:rsidR="0032053D">
        <w:rPr>
          <w:rFonts w:ascii="Arial" w:hAnsi="Arial" w:cs="Arial"/>
        </w:rPr>
        <w:t xml:space="preserve"> 2025</w:t>
      </w:r>
      <w:r w:rsidR="00332246">
        <w:rPr>
          <w:rFonts w:ascii="Arial" w:hAnsi="Arial" w:cs="Arial"/>
        </w:rPr>
        <w:t xml:space="preserve">, </w:t>
      </w:r>
      <w:r w:rsidRPr="00CE3EAF">
        <w:rPr>
          <w:rFonts w:ascii="Arial" w:hAnsi="Arial" w:cs="Arial"/>
        </w:rPr>
        <w:t>reveal</w:t>
      </w:r>
      <w:r w:rsidR="0032053D">
        <w:rPr>
          <w:rFonts w:ascii="Arial" w:hAnsi="Arial" w:cs="Arial"/>
        </w:rPr>
        <w:t>ing</w:t>
      </w:r>
      <w:r w:rsidRPr="00CE3EAF">
        <w:rPr>
          <w:rFonts w:ascii="Arial" w:hAnsi="Arial" w:cs="Arial"/>
        </w:rPr>
        <w:t xml:space="preserve"> </w:t>
      </w:r>
      <w:r w:rsidR="00F62C90">
        <w:rPr>
          <w:rFonts w:ascii="Arial" w:hAnsi="Arial" w:cs="Arial"/>
        </w:rPr>
        <w:t xml:space="preserve">HSBC’s </w:t>
      </w:r>
      <w:r w:rsidR="0032053D">
        <w:rPr>
          <w:rFonts w:ascii="Arial" w:hAnsi="Arial" w:cs="Arial"/>
        </w:rPr>
        <w:t>intention</w:t>
      </w:r>
      <w:r w:rsidR="00F62C90">
        <w:rPr>
          <w:rFonts w:ascii="Arial" w:hAnsi="Arial" w:cs="Arial"/>
        </w:rPr>
        <w:t xml:space="preserve"> </w:t>
      </w:r>
      <w:r w:rsidR="0032053D">
        <w:rPr>
          <w:rFonts w:ascii="Arial" w:hAnsi="Arial" w:cs="Arial"/>
        </w:rPr>
        <w:t xml:space="preserve">to </w:t>
      </w:r>
      <w:r w:rsidR="00F62C90">
        <w:rPr>
          <w:rFonts w:ascii="Arial" w:hAnsi="Arial" w:cs="Arial"/>
        </w:rPr>
        <w:t xml:space="preserve">start monitoring attendance &amp; </w:t>
      </w:r>
      <w:r w:rsidRPr="00CE3EAF">
        <w:rPr>
          <w:rFonts w:ascii="Arial" w:hAnsi="Arial" w:cs="Arial"/>
        </w:rPr>
        <w:t>performance</w:t>
      </w:r>
      <w:r w:rsidR="00F62C90" w:rsidRPr="00CE3EAF">
        <w:rPr>
          <w:rFonts w:ascii="Arial" w:hAnsi="Arial" w:cs="Arial"/>
        </w:rPr>
        <w:t xml:space="preserve"> </w:t>
      </w:r>
      <w:r w:rsidR="00673A41">
        <w:rPr>
          <w:rFonts w:ascii="Arial" w:hAnsi="Arial" w:cs="Arial"/>
        </w:rPr>
        <w:t>of staff which would inevitably</w:t>
      </w:r>
      <w:r w:rsidR="00F62C90">
        <w:rPr>
          <w:rFonts w:ascii="Arial" w:hAnsi="Arial" w:cs="Arial"/>
        </w:rPr>
        <w:t xml:space="preserve"> </w:t>
      </w:r>
      <w:r w:rsidR="00E6625C">
        <w:rPr>
          <w:rFonts w:ascii="Arial" w:hAnsi="Arial" w:cs="Arial"/>
        </w:rPr>
        <w:t xml:space="preserve">affect </w:t>
      </w:r>
      <w:r w:rsidR="00332246">
        <w:rPr>
          <w:rFonts w:ascii="Arial" w:hAnsi="Arial" w:cs="Arial"/>
        </w:rPr>
        <w:t xml:space="preserve">staff </w:t>
      </w:r>
      <w:r w:rsidR="0059387C">
        <w:rPr>
          <w:rFonts w:ascii="Arial" w:hAnsi="Arial" w:cs="Arial"/>
        </w:rPr>
        <w:t>bonuses</w:t>
      </w:r>
      <w:r w:rsidR="00E07720">
        <w:rPr>
          <w:rFonts w:ascii="Arial" w:hAnsi="Arial" w:cs="Arial"/>
        </w:rPr>
        <w:t xml:space="preserve"> &amp;</w:t>
      </w:r>
      <w:r w:rsidR="0059387C">
        <w:rPr>
          <w:rFonts w:ascii="Arial" w:hAnsi="Arial" w:cs="Arial"/>
        </w:rPr>
        <w:t xml:space="preserve"> </w:t>
      </w:r>
      <w:r w:rsidR="00871EBE" w:rsidRPr="00CE3EAF">
        <w:rPr>
          <w:rFonts w:ascii="Arial" w:hAnsi="Arial" w:cs="Arial"/>
        </w:rPr>
        <w:t>conduct of</w:t>
      </w:r>
      <w:r w:rsidR="00A04177" w:rsidRPr="00CE3EAF">
        <w:rPr>
          <w:rFonts w:ascii="Arial" w:hAnsi="Arial" w:cs="Arial"/>
        </w:rPr>
        <w:t xml:space="preserve"> </w:t>
      </w:r>
      <w:r w:rsidR="00627920" w:rsidRPr="00CE3EAF">
        <w:rPr>
          <w:rFonts w:ascii="Arial" w:hAnsi="Arial" w:cs="Arial"/>
        </w:rPr>
        <w:t>office-based</w:t>
      </w:r>
      <w:r w:rsidR="00AA553C" w:rsidRPr="00CE3EAF">
        <w:rPr>
          <w:rFonts w:ascii="Arial" w:hAnsi="Arial" w:cs="Arial"/>
        </w:rPr>
        <w:t xml:space="preserve"> </w:t>
      </w:r>
      <w:r w:rsidR="0059387C">
        <w:rPr>
          <w:rFonts w:ascii="Arial" w:hAnsi="Arial" w:cs="Arial"/>
        </w:rPr>
        <w:t>employees</w:t>
      </w:r>
      <w:r w:rsidR="00871EBE" w:rsidRPr="00CE3EAF">
        <w:rPr>
          <w:rFonts w:ascii="Arial" w:hAnsi="Arial" w:cs="Arial"/>
        </w:rPr>
        <w:t xml:space="preserve"> across the UK</w:t>
      </w:r>
      <w:r w:rsidR="00F62C90">
        <w:rPr>
          <w:rFonts w:ascii="Arial" w:hAnsi="Arial" w:cs="Arial"/>
        </w:rPr>
        <w:t>.</w:t>
      </w:r>
      <w:r w:rsidRPr="00CE3EAF">
        <w:rPr>
          <w:rFonts w:ascii="Arial" w:hAnsi="Arial" w:cs="Arial"/>
        </w:rPr>
        <w:t xml:space="preserve"> </w:t>
      </w:r>
      <w:r w:rsidR="00F62C90">
        <w:rPr>
          <w:rFonts w:ascii="Arial" w:hAnsi="Arial" w:cs="Arial"/>
        </w:rPr>
        <w:t>H</w:t>
      </w:r>
      <w:r w:rsidR="00B03813" w:rsidRPr="00CE3EAF">
        <w:rPr>
          <w:rFonts w:ascii="Arial" w:hAnsi="Arial" w:cs="Arial"/>
        </w:rPr>
        <w:t>ighlighting</w:t>
      </w:r>
      <w:r w:rsidRPr="00CE3EAF">
        <w:rPr>
          <w:rFonts w:ascii="Arial" w:hAnsi="Arial" w:cs="Arial"/>
        </w:rPr>
        <w:t xml:space="preserve"> HSBC’s emphasis on balancing flexibility with accountability (CIPD, 2023; HSBC, 2024). By analysing</w:t>
      </w:r>
      <w:r w:rsidR="00871EBE" w:rsidRPr="00CE3EAF">
        <w:rPr>
          <w:rFonts w:ascii="Arial" w:hAnsi="Arial" w:cs="Arial"/>
        </w:rPr>
        <w:t xml:space="preserve"> proposed</w:t>
      </w:r>
      <w:r w:rsidRPr="00CE3EAF">
        <w:rPr>
          <w:rFonts w:ascii="Arial" w:hAnsi="Arial" w:cs="Arial"/>
        </w:rPr>
        <w:t xml:space="preserve"> </w:t>
      </w:r>
      <w:r w:rsidR="00B03813" w:rsidRPr="00CE3EAF">
        <w:rPr>
          <w:rFonts w:ascii="Arial" w:hAnsi="Arial" w:cs="Arial"/>
        </w:rPr>
        <w:t>adaptations</w:t>
      </w:r>
      <w:r w:rsidRPr="00CE3EAF">
        <w:rPr>
          <w:rFonts w:ascii="Arial" w:hAnsi="Arial" w:cs="Arial"/>
        </w:rPr>
        <w:t xml:space="preserve">, this report aims to demonstrate an understanding of how digital innovation </w:t>
      </w:r>
      <w:r w:rsidR="006F7DE3" w:rsidRPr="00CE3EAF">
        <w:rPr>
          <w:rFonts w:ascii="Arial" w:hAnsi="Arial" w:cs="Arial"/>
        </w:rPr>
        <w:t>&amp;</w:t>
      </w:r>
      <w:r w:rsidRPr="00CE3EAF">
        <w:rPr>
          <w:rFonts w:ascii="Arial" w:hAnsi="Arial" w:cs="Arial"/>
        </w:rPr>
        <w:t xml:space="preserve"> evolving work practices continue to influence engagement, leadership, </w:t>
      </w:r>
      <w:r w:rsidR="00813426" w:rsidRPr="00CE3EAF">
        <w:rPr>
          <w:rFonts w:ascii="Arial" w:hAnsi="Arial" w:cs="Arial"/>
        </w:rPr>
        <w:t>&amp;</w:t>
      </w:r>
      <w:r w:rsidRPr="00CE3EAF">
        <w:rPr>
          <w:rFonts w:ascii="Arial" w:hAnsi="Arial" w:cs="Arial"/>
        </w:rPr>
        <w:t xml:space="preserve"> business performance within HSBC UK.</w:t>
      </w:r>
    </w:p>
    <w:p w14:paraId="6444042B" w14:textId="77777777" w:rsidR="00567F13" w:rsidRDefault="00567F13" w:rsidP="00277903">
      <w:pPr>
        <w:pStyle w:val="Heading1"/>
      </w:pPr>
      <w:bookmarkStart w:id="1" w:name="_Toc214621417"/>
      <w:r w:rsidRPr="00567F13">
        <w:t>Digital Transformation</w:t>
      </w:r>
      <w:r>
        <w:t xml:space="preserve"> &amp;</w:t>
      </w:r>
      <w:r w:rsidRPr="00567F13">
        <w:t xml:space="preserve"> Organisational Change at HSBC</w:t>
      </w:r>
      <w:bookmarkEnd w:id="1"/>
    </w:p>
    <w:p w14:paraId="2412FDE6" w14:textId="5086F3CE" w:rsidR="006A1CD1" w:rsidRDefault="002507F2" w:rsidP="002507F2">
      <w:pPr>
        <w:rPr>
          <w:rFonts w:ascii="Arial" w:hAnsi="Arial" w:cs="Arial"/>
        </w:rPr>
      </w:pPr>
      <w:r w:rsidRPr="00CE3EAF">
        <w:rPr>
          <w:rFonts w:ascii="Arial" w:hAnsi="Arial" w:cs="Arial"/>
        </w:rPr>
        <w:t>HSBC plan</w:t>
      </w:r>
      <w:r w:rsidR="008B43C5" w:rsidRPr="00CE3EAF">
        <w:rPr>
          <w:rFonts w:ascii="Arial" w:hAnsi="Arial" w:cs="Arial"/>
        </w:rPr>
        <w:t>s</w:t>
      </w:r>
      <w:r w:rsidRPr="00CE3EAF">
        <w:rPr>
          <w:rFonts w:ascii="Arial" w:hAnsi="Arial" w:cs="Arial"/>
        </w:rPr>
        <w:t xml:space="preserve"> to revolutionise </w:t>
      </w:r>
      <w:r w:rsidR="008B43C5" w:rsidRPr="00CE3EAF">
        <w:rPr>
          <w:rFonts w:ascii="Arial" w:hAnsi="Arial" w:cs="Arial"/>
        </w:rPr>
        <w:t xml:space="preserve">the </w:t>
      </w:r>
      <w:r w:rsidRPr="00CE3EAF">
        <w:rPr>
          <w:rFonts w:ascii="Arial" w:hAnsi="Arial" w:cs="Arial"/>
        </w:rPr>
        <w:t xml:space="preserve">HR </w:t>
      </w:r>
      <w:r w:rsidR="008B43C5" w:rsidRPr="00CE3EAF">
        <w:rPr>
          <w:rFonts w:ascii="Arial" w:hAnsi="Arial" w:cs="Arial"/>
        </w:rPr>
        <w:t>department</w:t>
      </w:r>
      <w:r w:rsidR="00222019">
        <w:rPr>
          <w:rFonts w:ascii="Arial" w:hAnsi="Arial" w:cs="Arial"/>
        </w:rPr>
        <w:t xml:space="preserve"> by</w:t>
      </w:r>
      <w:r w:rsidR="008B43C5" w:rsidRPr="00CE3EAF">
        <w:rPr>
          <w:rFonts w:ascii="Arial" w:hAnsi="Arial" w:cs="Arial"/>
        </w:rPr>
        <w:t xml:space="preserve"> streamlin</w:t>
      </w:r>
      <w:r w:rsidR="00222019">
        <w:rPr>
          <w:rFonts w:ascii="Arial" w:hAnsi="Arial" w:cs="Arial"/>
        </w:rPr>
        <w:t>ing</w:t>
      </w:r>
      <w:r w:rsidR="008B43C5" w:rsidRPr="00CE3EAF">
        <w:rPr>
          <w:rFonts w:ascii="Arial" w:hAnsi="Arial" w:cs="Arial"/>
        </w:rPr>
        <w:t xml:space="preserve"> </w:t>
      </w:r>
      <w:r w:rsidRPr="00CE3EAF">
        <w:rPr>
          <w:rFonts w:ascii="Arial" w:hAnsi="Arial" w:cs="Arial"/>
        </w:rPr>
        <w:t xml:space="preserve">employee related processes. </w:t>
      </w:r>
      <w:r w:rsidR="008B43C5" w:rsidRPr="00CE3EAF">
        <w:rPr>
          <w:rFonts w:ascii="Arial" w:hAnsi="Arial" w:cs="Arial"/>
        </w:rPr>
        <w:t xml:space="preserve">With the procurement of new AI based technology the current operating model will be updated on a gradual roll out across the </w:t>
      </w:r>
      <w:r w:rsidR="00222019">
        <w:rPr>
          <w:rFonts w:ascii="Arial" w:hAnsi="Arial" w:cs="Arial"/>
        </w:rPr>
        <w:t>UK</w:t>
      </w:r>
      <w:r w:rsidR="009C497A" w:rsidRPr="00CE3EAF">
        <w:rPr>
          <w:rFonts w:ascii="Arial" w:hAnsi="Arial" w:cs="Arial"/>
        </w:rPr>
        <w:t>,</w:t>
      </w:r>
      <w:r w:rsidR="008B43C5" w:rsidRPr="00CE3EAF">
        <w:rPr>
          <w:rFonts w:ascii="Arial" w:hAnsi="Arial" w:cs="Arial"/>
        </w:rPr>
        <w:t xml:space="preserve"> this will include all </w:t>
      </w:r>
      <w:r w:rsidR="009C497A" w:rsidRPr="00CE3EAF">
        <w:rPr>
          <w:rFonts w:ascii="Arial" w:hAnsi="Arial" w:cs="Arial"/>
        </w:rPr>
        <w:t>high street branches</w:t>
      </w:r>
      <w:r w:rsidR="008B43C5" w:rsidRPr="00CE3EAF">
        <w:rPr>
          <w:rFonts w:ascii="Arial" w:hAnsi="Arial" w:cs="Arial"/>
        </w:rPr>
        <w:t xml:space="preserve"> &amp; the HSBC headquarters. </w:t>
      </w:r>
      <w:r w:rsidRPr="00CE3EAF">
        <w:rPr>
          <w:rFonts w:ascii="Arial" w:hAnsi="Arial" w:cs="Arial"/>
        </w:rPr>
        <w:t>Going forward</w:t>
      </w:r>
      <w:r w:rsidR="00222019">
        <w:rPr>
          <w:rFonts w:ascii="Arial" w:hAnsi="Arial" w:cs="Arial"/>
        </w:rPr>
        <w:t>,</w:t>
      </w:r>
      <w:r w:rsidRPr="00CE3EAF">
        <w:rPr>
          <w:rFonts w:ascii="Arial" w:hAnsi="Arial" w:cs="Arial"/>
        </w:rPr>
        <w:t xml:space="preserve"> </w:t>
      </w:r>
      <w:r w:rsidR="008B43C5" w:rsidRPr="00CE3EAF">
        <w:rPr>
          <w:rFonts w:ascii="Arial" w:hAnsi="Arial" w:cs="Arial"/>
        </w:rPr>
        <w:t>managers of the operative staff</w:t>
      </w:r>
      <w:r w:rsidRPr="00CE3EAF">
        <w:rPr>
          <w:rFonts w:ascii="Arial" w:hAnsi="Arial" w:cs="Arial"/>
        </w:rPr>
        <w:t xml:space="preserve"> will be able to monitor </w:t>
      </w:r>
      <w:r w:rsidR="00CE3EAF" w:rsidRPr="00CE3EAF">
        <w:rPr>
          <w:rFonts w:ascii="Arial" w:hAnsi="Arial" w:cs="Arial"/>
        </w:rPr>
        <w:t>&amp;</w:t>
      </w:r>
      <w:r w:rsidR="008B43C5" w:rsidRPr="00CE3EAF">
        <w:rPr>
          <w:rFonts w:ascii="Arial" w:hAnsi="Arial" w:cs="Arial"/>
        </w:rPr>
        <w:t xml:space="preserve"> compare </w:t>
      </w:r>
      <w:r w:rsidRPr="00CE3EAF">
        <w:rPr>
          <w:rFonts w:ascii="Arial" w:hAnsi="Arial" w:cs="Arial"/>
        </w:rPr>
        <w:t xml:space="preserve">attendance/ adherence </w:t>
      </w:r>
      <w:r w:rsidR="00CE3EAF" w:rsidRPr="00CE3EAF">
        <w:rPr>
          <w:rFonts w:ascii="Arial" w:hAnsi="Arial" w:cs="Arial"/>
        </w:rPr>
        <w:t>by</w:t>
      </w:r>
      <w:r w:rsidRPr="00CE3EAF">
        <w:rPr>
          <w:rFonts w:ascii="Arial" w:hAnsi="Arial" w:cs="Arial"/>
        </w:rPr>
        <w:t xml:space="preserve"> run</w:t>
      </w:r>
      <w:r w:rsidR="00CE3EAF" w:rsidRPr="00CE3EAF">
        <w:rPr>
          <w:rFonts w:ascii="Arial" w:hAnsi="Arial" w:cs="Arial"/>
        </w:rPr>
        <w:t>ning</w:t>
      </w:r>
      <w:r w:rsidRPr="00CE3EAF">
        <w:rPr>
          <w:rFonts w:ascii="Arial" w:hAnsi="Arial" w:cs="Arial"/>
        </w:rPr>
        <w:t xml:space="preserve"> </w:t>
      </w:r>
      <w:r w:rsidR="008B43C5" w:rsidRPr="00CE3EAF">
        <w:rPr>
          <w:rFonts w:ascii="Arial" w:hAnsi="Arial" w:cs="Arial"/>
        </w:rPr>
        <w:t xml:space="preserve">live </w:t>
      </w:r>
      <w:r w:rsidRPr="00CE3EAF">
        <w:rPr>
          <w:rFonts w:ascii="Arial" w:hAnsi="Arial" w:cs="Arial"/>
        </w:rPr>
        <w:t>reports</w:t>
      </w:r>
      <w:r w:rsidR="00CE3EAF" w:rsidRPr="00CE3EAF">
        <w:rPr>
          <w:rFonts w:ascii="Arial" w:hAnsi="Arial" w:cs="Arial"/>
        </w:rPr>
        <w:t xml:space="preserve">, </w:t>
      </w:r>
      <w:r w:rsidR="0000587E" w:rsidRPr="00CE3EAF">
        <w:rPr>
          <w:rFonts w:ascii="Arial" w:hAnsi="Arial" w:cs="Arial"/>
        </w:rPr>
        <w:t xml:space="preserve">ensuring alignment </w:t>
      </w:r>
      <w:r w:rsidR="00CE3EAF" w:rsidRPr="00CE3EAF">
        <w:rPr>
          <w:rFonts w:ascii="Arial" w:hAnsi="Arial" w:cs="Arial"/>
        </w:rPr>
        <w:t>with HSBC’s</w:t>
      </w:r>
      <w:r w:rsidR="0000587E" w:rsidRPr="00CE3EAF">
        <w:rPr>
          <w:rFonts w:ascii="Arial" w:hAnsi="Arial" w:cs="Arial"/>
        </w:rPr>
        <w:t xml:space="preserve"> </w:t>
      </w:r>
      <w:r w:rsidR="00CE3EAF" w:rsidRPr="00CE3EAF">
        <w:rPr>
          <w:rFonts w:ascii="Arial" w:hAnsi="Arial" w:cs="Arial"/>
        </w:rPr>
        <w:t xml:space="preserve">current </w:t>
      </w:r>
      <w:r w:rsidR="0000587E" w:rsidRPr="00CE3EAF">
        <w:rPr>
          <w:rFonts w:ascii="Arial" w:hAnsi="Arial" w:cs="Arial"/>
        </w:rPr>
        <w:t>values</w:t>
      </w:r>
      <w:r w:rsidR="00CE3EAF" w:rsidRPr="00CE3EAF">
        <w:rPr>
          <w:rFonts w:ascii="Arial" w:hAnsi="Arial" w:cs="Arial"/>
        </w:rPr>
        <w:t xml:space="preserve"> </w:t>
      </w:r>
      <w:r w:rsidR="00222019">
        <w:rPr>
          <w:rFonts w:ascii="Arial" w:hAnsi="Arial" w:cs="Arial"/>
        </w:rPr>
        <w:t>ensuring</w:t>
      </w:r>
      <w:r w:rsidR="00CE3EAF" w:rsidRPr="00CE3EAF">
        <w:rPr>
          <w:rFonts w:ascii="Arial" w:hAnsi="Arial" w:cs="Arial"/>
        </w:rPr>
        <w:t xml:space="preserve"> our staff are delivering;</w:t>
      </w:r>
      <w:r w:rsidR="0000587E" w:rsidRPr="00CE3EAF">
        <w:rPr>
          <w:rFonts w:ascii="Arial" w:hAnsi="Arial" w:cs="Arial"/>
        </w:rPr>
        <w:t xml:space="preserve"> customer </w:t>
      </w:r>
      <w:r w:rsidR="00CE3EAF" w:rsidRPr="00CE3EAF">
        <w:rPr>
          <w:rFonts w:ascii="Arial" w:hAnsi="Arial" w:cs="Arial"/>
        </w:rPr>
        <w:t>centred</w:t>
      </w:r>
      <w:r w:rsidR="0000587E" w:rsidRPr="00CE3EAF">
        <w:rPr>
          <w:rFonts w:ascii="Arial" w:hAnsi="Arial" w:cs="Arial"/>
        </w:rPr>
        <w:t xml:space="preserve"> </w:t>
      </w:r>
      <w:r w:rsidR="00CE3EAF" w:rsidRPr="00CE3EAF">
        <w:rPr>
          <w:rFonts w:ascii="Arial" w:hAnsi="Arial" w:cs="Arial"/>
        </w:rPr>
        <w:t>support</w:t>
      </w:r>
      <w:r w:rsidR="0000587E" w:rsidRPr="00CE3EAF">
        <w:rPr>
          <w:rFonts w:ascii="Arial" w:hAnsi="Arial" w:cs="Arial"/>
        </w:rPr>
        <w:t xml:space="preserve">, focused </w:t>
      </w:r>
      <w:r w:rsidR="00CE3EAF" w:rsidRPr="00CE3EAF">
        <w:rPr>
          <w:rFonts w:ascii="Arial" w:hAnsi="Arial" w:cs="Arial"/>
        </w:rPr>
        <w:t>&amp;</w:t>
      </w:r>
      <w:r w:rsidR="0000587E" w:rsidRPr="00CE3EAF">
        <w:rPr>
          <w:rFonts w:ascii="Arial" w:hAnsi="Arial" w:cs="Arial"/>
        </w:rPr>
        <w:t xml:space="preserve"> sustainable growth</w:t>
      </w:r>
      <w:r w:rsidR="00CE3EAF" w:rsidRPr="00CE3EAF">
        <w:rPr>
          <w:rFonts w:ascii="Arial" w:hAnsi="Arial" w:cs="Arial"/>
        </w:rPr>
        <w:t xml:space="preserve"> </w:t>
      </w:r>
      <w:r w:rsidR="00222019">
        <w:rPr>
          <w:rFonts w:ascii="Arial" w:hAnsi="Arial" w:cs="Arial"/>
        </w:rPr>
        <w:t xml:space="preserve">compared with </w:t>
      </w:r>
      <w:r w:rsidR="00CE3EAF" w:rsidRPr="00CE3EAF">
        <w:rPr>
          <w:rFonts w:ascii="Arial" w:hAnsi="Arial" w:cs="Arial"/>
        </w:rPr>
        <w:t>competitors</w:t>
      </w:r>
      <w:r w:rsidR="0000587E" w:rsidRPr="00CE3EAF">
        <w:rPr>
          <w:rFonts w:ascii="Arial" w:hAnsi="Arial" w:cs="Arial"/>
        </w:rPr>
        <w:t>, whil</w:t>
      </w:r>
      <w:r w:rsidR="00222019">
        <w:rPr>
          <w:rFonts w:ascii="Arial" w:hAnsi="Arial" w:cs="Arial"/>
        </w:rPr>
        <w:t>st</w:t>
      </w:r>
      <w:r w:rsidR="0000587E" w:rsidRPr="00CE3EAF">
        <w:rPr>
          <w:rFonts w:ascii="Arial" w:hAnsi="Arial" w:cs="Arial"/>
        </w:rPr>
        <w:t xml:space="preserve"> making </w:t>
      </w:r>
      <w:r w:rsidR="00CE3EAF" w:rsidRPr="00CE3EAF">
        <w:rPr>
          <w:rFonts w:ascii="Arial" w:hAnsi="Arial" w:cs="Arial"/>
        </w:rPr>
        <w:t xml:space="preserve">financially </w:t>
      </w:r>
      <w:r w:rsidR="0000587E" w:rsidRPr="00CE3EAF">
        <w:rPr>
          <w:rFonts w:ascii="Arial" w:hAnsi="Arial" w:cs="Arial"/>
        </w:rPr>
        <w:t>safe &amp; adaptable decisions</w:t>
      </w:r>
      <w:r w:rsidR="00CE3EAF" w:rsidRPr="00CE3EAF">
        <w:rPr>
          <w:rFonts w:ascii="Arial" w:hAnsi="Arial" w:cs="Arial"/>
        </w:rPr>
        <w:t>. (HSBC, 2025). The data can also be collected</w:t>
      </w:r>
      <w:r w:rsidR="0000587E" w:rsidRPr="00CE3EAF">
        <w:rPr>
          <w:rFonts w:ascii="Arial" w:hAnsi="Arial" w:cs="Arial"/>
        </w:rPr>
        <w:t xml:space="preserve"> for </w:t>
      </w:r>
      <w:r w:rsidR="009C497A" w:rsidRPr="00CE3EAF">
        <w:rPr>
          <w:rFonts w:ascii="Arial" w:hAnsi="Arial" w:cs="Arial"/>
        </w:rPr>
        <w:t>compliance &amp; appraisal purposes.</w:t>
      </w:r>
      <w:r w:rsidRPr="00CE3EAF">
        <w:rPr>
          <w:rFonts w:ascii="Arial" w:hAnsi="Arial" w:cs="Arial"/>
        </w:rPr>
        <w:t xml:space="preserve"> Staff who are found to be </w:t>
      </w:r>
      <w:r w:rsidR="008B43C5" w:rsidRPr="00CE3EAF">
        <w:rPr>
          <w:rFonts w:ascii="Arial" w:hAnsi="Arial" w:cs="Arial"/>
        </w:rPr>
        <w:t>meeting the requirements of efficiency &amp; accuracy</w:t>
      </w:r>
      <w:r w:rsidR="009C497A" w:rsidRPr="00CE3EAF">
        <w:rPr>
          <w:rFonts w:ascii="Arial" w:hAnsi="Arial" w:cs="Arial"/>
        </w:rPr>
        <w:t>,</w:t>
      </w:r>
      <w:r w:rsidR="008B43C5" w:rsidRPr="00CE3EAF">
        <w:rPr>
          <w:rFonts w:ascii="Arial" w:hAnsi="Arial" w:cs="Arial"/>
        </w:rPr>
        <w:t xml:space="preserve"> will be recognised &amp; rewarded for their valiant efforts</w:t>
      </w:r>
      <w:r w:rsidR="009C497A" w:rsidRPr="00CE3EAF">
        <w:rPr>
          <w:rFonts w:ascii="Arial" w:hAnsi="Arial" w:cs="Arial"/>
        </w:rPr>
        <w:t xml:space="preserve"> in line with </w:t>
      </w:r>
      <w:r w:rsidR="0000587E" w:rsidRPr="00CE3EAF">
        <w:rPr>
          <w:rFonts w:ascii="Arial" w:hAnsi="Arial" w:cs="Arial"/>
        </w:rPr>
        <w:t>the HSBC</w:t>
      </w:r>
      <w:r w:rsidR="009C497A" w:rsidRPr="00CE3EAF">
        <w:rPr>
          <w:rFonts w:ascii="Arial" w:hAnsi="Arial" w:cs="Arial"/>
        </w:rPr>
        <w:t xml:space="preserve"> future focus initiative.</w:t>
      </w:r>
      <w:r w:rsidR="0000587E" w:rsidRPr="00CE3EAF">
        <w:rPr>
          <w:rFonts w:ascii="Arial" w:hAnsi="Arial" w:cs="Arial"/>
        </w:rPr>
        <w:t xml:space="preserve"> </w:t>
      </w:r>
    </w:p>
    <w:p w14:paraId="3DAB7924" w14:textId="28962B97" w:rsidR="002507F2" w:rsidRDefault="00222019" w:rsidP="002507F2">
      <w:pPr>
        <w:rPr>
          <w:rFonts w:ascii="Arial" w:hAnsi="Arial" w:cs="Arial"/>
        </w:rPr>
      </w:pPr>
      <w:r>
        <w:rPr>
          <w:rFonts w:ascii="Arial" w:hAnsi="Arial" w:cs="Arial"/>
        </w:rPr>
        <w:t>Although software alone will not guarantee success, external expert</w:t>
      </w:r>
      <w:r w:rsidR="00061D85">
        <w:rPr>
          <w:rFonts w:ascii="Arial" w:hAnsi="Arial" w:cs="Arial"/>
        </w:rPr>
        <w:t xml:space="preserve">s developing the technology will </w:t>
      </w:r>
      <w:r>
        <w:rPr>
          <w:rFonts w:ascii="Arial" w:hAnsi="Arial" w:cs="Arial"/>
        </w:rPr>
        <w:t xml:space="preserve">need to understand our current challenges </w:t>
      </w:r>
      <w:r w:rsidR="00A8498E">
        <w:rPr>
          <w:rFonts w:ascii="Arial" w:hAnsi="Arial" w:cs="Arial"/>
        </w:rPr>
        <w:t>to</w:t>
      </w:r>
      <w:r w:rsidR="00061D85">
        <w:rPr>
          <w:rFonts w:ascii="Arial" w:hAnsi="Arial" w:cs="Arial"/>
        </w:rPr>
        <w:t xml:space="preserve"> ensure </w:t>
      </w:r>
      <w:r w:rsidR="000601AF">
        <w:rPr>
          <w:rFonts w:ascii="Arial" w:hAnsi="Arial" w:cs="Arial"/>
        </w:rPr>
        <w:t>they assist in</w:t>
      </w:r>
      <w:r w:rsidR="00061D85">
        <w:rPr>
          <w:rFonts w:ascii="Arial" w:hAnsi="Arial" w:cs="Arial"/>
        </w:rPr>
        <w:t xml:space="preserve"> meet</w:t>
      </w:r>
      <w:r w:rsidR="000601AF">
        <w:rPr>
          <w:rFonts w:ascii="Arial" w:hAnsi="Arial" w:cs="Arial"/>
        </w:rPr>
        <w:t>ing</w:t>
      </w:r>
      <w:r w:rsidR="00061D85">
        <w:rPr>
          <w:rFonts w:ascii="Arial" w:hAnsi="Arial" w:cs="Arial"/>
        </w:rPr>
        <w:t xml:space="preserve"> our objectives. </w:t>
      </w:r>
      <w:r w:rsidR="00263D32">
        <w:rPr>
          <w:rFonts w:ascii="Arial" w:hAnsi="Arial" w:cs="Arial"/>
        </w:rPr>
        <w:t>The shift in c</w:t>
      </w:r>
      <w:r w:rsidR="009F2080">
        <w:rPr>
          <w:rFonts w:ascii="Arial" w:hAnsi="Arial" w:cs="Arial"/>
        </w:rPr>
        <w:t>ulture aligns with</w:t>
      </w:r>
      <w:r w:rsidR="00922448">
        <w:rPr>
          <w:rFonts w:ascii="Arial" w:hAnsi="Arial" w:cs="Arial"/>
        </w:rPr>
        <w:t xml:space="preserve"> what is happen</w:t>
      </w:r>
      <w:r w:rsidR="00DB0A53">
        <w:rPr>
          <w:rFonts w:ascii="Arial" w:hAnsi="Arial" w:cs="Arial"/>
        </w:rPr>
        <w:t>ing within the</w:t>
      </w:r>
      <w:r w:rsidR="009F2080">
        <w:rPr>
          <w:rFonts w:ascii="Arial" w:hAnsi="Arial" w:cs="Arial"/>
        </w:rPr>
        <w:t xml:space="preserve"> </w:t>
      </w:r>
      <w:r w:rsidR="009F2080">
        <w:rPr>
          <w:rFonts w:ascii="Arial" w:hAnsi="Arial" w:cs="Arial"/>
        </w:rPr>
        <w:lastRenderedPageBreak/>
        <w:t>wider sector</w:t>
      </w:r>
      <w:r w:rsidR="00DB0A53">
        <w:rPr>
          <w:rFonts w:ascii="Arial" w:hAnsi="Arial" w:cs="Arial"/>
        </w:rPr>
        <w:t xml:space="preserve">. </w:t>
      </w:r>
      <w:r w:rsidR="00557C52">
        <w:rPr>
          <w:rFonts w:ascii="Arial" w:hAnsi="Arial" w:cs="Arial"/>
        </w:rPr>
        <w:t xml:space="preserve">Auditors </w:t>
      </w:r>
      <w:r w:rsidR="008F6153">
        <w:rPr>
          <w:rFonts w:ascii="Arial" w:hAnsi="Arial" w:cs="Arial"/>
        </w:rPr>
        <w:t>within</w:t>
      </w:r>
      <w:r w:rsidR="00557C52">
        <w:rPr>
          <w:rFonts w:ascii="Arial" w:hAnsi="Arial" w:cs="Arial"/>
        </w:rPr>
        <w:t xml:space="preserve"> the financial</w:t>
      </w:r>
      <w:r w:rsidR="008F6153">
        <w:rPr>
          <w:rFonts w:ascii="Arial" w:hAnsi="Arial" w:cs="Arial"/>
        </w:rPr>
        <w:t xml:space="preserve"> industry such</w:t>
      </w:r>
      <w:r w:rsidR="00557C52">
        <w:rPr>
          <w:rFonts w:ascii="Arial" w:hAnsi="Arial" w:cs="Arial"/>
        </w:rPr>
        <w:t xml:space="preserve"> </w:t>
      </w:r>
      <w:r w:rsidR="009F2080">
        <w:rPr>
          <w:rFonts w:ascii="Arial" w:hAnsi="Arial" w:cs="Arial"/>
        </w:rPr>
        <w:t>as Deloitte have also ad</w:t>
      </w:r>
      <w:r w:rsidR="004D0A24">
        <w:rPr>
          <w:rFonts w:ascii="Arial" w:hAnsi="Arial" w:cs="Arial"/>
        </w:rPr>
        <w:t>opted AI generated workflow tools to</w:t>
      </w:r>
      <w:r w:rsidR="00E711F5">
        <w:rPr>
          <w:rFonts w:ascii="Arial" w:hAnsi="Arial" w:cs="Arial"/>
        </w:rPr>
        <w:t xml:space="preserve"> assist with administrative duties</w:t>
      </w:r>
      <w:r w:rsidR="00DB0A53">
        <w:rPr>
          <w:rFonts w:ascii="Arial" w:hAnsi="Arial" w:cs="Arial"/>
        </w:rPr>
        <w:t xml:space="preserve"> </w:t>
      </w:r>
      <w:r w:rsidR="00E711F5">
        <w:rPr>
          <w:rFonts w:ascii="Arial" w:hAnsi="Arial" w:cs="Arial"/>
        </w:rPr>
        <w:t>(Deloitte, 2023).</w:t>
      </w:r>
    </w:p>
    <w:p w14:paraId="13544FDF" w14:textId="60394F15" w:rsidR="009C328D" w:rsidRDefault="009C328D" w:rsidP="0017317C">
      <w:pPr>
        <w:pStyle w:val="Heading1"/>
        <w:jc w:val="center"/>
      </w:pPr>
      <w:bookmarkStart w:id="2" w:name="_Toc214621418"/>
      <w:r w:rsidRPr="009C328D">
        <w:t>Flexible Working</w:t>
      </w:r>
      <w:r w:rsidR="004459E3">
        <w:t xml:space="preserve"> as</w:t>
      </w:r>
      <w:r w:rsidRPr="009C328D">
        <w:t xml:space="preserve"> Key Factors Influencing Business Change at HSBC</w:t>
      </w:r>
      <w:bookmarkEnd w:id="2"/>
    </w:p>
    <w:p w14:paraId="162B3CDA" w14:textId="3C6E18D2" w:rsidR="00561CDF" w:rsidRDefault="002428A8" w:rsidP="002507F2">
      <w:pPr>
        <w:rPr>
          <w:rFonts w:ascii="Arial" w:hAnsi="Arial" w:cs="Arial"/>
        </w:rPr>
      </w:pPr>
      <w:r>
        <w:rPr>
          <w:rFonts w:ascii="Arial" w:hAnsi="Arial" w:cs="Arial"/>
        </w:rPr>
        <w:t>HSBC</w:t>
      </w:r>
      <w:r w:rsidR="00D91C13">
        <w:rPr>
          <w:rFonts w:ascii="Arial" w:hAnsi="Arial" w:cs="Arial"/>
        </w:rPr>
        <w:t>’s flexible working strateg</w:t>
      </w:r>
      <w:r w:rsidR="0017317C">
        <w:rPr>
          <w:rFonts w:ascii="Arial" w:hAnsi="Arial" w:cs="Arial"/>
        </w:rPr>
        <w:t>ies</w:t>
      </w:r>
      <w:r w:rsidR="00D91C13">
        <w:rPr>
          <w:rFonts w:ascii="Arial" w:hAnsi="Arial" w:cs="Arial"/>
        </w:rPr>
        <w:t xml:space="preserve"> will </w:t>
      </w:r>
      <w:r w:rsidR="0017317C">
        <w:rPr>
          <w:rFonts w:ascii="Arial" w:hAnsi="Arial" w:cs="Arial"/>
        </w:rPr>
        <w:t>demonstrate</w:t>
      </w:r>
      <w:r w:rsidR="00D91C13">
        <w:rPr>
          <w:rFonts w:ascii="Arial" w:hAnsi="Arial" w:cs="Arial"/>
        </w:rPr>
        <w:t xml:space="preserve"> </w:t>
      </w:r>
      <w:r w:rsidR="0019615B">
        <w:rPr>
          <w:rFonts w:ascii="Arial" w:hAnsi="Arial" w:cs="Arial"/>
        </w:rPr>
        <w:t>the shift towards automation. These fact</w:t>
      </w:r>
      <w:r w:rsidR="008D57DD">
        <w:rPr>
          <w:rFonts w:ascii="Arial" w:hAnsi="Arial" w:cs="Arial"/>
        </w:rPr>
        <w:t>ors will influence how staff adapt to organisational change &amp; how effectively HR mana</w:t>
      </w:r>
      <w:r w:rsidR="0017317C">
        <w:rPr>
          <w:rFonts w:ascii="Arial" w:hAnsi="Arial" w:cs="Arial"/>
        </w:rPr>
        <w:t xml:space="preserve">ges the transition. </w:t>
      </w:r>
      <w:r w:rsidR="0037030B">
        <w:rPr>
          <w:rFonts w:ascii="Arial" w:hAnsi="Arial" w:cs="Arial"/>
        </w:rPr>
        <w:t>According to Lewin’s change management model</w:t>
      </w:r>
      <w:r w:rsidR="007C5275">
        <w:rPr>
          <w:rFonts w:ascii="Arial" w:hAnsi="Arial" w:cs="Arial"/>
        </w:rPr>
        <w:t xml:space="preserve">. The first stage </w:t>
      </w:r>
      <w:r w:rsidR="00417003">
        <w:rPr>
          <w:rFonts w:ascii="Arial" w:hAnsi="Arial" w:cs="Arial"/>
        </w:rPr>
        <w:t xml:space="preserve">will be </w:t>
      </w:r>
      <w:r w:rsidR="00530322">
        <w:rPr>
          <w:rFonts w:ascii="Arial" w:hAnsi="Arial" w:cs="Arial"/>
        </w:rPr>
        <w:t xml:space="preserve">the </w:t>
      </w:r>
      <w:r w:rsidR="00E47784">
        <w:rPr>
          <w:rFonts w:ascii="Arial" w:hAnsi="Arial" w:cs="Arial"/>
        </w:rPr>
        <w:t>employees</w:t>
      </w:r>
      <w:r w:rsidR="001F2631">
        <w:rPr>
          <w:rFonts w:ascii="Arial" w:hAnsi="Arial" w:cs="Arial"/>
        </w:rPr>
        <w:t xml:space="preserve"> </w:t>
      </w:r>
      <w:r w:rsidR="00E47784">
        <w:rPr>
          <w:rFonts w:ascii="Arial" w:hAnsi="Arial" w:cs="Arial"/>
        </w:rPr>
        <w:t>unfreez</w:t>
      </w:r>
      <w:r w:rsidR="00417003">
        <w:rPr>
          <w:rFonts w:ascii="Arial" w:hAnsi="Arial" w:cs="Arial"/>
        </w:rPr>
        <w:t>ing</w:t>
      </w:r>
      <w:r w:rsidR="00E47784">
        <w:rPr>
          <w:rFonts w:ascii="Arial" w:hAnsi="Arial" w:cs="Arial"/>
        </w:rPr>
        <w:t xml:space="preserve"> from</w:t>
      </w:r>
      <w:r w:rsidR="00604678">
        <w:rPr>
          <w:rFonts w:ascii="Arial" w:hAnsi="Arial" w:cs="Arial"/>
        </w:rPr>
        <w:t xml:space="preserve"> their old work habits</w:t>
      </w:r>
      <w:r w:rsidR="00530322">
        <w:rPr>
          <w:rFonts w:ascii="Arial" w:hAnsi="Arial" w:cs="Arial"/>
        </w:rPr>
        <w:t>/ pract</w:t>
      </w:r>
      <w:r w:rsidR="00484F70">
        <w:rPr>
          <w:rFonts w:ascii="Arial" w:hAnsi="Arial" w:cs="Arial"/>
        </w:rPr>
        <w:t>ices</w:t>
      </w:r>
      <w:r w:rsidR="007E14B4">
        <w:rPr>
          <w:rFonts w:ascii="Arial" w:hAnsi="Arial" w:cs="Arial"/>
        </w:rPr>
        <w:t xml:space="preserve">, this can be facilitated by </w:t>
      </w:r>
      <w:r w:rsidR="002C64F5">
        <w:rPr>
          <w:rFonts w:ascii="Arial" w:hAnsi="Arial" w:cs="Arial"/>
        </w:rPr>
        <w:t>clear communication</w:t>
      </w:r>
      <w:r w:rsidR="00484F70">
        <w:rPr>
          <w:rFonts w:ascii="Arial" w:hAnsi="Arial" w:cs="Arial"/>
        </w:rPr>
        <w:t xml:space="preserve"> from senior management</w:t>
      </w:r>
      <w:r w:rsidR="002C64F5">
        <w:rPr>
          <w:rFonts w:ascii="Arial" w:hAnsi="Arial" w:cs="Arial"/>
        </w:rPr>
        <w:t xml:space="preserve"> &amp; </w:t>
      </w:r>
      <w:r w:rsidR="00471C5C">
        <w:rPr>
          <w:rFonts w:ascii="Arial" w:hAnsi="Arial" w:cs="Arial"/>
        </w:rPr>
        <w:t xml:space="preserve">additional </w:t>
      </w:r>
      <w:r w:rsidR="002C64F5">
        <w:rPr>
          <w:rFonts w:ascii="Arial" w:hAnsi="Arial" w:cs="Arial"/>
        </w:rPr>
        <w:t xml:space="preserve">training </w:t>
      </w:r>
      <w:r w:rsidR="00484F70">
        <w:rPr>
          <w:rFonts w:ascii="Arial" w:hAnsi="Arial" w:cs="Arial"/>
        </w:rPr>
        <w:t>prior</w:t>
      </w:r>
      <w:r w:rsidR="001F2631">
        <w:rPr>
          <w:rFonts w:ascii="Arial" w:hAnsi="Arial" w:cs="Arial"/>
        </w:rPr>
        <w:t xml:space="preserve"> to</w:t>
      </w:r>
      <w:r w:rsidR="002C64F5">
        <w:rPr>
          <w:rFonts w:ascii="Arial" w:hAnsi="Arial" w:cs="Arial"/>
        </w:rPr>
        <w:t xml:space="preserve"> new digital practice</w:t>
      </w:r>
      <w:r w:rsidR="001F2631">
        <w:rPr>
          <w:rFonts w:ascii="Arial" w:hAnsi="Arial" w:cs="Arial"/>
        </w:rPr>
        <w:t xml:space="preserve"> completion</w:t>
      </w:r>
      <w:r w:rsidR="006616DD">
        <w:rPr>
          <w:rFonts w:ascii="Arial" w:hAnsi="Arial" w:cs="Arial"/>
        </w:rPr>
        <w:t>. Without this</w:t>
      </w:r>
      <w:r w:rsidR="0048274F">
        <w:rPr>
          <w:rFonts w:ascii="Arial" w:hAnsi="Arial" w:cs="Arial"/>
        </w:rPr>
        <w:t>,</w:t>
      </w:r>
      <w:r w:rsidR="001C59A6">
        <w:rPr>
          <w:rFonts w:ascii="Arial" w:hAnsi="Arial" w:cs="Arial"/>
        </w:rPr>
        <w:t xml:space="preserve"> the proposed automation</w:t>
      </w:r>
      <w:r w:rsidR="00471C5C">
        <w:rPr>
          <w:rFonts w:ascii="Arial" w:hAnsi="Arial" w:cs="Arial"/>
        </w:rPr>
        <w:t xml:space="preserve"> to their roles</w:t>
      </w:r>
      <w:r w:rsidR="001C59A6">
        <w:rPr>
          <w:rFonts w:ascii="Arial" w:hAnsi="Arial" w:cs="Arial"/>
        </w:rPr>
        <w:t xml:space="preserve"> may create </w:t>
      </w:r>
      <w:r w:rsidR="003733C6">
        <w:rPr>
          <w:rFonts w:ascii="Arial" w:hAnsi="Arial" w:cs="Arial"/>
        </w:rPr>
        <w:t xml:space="preserve">resistance </w:t>
      </w:r>
      <w:r w:rsidR="00471C5C">
        <w:rPr>
          <w:rFonts w:ascii="Arial" w:hAnsi="Arial" w:cs="Arial"/>
        </w:rPr>
        <w:t>&amp;</w:t>
      </w:r>
      <w:r w:rsidR="0048274F">
        <w:rPr>
          <w:rFonts w:ascii="Arial" w:hAnsi="Arial" w:cs="Arial"/>
        </w:rPr>
        <w:t xml:space="preserve"> uncertainty for</w:t>
      </w:r>
      <w:r w:rsidR="00C8607F">
        <w:rPr>
          <w:rFonts w:ascii="Arial" w:hAnsi="Arial" w:cs="Arial"/>
        </w:rPr>
        <w:t xml:space="preserve"> employees who lack </w:t>
      </w:r>
      <w:r w:rsidR="001F2631">
        <w:rPr>
          <w:rFonts w:ascii="Arial" w:hAnsi="Arial" w:cs="Arial"/>
        </w:rPr>
        <w:t xml:space="preserve">confidence in the </w:t>
      </w:r>
      <w:r w:rsidR="00C8607F">
        <w:rPr>
          <w:rFonts w:ascii="Arial" w:hAnsi="Arial" w:cs="Arial"/>
        </w:rPr>
        <w:t xml:space="preserve">digital </w:t>
      </w:r>
      <w:r w:rsidR="001F2631">
        <w:rPr>
          <w:rFonts w:ascii="Arial" w:hAnsi="Arial" w:cs="Arial"/>
        </w:rPr>
        <w:t>technology</w:t>
      </w:r>
      <w:r w:rsidR="00471C5C">
        <w:rPr>
          <w:rFonts w:ascii="Arial" w:hAnsi="Arial" w:cs="Arial"/>
        </w:rPr>
        <w:t xml:space="preserve">. </w:t>
      </w:r>
      <w:r w:rsidR="005B144B">
        <w:rPr>
          <w:rFonts w:ascii="Arial" w:hAnsi="Arial" w:cs="Arial"/>
        </w:rPr>
        <w:t xml:space="preserve">HR can </w:t>
      </w:r>
      <w:r w:rsidR="0042424A">
        <w:rPr>
          <w:rFonts w:ascii="Arial" w:hAnsi="Arial" w:cs="Arial"/>
        </w:rPr>
        <w:t xml:space="preserve">measure </w:t>
      </w:r>
      <w:r w:rsidR="00EA2A56">
        <w:rPr>
          <w:rFonts w:ascii="Arial" w:hAnsi="Arial" w:cs="Arial"/>
        </w:rPr>
        <w:t xml:space="preserve">staff </w:t>
      </w:r>
      <w:r w:rsidR="0042424A">
        <w:rPr>
          <w:rFonts w:ascii="Arial" w:hAnsi="Arial" w:cs="Arial"/>
        </w:rPr>
        <w:t xml:space="preserve">engagement </w:t>
      </w:r>
      <w:r w:rsidR="00B744BD">
        <w:rPr>
          <w:rFonts w:ascii="Arial" w:hAnsi="Arial" w:cs="Arial"/>
        </w:rPr>
        <w:t>towards</w:t>
      </w:r>
      <w:r w:rsidR="00FE7B14">
        <w:rPr>
          <w:rFonts w:ascii="Arial" w:hAnsi="Arial" w:cs="Arial"/>
        </w:rPr>
        <w:t xml:space="preserve"> </w:t>
      </w:r>
      <w:r w:rsidR="006E5CE2">
        <w:rPr>
          <w:rFonts w:ascii="Arial" w:hAnsi="Arial" w:cs="Arial"/>
        </w:rPr>
        <w:t xml:space="preserve">the </w:t>
      </w:r>
      <w:r w:rsidR="00EA2A56">
        <w:rPr>
          <w:rFonts w:ascii="Arial" w:hAnsi="Arial" w:cs="Arial"/>
        </w:rPr>
        <w:t>p</w:t>
      </w:r>
      <w:r w:rsidR="001F2631">
        <w:rPr>
          <w:rFonts w:ascii="Arial" w:hAnsi="Arial" w:cs="Arial"/>
        </w:rPr>
        <w:t>roposed</w:t>
      </w:r>
      <w:r w:rsidR="00EA2A56">
        <w:rPr>
          <w:rFonts w:ascii="Arial" w:hAnsi="Arial" w:cs="Arial"/>
        </w:rPr>
        <w:t xml:space="preserve"> </w:t>
      </w:r>
      <w:r w:rsidR="00FE7B14">
        <w:rPr>
          <w:rFonts w:ascii="Arial" w:hAnsi="Arial" w:cs="Arial"/>
        </w:rPr>
        <w:t>changes</w:t>
      </w:r>
      <w:r w:rsidR="00CD4347">
        <w:rPr>
          <w:rFonts w:ascii="Arial" w:hAnsi="Arial" w:cs="Arial"/>
        </w:rPr>
        <w:t>, by</w:t>
      </w:r>
      <w:r w:rsidR="00B80CF6">
        <w:rPr>
          <w:rFonts w:ascii="Arial" w:hAnsi="Arial" w:cs="Arial"/>
        </w:rPr>
        <w:t xml:space="preserve"> </w:t>
      </w:r>
      <w:r w:rsidR="00CD4347">
        <w:rPr>
          <w:rFonts w:ascii="Arial" w:hAnsi="Arial" w:cs="Arial"/>
        </w:rPr>
        <w:t>cascading</w:t>
      </w:r>
      <w:r w:rsidR="0042424A">
        <w:rPr>
          <w:rFonts w:ascii="Arial" w:hAnsi="Arial" w:cs="Arial"/>
        </w:rPr>
        <w:t xml:space="preserve"> staff surveys</w:t>
      </w:r>
      <w:r w:rsidR="00CD4347">
        <w:rPr>
          <w:rFonts w:ascii="Arial" w:hAnsi="Arial" w:cs="Arial"/>
        </w:rPr>
        <w:t xml:space="preserve"> </w:t>
      </w:r>
      <w:r w:rsidR="005719F7">
        <w:rPr>
          <w:rFonts w:ascii="Arial" w:hAnsi="Arial" w:cs="Arial"/>
        </w:rPr>
        <w:t xml:space="preserve">before, during &amp; after </w:t>
      </w:r>
      <w:r w:rsidR="00B47E36">
        <w:rPr>
          <w:rFonts w:ascii="Arial" w:hAnsi="Arial" w:cs="Arial"/>
        </w:rPr>
        <w:t xml:space="preserve">the rollout </w:t>
      </w:r>
      <w:r w:rsidR="001F2631">
        <w:rPr>
          <w:rFonts w:ascii="Arial" w:hAnsi="Arial" w:cs="Arial"/>
        </w:rPr>
        <w:t>to capture</w:t>
      </w:r>
      <w:r w:rsidR="00CD4347">
        <w:rPr>
          <w:rFonts w:ascii="Arial" w:hAnsi="Arial" w:cs="Arial"/>
        </w:rPr>
        <w:t xml:space="preserve"> feedback. Th</w:t>
      </w:r>
      <w:r w:rsidR="00CD2421">
        <w:rPr>
          <w:rFonts w:ascii="Arial" w:hAnsi="Arial" w:cs="Arial"/>
        </w:rPr>
        <w:t xml:space="preserve">e results can be used to anticipate </w:t>
      </w:r>
      <w:r w:rsidR="00434897">
        <w:rPr>
          <w:rFonts w:ascii="Arial" w:hAnsi="Arial" w:cs="Arial"/>
        </w:rPr>
        <w:t>employees’</w:t>
      </w:r>
      <w:r w:rsidR="00BC788E">
        <w:rPr>
          <w:rFonts w:ascii="Arial" w:hAnsi="Arial" w:cs="Arial"/>
        </w:rPr>
        <w:t xml:space="preserve"> views &amp; remedy</w:t>
      </w:r>
      <w:r w:rsidR="00FF092E">
        <w:rPr>
          <w:rFonts w:ascii="Arial" w:hAnsi="Arial" w:cs="Arial"/>
        </w:rPr>
        <w:t xml:space="preserve"> queries</w:t>
      </w:r>
      <w:r w:rsidR="00BC788E">
        <w:rPr>
          <w:rFonts w:ascii="Arial" w:hAnsi="Arial" w:cs="Arial"/>
        </w:rPr>
        <w:t xml:space="preserve"> or concerns</w:t>
      </w:r>
      <w:r w:rsidR="00FF092E">
        <w:rPr>
          <w:rFonts w:ascii="Arial" w:hAnsi="Arial" w:cs="Arial"/>
        </w:rPr>
        <w:t xml:space="preserve"> they may have.</w:t>
      </w:r>
      <w:r w:rsidR="00BC788E">
        <w:rPr>
          <w:rFonts w:ascii="Arial" w:hAnsi="Arial" w:cs="Arial"/>
        </w:rPr>
        <w:t xml:space="preserve"> </w:t>
      </w:r>
      <w:r w:rsidR="001F2631">
        <w:rPr>
          <w:rFonts w:ascii="Arial" w:hAnsi="Arial" w:cs="Arial"/>
        </w:rPr>
        <w:t xml:space="preserve">The second stage will be to </w:t>
      </w:r>
      <w:r w:rsidR="00D27EEF">
        <w:rPr>
          <w:rFonts w:ascii="Arial" w:hAnsi="Arial" w:cs="Arial"/>
        </w:rPr>
        <w:t>change</w:t>
      </w:r>
      <w:r w:rsidR="005719F7">
        <w:rPr>
          <w:rFonts w:ascii="Arial" w:hAnsi="Arial" w:cs="Arial"/>
        </w:rPr>
        <w:t xml:space="preserve"> to</w:t>
      </w:r>
      <w:r w:rsidR="00F937C0">
        <w:rPr>
          <w:rFonts w:ascii="Arial" w:hAnsi="Arial" w:cs="Arial"/>
        </w:rPr>
        <w:t xml:space="preserve"> the new technology</w:t>
      </w:r>
      <w:r w:rsidR="002A79F9">
        <w:rPr>
          <w:rFonts w:ascii="Arial" w:hAnsi="Arial" w:cs="Arial"/>
        </w:rPr>
        <w:t xml:space="preserve"> &amp; provide support to all employees using it.</w:t>
      </w:r>
      <w:r w:rsidR="00EC2634">
        <w:rPr>
          <w:rFonts w:ascii="Arial" w:hAnsi="Arial" w:cs="Arial"/>
        </w:rPr>
        <w:t xml:space="preserve"> The aim is to alleviate </w:t>
      </w:r>
      <w:r w:rsidR="004F277E">
        <w:rPr>
          <w:rFonts w:ascii="Arial" w:hAnsi="Arial" w:cs="Arial"/>
        </w:rPr>
        <w:t xml:space="preserve">any </w:t>
      </w:r>
      <w:r w:rsidR="00A2044C">
        <w:rPr>
          <w:rFonts w:ascii="Arial" w:hAnsi="Arial" w:cs="Arial"/>
        </w:rPr>
        <w:t>troubles</w:t>
      </w:r>
      <w:r w:rsidR="004F277E">
        <w:rPr>
          <w:rFonts w:ascii="Arial" w:hAnsi="Arial" w:cs="Arial"/>
        </w:rPr>
        <w:t xml:space="preserve"> by having </w:t>
      </w:r>
      <w:r w:rsidR="0093428E">
        <w:rPr>
          <w:rFonts w:ascii="Arial" w:hAnsi="Arial" w:cs="Arial"/>
        </w:rPr>
        <w:t xml:space="preserve">the technology </w:t>
      </w:r>
      <w:r w:rsidR="004F277E">
        <w:rPr>
          <w:rFonts w:ascii="Arial" w:hAnsi="Arial" w:cs="Arial"/>
        </w:rPr>
        <w:t>experts on standby during the transition</w:t>
      </w:r>
      <w:r w:rsidR="002D0199">
        <w:rPr>
          <w:rFonts w:ascii="Arial" w:hAnsi="Arial" w:cs="Arial"/>
        </w:rPr>
        <w:t xml:space="preserve">al </w:t>
      </w:r>
      <w:r w:rsidR="009C328D">
        <w:rPr>
          <w:rFonts w:ascii="Arial" w:hAnsi="Arial" w:cs="Arial"/>
        </w:rPr>
        <w:t>period. The</w:t>
      </w:r>
      <w:r w:rsidR="00561CDF">
        <w:rPr>
          <w:rFonts w:ascii="Arial" w:hAnsi="Arial" w:cs="Arial"/>
        </w:rPr>
        <w:t xml:space="preserve"> third stage </w:t>
      </w:r>
      <w:r w:rsidR="008E3809">
        <w:rPr>
          <w:rFonts w:ascii="Arial" w:hAnsi="Arial" w:cs="Arial"/>
        </w:rPr>
        <w:t>will be to</w:t>
      </w:r>
      <w:r w:rsidR="00561CDF">
        <w:rPr>
          <w:rFonts w:ascii="Arial" w:hAnsi="Arial" w:cs="Arial"/>
        </w:rPr>
        <w:t xml:space="preserve"> refreeze </w:t>
      </w:r>
      <w:r w:rsidR="00685DE4">
        <w:rPr>
          <w:rFonts w:ascii="Arial" w:hAnsi="Arial" w:cs="Arial"/>
        </w:rPr>
        <w:t>&amp;</w:t>
      </w:r>
      <w:r w:rsidR="00F667B3">
        <w:rPr>
          <w:rFonts w:ascii="Arial" w:hAnsi="Arial" w:cs="Arial"/>
        </w:rPr>
        <w:t xml:space="preserve"> ensure </w:t>
      </w:r>
      <w:r w:rsidR="00685DE4">
        <w:rPr>
          <w:rFonts w:ascii="Arial" w:hAnsi="Arial" w:cs="Arial"/>
        </w:rPr>
        <w:t>the changes</w:t>
      </w:r>
      <w:r w:rsidR="00F667B3">
        <w:rPr>
          <w:rFonts w:ascii="Arial" w:hAnsi="Arial" w:cs="Arial"/>
        </w:rPr>
        <w:t xml:space="preserve"> </w:t>
      </w:r>
      <w:r w:rsidR="00BF4D69">
        <w:rPr>
          <w:rFonts w:ascii="Arial" w:hAnsi="Arial" w:cs="Arial"/>
        </w:rPr>
        <w:t xml:space="preserve">made </w:t>
      </w:r>
      <w:r w:rsidR="00F667B3">
        <w:rPr>
          <w:rFonts w:ascii="Arial" w:hAnsi="Arial" w:cs="Arial"/>
        </w:rPr>
        <w:t xml:space="preserve">become the new </w:t>
      </w:r>
      <w:r w:rsidR="00A60AD1">
        <w:rPr>
          <w:rFonts w:ascii="Arial" w:hAnsi="Arial" w:cs="Arial"/>
        </w:rPr>
        <w:t>sustainable</w:t>
      </w:r>
      <w:r w:rsidR="00685DE4">
        <w:rPr>
          <w:rFonts w:ascii="Arial" w:hAnsi="Arial" w:cs="Arial"/>
        </w:rPr>
        <w:t xml:space="preserve"> way of working for the employees</w:t>
      </w:r>
      <w:r w:rsidR="00A60AD1">
        <w:rPr>
          <w:rFonts w:ascii="Arial" w:hAnsi="Arial" w:cs="Arial"/>
        </w:rPr>
        <w:t xml:space="preserve">. </w:t>
      </w:r>
      <w:r w:rsidR="00BD4B24">
        <w:rPr>
          <w:rFonts w:ascii="Arial" w:hAnsi="Arial" w:cs="Arial"/>
        </w:rPr>
        <w:t>(</w:t>
      </w:r>
      <w:r w:rsidR="00A72F79">
        <w:rPr>
          <w:rFonts w:ascii="Arial" w:hAnsi="Arial" w:cs="Arial"/>
        </w:rPr>
        <w:t>Hussain et al.,2018)</w:t>
      </w:r>
    </w:p>
    <w:p w14:paraId="67CF4148" w14:textId="295D0F63" w:rsidR="00D2416A" w:rsidRDefault="001550AA" w:rsidP="002507F2">
      <w:pPr>
        <w:rPr>
          <w:rFonts w:ascii="Arial" w:hAnsi="Arial" w:cs="Arial"/>
        </w:rPr>
      </w:pPr>
      <w:r w:rsidRPr="001550AA">
        <w:rPr>
          <w:rFonts w:ascii="Arial" w:hAnsi="Arial" w:cs="Arial"/>
          <w:noProof/>
        </w:rPr>
        <w:drawing>
          <wp:anchor distT="0" distB="0" distL="114300" distR="114300" simplePos="0" relativeHeight="251661312" behindDoc="1" locked="0" layoutInCell="1" allowOverlap="1" wp14:anchorId="1E61EC3C" wp14:editId="11E1338D">
            <wp:simplePos x="0" y="0"/>
            <wp:positionH relativeFrom="margin">
              <wp:posOffset>-360680</wp:posOffset>
            </wp:positionH>
            <wp:positionV relativeFrom="paragraph">
              <wp:posOffset>207010</wp:posOffset>
            </wp:positionV>
            <wp:extent cx="5731510" cy="2303145"/>
            <wp:effectExtent l="0" t="0" r="2540" b="1905"/>
            <wp:wrapTight wrapText="bothSides">
              <wp:wrapPolygon edited="0">
                <wp:start x="0" y="0"/>
                <wp:lineTo x="0" y="21439"/>
                <wp:lineTo x="21538" y="21439"/>
                <wp:lineTo x="21538" y="0"/>
                <wp:lineTo x="0" y="0"/>
              </wp:wrapPolygon>
            </wp:wrapTight>
            <wp:docPr id="2051009431" name="Picture 1" descr="A diagram of a chan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009431" name="Picture 1" descr="A diagram of a chang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2303145"/>
                    </a:xfrm>
                    <a:prstGeom prst="rect">
                      <a:avLst/>
                    </a:prstGeom>
                  </pic:spPr>
                </pic:pic>
              </a:graphicData>
            </a:graphic>
          </wp:anchor>
        </w:drawing>
      </w:r>
    </w:p>
    <w:p w14:paraId="4C461725" w14:textId="6E565CF0" w:rsidR="00F15E30" w:rsidRPr="00FC7967" w:rsidRDefault="00F1718D" w:rsidP="00F1718D">
      <w:pPr>
        <w:jc w:val="center"/>
        <w:rPr>
          <w:rFonts w:ascii="Arial" w:hAnsi="Arial" w:cs="Arial"/>
          <w:i/>
          <w:iCs/>
        </w:rPr>
      </w:pPr>
      <w:r w:rsidRPr="00FC7967">
        <w:rPr>
          <w:rFonts w:ascii="Arial" w:hAnsi="Arial" w:cs="Arial"/>
          <w:i/>
          <w:iCs/>
        </w:rPr>
        <w:t xml:space="preserve">Model of Kurt Lewin’s three step model </w:t>
      </w:r>
      <w:r w:rsidR="001550AA" w:rsidRPr="00FC7967">
        <w:rPr>
          <w:rFonts w:ascii="Arial" w:hAnsi="Arial" w:cs="Arial"/>
          <w:i/>
          <w:iCs/>
        </w:rPr>
        <w:t>(Hussain et al.,2018)</w:t>
      </w:r>
    </w:p>
    <w:p w14:paraId="6EA0BD44" w14:textId="64A52A56" w:rsidR="007D273C" w:rsidRDefault="00083972" w:rsidP="007D273C">
      <w:pPr>
        <w:rPr>
          <w:rFonts w:ascii="Arial" w:hAnsi="Arial" w:cs="Arial"/>
        </w:rPr>
      </w:pPr>
      <w:r w:rsidRPr="00083972">
        <w:rPr>
          <w:rFonts w:ascii="Arial" w:hAnsi="Arial" w:cs="Arial"/>
        </w:rPr>
        <w:t xml:space="preserve">HSBC </w:t>
      </w:r>
      <w:r w:rsidR="00167463">
        <w:rPr>
          <w:rFonts w:ascii="Arial" w:hAnsi="Arial" w:cs="Arial"/>
        </w:rPr>
        <w:t>will</w:t>
      </w:r>
      <w:r w:rsidRPr="00083972">
        <w:rPr>
          <w:rFonts w:ascii="Arial" w:hAnsi="Arial" w:cs="Arial"/>
        </w:rPr>
        <w:t xml:space="preserve"> attempt to balance flexibility with accountability</w:t>
      </w:r>
      <w:r w:rsidR="005F7CD0">
        <w:rPr>
          <w:rFonts w:ascii="Arial" w:hAnsi="Arial" w:cs="Arial"/>
        </w:rPr>
        <w:t xml:space="preserve"> for employees by introducing hybrid &amp; flexible working options, thus</w:t>
      </w:r>
      <w:r w:rsidRPr="00083972">
        <w:rPr>
          <w:rFonts w:ascii="Arial" w:hAnsi="Arial" w:cs="Arial"/>
        </w:rPr>
        <w:t xml:space="preserve"> requiring staff to attend the office for at least part of the week</w:t>
      </w:r>
      <w:r w:rsidR="005F7CD0">
        <w:rPr>
          <w:rFonts w:ascii="Arial" w:hAnsi="Arial" w:cs="Arial"/>
        </w:rPr>
        <w:t>,</w:t>
      </w:r>
      <w:r w:rsidRPr="00083972">
        <w:rPr>
          <w:rFonts w:ascii="Arial" w:hAnsi="Arial" w:cs="Arial"/>
        </w:rPr>
        <w:t xml:space="preserve"> while using digital tools to track productivity. Research suggests that hybrid working improves wellbeing and engagement when employees maintain autonomy</w:t>
      </w:r>
      <w:r w:rsidR="006C6D7D">
        <w:rPr>
          <w:rFonts w:ascii="Arial" w:hAnsi="Arial" w:cs="Arial"/>
        </w:rPr>
        <w:t xml:space="preserve">. These findings are consistent with global trends, where </w:t>
      </w:r>
      <w:r w:rsidR="0018632C">
        <w:rPr>
          <w:rFonts w:ascii="Arial" w:hAnsi="Arial" w:cs="Arial"/>
        </w:rPr>
        <w:t xml:space="preserve">hybrid working has been shown to enhance autonomy, wellbeing &amp; sustained productivity </w:t>
      </w:r>
      <w:r w:rsidR="00E94FEC">
        <w:rPr>
          <w:rFonts w:ascii="Arial" w:hAnsi="Arial" w:cs="Arial"/>
        </w:rPr>
        <w:t xml:space="preserve">when implemented with </w:t>
      </w:r>
      <w:r w:rsidR="00546599">
        <w:rPr>
          <w:rFonts w:ascii="Arial" w:hAnsi="Arial" w:cs="Arial"/>
        </w:rPr>
        <w:t>trust-based</w:t>
      </w:r>
      <w:r w:rsidR="00E94FEC">
        <w:rPr>
          <w:rFonts w:ascii="Arial" w:hAnsi="Arial" w:cs="Arial"/>
        </w:rPr>
        <w:t xml:space="preserve"> management practices (Microsoft</w:t>
      </w:r>
      <w:r w:rsidR="00546599">
        <w:rPr>
          <w:rFonts w:ascii="Arial" w:hAnsi="Arial" w:cs="Arial"/>
        </w:rPr>
        <w:t>, 2023). T</w:t>
      </w:r>
      <w:r w:rsidR="005F6F72">
        <w:rPr>
          <w:rFonts w:ascii="Arial" w:hAnsi="Arial" w:cs="Arial"/>
        </w:rPr>
        <w:t xml:space="preserve">he </w:t>
      </w:r>
      <w:r w:rsidR="005F6F72">
        <w:rPr>
          <w:rFonts w:ascii="Arial" w:hAnsi="Arial" w:cs="Arial"/>
        </w:rPr>
        <w:lastRenderedPageBreak/>
        <w:t>proposed</w:t>
      </w:r>
      <w:r w:rsidR="005E2412">
        <w:rPr>
          <w:rFonts w:ascii="Arial" w:hAnsi="Arial" w:cs="Arial"/>
        </w:rPr>
        <w:t xml:space="preserve"> changes </w:t>
      </w:r>
      <w:r w:rsidR="001A58F9">
        <w:rPr>
          <w:rFonts w:ascii="Arial" w:hAnsi="Arial" w:cs="Arial"/>
        </w:rPr>
        <w:t>will</w:t>
      </w:r>
      <w:r w:rsidR="005E2412">
        <w:rPr>
          <w:rFonts w:ascii="Arial" w:hAnsi="Arial" w:cs="Arial"/>
        </w:rPr>
        <w:t xml:space="preserve"> increas</w:t>
      </w:r>
      <w:r w:rsidR="001A58F9">
        <w:rPr>
          <w:rFonts w:ascii="Arial" w:hAnsi="Arial" w:cs="Arial"/>
        </w:rPr>
        <w:t>e</w:t>
      </w:r>
      <w:r w:rsidR="005E2412">
        <w:rPr>
          <w:rFonts w:ascii="Arial" w:hAnsi="Arial" w:cs="Arial"/>
        </w:rPr>
        <w:t xml:space="preserve"> surveillance</w:t>
      </w:r>
      <w:r w:rsidR="002475C2">
        <w:rPr>
          <w:rFonts w:ascii="Arial" w:hAnsi="Arial" w:cs="Arial"/>
        </w:rPr>
        <w:t xml:space="preserve"> </w:t>
      </w:r>
      <w:r w:rsidR="00FA3F68">
        <w:rPr>
          <w:rFonts w:ascii="Arial" w:hAnsi="Arial" w:cs="Arial"/>
        </w:rPr>
        <w:t>of staff</w:t>
      </w:r>
      <w:r w:rsidR="001A58F9">
        <w:rPr>
          <w:rFonts w:ascii="Arial" w:hAnsi="Arial" w:cs="Arial"/>
        </w:rPr>
        <w:t>,</w:t>
      </w:r>
      <w:r w:rsidR="00FA3F68">
        <w:rPr>
          <w:rFonts w:ascii="Arial" w:hAnsi="Arial" w:cs="Arial"/>
        </w:rPr>
        <w:t xml:space="preserve"> </w:t>
      </w:r>
      <w:r w:rsidR="002475C2">
        <w:rPr>
          <w:rFonts w:ascii="Arial" w:hAnsi="Arial" w:cs="Arial"/>
        </w:rPr>
        <w:t xml:space="preserve">due to the data driven monitoring </w:t>
      </w:r>
      <w:r w:rsidR="00FA3F68">
        <w:rPr>
          <w:rFonts w:ascii="Arial" w:hAnsi="Arial" w:cs="Arial"/>
        </w:rPr>
        <w:t>of office attendance</w:t>
      </w:r>
      <w:r w:rsidR="0022093D">
        <w:rPr>
          <w:rFonts w:ascii="Arial" w:hAnsi="Arial" w:cs="Arial"/>
        </w:rPr>
        <w:t>.</w:t>
      </w:r>
      <w:r w:rsidR="00FA3F68">
        <w:rPr>
          <w:rFonts w:ascii="Arial" w:hAnsi="Arial" w:cs="Arial"/>
        </w:rPr>
        <w:t xml:space="preserve"> </w:t>
      </w:r>
      <w:r w:rsidR="0022093D">
        <w:rPr>
          <w:rFonts w:ascii="Arial" w:hAnsi="Arial" w:cs="Arial"/>
        </w:rPr>
        <w:t>I</w:t>
      </w:r>
      <w:r w:rsidR="001A58F9">
        <w:rPr>
          <w:rFonts w:ascii="Arial" w:hAnsi="Arial" w:cs="Arial"/>
        </w:rPr>
        <w:t>f the roll out is</w:t>
      </w:r>
      <w:r w:rsidRPr="00083972">
        <w:rPr>
          <w:rFonts w:ascii="Arial" w:hAnsi="Arial" w:cs="Arial"/>
        </w:rPr>
        <w:t xml:space="preserve"> poorly </w:t>
      </w:r>
      <w:r w:rsidR="001A58F9">
        <w:rPr>
          <w:rFonts w:ascii="Arial" w:hAnsi="Arial" w:cs="Arial"/>
        </w:rPr>
        <w:t>managed</w:t>
      </w:r>
      <w:r w:rsidRPr="00083972">
        <w:rPr>
          <w:rFonts w:ascii="Arial" w:hAnsi="Arial" w:cs="Arial"/>
        </w:rPr>
        <w:t xml:space="preserve"> </w:t>
      </w:r>
      <w:r w:rsidR="0022093D">
        <w:rPr>
          <w:rFonts w:ascii="Arial" w:hAnsi="Arial" w:cs="Arial"/>
        </w:rPr>
        <w:t xml:space="preserve">the </w:t>
      </w:r>
      <w:r w:rsidRPr="00083972">
        <w:rPr>
          <w:rFonts w:ascii="Arial" w:hAnsi="Arial" w:cs="Arial"/>
        </w:rPr>
        <w:t xml:space="preserve">monitoring systems </w:t>
      </w:r>
      <w:r w:rsidR="0022093D">
        <w:rPr>
          <w:rFonts w:ascii="Arial" w:hAnsi="Arial" w:cs="Arial"/>
        </w:rPr>
        <w:t>may</w:t>
      </w:r>
      <w:r w:rsidRPr="00083972">
        <w:rPr>
          <w:rFonts w:ascii="Arial" w:hAnsi="Arial" w:cs="Arial"/>
        </w:rPr>
        <w:t xml:space="preserve"> create pressure and reduce trust </w:t>
      </w:r>
      <w:r w:rsidR="009E4415">
        <w:rPr>
          <w:rFonts w:ascii="Arial" w:hAnsi="Arial" w:cs="Arial"/>
        </w:rPr>
        <w:t xml:space="preserve">within the workforce </w:t>
      </w:r>
      <w:r w:rsidRPr="00083972">
        <w:rPr>
          <w:rFonts w:ascii="Arial" w:hAnsi="Arial" w:cs="Arial"/>
        </w:rPr>
        <w:t>(Chartered Management Institute, 2024)</w:t>
      </w:r>
      <w:r w:rsidR="009E4415">
        <w:rPr>
          <w:rFonts w:ascii="Arial" w:hAnsi="Arial" w:cs="Arial"/>
        </w:rPr>
        <w:t xml:space="preserve"> To reduce feelings of micromanagement </w:t>
      </w:r>
      <w:r w:rsidR="001F1D6A">
        <w:rPr>
          <w:rFonts w:ascii="Arial" w:hAnsi="Arial" w:cs="Arial"/>
        </w:rPr>
        <w:t>or being unfairly compared to their colleagues</w:t>
      </w:r>
      <w:r w:rsidR="00C12519">
        <w:rPr>
          <w:rFonts w:ascii="Arial" w:hAnsi="Arial" w:cs="Arial"/>
        </w:rPr>
        <w:t xml:space="preserve">. </w:t>
      </w:r>
      <w:r w:rsidR="00456E84" w:rsidRPr="00456E84">
        <w:rPr>
          <w:rFonts w:ascii="Arial" w:hAnsi="Arial" w:cs="Arial"/>
        </w:rPr>
        <w:t xml:space="preserve">We aim to follow </w:t>
      </w:r>
      <w:r w:rsidR="00D8624E" w:rsidRPr="00456E84">
        <w:rPr>
          <w:rFonts w:ascii="Arial" w:hAnsi="Arial" w:cs="Arial"/>
        </w:rPr>
        <w:t xml:space="preserve">Lewin’s </w:t>
      </w:r>
      <w:r w:rsidR="00D8624E">
        <w:rPr>
          <w:rFonts w:ascii="Arial" w:hAnsi="Arial" w:cs="Arial"/>
        </w:rPr>
        <w:t>3</w:t>
      </w:r>
      <w:r w:rsidR="00456E84" w:rsidRPr="00456E84">
        <w:rPr>
          <w:rFonts w:ascii="Arial" w:hAnsi="Arial" w:cs="Arial"/>
          <w:vertAlign w:val="superscript"/>
        </w:rPr>
        <w:t>rd</w:t>
      </w:r>
      <w:r w:rsidR="00456E84">
        <w:rPr>
          <w:rFonts w:ascii="Arial" w:hAnsi="Arial" w:cs="Arial"/>
        </w:rPr>
        <w:t xml:space="preserve"> stage of </w:t>
      </w:r>
      <w:r w:rsidR="00456E84" w:rsidRPr="00456E84">
        <w:rPr>
          <w:rFonts w:ascii="Arial" w:hAnsi="Arial" w:cs="Arial"/>
        </w:rPr>
        <w:t xml:space="preserve">refreezing by embedding </w:t>
      </w:r>
      <w:r w:rsidR="00456E84">
        <w:rPr>
          <w:rFonts w:ascii="Arial" w:hAnsi="Arial" w:cs="Arial"/>
        </w:rPr>
        <w:t xml:space="preserve">the </w:t>
      </w:r>
      <w:r w:rsidR="00456E84" w:rsidRPr="00456E84">
        <w:rPr>
          <w:rFonts w:ascii="Arial" w:hAnsi="Arial" w:cs="Arial"/>
        </w:rPr>
        <w:t xml:space="preserve">changes gradually, reinforcing new practices positively </w:t>
      </w:r>
      <w:r w:rsidR="00456E84">
        <w:rPr>
          <w:rFonts w:ascii="Arial" w:hAnsi="Arial" w:cs="Arial"/>
        </w:rPr>
        <w:t>&amp;</w:t>
      </w:r>
      <w:r w:rsidR="00456E84" w:rsidRPr="00456E84">
        <w:rPr>
          <w:rFonts w:ascii="Arial" w:hAnsi="Arial" w:cs="Arial"/>
        </w:rPr>
        <w:t xml:space="preserve"> </w:t>
      </w:r>
      <w:r w:rsidR="00456E84">
        <w:rPr>
          <w:rFonts w:ascii="Arial" w:hAnsi="Arial" w:cs="Arial"/>
        </w:rPr>
        <w:t>aligning them</w:t>
      </w:r>
      <w:r w:rsidR="00456E84" w:rsidRPr="00456E84">
        <w:rPr>
          <w:rFonts w:ascii="Arial" w:hAnsi="Arial" w:cs="Arial"/>
        </w:rPr>
        <w:t xml:space="preserve"> with our organisational values, to ensure </w:t>
      </w:r>
      <w:r w:rsidR="00456E84">
        <w:rPr>
          <w:rFonts w:ascii="Arial" w:hAnsi="Arial" w:cs="Arial"/>
        </w:rPr>
        <w:t xml:space="preserve">the </w:t>
      </w:r>
      <w:r w:rsidR="00456E84" w:rsidRPr="00456E84">
        <w:rPr>
          <w:rFonts w:ascii="Arial" w:hAnsi="Arial" w:cs="Arial"/>
        </w:rPr>
        <w:t xml:space="preserve">employees feel supported </w:t>
      </w:r>
      <w:r w:rsidR="00167463">
        <w:rPr>
          <w:rFonts w:ascii="Arial" w:hAnsi="Arial" w:cs="Arial"/>
        </w:rPr>
        <w:t>&amp;</w:t>
      </w:r>
      <w:r w:rsidR="00456E84" w:rsidRPr="00456E84">
        <w:rPr>
          <w:rFonts w:ascii="Arial" w:hAnsi="Arial" w:cs="Arial"/>
        </w:rPr>
        <w:t xml:space="preserve"> satisfied throughout the transition</w:t>
      </w:r>
      <w:r w:rsidR="000B2E35">
        <w:rPr>
          <w:rFonts w:ascii="Arial" w:hAnsi="Arial" w:cs="Arial"/>
        </w:rPr>
        <w:t xml:space="preserve">. Teams &amp; individuals </w:t>
      </w:r>
      <w:r w:rsidR="00FD55F0">
        <w:rPr>
          <w:rFonts w:ascii="Arial" w:hAnsi="Arial" w:cs="Arial"/>
        </w:rPr>
        <w:t xml:space="preserve">will be </w:t>
      </w:r>
      <w:r w:rsidR="000C64AC">
        <w:rPr>
          <w:rFonts w:ascii="Arial" w:hAnsi="Arial" w:cs="Arial"/>
        </w:rPr>
        <w:t xml:space="preserve">directly </w:t>
      </w:r>
      <w:r w:rsidR="00FD55F0">
        <w:rPr>
          <w:rFonts w:ascii="Arial" w:hAnsi="Arial" w:cs="Arial"/>
        </w:rPr>
        <w:t>impacted by the digital transformation. They may feel uneasy about the</w:t>
      </w:r>
      <w:r w:rsidR="00076CDE">
        <w:rPr>
          <w:rFonts w:ascii="Arial" w:hAnsi="Arial" w:cs="Arial"/>
        </w:rPr>
        <w:t xml:space="preserve"> hybrid systems</w:t>
      </w:r>
      <w:r w:rsidR="00423226">
        <w:rPr>
          <w:rFonts w:ascii="Arial" w:hAnsi="Arial" w:cs="Arial"/>
        </w:rPr>
        <w:t xml:space="preserve"> </w:t>
      </w:r>
      <w:r w:rsidR="00680BAD">
        <w:rPr>
          <w:rFonts w:ascii="Arial" w:hAnsi="Arial" w:cs="Arial"/>
        </w:rPr>
        <w:t>highlighting areas of weakness in their performance</w:t>
      </w:r>
      <w:r w:rsidR="002375C6">
        <w:rPr>
          <w:rFonts w:ascii="Arial" w:hAnsi="Arial" w:cs="Arial"/>
        </w:rPr>
        <w:t xml:space="preserve"> leading to increased scrutiny. </w:t>
      </w:r>
      <w:r w:rsidR="000B3779">
        <w:rPr>
          <w:rFonts w:ascii="Arial" w:hAnsi="Arial" w:cs="Arial"/>
        </w:rPr>
        <w:t xml:space="preserve">However, if </w:t>
      </w:r>
      <w:r w:rsidR="00232AFF">
        <w:rPr>
          <w:rFonts w:ascii="Arial" w:hAnsi="Arial" w:cs="Arial"/>
        </w:rPr>
        <w:t xml:space="preserve">implemented </w:t>
      </w:r>
      <w:r w:rsidR="000B3779">
        <w:rPr>
          <w:rFonts w:ascii="Arial" w:hAnsi="Arial" w:cs="Arial"/>
        </w:rPr>
        <w:t>right</w:t>
      </w:r>
      <w:r w:rsidR="000D017C">
        <w:rPr>
          <w:rFonts w:ascii="Arial" w:hAnsi="Arial" w:cs="Arial"/>
        </w:rPr>
        <w:t xml:space="preserve"> with</w:t>
      </w:r>
      <w:r w:rsidR="00232AFF">
        <w:rPr>
          <w:rFonts w:ascii="Arial" w:hAnsi="Arial" w:cs="Arial"/>
        </w:rPr>
        <w:t xml:space="preserve"> clear training</w:t>
      </w:r>
      <w:r w:rsidR="000D017C">
        <w:rPr>
          <w:rFonts w:ascii="Arial" w:hAnsi="Arial" w:cs="Arial"/>
        </w:rPr>
        <w:t>,</w:t>
      </w:r>
      <w:r w:rsidR="00232AFF">
        <w:rPr>
          <w:rFonts w:ascii="Arial" w:hAnsi="Arial" w:cs="Arial"/>
        </w:rPr>
        <w:t xml:space="preserve"> the employees will benefit from </w:t>
      </w:r>
      <w:r w:rsidR="000D017C">
        <w:rPr>
          <w:rFonts w:ascii="Arial" w:hAnsi="Arial" w:cs="Arial"/>
        </w:rPr>
        <w:t>time lost by</w:t>
      </w:r>
      <w:r w:rsidR="007857B1">
        <w:rPr>
          <w:rFonts w:ascii="Arial" w:hAnsi="Arial" w:cs="Arial"/>
        </w:rPr>
        <w:t xml:space="preserve"> manual handling of administrative dutie</w:t>
      </w:r>
      <w:r w:rsidR="008143CD">
        <w:rPr>
          <w:rFonts w:ascii="Arial" w:hAnsi="Arial" w:cs="Arial"/>
        </w:rPr>
        <w:t>s. At a team level</w:t>
      </w:r>
      <w:r w:rsidR="00E42F0A">
        <w:rPr>
          <w:rFonts w:ascii="Arial" w:hAnsi="Arial" w:cs="Arial"/>
        </w:rPr>
        <w:t xml:space="preserve">, enhancing data visibility </w:t>
      </w:r>
      <w:r w:rsidR="000D017C">
        <w:rPr>
          <w:rFonts w:ascii="Arial" w:hAnsi="Arial" w:cs="Arial"/>
        </w:rPr>
        <w:t>will</w:t>
      </w:r>
      <w:r w:rsidR="00E42F0A">
        <w:rPr>
          <w:rFonts w:ascii="Arial" w:hAnsi="Arial" w:cs="Arial"/>
        </w:rPr>
        <w:t xml:space="preserve"> assist managers in identifying sk</w:t>
      </w:r>
      <w:r w:rsidR="000D017C">
        <w:rPr>
          <w:rFonts w:ascii="Arial" w:hAnsi="Arial" w:cs="Arial"/>
        </w:rPr>
        <w:t>i</w:t>
      </w:r>
      <w:r w:rsidR="00E42F0A">
        <w:rPr>
          <w:rFonts w:ascii="Arial" w:hAnsi="Arial" w:cs="Arial"/>
        </w:rPr>
        <w:t>lls gaps earlier. Research from the CIPD</w:t>
      </w:r>
      <w:r w:rsidR="00AB69B7">
        <w:rPr>
          <w:rFonts w:ascii="Arial" w:hAnsi="Arial" w:cs="Arial"/>
        </w:rPr>
        <w:t xml:space="preserve"> (2023) highlights that digital transformation improves team efficiency when accompan</w:t>
      </w:r>
      <w:r w:rsidR="004B348F">
        <w:rPr>
          <w:rFonts w:ascii="Arial" w:hAnsi="Arial" w:cs="Arial"/>
        </w:rPr>
        <w:t>ied</w:t>
      </w:r>
      <w:r w:rsidR="00AB69B7">
        <w:rPr>
          <w:rFonts w:ascii="Arial" w:hAnsi="Arial" w:cs="Arial"/>
        </w:rPr>
        <w:t xml:space="preserve"> </w:t>
      </w:r>
      <w:r w:rsidR="004B348F">
        <w:rPr>
          <w:rFonts w:ascii="Arial" w:hAnsi="Arial" w:cs="Arial"/>
        </w:rPr>
        <w:t>with</w:t>
      </w:r>
      <w:r w:rsidR="00AB69B7">
        <w:rPr>
          <w:rFonts w:ascii="Arial" w:hAnsi="Arial" w:cs="Arial"/>
        </w:rPr>
        <w:t xml:space="preserve"> strong leadership &amp; psychological safety</w:t>
      </w:r>
      <w:r w:rsidR="00D73F8E">
        <w:rPr>
          <w:rFonts w:ascii="Arial" w:hAnsi="Arial" w:cs="Arial"/>
        </w:rPr>
        <w:t xml:space="preserve"> (Harrel, 2019). </w:t>
      </w:r>
      <w:r w:rsidR="00BA5FD1">
        <w:rPr>
          <w:rFonts w:ascii="Arial" w:hAnsi="Arial" w:cs="Arial"/>
        </w:rPr>
        <w:t xml:space="preserve">Ultimately, the success of the new roll out depends on how well HSBC manages the </w:t>
      </w:r>
      <w:r w:rsidR="000B3779">
        <w:rPr>
          <w:rFonts w:ascii="Arial" w:hAnsi="Arial" w:cs="Arial"/>
        </w:rPr>
        <w:t>employee’s</w:t>
      </w:r>
      <w:r w:rsidR="00BA5FD1">
        <w:rPr>
          <w:rFonts w:ascii="Arial" w:hAnsi="Arial" w:cs="Arial"/>
        </w:rPr>
        <w:t xml:space="preserve"> support</w:t>
      </w:r>
      <w:r w:rsidR="004367FF">
        <w:rPr>
          <w:rFonts w:ascii="Arial" w:hAnsi="Arial" w:cs="Arial"/>
        </w:rPr>
        <w:t xml:space="preserve"> throughout the transition.</w:t>
      </w:r>
    </w:p>
    <w:p w14:paraId="06CF12C8" w14:textId="17FF9892" w:rsidR="002475A8" w:rsidRDefault="002475A8" w:rsidP="00D73F8E">
      <w:pPr>
        <w:pStyle w:val="Heading1"/>
        <w:jc w:val="center"/>
      </w:pPr>
      <w:bookmarkStart w:id="3" w:name="_Toc214621419"/>
      <w:r>
        <w:t xml:space="preserve">Evaluation of </w:t>
      </w:r>
      <w:r w:rsidR="006B7DA4">
        <w:t>C</w:t>
      </w:r>
      <w:r>
        <w:t xml:space="preserve">ontemporary HR </w:t>
      </w:r>
      <w:r w:rsidR="005A70E9">
        <w:t>P</w:t>
      </w:r>
      <w:r>
        <w:t>ractices</w:t>
      </w:r>
      <w:bookmarkEnd w:id="3"/>
    </w:p>
    <w:p w14:paraId="1EFCD652" w14:textId="77777777" w:rsidR="000A0D66" w:rsidRPr="00F30E1D" w:rsidRDefault="000A0D66" w:rsidP="000A0D66">
      <w:pPr>
        <w:rPr>
          <w:rFonts w:ascii="Arial" w:hAnsi="Arial" w:cs="Arial"/>
        </w:rPr>
      </w:pPr>
    </w:p>
    <w:p w14:paraId="20CDA2EB" w14:textId="08B6E8B5" w:rsidR="00557756" w:rsidRDefault="00FD193D" w:rsidP="00D04C6E">
      <w:pPr>
        <w:rPr>
          <w:rFonts w:ascii="Arial" w:hAnsi="Arial" w:cs="Arial"/>
        </w:rPr>
      </w:pPr>
      <w:r w:rsidRPr="00F30E1D">
        <w:rPr>
          <w:rFonts w:ascii="Arial" w:hAnsi="Arial" w:cs="Arial"/>
        </w:rPr>
        <w:t>HR has</w:t>
      </w:r>
      <w:r w:rsidR="00732FF3">
        <w:rPr>
          <w:rFonts w:ascii="Arial" w:hAnsi="Arial" w:cs="Arial"/>
        </w:rPr>
        <w:t xml:space="preserve"> been</w:t>
      </w:r>
      <w:r w:rsidRPr="00F30E1D">
        <w:rPr>
          <w:rFonts w:ascii="Arial" w:hAnsi="Arial" w:cs="Arial"/>
        </w:rPr>
        <w:t xml:space="preserve"> </w:t>
      </w:r>
      <w:r w:rsidR="007B2901" w:rsidRPr="00F30E1D">
        <w:rPr>
          <w:rFonts w:ascii="Arial" w:hAnsi="Arial" w:cs="Arial"/>
        </w:rPr>
        <w:t>generally</w:t>
      </w:r>
      <w:r w:rsidR="00543C03">
        <w:rPr>
          <w:rFonts w:ascii="Arial" w:hAnsi="Arial" w:cs="Arial"/>
        </w:rPr>
        <w:t xml:space="preserve"> viewed</w:t>
      </w:r>
      <w:r w:rsidRPr="00F30E1D">
        <w:rPr>
          <w:rFonts w:ascii="Arial" w:hAnsi="Arial" w:cs="Arial"/>
        </w:rPr>
        <w:t xml:space="preserve"> as </w:t>
      </w:r>
      <w:r w:rsidR="00400285" w:rsidRPr="00F30E1D">
        <w:rPr>
          <w:rFonts w:ascii="Arial" w:hAnsi="Arial" w:cs="Arial"/>
        </w:rPr>
        <w:t xml:space="preserve">the department </w:t>
      </w:r>
      <w:r w:rsidR="0035645D" w:rsidRPr="00F30E1D">
        <w:rPr>
          <w:rFonts w:ascii="Arial" w:hAnsi="Arial" w:cs="Arial"/>
        </w:rPr>
        <w:t xml:space="preserve">that most </w:t>
      </w:r>
      <w:r w:rsidRPr="00F30E1D">
        <w:rPr>
          <w:rFonts w:ascii="Arial" w:hAnsi="Arial" w:cs="Arial"/>
        </w:rPr>
        <w:t xml:space="preserve">employees </w:t>
      </w:r>
      <w:r w:rsidR="00270385" w:rsidRPr="00F30E1D">
        <w:rPr>
          <w:rFonts w:ascii="Arial" w:hAnsi="Arial" w:cs="Arial"/>
        </w:rPr>
        <w:t>fear</w:t>
      </w:r>
      <w:r w:rsidRPr="00F30E1D">
        <w:rPr>
          <w:rFonts w:ascii="Arial" w:hAnsi="Arial" w:cs="Arial"/>
        </w:rPr>
        <w:t xml:space="preserve"> </w:t>
      </w:r>
      <w:r w:rsidR="00543C03">
        <w:rPr>
          <w:rFonts w:ascii="Arial" w:hAnsi="Arial" w:cs="Arial"/>
        </w:rPr>
        <w:t>approaching</w:t>
      </w:r>
      <w:r w:rsidR="0035645D" w:rsidRPr="00F30E1D">
        <w:rPr>
          <w:rFonts w:ascii="Arial" w:hAnsi="Arial" w:cs="Arial"/>
        </w:rPr>
        <w:t xml:space="preserve">. </w:t>
      </w:r>
      <w:r w:rsidR="00242799">
        <w:rPr>
          <w:rFonts w:ascii="Arial" w:hAnsi="Arial" w:cs="Arial"/>
        </w:rPr>
        <w:t xml:space="preserve">York (2021) </w:t>
      </w:r>
      <w:r w:rsidR="000E5D68">
        <w:rPr>
          <w:rFonts w:ascii="Arial" w:hAnsi="Arial" w:cs="Arial"/>
        </w:rPr>
        <w:t xml:space="preserve">states that </w:t>
      </w:r>
      <w:r w:rsidR="009B46FB">
        <w:rPr>
          <w:rFonts w:ascii="Arial" w:hAnsi="Arial" w:cs="Arial"/>
        </w:rPr>
        <w:t>70% of employees believe</w:t>
      </w:r>
      <w:r w:rsidR="0035645D" w:rsidRPr="00F30E1D">
        <w:rPr>
          <w:rFonts w:ascii="Arial" w:hAnsi="Arial" w:cs="Arial"/>
        </w:rPr>
        <w:t xml:space="preserve"> </w:t>
      </w:r>
      <w:r w:rsidR="009B46FB">
        <w:rPr>
          <w:rFonts w:ascii="Arial" w:hAnsi="Arial" w:cs="Arial"/>
        </w:rPr>
        <w:t xml:space="preserve">HR </w:t>
      </w:r>
      <w:r w:rsidR="009D6A86">
        <w:rPr>
          <w:rFonts w:ascii="Arial" w:hAnsi="Arial" w:cs="Arial"/>
        </w:rPr>
        <w:t xml:space="preserve">exists </w:t>
      </w:r>
      <w:r w:rsidR="009C53C1" w:rsidRPr="00F30E1D">
        <w:rPr>
          <w:rFonts w:ascii="Arial" w:hAnsi="Arial" w:cs="Arial"/>
        </w:rPr>
        <w:t>within organisations</w:t>
      </w:r>
      <w:r w:rsidR="0022337A">
        <w:rPr>
          <w:rFonts w:ascii="Arial" w:hAnsi="Arial" w:cs="Arial"/>
        </w:rPr>
        <w:t xml:space="preserve"> </w:t>
      </w:r>
      <w:r w:rsidRPr="00F30E1D">
        <w:rPr>
          <w:rFonts w:ascii="Arial" w:hAnsi="Arial" w:cs="Arial"/>
        </w:rPr>
        <w:t>solely</w:t>
      </w:r>
      <w:r w:rsidR="00DD1FBF">
        <w:rPr>
          <w:rFonts w:ascii="Arial" w:hAnsi="Arial" w:cs="Arial"/>
        </w:rPr>
        <w:t xml:space="preserve"> to</w:t>
      </w:r>
      <w:r w:rsidRPr="00F30E1D">
        <w:rPr>
          <w:rFonts w:ascii="Arial" w:hAnsi="Arial" w:cs="Arial"/>
        </w:rPr>
        <w:t xml:space="preserve"> protect the employer from liability</w:t>
      </w:r>
      <w:r w:rsidR="003406A8" w:rsidRPr="00F30E1D">
        <w:rPr>
          <w:rFonts w:ascii="Arial" w:hAnsi="Arial" w:cs="Arial"/>
        </w:rPr>
        <w:t xml:space="preserve"> </w:t>
      </w:r>
      <w:r w:rsidR="0022337A">
        <w:rPr>
          <w:rFonts w:ascii="Arial" w:hAnsi="Arial" w:cs="Arial"/>
        </w:rPr>
        <w:t>&amp;</w:t>
      </w:r>
      <w:r w:rsidR="003406A8" w:rsidRPr="00F30E1D">
        <w:rPr>
          <w:rFonts w:ascii="Arial" w:hAnsi="Arial" w:cs="Arial"/>
        </w:rPr>
        <w:t xml:space="preserve"> tribunal claims</w:t>
      </w:r>
      <w:r w:rsidR="00575D2A" w:rsidRPr="00F30E1D">
        <w:rPr>
          <w:rFonts w:ascii="Arial" w:hAnsi="Arial" w:cs="Arial"/>
        </w:rPr>
        <w:t>,</w:t>
      </w:r>
      <w:r w:rsidR="009C53C1" w:rsidRPr="00F30E1D">
        <w:rPr>
          <w:rFonts w:ascii="Arial" w:hAnsi="Arial" w:cs="Arial"/>
        </w:rPr>
        <w:t xml:space="preserve"> </w:t>
      </w:r>
      <w:r w:rsidR="0046750F">
        <w:rPr>
          <w:rFonts w:ascii="Arial" w:hAnsi="Arial" w:cs="Arial"/>
        </w:rPr>
        <w:t>particularly relating</w:t>
      </w:r>
      <w:r w:rsidR="00F53411">
        <w:rPr>
          <w:rFonts w:ascii="Arial" w:hAnsi="Arial" w:cs="Arial"/>
        </w:rPr>
        <w:t xml:space="preserve"> to </w:t>
      </w:r>
      <w:r w:rsidR="003406A8" w:rsidRPr="00F30E1D">
        <w:rPr>
          <w:rFonts w:ascii="Arial" w:hAnsi="Arial" w:cs="Arial"/>
        </w:rPr>
        <w:t>mismanage</w:t>
      </w:r>
      <w:r w:rsidR="00F53411">
        <w:rPr>
          <w:rFonts w:ascii="Arial" w:hAnsi="Arial" w:cs="Arial"/>
        </w:rPr>
        <w:t>d</w:t>
      </w:r>
      <w:r w:rsidR="003406A8" w:rsidRPr="00F30E1D">
        <w:rPr>
          <w:rFonts w:ascii="Arial" w:hAnsi="Arial" w:cs="Arial"/>
        </w:rPr>
        <w:t xml:space="preserve"> </w:t>
      </w:r>
      <w:r w:rsidR="00B851FD" w:rsidRPr="00F30E1D">
        <w:rPr>
          <w:rFonts w:ascii="Arial" w:hAnsi="Arial" w:cs="Arial"/>
        </w:rPr>
        <w:t>grievance</w:t>
      </w:r>
      <w:r w:rsidR="003406A8" w:rsidRPr="00F30E1D">
        <w:rPr>
          <w:rFonts w:ascii="Arial" w:hAnsi="Arial" w:cs="Arial"/>
        </w:rPr>
        <w:t>s</w:t>
      </w:r>
      <w:r w:rsidR="00575D2A" w:rsidRPr="00F30E1D">
        <w:rPr>
          <w:rFonts w:ascii="Arial" w:hAnsi="Arial" w:cs="Arial"/>
        </w:rPr>
        <w:t xml:space="preserve">, </w:t>
      </w:r>
      <w:r w:rsidR="00B851FD" w:rsidRPr="00F30E1D">
        <w:rPr>
          <w:rFonts w:ascii="Arial" w:hAnsi="Arial" w:cs="Arial"/>
        </w:rPr>
        <w:t xml:space="preserve">payroll </w:t>
      </w:r>
      <w:r w:rsidR="00F53411">
        <w:rPr>
          <w:rFonts w:ascii="Arial" w:hAnsi="Arial" w:cs="Arial"/>
        </w:rPr>
        <w:t>concerns</w:t>
      </w:r>
      <w:r w:rsidR="00B851FD" w:rsidRPr="00F30E1D">
        <w:rPr>
          <w:rFonts w:ascii="Arial" w:hAnsi="Arial" w:cs="Arial"/>
        </w:rPr>
        <w:t xml:space="preserve">, </w:t>
      </w:r>
      <w:r w:rsidR="004174FF" w:rsidRPr="00F30E1D">
        <w:rPr>
          <w:rFonts w:ascii="Arial" w:hAnsi="Arial" w:cs="Arial"/>
        </w:rPr>
        <w:t xml:space="preserve">reasonable adjustment requests </w:t>
      </w:r>
      <w:r w:rsidR="003D18C9">
        <w:rPr>
          <w:rFonts w:ascii="Arial" w:hAnsi="Arial" w:cs="Arial"/>
        </w:rPr>
        <w:t>&amp; dis</w:t>
      </w:r>
      <w:r w:rsidR="00F53411">
        <w:rPr>
          <w:rFonts w:ascii="Arial" w:hAnsi="Arial" w:cs="Arial"/>
        </w:rPr>
        <w:t>c</w:t>
      </w:r>
      <w:r w:rsidR="000506E6">
        <w:rPr>
          <w:rFonts w:ascii="Arial" w:hAnsi="Arial" w:cs="Arial"/>
        </w:rPr>
        <w:t>iplinary action</w:t>
      </w:r>
      <w:r w:rsidR="00557756">
        <w:rPr>
          <w:rFonts w:ascii="Arial" w:hAnsi="Arial" w:cs="Arial"/>
        </w:rPr>
        <w:t>,</w:t>
      </w:r>
      <w:r w:rsidR="000506E6">
        <w:rPr>
          <w:rFonts w:ascii="Arial" w:hAnsi="Arial" w:cs="Arial"/>
        </w:rPr>
        <w:t xml:space="preserve"> </w:t>
      </w:r>
      <w:r w:rsidR="00732FF3">
        <w:rPr>
          <w:rFonts w:ascii="Arial" w:hAnsi="Arial" w:cs="Arial"/>
        </w:rPr>
        <w:t>a</w:t>
      </w:r>
      <w:r w:rsidR="000506E6">
        <w:rPr>
          <w:rFonts w:ascii="Arial" w:hAnsi="Arial" w:cs="Arial"/>
        </w:rPr>
        <w:t>s a result</w:t>
      </w:r>
      <w:r w:rsidR="0051375D">
        <w:rPr>
          <w:rFonts w:ascii="Arial" w:hAnsi="Arial" w:cs="Arial"/>
        </w:rPr>
        <w:t>. HR is often not</w:t>
      </w:r>
      <w:r w:rsidR="007C23E0">
        <w:rPr>
          <w:rFonts w:ascii="Arial" w:hAnsi="Arial" w:cs="Arial"/>
        </w:rPr>
        <w:t xml:space="preserve"> trusted by employees</w:t>
      </w:r>
      <w:r w:rsidR="00C62DB7">
        <w:rPr>
          <w:rFonts w:ascii="Arial" w:hAnsi="Arial" w:cs="Arial"/>
        </w:rPr>
        <w:t>.</w:t>
      </w:r>
    </w:p>
    <w:p w14:paraId="7323A051" w14:textId="25783CA8" w:rsidR="00D04C6E" w:rsidRDefault="004174FF" w:rsidP="00D04C6E">
      <w:pPr>
        <w:rPr>
          <w:rFonts w:ascii="Arial" w:hAnsi="Arial" w:cs="Arial"/>
        </w:rPr>
      </w:pPr>
      <w:r w:rsidRPr="00F30E1D">
        <w:rPr>
          <w:rFonts w:ascii="Arial" w:hAnsi="Arial" w:cs="Arial"/>
        </w:rPr>
        <w:t xml:space="preserve">The growing demand on </w:t>
      </w:r>
      <w:r w:rsidR="00F85D44">
        <w:rPr>
          <w:rFonts w:ascii="Arial" w:hAnsi="Arial" w:cs="Arial"/>
        </w:rPr>
        <w:t>HR</w:t>
      </w:r>
      <w:r w:rsidRPr="00F30E1D">
        <w:rPr>
          <w:rFonts w:ascii="Arial" w:hAnsi="Arial" w:cs="Arial"/>
        </w:rPr>
        <w:t xml:space="preserve"> service</w:t>
      </w:r>
      <w:r w:rsidR="00073897">
        <w:rPr>
          <w:rFonts w:ascii="Arial" w:hAnsi="Arial" w:cs="Arial"/>
        </w:rPr>
        <w:t xml:space="preserve">s </w:t>
      </w:r>
      <w:r w:rsidR="007630DA">
        <w:rPr>
          <w:rFonts w:ascii="Arial" w:hAnsi="Arial" w:cs="Arial"/>
        </w:rPr>
        <w:t>has also placed pressure on available resources, delaying support for employees</w:t>
      </w:r>
      <w:r w:rsidR="00685FA1" w:rsidRPr="00F30E1D">
        <w:rPr>
          <w:rFonts w:ascii="Arial" w:hAnsi="Arial" w:cs="Arial"/>
        </w:rPr>
        <w:t xml:space="preserve"> </w:t>
      </w:r>
      <w:r w:rsidR="00381D59" w:rsidRPr="00F30E1D">
        <w:rPr>
          <w:rFonts w:ascii="Arial" w:hAnsi="Arial" w:cs="Arial"/>
        </w:rPr>
        <w:t>who</w:t>
      </w:r>
      <w:r w:rsidR="00E640EB">
        <w:rPr>
          <w:rFonts w:ascii="Arial" w:hAnsi="Arial" w:cs="Arial"/>
        </w:rPr>
        <w:t xml:space="preserve"> may </w:t>
      </w:r>
      <w:r w:rsidR="0039461E">
        <w:rPr>
          <w:rFonts w:ascii="Arial" w:hAnsi="Arial" w:cs="Arial"/>
        </w:rPr>
        <w:t xml:space="preserve">be </w:t>
      </w:r>
      <w:r w:rsidR="00381D59" w:rsidRPr="00F30E1D">
        <w:rPr>
          <w:rFonts w:ascii="Arial" w:hAnsi="Arial" w:cs="Arial"/>
        </w:rPr>
        <w:t>classed as vulnerable</w:t>
      </w:r>
      <w:r w:rsidR="00685FA1" w:rsidRPr="00F30E1D">
        <w:rPr>
          <w:rFonts w:ascii="Arial" w:hAnsi="Arial" w:cs="Arial"/>
        </w:rPr>
        <w:t>.</w:t>
      </w:r>
      <w:r w:rsidRPr="00F30E1D">
        <w:rPr>
          <w:rFonts w:ascii="Arial" w:hAnsi="Arial" w:cs="Arial"/>
        </w:rPr>
        <w:t xml:space="preserve"> </w:t>
      </w:r>
      <w:r w:rsidR="00371062">
        <w:rPr>
          <w:rFonts w:ascii="Arial" w:hAnsi="Arial" w:cs="Arial"/>
        </w:rPr>
        <w:t xml:space="preserve">To remain effective, wellbeing functions will need to expand and become more responsive to the </w:t>
      </w:r>
      <w:r w:rsidR="00626CE2">
        <w:rPr>
          <w:rFonts w:ascii="Arial" w:hAnsi="Arial" w:cs="Arial"/>
        </w:rPr>
        <w:t>dynamic</w:t>
      </w:r>
      <w:r w:rsidR="00041960">
        <w:rPr>
          <w:rFonts w:ascii="Arial" w:hAnsi="Arial" w:cs="Arial"/>
        </w:rPr>
        <w:t xml:space="preserve"> requirements</w:t>
      </w:r>
      <w:r w:rsidR="00626CE2">
        <w:rPr>
          <w:rFonts w:ascii="Arial" w:hAnsi="Arial" w:cs="Arial"/>
        </w:rPr>
        <w:t xml:space="preserve"> needed</w:t>
      </w:r>
      <w:r w:rsidR="00041960">
        <w:rPr>
          <w:rFonts w:ascii="Arial" w:hAnsi="Arial" w:cs="Arial"/>
        </w:rPr>
        <w:t xml:space="preserve"> </w:t>
      </w:r>
      <w:r w:rsidR="00C876C7">
        <w:rPr>
          <w:rFonts w:ascii="Arial" w:hAnsi="Arial" w:cs="Arial"/>
        </w:rPr>
        <w:t>for</w:t>
      </w:r>
      <w:r w:rsidR="00041960">
        <w:rPr>
          <w:rFonts w:ascii="Arial" w:hAnsi="Arial" w:cs="Arial"/>
        </w:rPr>
        <w:t xml:space="preserve"> compliance &amp; protected characteristi</w:t>
      </w:r>
      <w:r w:rsidR="00F32E7B">
        <w:rPr>
          <w:rFonts w:ascii="Arial" w:hAnsi="Arial" w:cs="Arial"/>
        </w:rPr>
        <w:t>cs.</w:t>
      </w:r>
    </w:p>
    <w:p w14:paraId="50C8B9ED" w14:textId="77777777" w:rsidR="00C90563" w:rsidRDefault="00F5594F" w:rsidP="00D04C6E">
      <w:pPr>
        <w:rPr>
          <w:rFonts w:ascii="Arial" w:hAnsi="Arial" w:cs="Arial"/>
        </w:rPr>
      </w:pPr>
      <w:r w:rsidRPr="00F5594F">
        <w:rPr>
          <w:rFonts w:ascii="Arial" w:hAnsi="Arial" w:cs="Arial"/>
        </w:rPr>
        <w:t xml:space="preserve">Modern HR functions rely increasingly on digital systems to identify staff who may require additional support, but these tools must be used carefully. At HSBC, automated data on attendance, wellbeing indicators and performance can highlight employees who may benefit from an </w:t>
      </w:r>
      <w:r w:rsidR="008C5A32" w:rsidRPr="00F5594F">
        <w:rPr>
          <w:rFonts w:ascii="Arial" w:hAnsi="Arial" w:cs="Arial"/>
        </w:rPr>
        <w:t>Occupational Health referral</w:t>
      </w:r>
      <w:r w:rsidR="00C90563">
        <w:rPr>
          <w:rFonts w:ascii="Arial" w:hAnsi="Arial" w:cs="Arial"/>
        </w:rPr>
        <w:t xml:space="preserve">, </w:t>
      </w:r>
      <w:r w:rsidRPr="00F5594F">
        <w:rPr>
          <w:rFonts w:ascii="Arial" w:hAnsi="Arial" w:cs="Arial"/>
        </w:rPr>
        <w:t>support</w:t>
      </w:r>
      <w:r w:rsidR="00C90563">
        <w:rPr>
          <w:rFonts w:ascii="Arial" w:hAnsi="Arial" w:cs="Arial"/>
        </w:rPr>
        <w:t>ing</w:t>
      </w:r>
      <w:r w:rsidRPr="00F5594F">
        <w:rPr>
          <w:rFonts w:ascii="Arial" w:hAnsi="Arial" w:cs="Arial"/>
        </w:rPr>
        <w:t xml:space="preserve"> early intervention</w:t>
      </w:r>
      <w:r w:rsidR="00C90563">
        <w:rPr>
          <w:rFonts w:ascii="Arial" w:hAnsi="Arial" w:cs="Arial"/>
        </w:rPr>
        <w:t xml:space="preserve"> while </w:t>
      </w:r>
      <w:r w:rsidRPr="00F5594F">
        <w:rPr>
          <w:rFonts w:ascii="Arial" w:hAnsi="Arial" w:cs="Arial"/>
        </w:rPr>
        <w:t>ensur</w:t>
      </w:r>
      <w:r w:rsidR="000D7662">
        <w:rPr>
          <w:rFonts w:ascii="Arial" w:hAnsi="Arial" w:cs="Arial"/>
        </w:rPr>
        <w:t>ing</w:t>
      </w:r>
      <w:r w:rsidRPr="00F5594F">
        <w:rPr>
          <w:rFonts w:ascii="Arial" w:hAnsi="Arial" w:cs="Arial"/>
        </w:rPr>
        <w:t xml:space="preserve"> </w:t>
      </w:r>
      <w:r w:rsidR="000D7662">
        <w:rPr>
          <w:rFonts w:ascii="Arial" w:hAnsi="Arial" w:cs="Arial"/>
        </w:rPr>
        <w:t>full c</w:t>
      </w:r>
      <w:r w:rsidRPr="00F5594F">
        <w:rPr>
          <w:rFonts w:ascii="Arial" w:hAnsi="Arial" w:cs="Arial"/>
        </w:rPr>
        <w:t xml:space="preserve">ompliance with the Equality Act 2010 </w:t>
      </w:r>
      <w:r w:rsidR="00C90563">
        <w:rPr>
          <w:rFonts w:ascii="Arial" w:hAnsi="Arial" w:cs="Arial"/>
        </w:rPr>
        <w:t>to</w:t>
      </w:r>
      <w:r w:rsidRPr="00F5594F">
        <w:rPr>
          <w:rFonts w:ascii="Arial" w:hAnsi="Arial" w:cs="Arial"/>
        </w:rPr>
        <w:t xml:space="preserve"> reduce organisational risk. </w:t>
      </w:r>
    </w:p>
    <w:p w14:paraId="025EA70D" w14:textId="6A72CA53" w:rsidR="00F5594F" w:rsidRDefault="00F5594F" w:rsidP="00D04C6E">
      <w:pPr>
        <w:rPr>
          <w:rFonts w:ascii="Arial" w:hAnsi="Arial" w:cs="Arial"/>
        </w:rPr>
      </w:pPr>
      <w:r w:rsidRPr="00F5594F">
        <w:rPr>
          <w:rFonts w:ascii="Arial" w:hAnsi="Arial" w:cs="Arial"/>
        </w:rPr>
        <w:t xml:space="preserve">However, CIPD (2024) warns that poorly interpreted data can disadvantage disabled employees if monitoring is used punitively rather than supportively. Hybrid working provides more flexible options for reasonable adjustments, but only when paired with </w:t>
      </w:r>
      <w:r w:rsidRPr="00F5594F">
        <w:rPr>
          <w:rFonts w:ascii="Arial" w:hAnsi="Arial" w:cs="Arial"/>
        </w:rPr>
        <w:lastRenderedPageBreak/>
        <w:t xml:space="preserve">personalised OH assessments that consider the individual’s condition, environment and workload. Therefore, effective HR practice must combine technology with human judgement to ensure adjustments are meaningful </w:t>
      </w:r>
      <w:r w:rsidR="00A150D9">
        <w:rPr>
          <w:rFonts w:ascii="Arial" w:hAnsi="Arial" w:cs="Arial"/>
        </w:rPr>
        <w:t>&amp;</w:t>
      </w:r>
      <w:r w:rsidRPr="00F5594F">
        <w:rPr>
          <w:rFonts w:ascii="Arial" w:hAnsi="Arial" w:cs="Arial"/>
        </w:rPr>
        <w:t xml:space="preserve"> inclusive.</w:t>
      </w:r>
      <w:r w:rsidR="00D31757">
        <w:rPr>
          <w:rFonts w:ascii="Arial" w:hAnsi="Arial" w:cs="Arial"/>
        </w:rPr>
        <w:t xml:space="preserve"> </w:t>
      </w:r>
    </w:p>
    <w:p w14:paraId="03602BD3" w14:textId="15CDA4C3" w:rsidR="009F675F" w:rsidRDefault="009F675F" w:rsidP="00D04C6E">
      <w:pPr>
        <w:rPr>
          <w:rFonts w:ascii="Arial" w:hAnsi="Arial" w:cs="Arial"/>
        </w:rPr>
      </w:pPr>
      <w:r w:rsidRPr="009F675F">
        <w:rPr>
          <w:rFonts w:ascii="Arial" w:hAnsi="Arial" w:cs="Arial"/>
        </w:rPr>
        <w:t>Building on the need to balance technology with human decision</w:t>
      </w:r>
      <w:r w:rsidR="009A39D0">
        <w:rPr>
          <w:rFonts w:ascii="Arial" w:hAnsi="Arial" w:cs="Arial"/>
        </w:rPr>
        <w:t xml:space="preserve"> </w:t>
      </w:r>
      <w:r w:rsidRPr="009F675F">
        <w:rPr>
          <w:rFonts w:ascii="Arial" w:hAnsi="Arial" w:cs="Arial"/>
        </w:rPr>
        <w:t xml:space="preserve">making, AI is also beginning to reshape several core HRM practices within HSBC. For example, recruitment processes increasingly rely on automated screening tools to reduce administrative workload; however, CIPD (2023) caution that algorithmic bias may disadvantage disabled or neurodivergent candidates if systems are not closely monitored. Similarly, performance management practices now use real-time dashboards to track productivity </w:t>
      </w:r>
      <w:r w:rsidR="009A39D0">
        <w:rPr>
          <w:rFonts w:ascii="Arial" w:hAnsi="Arial" w:cs="Arial"/>
        </w:rPr>
        <w:t>&amp;</w:t>
      </w:r>
      <w:r w:rsidRPr="009F675F">
        <w:rPr>
          <w:rFonts w:ascii="Arial" w:hAnsi="Arial" w:cs="Arial"/>
        </w:rPr>
        <w:t xml:space="preserve"> attendance, but managers must be trained to interpret this data in context rather than relying solely on numerical outputs. This ensures that staff with fluctuating health conditions are assessed fairly </w:t>
      </w:r>
      <w:r w:rsidR="009A39D0">
        <w:rPr>
          <w:rFonts w:ascii="Arial" w:hAnsi="Arial" w:cs="Arial"/>
        </w:rPr>
        <w:t>&amp;</w:t>
      </w:r>
      <w:r w:rsidRPr="009F675F">
        <w:rPr>
          <w:rFonts w:ascii="Arial" w:hAnsi="Arial" w:cs="Arial"/>
        </w:rPr>
        <w:t xml:space="preserve"> supported appropriately. Overall, AI can strengthen HRM operations, but only when combined with transparent practice, ethical oversight </w:t>
      </w:r>
      <w:r w:rsidR="00167463">
        <w:rPr>
          <w:rFonts w:ascii="Arial" w:hAnsi="Arial" w:cs="Arial"/>
        </w:rPr>
        <w:t>&amp;</w:t>
      </w:r>
      <w:r w:rsidRPr="009F675F">
        <w:rPr>
          <w:rFonts w:ascii="Arial" w:hAnsi="Arial" w:cs="Arial"/>
        </w:rPr>
        <w:t xml:space="preserve"> compassionate leadership.</w:t>
      </w:r>
      <w:r w:rsidR="00744194">
        <w:rPr>
          <w:rFonts w:ascii="Arial" w:hAnsi="Arial" w:cs="Arial"/>
        </w:rPr>
        <w:t xml:space="preserve"> </w:t>
      </w:r>
    </w:p>
    <w:p w14:paraId="6AD96ADB" w14:textId="14049377" w:rsidR="000E5891" w:rsidRDefault="00185019" w:rsidP="00D04C6E">
      <w:pPr>
        <w:rPr>
          <w:rFonts w:ascii="Arial" w:hAnsi="Arial" w:cs="Arial"/>
        </w:rPr>
      </w:pPr>
      <w:r w:rsidRPr="00185019">
        <w:rPr>
          <w:rFonts w:ascii="Arial" w:hAnsi="Arial" w:cs="Arial"/>
        </w:rPr>
        <w:t>Bartosiak and Modliński (2022) highlight that automated decision-support systems can lead to conformist disciplinary action where managers follow algorithmic suggestions without critical judgement, signalling a risk of unfair dismissals when analytics lack human context.</w:t>
      </w:r>
      <w:r w:rsidR="007E1CFB">
        <w:rPr>
          <w:rFonts w:ascii="Arial" w:hAnsi="Arial" w:cs="Arial"/>
        </w:rPr>
        <w:t xml:space="preserve"> However, scholars warn that implementing algorithmic HR systems can </w:t>
      </w:r>
      <w:r w:rsidR="00E230C5">
        <w:rPr>
          <w:rFonts w:ascii="Arial" w:hAnsi="Arial" w:cs="Arial"/>
        </w:rPr>
        <w:t>unintentionally reproduce bias</w:t>
      </w:r>
      <w:r w:rsidR="00167463">
        <w:rPr>
          <w:rFonts w:ascii="Arial" w:hAnsi="Arial" w:cs="Arial"/>
        </w:rPr>
        <w:t xml:space="preserve"> &amp;</w:t>
      </w:r>
      <w:r w:rsidR="00E230C5">
        <w:rPr>
          <w:rFonts w:ascii="Arial" w:hAnsi="Arial" w:cs="Arial"/>
        </w:rPr>
        <w:t xml:space="preserve"> overlo</w:t>
      </w:r>
      <w:r w:rsidR="00695E1F">
        <w:rPr>
          <w:rFonts w:ascii="Arial" w:hAnsi="Arial" w:cs="Arial"/>
        </w:rPr>
        <w:t>ok contextual factors unless supported by strong human oversight</w:t>
      </w:r>
      <w:r w:rsidR="00A55111">
        <w:rPr>
          <w:rFonts w:ascii="Arial" w:hAnsi="Arial" w:cs="Arial"/>
        </w:rPr>
        <w:t xml:space="preserve"> (Kellogg, Valentine &amp; Christin, 2020).</w:t>
      </w:r>
    </w:p>
    <w:p w14:paraId="55BCE27D" w14:textId="6D54601B" w:rsidR="002475A8" w:rsidRDefault="002475A8" w:rsidP="00237EF3">
      <w:pPr>
        <w:pStyle w:val="Heading1"/>
        <w:jc w:val="center"/>
      </w:pPr>
      <w:bookmarkStart w:id="4" w:name="_Toc214621420"/>
      <w:r>
        <w:t xml:space="preserve">Conclusion &amp; </w:t>
      </w:r>
      <w:r w:rsidR="003A57DE">
        <w:t>R</w:t>
      </w:r>
      <w:r>
        <w:t>ecommendations</w:t>
      </w:r>
      <w:bookmarkEnd w:id="4"/>
    </w:p>
    <w:p w14:paraId="4699CF24" w14:textId="30ED6876" w:rsidR="00A16268" w:rsidRPr="00520B54" w:rsidRDefault="006D5DE4" w:rsidP="00520B54">
      <w:pPr>
        <w:rPr>
          <w:rFonts w:ascii="Arial" w:hAnsi="Arial" w:cs="Arial"/>
        </w:rPr>
      </w:pPr>
      <w:r w:rsidRPr="006D5DE4">
        <w:rPr>
          <w:rFonts w:ascii="Arial" w:hAnsi="Arial" w:cs="Arial"/>
        </w:rPr>
        <w:t>In conclusion, HSBC’s continuous digital transformation demonstrates the advantages &amp; challenges modern HR needs to navigate for success. AI-driven systems combined with hybrid working models can be integrated with wellbeing tools that improve efficiency, speed up early intervention &amp; create more responsive outcomes for the end users. However, these developments require careful consideration to avoid inequality, increasing surveillance, micromanagement or bias when assessing the complex needs of disabled or vulnerable workers. HR must be mindful of all circumstances, ensuring that judgements are fair, impartial, contextual &amp; compliant with equality laws. Modernising HR processes within HSBC will require adapting to find the middle ground between outsourcing decision-making to automated, analytics-driven systems, whilst still utilising the knowledge &amp; experience of humans with years of expertise. The thin line between over-reliance on promising technologies &amp; outdated people-led practices must be managed carefully to ensure trust, inclusion &amp; long-term sustainability for all involve</w:t>
      </w:r>
      <w:r w:rsidR="00967870">
        <w:rPr>
          <w:rFonts w:ascii="Arial" w:hAnsi="Arial" w:cs="Arial"/>
        </w:rPr>
        <w:t>d</w:t>
      </w:r>
      <w:r w:rsidR="00B32682">
        <w:rPr>
          <w:rFonts w:ascii="Arial" w:hAnsi="Arial" w:cs="Arial"/>
        </w:rPr>
        <w:t>. As</w:t>
      </w:r>
      <w:r w:rsidR="000F625F">
        <w:rPr>
          <w:rFonts w:ascii="Arial" w:hAnsi="Arial" w:cs="Arial"/>
        </w:rPr>
        <w:t xml:space="preserve"> research highlights, organisations that balance </w:t>
      </w:r>
      <w:r w:rsidR="00264212">
        <w:rPr>
          <w:rFonts w:ascii="Arial" w:hAnsi="Arial" w:cs="Arial"/>
        </w:rPr>
        <w:t>digital inn</w:t>
      </w:r>
      <w:r w:rsidR="00DC6FCA">
        <w:rPr>
          <w:rFonts w:ascii="Arial" w:hAnsi="Arial" w:cs="Arial"/>
        </w:rPr>
        <w:t>ovation</w:t>
      </w:r>
      <w:r w:rsidR="006411FC">
        <w:rPr>
          <w:rFonts w:ascii="Arial" w:hAnsi="Arial" w:cs="Arial"/>
        </w:rPr>
        <w:t xml:space="preserve"> with compassionate </w:t>
      </w:r>
      <w:r w:rsidR="00264E56">
        <w:rPr>
          <w:rFonts w:ascii="Arial" w:hAnsi="Arial" w:cs="Arial"/>
        </w:rPr>
        <w:t xml:space="preserve">human led </w:t>
      </w:r>
      <w:r w:rsidR="00E16E16">
        <w:rPr>
          <w:rFonts w:ascii="Arial" w:hAnsi="Arial" w:cs="Arial"/>
        </w:rPr>
        <w:t>decision-making are more likely to sustain employee trust and long-term performance (</w:t>
      </w:r>
      <w:r w:rsidR="007F6D4D">
        <w:rPr>
          <w:rFonts w:ascii="Arial" w:hAnsi="Arial" w:cs="Arial"/>
        </w:rPr>
        <w:t>Kellogg, Valentine &amp; Christin, 2020).</w:t>
      </w:r>
      <w:r w:rsidR="00F12428">
        <w:rPr>
          <w:rFonts w:ascii="Arial" w:hAnsi="Arial" w:cs="Arial"/>
        </w:rPr>
        <w:t xml:space="preserve"> To support staff through the transition</w:t>
      </w:r>
      <w:r w:rsidR="00F96461">
        <w:rPr>
          <w:rFonts w:ascii="Arial" w:hAnsi="Arial" w:cs="Arial"/>
        </w:rPr>
        <w:t xml:space="preserve">, HSBC should introduce a structured change readiness programme. This will include </w:t>
      </w:r>
      <w:r w:rsidR="00F446C6">
        <w:rPr>
          <w:rFonts w:ascii="Arial" w:hAnsi="Arial" w:cs="Arial"/>
        </w:rPr>
        <w:t xml:space="preserve">short </w:t>
      </w:r>
      <w:r w:rsidR="00F96461">
        <w:rPr>
          <w:rFonts w:ascii="Arial" w:hAnsi="Arial" w:cs="Arial"/>
        </w:rPr>
        <w:t>mand</w:t>
      </w:r>
      <w:r w:rsidR="00EA32AB">
        <w:rPr>
          <w:rFonts w:ascii="Arial" w:hAnsi="Arial" w:cs="Arial"/>
        </w:rPr>
        <w:t xml:space="preserve">atory training modules, with optional </w:t>
      </w:r>
      <w:r w:rsidR="00F446C6">
        <w:rPr>
          <w:rFonts w:ascii="Arial" w:hAnsi="Arial" w:cs="Arial"/>
        </w:rPr>
        <w:t>drop-in</w:t>
      </w:r>
      <w:r w:rsidR="00EA32AB">
        <w:rPr>
          <w:rFonts w:ascii="Arial" w:hAnsi="Arial" w:cs="Arial"/>
        </w:rPr>
        <w:t xml:space="preserve"> tech clinics. If </w:t>
      </w:r>
      <w:r w:rsidR="00EA32AB">
        <w:rPr>
          <w:rFonts w:ascii="Arial" w:hAnsi="Arial" w:cs="Arial"/>
        </w:rPr>
        <w:lastRenderedPageBreak/>
        <w:t>these services</w:t>
      </w:r>
      <w:r w:rsidR="00F446C6">
        <w:rPr>
          <w:rFonts w:ascii="Arial" w:hAnsi="Arial" w:cs="Arial"/>
        </w:rPr>
        <w:t xml:space="preserve"> are combined with </w:t>
      </w:r>
      <w:r w:rsidR="004304F9">
        <w:rPr>
          <w:rFonts w:ascii="Arial" w:hAnsi="Arial" w:cs="Arial"/>
        </w:rPr>
        <w:t>peer support networks to help the employees build confidence using the new systems at their own pace</w:t>
      </w:r>
      <w:r w:rsidR="0073245C">
        <w:rPr>
          <w:rFonts w:ascii="Arial" w:hAnsi="Arial" w:cs="Arial"/>
        </w:rPr>
        <w:t xml:space="preserve">, resistance should be minimal. Change initiatives are more </w:t>
      </w:r>
      <w:r w:rsidR="00A1475D">
        <w:rPr>
          <w:rFonts w:ascii="Arial" w:hAnsi="Arial" w:cs="Arial"/>
        </w:rPr>
        <w:t>successful when the employees feel comfortable, supported &amp; involved in decisions surrounding transition</w:t>
      </w:r>
      <w:r w:rsidR="00702970">
        <w:rPr>
          <w:rFonts w:ascii="Arial" w:hAnsi="Arial" w:cs="Arial"/>
        </w:rPr>
        <w:t xml:space="preserve"> (CIPD, 2023) This approach </w:t>
      </w:r>
      <w:r w:rsidR="0010304D">
        <w:rPr>
          <w:rFonts w:ascii="Arial" w:hAnsi="Arial" w:cs="Arial"/>
        </w:rPr>
        <w:t>removes the</w:t>
      </w:r>
      <w:r w:rsidR="00702970">
        <w:rPr>
          <w:rFonts w:ascii="Arial" w:hAnsi="Arial" w:cs="Arial"/>
        </w:rPr>
        <w:t xml:space="preserve"> reliance on guesswork &amp; ensures technology assis</w:t>
      </w:r>
      <w:r w:rsidR="00C30996">
        <w:rPr>
          <w:rFonts w:ascii="Arial" w:hAnsi="Arial" w:cs="Arial"/>
        </w:rPr>
        <w:t xml:space="preserve">ts rather than disrupts their usual productivity/ morale. By investing </w:t>
      </w:r>
      <w:r w:rsidR="000C3169">
        <w:rPr>
          <w:rFonts w:ascii="Arial" w:hAnsi="Arial" w:cs="Arial"/>
        </w:rPr>
        <w:t>HSBC can strengthen trust &amp; minimise errors</w:t>
      </w:r>
      <w:r w:rsidR="00F07851">
        <w:rPr>
          <w:rFonts w:ascii="Arial" w:hAnsi="Arial" w:cs="Arial"/>
        </w:rPr>
        <w:t xml:space="preserve"> while promoting inclusivity for staff who may require additional time to adjust or tailored support.</w:t>
      </w:r>
    </w:p>
    <w:p w14:paraId="0AE85E49" w14:textId="77777777" w:rsidR="00C55F4E" w:rsidRDefault="00C55F4E" w:rsidP="00775BF0">
      <w:pPr>
        <w:rPr>
          <w:rFonts w:ascii="Arial" w:hAnsi="Arial" w:cs="Arial"/>
        </w:rPr>
      </w:pPr>
    </w:p>
    <w:p w14:paraId="31E3CDD8" w14:textId="7BD84670" w:rsidR="00C55F4E" w:rsidRDefault="00C55F4E" w:rsidP="00173B67">
      <w:pPr>
        <w:pStyle w:val="Heading1"/>
        <w:jc w:val="center"/>
      </w:pPr>
      <w:bookmarkStart w:id="5" w:name="_Toc214621421"/>
      <w:r>
        <w:t>References</w:t>
      </w:r>
      <w:bookmarkEnd w:id="5"/>
    </w:p>
    <w:p w14:paraId="21ECCDAE" w14:textId="77777777" w:rsidR="00990B49" w:rsidRPr="00990B49" w:rsidRDefault="00990B49" w:rsidP="00990B49">
      <w:r w:rsidRPr="00990B49">
        <w:t xml:space="preserve">ACAS (2023) </w:t>
      </w:r>
      <w:r w:rsidRPr="00990B49">
        <w:rPr>
          <w:i/>
          <w:iCs/>
        </w:rPr>
        <w:t>Reasonable adjustments for disabled workers</w:t>
      </w:r>
      <w:r w:rsidRPr="00990B49">
        <w:t xml:space="preserve">. Advisory, Conciliation and Arbitration Service. Available at: </w:t>
      </w:r>
      <w:hyperlink r:id="rId13" w:tgtFrame="_new" w:history="1">
        <w:r w:rsidRPr="00990B49">
          <w:rPr>
            <w:rStyle w:val="Hyperlink"/>
          </w:rPr>
          <w:t>https://www.acas.org.uk/reasonable-adjustments</w:t>
        </w:r>
      </w:hyperlink>
      <w:r w:rsidRPr="00990B49">
        <w:t xml:space="preserve"> (Accessed: 20 November 2025).</w:t>
      </w:r>
    </w:p>
    <w:p w14:paraId="149B3E57" w14:textId="51B19657" w:rsidR="00990B49" w:rsidRPr="00990B49" w:rsidRDefault="00990B49" w:rsidP="00990B49">
      <w:r w:rsidRPr="00990B49">
        <w:t xml:space="preserve">Bartosiak, M. and Modliński, A. (2022) ‘Fired by an algorithm? Exploration of conformism with biased intelligent decision support systems in the context of workplace discipline’, </w:t>
      </w:r>
      <w:r w:rsidRPr="00990B49">
        <w:rPr>
          <w:i/>
          <w:iCs/>
        </w:rPr>
        <w:t>Career Development International</w:t>
      </w:r>
      <w:r w:rsidRPr="00990B49">
        <w:t xml:space="preserve">, 27(6/7), pp. 601–615. </w:t>
      </w:r>
      <w:r w:rsidR="00F243ED" w:rsidRPr="00990B49">
        <w:t>Doi</w:t>
      </w:r>
      <w:r w:rsidRPr="00990B49">
        <w:t>: 10.1108/CDI-06-2022-0170.</w:t>
      </w:r>
    </w:p>
    <w:p w14:paraId="22B356F0" w14:textId="77777777" w:rsidR="00990B49" w:rsidRPr="00990B49" w:rsidRDefault="00990B49" w:rsidP="00990B49">
      <w:r w:rsidRPr="00990B49">
        <w:t xml:space="preserve">Chartered Management Institute (2024) </w:t>
      </w:r>
      <w:r w:rsidRPr="00990B49">
        <w:rPr>
          <w:i/>
          <w:iCs/>
        </w:rPr>
        <w:t>Managing hybrid teams: Productivity, pressure and performance report</w:t>
      </w:r>
      <w:r w:rsidRPr="00990B49">
        <w:t xml:space="preserve">. CMI. Available at: </w:t>
      </w:r>
      <w:hyperlink r:id="rId14" w:tgtFrame="_new" w:history="1">
        <w:r w:rsidRPr="00990B49">
          <w:rPr>
            <w:rStyle w:val="Hyperlink"/>
          </w:rPr>
          <w:t>https://www.managers.org.uk</w:t>
        </w:r>
      </w:hyperlink>
      <w:r w:rsidRPr="00990B49">
        <w:t xml:space="preserve"> (Accessed: 12 November 2025).</w:t>
      </w:r>
    </w:p>
    <w:p w14:paraId="551B0C07" w14:textId="77777777" w:rsidR="00990B49" w:rsidRPr="00990B49" w:rsidRDefault="00990B49" w:rsidP="00990B49">
      <w:r w:rsidRPr="00990B49">
        <w:t xml:space="preserve">CIPD (2023) </w:t>
      </w:r>
      <w:r w:rsidRPr="00990B49">
        <w:rPr>
          <w:i/>
          <w:iCs/>
        </w:rPr>
        <w:t>Flexible and hybrid working practices post-pandemic</w:t>
      </w:r>
      <w:r w:rsidRPr="00990B49">
        <w:t xml:space="preserve">. Chartered Institute of Personnel and Development. Available at: </w:t>
      </w:r>
      <w:hyperlink r:id="rId15" w:tgtFrame="_new" w:history="1">
        <w:r w:rsidRPr="00990B49">
          <w:rPr>
            <w:rStyle w:val="Hyperlink"/>
          </w:rPr>
          <w:t>https://www.cipd.co.uk</w:t>
        </w:r>
      </w:hyperlink>
      <w:r w:rsidRPr="00990B49">
        <w:t xml:space="preserve"> (Accessed: 11 November 2025).</w:t>
      </w:r>
    </w:p>
    <w:p w14:paraId="09A95664" w14:textId="77777777" w:rsidR="00990B49" w:rsidRPr="00990B49" w:rsidRDefault="00990B49" w:rsidP="00990B49">
      <w:r w:rsidRPr="00990B49">
        <w:t xml:space="preserve">CIPD (2023) </w:t>
      </w:r>
      <w:r w:rsidRPr="00990B49">
        <w:rPr>
          <w:i/>
          <w:iCs/>
        </w:rPr>
        <w:t>People and machines: The role of HR in digital transformation</w:t>
      </w:r>
      <w:r w:rsidRPr="00990B49">
        <w:t xml:space="preserve">. Chartered Institute of Personnel and Development. Available at: </w:t>
      </w:r>
      <w:hyperlink r:id="rId16" w:tgtFrame="_new" w:history="1">
        <w:r w:rsidRPr="00990B49">
          <w:rPr>
            <w:rStyle w:val="Hyperlink"/>
          </w:rPr>
          <w:t>https://www.cipd.org</w:t>
        </w:r>
      </w:hyperlink>
      <w:r w:rsidRPr="00990B49">
        <w:t xml:space="preserve"> (Accessed: 20 November 2025).</w:t>
      </w:r>
    </w:p>
    <w:p w14:paraId="4063F8BE" w14:textId="77777777" w:rsidR="00990B49" w:rsidRPr="00990B49" w:rsidRDefault="00990B49" w:rsidP="00990B49">
      <w:r w:rsidRPr="00990B49">
        <w:t xml:space="preserve">CIPD (2023) </w:t>
      </w:r>
      <w:r w:rsidRPr="00990B49">
        <w:rPr>
          <w:i/>
          <w:iCs/>
        </w:rPr>
        <w:t>The HR role in the digital transformation of the workplace</w:t>
      </w:r>
      <w:r w:rsidRPr="00990B49">
        <w:t xml:space="preserve">. Available at: </w:t>
      </w:r>
      <w:hyperlink r:id="rId17" w:tgtFrame="_new" w:history="1">
        <w:r w:rsidRPr="00990B49">
          <w:rPr>
            <w:rStyle w:val="Hyperlink"/>
          </w:rPr>
          <w:t>https://www.cipd.org/uk/views-and-insights/thought-leadership/people-profession/hr-role-digital-transformation-workplace/</w:t>
        </w:r>
      </w:hyperlink>
      <w:r w:rsidRPr="00990B49">
        <w:t xml:space="preserve"> (Accessed: 19 November 2025).</w:t>
      </w:r>
    </w:p>
    <w:p w14:paraId="564A76A0" w14:textId="77777777" w:rsidR="00990B49" w:rsidRDefault="00990B49" w:rsidP="00990B49">
      <w:r w:rsidRPr="00990B49">
        <w:t xml:space="preserve">CIPD (2024) </w:t>
      </w:r>
      <w:r w:rsidRPr="00990B49">
        <w:rPr>
          <w:i/>
          <w:iCs/>
        </w:rPr>
        <w:t>Occupational health and wellbeing: Guiding good practice</w:t>
      </w:r>
      <w:r w:rsidRPr="00990B49">
        <w:t xml:space="preserve">. Chartered Institute of Personnel and Development. Available at: </w:t>
      </w:r>
      <w:hyperlink r:id="rId18" w:tgtFrame="_new" w:history="1">
        <w:r w:rsidRPr="00990B49">
          <w:rPr>
            <w:rStyle w:val="Hyperlink"/>
          </w:rPr>
          <w:t>https://www.cipd.org</w:t>
        </w:r>
      </w:hyperlink>
      <w:r w:rsidRPr="00990B49">
        <w:t xml:space="preserve"> (Accessed: 20 November 2025).</w:t>
      </w:r>
    </w:p>
    <w:p w14:paraId="195C49B1" w14:textId="4AA55DD8" w:rsidR="00C1058F" w:rsidRPr="00990B49" w:rsidRDefault="00C1058F" w:rsidP="00990B49">
      <w:r w:rsidRPr="00C1058F">
        <w:t xml:space="preserve">Deang, S.M. (2025) ‘Work from home? Say goodbye to your bonus, HSBC warns 23,000 employees’, </w:t>
      </w:r>
      <w:r w:rsidRPr="00C1058F">
        <w:rPr>
          <w:i/>
          <w:iCs/>
        </w:rPr>
        <w:t>International Business Times UK</w:t>
      </w:r>
      <w:r w:rsidRPr="00C1058F">
        <w:t xml:space="preserve">, 23 May. Available at: </w:t>
      </w:r>
      <w:hyperlink r:id="rId19" w:tgtFrame="_new" w:history="1">
        <w:r w:rsidRPr="00C1058F">
          <w:rPr>
            <w:rStyle w:val="Hyperlink"/>
          </w:rPr>
          <w:t>https://www.ibtimes.co.uk/work-home-say-goodbye-your-bonus-hsbc-warns-23000-employees-1734261</w:t>
        </w:r>
      </w:hyperlink>
    </w:p>
    <w:p w14:paraId="01B5BDA8" w14:textId="509AD211" w:rsidR="00990B49" w:rsidRPr="00990B49" w:rsidRDefault="00990B49" w:rsidP="00990B49">
      <w:r w:rsidRPr="00990B49">
        <w:lastRenderedPageBreak/>
        <w:t xml:space="preserve">Equality and Human Rights Commission (2024) </w:t>
      </w:r>
      <w:r w:rsidRPr="00990B49">
        <w:rPr>
          <w:i/>
          <w:iCs/>
        </w:rPr>
        <w:t>Working with a disability: Employer guidance on reasonable adjustments</w:t>
      </w:r>
      <w:r w:rsidRPr="00990B49">
        <w:t xml:space="preserve">. EHRC. Available at: </w:t>
      </w:r>
      <w:hyperlink r:id="rId20" w:tgtFrame="_new" w:history="1">
        <w:r w:rsidRPr="00990B49">
          <w:rPr>
            <w:rStyle w:val="Hyperlink"/>
          </w:rPr>
          <w:t>https://www.equalityhumanrights.com</w:t>
        </w:r>
      </w:hyperlink>
      <w:r w:rsidRPr="00990B49">
        <w:t xml:space="preserve"> </w:t>
      </w:r>
    </w:p>
    <w:p w14:paraId="34398E3B" w14:textId="22FCA035" w:rsidR="00990B49" w:rsidRPr="00990B49" w:rsidRDefault="00990B49" w:rsidP="00990B49">
      <w:r w:rsidRPr="00990B49">
        <w:t xml:space="preserve">Harrel, E. (2019) ‘Language matters: Use these six phrases to create an environment of psychological safety’, </w:t>
      </w:r>
      <w:r w:rsidRPr="00990B49">
        <w:rPr>
          <w:i/>
          <w:iCs/>
        </w:rPr>
        <w:t>Centre for Compassionate Leadership Blog</w:t>
      </w:r>
      <w:r w:rsidRPr="00990B49">
        <w:t xml:space="preserve">, 6 August. Available at: </w:t>
      </w:r>
      <w:hyperlink r:id="rId21" w:tgtFrame="_new" w:history="1">
        <w:r w:rsidRPr="00990B49">
          <w:rPr>
            <w:rStyle w:val="Hyperlink"/>
          </w:rPr>
          <w:t>https://www.centerforcompassionateleadership.org/blog/language-matters-use-these-six-phrases-to-create-an-environment-of-psychological-safety</w:t>
        </w:r>
      </w:hyperlink>
      <w:r w:rsidRPr="00990B49">
        <w:t xml:space="preserve"> </w:t>
      </w:r>
    </w:p>
    <w:p w14:paraId="1F1229C1" w14:textId="01793BED" w:rsidR="00990B49" w:rsidRPr="00990B49" w:rsidRDefault="00990B49" w:rsidP="00990B49">
      <w:r w:rsidRPr="00990B49">
        <w:t xml:space="preserve">HSBC (2024) </w:t>
      </w:r>
      <w:r w:rsidRPr="00990B49">
        <w:rPr>
          <w:i/>
          <w:iCs/>
        </w:rPr>
        <w:t>Annual report and accounts 2024</w:t>
      </w:r>
      <w:r w:rsidRPr="00990B49">
        <w:t xml:space="preserve">. Available at: </w:t>
      </w:r>
      <w:hyperlink r:id="rId22" w:tgtFrame="_new" w:history="1">
        <w:r w:rsidRPr="00990B49">
          <w:rPr>
            <w:rStyle w:val="Hyperlink"/>
          </w:rPr>
          <w:t>https://www.hsbc.com/investors</w:t>
        </w:r>
      </w:hyperlink>
      <w:r w:rsidRPr="00990B49">
        <w:t xml:space="preserve"> </w:t>
      </w:r>
    </w:p>
    <w:p w14:paraId="16D8A410" w14:textId="77777777" w:rsidR="00990B49" w:rsidRPr="00990B49" w:rsidRDefault="00990B49" w:rsidP="00990B49">
      <w:r w:rsidRPr="00990B49">
        <w:t xml:space="preserve">HSBC Strategy (2025) </w:t>
      </w:r>
      <w:r w:rsidRPr="00990B49">
        <w:rPr>
          <w:i/>
          <w:iCs/>
        </w:rPr>
        <w:t>Our strategy</w:t>
      </w:r>
      <w:r w:rsidRPr="00990B49">
        <w:t xml:space="preserve">. Available at: </w:t>
      </w:r>
      <w:hyperlink r:id="rId23" w:tgtFrame="_new" w:history="1">
        <w:r w:rsidRPr="00990B49">
          <w:rPr>
            <w:rStyle w:val="Hyperlink"/>
          </w:rPr>
          <w:t>https://www.hsbc.com/who-we-are/our-strategy-and-values/our-strategy</w:t>
        </w:r>
      </w:hyperlink>
      <w:r w:rsidRPr="00990B49">
        <w:t xml:space="preserve"> (Accessed: 19 November 2025).</w:t>
      </w:r>
    </w:p>
    <w:p w14:paraId="101AB037" w14:textId="46386F42" w:rsidR="00990B49" w:rsidRDefault="00990B49" w:rsidP="00990B49">
      <w:r w:rsidRPr="00990B49">
        <w:t xml:space="preserve">Hussain, S.T., Lei, S., Akram, T., Haider, M.J., Hussain, S.H. and Ali, M. (2018) ‘Kurt Lewin’s change model: A critical review of the role of leadership and employee involvement in organizational change’, </w:t>
      </w:r>
      <w:r w:rsidRPr="00990B49">
        <w:rPr>
          <w:i/>
          <w:iCs/>
        </w:rPr>
        <w:t>Journal of Innovation &amp; Knowledge</w:t>
      </w:r>
      <w:r w:rsidRPr="00990B49">
        <w:t xml:space="preserve">, 3(3), pp. 123–127. </w:t>
      </w:r>
      <w:r>
        <w:t>D</w:t>
      </w:r>
      <w:r w:rsidRPr="00990B49">
        <w:t>oi: 10.1016/j.jik.2016.07.002.</w:t>
      </w:r>
    </w:p>
    <w:p w14:paraId="04337AF9" w14:textId="0D567BC7" w:rsidR="00352859" w:rsidRDefault="00352859" w:rsidP="00990B49">
      <w:r w:rsidRPr="00352859">
        <w:t xml:space="preserve">Kellogg, K.C., Valentine, M.A. and Christin, A. (2020) ‘Algorithms at work: The new contested terrain of control’, </w:t>
      </w:r>
      <w:r w:rsidRPr="00352859">
        <w:rPr>
          <w:i/>
          <w:iCs/>
        </w:rPr>
        <w:t>Academy of Management Annals</w:t>
      </w:r>
      <w:r w:rsidRPr="00352859">
        <w:t xml:space="preserve">, 14(1), pp. 366–410. </w:t>
      </w:r>
      <w:proofErr w:type="spellStart"/>
      <w:r w:rsidRPr="00352859">
        <w:t>doi</w:t>
      </w:r>
      <w:proofErr w:type="spellEnd"/>
      <w:r w:rsidRPr="00352859">
        <w:t>: 10.5465/annals.2018.0174.</w:t>
      </w:r>
    </w:p>
    <w:p w14:paraId="2E445E94" w14:textId="29145BE8" w:rsidR="00FC5DE4" w:rsidRPr="00990B49" w:rsidRDefault="00FC5DE4" w:rsidP="00990B49">
      <w:r w:rsidRPr="00FC5DE4">
        <w:t xml:space="preserve">Microsoft (2023) </w:t>
      </w:r>
      <w:r w:rsidRPr="00FC5DE4">
        <w:rPr>
          <w:i/>
          <w:iCs/>
        </w:rPr>
        <w:t>Work Trend Index: Annual Report</w:t>
      </w:r>
      <w:r w:rsidRPr="00FC5DE4">
        <w:t xml:space="preserve">. Available at: </w:t>
      </w:r>
      <w:hyperlink r:id="rId24" w:tgtFrame="_new" w:history="1">
        <w:r w:rsidRPr="00FC5DE4">
          <w:rPr>
            <w:rStyle w:val="Hyperlink"/>
          </w:rPr>
          <w:t>https://www.microsoft.com</w:t>
        </w:r>
      </w:hyperlink>
      <w:r w:rsidRPr="00FC5DE4">
        <w:t xml:space="preserve"> (Accessed: 21 November 2025).</w:t>
      </w:r>
    </w:p>
    <w:p w14:paraId="6AE6DC82" w14:textId="65C99580" w:rsidR="00990B49" w:rsidRPr="00990B49" w:rsidRDefault="00990B49" w:rsidP="00990B49">
      <w:r w:rsidRPr="00990B49">
        <w:t xml:space="preserve">Research Tree (2024) </w:t>
      </w:r>
      <w:r w:rsidRPr="00990B49">
        <w:rPr>
          <w:i/>
          <w:iCs/>
        </w:rPr>
        <w:t>HSBC Bank PLC: Annual Report &amp; Accounts 2024</w:t>
      </w:r>
      <w:r w:rsidRPr="00990B49">
        <w:t xml:space="preserve">. Available at: </w:t>
      </w:r>
      <w:hyperlink r:id="rId25" w:tgtFrame="_new" w:history="1">
        <w:r w:rsidRPr="00990B49">
          <w:rPr>
            <w:rStyle w:val="Hyperlink"/>
          </w:rPr>
          <w:t>https://www.research-tree.com/newsfeed/Article/hsbc-bank-plc-annual-report-and-accounts-2024-2736647</w:t>
        </w:r>
      </w:hyperlink>
      <w:r w:rsidRPr="00990B49">
        <w:t xml:space="preserve"> </w:t>
      </w:r>
    </w:p>
    <w:p w14:paraId="35A65FB6" w14:textId="77777777" w:rsidR="00990B49" w:rsidRPr="00990B49" w:rsidRDefault="00990B49" w:rsidP="00990B49">
      <w:r w:rsidRPr="00990B49">
        <w:t xml:space="preserve">UK Government (2010) </w:t>
      </w:r>
      <w:r w:rsidRPr="00990B49">
        <w:rPr>
          <w:i/>
          <w:iCs/>
        </w:rPr>
        <w:t>Equality Act 2010</w:t>
      </w:r>
      <w:r w:rsidRPr="00990B49">
        <w:t xml:space="preserve">. London: The Stationery Office. Available at: </w:t>
      </w:r>
      <w:hyperlink r:id="rId26" w:tgtFrame="_new" w:history="1">
        <w:r w:rsidRPr="00990B49">
          <w:rPr>
            <w:rStyle w:val="Hyperlink"/>
          </w:rPr>
          <w:t>https://www.gov.uk/guidance/equality-act-2010-guidance</w:t>
        </w:r>
      </w:hyperlink>
      <w:r w:rsidRPr="00990B49">
        <w:t xml:space="preserve"> (Accessed: 20 November 2025).</w:t>
      </w:r>
    </w:p>
    <w:p w14:paraId="48829C27" w14:textId="70C89560" w:rsidR="002475A8" w:rsidRPr="00F243ED" w:rsidRDefault="00990B49" w:rsidP="00775BF0">
      <w:r w:rsidRPr="00990B49">
        <w:t xml:space="preserve">York, J. (2021) ‘Is HR ever really your friend?’ </w:t>
      </w:r>
      <w:r w:rsidRPr="00990B49">
        <w:rPr>
          <w:i/>
          <w:iCs/>
        </w:rPr>
        <w:t>BBC Worklife</w:t>
      </w:r>
      <w:r w:rsidRPr="00990B49">
        <w:t xml:space="preserve">. Available at: </w:t>
      </w:r>
      <w:hyperlink r:id="rId27" w:tgtFrame="_new" w:history="1">
        <w:r w:rsidRPr="00990B49">
          <w:rPr>
            <w:rStyle w:val="Hyperlink"/>
          </w:rPr>
          <w:t>https://www.bbc.co.uk/worklife/article/20211022-is-hr-ever-really-your-friend</w:t>
        </w:r>
      </w:hyperlink>
      <w:r w:rsidRPr="00990B49">
        <w:t xml:space="preserve"> </w:t>
      </w:r>
    </w:p>
    <w:sectPr w:rsidR="002475A8" w:rsidRPr="00F243ED">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AECDE" w14:textId="77777777" w:rsidR="007219DA" w:rsidRDefault="007219DA" w:rsidP="00775BF0">
      <w:pPr>
        <w:spacing w:after="0" w:line="240" w:lineRule="auto"/>
      </w:pPr>
      <w:r>
        <w:separator/>
      </w:r>
    </w:p>
  </w:endnote>
  <w:endnote w:type="continuationSeparator" w:id="0">
    <w:p w14:paraId="64F9A614" w14:textId="77777777" w:rsidR="007219DA" w:rsidRDefault="007219DA" w:rsidP="00775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8634507"/>
      <w:docPartObj>
        <w:docPartGallery w:val="Page Numbers (Bottom of Page)"/>
        <w:docPartUnique/>
      </w:docPartObj>
    </w:sdtPr>
    <w:sdtContent>
      <w:p w14:paraId="4317D013" w14:textId="1325C414" w:rsidR="007E107D" w:rsidRDefault="007E107D">
        <w:pPr>
          <w:pStyle w:val="Footer"/>
          <w:jc w:val="center"/>
        </w:pPr>
        <w:r>
          <w:fldChar w:fldCharType="begin"/>
        </w:r>
        <w:r>
          <w:instrText>PAGE   \* MERGEFORMAT</w:instrText>
        </w:r>
        <w:r>
          <w:fldChar w:fldCharType="separate"/>
        </w:r>
        <w:r>
          <w:t>2</w:t>
        </w:r>
        <w:r>
          <w:fldChar w:fldCharType="end"/>
        </w:r>
      </w:p>
    </w:sdtContent>
  </w:sdt>
  <w:p w14:paraId="7B6E6CAB" w14:textId="77777777" w:rsidR="007E107D" w:rsidRDefault="007E10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C43BC" w14:textId="77777777" w:rsidR="007219DA" w:rsidRDefault="007219DA" w:rsidP="00775BF0">
      <w:pPr>
        <w:spacing w:after="0" w:line="240" w:lineRule="auto"/>
      </w:pPr>
      <w:r>
        <w:separator/>
      </w:r>
    </w:p>
  </w:footnote>
  <w:footnote w:type="continuationSeparator" w:id="0">
    <w:p w14:paraId="7171ED36" w14:textId="77777777" w:rsidR="007219DA" w:rsidRDefault="007219DA" w:rsidP="00775B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7F06D8"/>
    <w:multiLevelType w:val="hybridMultilevel"/>
    <w:tmpl w:val="C8006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C7401A"/>
    <w:multiLevelType w:val="multilevel"/>
    <w:tmpl w:val="AAF62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6E14A3"/>
    <w:multiLevelType w:val="multilevel"/>
    <w:tmpl w:val="DDCC88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7348586">
    <w:abstractNumId w:val="1"/>
  </w:num>
  <w:num w:numId="2" w16cid:durableId="236325202">
    <w:abstractNumId w:val="0"/>
  </w:num>
  <w:num w:numId="3" w16cid:durableId="13853732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BF0"/>
    <w:rsid w:val="00003572"/>
    <w:rsid w:val="0000587E"/>
    <w:rsid w:val="00013DE6"/>
    <w:rsid w:val="00014A52"/>
    <w:rsid w:val="00041960"/>
    <w:rsid w:val="000506E6"/>
    <w:rsid w:val="000601AF"/>
    <w:rsid w:val="00061D85"/>
    <w:rsid w:val="00073897"/>
    <w:rsid w:val="00076CDE"/>
    <w:rsid w:val="00080A5C"/>
    <w:rsid w:val="0008112D"/>
    <w:rsid w:val="00082429"/>
    <w:rsid w:val="00083972"/>
    <w:rsid w:val="000A0D66"/>
    <w:rsid w:val="000B2E35"/>
    <w:rsid w:val="000B3779"/>
    <w:rsid w:val="000C3169"/>
    <w:rsid w:val="000C64AC"/>
    <w:rsid w:val="000D017C"/>
    <w:rsid w:val="000D7662"/>
    <w:rsid w:val="000E5891"/>
    <w:rsid w:val="000E5D68"/>
    <w:rsid w:val="000F625F"/>
    <w:rsid w:val="0010304D"/>
    <w:rsid w:val="0010571C"/>
    <w:rsid w:val="00107EAC"/>
    <w:rsid w:val="00145D42"/>
    <w:rsid w:val="001548C7"/>
    <w:rsid w:val="001550AA"/>
    <w:rsid w:val="00165685"/>
    <w:rsid w:val="00167463"/>
    <w:rsid w:val="0017207C"/>
    <w:rsid w:val="0017317C"/>
    <w:rsid w:val="00173B67"/>
    <w:rsid w:val="00185019"/>
    <w:rsid w:val="0018632C"/>
    <w:rsid w:val="0019615B"/>
    <w:rsid w:val="001964F5"/>
    <w:rsid w:val="001A58F9"/>
    <w:rsid w:val="001C4681"/>
    <w:rsid w:val="001C4F51"/>
    <w:rsid w:val="001C59A6"/>
    <w:rsid w:val="001F1D6A"/>
    <w:rsid w:val="001F2631"/>
    <w:rsid w:val="0021306A"/>
    <w:rsid w:val="00216B5C"/>
    <w:rsid w:val="0022093D"/>
    <w:rsid w:val="00222019"/>
    <w:rsid w:val="0022337A"/>
    <w:rsid w:val="00225868"/>
    <w:rsid w:val="00232AFF"/>
    <w:rsid w:val="002375C6"/>
    <w:rsid w:val="00237EF3"/>
    <w:rsid w:val="00242799"/>
    <w:rsid w:val="002428A8"/>
    <w:rsid w:val="002475A8"/>
    <w:rsid w:val="002475C2"/>
    <w:rsid w:val="002507F2"/>
    <w:rsid w:val="00251118"/>
    <w:rsid w:val="00256B24"/>
    <w:rsid w:val="00263B17"/>
    <w:rsid w:val="00263D32"/>
    <w:rsid w:val="00264212"/>
    <w:rsid w:val="00264E56"/>
    <w:rsid w:val="00270385"/>
    <w:rsid w:val="00274052"/>
    <w:rsid w:val="00277903"/>
    <w:rsid w:val="00292238"/>
    <w:rsid w:val="002A79F9"/>
    <w:rsid w:val="002B152D"/>
    <w:rsid w:val="002C64F5"/>
    <w:rsid w:val="002D0199"/>
    <w:rsid w:val="002E2F7E"/>
    <w:rsid w:val="002F1998"/>
    <w:rsid w:val="003106DE"/>
    <w:rsid w:val="0032053D"/>
    <w:rsid w:val="00332246"/>
    <w:rsid w:val="00333AF4"/>
    <w:rsid w:val="003406A8"/>
    <w:rsid w:val="00352859"/>
    <w:rsid w:val="0035645D"/>
    <w:rsid w:val="0037030B"/>
    <w:rsid w:val="00371062"/>
    <w:rsid w:val="003733C6"/>
    <w:rsid w:val="00381D59"/>
    <w:rsid w:val="003865D4"/>
    <w:rsid w:val="0039461E"/>
    <w:rsid w:val="003A44B7"/>
    <w:rsid w:val="003A57DE"/>
    <w:rsid w:val="003D18C9"/>
    <w:rsid w:val="003E32A3"/>
    <w:rsid w:val="003E5BAD"/>
    <w:rsid w:val="00400285"/>
    <w:rsid w:val="00417003"/>
    <w:rsid w:val="004174FF"/>
    <w:rsid w:val="00423226"/>
    <w:rsid w:val="0042424A"/>
    <w:rsid w:val="004304F9"/>
    <w:rsid w:val="004306E1"/>
    <w:rsid w:val="00433D05"/>
    <w:rsid w:val="00434897"/>
    <w:rsid w:val="004367FF"/>
    <w:rsid w:val="00436845"/>
    <w:rsid w:val="004410A4"/>
    <w:rsid w:val="004459E3"/>
    <w:rsid w:val="00456E84"/>
    <w:rsid w:val="00466DBC"/>
    <w:rsid w:val="0046750F"/>
    <w:rsid w:val="00471C5C"/>
    <w:rsid w:val="0047302E"/>
    <w:rsid w:val="0048274F"/>
    <w:rsid w:val="00484F70"/>
    <w:rsid w:val="004B348F"/>
    <w:rsid w:val="004D0A24"/>
    <w:rsid w:val="004D44DD"/>
    <w:rsid w:val="004F0F1E"/>
    <w:rsid w:val="004F277E"/>
    <w:rsid w:val="005015AA"/>
    <w:rsid w:val="0051375D"/>
    <w:rsid w:val="0051468A"/>
    <w:rsid w:val="005147FD"/>
    <w:rsid w:val="00520B54"/>
    <w:rsid w:val="00530322"/>
    <w:rsid w:val="00543C03"/>
    <w:rsid w:val="00546599"/>
    <w:rsid w:val="00557756"/>
    <w:rsid w:val="00557C52"/>
    <w:rsid w:val="00561CDF"/>
    <w:rsid w:val="00567F13"/>
    <w:rsid w:val="005719F7"/>
    <w:rsid w:val="005736AE"/>
    <w:rsid w:val="00575D2A"/>
    <w:rsid w:val="0059387C"/>
    <w:rsid w:val="005A70E9"/>
    <w:rsid w:val="005B144B"/>
    <w:rsid w:val="005C055D"/>
    <w:rsid w:val="005C07FC"/>
    <w:rsid w:val="005D215A"/>
    <w:rsid w:val="005D331D"/>
    <w:rsid w:val="005E2412"/>
    <w:rsid w:val="005E4939"/>
    <w:rsid w:val="005E4CCC"/>
    <w:rsid w:val="005E521A"/>
    <w:rsid w:val="005E5E04"/>
    <w:rsid w:val="005F6F72"/>
    <w:rsid w:val="005F7CD0"/>
    <w:rsid w:val="00603132"/>
    <w:rsid w:val="0060354C"/>
    <w:rsid w:val="00604678"/>
    <w:rsid w:val="00613449"/>
    <w:rsid w:val="006137D1"/>
    <w:rsid w:val="00626CE2"/>
    <w:rsid w:val="006276F4"/>
    <w:rsid w:val="00627920"/>
    <w:rsid w:val="00636946"/>
    <w:rsid w:val="00637693"/>
    <w:rsid w:val="006411FC"/>
    <w:rsid w:val="0065247E"/>
    <w:rsid w:val="006616DD"/>
    <w:rsid w:val="00663688"/>
    <w:rsid w:val="00673A41"/>
    <w:rsid w:val="00680B8F"/>
    <w:rsid w:val="00680BAD"/>
    <w:rsid w:val="00685DE4"/>
    <w:rsid w:val="00685FA1"/>
    <w:rsid w:val="00695E1F"/>
    <w:rsid w:val="006A1CD1"/>
    <w:rsid w:val="006B1139"/>
    <w:rsid w:val="006B7DA4"/>
    <w:rsid w:val="006C3E3E"/>
    <w:rsid w:val="006C6D7D"/>
    <w:rsid w:val="006D5DE4"/>
    <w:rsid w:val="006E5CE2"/>
    <w:rsid w:val="006F7DE3"/>
    <w:rsid w:val="00702970"/>
    <w:rsid w:val="007219DA"/>
    <w:rsid w:val="0073245C"/>
    <w:rsid w:val="00732FF3"/>
    <w:rsid w:val="00744194"/>
    <w:rsid w:val="007629E0"/>
    <w:rsid w:val="007630DA"/>
    <w:rsid w:val="00770147"/>
    <w:rsid w:val="00775BF0"/>
    <w:rsid w:val="0077640C"/>
    <w:rsid w:val="007805BB"/>
    <w:rsid w:val="00782777"/>
    <w:rsid w:val="007857B1"/>
    <w:rsid w:val="0079445D"/>
    <w:rsid w:val="007B0519"/>
    <w:rsid w:val="007B0E70"/>
    <w:rsid w:val="007B2901"/>
    <w:rsid w:val="007C1F7F"/>
    <w:rsid w:val="007C23E0"/>
    <w:rsid w:val="007C5275"/>
    <w:rsid w:val="007D273C"/>
    <w:rsid w:val="007E107D"/>
    <w:rsid w:val="007E14B4"/>
    <w:rsid w:val="007E1CFB"/>
    <w:rsid w:val="007E250C"/>
    <w:rsid w:val="007F6D4D"/>
    <w:rsid w:val="00813426"/>
    <w:rsid w:val="008143CD"/>
    <w:rsid w:val="00834534"/>
    <w:rsid w:val="008510E1"/>
    <w:rsid w:val="00852BC2"/>
    <w:rsid w:val="0085669E"/>
    <w:rsid w:val="00864197"/>
    <w:rsid w:val="00871EBE"/>
    <w:rsid w:val="00882359"/>
    <w:rsid w:val="008B43C5"/>
    <w:rsid w:val="008B6A8B"/>
    <w:rsid w:val="008C5A32"/>
    <w:rsid w:val="008D4F22"/>
    <w:rsid w:val="008D57DD"/>
    <w:rsid w:val="008E3809"/>
    <w:rsid w:val="008F4592"/>
    <w:rsid w:val="008F6153"/>
    <w:rsid w:val="0090077B"/>
    <w:rsid w:val="009056AB"/>
    <w:rsid w:val="0091429A"/>
    <w:rsid w:val="00922448"/>
    <w:rsid w:val="009252B2"/>
    <w:rsid w:val="00927AD2"/>
    <w:rsid w:val="0093428E"/>
    <w:rsid w:val="009401F1"/>
    <w:rsid w:val="00942C48"/>
    <w:rsid w:val="0094372E"/>
    <w:rsid w:val="00967870"/>
    <w:rsid w:val="00990B49"/>
    <w:rsid w:val="00992071"/>
    <w:rsid w:val="00992FB3"/>
    <w:rsid w:val="009A39D0"/>
    <w:rsid w:val="009B1F98"/>
    <w:rsid w:val="009B46FB"/>
    <w:rsid w:val="009B7DED"/>
    <w:rsid w:val="009C328D"/>
    <w:rsid w:val="009C497A"/>
    <w:rsid w:val="009C53C1"/>
    <w:rsid w:val="009D6A86"/>
    <w:rsid w:val="009E1D1C"/>
    <w:rsid w:val="009E1E0E"/>
    <w:rsid w:val="009E33E4"/>
    <w:rsid w:val="009E417B"/>
    <w:rsid w:val="009E4415"/>
    <w:rsid w:val="009F2080"/>
    <w:rsid w:val="009F675F"/>
    <w:rsid w:val="00A04177"/>
    <w:rsid w:val="00A1475D"/>
    <w:rsid w:val="00A150D9"/>
    <w:rsid w:val="00A16268"/>
    <w:rsid w:val="00A2044C"/>
    <w:rsid w:val="00A55111"/>
    <w:rsid w:val="00A56884"/>
    <w:rsid w:val="00A56888"/>
    <w:rsid w:val="00A57B72"/>
    <w:rsid w:val="00A60AD1"/>
    <w:rsid w:val="00A72F79"/>
    <w:rsid w:val="00A77DC2"/>
    <w:rsid w:val="00A80AB2"/>
    <w:rsid w:val="00A82942"/>
    <w:rsid w:val="00A8498E"/>
    <w:rsid w:val="00A84E5A"/>
    <w:rsid w:val="00A93A1E"/>
    <w:rsid w:val="00A95E90"/>
    <w:rsid w:val="00AA553C"/>
    <w:rsid w:val="00AB69B7"/>
    <w:rsid w:val="00AC1777"/>
    <w:rsid w:val="00AC4A37"/>
    <w:rsid w:val="00AE4CAE"/>
    <w:rsid w:val="00B03813"/>
    <w:rsid w:val="00B06DA7"/>
    <w:rsid w:val="00B22D0A"/>
    <w:rsid w:val="00B32682"/>
    <w:rsid w:val="00B47A74"/>
    <w:rsid w:val="00B47E36"/>
    <w:rsid w:val="00B56199"/>
    <w:rsid w:val="00B66DD5"/>
    <w:rsid w:val="00B744BD"/>
    <w:rsid w:val="00B74971"/>
    <w:rsid w:val="00B80CF6"/>
    <w:rsid w:val="00B84D21"/>
    <w:rsid w:val="00B851FD"/>
    <w:rsid w:val="00B9485D"/>
    <w:rsid w:val="00B9787F"/>
    <w:rsid w:val="00BA1C6B"/>
    <w:rsid w:val="00BA46E1"/>
    <w:rsid w:val="00BA5FD1"/>
    <w:rsid w:val="00BC788E"/>
    <w:rsid w:val="00BD4B24"/>
    <w:rsid w:val="00BD5865"/>
    <w:rsid w:val="00BE0407"/>
    <w:rsid w:val="00BE1733"/>
    <w:rsid w:val="00BF4D69"/>
    <w:rsid w:val="00C1058F"/>
    <w:rsid w:val="00C124ED"/>
    <w:rsid w:val="00C12519"/>
    <w:rsid w:val="00C17DFD"/>
    <w:rsid w:val="00C22D58"/>
    <w:rsid w:val="00C30996"/>
    <w:rsid w:val="00C5475C"/>
    <w:rsid w:val="00C55F4E"/>
    <w:rsid w:val="00C62DB7"/>
    <w:rsid w:val="00C67F7D"/>
    <w:rsid w:val="00C81032"/>
    <w:rsid w:val="00C8607F"/>
    <w:rsid w:val="00C876C7"/>
    <w:rsid w:val="00C90563"/>
    <w:rsid w:val="00C928DF"/>
    <w:rsid w:val="00CA12EB"/>
    <w:rsid w:val="00CA58B8"/>
    <w:rsid w:val="00CB1367"/>
    <w:rsid w:val="00CC0EF2"/>
    <w:rsid w:val="00CD2421"/>
    <w:rsid w:val="00CD3714"/>
    <w:rsid w:val="00CD4347"/>
    <w:rsid w:val="00CE3EAF"/>
    <w:rsid w:val="00CF1FFC"/>
    <w:rsid w:val="00CF56D3"/>
    <w:rsid w:val="00D04C6E"/>
    <w:rsid w:val="00D2416A"/>
    <w:rsid w:val="00D2515B"/>
    <w:rsid w:val="00D25DD3"/>
    <w:rsid w:val="00D27EEF"/>
    <w:rsid w:val="00D31757"/>
    <w:rsid w:val="00D42B83"/>
    <w:rsid w:val="00D431AD"/>
    <w:rsid w:val="00D50D6A"/>
    <w:rsid w:val="00D512C9"/>
    <w:rsid w:val="00D52F52"/>
    <w:rsid w:val="00D64FF9"/>
    <w:rsid w:val="00D73F8E"/>
    <w:rsid w:val="00D823F2"/>
    <w:rsid w:val="00D8624E"/>
    <w:rsid w:val="00D90D7B"/>
    <w:rsid w:val="00D91C13"/>
    <w:rsid w:val="00D96FA6"/>
    <w:rsid w:val="00DB0A53"/>
    <w:rsid w:val="00DB6E83"/>
    <w:rsid w:val="00DC3968"/>
    <w:rsid w:val="00DC6FCA"/>
    <w:rsid w:val="00DD1FBF"/>
    <w:rsid w:val="00DE1DC8"/>
    <w:rsid w:val="00DF253A"/>
    <w:rsid w:val="00E027B5"/>
    <w:rsid w:val="00E04DAC"/>
    <w:rsid w:val="00E07720"/>
    <w:rsid w:val="00E16E16"/>
    <w:rsid w:val="00E230C5"/>
    <w:rsid w:val="00E42F0A"/>
    <w:rsid w:val="00E47784"/>
    <w:rsid w:val="00E50C6B"/>
    <w:rsid w:val="00E60E13"/>
    <w:rsid w:val="00E640EB"/>
    <w:rsid w:val="00E6625C"/>
    <w:rsid w:val="00E711F5"/>
    <w:rsid w:val="00E75FB3"/>
    <w:rsid w:val="00E94FEC"/>
    <w:rsid w:val="00EA2A56"/>
    <w:rsid w:val="00EA32AB"/>
    <w:rsid w:val="00EA6CC1"/>
    <w:rsid w:val="00EC2634"/>
    <w:rsid w:val="00ED07A2"/>
    <w:rsid w:val="00ED770D"/>
    <w:rsid w:val="00EF7DC2"/>
    <w:rsid w:val="00F0632D"/>
    <w:rsid w:val="00F07851"/>
    <w:rsid w:val="00F12428"/>
    <w:rsid w:val="00F15E30"/>
    <w:rsid w:val="00F1718D"/>
    <w:rsid w:val="00F243ED"/>
    <w:rsid w:val="00F24A32"/>
    <w:rsid w:val="00F27B8C"/>
    <w:rsid w:val="00F30E1D"/>
    <w:rsid w:val="00F32E7B"/>
    <w:rsid w:val="00F33B7C"/>
    <w:rsid w:val="00F446C6"/>
    <w:rsid w:val="00F450D5"/>
    <w:rsid w:val="00F53411"/>
    <w:rsid w:val="00F5594F"/>
    <w:rsid w:val="00F606BE"/>
    <w:rsid w:val="00F61C36"/>
    <w:rsid w:val="00F62C90"/>
    <w:rsid w:val="00F667B3"/>
    <w:rsid w:val="00F80C75"/>
    <w:rsid w:val="00F85D44"/>
    <w:rsid w:val="00F937C0"/>
    <w:rsid w:val="00F96461"/>
    <w:rsid w:val="00FA146C"/>
    <w:rsid w:val="00FA3F68"/>
    <w:rsid w:val="00FB20E6"/>
    <w:rsid w:val="00FC1CE0"/>
    <w:rsid w:val="00FC5DE4"/>
    <w:rsid w:val="00FC7967"/>
    <w:rsid w:val="00FD193D"/>
    <w:rsid w:val="00FD55F0"/>
    <w:rsid w:val="00FE7B14"/>
    <w:rsid w:val="00FF0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79BAB5"/>
  <w15:chartTrackingRefBased/>
  <w15:docId w15:val="{596CAE6D-D4D6-4316-8954-932E9BB5A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5B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5B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5B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5B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5B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5B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5B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5B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5B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5B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5B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5B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5B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5B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5B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5B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5B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5BF0"/>
    <w:rPr>
      <w:rFonts w:eastAsiaTheme="majorEastAsia" w:cstheme="majorBidi"/>
      <w:color w:val="272727" w:themeColor="text1" w:themeTint="D8"/>
    </w:rPr>
  </w:style>
  <w:style w:type="paragraph" w:styleId="Title">
    <w:name w:val="Title"/>
    <w:basedOn w:val="Normal"/>
    <w:next w:val="Normal"/>
    <w:link w:val="TitleChar"/>
    <w:uiPriority w:val="10"/>
    <w:qFormat/>
    <w:rsid w:val="00775B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5B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5B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5B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5BF0"/>
    <w:pPr>
      <w:spacing w:before="160"/>
      <w:jc w:val="center"/>
    </w:pPr>
    <w:rPr>
      <w:i/>
      <w:iCs/>
      <w:color w:val="404040" w:themeColor="text1" w:themeTint="BF"/>
    </w:rPr>
  </w:style>
  <w:style w:type="character" w:customStyle="1" w:styleId="QuoteChar">
    <w:name w:val="Quote Char"/>
    <w:basedOn w:val="DefaultParagraphFont"/>
    <w:link w:val="Quote"/>
    <w:uiPriority w:val="29"/>
    <w:rsid w:val="00775BF0"/>
    <w:rPr>
      <w:i/>
      <w:iCs/>
      <w:color w:val="404040" w:themeColor="text1" w:themeTint="BF"/>
    </w:rPr>
  </w:style>
  <w:style w:type="paragraph" w:styleId="ListParagraph">
    <w:name w:val="List Paragraph"/>
    <w:basedOn w:val="Normal"/>
    <w:uiPriority w:val="34"/>
    <w:qFormat/>
    <w:rsid w:val="00775BF0"/>
    <w:pPr>
      <w:ind w:left="720"/>
      <w:contextualSpacing/>
    </w:pPr>
  </w:style>
  <w:style w:type="character" w:styleId="IntenseEmphasis">
    <w:name w:val="Intense Emphasis"/>
    <w:basedOn w:val="DefaultParagraphFont"/>
    <w:uiPriority w:val="21"/>
    <w:qFormat/>
    <w:rsid w:val="00775BF0"/>
    <w:rPr>
      <w:i/>
      <w:iCs/>
      <w:color w:val="0F4761" w:themeColor="accent1" w:themeShade="BF"/>
    </w:rPr>
  </w:style>
  <w:style w:type="paragraph" w:styleId="IntenseQuote">
    <w:name w:val="Intense Quote"/>
    <w:basedOn w:val="Normal"/>
    <w:next w:val="Normal"/>
    <w:link w:val="IntenseQuoteChar"/>
    <w:uiPriority w:val="30"/>
    <w:qFormat/>
    <w:rsid w:val="00775B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5BF0"/>
    <w:rPr>
      <w:i/>
      <w:iCs/>
      <w:color w:val="0F4761" w:themeColor="accent1" w:themeShade="BF"/>
    </w:rPr>
  </w:style>
  <w:style w:type="character" w:styleId="IntenseReference">
    <w:name w:val="Intense Reference"/>
    <w:basedOn w:val="DefaultParagraphFont"/>
    <w:uiPriority w:val="32"/>
    <w:qFormat/>
    <w:rsid w:val="00775BF0"/>
    <w:rPr>
      <w:b/>
      <w:bCs/>
      <w:smallCaps/>
      <w:color w:val="0F4761" w:themeColor="accent1" w:themeShade="BF"/>
      <w:spacing w:val="5"/>
    </w:rPr>
  </w:style>
  <w:style w:type="paragraph" w:styleId="Header">
    <w:name w:val="header"/>
    <w:basedOn w:val="Normal"/>
    <w:link w:val="HeaderChar"/>
    <w:uiPriority w:val="99"/>
    <w:unhideWhenUsed/>
    <w:rsid w:val="00775B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5BF0"/>
  </w:style>
  <w:style w:type="paragraph" w:styleId="Footer">
    <w:name w:val="footer"/>
    <w:basedOn w:val="Normal"/>
    <w:link w:val="FooterChar"/>
    <w:uiPriority w:val="99"/>
    <w:unhideWhenUsed/>
    <w:rsid w:val="00775B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BF0"/>
  </w:style>
  <w:style w:type="paragraph" w:styleId="NoSpacing">
    <w:name w:val="No Spacing"/>
    <w:uiPriority w:val="1"/>
    <w:qFormat/>
    <w:rsid w:val="00775BF0"/>
    <w:pPr>
      <w:spacing w:after="0" w:line="240" w:lineRule="auto"/>
    </w:pPr>
  </w:style>
  <w:style w:type="paragraph" w:styleId="TOCHeading">
    <w:name w:val="TOC Heading"/>
    <w:basedOn w:val="Heading1"/>
    <w:next w:val="Normal"/>
    <w:uiPriority w:val="39"/>
    <w:unhideWhenUsed/>
    <w:qFormat/>
    <w:rsid w:val="00775BF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F243ED"/>
    <w:pPr>
      <w:tabs>
        <w:tab w:val="right" w:leader="dot" w:pos="9016"/>
      </w:tabs>
      <w:spacing w:after="100"/>
    </w:pPr>
    <w:rPr>
      <w:rFonts w:ascii="Arial" w:hAnsi="Arial" w:cs="Arial"/>
      <w:noProof/>
      <w:sz w:val="36"/>
      <w:szCs w:val="36"/>
    </w:rPr>
  </w:style>
  <w:style w:type="character" w:styleId="Hyperlink">
    <w:name w:val="Hyperlink"/>
    <w:basedOn w:val="DefaultParagraphFont"/>
    <w:uiPriority w:val="99"/>
    <w:unhideWhenUsed/>
    <w:rsid w:val="00775BF0"/>
    <w:rPr>
      <w:color w:val="467886" w:themeColor="hyperlink"/>
      <w:u w:val="single"/>
    </w:rPr>
  </w:style>
  <w:style w:type="paragraph" w:styleId="TOC2">
    <w:name w:val="toc 2"/>
    <w:basedOn w:val="Normal"/>
    <w:next w:val="Normal"/>
    <w:autoRedefine/>
    <w:uiPriority w:val="39"/>
    <w:unhideWhenUsed/>
    <w:rsid w:val="002475A8"/>
    <w:pPr>
      <w:spacing w:after="100"/>
      <w:ind w:left="240"/>
    </w:pPr>
  </w:style>
  <w:style w:type="character" w:styleId="UnresolvedMention">
    <w:name w:val="Unresolved Mention"/>
    <w:basedOn w:val="DefaultParagraphFont"/>
    <w:uiPriority w:val="99"/>
    <w:semiHidden/>
    <w:unhideWhenUsed/>
    <w:rsid w:val="00FA146C"/>
    <w:rPr>
      <w:color w:val="605E5C"/>
      <w:shd w:val="clear" w:color="auto" w:fill="E1DFDD"/>
    </w:rPr>
  </w:style>
  <w:style w:type="paragraph" w:styleId="NormalWeb">
    <w:name w:val="Normal (Web)"/>
    <w:basedOn w:val="Normal"/>
    <w:uiPriority w:val="99"/>
    <w:unhideWhenUsed/>
    <w:rsid w:val="00CE3EA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9E1D1C"/>
    <w:rPr>
      <w:i/>
      <w:iCs/>
    </w:rPr>
  </w:style>
  <w:style w:type="character" w:styleId="FollowedHyperlink">
    <w:name w:val="FollowedHyperlink"/>
    <w:basedOn w:val="DefaultParagraphFont"/>
    <w:uiPriority w:val="99"/>
    <w:semiHidden/>
    <w:unhideWhenUsed/>
    <w:rsid w:val="00E50C6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cas.org.uk/reasonable-adjustments" TargetMode="External"/><Relationship Id="rId18" Type="http://schemas.openxmlformats.org/officeDocument/2006/relationships/hyperlink" Target="https://www.cipd.org" TargetMode="External"/><Relationship Id="rId26" Type="http://schemas.openxmlformats.org/officeDocument/2006/relationships/hyperlink" Target="https://www.gov.uk/guidance/equality-act-2010-guidance" TargetMode="External"/><Relationship Id="rId3" Type="http://schemas.openxmlformats.org/officeDocument/2006/relationships/customXml" Target="../customXml/item3.xml"/><Relationship Id="rId21" Type="http://schemas.openxmlformats.org/officeDocument/2006/relationships/hyperlink" Target="https://www.centerforcompassionateleadership.org/blog/language-matters-use-these-six-phrases-to-create-an-environment-of-psychological-safety?utm_source=chatgpt.com"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org/uk/views-and-insights/thought-leadership/people-profession/hr-role-digital-transformation-workplace/" TargetMode="External"/><Relationship Id="rId25" Type="http://schemas.openxmlformats.org/officeDocument/2006/relationships/hyperlink" Target="https://www.research-tree.com/newsfeed/Article/hsbc-bank-plc-annual-report-and-accounts-2024-2736647" TargetMode="External"/><Relationship Id="rId2" Type="http://schemas.openxmlformats.org/officeDocument/2006/relationships/customXml" Target="../customXml/item2.xml"/><Relationship Id="rId16" Type="http://schemas.openxmlformats.org/officeDocument/2006/relationships/hyperlink" Target="https://www.cipd.org" TargetMode="External"/><Relationship Id="rId20" Type="http://schemas.openxmlformats.org/officeDocument/2006/relationships/hyperlink" Target="https://www.equalityhumanrights.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icrosoft.com" TargetMode="External"/><Relationship Id="rId5" Type="http://schemas.openxmlformats.org/officeDocument/2006/relationships/numbering" Target="numbering.xml"/><Relationship Id="rId15" Type="http://schemas.openxmlformats.org/officeDocument/2006/relationships/hyperlink" Target="https://www.cipd.co.uk" TargetMode="External"/><Relationship Id="rId23" Type="http://schemas.openxmlformats.org/officeDocument/2006/relationships/hyperlink" Target="https://www.hsbc.com/who-we-are/our-strategy-and-values/our-strategy"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ibtimes.co.uk/work-home-say-goodbye-your-bonus-hsbc-warns-23000-employees-1734261?utm_source=chatgpt.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anagers.org.uk" TargetMode="External"/><Relationship Id="rId22" Type="http://schemas.openxmlformats.org/officeDocument/2006/relationships/hyperlink" Target="https://www.hsbc.com/investors" TargetMode="External"/><Relationship Id="rId27" Type="http://schemas.openxmlformats.org/officeDocument/2006/relationships/hyperlink" Target="https://www.bbc.co.uk/worklife/article/20211022-is-hr-ever-really-your-friend"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8" ma:contentTypeDescription="Create a new document." ma:contentTypeScope="" ma:versionID="526309a5c4ed2ccd9bca99bf4e961581">
  <xsd:schema xmlns:xsd="http://www.w3.org/2001/XMLSchema" xmlns:xs="http://www.w3.org/2001/XMLSchema" xmlns:p="http://schemas.microsoft.com/office/2006/metadata/properties" xmlns:ns3="3ef5847a-e696-4fee-a2c0-6c3f87568321" targetNamespace="http://schemas.microsoft.com/office/2006/metadata/properties" ma:root="true" ma:fieldsID="cf25be2dd16c2a5edd83173b397e6ffb"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4FE4E-D6C5-47C0-BD27-A6FF10A05D7D}">
  <ds:schemaRefs>
    <ds:schemaRef ds:uri="http://schemas.openxmlformats.org/officeDocument/2006/bibliography"/>
  </ds:schemaRefs>
</ds:datastoreItem>
</file>

<file path=customXml/itemProps2.xml><?xml version="1.0" encoding="utf-8"?>
<ds:datastoreItem xmlns:ds="http://schemas.openxmlformats.org/officeDocument/2006/customXml" ds:itemID="{18E130EE-F8AF-4BDC-A192-3375FC0382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F4AE52-DD83-43DC-B130-1E0C7CD916B5}">
  <ds:schemaRefs>
    <ds:schemaRef ds:uri="http://schemas.microsoft.com/sharepoint/v3/contenttype/forms"/>
  </ds:schemaRefs>
</ds:datastoreItem>
</file>

<file path=customXml/itemProps4.xml><?xml version="1.0" encoding="utf-8"?>
<ds:datastoreItem xmlns:ds="http://schemas.openxmlformats.org/officeDocument/2006/customXml" ds:itemID="{3DE17B32-5478-4FF4-8FBA-B6B1198B848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8</Pages>
  <Words>2277</Words>
  <Characters>14714</Characters>
  <Application>Microsoft Office Word</Application>
  <DocSecurity>0</DocSecurity>
  <Lines>306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Krystal Lewis (2016755)</dc:creator>
  <cp:keywords/>
  <dc:description/>
  <cp:lastModifiedBy>Krystal Lewis (2016755)</cp:lastModifiedBy>
  <cp:revision>71</cp:revision>
  <dcterms:created xsi:type="dcterms:W3CDTF">2025-11-21T10:44:00Z</dcterms:created>
  <dcterms:modified xsi:type="dcterms:W3CDTF">2025-11-21T12:43:00Z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