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05E5F" w:rsidP="01275AA7" w:rsidRDefault="0052444B" w14:paraId="00000001" w14:textId="72D7F4D5">
      <w:pPr>
        <w:pStyle w:val="Normal"/>
        <w:spacing w:line="360" w:lineRule="auto"/>
        <w:jc w:val="both"/>
        <w:rPr>
          <w:rFonts w:ascii="Times New Roman" w:hAnsi="Times New Roman" w:eastAsia="Times New Roman" w:cs="Times New Roman"/>
          <w:b w:val="1"/>
          <w:bCs w:val="1"/>
          <w:color w:val="0E101A"/>
          <w:sz w:val="26"/>
          <w:szCs w:val="26"/>
        </w:rPr>
      </w:pPr>
      <w:r w:rsidRPr="01275AA7" w:rsidR="0052444B">
        <w:rPr>
          <w:rFonts w:ascii="Times New Roman" w:hAnsi="Times New Roman" w:eastAsia="Times New Roman" w:cs="Times New Roman"/>
          <w:b w:val="1"/>
          <w:bCs w:val="1"/>
          <w:color w:val="0E101A"/>
          <w:sz w:val="26"/>
          <w:szCs w:val="26"/>
        </w:rPr>
        <w:t>The Impact of Organisation</w:t>
      </w:r>
      <w:r w:rsidRPr="01275AA7" w:rsidR="34723B56">
        <w:rPr>
          <w:rFonts w:ascii="Times New Roman" w:hAnsi="Times New Roman" w:eastAsia="Times New Roman" w:cs="Times New Roman"/>
          <w:b w:val="1"/>
          <w:bCs w:val="1"/>
          <w:color w:val="0E101A"/>
          <w:sz w:val="26"/>
          <w:szCs w:val="26"/>
        </w:rPr>
        <w:t xml:space="preserve"> </w:t>
      </w:r>
      <w:r w:rsidRPr="01275AA7" w:rsidR="0052444B">
        <w:rPr>
          <w:rFonts w:ascii="Times New Roman" w:hAnsi="Times New Roman" w:eastAsia="Times New Roman" w:cs="Times New Roman"/>
          <w:b w:val="1"/>
          <w:bCs w:val="1"/>
          <w:color w:val="0E101A"/>
          <w:sz w:val="26"/>
          <w:szCs w:val="26"/>
        </w:rPr>
        <w:t xml:space="preserve">Change on Health Management </w:t>
      </w:r>
    </w:p>
    <w:p w:rsidR="00205E5F" w:rsidP="01275AA7" w:rsidRDefault="0052444B" w14:paraId="00000002" w14:textId="19281D9F">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The impact of change in the management of health services is crucial to the provision of better and more effective services </w:t>
      </w:r>
      <w:r w:rsidRPr="01275AA7" w:rsidR="370D716B">
        <w:rPr>
          <w:rFonts w:ascii="Times New Roman" w:hAnsi="Times New Roman" w:eastAsia="Times New Roman" w:cs="Times New Roman"/>
          <w:color w:val="0E101A"/>
          <w:sz w:val="24"/>
          <w:szCs w:val="24"/>
        </w:rPr>
        <w:t>in</w:t>
      </w:r>
      <w:r w:rsidRPr="01275AA7" w:rsidR="0052444B">
        <w:rPr>
          <w:rFonts w:ascii="Times New Roman" w:hAnsi="Times New Roman" w:eastAsia="Times New Roman" w:cs="Times New Roman"/>
          <w:color w:val="0E101A"/>
          <w:sz w:val="24"/>
          <w:szCs w:val="24"/>
        </w:rPr>
        <w:t xml:space="preserve"> societ</w:t>
      </w:r>
      <w:r w:rsidRPr="01275AA7" w:rsidR="529AB289">
        <w:rPr>
          <w:rFonts w:ascii="Times New Roman" w:hAnsi="Times New Roman" w:eastAsia="Times New Roman" w:cs="Times New Roman"/>
          <w:color w:val="0E101A"/>
          <w:sz w:val="24"/>
          <w:szCs w:val="24"/>
        </w:rPr>
        <w:t>ies</w:t>
      </w:r>
      <w:r w:rsidRPr="01275AA7" w:rsidR="0052444B">
        <w:rPr>
          <w:rFonts w:ascii="Times New Roman" w:hAnsi="Times New Roman" w:eastAsia="Times New Roman" w:cs="Times New Roman"/>
          <w:color w:val="0E101A"/>
          <w:sz w:val="24"/>
          <w:szCs w:val="24"/>
        </w:rPr>
        <w:t xml:space="preserve">, therefore, organisational change is </w:t>
      </w:r>
      <w:r w:rsidRPr="01275AA7" w:rsidR="31116E15">
        <w:rPr>
          <w:rFonts w:ascii="Times New Roman" w:hAnsi="Times New Roman" w:eastAsia="Times New Roman" w:cs="Times New Roman"/>
          <w:color w:val="0E101A"/>
          <w:sz w:val="24"/>
          <w:szCs w:val="24"/>
        </w:rPr>
        <w:t xml:space="preserve">necessary </w:t>
      </w:r>
      <w:r w:rsidRPr="01275AA7" w:rsidR="0052444B">
        <w:rPr>
          <w:rFonts w:ascii="Times New Roman" w:hAnsi="Times New Roman" w:eastAsia="Times New Roman" w:cs="Times New Roman"/>
          <w:color w:val="0E101A"/>
          <w:sz w:val="24"/>
          <w:szCs w:val="24"/>
        </w:rPr>
        <w:t xml:space="preserve">in the running of institutions. </w:t>
      </w:r>
    </w:p>
    <w:p w:rsidR="00205E5F" w:rsidP="01275AA7" w:rsidRDefault="0052444B" w14:paraId="00000003" w14:textId="1ACACDEB">
      <w:pPr>
        <w:pStyle w:val="Normal"/>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With the economic,</w:t>
      </w:r>
      <w:r w:rsidRPr="01275AA7" w:rsidR="0A00FEDF">
        <w:rPr>
          <w:rFonts w:ascii="Times New Roman" w:hAnsi="Times New Roman" w:eastAsia="Times New Roman" w:cs="Times New Roman"/>
          <w:color w:val="0E101A"/>
          <w:sz w:val="24"/>
          <w:szCs w:val="24"/>
        </w:rPr>
        <w:t xml:space="preserve"> social,</w:t>
      </w:r>
      <w:r w:rsidRPr="01275AA7" w:rsidR="726C88E3">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political</w:t>
      </w:r>
      <w:r w:rsidRPr="01275AA7" w:rsidR="6C05F27F">
        <w:rPr>
          <w:rFonts w:ascii="Times New Roman" w:hAnsi="Times New Roman" w:eastAsia="Times New Roman" w:cs="Times New Roman"/>
          <w:color w:val="0E101A"/>
          <w:sz w:val="24"/>
          <w:szCs w:val="24"/>
        </w:rPr>
        <w:t xml:space="preserve"> and advancements in technology</w:t>
      </w:r>
      <w:r w:rsidRPr="01275AA7" w:rsidR="0052444B">
        <w:rPr>
          <w:rFonts w:ascii="Times New Roman" w:hAnsi="Times New Roman" w:eastAsia="Times New Roman" w:cs="Times New Roman"/>
          <w:color w:val="0E101A"/>
          <w:sz w:val="24"/>
          <w:szCs w:val="24"/>
        </w:rPr>
        <w:t xml:space="preserve">, societies transform either positively or negatively. Healthy management can thus be affected either positively or negatively, underpinning </w:t>
      </w:r>
      <w:r w:rsidRPr="01275AA7" w:rsidR="064CE983">
        <w:rPr>
          <w:rFonts w:ascii="Times New Roman" w:hAnsi="Times New Roman" w:eastAsia="Times New Roman" w:cs="Times New Roman"/>
          <w:color w:val="0E101A"/>
          <w:sz w:val="24"/>
          <w:szCs w:val="24"/>
        </w:rPr>
        <w:t>the importance of change, as it has the</w:t>
      </w:r>
      <w:r w:rsidRPr="01275AA7" w:rsidR="0052444B">
        <w:rPr>
          <w:rFonts w:ascii="Times New Roman" w:hAnsi="Times New Roman" w:eastAsia="Times New Roman" w:cs="Times New Roman"/>
          <w:color w:val="0E101A"/>
          <w:sz w:val="24"/>
          <w:szCs w:val="24"/>
        </w:rPr>
        <w:t xml:space="preserve"> potential to affect societ</w:t>
      </w:r>
      <w:r w:rsidRPr="01275AA7" w:rsidR="0D5EF883">
        <w:rPr>
          <w:rFonts w:ascii="Times New Roman" w:hAnsi="Times New Roman" w:eastAsia="Times New Roman" w:cs="Times New Roman"/>
          <w:color w:val="0E101A"/>
          <w:sz w:val="24"/>
          <w:szCs w:val="24"/>
        </w:rPr>
        <w:t>y</w:t>
      </w:r>
      <w:r w:rsidRPr="01275AA7" w:rsidR="0052444B">
        <w:rPr>
          <w:rFonts w:ascii="Times New Roman" w:hAnsi="Times New Roman" w:eastAsia="Times New Roman" w:cs="Times New Roman"/>
          <w:color w:val="0E101A"/>
          <w:sz w:val="24"/>
          <w:szCs w:val="24"/>
        </w:rPr>
        <w:t xml:space="preserve">. </w:t>
      </w:r>
      <w:r w:rsidRPr="01275AA7" w:rsidR="1A4205A9">
        <w:rPr>
          <w:rFonts w:ascii="Times New Roman" w:hAnsi="Times New Roman" w:eastAsia="Times New Roman" w:cs="Times New Roman"/>
          <w:color w:val="0E101A"/>
          <w:sz w:val="24"/>
          <w:szCs w:val="24"/>
        </w:rPr>
        <w:t>‘</w:t>
      </w:r>
      <w:r w:rsidRPr="01275AA7" w:rsidR="2B65004D">
        <w:rPr>
          <w:rFonts w:ascii="Times New Roman" w:hAnsi="Times New Roman" w:eastAsia="Times New Roman" w:cs="Times New Roman"/>
          <w:color w:val="0E101A"/>
          <w:sz w:val="24"/>
          <w:szCs w:val="24"/>
        </w:rPr>
        <w:t>Technology has impact to change the world</w:t>
      </w:r>
      <w:r w:rsidRPr="01275AA7" w:rsidR="6EBC281C">
        <w:rPr>
          <w:rFonts w:ascii="Times New Roman" w:hAnsi="Times New Roman" w:eastAsia="Times New Roman" w:cs="Times New Roman"/>
          <w:color w:val="0E101A"/>
          <w:sz w:val="24"/>
          <w:szCs w:val="24"/>
        </w:rPr>
        <w:t>,’</w:t>
      </w:r>
      <w:r w:rsidRPr="01275AA7" w:rsidR="2B65004D">
        <w:rPr>
          <w:rFonts w:ascii="Times New Roman" w:hAnsi="Times New Roman" w:eastAsia="Times New Roman" w:cs="Times New Roman"/>
          <w:color w:val="0E101A"/>
          <w:sz w:val="24"/>
          <w:szCs w:val="24"/>
        </w:rPr>
        <w:t xml:space="preserve"> </w:t>
      </w:r>
      <w:r w:rsidRPr="01275AA7" w:rsidR="2B65004D">
        <w:rPr>
          <w:rFonts w:ascii="Times New Roman" w:hAnsi="Times New Roman" w:eastAsia="Times New Roman" w:cs="Times New Roman"/>
          <w:sz w:val="24"/>
          <w:szCs w:val="24"/>
        </w:rPr>
        <w:t>(Schwab</w:t>
      </w:r>
      <w:r w:rsidRPr="01275AA7" w:rsidR="53FA6EFE">
        <w:rPr>
          <w:rFonts w:ascii="Times New Roman" w:hAnsi="Times New Roman" w:eastAsia="Times New Roman" w:cs="Times New Roman"/>
          <w:sz w:val="24"/>
          <w:szCs w:val="24"/>
        </w:rPr>
        <w:t>,</w:t>
      </w:r>
      <w:r w:rsidRPr="01275AA7" w:rsidR="1D6703F0">
        <w:rPr>
          <w:rFonts w:ascii="Times New Roman" w:hAnsi="Times New Roman" w:eastAsia="Times New Roman" w:cs="Times New Roman"/>
          <w:sz w:val="24"/>
          <w:szCs w:val="24"/>
        </w:rPr>
        <w:t xml:space="preserve"> </w:t>
      </w:r>
      <w:r w:rsidRPr="01275AA7" w:rsidR="2B65004D">
        <w:rPr>
          <w:rFonts w:ascii="Times New Roman" w:hAnsi="Times New Roman" w:eastAsia="Times New Roman" w:cs="Times New Roman"/>
          <w:sz w:val="24"/>
          <w:szCs w:val="24"/>
        </w:rPr>
        <w:t>2017).</w:t>
      </w:r>
      <w:r w:rsidRPr="01275AA7" w:rsidR="0052444B">
        <w:rPr>
          <w:rFonts w:ascii="Times New Roman" w:hAnsi="Times New Roman" w:eastAsia="Times New Roman" w:cs="Times New Roman"/>
          <w:color w:val="0E101A"/>
          <w:sz w:val="24"/>
          <w:szCs w:val="24"/>
        </w:rPr>
        <w:t xml:space="preserve"> </w:t>
      </w:r>
    </w:p>
    <w:p w:rsidR="00205E5F" w:rsidP="01275AA7" w:rsidRDefault="0052444B" w14:paraId="00000008" w14:textId="128CF9AE">
      <w:pPr>
        <w:spacing w:line="360" w:lineRule="auto"/>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The purpose</w:t>
      </w:r>
      <w:r w:rsidRPr="01275AA7" w:rsidR="450007CE">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of the essay is;</w:t>
      </w:r>
      <w:r w:rsidRPr="01275AA7" w:rsidR="521CBE41">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to help us to understand what organisation chang</w:t>
      </w:r>
      <w:r w:rsidRPr="01275AA7" w:rsidR="0ADF3F31">
        <w:rPr>
          <w:rFonts w:ascii="Times New Roman" w:hAnsi="Times New Roman" w:eastAsia="Times New Roman" w:cs="Times New Roman"/>
          <w:color w:val="0E101A"/>
          <w:sz w:val="24"/>
          <w:szCs w:val="24"/>
        </w:rPr>
        <w:t>e i</w:t>
      </w:r>
      <w:r w:rsidRPr="01275AA7" w:rsidR="12268EFB">
        <w:rPr>
          <w:rFonts w:ascii="Times New Roman" w:hAnsi="Times New Roman" w:eastAsia="Times New Roman" w:cs="Times New Roman"/>
          <w:color w:val="0E101A"/>
          <w:sz w:val="24"/>
          <w:szCs w:val="24"/>
        </w:rPr>
        <w:t>s,</w:t>
      </w:r>
      <w:r w:rsidRPr="01275AA7" w:rsidR="316F30DA">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why it is important</w:t>
      </w:r>
      <w:r w:rsidRPr="01275AA7" w:rsidR="54A96FF2">
        <w:rPr>
          <w:rFonts w:ascii="Times New Roman" w:hAnsi="Times New Roman" w:eastAsia="Times New Roman" w:cs="Times New Roman"/>
          <w:color w:val="0E101A"/>
          <w:sz w:val="24"/>
          <w:szCs w:val="24"/>
        </w:rPr>
        <w:t xml:space="preserve">, </w:t>
      </w:r>
      <w:r w:rsidRPr="01275AA7" w:rsidR="06A37A77">
        <w:rPr>
          <w:rFonts w:ascii="Times New Roman" w:hAnsi="Times New Roman" w:eastAsia="Times New Roman" w:cs="Times New Roman"/>
          <w:color w:val="0E101A"/>
          <w:sz w:val="24"/>
          <w:szCs w:val="24"/>
        </w:rPr>
        <w:t>h</w:t>
      </w:r>
      <w:r w:rsidRPr="01275AA7" w:rsidR="0052444B">
        <w:rPr>
          <w:rFonts w:ascii="Times New Roman" w:hAnsi="Times New Roman" w:eastAsia="Times New Roman" w:cs="Times New Roman"/>
          <w:color w:val="0E101A"/>
          <w:sz w:val="24"/>
          <w:szCs w:val="24"/>
        </w:rPr>
        <w:t xml:space="preserve">ow and when </w:t>
      </w:r>
      <w:r w:rsidRPr="01275AA7" w:rsidR="6C929629">
        <w:rPr>
          <w:rFonts w:ascii="Times New Roman" w:hAnsi="Times New Roman" w:eastAsia="Times New Roman" w:cs="Times New Roman"/>
          <w:color w:val="0E101A"/>
          <w:sz w:val="24"/>
          <w:szCs w:val="24"/>
        </w:rPr>
        <w:t>it can</w:t>
      </w:r>
      <w:r w:rsidRPr="01275AA7" w:rsidR="0052444B">
        <w:rPr>
          <w:rFonts w:ascii="Times New Roman" w:hAnsi="Times New Roman" w:eastAsia="Times New Roman" w:cs="Times New Roman"/>
          <w:color w:val="0E101A"/>
          <w:sz w:val="24"/>
          <w:szCs w:val="24"/>
        </w:rPr>
        <w:t xml:space="preserve"> happen or be done</w:t>
      </w:r>
      <w:r w:rsidRPr="01275AA7" w:rsidR="00598696">
        <w:rPr>
          <w:rFonts w:ascii="Times New Roman" w:hAnsi="Times New Roman" w:eastAsia="Times New Roman" w:cs="Times New Roman"/>
          <w:color w:val="0E101A"/>
          <w:sz w:val="24"/>
          <w:szCs w:val="24"/>
        </w:rPr>
        <w:t xml:space="preserve"> and to</w:t>
      </w:r>
      <w:r w:rsidRPr="01275AA7" w:rsidR="0052444B">
        <w:rPr>
          <w:rFonts w:ascii="Times New Roman" w:hAnsi="Times New Roman" w:eastAsia="Times New Roman" w:cs="Times New Roman"/>
          <w:color w:val="0E101A"/>
          <w:sz w:val="24"/>
          <w:szCs w:val="24"/>
        </w:rPr>
        <w:t xml:space="preserve"> </w:t>
      </w:r>
      <w:r w:rsidRPr="01275AA7" w:rsidR="3337C3C0">
        <w:rPr>
          <w:rFonts w:ascii="Times New Roman" w:hAnsi="Times New Roman" w:eastAsia="Times New Roman" w:cs="Times New Roman"/>
          <w:color w:val="0E101A"/>
          <w:sz w:val="24"/>
          <w:szCs w:val="24"/>
        </w:rPr>
        <w:t xml:space="preserve">show </w:t>
      </w:r>
      <w:r w:rsidRPr="01275AA7" w:rsidR="0052444B">
        <w:rPr>
          <w:rFonts w:ascii="Times New Roman" w:hAnsi="Times New Roman" w:eastAsia="Times New Roman" w:cs="Times New Roman"/>
          <w:color w:val="0E101A"/>
          <w:sz w:val="24"/>
          <w:szCs w:val="24"/>
        </w:rPr>
        <w:t>its impact on organisation</w:t>
      </w:r>
      <w:r w:rsidRPr="01275AA7" w:rsidR="10C1A373">
        <w:rPr>
          <w:rFonts w:ascii="Times New Roman" w:hAnsi="Times New Roman" w:eastAsia="Times New Roman" w:cs="Times New Roman"/>
          <w:color w:val="0E101A"/>
          <w:sz w:val="24"/>
          <w:szCs w:val="24"/>
        </w:rPr>
        <w:t>s.</w:t>
      </w:r>
      <w:r w:rsidRPr="01275AA7" w:rsidR="0052444B">
        <w:rPr>
          <w:rFonts w:ascii="Times New Roman" w:hAnsi="Times New Roman" w:eastAsia="Times New Roman" w:cs="Times New Roman"/>
          <w:color w:val="0E101A"/>
          <w:sz w:val="24"/>
          <w:szCs w:val="24"/>
        </w:rPr>
        <w:t xml:space="preserve"> </w:t>
      </w:r>
    </w:p>
    <w:p w:rsidR="00205E5F" w:rsidP="01275AA7" w:rsidRDefault="0052444B" w14:paraId="00000009" w14:textId="5D59004C">
      <w:pPr>
        <w:pStyle w:val="Normal"/>
        <w:spacing w:line="360" w:lineRule="auto"/>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The general meaning and definition of the term “change” will highlight that the word can either be used as a verb or as a noun. As a verb, it can be used to make someone or something different or to replace something with something of the same kind or different.</w:t>
      </w:r>
      <w:r w:rsidRPr="01275AA7" w:rsidR="1002B897">
        <w:rPr>
          <w:rFonts w:ascii="Times New Roman" w:hAnsi="Times New Roman" w:eastAsia="Times New Roman" w:cs="Times New Roman"/>
          <w:color w:val="0E101A"/>
          <w:sz w:val="24"/>
          <w:szCs w:val="24"/>
        </w:rPr>
        <w:t xml:space="preserve"> </w:t>
      </w:r>
      <w:r w:rsidRPr="01275AA7" w:rsidR="1002B897">
        <w:rPr>
          <w:rFonts w:ascii="Times New Roman" w:hAnsi="Times New Roman" w:eastAsia="Times New Roman" w:cs="Times New Roman"/>
          <w:sz w:val="24"/>
          <w:szCs w:val="24"/>
        </w:rPr>
        <w:t>Change is therefore something that refers to a difference in, for example, formal structured collaborative behaviour in an organisation at T1 and T2 points in time (Jacobsen, 202).</w:t>
      </w:r>
    </w:p>
    <w:p w:rsidR="00205E5F" w:rsidP="01275AA7" w:rsidRDefault="0052444B" w14:paraId="0000000B" w14:textId="290875B3">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As a noun “change” can be seen as an act or process through which something or someone can become different.</w:t>
      </w:r>
      <w:r w:rsidRPr="01275AA7" w:rsidR="07C42249">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In this paper, the writer will </w:t>
      </w:r>
      <w:r w:rsidRPr="01275AA7" w:rsidR="677079EF">
        <w:rPr>
          <w:rFonts w:ascii="Times New Roman" w:hAnsi="Times New Roman" w:eastAsia="Times New Roman" w:cs="Times New Roman"/>
          <w:color w:val="0E101A"/>
          <w:sz w:val="24"/>
          <w:szCs w:val="24"/>
        </w:rPr>
        <w:t xml:space="preserve">show </w:t>
      </w:r>
      <w:r w:rsidRPr="01275AA7" w:rsidR="0052444B">
        <w:rPr>
          <w:rFonts w:ascii="Times New Roman" w:hAnsi="Times New Roman" w:eastAsia="Times New Roman" w:cs="Times New Roman"/>
          <w:color w:val="0E101A"/>
          <w:sz w:val="24"/>
          <w:szCs w:val="24"/>
        </w:rPr>
        <w:t>the use of the word “change” focus</w:t>
      </w:r>
      <w:r w:rsidRPr="01275AA7" w:rsidR="6D430F5B">
        <w:rPr>
          <w:rFonts w:ascii="Times New Roman" w:hAnsi="Times New Roman" w:eastAsia="Times New Roman" w:cs="Times New Roman"/>
          <w:color w:val="0E101A"/>
          <w:sz w:val="24"/>
          <w:szCs w:val="24"/>
        </w:rPr>
        <w:t>ing</w:t>
      </w:r>
      <w:r w:rsidRPr="01275AA7" w:rsidR="0052444B">
        <w:rPr>
          <w:rFonts w:ascii="Times New Roman" w:hAnsi="Times New Roman" w:eastAsia="Times New Roman" w:cs="Times New Roman"/>
          <w:color w:val="0E101A"/>
          <w:sz w:val="24"/>
          <w:szCs w:val="24"/>
        </w:rPr>
        <w:t xml:space="preserve"> on health management</w:t>
      </w:r>
      <w:r w:rsidRPr="01275AA7" w:rsidR="3830EF33">
        <w:rPr>
          <w:rFonts w:ascii="Times New Roman" w:hAnsi="Times New Roman" w:eastAsia="Times New Roman" w:cs="Times New Roman"/>
          <w:color w:val="0E101A"/>
          <w:sz w:val="24"/>
          <w:szCs w:val="24"/>
        </w:rPr>
        <w:t xml:space="preserve"> and </w:t>
      </w:r>
      <w:r w:rsidRPr="01275AA7" w:rsidR="0052444B">
        <w:rPr>
          <w:rFonts w:ascii="Times New Roman" w:hAnsi="Times New Roman" w:eastAsia="Times New Roman" w:cs="Times New Roman"/>
          <w:color w:val="0E101A"/>
          <w:sz w:val="24"/>
          <w:szCs w:val="24"/>
        </w:rPr>
        <w:t>its relevance in the healthcare sector.</w:t>
      </w:r>
    </w:p>
    <w:p w:rsidR="00205E5F" w:rsidP="01275AA7" w:rsidRDefault="0052444B" w14:paraId="0000000F" w14:textId="07CFD553">
      <w:pPr>
        <w:spacing w:line="360" w:lineRule="auto"/>
        <w:jc w:val="both"/>
        <w:rPr>
          <w:rFonts w:ascii="Times New Roman" w:hAnsi="Times New Roman" w:eastAsia="Times New Roman" w:cs="Times New Roman"/>
          <w:sz w:val="24"/>
          <w:szCs w:val="24"/>
        </w:rPr>
      </w:pPr>
      <w:r w:rsidRPr="01275AA7" w:rsidR="4E9D78FD">
        <w:rPr>
          <w:rFonts w:ascii="Times New Roman" w:hAnsi="Times New Roman" w:eastAsia="Times New Roman" w:cs="Times New Roman"/>
          <w:color w:val="0E101A"/>
          <w:sz w:val="24"/>
          <w:szCs w:val="24"/>
        </w:rPr>
        <w:t>Organi</w:t>
      </w:r>
      <w:r w:rsidRPr="01275AA7" w:rsidR="04B9E0A7">
        <w:rPr>
          <w:rFonts w:ascii="Times New Roman" w:hAnsi="Times New Roman" w:eastAsia="Times New Roman" w:cs="Times New Roman"/>
          <w:color w:val="0E101A"/>
          <w:sz w:val="24"/>
          <w:szCs w:val="24"/>
        </w:rPr>
        <w:t>s</w:t>
      </w:r>
      <w:r w:rsidRPr="01275AA7" w:rsidR="4E9D78FD">
        <w:rPr>
          <w:rFonts w:ascii="Times New Roman" w:hAnsi="Times New Roman" w:eastAsia="Times New Roman" w:cs="Times New Roman"/>
          <w:color w:val="0E101A"/>
          <w:sz w:val="24"/>
          <w:szCs w:val="24"/>
        </w:rPr>
        <w:t>ational change</w:t>
      </w:r>
      <w:r w:rsidRPr="01275AA7" w:rsidR="0052444B">
        <w:rPr>
          <w:rFonts w:ascii="Times New Roman" w:hAnsi="Times New Roman" w:eastAsia="Times New Roman" w:cs="Times New Roman"/>
          <w:color w:val="0E101A"/>
          <w:sz w:val="24"/>
          <w:szCs w:val="24"/>
        </w:rPr>
        <w:t xml:space="preserve"> can therefore be defined as transformation or transformations that can entirely affect an </w:t>
      </w:r>
      <w:r w:rsidRPr="01275AA7" w:rsidR="0052444B">
        <w:rPr>
          <w:rFonts w:ascii="Times New Roman" w:hAnsi="Times New Roman" w:eastAsia="Times New Roman" w:cs="Times New Roman"/>
          <w:color w:val="0E101A"/>
          <w:sz w:val="24"/>
          <w:szCs w:val="24"/>
        </w:rPr>
        <w:t>organisation</w:t>
      </w:r>
      <w:r w:rsidRPr="01275AA7" w:rsidR="0052444B">
        <w:rPr>
          <w:rFonts w:ascii="Times New Roman" w:hAnsi="Times New Roman" w:eastAsia="Times New Roman" w:cs="Times New Roman"/>
          <w:color w:val="0E101A"/>
          <w:sz w:val="24"/>
          <w:szCs w:val="24"/>
        </w:rPr>
        <w:t xml:space="preserve"> resulting in a significant impact. Such changes would arise due to the following reasons; </w:t>
      </w:r>
      <w:r w:rsidRPr="01275AA7" w:rsidR="0052444B">
        <w:rPr>
          <w:rFonts w:ascii="Times New Roman" w:hAnsi="Times New Roman" w:eastAsia="Times New Roman" w:cs="Times New Roman"/>
          <w:color w:val="0E101A"/>
          <w:sz w:val="24"/>
          <w:szCs w:val="24"/>
        </w:rPr>
        <w:t xml:space="preserve">changing </w:t>
      </w:r>
      <w:r w:rsidRPr="01275AA7" w:rsidR="0052444B">
        <w:rPr>
          <w:rFonts w:ascii="Times New Roman" w:hAnsi="Times New Roman" w:eastAsia="Times New Roman" w:cs="Times New Roman"/>
          <w:color w:val="0E101A"/>
          <w:sz w:val="24"/>
          <w:szCs w:val="24"/>
        </w:rPr>
        <w:t>organisation</w:t>
      </w:r>
      <w:r w:rsidRPr="01275AA7" w:rsidR="0052444B">
        <w:rPr>
          <w:rFonts w:ascii="Times New Roman" w:hAnsi="Times New Roman" w:eastAsia="Times New Roman" w:cs="Times New Roman"/>
          <w:color w:val="0E101A"/>
          <w:sz w:val="24"/>
          <w:szCs w:val="24"/>
        </w:rPr>
        <w:t xml:space="preserve"> policies or goals</w:t>
      </w:r>
      <w:r w:rsidRPr="01275AA7" w:rsidR="3CF82F74">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changing personal</w:t>
      </w:r>
      <w:r w:rsidRPr="01275AA7" w:rsidR="435EC5D8">
        <w:rPr>
          <w:rFonts w:ascii="Times New Roman" w:hAnsi="Times New Roman" w:eastAsia="Times New Roman" w:cs="Times New Roman"/>
          <w:color w:val="0E101A"/>
          <w:sz w:val="24"/>
          <w:szCs w:val="24"/>
        </w:rPr>
        <w:t xml:space="preserve"> and </w:t>
      </w:r>
      <w:r w:rsidRPr="01275AA7" w:rsidR="0052444B">
        <w:rPr>
          <w:rFonts w:ascii="Times New Roman" w:hAnsi="Times New Roman" w:eastAsia="Times New Roman" w:cs="Times New Roman"/>
          <w:color w:val="0E101A"/>
          <w:sz w:val="24"/>
          <w:szCs w:val="24"/>
        </w:rPr>
        <w:t xml:space="preserve">changing the way the </w:t>
      </w:r>
      <w:r w:rsidRPr="01275AA7" w:rsidR="0052444B">
        <w:rPr>
          <w:rFonts w:ascii="Times New Roman" w:hAnsi="Times New Roman" w:eastAsia="Times New Roman" w:cs="Times New Roman"/>
          <w:color w:val="0E101A"/>
          <w:sz w:val="24"/>
          <w:szCs w:val="24"/>
        </w:rPr>
        <w:t>organisation</w:t>
      </w:r>
      <w:r w:rsidRPr="01275AA7" w:rsidR="0B007E01">
        <w:rPr>
          <w:rFonts w:ascii="Times New Roman" w:hAnsi="Times New Roman" w:eastAsia="Times New Roman" w:cs="Times New Roman"/>
          <w:color w:val="0E101A"/>
          <w:sz w:val="24"/>
          <w:szCs w:val="24"/>
        </w:rPr>
        <w:t>s</w:t>
      </w:r>
      <w:r w:rsidRPr="01275AA7" w:rsidR="0052444B">
        <w:rPr>
          <w:rFonts w:ascii="Times New Roman" w:hAnsi="Times New Roman" w:eastAsia="Times New Roman" w:cs="Times New Roman"/>
          <w:color w:val="0E101A"/>
          <w:sz w:val="24"/>
          <w:szCs w:val="24"/>
        </w:rPr>
        <w:t xml:space="preserve"> </w:t>
      </w:r>
      <w:r w:rsidRPr="01275AA7" w:rsidR="67E78223">
        <w:rPr>
          <w:rFonts w:ascii="Times New Roman" w:hAnsi="Times New Roman" w:eastAsia="Times New Roman" w:cs="Times New Roman"/>
          <w:color w:val="0E101A"/>
          <w:sz w:val="24"/>
          <w:szCs w:val="24"/>
        </w:rPr>
        <w:t>operate</w:t>
      </w:r>
      <w:r w:rsidRPr="01275AA7" w:rsidR="67E78223">
        <w:rPr>
          <w:rFonts w:ascii="Times New Roman" w:hAnsi="Times New Roman" w:eastAsia="Times New Roman" w:cs="Times New Roman"/>
          <w:color w:val="0E101A"/>
          <w:sz w:val="24"/>
          <w:szCs w:val="24"/>
        </w:rPr>
        <w:t>.</w:t>
      </w:r>
      <w:r w:rsidRPr="01275AA7" w:rsidR="0052444B">
        <w:rPr>
          <w:rFonts w:ascii="Times New Roman" w:hAnsi="Times New Roman" w:eastAsia="Times New Roman" w:cs="Times New Roman"/>
          <w:color w:val="0E101A"/>
          <w:sz w:val="24"/>
          <w:szCs w:val="24"/>
        </w:rPr>
        <w:t xml:space="preserve">              </w:t>
      </w:r>
    </w:p>
    <w:p w:rsidR="00205E5F" w:rsidP="01275AA7" w:rsidRDefault="0052444B" w14:paraId="7680CFD4" w14:textId="11BDDD3A">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Health Management is provided in societies and societies constantly change in </w:t>
      </w:r>
      <w:r w:rsidRPr="01275AA7" w:rsidR="54C0E8E5">
        <w:rPr>
          <w:rFonts w:ascii="Times New Roman" w:hAnsi="Times New Roman" w:eastAsia="Times New Roman" w:cs="Times New Roman"/>
          <w:color w:val="0E101A"/>
          <w:sz w:val="24"/>
          <w:szCs w:val="24"/>
        </w:rPr>
        <w:t>several ways</w:t>
      </w:r>
      <w:r w:rsidRPr="01275AA7" w:rsidR="0052444B">
        <w:rPr>
          <w:rFonts w:ascii="Times New Roman" w:hAnsi="Times New Roman" w:eastAsia="Times New Roman" w:cs="Times New Roman"/>
          <w:color w:val="0E101A"/>
          <w:sz w:val="24"/>
          <w:szCs w:val="24"/>
        </w:rPr>
        <w:t xml:space="preserve"> in all spheres of life. </w:t>
      </w:r>
      <w:r w:rsidRPr="01275AA7" w:rsidR="0130A23E">
        <w:rPr>
          <w:rFonts w:ascii="Times New Roman" w:hAnsi="Times New Roman" w:eastAsia="Times New Roman" w:cs="Times New Roman"/>
          <w:color w:val="0E101A"/>
          <w:sz w:val="24"/>
          <w:szCs w:val="24"/>
        </w:rPr>
        <w:t>Social organisations do not exist in a vacuum</w:t>
      </w:r>
      <w:r w:rsidRPr="01275AA7" w:rsidR="7ACA0BD9">
        <w:rPr>
          <w:rFonts w:ascii="Times New Roman" w:hAnsi="Times New Roman" w:eastAsia="Times New Roman" w:cs="Times New Roman"/>
          <w:color w:val="0E101A"/>
          <w:sz w:val="24"/>
          <w:szCs w:val="24"/>
        </w:rPr>
        <w:t xml:space="preserve">, </w:t>
      </w:r>
    </w:p>
    <w:p w:rsidR="00205E5F" w:rsidP="01275AA7" w:rsidRDefault="0052444B" w14:paraId="74723391" w14:textId="46728862">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Therefore</w:t>
      </w:r>
      <w:r w:rsidRPr="01275AA7" w:rsidR="7B9D14A5">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it is important to keep up with the various forms of change whether they be planned, unplanned, transformational, personnel, technological or cultural. The introduction of self-registration on computers</w:t>
      </w:r>
      <w:r w:rsidRPr="01275AA7" w:rsidR="627B1335">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and,</w:t>
      </w:r>
      <w:r w:rsidRPr="01275AA7" w:rsidR="0052444B">
        <w:rPr>
          <w:rFonts w:ascii="Times New Roman" w:hAnsi="Times New Roman" w:eastAsia="Times New Roman" w:cs="Times New Roman"/>
          <w:color w:val="0E101A"/>
          <w:sz w:val="24"/>
          <w:szCs w:val="24"/>
        </w:rPr>
        <w:t xml:space="preserve"> the introduction of various software for keeping digital records of patients are </w:t>
      </w:r>
      <w:r w:rsidRPr="01275AA7" w:rsidR="0052444B">
        <w:rPr>
          <w:rFonts w:ascii="Times New Roman" w:hAnsi="Times New Roman" w:eastAsia="Times New Roman" w:cs="Times New Roman"/>
          <w:color w:val="0E101A"/>
          <w:sz w:val="24"/>
          <w:szCs w:val="24"/>
        </w:rPr>
        <w:t>part of</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examples of successful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changes in the health management sector. </w:t>
      </w:r>
    </w:p>
    <w:p w:rsidR="00205E5F" w:rsidP="01275AA7" w:rsidRDefault="0052444B" w14:paraId="00000010" w14:textId="79676EBB">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The fact that society can interact with their GPs on smartphones using Apps such as ‘Ask My GP’ is </w:t>
      </w:r>
      <w:r w:rsidRPr="01275AA7" w:rsidR="0052444B">
        <w:rPr>
          <w:rFonts w:ascii="Times New Roman" w:hAnsi="Times New Roman" w:eastAsia="Times New Roman" w:cs="Times New Roman"/>
          <w:color w:val="0E101A"/>
          <w:sz w:val="24"/>
          <w:szCs w:val="24"/>
        </w:rPr>
        <w:t xml:space="preserve">a </w:t>
      </w:r>
      <w:r w:rsidRPr="01275AA7" w:rsidR="0C93126F">
        <w:rPr>
          <w:rFonts w:ascii="Times New Roman" w:hAnsi="Times New Roman" w:eastAsia="Times New Roman" w:cs="Times New Roman"/>
          <w:color w:val="0E101A"/>
          <w:sz w:val="24"/>
          <w:szCs w:val="24"/>
        </w:rPr>
        <w:t xml:space="preserve">vivid </w:t>
      </w:r>
      <w:r w:rsidRPr="01275AA7" w:rsidR="0052444B">
        <w:rPr>
          <w:rFonts w:ascii="Times New Roman" w:hAnsi="Times New Roman" w:eastAsia="Times New Roman" w:cs="Times New Roman"/>
          <w:color w:val="0E101A"/>
          <w:sz w:val="24"/>
          <w:szCs w:val="24"/>
        </w:rPr>
        <w:t xml:space="preserve">example of positive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in the health sector. A negative example arising </w:t>
      </w:r>
      <w:r w:rsidRPr="01275AA7" w:rsidR="5E7A6236">
        <w:rPr>
          <w:rFonts w:ascii="Times New Roman" w:hAnsi="Times New Roman" w:eastAsia="Times New Roman" w:cs="Times New Roman"/>
          <w:color w:val="0E101A"/>
          <w:sz w:val="24"/>
          <w:szCs w:val="24"/>
        </w:rPr>
        <w:t xml:space="preserve">from </w:t>
      </w:r>
      <w:r w:rsidRPr="01275AA7" w:rsidR="0052444B">
        <w:rPr>
          <w:rFonts w:ascii="Times New Roman" w:hAnsi="Times New Roman" w:eastAsia="Times New Roman" w:cs="Times New Roman"/>
          <w:color w:val="0E101A"/>
          <w:sz w:val="24"/>
          <w:szCs w:val="24"/>
        </w:rPr>
        <w:t>organisational</w:t>
      </w:r>
      <w:r w:rsidRPr="01275AA7" w:rsidR="7129F340">
        <w:rPr>
          <w:rFonts w:ascii="Times New Roman" w:hAnsi="Times New Roman" w:eastAsia="Times New Roman" w:cs="Times New Roman"/>
          <w:color w:val="0E101A"/>
          <w:sz w:val="24"/>
          <w:szCs w:val="24"/>
        </w:rPr>
        <w:t xml:space="preserve"> change</w:t>
      </w:r>
      <w:r w:rsidRPr="01275AA7" w:rsidR="0052444B">
        <w:rPr>
          <w:rFonts w:ascii="Times New Roman" w:hAnsi="Times New Roman" w:eastAsia="Times New Roman" w:cs="Times New Roman"/>
          <w:color w:val="0E101A"/>
          <w:sz w:val="24"/>
          <w:szCs w:val="24"/>
        </w:rPr>
        <w:t xml:space="preserve"> in the health sector can be the reaction of health workers towards failure to effect change in their wages and salaries. </w:t>
      </w:r>
      <w:r w:rsidRPr="01275AA7" w:rsidR="3BA2AFA3">
        <w:rPr>
          <w:rFonts w:ascii="Times New Roman" w:hAnsi="Times New Roman" w:eastAsia="Times New Roman" w:cs="Times New Roman"/>
          <w:color w:val="0E101A"/>
          <w:sz w:val="24"/>
          <w:szCs w:val="24"/>
        </w:rPr>
        <w:t xml:space="preserve">As Barner (2008) said, a </w:t>
      </w:r>
      <w:r w:rsidRPr="01275AA7" w:rsidR="0052444B">
        <w:rPr>
          <w:rFonts w:ascii="Times New Roman" w:hAnsi="Times New Roman" w:eastAsia="Times New Roman" w:cs="Times New Roman"/>
          <w:color w:val="0E101A"/>
          <w:sz w:val="24"/>
          <w:szCs w:val="24"/>
        </w:rPr>
        <w:t xml:space="preserve">positive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results in </w:t>
      </w:r>
      <w:r w:rsidRPr="01275AA7" w:rsidR="0052444B">
        <w:rPr>
          <w:rFonts w:ascii="Times New Roman" w:hAnsi="Times New Roman" w:eastAsia="Times New Roman" w:cs="Times New Roman"/>
          <w:color w:val="0E101A"/>
          <w:sz w:val="24"/>
          <w:szCs w:val="24"/>
        </w:rPr>
        <w:t>a voice</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where emp</w:t>
      </w:r>
      <w:r w:rsidRPr="01275AA7" w:rsidR="0052444B">
        <w:rPr>
          <w:rFonts w:ascii="Times New Roman" w:hAnsi="Times New Roman" w:eastAsia="Times New Roman" w:cs="Times New Roman"/>
          <w:color w:val="0E101A"/>
          <w:sz w:val="24"/>
          <w:szCs w:val="24"/>
        </w:rPr>
        <w:t xml:space="preserve">loyees accept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w:t>
      </w:r>
      <w:r w:rsidRPr="01275AA7" w:rsidR="016EE119">
        <w:rPr>
          <w:rFonts w:ascii="Times New Roman" w:hAnsi="Times New Roman" w:eastAsia="Times New Roman" w:cs="Times New Roman"/>
          <w:color w:val="0E101A"/>
          <w:sz w:val="24"/>
          <w:szCs w:val="24"/>
        </w:rPr>
        <w:t>and</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change without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support leads to negative voice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such as employee resistance</w:t>
      </w:r>
      <w:r w:rsidRPr="01275AA7" w:rsidR="4BD26DDD">
        <w:rPr>
          <w:rFonts w:ascii="Times New Roman" w:hAnsi="Times New Roman" w:eastAsia="Times New Roman" w:cs="Times New Roman"/>
          <w:color w:val="0E101A"/>
          <w:sz w:val="24"/>
          <w:szCs w:val="24"/>
        </w:rPr>
        <w:t>.</w:t>
      </w:r>
    </w:p>
    <w:p w:rsidR="301440D8" w:rsidP="01275AA7" w:rsidRDefault="301440D8" w14:paraId="71D7A757" w14:textId="72BC513F">
      <w:pPr>
        <w:pStyle w:val="Normal"/>
        <w:spacing w:line="360" w:lineRule="auto"/>
        <w:jc w:val="both"/>
        <w:rPr>
          <w:rFonts w:ascii="Times New Roman" w:hAnsi="Times New Roman" w:eastAsia="Times New Roman" w:cs="Times New Roman"/>
          <w:sz w:val="24"/>
          <w:szCs w:val="24"/>
        </w:rPr>
      </w:pPr>
      <w:r w:rsidRPr="01275AA7" w:rsidR="301440D8">
        <w:rPr>
          <w:rFonts w:ascii="Times New Roman" w:hAnsi="Times New Roman" w:eastAsia="Times New Roman" w:cs="Times New Roman"/>
          <w:color w:val="0E101A"/>
          <w:sz w:val="24"/>
          <w:szCs w:val="24"/>
        </w:rPr>
        <w:t>Worker/s behaviour</w:t>
      </w:r>
      <w:r w:rsidRPr="01275AA7" w:rsidR="0052444B">
        <w:rPr>
          <w:rFonts w:ascii="Times New Roman" w:hAnsi="Times New Roman" w:eastAsia="Times New Roman" w:cs="Times New Roman"/>
          <w:color w:val="0E101A"/>
          <w:sz w:val="24"/>
          <w:szCs w:val="24"/>
        </w:rPr>
        <w:t xml:space="preserve"> can be seen in their conduct through agitating for or against strike actions. </w:t>
      </w:r>
      <w:r w:rsidRPr="01275AA7" w:rsidR="00224B00">
        <w:rPr>
          <w:rFonts w:ascii="Times New Roman" w:hAnsi="Times New Roman" w:eastAsia="Times New Roman" w:cs="Times New Roman"/>
          <w:sz w:val="24"/>
          <w:szCs w:val="24"/>
        </w:rPr>
        <w:t>By far the biggest mistake people make when trying to change an organisation is to rush forward without creating a high enough sense of urgency among fellow managers and employees (Kotter, 2012).</w:t>
      </w:r>
    </w:p>
    <w:p w:rsidR="0052444B" w:rsidP="01275AA7" w:rsidRDefault="0052444B" w14:paraId="6BE19F68" w14:textId="100FD3B7">
      <w:pPr>
        <w:pStyle w:val="Normal"/>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Various theories have been advanced in bringing changes in the health sector. These include Kotter's Model, Lewin's Model, balanced scorecard, and Gantt Charts. </w:t>
      </w:r>
      <w:r w:rsidRPr="01275AA7" w:rsidR="51219313">
        <w:rPr>
          <w:rFonts w:ascii="Times New Roman" w:hAnsi="Times New Roman" w:eastAsia="Times New Roman" w:cs="Times New Roman"/>
          <w:color w:val="0E101A"/>
          <w:sz w:val="24"/>
          <w:szCs w:val="24"/>
        </w:rPr>
        <w:t>Theories and theoretical concepts can allow you to review and reflect</w:t>
      </w:r>
      <w:r w:rsidRPr="01275AA7" w:rsidR="658625D4">
        <w:rPr>
          <w:rFonts w:ascii="Times New Roman" w:hAnsi="Times New Roman" w:eastAsia="Times New Roman" w:cs="Times New Roman"/>
          <w:color w:val="0E101A"/>
          <w:sz w:val="24"/>
          <w:szCs w:val="24"/>
        </w:rPr>
        <w:t xml:space="preserve"> in bringing change </w:t>
      </w:r>
      <w:r w:rsidRPr="01275AA7" w:rsidR="6645F36B">
        <w:rPr>
          <w:rFonts w:ascii="Times New Roman" w:hAnsi="Times New Roman" w:eastAsia="Times New Roman" w:cs="Times New Roman"/>
          <w:sz w:val="24"/>
          <w:szCs w:val="24"/>
        </w:rPr>
        <w:t>(Myers et al., 2012).</w:t>
      </w:r>
    </w:p>
    <w:p w:rsidR="00205E5F" w:rsidP="01275AA7" w:rsidRDefault="0052444B" w14:paraId="00000013" w14:textId="448EE4EC">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Kotter </w:t>
      </w:r>
      <w:r w:rsidRPr="01275AA7" w:rsidR="00F96389">
        <w:rPr>
          <w:rFonts w:ascii="Times New Roman" w:hAnsi="Times New Roman" w:eastAsia="Times New Roman" w:cs="Times New Roman"/>
          <w:color w:val="0E101A"/>
          <w:sz w:val="24"/>
          <w:szCs w:val="24"/>
        </w:rPr>
        <w:t>emphasizes</w:t>
      </w:r>
      <w:r w:rsidRPr="01275AA7" w:rsidR="0052444B">
        <w:rPr>
          <w:rFonts w:ascii="Times New Roman" w:hAnsi="Times New Roman" w:eastAsia="Times New Roman" w:cs="Times New Roman"/>
          <w:color w:val="0E101A"/>
          <w:sz w:val="24"/>
          <w:szCs w:val="24"/>
        </w:rPr>
        <w:t xml:space="preserve"> the importance of a conducive environment for change which he calls the “climate for change</w:t>
      </w:r>
      <w:r w:rsidRPr="01275AA7" w:rsidR="5FDF5D07">
        <w:rPr>
          <w:rFonts w:ascii="Times New Roman" w:hAnsi="Times New Roman" w:eastAsia="Times New Roman" w:cs="Times New Roman"/>
          <w:color w:val="0E101A"/>
          <w:sz w:val="24"/>
          <w:szCs w:val="24"/>
        </w:rPr>
        <w:t>.”</w:t>
      </w:r>
      <w:r w:rsidRPr="01275AA7" w:rsidR="0052444B">
        <w:rPr>
          <w:rFonts w:ascii="Times New Roman" w:hAnsi="Times New Roman" w:eastAsia="Times New Roman" w:cs="Times New Roman"/>
          <w:color w:val="0E101A"/>
          <w:sz w:val="24"/>
          <w:szCs w:val="24"/>
        </w:rPr>
        <w:t xml:space="preserve"> In health management, a conducive environment is key to bringing about desired change. The well-being and safety of both the patients, the </w:t>
      </w:r>
      <w:r w:rsidRPr="01275AA7" w:rsidR="54EA0136">
        <w:rPr>
          <w:rFonts w:ascii="Times New Roman" w:hAnsi="Times New Roman" w:eastAsia="Times New Roman" w:cs="Times New Roman"/>
          <w:color w:val="0E101A"/>
          <w:sz w:val="24"/>
          <w:szCs w:val="24"/>
        </w:rPr>
        <w:t>workers,</w:t>
      </w:r>
      <w:r w:rsidRPr="01275AA7" w:rsidR="0052444B">
        <w:rPr>
          <w:rFonts w:ascii="Times New Roman" w:hAnsi="Times New Roman" w:eastAsia="Times New Roman" w:cs="Times New Roman"/>
          <w:color w:val="0E101A"/>
          <w:sz w:val="24"/>
          <w:szCs w:val="24"/>
        </w:rPr>
        <w:t xml:space="preserve"> and the society at </w:t>
      </w:r>
      <w:r w:rsidRPr="01275AA7" w:rsidR="0052444B">
        <w:rPr>
          <w:rFonts w:ascii="Times New Roman" w:hAnsi="Times New Roman" w:eastAsia="Times New Roman" w:cs="Times New Roman"/>
          <w:color w:val="0E101A"/>
          <w:sz w:val="24"/>
          <w:szCs w:val="24"/>
        </w:rPr>
        <w:t>is</w:t>
      </w:r>
      <w:r w:rsidRPr="01275AA7" w:rsidR="0052444B">
        <w:rPr>
          <w:rFonts w:ascii="Times New Roman" w:hAnsi="Times New Roman" w:eastAsia="Times New Roman" w:cs="Times New Roman"/>
          <w:color w:val="0E101A"/>
          <w:sz w:val="24"/>
          <w:szCs w:val="24"/>
        </w:rPr>
        <w:t xml:space="preserve"> crucial. Kotter has formulated the 8-Point Plan popularly known as “Kotter’s 8-Step Process for Leading Change,” which can </w:t>
      </w:r>
      <w:r w:rsidRPr="01275AA7" w:rsidR="0052444B">
        <w:rPr>
          <w:rFonts w:ascii="Times New Roman" w:hAnsi="Times New Roman" w:eastAsia="Times New Roman" w:cs="Times New Roman"/>
          <w:color w:val="0E101A"/>
          <w:sz w:val="24"/>
          <w:szCs w:val="24"/>
        </w:rPr>
        <w:t>summarised</w:t>
      </w:r>
      <w:r w:rsidRPr="01275AA7" w:rsidR="0052444B">
        <w:rPr>
          <w:rFonts w:ascii="Times New Roman" w:hAnsi="Times New Roman" w:eastAsia="Times New Roman" w:cs="Times New Roman"/>
          <w:color w:val="0E101A"/>
          <w:sz w:val="24"/>
          <w:szCs w:val="24"/>
        </w:rPr>
        <w:t xml:space="preserve"> thus:</w:t>
      </w:r>
    </w:p>
    <w:p w:rsidR="00205E5F" w:rsidP="01275AA7" w:rsidRDefault="0052444B" w14:paraId="0930CB4F" w14:textId="07DA3284">
      <w:pPr>
        <w:pStyle w:val="Normal"/>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‘To drive effective change within a team or community, </w:t>
      </w:r>
      <w:r w:rsidRPr="01275AA7" w:rsidR="0CD5E515">
        <w:rPr>
          <w:rFonts w:ascii="Times New Roman" w:hAnsi="Times New Roman" w:eastAsia="Times New Roman" w:cs="Times New Roman"/>
          <w:color w:val="0E101A"/>
          <w:sz w:val="24"/>
          <w:szCs w:val="24"/>
        </w:rPr>
        <w:t>it is</w:t>
      </w:r>
      <w:r w:rsidRPr="01275AA7" w:rsidR="0052444B">
        <w:rPr>
          <w:rFonts w:ascii="Times New Roman" w:hAnsi="Times New Roman" w:eastAsia="Times New Roman" w:cs="Times New Roman"/>
          <w:color w:val="0E101A"/>
          <w:sz w:val="24"/>
          <w:szCs w:val="24"/>
        </w:rPr>
        <w:t xml:space="preserve"> crucial to create urgency by highlighting the necessity of immediate action and forming a diverse coalition of all involved. The stakeholders should articulate </w:t>
      </w:r>
      <w:r w:rsidRPr="01275AA7" w:rsidR="1DE8C384">
        <w:rPr>
          <w:rFonts w:ascii="Times New Roman" w:hAnsi="Times New Roman" w:eastAsia="Times New Roman" w:cs="Times New Roman"/>
          <w:color w:val="0E101A"/>
          <w:sz w:val="24"/>
          <w:szCs w:val="24"/>
        </w:rPr>
        <w:t>a sharp vision</w:t>
      </w:r>
      <w:r w:rsidRPr="01275AA7" w:rsidR="0052444B">
        <w:rPr>
          <w:rFonts w:ascii="Times New Roman" w:hAnsi="Times New Roman" w:eastAsia="Times New Roman" w:cs="Times New Roman"/>
          <w:color w:val="0E101A"/>
          <w:sz w:val="24"/>
          <w:szCs w:val="24"/>
        </w:rPr>
        <w:t xml:space="preserve">, communicate openly, and empower members to overcome barriers and achieve short-term wins, </w:t>
      </w:r>
      <w:r w:rsidRPr="01275AA7" w:rsidR="0927A328">
        <w:rPr>
          <w:rFonts w:ascii="Times New Roman" w:hAnsi="Times New Roman" w:eastAsia="Times New Roman" w:cs="Times New Roman"/>
          <w:color w:val="0E101A"/>
          <w:sz w:val="24"/>
          <w:szCs w:val="24"/>
        </w:rPr>
        <w:t xml:space="preserve">as suggested by </w:t>
      </w:r>
      <w:r w:rsidRPr="01275AA7" w:rsidR="0927A328">
        <w:rPr>
          <w:rFonts w:ascii="Times New Roman" w:hAnsi="Times New Roman" w:eastAsia="Times New Roman" w:cs="Times New Roman"/>
          <w:sz w:val="24"/>
          <w:szCs w:val="24"/>
        </w:rPr>
        <w:t>Kotter &amp; Cohen, (2012)</w:t>
      </w:r>
      <w:r w:rsidRPr="01275AA7" w:rsidR="0927A328">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monitoring</w:t>
      </w:r>
      <w:r w:rsidRPr="01275AA7" w:rsidR="0052444B">
        <w:rPr>
          <w:rFonts w:ascii="Times New Roman" w:hAnsi="Times New Roman" w:eastAsia="Times New Roman" w:cs="Times New Roman"/>
          <w:color w:val="0E101A"/>
          <w:sz w:val="24"/>
          <w:szCs w:val="24"/>
        </w:rPr>
        <w:t xml:space="preserve"> e</w:t>
      </w:r>
      <w:r w:rsidRPr="01275AA7" w:rsidR="0052444B">
        <w:rPr>
          <w:rFonts w:ascii="Times New Roman" w:hAnsi="Times New Roman" w:eastAsia="Times New Roman" w:cs="Times New Roman"/>
          <w:color w:val="0E101A"/>
          <w:sz w:val="24"/>
          <w:szCs w:val="24"/>
        </w:rPr>
        <w:t>fficacy, the process ensures ongoing improvement and adaptation</w:t>
      </w:r>
      <w:r w:rsidRPr="01275AA7" w:rsidR="240945B0">
        <w:rPr>
          <w:rFonts w:ascii="Times New Roman" w:hAnsi="Times New Roman" w:eastAsia="Times New Roman" w:cs="Times New Roman"/>
          <w:color w:val="0E101A"/>
          <w:sz w:val="24"/>
          <w:szCs w:val="24"/>
        </w:rPr>
        <w:t>.</w:t>
      </w:r>
    </w:p>
    <w:p w:rsidR="00205E5F" w:rsidP="01275AA7" w:rsidRDefault="0052444B" w14:paraId="00000015" w14:textId="73A89B3E">
      <w:pPr>
        <w:pStyle w:val="Normal"/>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behaviours</w:t>
      </w:r>
      <w:r w:rsidRPr="01275AA7" w:rsidR="0052444B">
        <w:rPr>
          <w:rFonts w:ascii="Times New Roman" w:hAnsi="Times New Roman" w:eastAsia="Times New Roman" w:cs="Times New Roman"/>
          <w:color w:val="0E101A"/>
          <w:sz w:val="24"/>
          <w:szCs w:val="24"/>
        </w:rPr>
        <w:t xml:space="preserve"> cannot be predicted, hence the need to liaise with all stakeholders</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to ensure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arises. In this way, the management can </w:t>
      </w:r>
      <w:r w:rsidRPr="01275AA7" w:rsidR="0052444B">
        <w:rPr>
          <w:rFonts w:ascii="Times New Roman" w:hAnsi="Times New Roman" w:eastAsia="Times New Roman" w:cs="Times New Roman"/>
          <w:color w:val="0E101A"/>
          <w:sz w:val="24"/>
          <w:szCs w:val="24"/>
        </w:rPr>
        <w:t>minimise</w:t>
      </w:r>
      <w:r w:rsidRPr="01275AA7" w:rsidR="0052444B">
        <w:rPr>
          <w:rFonts w:ascii="Times New Roman" w:hAnsi="Times New Roman" w:eastAsia="Times New Roman" w:cs="Times New Roman"/>
          <w:color w:val="0E101A"/>
          <w:sz w:val="24"/>
          <w:szCs w:val="24"/>
        </w:rPr>
        <w:t xml:space="preserve"> negativity and thus promote inclusiveness in advancing the desired change positively. Failure to do so would result in employees undermining the efforts of the management to bring change.</w:t>
      </w:r>
      <w:r w:rsidRPr="01275AA7" w:rsidR="36D8B27E">
        <w:rPr>
          <w:rFonts w:ascii="Times New Roman" w:hAnsi="Times New Roman" w:eastAsia="Times New Roman" w:cs="Times New Roman"/>
          <w:color w:val="0E101A"/>
          <w:sz w:val="24"/>
          <w:szCs w:val="24"/>
        </w:rPr>
        <w:t xml:space="preserve"> Hence, all change is </w:t>
      </w:r>
      <w:r w:rsidRPr="01275AA7" w:rsidR="5D68A427">
        <w:rPr>
          <w:rFonts w:ascii="Times New Roman" w:hAnsi="Times New Roman" w:eastAsia="Times New Roman" w:cs="Times New Roman"/>
          <w:color w:val="0E101A"/>
          <w:sz w:val="24"/>
          <w:szCs w:val="24"/>
        </w:rPr>
        <w:t>progress,</w:t>
      </w:r>
      <w:r w:rsidRPr="01275AA7" w:rsidR="36D8B27E">
        <w:rPr>
          <w:rFonts w:ascii="Times New Roman" w:hAnsi="Times New Roman" w:eastAsia="Times New Roman" w:cs="Times New Roman"/>
          <w:color w:val="0E101A"/>
          <w:sz w:val="24"/>
          <w:szCs w:val="24"/>
        </w:rPr>
        <w:t xml:space="preserve"> but</w:t>
      </w:r>
      <w:r w:rsidRPr="01275AA7" w:rsidR="6CC05FCC">
        <w:rPr>
          <w:rFonts w:ascii="Times New Roman" w:hAnsi="Times New Roman" w:eastAsia="Times New Roman" w:cs="Times New Roman"/>
          <w:color w:val="0E101A"/>
          <w:sz w:val="24"/>
          <w:szCs w:val="24"/>
        </w:rPr>
        <w:t xml:space="preserve"> </w:t>
      </w:r>
      <w:r w:rsidRPr="01275AA7" w:rsidR="36D8B27E">
        <w:rPr>
          <w:rFonts w:ascii="Times New Roman" w:hAnsi="Times New Roman" w:eastAsia="Times New Roman" w:cs="Times New Roman"/>
          <w:color w:val="0E101A"/>
          <w:sz w:val="24"/>
          <w:szCs w:val="24"/>
        </w:rPr>
        <w:t xml:space="preserve">all </w:t>
      </w:r>
      <w:r w:rsidRPr="01275AA7" w:rsidR="70183531">
        <w:rPr>
          <w:rFonts w:ascii="Times New Roman" w:hAnsi="Times New Roman" w:eastAsia="Times New Roman" w:cs="Times New Roman"/>
          <w:color w:val="0E101A"/>
          <w:sz w:val="24"/>
          <w:szCs w:val="24"/>
        </w:rPr>
        <w:t>change is not progress</w:t>
      </w:r>
      <w:r w:rsidRPr="01275AA7" w:rsidR="15BA1438">
        <w:rPr>
          <w:rFonts w:ascii="Times New Roman" w:hAnsi="Times New Roman" w:eastAsia="Times New Roman" w:cs="Times New Roman"/>
          <w:color w:val="0E101A"/>
          <w:sz w:val="24"/>
          <w:szCs w:val="24"/>
        </w:rPr>
        <w:t xml:space="preserve"> </w:t>
      </w:r>
      <w:r w:rsidRPr="01275AA7" w:rsidR="5D3CFD67">
        <w:rPr>
          <w:rFonts w:ascii="Times New Roman" w:hAnsi="Times New Roman" w:eastAsia="Times New Roman" w:cs="Times New Roman"/>
          <w:sz w:val="24"/>
          <w:szCs w:val="24"/>
        </w:rPr>
        <w:t>(Pathak, 2010)</w:t>
      </w:r>
      <w:r w:rsidRPr="01275AA7" w:rsidR="73B3D876">
        <w:rPr>
          <w:rFonts w:ascii="Times New Roman" w:hAnsi="Times New Roman" w:eastAsia="Times New Roman" w:cs="Times New Roman"/>
          <w:sz w:val="24"/>
          <w:szCs w:val="24"/>
        </w:rPr>
        <w:t>.</w:t>
      </w:r>
    </w:p>
    <w:p w:rsidR="00205E5F" w:rsidP="01275AA7" w:rsidRDefault="0052444B" w14:paraId="00000016" w14:textId="5C4B18AE">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There are </w:t>
      </w:r>
      <w:r w:rsidRPr="01275AA7" w:rsidR="4A82BDF6">
        <w:rPr>
          <w:rFonts w:ascii="Times New Roman" w:hAnsi="Times New Roman" w:eastAsia="Times New Roman" w:cs="Times New Roman"/>
          <w:color w:val="0E101A"/>
          <w:sz w:val="24"/>
          <w:szCs w:val="24"/>
        </w:rPr>
        <w:t>helpful</w:t>
      </w:r>
      <w:r w:rsidRPr="01275AA7" w:rsidR="0052444B">
        <w:rPr>
          <w:rFonts w:ascii="Times New Roman" w:hAnsi="Times New Roman" w:eastAsia="Times New Roman" w:cs="Times New Roman"/>
          <w:color w:val="0E101A"/>
          <w:sz w:val="24"/>
          <w:szCs w:val="24"/>
        </w:rPr>
        <w:t xml:space="preserve"> outcomes to change, such as fostering greater efficiency, providing opportunities for employees to </w:t>
      </w:r>
      <w:r w:rsidRPr="01275AA7" w:rsidR="327C404D">
        <w:rPr>
          <w:rFonts w:ascii="Times New Roman" w:hAnsi="Times New Roman" w:eastAsia="Times New Roman" w:cs="Times New Roman"/>
          <w:color w:val="0E101A"/>
          <w:sz w:val="24"/>
          <w:szCs w:val="24"/>
        </w:rPr>
        <w:t>display</w:t>
      </w:r>
      <w:r w:rsidRPr="01275AA7" w:rsidR="0052444B">
        <w:rPr>
          <w:rFonts w:ascii="Times New Roman" w:hAnsi="Times New Roman" w:eastAsia="Times New Roman" w:cs="Times New Roman"/>
          <w:color w:val="0E101A"/>
          <w:sz w:val="24"/>
          <w:szCs w:val="24"/>
        </w:rPr>
        <w:t xml:space="preserve"> their abilities, offering a departure </w:t>
      </w:r>
      <w:r w:rsidRPr="01275AA7" w:rsidR="0052444B">
        <w:rPr>
          <w:rFonts w:ascii="Times New Roman" w:hAnsi="Times New Roman" w:eastAsia="Times New Roman" w:cs="Times New Roman"/>
          <w:color w:val="0E101A"/>
          <w:sz w:val="24"/>
          <w:szCs w:val="24"/>
        </w:rPr>
        <w:t>from the usual routine, and boosting revenue. Conversely, the downsides of change may involve diminished morale, heightened rates of absenteeism and presenteeism, and potential strains on interpersonal work dynamics.</w:t>
      </w:r>
    </w:p>
    <w:p w:rsidR="01275AA7" w:rsidP="01275AA7" w:rsidRDefault="01275AA7" w14:paraId="3ACA448A" w14:textId="0328791E">
      <w:pPr>
        <w:pStyle w:val="Normal"/>
        <w:spacing w:line="360" w:lineRule="auto"/>
        <w:jc w:val="both"/>
        <w:rPr>
          <w:rFonts w:ascii="Times New Roman" w:hAnsi="Times New Roman" w:eastAsia="Times New Roman" w:cs="Times New Roman"/>
          <w:color w:val="0E101A"/>
          <w:sz w:val="24"/>
          <w:szCs w:val="24"/>
        </w:rPr>
      </w:pPr>
    </w:p>
    <w:p w:rsidR="01275AA7" w:rsidP="01275AA7" w:rsidRDefault="01275AA7" w14:paraId="245A5F64" w14:textId="77FE3818">
      <w:pPr>
        <w:pStyle w:val="Normal"/>
        <w:spacing w:line="360" w:lineRule="auto"/>
        <w:jc w:val="both"/>
        <w:rPr>
          <w:rFonts w:ascii="Times New Roman" w:hAnsi="Times New Roman" w:eastAsia="Times New Roman" w:cs="Times New Roman"/>
          <w:color w:val="0E101A"/>
          <w:sz w:val="24"/>
          <w:szCs w:val="24"/>
        </w:rPr>
      </w:pPr>
    </w:p>
    <w:p w:rsidR="00205E5F" w:rsidP="01275AA7" w:rsidRDefault="0052444B" w14:paraId="00000017" w14:textId="3A8E50EC">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Real-world</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example</w:t>
      </w:r>
      <w:r w:rsidRPr="01275AA7" w:rsidR="6C8A3079">
        <w:rPr>
          <w:rFonts w:ascii="Times New Roman" w:hAnsi="Times New Roman" w:eastAsia="Times New Roman" w:cs="Times New Roman"/>
          <w:color w:val="0E101A"/>
          <w:sz w:val="24"/>
          <w:szCs w:val="24"/>
        </w:rPr>
        <w:t>’</w:t>
      </w:r>
      <w:r w:rsidRPr="01275AA7" w:rsidR="0052444B">
        <w:rPr>
          <w:rFonts w:ascii="Times New Roman" w:hAnsi="Times New Roman" w:eastAsia="Times New Roman" w:cs="Times New Roman"/>
          <w:color w:val="0E101A"/>
          <w:sz w:val="24"/>
          <w:szCs w:val="24"/>
        </w:rPr>
        <w:t>s</w:t>
      </w:r>
      <w:r w:rsidRPr="01275AA7" w:rsidR="0052444B">
        <w:rPr>
          <w:rFonts w:ascii="Times New Roman" w:hAnsi="Times New Roman" w:eastAsia="Times New Roman" w:cs="Times New Roman"/>
          <w:color w:val="0E101A"/>
          <w:sz w:val="24"/>
          <w:szCs w:val="24"/>
        </w:rPr>
        <w:t xml:space="preserve"> where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changes have taken place can be seen in the way the National Health Services (NHS) and the World Health </w:t>
      </w:r>
      <w:r w:rsidRPr="01275AA7" w:rsidR="0052444B">
        <w:rPr>
          <w:rFonts w:ascii="Times New Roman" w:hAnsi="Times New Roman" w:eastAsia="Times New Roman" w:cs="Times New Roman"/>
          <w:color w:val="0E101A"/>
          <w:sz w:val="24"/>
          <w:szCs w:val="24"/>
        </w:rPr>
        <w:t>Organisation</w:t>
      </w:r>
      <w:r w:rsidRPr="01275AA7" w:rsidR="0052444B">
        <w:rPr>
          <w:rFonts w:ascii="Times New Roman" w:hAnsi="Times New Roman" w:eastAsia="Times New Roman" w:cs="Times New Roman"/>
          <w:color w:val="0E101A"/>
          <w:sz w:val="24"/>
          <w:szCs w:val="24"/>
        </w:rPr>
        <w:t xml:space="preserve"> have been transformed.</w:t>
      </w:r>
    </w:p>
    <w:p w:rsidR="0052444B" w:rsidP="01275AA7" w:rsidRDefault="0052444B" w14:paraId="4C39A577" w14:textId="1D638A21">
      <w:pPr>
        <w:pStyle w:val="Normal"/>
        <w:spacing w:line="360" w:lineRule="auto"/>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The National Health Service (NHS) in the UK has evolved through significant changes over the years, including structural reforms, alterations in funding mechanisms, and transformations in service delivery </w:t>
      </w:r>
      <w:r w:rsidRPr="01275AA7" w:rsidR="0052444B">
        <w:rPr>
          <w:rFonts w:ascii="Times New Roman" w:hAnsi="Times New Roman" w:eastAsia="Times New Roman" w:cs="Times New Roman"/>
          <w:color w:val="0E101A"/>
          <w:sz w:val="24"/>
          <w:szCs w:val="24"/>
        </w:rPr>
        <w:t>methods.</w:t>
      </w:r>
      <w:r w:rsidRPr="01275AA7" w:rsidR="0CAC48B6">
        <w:rPr>
          <w:rFonts w:ascii="Times New Roman" w:hAnsi="Times New Roman" w:eastAsia="Times New Roman" w:cs="Times New Roman"/>
          <w:color w:val="0E101A"/>
          <w:sz w:val="24"/>
          <w:szCs w:val="24"/>
        </w:rPr>
        <w:t xml:space="preserve"> </w:t>
      </w:r>
      <w:r w:rsidRPr="01275AA7" w:rsidR="0CAC48B6">
        <w:rPr>
          <w:rFonts w:ascii="Times New Roman" w:hAnsi="Times New Roman" w:eastAsia="Times New Roman" w:cs="Times New Roman"/>
          <w:sz w:val="24"/>
          <w:szCs w:val="24"/>
        </w:rPr>
        <w:t>Constant change is now a common feature of health and social care organisations around the world, and the National Health Service (NHS) in the United Kingdom is no different (Williams &amp; Davis, 2022).</w:t>
      </w:r>
    </w:p>
    <w:p w:rsidR="0052444B" w:rsidP="01275AA7" w:rsidRDefault="0052444B" w14:paraId="263ED84A" w14:textId="577EADC5">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In the realm of health management, budgetary constraints serve as a critical determinant of resource allocation, directly </w:t>
      </w:r>
      <w:r w:rsidRPr="01275AA7" w:rsidR="7112AF9F">
        <w:rPr>
          <w:rFonts w:ascii="Times New Roman" w:hAnsi="Times New Roman" w:eastAsia="Times New Roman" w:cs="Times New Roman"/>
          <w:color w:val="0E101A"/>
          <w:sz w:val="24"/>
          <w:szCs w:val="24"/>
        </w:rPr>
        <w:t>affecting</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operations and strategic decision-making. Within this framework, the second theme revolves around the challenges posed by resource allocation, where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must navigate the intricate balance between financial limitations and the provision of quality care.</w:t>
      </w:r>
      <w:r w:rsidRPr="01275AA7" w:rsidR="05774261">
        <w:rPr>
          <w:rFonts w:ascii="Times New Roman" w:hAnsi="Times New Roman" w:eastAsia="Times New Roman" w:cs="Times New Roman"/>
          <w:color w:val="0E101A"/>
          <w:sz w:val="24"/>
          <w:szCs w:val="24"/>
        </w:rPr>
        <w:t xml:space="preserve"> </w:t>
      </w:r>
      <w:r w:rsidRPr="01275AA7" w:rsidR="03AEF43E">
        <w:rPr>
          <w:rFonts w:ascii="Times New Roman" w:hAnsi="Times New Roman" w:eastAsia="Times New Roman" w:cs="Times New Roman"/>
          <w:color w:val="0E101A"/>
          <w:sz w:val="24"/>
          <w:szCs w:val="24"/>
        </w:rPr>
        <w:t>According to</w:t>
      </w:r>
      <w:r w:rsidRPr="01275AA7" w:rsidR="514EEE1D">
        <w:rPr>
          <w:rFonts w:ascii="Times New Roman" w:hAnsi="Times New Roman" w:eastAsia="Times New Roman" w:cs="Times New Roman"/>
          <w:color w:val="0E101A"/>
          <w:sz w:val="24"/>
          <w:szCs w:val="24"/>
        </w:rPr>
        <w:t>,</w:t>
      </w:r>
      <w:r w:rsidRPr="01275AA7" w:rsidR="4930BD78">
        <w:rPr>
          <w:rFonts w:ascii="Times New Roman" w:hAnsi="Times New Roman" w:eastAsia="Times New Roman" w:cs="Times New Roman"/>
          <w:color w:val="0E101A"/>
          <w:sz w:val="24"/>
          <w:szCs w:val="24"/>
        </w:rPr>
        <w:t xml:space="preserve"> </w:t>
      </w:r>
      <w:r w:rsidRPr="01275AA7" w:rsidR="4930BD78">
        <w:rPr>
          <w:rFonts w:ascii="Times New Roman" w:hAnsi="Times New Roman" w:eastAsia="Times New Roman" w:cs="Times New Roman"/>
          <w:sz w:val="24"/>
          <w:szCs w:val="24"/>
        </w:rPr>
        <w:t>The Controller and Auditor General</w:t>
      </w:r>
      <w:r w:rsidRPr="01275AA7" w:rsidR="57C8433E">
        <w:rPr>
          <w:rFonts w:ascii="Times New Roman" w:hAnsi="Times New Roman" w:eastAsia="Times New Roman" w:cs="Times New Roman"/>
          <w:sz w:val="24"/>
          <w:szCs w:val="24"/>
        </w:rPr>
        <w:t xml:space="preserve"> (</w:t>
      </w:r>
      <w:r w:rsidRPr="01275AA7" w:rsidR="4930BD78">
        <w:rPr>
          <w:rFonts w:ascii="Times New Roman" w:hAnsi="Times New Roman" w:eastAsia="Times New Roman" w:cs="Times New Roman"/>
          <w:sz w:val="24"/>
          <w:szCs w:val="24"/>
        </w:rPr>
        <w:t>2012)</w:t>
      </w:r>
      <w:r w:rsidRPr="01275AA7" w:rsidR="60EF1E50">
        <w:rPr>
          <w:rFonts w:ascii="Times New Roman" w:hAnsi="Times New Roman" w:eastAsia="Times New Roman" w:cs="Times New Roman"/>
          <w:color w:val="0E101A"/>
          <w:sz w:val="24"/>
          <w:szCs w:val="24"/>
        </w:rPr>
        <w:t xml:space="preserve">, </w:t>
      </w:r>
      <w:r w:rsidRPr="01275AA7" w:rsidR="60EF1E50">
        <w:rPr>
          <w:rFonts w:ascii="Times New Roman" w:hAnsi="Times New Roman" w:eastAsia="Times New Roman" w:cs="Times New Roman"/>
          <w:color w:val="0E101A"/>
          <w:sz w:val="24"/>
          <w:szCs w:val="24"/>
        </w:rPr>
        <w:t>s</w:t>
      </w:r>
      <w:r w:rsidRPr="01275AA7" w:rsidR="16013E79">
        <w:rPr>
          <w:rFonts w:ascii="Times New Roman" w:hAnsi="Times New Roman" w:eastAsia="Times New Roman" w:cs="Times New Roman"/>
          <w:color w:val="0E101A"/>
          <w:sz w:val="24"/>
          <w:szCs w:val="24"/>
        </w:rPr>
        <w:t>taff</w:t>
      </w:r>
      <w:r w:rsidRPr="01275AA7" w:rsidR="4F40C12C">
        <w:rPr>
          <w:rFonts w:ascii="Times New Roman" w:hAnsi="Times New Roman" w:eastAsia="Times New Roman" w:cs="Times New Roman"/>
          <w:color w:val="0E101A"/>
          <w:sz w:val="24"/>
          <w:szCs w:val="24"/>
        </w:rPr>
        <w:t>s</w:t>
      </w:r>
      <w:r w:rsidRPr="01275AA7" w:rsidR="4F40C12C">
        <w:rPr>
          <w:rFonts w:ascii="Times New Roman" w:hAnsi="Times New Roman" w:eastAsia="Times New Roman" w:cs="Times New Roman"/>
          <w:color w:val="0E101A"/>
          <w:sz w:val="24"/>
          <w:szCs w:val="24"/>
        </w:rPr>
        <w:t xml:space="preserve"> budget allocation accounts for</w:t>
      </w:r>
      <w:r w:rsidRPr="01275AA7" w:rsidR="54B45CC4">
        <w:rPr>
          <w:rFonts w:ascii="Times New Roman" w:hAnsi="Times New Roman" w:eastAsia="Times New Roman" w:cs="Times New Roman"/>
          <w:color w:val="0E101A"/>
          <w:sz w:val="24"/>
          <w:szCs w:val="24"/>
        </w:rPr>
        <w:t xml:space="preserve"> around </w:t>
      </w:r>
      <w:r w:rsidRPr="01275AA7" w:rsidR="4F40C12C">
        <w:rPr>
          <w:rFonts w:ascii="Times New Roman" w:hAnsi="Times New Roman" w:eastAsia="Times New Roman" w:cs="Times New Roman"/>
          <w:color w:val="0E101A"/>
          <w:sz w:val="24"/>
          <w:szCs w:val="24"/>
        </w:rPr>
        <w:t xml:space="preserve">two thirds </w:t>
      </w:r>
      <w:r w:rsidRPr="01275AA7" w:rsidR="13788683">
        <w:rPr>
          <w:rFonts w:ascii="Times New Roman" w:hAnsi="Times New Roman" w:eastAsia="Times New Roman" w:cs="Times New Roman"/>
          <w:color w:val="0E101A"/>
          <w:sz w:val="24"/>
          <w:szCs w:val="24"/>
        </w:rPr>
        <w:t>of</w:t>
      </w:r>
      <w:r w:rsidRPr="01275AA7" w:rsidR="3FCB97E1">
        <w:rPr>
          <w:rFonts w:ascii="Times New Roman" w:hAnsi="Times New Roman" w:eastAsia="Times New Roman" w:cs="Times New Roman"/>
          <w:color w:val="0E101A"/>
          <w:sz w:val="24"/>
          <w:szCs w:val="24"/>
        </w:rPr>
        <w:t xml:space="preserve"> spending on health services.</w:t>
      </w:r>
    </w:p>
    <w:p w:rsidR="0052444B" w:rsidP="01275AA7" w:rsidRDefault="0052444B" w14:paraId="1AED0C90" w14:textId="5D6D5B2F">
      <w:pPr>
        <w:spacing w:line="360" w:lineRule="auto"/>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Relevance and Interconnection with Organisational Change: The relevance of resource allocation challenges lies in their profound impact on organisational change initiatives within healthcare settings However, budgetary constraints </w:t>
      </w:r>
      <w:r w:rsidRPr="01275AA7" w:rsidR="10E2ABB3">
        <w:rPr>
          <w:rFonts w:ascii="Times New Roman" w:hAnsi="Times New Roman" w:eastAsia="Times New Roman" w:cs="Times New Roman"/>
          <w:color w:val="0E101A"/>
          <w:sz w:val="24"/>
          <w:szCs w:val="24"/>
        </w:rPr>
        <w:t>often</w:t>
      </w:r>
      <w:r w:rsidRPr="01275AA7" w:rsidR="0052444B">
        <w:rPr>
          <w:rFonts w:ascii="Times New Roman" w:hAnsi="Times New Roman" w:eastAsia="Times New Roman" w:cs="Times New Roman"/>
          <w:color w:val="0E101A"/>
          <w:sz w:val="24"/>
          <w:szCs w:val="24"/>
        </w:rPr>
        <w:t xml:space="preserve"> </w:t>
      </w:r>
      <w:r w:rsidRPr="01275AA7" w:rsidR="3EFA6A33">
        <w:rPr>
          <w:rFonts w:ascii="Times New Roman" w:hAnsi="Times New Roman" w:eastAsia="Times New Roman" w:cs="Times New Roman"/>
          <w:color w:val="0E101A"/>
          <w:sz w:val="24"/>
          <w:szCs w:val="24"/>
        </w:rPr>
        <w:t>appear</w:t>
      </w:r>
      <w:r w:rsidRPr="01275AA7" w:rsidR="0052444B">
        <w:rPr>
          <w:rFonts w:ascii="Times New Roman" w:hAnsi="Times New Roman" w:eastAsia="Times New Roman" w:cs="Times New Roman"/>
          <w:color w:val="0E101A"/>
          <w:sz w:val="24"/>
          <w:szCs w:val="24"/>
        </w:rPr>
        <w:t xml:space="preserve"> as a formidable barrier to ex</w:t>
      </w:r>
      <w:r w:rsidRPr="01275AA7" w:rsidR="0052444B">
        <w:rPr>
          <w:rFonts w:ascii="Times New Roman" w:hAnsi="Times New Roman" w:eastAsia="Times New Roman" w:cs="Times New Roman"/>
          <w:color w:val="0E101A"/>
          <w:sz w:val="24"/>
          <w:szCs w:val="24"/>
        </w:rPr>
        <w:t>ecuting these changes effectively.</w:t>
      </w:r>
      <w:r w:rsidRPr="01275AA7" w:rsidR="3190391A">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Resource allocation challenges directly intersect with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efforts in several </w:t>
      </w:r>
      <w:r w:rsidRPr="01275AA7" w:rsidR="151B45B8">
        <w:rPr>
          <w:rFonts w:ascii="Times New Roman" w:hAnsi="Times New Roman" w:eastAsia="Times New Roman" w:cs="Times New Roman"/>
          <w:color w:val="0E101A"/>
          <w:sz w:val="24"/>
          <w:szCs w:val="24"/>
        </w:rPr>
        <w:t>keyways</w:t>
      </w:r>
      <w:r w:rsidRPr="01275AA7" w:rsidR="0052444B">
        <w:rPr>
          <w:rFonts w:ascii="Times New Roman" w:hAnsi="Times New Roman" w:eastAsia="Times New Roman" w:cs="Times New Roman"/>
          <w:color w:val="0E101A"/>
          <w:sz w:val="24"/>
          <w:szCs w:val="24"/>
        </w:rPr>
        <w:t xml:space="preserve">: </w:t>
      </w:r>
      <w:r>
        <w:tab/>
      </w:r>
      <w:r>
        <w:tab/>
      </w:r>
      <w:r>
        <w:tab/>
      </w:r>
      <w:r>
        <w:tab/>
      </w:r>
      <w:r>
        <w:tab/>
      </w:r>
      <w:r>
        <w:tab/>
      </w:r>
      <w:r w:rsidRPr="01275AA7" w:rsidR="0052444B">
        <w:rPr>
          <w:rFonts w:ascii="Times New Roman" w:hAnsi="Times New Roman" w:eastAsia="Times New Roman" w:cs="Times New Roman"/>
          <w:color w:val="0E101A"/>
          <w:sz w:val="24"/>
          <w:szCs w:val="24"/>
        </w:rPr>
        <w:t>Prioritisation</w:t>
      </w:r>
      <w:r w:rsidRPr="01275AA7" w:rsidR="0052444B">
        <w:rPr>
          <w:rFonts w:ascii="Times New Roman" w:hAnsi="Times New Roman" w:eastAsia="Times New Roman" w:cs="Times New Roman"/>
          <w:color w:val="0E101A"/>
          <w:sz w:val="24"/>
          <w:szCs w:val="24"/>
        </w:rPr>
        <w:t xml:space="preserve"> of Initiatives: Budgetary constraints force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to </w:t>
      </w:r>
      <w:r w:rsidRPr="01275AA7" w:rsidR="0052444B">
        <w:rPr>
          <w:rFonts w:ascii="Times New Roman" w:hAnsi="Times New Roman" w:eastAsia="Times New Roman" w:cs="Times New Roman"/>
          <w:color w:val="0E101A"/>
          <w:sz w:val="24"/>
          <w:szCs w:val="24"/>
        </w:rPr>
        <w:t>prioritise</w:t>
      </w:r>
      <w:r w:rsidRPr="01275AA7" w:rsidR="0052444B">
        <w:rPr>
          <w:rFonts w:ascii="Times New Roman" w:hAnsi="Times New Roman" w:eastAsia="Times New Roman" w:cs="Times New Roman"/>
          <w:color w:val="0E101A"/>
          <w:sz w:val="24"/>
          <w:szCs w:val="24"/>
        </w:rPr>
        <w:t xml:space="preserve"> various change initiatives. Scarce financial resources </w:t>
      </w:r>
      <w:r w:rsidRPr="01275AA7" w:rsidR="04157EEB">
        <w:rPr>
          <w:rFonts w:ascii="Times New Roman" w:hAnsi="Times New Roman" w:eastAsia="Times New Roman" w:cs="Times New Roman"/>
          <w:color w:val="0E101A"/>
          <w:sz w:val="24"/>
          <w:szCs w:val="24"/>
        </w:rPr>
        <w:t xml:space="preserve">call for </w:t>
      </w:r>
      <w:r w:rsidRPr="01275AA7" w:rsidR="0052444B">
        <w:rPr>
          <w:rFonts w:ascii="Times New Roman" w:hAnsi="Times New Roman" w:eastAsia="Times New Roman" w:cs="Times New Roman"/>
          <w:color w:val="0E101A"/>
          <w:sz w:val="24"/>
          <w:szCs w:val="24"/>
        </w:rPr>
        <w:t xml:space="preserve">careful deliberation to </w:t>
      </w:r>
      <w:r w:rsidRPr="01275AA7" w:rsidR="3F8E3577">
        <w:rPr>
          <w:rFonts w:ascii="Times New Roman" w:hAnsi="Times New Roman" w:eastAsia="Times New Roman" w:cs="Times New Roman"/>
          <w:color w:val="0E101A"/>
          <w:sz w:val="24"/>
          <w:szCs w:val="24"/>
        </w:rPr>
        <w:t>choose</w:t>
      </w:r>
      <w:r w:rsidRPr="01275AA7" w:rsidR="54F3FC1E">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 xml:space="preserve">which initiatives align most closely with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goals</w:t>
      </w:r>
      <w:r w:rsidRPr="01275AA7" w:rsidR="34466EB7">
        <w:rPr>
          <w:rFonts w:ascii="Times New Roman" w:hAnsi="Times New Roman" w:eastAsia="Times New Roman" w:cs="Times New Roman"/>
          <w:color w:val="0E101A"/>
          <w:sz w:val="24"/>
          <w:szCs w:val="24"/>
        </w:rPr>
        <w:t xml:space="preserve"> that support</w:t>
      </w:r>
      <w:r w:rsidRPr="01275AA7" w:rsidR="0052444B">
        <w:rPr>
          <w:rFonts w:ascii="Times New Roman" w:hAnsi="Times New Roman" w:eastAsia="Times New Roman" w:cs="Times New Roman"/>
          <w:color w:val="0E101A"/>
          <w:sz w:val="24"/>
          <w:szCs w:val="24"/>
        </w:rPr>
        <w:t xml:space="preserve"> existing budgetary limitations.</w:t>
      </w:r>
      <w:r w:rsidRPr="01275AA7" w:rsidR="1F13FC69">
        <w:rPr>
          <w:rFonts w:ascii="Times New Roman" w:hAnsi="Times New Roman" w:eastAsia="Times New Roman" w:cs="Times New Roman"/>
          <w:color w:val="0E101A"/>
          <w:sz w:val="24"/>
          <w:szCs w:val="24"/>
        </w:rPr>
        <w:t xml:space="preserve"> </w:t>
      </w:r>
      <w:r w:rsidRPr="01275AA7" w:rsidR="1F13FC69">
        <w:rPr>
          <w:rFonts w:ascii="Times New Roman" w:hAnsi="Times New Roman" w:eastAsia="Times New Roman" w:cs="Times New Roman"/>
          <w:sz w:val="24"/>
          <w:szCs w:val="24"/>
        </w:rPr>
        <w:t>Budget control can be perceived as managerial, impersonal, controlling. Task oriented and designed to hold managers and supervisors accountable (Dugdale &amp; Lyne, 2010)</w:t>
      </w:r>
      <w:r w:rsidRPr="01275AA7" w:rsidR="2FE92466">
        <w:rPr>
          <w:rFonts w:ascii="Times New Roman" w:hAnsi="Times New Roman" w:eastAsia="Times New Roman" w:cs="Times New Roman"/>
          <w:sz w:val="24"/>
          <w:szCs w:val="24"/>
        </w:rPr>
        <w:t>.</w:t>
      </w:r>
    </w:p>
    <w:p w:rsidR="00205E5F" w:rsidP="01275AA7" w:rsidRDefault="0052444B" w14:paraId="0000001D" w14:textId="7D639E6D">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Investment in Infrastructure: Organisational change often entails investments in infrastructure, such as upgrading technology systems or expanding facilities to accommodate growing patient volumes. However, limited financial resources may impede these investments, </w:t>
      </w:r>
      <w:r w:rsidRPr="01275AA7" w:rsidR="42446B14">
        <w:rPr>
          <w:rFonts w:ascii="Times New Roman" w:hAnsi="Times New Roman" w:eastAsia="Times New Roman" w:cs="Times New Roman"/>
          <w:color w:val="0E101A"/>
          <w:sz w:val="24"/>
          <w:szCs w:val="24"/>
        </w:rPr>
        <w:t>causing</w:t>
      </w:r>
      <w:r w:rsidRPr="01275AA7" w:rsidR="0052444B">
        <w:rPr>
          <w:rFonts w:ascii="Times New Roman" w:hAnsi="Times New Roman" w:eastAsia="Times New Roman" w:cs="Times New Roman"/>
          <w:color w:val="0E101A"/>
          <w:sz w:val="24"/>
          <w:szCs w:val="24"/>
        </w:rPr>
        <w:t xml:space="preserve"> creative solutions to achieve desired changes</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within budgetary constraints.</w:t>
      </w:r>
    </w:p>
    <w:p w:rsidR="00205E5F" w:rsidP="01275AA7" w:rsidRDefault="0052444B" w14:paraId="0000001E" w14:textId="4860472D">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Employee Training and Development: Effective organisational change </w:t>
      </w:r>
      <w:bookmarkStart w:name="_Int_5fPJQLjn" w:id="1662292468"/>
      <w:r w:rsidRPr="01275AA7" w:rsidR="0052444B">
        <w:rPr>
          <w:rFonts w:ascii="Times New Roman" w:hAnsi="Times New Roman" w:eastAsia="Times New Roman" w:cs="Times New Roman"/>
          <w:color w:val="0E101A"/>
          <w:sz w:val="24"/>
          <w:szCs w:val="24"/>
        </w:rPr>
        <w:t>necessitates</w:t>
      </w:r>
      <w:bookmarkEnd w:id="1662292468"/>
      <w:r w:rsidRPr="01275AA7" w:rsidR="0052444B">
        <w:rPr>
          <w:rFonts w:ascii="Times New Roman" w:hAnsi="Times New Roman" w:eastAsia="Times New Roman" w:cs="Times New Roman"/>
          <w:color w:val="0E101A"/>
          <w:sz w:val="24"/>
          <w:szCs w:val="24"/>
        </w:rPr>
        <w:t xml:space="preserve"> equipping staff with the necessary skills and knowledge to adapt to new processes or technologies</w:t>
      </w:r>
      <w:r w:rsidRPr="01275AA7" w:rsidR="1E6AAF08">
        <w:rPr>
          <w:rFonts w:ascii="Times New Roman" w:hAnsi="Times New Roman" w:eastAsia="Times New Roman" w:cs="Times New Roman"/>
          <w:color w:val="0E101A"/>
          <w:sz w:val="24"/>
          <w:szCs w:val="24"/>
        </w:rPr>
        <w:t>,</w:t>
      </w:r>
      <w:r w:rsidRPr="01275AA7" w:rsidR="0052444B">
        <w:rPr>
          <w:rFonts w:ascii="Times New Roman" w:hAnsi="Times New Roman" w:eastAsia="Times New Roman" w:cs="Times New Roman"/>
          <w:color w:val="0E101A"/>
          <w:sz w:val="24"/>
          <w:szCs w:val="24"/>
        </w:rPr>
        <w:t xml:space="preserve"> </w:t>
      </w:r>
      <w:r w:rsidRPr="01275AA7" w:rsidR="3D355212">
        <w:rPr>
          <w:rFonts w:ascii="Times New Roman" w:hAnsi="Times New Roman" w:eastAsia="Times New Roman" w:cs="Times New Roman"/>
          <w:color w:val="0E101A"/>
          <w:sz w:val="24"/>
          <w:szCs w:val="24"/>
        </w:rPr>
        <w:t>h</w:t>
      </w:r>
      <w:r w:rsidRPr="01275AA7" w:rsidR="0052444B">
        <w:rPr>
          <w:rFonts w:ascii="Times New Roman" w:hAnsi="Times New Roman" w:eastAsia="Times New Roman" w:cs="Times New Roman"/>
          <w:color w:val="0E101A"/>
          <w:sz w:val="24"/>
          <w:szCs w:val="24"/>
        </w:rPr>
        <w:t>owever, budgetary constraints may restrict funding for comprehensive training programs, requiring organisations to explore alternative, cost-effective methods of employee development.</w:t>
      </w:r>
    </w:p>
    <w:p w:rsidR="00205E5F" w:rsidP="01275AA7" w:rsidRDefault="0052444B" w14:paraId="0000001F" w14:textId="0284D3BA">
      <w:pPr>
        <w:pStyle w:val="Normal"/>
        <w:spacing w:line="360" w:lineRule="auto"/>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Risk Management: In the face of budgetary constraints,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must carefully manage the risks associated with implementing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Insufficient resources may increase the likelihood of project delays, cost overruns, or operational disruptions, underscoring the importance of robust risk management strategies to mitigate potential adverse outcomes.</w:t>
      </w:r>
      <w:r w:rsidRPr="01275AA7" w:rsidR="45FB2DEC">
        <w:rPr>
          <w:rFonts w:ascii="Times New Roman" w:hAnsi="Times New Roman" w:eastAsia="Times New Roman" w:cs="Times New Roman"/>
          <w:color w:val="0E101A"/>
          <w:sz w:val="24"/>
          <w:szCs w:val="24"/>
        </w:rPr>
        <w:t xml:space="preserve"> This is done by training and making all stakeholders </w:t>
      </w:r>
      <w:r w:rsidRPr="01275AA7" w:rsidR="45FB2DEC">
        <w:rPr>
          <w:rFonts w:ascii="Times New Roman" w:hAnsi="Times New Roman" w:eastAsia="Times New Roman" w:cs="Times New Roman"/>
          <w:color w:val="0E101A"/>
          <w:sz w:val="24"/>
          <w:szCs w:val="24"/>
        </w:rPr>
        <w:t>to understand</w:t>
      </w:r>
      <w:r w:rsidRPr="01275AA7" w:rsidR="78D41A3B">
        <w:rPr>
          <w:rFonts w:ascii="Times New Roman" w:hAnsi="Times New Roman" w:eastAsia="Times New Roman" w:cs="Times New Roman"/>
          <w:color w:val="0E101A"/>
          <w:sz w:val="24"/>
          <w:szCs w:val="24"/>
        </w:rPr>
        <w:t xml:space="preserve"> </w:t>
      </w:r>
      <w:r w:rsidRPr="01275AA7" w:rsidR="45FB2DEC">
        <w:rPr>
          <w:rFonts w:ascii="Times New Roman" w:hAnsi="Times New Roman" w:eastAsia="Times New Roman" w:cs="Times New Roman"/>
          <w:color w:val="0E101A"/>
          <w:sz w:val="24"/>
          <w:szCs w:val="24"/>
        </w:rPr>
        <w:t xml:space="preserve">potential </w:t>
      </w:r>
      <w:r w:rsidRPr="01275AA7" w:rsidR="1166F5E5">
        <w:rPr>
          <w:rFonts w:ascii="Times New Roman" w:hAnsi="Times New Roman" w:eastAsia="Times New Roman" w:cs="Times New Roman"/>
          <w:color w:val="0E101A"/>
          <w:sz w:val="24"/>
          <w:szCs w:val="24"/>
        </w:rPr>
        <w:t xml:space="preserve">risks. </w:t>
      </w:r>
      <w:r w:rsidRPr="01275AA7" w:rsidR="001C1596">
        <w:rPr>
          <w:rFonts w:ascii="Times New Roman" w:hAnsi="Times New Roman" w:eastAsia="Times New Roman" w:cs="Times New Roman"/>
          <w:color w:val="0E101A"/>
          <w:sz w:val="24"/>
          <w:szCs w:val="24"/>
        </w:rPr>
        <w:t>Comprehensive employee engagement for occupational health and safety (</w:t>
      </w:r>
      <w:r w:rsidRPr="01275AA7" w:rsidR="4DC02B0A">
        <w:rPr>
          <w:rFonts w:ascii="Times New Roman" w:hAnsi="Times New Roman" w:eastAsia="Times New Roman" w:cs="Times New Roman"/>
          <w:color w:val="0E101A"/>
          <w:sz w:val="24"/>
          <w:szCs w:val="24"/>
        </w:rPr>
        <w:t>OHS)</w:t>
      </w:r>
      <w:r w:rsidRPr="01275AA7" w:rsidR="0F1B45D9">
        <w:rPr>
          <w:rFonts w:ascii="Times New Roman" w:hAnsi="Times New Roman" w:eastAsia="Times New Roman" w:cs="Times New Roman"/>
          <w:color w:val="0E101A"/>
          <w:sz w:val="24"/>
          <w:szCs w:val="24"/>
        </w:rPr>
        <w:t xml:space="preserve"> </w:t>
      </w:r>
      <w:r w:rsidRPr="01275AA7" w:rsidR="761DE49E">
        <w:rPr>
          <w:rFonts w:ascii="Times New Roman" w:hAnsi="Times New Roman" w:eastAsia="Times New Roman" w:cs="Times New Roman"/>
          <w:sz w:val="24"/>
          <w:szCs w:val="24"/>
        </w:rPr>
        <w:t xml:space="preserve">Engemann et al., </w:t>
      </w:r>
      <w:r w:rsidRPr="01275AA7" w:rsidR="39B377FB">
        <w:rPr>
          <w:rFonts w:ascii="Times New Roman" w:hAnsi="Times New Roman" w:eastAsia="Times New Roman" w:cs="Times New Roman"/>
          <w:sz w:val="24"/>
          <w:szCs w:val="24"/>
        </w:rPr>
        <w:t>(</w:t>
      </w:r>
      <w:r w:rsidRPr="01275AA7" w:rsidR="761DE49E">
        <w:rPr>
          <w:rFonts w:ascii="Times New Roman" w:hAnsi="Times New Roman" w:eastAsia="Times New Roman" w:cs="Times New Roman"/>
          <w:sz w:val="24"/>
          <w:szCs w:val="24"/>
        </w:rPr>
        <w:t>2022)</w:t>
      </w:r>
      <w:r w:rsidRPr="01275AA7" w:rsidR="00EFB257">
        <w:rPr>
          <w:rFonts w:ascii="Times New Roman" w:hAnsi="Times New Roman" w:eastAsia="Times New Roman" w:cs="Times New Roman"/>
          <w:sz w:val="24"/>
          <w:szCs w:val="24"/>
        </w:rPr>
        <w:t xml:space="preserve"> is exactly what was meant.</w:t>
      </w:r>
    </w:p>
    <w:p w:rsidR="00205E5F" w:rsidP="01275AA7" w:rsidRDefault="0052444B" w14:paraId="00000020" w14:textId="6665105D">
      <w:pPr>
        <w:pStyle w:val="Normal"/>
        <w:spacing w:line="360" w:lineRule="auto"/>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Stakeholder Engagement: Engaging stakeholders, including staff, patients, and external partners, is critical for successful organisational change. However, budget constraints may limit the scope of engagement activities, </w:t>
      </w:r>
      <w:bookmarkStart w:name="_Int_4b1BYdTI" w:id="1094384885"/>
      <w:r w:rsidRPr="01275AA7" w:rsidR="0052444B">
        <w:rPr>
          <w:rFonts w:ascii="Times New Roman" w:hAnsi="Times New Roman" w:eastAsia="Times New Roman" w:cs="Times New Roman"/>
          <w:color w:val="0E101A"/>
          <w:sz w:val="24"/>
          <w:szCs w:val="24"/>
        </w:rPr>
        <w:t>necessitating</w:t>
      </w:r>
      <w:bookmarkEnd w:id="1094384885"/>
      <w:r w:rsidRPr="01275AA7" w:rsidR="0052444B">
        <w:rPr>
          <w:rFonts w:ascii="Times New Roman" w:hAnsi="Times New Roman" w:eastAsia="Times New Roman" w:cs="Times New Roman"/>
          <w:color w:val="0E101A"/>
          <w:sz w:val="24"/>
          <w:szCs w:val="24"/>
        </w:rPr>
        <w:t xml:space="preserve"> innovative approaches to foster collaboration and garner support for proposed changes.</w:t>
      </w:r>
      <w:r w:rsidRPr="01275AA7" w:rsidR="7134385C">
        <w:rPr>
          <w:rFonts w:ascii="Times New Roman" w:hAnsi="Times New Roman" w:eastAsia="Times New Roman" w:cs="Times New Roman"/>
          <w:color w:val="0E101A"/>
          <w:sz w:val="24"/>
          <w:szCs w:val="24"/>
        </w:rPr>
        <w:t xml:space="preserve"> This is supported by the </w:t>
      </w:r>
      <w:r w:rsidRPr="01275AA7" w:rsidR="70B0063A">
        <w:rPr>
          <w:rFonts w:ascii="Times New Roman" w:hAnsi="Times New Roman" w:eastAsia="Times New Roman" w:cs="Times New Roman"/>
          <w:color w:val="0E101A"/>
          <w:sz w:val="24"/>
          <w:szCs w:val="24"/>
        </w:rPr>
        <w:t xml:space="preserve">acrimony </w:t>
      </w:r>
      <w:r w:rsidRPr="01275AA7" w:rsidR="7134385C">
        <w:rPr>
          <w:rFonts w:ascii="Times New Roman" w:hAnsi="Times New Roman" w:eastAsia="Times New Roman" w:cs="Times New Roman"/>
          <w:color w:val="0E101A"/>
          <w:sz w:val="24"/>
          <w:szCs w:val="24"/>
        </w:rPr>
        <w:t>SME</w:t>
      </w:r>
      <w:r w:rsidRPr="01275AA7" w:rsidR="68946E1F">
        <w:rPr>
          <w:rFonts w:ascii="Times New Roman" w:hAnsi="Times New Roman" w:eastAsia="Times New Roman" w:cs="Times New Roman"/>
          <w:color w:val="0E101A"/>
          <w:sz w:val="24"/>
          <w:szCs w:val="24"/>
        </w:rPr>
        <w:t>’s</w:t>
      </w:r>
      <w:r w:rsidRPr="01275AA7" w:rsidR="6B4AA3BC">
        <w:rPr>
          <w:rFonts w:ascii="Times New Roman" w:hAnsi="Times New Roman" w:eastAsia="Times New Roman" w:cs="Times New Roman"/>
          <w:color w:val="0E101A"/>
          <w:sz w:val="24"/>
          <w:szCs w:val="24"/>
        </w:rPr>
        <w:t xml:space="preserve"> (Subject Matter Experts), as championed by </w:t>
      </w:r>
      <w:r w:rsidRPr="01275AA7" w:rsidR="3CC32D1B">
        <w:rPr>
          <w:rFonts w:ascii="Times New Roman" w:hAnsi="Times New Roman" w:eastAsia="Times New Roman" w:cs="Times New Roman"/>
          <w:sz w:val="24"/>
          <w:szCs w:val="24"/>
        </w:rPr>
        <w:t>Baugh</w:t>
      </w:r>
      <w:r w:rsidRPr="01275AA7" w:rsidR="214FDFE8">
        <w:rPr>
          <w:rFonts w:ascii="Times New Roman" w:hAnsi="Times New Roman" w:eastAsia="Times New Roman" w:cs="Times New Roman"/>
          <w:sz w:val="24"/>
          <w:szCs w:val="24"/>
        </w:rPr>
        <w:t xml:space="preserve"> (</w:t>
      </w:r>
      <w:r w:rsidRPr="01275AA7" w:rsidR="3CC32D1B">
        <w:rPr>
          <w:rFonts w:ascii="Times New Roman" w:hAnsi="Times New Roman" w:eastAsia="Times New Roman" w:cs="Times New Roman"/>
          <w:sz w:val="24"/>
          <w:szCs w:val="24"/>
        </w:rPr>
        <w:t>2015)</w:t>
      </w:r>
      <w:r w:rsidRPr="01275AA7" w:rsidR="5DEDBC46">
        <w:rPr>
          <w:rFonts w:ascii="Times New Roman" w:hAnsi="Times New Roman" w:eastAsia="Times New Roman" w:cs="Times New Roman"/>
          <w:sz w:val="24"/>
          <w:szCs w:val="24"/>
        </w:rPr>
        <w:t>, that meant involving all stakeholders.</w:t>
      </w:r>
    </w:p>
    <w:p w:rsidR="0052444B" w:rsidP="01275AA7" w:rsidRDefault="0052444B" w14:paraId="414A96C8" w14:textId="6B0B790B">
      <w:pPr>
        <w:pStyle w:val="Normal"/>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Overall, the interconnection between resource allocation challenges and organisational change underscores the need for healthcare leaders to adopt a strategic and adaptive approach to managing budgetary constraints. By </w:t>
      </w:r>
      <w:r w:rsidRPr="01275AA7" w:rsidR="42889C6B">
        <w:rPr>
          <w:rFonts w:ascii="Times New Roman" w:hAnsi="Times New Roman" w:eastAsia="Times New Roman" w:cs="Times New Roman"/>
          <w:color w:val="0E101A"/>
          <w:sz w:val="24"/>
          <w:szCs w:val="24"/>
        </w:rPr>
        <w:t>using</w:t>
      </w:r>
      <w:r w:rsidRPr="01275AA7" w:rsidR="0052444B">
        <w:rPr>
          <w:rFonts w:ascii="Times New Roman" w:hAnsi="Times New Roman" w:eastAsia="Times New Roman" w:cs="Times New Roman"/>
          <w:color w:val="0E101A"/>
          <w:sz w:val="24"/>
          <w:szCs w:val="24"/>
        </w:rPr>
        <w:t xml:space="preserve"> resources efficiently, prioritising initiatives, and fostering a culture of innovation, organisations can navigate financial limitations while driving meaningful and sustainable change in healthcare delivery.</w:t>
      </w:r>
      <w:r w:rsidRPr="01275AA7" w:rsidR="096788A7">
        <w:rPr>
          <w:rFonts w:ascii="Times New Roman" w:hAnsi="Times New Roman" w:eastAsia="Times New Roman" w:cs="Times New Roman"/>
          <w:color w:val="0E101A"/>
          <w:sz w:val="24"/>
          <w:szCs w:val="24"/>
        </w:rPr>
        <w:t xml:space="preserve"> This incorporates understand</w:t>
      </w:r>
      <w:r w:rsidRPr="01275AA7" w:rsidR="3540750A">
        <w:rPr>
          <w:rFonts w:ascii="Times New Roman" w:hAnsi="Times New Roman" w:eastAsia="Times New Roman" w:cs="Times New Roman"/>
          <w:color w:val="0E101A"/>
          <w:sz w:val="24"/>
          <w:szCs w:val="24"/>
        </w:rPr>
        <w:t>ing</w:t>
      </w:r>
      <w:r w:rsidRPr="01275AA7" w:rsidR="096788A7">
        <w:rPr>
          <w:rFonts w:ascii="Times New Roman" w:hAnsi="Times New Roman" w:eastAsia="Times New Roman" w:cs="Times New Roman"/>
          <w:color w:val="0E101A"/>
          <w:sz w:val="24"/>
          <w:szCs w:val="24"/>
        </w:rPr>
        <w:t xml:space="preserve"> the overall environment in which the organisation is </w:t>
      </w:r>
      <w:r w:rsidRPr="01275AA7" w:rsidR="520BFED0">
        <w:rPr>
          <w:rFonts w:ascii="Times New Roman" w:hAnsi="Times New Roman" w:eastAsia="Times New Roman" w:cs="Times New Roman"/>
          <w:color w:val="0E101A"/>
          <w:sz w:val="24"/>
          <w:szCs w:val="24"/>
        </w:rPr>
        <w:t>works</w:t>
      </w:r>
      <w:r w:rsidRPr="01275AA7" w:rsidR="251576C3">
        <w:rPr>
          <w:rFonts w:ascii="Times New Roman" w:hAnsi="Times New Roman" w:eastAsia="Times New Roman" w:cs="Times New Roman"/>
          <w:color w:val="0E101A"/>
          <w:sz w:val="24"/>
          <w:szCs w:val="24"/>
        </w:rPr>
        <w:t xml:space="preserve"> </w:t>
      </w:r>
      <w:r w:rsidRPr="01275AA7" w:rsidR="096788A7">
        <w:rPr>
          <w:rFonts w:ascii="Times New Roman" w:hAnsi="Times New Roman" w:eastAsia="Times New Roman" w:cs="Times New Roman"/>
          <w:color w:val="0E101A"/>
          <w:sz w:val="24"/>
          <w:szCs w:val="24"/>
        </w:rPr>
        <w:t>a</w:t>
      </w:r>
      <w:r w:rsidRPr="01275AA7" w:rsidR="783D5DA4">
        <w:rPr>
          <w:rFonts w:ascii="Times New Roman" w:hAnsi="Times New Roman" w:eastAsia="Times New Roman" w:cs="Times New Roman"/>
          <w:color w:val="0E101A"/>
          <w:sz w:val="24"/>
          <w:szCs w:val="24"/>
        </w:rPr>
        <w:t xml:space="preserve">s supported by </w:t>
      </w:r>
      <w:r w:rsidRPr="01275AA7" w:rsidR="58504A02">
        <w:rPr>
          <w:rFonts w:ascii="Times New Roman" w:hAnsi="Times New Roman" w:eastAsia="Times New Roman" w:cs="Times New Roman"/>
          <w:sz w:val="24"/>
          <w:szCs w:val="24"/>
        </w:rPr>
        <w:t>Zimmermann</w:t>
      </w:r>
      <w:r w:rsidRPr="01275AA7" w:rsidR="3F95DC3D">
        <w:rPr>
          <w:rFonts w:ascii="Times New Roman" w:hAnsi="Times New Roman" w:eastAsia="Times New Roman" w:cs="Times New Roman"/>
          <w:sz w:val="24"/>
          <w:szCs w:val="24"/>
        </w:rPr>
        <w:t xml:space="preserve"> </w:t>
      </w:r>
      <w:r w:rsidRPr="01275AA7" w:rsidR="58504A02">
        <w:rPr>
          <w:rFonts w:ascii="Times New Roman" w:hAnsi="Times New Roman" w:eastAsia="Times New Roman" w:cs="Times New Roman"/>
          <w:sz w:val="24"/>
          <w:szCs w:val="24"/>
        </w:rPr>
        <w:t xml:space="preserve">(2011) </w:t>
      </w:r>
      <w:r w:rsidRPr="01275AA7" w:rsidR="6E19F46B">
        <w:rPr>
          <w:rFonts w:ascii="Times New Roman" w:hAnsi="Times New Roman" w:eastAsia="Times New Roman" w:cs="Times New Roman"/>
          <w:sz w:val="24"/>
          <w:szCs w:val="24"/>
        </w:rPr>
        <w:t>o</w:t>
      </w:r>
      <w:r w:rsidRPr="01275AA7" w:rsidR="666FF1B9">
        <w:rPr>
          <w:rFonts w:ascii="Times New Roman" w:hAnsi="Times New Roman" w:eastAsia="Times New Roman" w:cs="Times New Roman"/>
          <w:color w:val="0E101A"/>
          <w:sz w:val="24"/>
          <w:szCs w:val="24"/>
        </w:rPr>
        <w:t xml:space="preserve">rganisational environments are </w:t>
      </w:r>
      <w:r w:rsidRPr="01275AA7" w:rsidR="666FF1B9">
        <w:rPr>
          <w:rFonts w:ascii="Times New Roman" w:hAnsi="Times New Roman" w:eastAsia="Times New Roman" w:cs="Times New Roman"/>
          <w:color w:val="0E101A"/>
          <w:sz w:val="24"/>
          <w:szCs w:val="24"/>
        </w:rPr>
        <w:t>dynamic</w:t>
      </w:r>
      <w:r w:rsidRPr="01275AA7" w:rsidR="666FF1B9">
        <w:rPr>
          <w:rFonts w:ascii="Times New Roman" w:hAnsi="Times New Roman" w:eastAsia="Times New Roman" w:cs="Times New Roman"/>
          <w:color w:val="0E101A"/>
          <w:sz w:val="24"/>
          <w:szCs w:val="24"/>
        </w:rPr>
        <w:t xml:space="preserve"> and the </w:t>
      </w:r>
      <w:r w:rsidRPr="01275AA7" w:rsidR="04CFF13D">
        <w:rPr>
          <w:rFonts w:ascii="Times New Roman" w:hAnsi="Times New Roman" w:eastAsia="Times New Roman" w:cs="Times New Roman"/>
          <w:color w:val="0E101A"/>
          <w:sz w:val="24"/>
          <w:szCs w:val="24"/>
        </w:rPr>
        <w:t>speed</w:t>
      </w:r>
      <w:r w:rsidRPr="01275AA7" w:rsidR="666FF1B9">
        <w:rPr>
          <w:rFonts w:ascii="Times New Roman" w:hAnsi="Times New Roman" w:eastAsia="Times New Roman" w:cs="Times New Roman"/>
          <w:color w:val="0E101A"/>
          <w:sz w:val="24"/>
          <w:szCs w:val="24"/>
        </w:rPr>
        <w:t xml:space="preserve"> of </w:t>
      </w:r>
      <w:r w:rsidRPr="01275AA7" w:rsidR="3EC2474B">
        <w:rPr>
          <w:rFonts w:ascii="Times New Roman" w:hAnsi="Times New Roman" w:eastAsia="Times New Roman" w:cs="Times New Roman"/>
          <w:color w:val="0E101A"/>
          <w:sz w:val="24"/>
          <w:szCs w:val="24"/>
        </w:rPr>
        <w:t xml:space="preserve">environment change is </w:t>
      </w:r>
      <w:r w:rsidRPr="01275AA7" w:rsidR="5614D680">
        <w:rPr>
          <w:rFonts w:ascii="Times New Roman" w:hAnsi="Times New Roman" w:eastAsia="Times New Roman" w:cs="Times New Roman"/>
          <w:color w:val="0E101A"/>
          <w:sz w:val="24"/>
          <w:szCs w:val="24"/>
        </w:rPr>
        <w:t>phenomenal</w:t>
      </w:r>
      <w:r w:rsidRPr="01275AA7" w:rsidR="07D65FC6">
        <w:rPr>
          <w:rFonts w:ascii="Times New Roman" w:hAnsi="Times New Roman" w:eastAsia="Times New Roman" w:cs="Times New Roman"/>
          <w:color w:val="0E101A"/>
          <w:sz w:val="24"/>
          <w:szCs w:val="24"/>
        </w:rPr>
        <w:t>.</w:t>
      </w:r>
    </w:p>
    <w:p w:rsidR="01275AA7" w:rsidP="01275AA7" w:rsidRDefault="01275AA7" w14:paraId="47633788" w14:textId="5BE58673">
      <w:pPr>
        <w:pStyle w:val="Normal"/>
        <w:spacing w:line="360" w:lineRule="auto"/>
        <w:jc w:val="both"/>
        <w:rPr>
          <w:rFonts w:ascii="Times New Roman" w:hAnsi="Times New Roman" w:eastAsia="Times New Roman" w:cs="Times New Roman"/>
          <w:color w:val="0E101A"/>
          <w:sz w:val="24"/>
          <w:szCs w:val="24"/>
        </w:rPr>
      </w:pPr>
    </w:p>
    <w:p w:rsidR="01275AA7" w:rsidP="01275AA7" w:rsidRDefault="01275AA7" w14:paraId="690610BE" w14:textId="0AF7C8B0">
      <w:pPr>
        <w:pStyle w:val="Normal"/>
        <w:spacing w:line="360" w:lineRule="auto"/>
        <w:jc w:val="both"/>
        <w:rPr>
          <w:rFonts w:ascii="Times New Roman" w:hAnsi="Times New Roman" w:eastAsia="Times New Roman" w:cs="Times New Roman"/>
          <w:color w:val="0E101A"/>
          <w:sz w:val="24"/>
          <w:szCs w:val="24"/>
        </w:rPr>
      </w:pPr>
    </w:p>
    <w:p w:rsidR="01275AA7" w:rsidP="01275AA7" w:rsidRDefault="01275AA7" w14:paraId="49B478C7" w14:textId="51FAFC73">
      <w:pPr>
        <w:pStyle w:val="Normal"/>
        <w:spacing w:line="360" w:lineRule="auto"/>
        <w:jc w:val="both"/>
        <w:rPr>
          <w:rFonts w:ascii="Times New Roman" w:hAnsi="Times New Roman" w:eastAsia="Times New Roman" w:cs="Times New Roman"/>
          <w:color w:val="0E101A"/>
          <w:sz w:val="24"/>
          <w:szCs w:val="24"/>
        </w:rPr>
      </w:pPr>
    </w:p>
    <w:p w:rsidR="01275AA7" w:rsidP="01275AA7" w:rsidRDefault="01275AA7" w14:paraId="333671D8" w14:textId="55D1E221">
      <w:pPr>
        <w:pStyle w:val="Normal"/>
        <w:spacing w:line="360" w:lineRule="auto"/>
        <w:jc w:val="both"/>
        <w:rPr>
          <w:rFonts w:ascii="Times New Roman" w:hAnsi="Times New Roman" w:eastAsia="Times New Roman" w:cs="Times New Roman"/>
          <w:color w:val="0E101A"/>
          <w:sz w:val="24"/>
          <w:szCs w:val="24"/>
        </w:rPr>
      </w:pPr>
    </w:p>
    <w:p w:rsidR="00205E5F" w:rsidP="01275AA7" w:rsidRDefault="0052444B" w14:paraId="039F6B14" w14:textId="6D0E9421">
      <w:pPr>
        <w:pStyle w:val="Normal"/>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Theories on budgetary constraints encompass a range of financial theories that aim to understand how organisations manage their resources within the constraints of a budget. </w:t>
      </w:r>
      <w:r w:rsidRPr="01275AA7" w:rsidR="1864DD36">
        <w:rPr>
          <w:rFonts w:ascii="Times New Roman" w:hAnsi="Times New Roman" w:eastAsia="Times New Roman" w:cs="Times New Roman"/>
          <w:color w:val="0E101A"/>
          <w:sz w:val="24"/>
          <w:szCs w:val="24"/>
        </w:rPr>
        <w:t xml:space="preserve">Different theories about Performance Budgeting exist </w:t>
      </w:r>
      <w:r w:rsidRPr="01275AA7" w:rsidR="1864DD36">
        <w:rPr>
          <w:rFonts w:ascii="Times New Roman" w:hAnsi="Times New Roman" w:eastAsia="Times New Roman" w:cs="Times New Roman"/>
          <w:sz w:val="24"/>
          <w:szCs w:val="24"/>
        </w:rPr>
        <w:t>(Zhao et al., 2019)</w:t>
      </w:r>
      <w:r w:rsidRPr="01275AA7" w:rsidR="70459E5F">
        <w:rPr>
          <w:rFonts w:ascii="Times New Roman" w:hAnsi="Times New Roman" w:eastAsia="Times New Roman" w:cs="Times New Roman"/>
          <w:sz w:val="24"/>
          <w:szCs w:val="24"/>
        </w:rPr>
        <w:t xml:space="preserve"> </w:t>
      </w:r>
      <w:r w:rsidRPr="01275AA7" w:rsidR="0052444B">
        <w:rPr>
          <w:rFonts w:ascii="Times New Roman" w:hAnsi="Times New Roman" w:eastAsia="Times New Roman" w:cs="Times New Roman"/>
          <w:color w:val="0E101A"/>
          <w:sz w:val="24"/>
          <w:szCs w:val="24"/>
        </w:rPr>
        <w:t xml:space="preserve">One such theory is resource dependency theory, which posits that organisations depend on external resources such as funding, </w:t>
      </w:r>
      <w:bookmarkStart w:name="_Int_JbkbZwcE" w:id="1715077292"/>
      <w:r w:rsidRPr="01275AA7" w:rsidR="0052444B">
        <w:rPr>
          <w:rFonts w:ascii="Times New Roman" w:hAnsi="Times New Roman" w:eastAsia="Times New Roman" w:cs="Times New Roman"/>
          <w:color w:val="0E101A"/>
          <w:sz w:val="24"/>
          <w:szCs w:val="24"/>
        </w:rPr>
        <w:t>expertise</w:t>
      </w:r>
      <w:bookmarkEnd w:id="1715077292"/>
      <w:r w:rsidRPr="01275AA7" w:rsidR="0052444B">
        <w:rPr>
          <w:rFonts w:ascii="Times New Roman" w:hAnsi="Times New Roman" w:eastAsia="Times New Roman" w:cs="Times New Roman"/>
          <w:color w:val="0E101A"/>
          <w:sz w:val="24"/>
          <w:szCs w:val="24"/>
        </w:rPr>
        <w:t xml:space="preserve">, and legitimacy to survive and thrive. </w:t>
      </w:r>
    </w:p>
    <w:p w:rsidR="00205E5F" w:rsidP="01275AA7" w:rsidRDefault="0052444B" w14:paraId="00000023" w14:textId="1D16E044">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Another relevant financial theory is agency theory, which focuses on the relationship between principals (such as shareholders or stakeholders) and agents (such as managers or employees) within an organisation. </w:t>
      </w:r>
      <w:r w:rsidRPr="01275AA7" w:rsidR="0052444B">
        <w:rPr>
          <w:rFonts w:ascii="Times New Roman" w:hAnsi="Times New Roman" w:eastAsia="Times New Roman" w:cs="Times New Roman"/>
          <w:color w:val="0E101A"/>
          <w:sz w:val="24"/>
          <w:szCs w:val="24"/>
        </w:rPr>
        <w:t xml:space="preserve"> Agents may have conflicting interests with principals, leading to agency problems such as budgetary s</w:t>
      </w:r>
      <w:r w:rsidRPr="01275AA7" w:rsidR="0052444B">
        <w:rPr>
          <w:rFonts w:ascii="Times New Roman" w:hAnsi="Times New Roman" w:eastAsia="Times New Roman" w:cs="Times New Roman"/>
          <w:color w:val="0E101A"/>
          <w:sz w:val="24"/>
          <w:szCs w:val="24"/>
        </w:rPr>
        <w:t>lack or misallocation of funds.</w:t>
      </w:r>
    </w:p>
    <w:p w:rsidR="00205E5F" w:rsidP="01275AA7" w:rsidRDefault="0052444B" w14:paraId="00000024" w14:textId="7D6878D8">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Additionally, behavioural finance theory explores how psychological factors influence financial decision-making. In the context of budgetary constraints, behavioural finance theory suggests that individuals within organisations may </w:t>
      </w:r>
      <w:r w:rsidRPr="01275AA7" w:rsidR="33DBD699">
        <w:rPr>
          <w:rFonts w:ascii="Times New Roman" w:hAnsi="Times New Roman" w:eastAsia="Times New Roman" w:cs="Times New Roman"/>
          <w:color w:val="0E101A"/>
          <w:sz w:val="24"/>
          <w:szCs w:val="24"/>
        </w:rPr>
        <w:t>show</w:t>
      </w:r>
      <w:r w:rsidRPr="01275AA7" w:rsidR="0052444B">
        <w:rPr>
          <w:rFonts w:ascii="Times New Roman" w:hAnsi="Times New Roman" w:eastAsia="Times New Roman" w:cs="Times New Roman"/>
          <w:color w:val="0E101A"/>
          <w:sz w:val="24"/>
          <w:szCs w:val="24"/>
        </w:rPr>
        <w:t xml:space="preserve"> biases and heuristics that affect how they perceive and respond to budget limitations. For example, decision-makers may be overly optimistic about revenue projections or underestimate the costs of projects, leading to budget overruns or financial difficulties.</w:t>
      </w:r>
    </w:p>
    <w:p w:rsidR="0052444B" w:rsidP="01275AA7" w:rsidRDefault="0052444B" w14:paraId="25DC54D4" w14:textId="09701E66">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When applied to health management, these theories offer valuable insights into how budgetary constraints </w:t>
      </w:r>
      <w:r w:rsidRPr="01275AA7" w:rsidR="0052444B">
        <w:rPr>
          <w:rFonts w:ascii="Times New Roman" w:hAnsi="Times New Roman" w:eastAsia="Times New Roman" w:cs="Times New Roman"/>
          <w:color w:val="0E101A"/>
          <w:sz w:val="24"/>
          <w:szCs w:val="24"/>
        </w:rPr>
        <w:t>impact</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and performance in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w:t>
      </w:r>
    </w:p>
    <w:p w:rsidR="00205E5F" w:rsidP="01275AA7" w:rsidRDefault="0052444B" w14:paraId="00000029" w14:textId="14C6DA5C">
      <w:pPr>
        <w:pStyle w:val="Normal"/>
        <w:spacing w:line="360" w:lineRule="auto"/>
        <w:jc w:val="both"/>
        <w:rPr>
          <w:rFonts w:ascii="Times New Roman" w:hAnsi="Times New Roman" w:eastAsia="Times New Roman" w:cs="Times New Roman"/>
          <w:sz w:val="24"/>
          <w:szCs w:val="24"/>
        </w:rPr>
      </w:pPr>
      <w:r w:rsidRPr="01275AA7" w:rsidR="2AE4973A">
        <w:rPr>
          <w:rFonts w:ascii="Times New Roman" w:hAnsi="Times New Roman" w:eastAsia="Times New Roman" w:cs="Times New Roman"/>
          <w:color w:val="0E101A"/>
          <w:sz w:val="24"/>
          <w:szCs w:val="24"/>
        </w:rPr>
        <w:t>T</w:t>
      </w:r>
      <w:r w:rsidRPr="01275AA7" w:rsidR="0052444B">
        <w:rPr>
          <w:rFonts w:ascii="Times New Roman" w:hAnsi="Times New Roman" w:eastAsia="Times New Roman" w:cs="Times New Roman"/>
          <w:color w:val="0E101A"/>
          <w:sz w:val="24"/>
          <w:szCs w:val="24"/>
        </w:rPr>
        <w:t xml:space="preserve">heories on budgetary constraints </w:t>
      </w:r>
      <w:r w:rsidRPr="01275AA7" w:rsidR="0052444B">
        <w:rPr>
          <w:rFonts w:ascii="Times New Roman" w:hAnsi="Times New Roman" w:eastAsia="Times New Roman" w:cs="Times New Roman"/>
          <w:color w:val="0E101A"/>
          <w:sz w:val="24"/>
          <w:szCs w:val="24"/>
        </w:rPr>
        <w:t>p</w:t>
      </w:r>
      <w:r w:rsidRPr="01275AA7" w:rsidR="0052444B">
        <w:rPr>
          <w:rFonts w:ascii="Times New Roman" w:hAnsi="Times New Roman" w:eastAsia="Times New Roman" w:cs="Times New Roman"/>
          <w:color w:val="0E101A"/>
          <w:sz w:val="24"/>
          <w:szCs w:val="24"/>
        </w:rPr>
        <w:t>rovide</w:t>
      </w:r>
      <w:r w:rsidRPr="01275AA7" w:rsidR="0052444B">
        <w:rPr>
          <w:rFonts w:ascii="Times New Roman" w:hAnsi="Times New Roman" w:eastAsia="Times New Roman" w:cs="Times New Roman"/>
          <w:color w:val="0E101A"/>
          <w:sz w:val="24"/>
          <w:szCs w:val="24"/>
        </w:rPr>
        <w:t xml:space="preserve"> valuable frameworks for understanding the financial dynamics within healthcare organisations and their impact on organisational behaviour. By applying insights from resource dependency theory, agency theory, and behavioural finance theory, healthcare managers can navigate budgetary constraints more effectively and promote sustainable </w:t>
      </w:r>
      <w:r w:rsidRPr="01275AA7" w:rsidR="5B50979A">
        <w:rPr>
          <w:rFonts w:ascii="Times New Roman" w:hAnsi="Times New Roman" w:eastAsia="Times New Roman" w:cs="Times New Roman"/>
          <w:color w:val="0E101A"/>
          <w:sz w:val="24"/>
          <w:szCs w:val="24"/>
        </w:rPr>
        <w:t>economic management</w:t>
      </w:r>
      <w:r w:rsidRPr="01275AA7" w:rsidR="0052444B">
        <w:rPr>
          <w:rFonts w:ascii="Times New Roman" w:hAnsi="Times New Roman" w:eastAsia="Times New Roman" w:cs="Times New Roman"/>
          <w:color w:val="0E101A"/>
          <w:sz w:val="24"/>
          <w:szCs w:val="24"/>
        </w:rPr>
        <w:t xml:space="preserve"> practices while delivering high-quality care to patients.</w:t>
      </w:r>
      <w:r w:rsidRPr="01275AA7" w:rsidR="1E083418">
        <w:rPr>
          <w:rFonts w:ascii="Times New Roman" w:hAnsi="Times New Roman" w:eastAsia="Times New Roman" w:cs="Times New Roman"/>
          <w:color w:val="0E101A"/>
          <w:sz w:val="24"/>
          <w:szCs w:val="24"/>
        </w:rPr>
        <w:t xml:space="preserve"> This again confirms</w:t>
      </w:r>
      <w:r w:rsidRPr="01275AA7" w:rsidR="326CC6D9">
        <w:rPr>
          <w:rFonts w:ascii="Times New Roman" w:hAnsi="Times New Roman" w:eastAsia="Times New Roman" w:cs="Times New Roman"/>
          <w:color w:val="0E101A"/>
          <w:sz w:val="24"/>
          <w:szCs w:val="24"/>
        </w:rPr>
        <w:t xml:space="preserve"> he acrimony SME’s (Subject Matter Experts), as championed by </w:t>
      </w:r>
      <w:r w:rsidRPr="01275AA7" w:rsidR="326CC6D9">
        <w:rPr>
          <w:rFonts w:ascii="Times New Roman" w:hAnsi="Times New Roman" w:eastAsia="Times New Roman" w:cs="Times New Roman"/>
          <w:sz w:val="24"/>
          <w:szCs w:val="24"/>
        </w:rPr>
        <w:t>(Baugh, 2015),</w:t>
      </w:r>
    </w:p>
    <w:p w:rsidR="00205E5F" w:rsidP="01275AA7" w:rsidRDefault="0052444B" w14:paraId="0000002A" w14:textId="60BF76AB">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Mitigating budgetary constraints in healthcare organisations requires a multifaceted approach that combines </w:t>
      </w:r>
      <w:r w:rsidRPr="01275AA7" w:rsidR="7DE35742">
        <w:rPr>
          <w:rFonts w:ascii="Times New Roman" w:hAnsi="Times New Roman" w:eastAsia="Times New Roman" w:cs="Times New Roman"/>
          <w:color w:val="0E101A"/>
          <w:sz w:val="24"/>
          <w:szCs w:val="24"/>
        </w:rPr>
        <w:t>economic management</w:t>
      </w:r>
      <w:r w:rsidRPr="01275AA7" w:rsidR="0052444B">
        <w:rPr>
          <w:rFonts w:ascii="Times New Roman" w:hAnsi="Times New Roman" w:eastAsia="Times New Roman" w:cs="Times New Roman"/>
          <w:color w:val="0E101A"/>
          <w:sz w:val="24"/>
          <w:szCs w:val="24"/>
        </w:rPr>
        <w:t xml:space="preserve"> tactics with strategic decision-making to ensure </w:t>
      </w:r>
      <w:r w:rsidRPr="01275AA7" w:rsidR="43BFD634">
        <w:rPr>
          <w:rFonts w:ascii="Times New Roman" w:hAnsi="Times New Roman" w:eastAsia="Times New Roman" w:cs="Times New Roman"/>
          <w:color w:val="0E101A"/>
          <w:sz w:val="24"/>
          <w:szCs w:val="24"/>
        </w:rPr>
        <w:t>best</w:t>
      </w:r>
      <w:r w:rsidRPr="01275AA7" w:rsidR="0052444B">
        <w:rPr>
          <w:rFonts w:ascii="Times New Roman" w:hAnsi="Times New Roman" w:eastAsia="Times New Roman" w:cs="Times New Roman"/>
          <w:color w:val="0E101A"/>
          <w:sz w:val="24"/>
          <w:szCs w:val="24"/>
        </w:rPr>
        <w:t xml:space="preserve"> use of available resources while </w:t>
      </w:r>
      <w:r w:rsidRPr="01275AA7" w:rsidR="3D593FD0">
        <w:rPr>
          <w:rFonts w:ascii="Times New Roman" w:hAnsi="Times New Roman" w:eastAsia="Times New Roman" w:cs="Times New Roman"/>
          <w:color w:val="0E101A"/>
          <w:sz w:val="24"/>
          <w:szCs w:val="24"/>
        </w:rPr>
        <w:t>keeping</w:t>
      </w:r>
      <w:r w:rsidRPr="01275AA7" w:rsidR="0052444B">
        <w:rPr>
          <w:rFonts w:ascii="Times New Roman" w:hAnsi="Times New Roman" w:eastAsia="Times New Roman" w:cs="Times New Roman"/>
          <w:color w:val="0E101A"/>
          <w:sz w:val="24"/>
          <w:szCs w:val="24"/>
        </w:rPr>
        <w:t xml:space="preserve"> quality patient care. Here are several strategies for managing healthcare organisations under budgetary constraints and how they influence organisational behaviour:</w:t>
      </w:r>
    </w:p>
    <w:p w:rsidR="00205E5F" w:rsidP="01275AA7" w:rsidRDefault="0052444B" w14:paraId="0000002B" w14:textId="4A994539">
      <w:pPr>
        <w:spacing w:line="360" w:lineRule="auto"/>
        <w:ind w:left="0"/>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Cost Containment Measures: Implementing cost containment measures involves </w:t>
      </w:r>
      <w:r w:rsidRPr="01275AA7" w:rsidR="365AB462">
        <w:rPr>
          <w:rFonts w:ascii="Times New Roman" w:hAnsi="Times New Roman" w:eastAsia="Times New Roman" w:cs="Times New Roman"/>
          <w:color w:val="0E101A"/>
          <w:sz w:val="24"/>
          <w:szCs w:val="24"/>
        </w:rPr>
        <w:t>finding</w:t>
      </w:r>
      <w:r w:rsidRPr="01275AA7" w:rsidR="0052444B">
        <w:rPr>
          <w:rFonts w:ascii="Times New Roman" w:hAnsi="Times New Roman" w:eastAsia="Times New Roman" w:cs="Times New Roman"/>
          <w:color w:val="0E101A"/>
          <w:sz w:val="24"/>
          <w:szCs w:val="24"/>
        </w:rPr>
        <w:t xml:space="preserve"> areas where unnecessary spending occurs and implementing policies to control or reduce those costs. This might include renegotiating vendor contracts, reducing unnecessary services, </w:t>
      </w:r>
      <w:r w:rsidRPr="01275AA7" w:rsidR="0052444B">
        <w:rPr>
          <w:rFonts w:ascii="Times New Roman" w:hAnsi="Times New Roman" w:eastAsia="Times New Roman" w:cs="Times New Roman"/>
          <w:color w:val="0E101A"/>
          <w:sz w:val="24"/>
          <w:szCs w:val="24"/>
        </w:rPr>
        <w:t>optimising</w:t>
      </w:r>
      <w:r w:rsidRPr="01275AA7" w:rsidR="0052444B">
        <w:rPr>
          <w:rFonts w:ascii="Times New Roman" w:hAnsi="Times New Roman" w:eastAsia="Times New Roman" w:cs="Times New Roman"/>
          <w:color w:val="0E101A"/>
          <w:sz w:val="24"/>
          <w:szCs w:val="24"/>
        </w:rPr>
        <w:t xml:space="preserve"> supply chain management, or </w:t>
      </w:r>
      <w:r w:rsidRPr="01275AA7" w:rsidR="6F322E7E">
        <w:rPr>
          <w:rFonts w:ascii="Times New Roman" w:hAnsi="Times New Roman" w:eastAsia="Times New Roman" w:cs="Times New Roman"/>
          <w:color w:val="0E101A"/>
          <w:sz w:val="24"/>
          <w:szCs w:val="24"/>
        </w:rPr>
        <w:t>combining</w:t>
      </w:r>
      <w:r w:rsidRPr="01275AA7" w:rsidR="0052444B">
        <w:rPr>
          <w:rFonts w:ascii="Times New Roman" w:hAnsi="Times New Roman" w:eastAsia="Times New Roman" w:cs="Times New Roman"/>
          <w:color w:val="0E101A"/>
          <w:sz w:val="24"/>
          <w:szCs w:val="24"/>
        </w:rPr>
        <w:t xml:space="preserve"> services to achieve economies of scale. These measures influence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by promoting a culture of fiscal responsibility and efficiency among staff, encouraging them to find</w:t>
      </w:r>
      <w:r w:rsidRPr="01275AA7" w:rsidR="0052444B">
        <w:rPr>
          <w:rFonts w:ascii="Times New Roman" w:hAnsi="Times New Roman" w:eastAsia="Times New Roman" w:cs="Times New Roman"/>
          <w:color w:val="0E101A"/>
          <w:sz w:val="24"/>
          <w:szCs w:val="24"/>
        </w:rPr>
        <w:t xml:space="preserve"> innovative ways to deliver quality care while </w:t>
      </w:r>
      <w:r w:rsidRPr="01275AA7" w:rsidR="0052444B">
        <w:rPr>
          <w:rFonts w:ascii="Times New Roman" w:hAnsi="Times New Roman" w:eastAsia="Times New Roman" w:cs="Times New Roman"/>
          <w:color w:val="0E101A"/>
          <w:sz w:val="24"/>
          <w:szCs w:val="24"/>
        </w:rPr>
        <w:t>minimising</w:t>
      </w:r>
      <w:r w:rsidRPr="01275AA7" w:rsidR="0052444B">
        <w:rPr>
          <w:rFonts w:ascii="Times New Roman" w:hAnsi="Times New Roman" w:eastAsia="Times New Roman" w:cs="Times New Roman"/>
          <w:color w:val="0E101A"/>
          <w:sz w:val="24"/>
          <w:szCs w:val="24"/>
        </w:rPr>
        <w:t xml:space="preserve"> expenses.</w:t>
      </w:r>
    </w:p>
    <w:p w:rsidR="00205E5F" w:rsidP="01275AA7" w:rsidRDefault="0052444B" w14:paraId="0000002C" w14:textId="6EEEE38C">
      <w:pPr>
        <w:spacing w:line="360" w:lineRule="auto"/>
        <w:ind w:left="0"/>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Outcome-Based Budgeting: Shifting from traditional input-based budgeting to outcome-based budgeting focuses on </w:t>
      </w:r>
      <w:r w:rsidRPr="01275AA7" w:rsidR="138EE668">
        <w:rPr>
          <w:rFonts w:ascii="Times New Roman" w:hAnsi="Times New Roman" w:eastAsia="Times New Roman" w:cs="Times New Roman"/>
          <w:color w:val="0E101A"/>
          <w:sz w:val="24"/>
          <w:szCs w:val="24"/>
        </w:rPr>
        <w:t>distributing</w:t>
      </w:r>
      <w:r w:rsidRPr="01275AA7" w:rsidR="0052444B">
        <w:rPr>
          <w:rFonts w:ascii="Times New Roman" w:hAnsi="Times New Roman" w:eastAsia="Times New Roman" w:cs="Times New Roman"/>
          <w:color w:val="0E101A"/>
          <w:sz w:val="24"/>
          <w:szCs w:val="24"/>
        </w:rPr>
        <w:t xml:space="preserve"> resources based on desired outcomes and performance metrics rather than historical spending patterns. This approach encourages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to </w:t>
      </w:r>
      <w:r w:rsidRPr="01275AA7" w:rsidR="0052444B">
        <w:rPr>
          <w:rFonts w:ascii="Times New Roman" w:hAnsi="Times New Roman" w:eastAsia="Times New Roman" w:cs="Times New Roman"/>
          <w:color w:val="0E101A"/>
          <w:sz w:val="24"/>
          <w:szCs w:val="24"/>
        </w:rPr>
        <w:t>prioritise</w:t>
      </w:r>
      <w:r w:rsidRPr="01275AA7" w:rsidR="0052444B">
        <w:rPr>
          <w:rFonts w:ascii="Times New Roman" w:hAnsi="Times New Roman" w:eastAsia="Times New Roman" w:cs="Times New Roman"/>
          <w:color w:val="0E101A"/>
          <w:sz w:val="24"/>
          <w:szCs w:val="24"/>
        </w:rPr>
        <w:t xml:space="preserve"> resources towards interventions and programs that have proven effectiveness and align with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goals. It influences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by fostering a results-oriented mindset among staff, motivating them to </w:t>
      </w:r>
      <w:r w:rsidRPr="01275AA7" w:rsidR="0052444B">
        <w:rPr>
          <w:rFonts w:ascii="Times New Roman" w:hAnsi="Times New Roman" w:eastAsia="Times New Roman" w:cs="Times New Roman"/>
          <w:color w:val="0E101A"/>
          <w:sz w:val="24"/>
          <w:szCs w:val="24"/>
        </w:rPr>
        <w:t>focus on achieving measurable outcomes and improving performance.</w:t>
      </w:r>
    </w:p>
    <w:p w:rsidR="00205E5F" w:rsidP="01275AA7" w:rsidRDefault="0052444B" w14:paraId="0000002D" w14:textId="12175243">
      <w:pPr>
        <w:spacing w:line="360" w:lineRule="auto"/>
        <w:ind w:left="0"/>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Strategic Partnerships and Collaborations: Collaborating with other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community agencies, or industry partners can help mitigate budgetary constraints by sharing resources, </w:t>
      </w:r>
      <w:r w:rsidRPr="01275AA7" w:rsidR="57ED3C3B">
        <w:rPr>
          <w:rFonts w:ascii="Times New Roman" w:hAnsi="Times New Roman" w:eastAsia="Times New Roman" w:cs="Times New Roman"/>
          <w:color w:val="0E101A"/>
          <w:sz w:val="24"/>
          <w:szCs w:val="24"/>
        </w:rPr>
        <w:t>ability</w:t>
      </w:r>
      <w:r w:rsidRPr="01275AA7" w:rsidR="0052444B">
        <w:rPr>
          <w:rFonts w:ascii="Times New Roman" w:hAnsi="Times New Roman" w:eastAsia="Times New Roman" w:cs="Times New Roman"/>
          <w:color w:val="0E101A"/>
          <w:sz w:val="24"/>
          <w:szCs w:val="24"/>
        </w:rPr>
        <w:t xml:space="preserve">, and infrastructure. Strategic partnerships can enable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to access </w:t>
      </w:r>
      <w:r w:rsidRPr="01275AA7" w:rsidR="0052444B">
        <w:rPr>
          <w:rFonts w:ascii="Times New Roman" w:hAnsi="Times New Roman" w:eastAsia="Times New Roman" w:cs="Times New Roman"/>
          <w:color w:val="0E101A"/>
          <w:sz w:val="24"/>
          <w:szCs w:val="24"/>
        </w:rPr>
        <w:t>specialised</w:t>
      </w:r>
      <w:r w:rsidRPr="01275AA7" w:rsidR="0052444B">
        <w:rPr>
          <w:rFonts w:ascii="Times New Roman" w:hAnsi="Times New Roman" w:eastAsia="Times New Roman" w:cs="Times New Roman"/>
          <w:color w:val="0E101A"/>
          <w:sz w:val="24"/>
          <w:szCs w:val="24"/>
        </w:rPr>
        <w:t xml:space="preserve"> services, leverage economies of scale, and pool resources to fund shared initiatives. Such collaborations influence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by promoting teamwork, collaboration, and knowledge-sharing am</w:t>
      </w:r>
      <w:r w:rsidRPr="01275AA7" w:rsidR="0052444B">
        <w:rPr>
          <w:rFonts w:ascii="Times New Roman" w:hAnsi="Times New Roman" w:eastAsia="Times New Roman" w:cs="Times New Roman"/>
          <w:color w:val="0E101A"/>
          <w:sz w:val="24"/>
          <w:szCs w:val="24"/>
        </w:rPr>
        <w:t>ong staff, fostering a culture of innovation and adaptability.</w:t>
      </w:r>
    </w:p>
    <w:p w:rsidR="00205E5F" w:rsidP="01275AA7" w:rsidRDefault="0052444B" w14:paraId="0000002E" w14:textId="1B6AF485">
      <w:pPr>
        <w:spacing w:line="360" w:lineRule="auto"/>
        <w:ind w:left="0"/>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Investment in Technology and Process Improvement: Investing in technology solutions and process improvement initiatives can enhance operational efficiency, streamline workflows, and reduce costs in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Implementing electronic health records (EHRs), telemedicine platforms, or automated billing systems can help streamline administrative tasks and improve patient care delivery. Embracing technological advancements influences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by promoting a culture of continuous </w:t>
      </w:r>
      <w:r w:rsidRPr="01275AA7" w:rsidR="273B66D1">
        <w:rPr>
          <w:rFonts w:ascii="Times New Roman" w:hAnsi="Times New Roman" w:eastAsia="Times New Roman" w:cs="Times New Roman"/>
          <w:color w:val="0E101A"/>
          <w:sz w:val="24"/>
          <w:szCs w:val="24"/>
        </w:rPr>
        <w:t>improvement and</w:t>
      </w:r>
      <w:r w:rsidRPr="01275AA7" w:rsidR="0052444B">
        <w:rPr>
          <w:rFonts w:ascii="Times New Roman" w:hAnsi="Times New Roman" w:eastAsia="Times New Roman" w:cs="Times New Roman"/>
          <w:color w:val="0E101A"/>
          <w:sz w:val="24"/>
          <w:szCs w:val="24"/>
        </w:rPr>
        <w:t xml:space="preserve"> encouraging staff to adopt </w:t>
      </w:r>
      <w:r w:rsidRPr="01275AA7" w:rsidR="029C1CCC">
        <w:rPr>
          <w:rFonts w:ascii="Times New Roman" w:hAnsi="Times New Roman" w:eastAsia="Times New Roman" w:cs="Times New Roman"/>
          <w:color w:val="0E101A"/>
          <w:sz w:val="24"/>
          <w:szCs w:val="24"/>
        </w:rPr>
        <w:t>modern technologies</w:t>
      </w:r>
      <w:r w:rsidRPr="01275AA7" w:rsidR="0052444B">
        <w:rPr>
          <w:rFonts w:ascii="Times New Roman" w:hAnsi="Times New Roman" w:eastAsia="Times New Roman" w:cs="Times New Roman"/>
          <w:color w:val="0E101A"/>
          <w:sz w:val="24"/>
          <w:szCs w:val="24"/>
        </w:rPr>
        <w:t xml:space="preserve"> and workflows to enhance productivity and efficiency.</w:t>
      </w:r>
    </w:p>
    <w:p w:rsidR="00205E5F" w:rsidP="01275AA7" w:rsidRDefault="0052444B" w14:paraId="0000002F" w14:textId="7B85514A">
      <w:pPr>
        <w:spacing w:line="360" w:lineRule="auto"/>
        <w:ind w:left="0"/>
        <w:jc w:val="both"/>
        <w:rPr>
          <w:rFonts w:ascii="Times New Roman" w:hAnsi="Times New Roman" w:eastAsia="Times New Roman" w:cs="Times New Roman"/>
          <w:sz w:val="24"/>
          <w:szCs w:val="24"/>
        </w:rPr>
      </w:pPr>
      <w:r w:rsidRPr="01275AA7" w:rsidR="0052444B">
        <w:rPr>
          <w:rFonts w:ascii="Times New Roman" w:hAnsi="Times New Roman" w:eastAsia="Times New Roman" w:cs="Times New Roman"/>
          <w:color w:val="0E101A"/>
          <w:sz w:val="24"/>
          <w:szCs w:val="24"/>
        </w:rPr>
        <w:t xml:space="preserve">Staff Training and Development: Investing in staff training and development programs can improve employee skills, competencies, and job satisfaction, </w:t>
      </w:r>
      <w:r w:rsidRPr="01275AA7" w:rsidR="6F19A24C">
        <w:rPr>
          <w:rFonts w:ascii="Times New Roman" w:hAnsi="Times New Roman" w:eastAsia="Times New Roman" w:cs="Times New Roman"/>
          <w:color w:val="0E101A"/>
          <w:sz w:val="24"/>
          <w:szCs w:val="24"/>
        </w:rPr>
        <w:t>enhancing</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performance and efficiency. </w:t>
      </w:r>
      <w:r w:rsidRPr="01275AA7" w:rsidR="0052444B">
        <w:rPr>
          <w:rFonts w:ascii="Times New Roman" w:hAnsi="Times New Roman" w:eastAsia="Times New Roman" w:cs="Times New Roman"/>
          <w:color w:val="0E101A"/>
          <w:sz w:val="24"/>
          <w:szCs w:val="24"/>
        </w:rPr>
        <w:t>Providing</w:t>
      </w:r>
      <w:r w:rsidRPr="01275AA7" w:rsidR="0052444B">
        <w:rPr>
          <w:rFonts w:ascii="Times New Roman" w:hAnsi="Times New Roman" w:eastAsia="Times New Roman" w:cs="Times New Roman"/>
          <w:color w:val="0E101A"/>
          <w:sz w:val="24"/>
          <w:szCs w:val="24"/>
        </w:rPr>
        <w:t xml:space="preserve"> opportunities for professional growth and development not only improves employee retention but also fosters a culture of learning and innovation within the </w:t>
      </w:r>
      <w:r w:rsidRPr="01275AA7" w:rsidR="0052444B">
        <w:rPr>
          <w:rFonts w:ascii="Times New Roman" w:hAnsi="Times New Roman" w:eastAsia="Times New Roman" w:cs="Times New Roman"/>
          <w:color w:val="0E101A"/>
          <w:sz w:val="24"/>
          <w:szCs w:val="24"/>
        </w:rPr>
        <w:t>organisation</w:t>
      </w:r>
      <w:r w:rsidRPr="01275AA7" w:rsidR="0052444B">
        <w:rPr>
          <w:rFonts w:ascii="Times New Roman" w:hAnsi="Times New Roman" w:eastAsia="Times New Roman" w:cs="Times New Roman"/>
          <w:color w:val="0E101A"/>
          <w:sz w:val="24"/>
          <w:szCs w:val="24"/>
        </w:rPr>
        <w:t xml:space="preserve">. This influences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by empowering staff to take ownership of their roles, contribute to process i</w:t>
      </w:r>
      <w:r w:rsidRPr="01275AA7" w:rsidR="0052444B">
        <w:rPr>
          <w:rFonts w:ascii="Times New Roman" w:hAnsi="Times New Roman" w:eastAsia="Times New Roman" w:cs="Times New Roman"/>
          <w:color w:val="0E101A"/>
          <w:sz w:val="24"/>
          <w:szCs w:val="24"/>
        </w:rPr>
        <w:t>mprovement initiatives, and adapt to changing budgetary constraints through enhanced skills and knowledge.</w:t>
      </w:r>
    </w:p>
    <w:p w:rsidR="00205E5F" w:rsidP="01275AA7" w:rsidRDefault="0052444B" w14:paraId="67DF4E7E" w14:textId="7485FAEF">
      <w:pPr>
        <w:spacing w:line="360" w:lineRule="auto"/>
        <w:jc w:val="both"/>
        <w:rPr>
          <w:rFonts w:ascii="Times New Roman" w:hAnsi="Times New Roman" w:eastAsia="Times New Roman" w:cs="Times New Roman"/>
          <w:color w:val="0E101A"/>
          <w:sz w:val="24"/>
          <w:szCs w:val="24"/>
        </w:rPr>
      </w:pPr>
      <w:r w:rsidRPr="01275AA7" w:rsidR="3B8992DA">
        <w:rPr>
          <w:rFonts w:ascii="Times New Roman" w:hAnsi="Times New Roman" w:eastAsia="Times New Roman" w:cs="Times New Roman"/>
          <w:color w:val="0E101A"/>
          <w:sz w:val="24"/>
          <w:szCs w:val="24"/>
        </w:rPr>
        <w:t>Finaly, t</w:t>
      </w:r>
      <w:r w:rsidRPr="01275AA7" w:rsidR="0052444B">
        <w:rPr>
          <w:rFonts w:ascii="Times New Roman" w:hAnsi="Times New Roman" w:eastAsia="Times New Roman" w:cs="Times New Roman"/>
          <w:color w:val="0E101A"/>
          <w:sz w:val="24"/>
          <w:szCs w:val="24"/>
        </w:rPr>
        <w:t xml:space="preserve">he evaluation of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within the constraints of budgetary limitations has illuminated several crucial insights. Firstly, it has underscored the necessity for adaptability and flexibility within healthcare management frameworks to navigate shifting landscapes effectively. </w:t>
      </w:r>
    </w:p>
    <w:p w:rsidR="00205E5F" w:rsidP="01275AA7" w:rsidRDefault="0052444B" w14:paraId="00000031" w14:textId="6484C94E">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Secondly, the examination has highlighted the critical role of strategic resource allocation in mitigating the impact of budget constraints on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performance. Moreover, it has revealed the import</w:t>
      </w:r>
      <w:r w:rsidRPr="01275AA7" w:rsidR="0052444B">
        <w:rPr>
          <w:rFonts w:ascii="Times New Roman" w:hAnsi="Times New Roman" w:eastAsia="Times New Roman" w:cs="Times New Roman"/>
          <w:color w:val="0E101A"/>
          <w:sz w:val="24"/>
          <w:szCs w:val="24"/>
        </w:rPr>
        <w:t xml:space="preserve">ance of fostering a culture of innovation and collaboration to </w:t>
      </w:r>
      <w:r w:rsidRPr="01275AA7" w:rsidR="0052444B">
        <w:rPr>
          <w:rFonts w:ascii="Times New Roman" w:hAnsi="Times New Roman" w:eastAsia="Times New Roman" w:cs="Times New Roman"/>
          <w:color w:val="0E101A"/>
          <w:sz w:val="24"/>
          <w:szCs w:val="24"/>
        </w:rPr>
        <w:t>optimise</w:t>
      </w:r>
      <w:r w:rsidRPr="01275AA7" w:rsidR="0052444B">
        <w:rPr>
          <w:rFonts w:ascii="Times New Roman" w:hAnsi="Times New Roman" w:eastAsia="Times New Roman" w:cs="Times New Roman"/>
          <w:color w:val="0E101A"/>
          <w:sz w:val="24"/>
          <w:szCs w:val="24"/>
        </w:rPr>
        <w:t xml:space="preserve"> operational efficiencies despite financial limitations.</w:t>
      </w:r>
    </w:p>
    <w:p w:rsidR="00205E5F" w:rsidP="01275AA7" w:rsidRDefault="0052444B" w14:paraId="00000032" w14:textId="432C7EB4">
      <w:pPr>
        <w:spacing w:line="360" w:lineRule="auto"/>
        <w:jc w:val="both"/>
        <w:rPr>
          <w:rFonts w:ascii="Times New Roman" w:hAnsi="Times New Roman" w:eastAsia="Times New Roman" w:cs="Times New Roman"/>
          <w:color w:val="0E101A"/>
          <w:sz w:val="24"/>
          <w:szCs w:val="24"/>
        </w:rPr>
      </w:pPr>
      <w:r w:rsidRPr="01275AA7" w:rsidR="0052444B">
        <w:rPr>
          <w:rFonts w:ascii="Times New Roman" w:hAnsi="Times New Roman" w:eastAsia="Times New Roman" w:cs="Times New Roman"/>
          <w:color w:val="0E101A"/>
          <w:sz w:val="24"/>
          <w:szCs w:val="24"/>
        </w:rPr>
        <w:t xml:space="preserve">These findings collectively underscore the profound impact of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and budgetary constraints on the </w:t>
      </w:r>
      <w:r w:rsidRPr="01275AA7" w:rsidR="0052444B">
        <w:rPr>
          <w:rFonts w:ascii="Times New Roman" w:hAnsi="Times New Roman" w:eastAsia="Times New Roman" w:cs="Times New Roman"/>
          <w:color w:val="0E101A"/>
          <w:sz w:val="24"/>
          <w:szCs w:val="24"/>
        </w:rPr>
        <w:t>behaviour</w:t>
      </w:r>
      <w:r w:rsidRPr="01275AA7" w:rsidR="0052444B">
        <w:rPr>
          <w:rFonts w:ascii="Times New Roman" w:hAnsi="Times New Roman" w:eastAsia="Times New Roman" w:cs="Times New Roman"/>
          <w:color w:val="0E101A"/>
          <w:sz w:val="24"/>
          <w:szCs w:val="24"/>
        </w:rPr>
        <w:t xml:space="preserve"> of healthcare management entities. While financial constraints may present challenges, they also serve as catalysts for creativity and resourcefulness within the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framework. By embracing change and </w:t>
      </w:r>
      <w:r w:rsidRPr="01275AA7" w:rsidR="138BA819">
        <w:rPr>
          <w:rFonts w:ascii="Times New Roman" w:hAnsi="Times New Roman" w:eastAsia="Times New Roman" w:cs="Times New Roman"/>
          <w:color w:val="0E101A"/>
          <w:sz w:val="24"/>
          <w:szCs w:val="24"/>
        </w:rPr>
        <w:t>using</w:t>
      </w:r>
      <w:r w:rsidRPr="01275AA7" w:rsidR="0052444B">
        <w:rPr>
          <w:rFonts w:ascii="Times New Roman" w:hAnsi="Times New Roman" w:eastAsia="Times New Roman" w:cs="Times New Roman"/>
          <w:color w:val="0E101A"/>
          <w:sz w:val="24"/>
          <w:szCs w:val="24"/>
        </w:rPr>
        <w:t xml:space="preserve"> available resources strategically, healthcare </w:t>
      </w:r>
      <w:r w:rsidRPr="01275AA7" w:rsidR="0052444B">
        <w:rPr>
          <w:rFonts w:ascii="Times New Roman" w:hAnsi="Times New Roman" w:eastAsia="Times New Roman" w:cs="Times New Roman"/>
          <w:color w:val="0E101A"/>
          <w:sz w:val="24"/>
          <w:szCs w:val="24"/>
        </w:rPr>
        <w:t>organisations</w:t>
      </w:r>
      <w:r w:rsidRPr="01275AA7" w:rsidR="0052444B">
        <w:rPr>
          <w:rFonts w:ascii="Times New Roman" w:hAnsi="Times New Roman" w:eastAsia="Times New Roman" w:cs="Times New Roman"/>
          <w:color w:val="0E101A"/>
          <w:sz w:val="24"/>
          <w:szCs w:val="24"/>
        </w:rPr>
        <w:t xml:space="preserve"> can not only weather budgetary constraints but also </w:t>
      </w:r>
      <w:r w:rsidRPr="01275AA7" w:rsidR="67B17DB1">
        <w:rPr>
          <w:rFonts w:ascii="Times New Roman" w:hAnsi="Times New Roman" w:eastAsia="Times New Roman" w:cs="Times New Roman"/>
          <w:color w:val="0E101A"/>
          <w:sz w:val="24"/>
          <w:szCs w:val="24"/>
        </w:rPr>
        <w:t>appear</w:t>
      </w:r>
      <w:r w:rsidRPr="01275AA7" w:rsidR="0052444B">
        <w:rPr>
          <w:rFonts w:ascii="Times New Roman" w:hAnsi="Times New Roman" w:eastAsia="Times New Roman" w:cs="Times New Roman"/>
          <w:color w:val="0E101A"/>
          <w:sz w:val="24"/>
          <w:szCs w:val="24"/>
        </w:rPr>
        <w:t xml:space="preserve"> stronger and more resilient, </w:t>
      </w:r>
      <w:r w:rsidRPr="01275AA7" w:rsidR="36BD3889">
        <w:rPr>
          <w:rFonts w:ascii="Times New Roman" w:hAnsi="Times New Roman" w:eastAsia="Times New Roman" w:cs="Times New Roman"/>
          <w:color w:val="0E101A"/>
          <w:sz w:val="24"/>
          <w:szCs w:val="24"/>
        </w:rPr>
        <w:t>enhancing</w:t>
      </w:r>
      <w:r w:rsidRPr="01275AA7" w:rsidR="0052444B">
        <w:rPr>
          <w:rFonts w:ascii="Times New Roman" w:hAnsi="Times New Roman" w:eastAsia="Times New Roman" w:cs="Times New Roman"/>
          <w:color w:val="0E101A"/>
          <w:sz w:val="24"/>
          <w:szCs w:val="24"/>
        </w:rPr>
        <w:t xml:space="preserve"> their ability to deliver high-quality care and adapt to evolving needs within the healthcare landscape. Thus, the evaluation highlights the transformative potential inherent in addressing </w:t>
      </w:r>
      <w:r w:rsidRPr="01275AA7" w:rsidR="0052444B">
        <w:rPr>
          <w:rFonts w:ascii="Times New Roman" w:hAnsi="Times New Roman" w:eastAsia="Times New Roman" w:cs="Times New Roman"/>
          <w:color w:val="0E101A"/>
          <w:sz w:val="24"/>
          <w:szCs w:val="24"/>
        </w:rPr>
        <w:t>organisational</w:t>
      </w:r>
      <w:r w:rsidRPr="01275AA7" w:rsidR="0052444B">
        <w:rPr>
          <w:rFonts w:ascii="Times New Roman" w:hAnsi="Times New Roman" w:eastAsia="Times New Roman" w:cs="Times New Roman"/>
          <w:color w:val="0E101A"/>
          <w:sz w:val="24"/>
          <w:szCs w:val="24"/>
        </w:rPr>
        <w:t xml:space="preserve"> change within the context of budgetary constraints, </w:t>
      </w:r>
      <w:r w:rsidRPr="01275AA7" w:rsidR="23542006">
        <w:rPr>
          <w:rFonts w:ascii="Times New Roman" w:hAnsi="Times New Roman" w:eastAsia="Times New Roman" w:cs="Times New Roman"/>
          <w:color w:val="0E101A"/>
          <w:sz w:val="24"/>
          <w:szCs w:val="24"/>
        </w:rPr>
        <w:t>shaping</w:t>
      </w:r>
      <w:r w:rsidRPr="01275AA7" w:rsidR="0052444B">
        <w:rPr>
          <w:rFonts w:ascii="Times New Roman" w:hAnsi="Times New Roman" w:eastAsia="Times New Roman" w:cs="Times New Roman"/>
          <w:color w:val="0E101A"/>
          <w:sz w:val="24"/>
          <w:szCs w:val="24"/>
        </w:rPr>
        <w:t xml:space="preserve"> a more agile, efficient, and patient-centric healthcare ecosystem.</w:t>
      </w:r>
    </w:p>
    <w:p w:rsidR="00205E5F" w:rsidP="01275AA7" w:rsidRDefault="00205E5F" w14:paraId="53C9AC2C" w14:textId="7DA81A2F">
      <w:pPr>
        <w:pStyle w:val="Normal"/>
        <w:spacing w:line="360" w:lineRule="auto"/>
        <w:jc w:val="both"/>
        <w:rPr>
          <w:rFonts w:ascii="Times New Roman" w:hAnsi="Times New Roman" w:eastAsia="Times New Roman" w:cs="Times New Roman"/>
          <w:color w:val="0E101A"/>
          <w:sz w:val="24"/>
          <w:szCs w:val="24"/>
        </w:rPr>
      </w:pPr>
    </w:p>
    <w:p w:rsidR="00205E5F" w:rsidP="01275AA7" w:rsidRDefault="00205E5F" w14:paraId="10B0AEF4" w14:textId="5EF82AB9">
      <w:pPr>
        <w:pStyle w:val="Normal"/>
        <w:spacing w:line="360" w:lineRule="auto"/>
        <w:jc w:val="both"/>
        <w:rPr>
          <w:rFonts w:ascii="Times New Roman" w:hAnsi="Times New Roman" w:eastAsia="Times New Roman" w:cs="Times New Roman"/>
          <w:color w:val="0E101A"/>
          <w:sz w:val="24"/>
          <w:szCs w:val="24"/>
        </w:rPr>
      </w:pPr>
    </w:p>
    <w:p w:rsidR="00205E5F" w:rsidP="01275AA7" w:rsidRDefault="00205E5F" w14:paraId="5C0F2FB9" w14:textId="4FE5EF87">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2BCB6171" w14:textId="0A802D7E">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6AF5BA23" w14:textId="52651AB0">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5D09E124" w14:textId="2A40BCF9">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513120E7" w14:textId="41B0AED7">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3BED4E64" w14:textId="61B1E393">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2759F1EE" w14:textId="4B2BBF33">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4969DB57" w14:textId="19BD2A30">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0964E80C" w14:textId="0549DBBD">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786A7EA7" w14:textId="03E6D2F8">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564D8ED6" w14:textId="4322F304">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2739109C" w14:textId="5782D7B1">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25CB4007" w14:textId="4FA5FF04">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2328B285" w14:textId="52D523E8">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3C3C1B63" w14:textId="130A95EB">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741B3A51" w14:textId="199A78FF">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254C1D17" w14:textId="1DDDF73A">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42C336D4" w14:textId="0754EE51">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0B027A56" w14:textId="78CC9024">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58421C0F" w14:textId="07D27049">
      <w:pPr>
        <w:pStyle w:val="Normal"/>
        <w:spacing w:line="360" w:lineRule="auto"/>
        <w:ind w:left="-20" w:right="-20" w:hanging="567"/>
        <w:jc w:val="both"/>
        <w:rPr>
          <w:rFonts w:ascii="Times New Roman" w:hAnsi="Times New Roman" w:eastAsia="Times New Roman" w:cs="Times New Roman"/>
          <w:color w:val="0E101A"/>
          <w:sz w:val="24"/>
          <w:szCs w:val="24"/>
        </w:rPr>
      </w:pPr>
    </w:p>
    <w:p w:rsidR="00205E5F" w:rsidP="01275AA7" w:rsidRDefault="00205E5F" w14:paraId="47AA9F8A" w14:textId="68870257">
      <w:pPr>
        <w:pStyle w:val="Normal"/>
        <w:spacing w:line="360" w:lineRule="auto"/>
        <w:ind w:left="-20" w:right="-20" w:hanging="567"/>
        <w:jc w:val="both"/>
        <w:rPr>
          <w:rFonts w:ascii="Times New Roman" w:hAnsi="Times New Roman" w:eastAsia="Times New Roman" w:cs="Times New Roman"/>
          <w:color w:val="0E101A"/>
          <w:sz w:val="26"/>
          <w:szCs w:val="26"/>
        </w:rPr>
      </w:pPr>
    </w:p>
    <w:p w:rsidR="00205E5F" w:rsidP="01275AA7" w:rsidRDefault="00205E5F" w14:paraId="39B64142" w14:textId="6DA0730E">
      <w:pPr>
        <w:pStyle w:val="Normal"/>
        <w:spacing w:line="360" w:lineRule="auto"/>
        <w:ind w:left="-20" w:right="-20" w:hanging="567"/>
        <w:jc w:val="both"/>
        <w:rPr>
          <w:rFonts w:ascii="Times New Roman" w:hAnsi="Times New Roman" w:eastAsia="Times New Roman" w:cs="Times New Roman"/>
          <w:color w:val="0E101A"/>
          <w:sz w:val="26"/>
          <w:szCs w:val="26"/>
        </w:rPr>
      </w:pPr>
    </w:p>
    <w:p w:rsidR="00205E5F" w:rsidP="01275AA7" w:rsidRDefault="00205E5F" w14:paraId="2DAA1153" w14:textId="7EDDD99B">
      <w:pPr>
        <w:pStyle w:val="Normal"/>
        <w:spacing w:line="360" w:lineRule="auto"/>
        <w:ind w:left="-20" w:right="-20" w:hanging="567"/>
        <w:jc w:val="both"/>
        <w:rPr>
          <w:rFonts w:ascii="Times New Roman" w:hAnsi="Times New Roman" w:eastAsia="Times New Roman" w:cs="Times New Roman"/>
          <w:color w:val="0E101A"/>
          <w:sz w:val="26"/>
          <w:szCs w:val="26"/>
        </w:rPr>
      </w:pPr>
      <w:r w:rsidRPr="01275AA7" w:rsidR="0052444B">
        <w:rPr>
          <w:rFonts w:ascii="Times New Roman" w:hAnsi="Times New Roman" w:eastAsia="Times New Roman" w:cs="Times New Roman"/>
          <w:color w:val="0E101A"/>
          <w:sz w:val="26"/>
          <w:szCs w:val="26"/>
        </w:rPr>
        <w:t>References:</w:t>
      </w:r>
      <w:r w:rsidRPr="01275AA7" w:rsidR="6C0CB68A">
        <w:rPr>
          <w:rFonts w:ascii="Times New Roman" w:hAnsi="Times New Roman" w:eastAsia="Times New Roman" w:cs="Times New Roman"/>
          <w:sz w:val="26"/>
          <w:szCs w:val="26"/>
        </w:rPr>
        <w:t xml:space="preserve"> </w:t>
      </w:r>
    </w:p>
    <w:p w:rsidR="00205E5F" w:rsidP="01275AA7" w:rsidRDefault="00205E5F" w14:paraId="10B84CD4" w14:textId="1FAE3DD7">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1DBA9AFC" w14:textId="6619DA2C">
      <w:pPr>
        <w:spacing w:line="360" w:lineRule="auto"/>
        <w:ind w:left="-20" w:right="-20" w:hanging="567"/>
        <w:jc w:val="both"/>
      </w:pPr>
      <w:r w:rsidRPr="01275AA7" w:rsidR="1E83C1C0">
        <w:rPr>
          <w:rFonts w:ascii="Times New Roman" w:hAnsi="Times New Roman" w:eastAsia="Times New Roman" w:cs="Times New Roman"/>
          <w:sz w:val="26"/>
          <w:szCs w:val="26"/>
        </w:rPr>
        <w:t xml:space="preserve">Baugh, A. (2015) </w:t>
      </w:r>
      <w:r w:rsidRPr="01275AA7" w:rsidR="1E83C1C0">
        <w:rPr>
          <w:rFonts w:ascii="Times New Roman" w:hAnsi="Times New Roman" w:eastAsia="Times New Roman" w:cs="Times New Roman"/>
          <w:i w:val="1"/>
          <w:iCs w:val="1"/>
          <w:sz w:val="26"/>
          <w:szCs w:val="26"/>
        </w:rPr>
        <w:t>Stakeholder engagement: The Game Changer for Program Management</w:t>
      </w:r>
      <w:r w:rsidRPr="01275AA7" w:rsidR="1E83C1C0">
        <w:rPr>
          <w:rFonts w:ascii="Times New Roman" w:hAnsi="Times New Roman" w:eastAsia="Times New Roman" w:cs="Times New Roman"/>
          <w:sz w:val="26"/>
          <w:szCs w:val="26"/>
        </w:rPr>
        <w:t>. CRC Press.</w:t>
      </w:r>
    </w:p>
    <w:p w:rsidR="00205E5F" w:rsidP="01275AA7" w:rsidRDefault="00205E5F" w14:paraId="0DA4FA83" w14:textId="11C1C202">
      <w:pPr>
        <w:spacing w:line="360" w:lineRule="auto"/>
        <w:ind w:left="-20" w:right="-20" w:hanging="567"/>
        <w:jc w:val="both"/>
      </w:pPr>
      <w:r w:rsidRPr="01275AA7" w:rsidR="6C550707">
        <w:rPr>
          <w:rFonts w:ascii="Times New Roman" w:hAnsi="Times New Roman" w:eastAsia="Times New Roman" w:cs="Times New Roman"/>
          <w:sz w:val="26"/>
          <w:szCs w:val="26"/>
        </w:rPr>
        <w:t xml:space="preserve">Collins, D. (2004) </w:t>
      </w:r>
      <w:r w:rsidRPr="01275AA7" w:rsidR="6C550707">
        <w:rPr>
          <w:rFonts w:ascii="Times New Roman" w:hAnsi="Times New Roman" w:eastAsia="Times New Roman" w:cs="Times New Roman"/>
          <w:i w:val="1"/>
          <w:iCs w:val="1"/>
          <w:sz w:val="26"/>
          <w:szCs w:val="26"/>
        </w:rPr>
        <w:t>Organizational change: Sociological perspectives</w:t>
      </w:r>
      <w:r w:rsidRPr="01275AA7" w:rsidR="6C550707">
        <w:rPr>
          <w:rFonts w:ascii="Times New Roman" w:hAnsi="Times New Roman" w:eastAsia="Times New Roman" w:cs="Times New Roman"/>
          <w:sz w:val="26"/>
          <w:szCs w:val="26"/>
        </w:rPr>
        <w:t>. London: Routledge.</w:t>
      </w:r>
    </w:p>
    <w:p w:rsidR="00205E5F" w:rsidP="01275AA7" w:rsidRDefault="00205E5F" w14:paraId="3F964D00" w14:textId="4DA5AFC3">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64462B45" w14:textId="31BD09F9">
      <w:pPr>
        <w:pStyle w:val="Normal"/>
        <w:spacing w:line="360" w:lineRule="auto"/>
        <w:ind w:left="-20" w:right="-20" w:hanging="567"/>
        <w:jc w:val="both"/>
      </w:pPr>
      <w:r w:rsidRPr="01275AA7" w:rsidR="5EFF1AA7">
        <w:rPr>
          <w:rFonts w:ascii="Times New Roman" w:hAnsi="Times New Roman" w:eastAsia="Times New Roman" w:cs="Times New Roman"/>
          <w:sz w:val="26"/>
          <w:szCs w:val="26"/>
        </w:rPr>
        <w:t xml:space="preserve">Dugdale, D. and Lyne, S. (2010) Budgeting Practice and Organisational Structure, https://www.google.co.uk/books/edition/Budgeting_Practice_and_Organisational_St/YpAej-J </w:t>
      </w:r>
      <w:r w:rsidRPr="01275AA7" w:rsidR="5EFF1AA7">
        <w:rPr>
          <w:rFonts w:ascii="Times New Roman" w:hAnsi="Times New Roman" w:eastAsia="Times New Roman" w:cs="Times New Roman"/>
          <w:sz w:val="26"/>
          <w:szCs w:val="26"/>
        </w:rPr>
        <w:t>KVfIC?hl</w:t>
      </w:r>
      <w:r w:rsidRPr="01275AA7" w:rsidR="5EFF1AA7">
        <w:rPr>
          <w:rFonts w:ascii="Times New Roman" w:hAnsi="Times New Roman" w:eastAsia="Times New Roman" w:cs="Times New Roman"/>
          <w:sz w:val="26"/>
          <w:szCs w:val="26"/>
        </w:rPr>
        <w:t>=</w:t>
      </w:r>
      <w:r w:rsidRPr="01275AA7" w:rsidR="5EFF1AA7">
        <w:rPr>
          <w:rFonts w:ascii="Times New Roman" w:hAnsi="Times New Roman" w:eastAsia="Times New Roman" w:cs="Times New Roman"/>
          <w:sz w:val="26"/>
          <w:szCs w:val="26"/>
        </w:rPr>
        <w:t>en&amp;gbpv</w:t>
      </w:r>
      <w:r w:rsidRPr="01275AA7" w:rsidR="5EFF1AA7">
        <w:rPr>
          <w:rFonts w:ascii="Times New Roman" w:hAnsi="Times New Roman" w:eastAsia="Times New Roman" w:cs="Times New Roman"/>
          <w:sz w:val="26"/>
          <w:szCs w:val="26"/>
        </w:rPr>
        <w:t>=1&amp;dq=</w:t>
      </w:r>
      <w:r w:rsidRPr="01275AA7" w:rsidR="5EFF1AA7">
        <w:rPr>
          <w:rFonts w:ascii="Times New Roman" w:hAnsi="Times New Roman" w:eastAsia="Times New Roman" w:cs="Times New Roman"/>
          <w:sz w:val="26"/>
          <w:szCs w:val="26"/>
        </w:rPr>
        <w:t>Budgets.+</w:t>
      </w:r>
      <w:r w:rsidRPr="01275AA7" w:rsidR="5EFF1AA7">
        <w:rPr>
          <w:rFonts w:ascii="Times New Roman" w:hAnsi="Times New Roman" w:eastAsia="Times New Roman" w:cs="Times New Roman"/>
          <w:sz w:val="26"/>
          <w:szCs w:val="26"/>
        </w:rPr>
        <w:t>and+Organisational+change&amp;printsec</w:t>
      </w:r>
      <w:r w:rsidRPr="01275AA7" w:rsidR="5EFF1AA7">
        <w:rPr>
          <w:rFonts w:ascii="Times New Roman" w:hAnsi="Times New Roman" w:eastAsia="Times New Roman" w:cs="Times New Roman"/>
          <w:sz w:val="26"/>
          <w:szCs w:val="26"/>
        </w:rPr>
        <w:t>=</w:t>
      </w:r>
      <w:r w:rsidRPr="01275AA7" w:rsidR="5EFF1AA7">
        <w:rPr>
          <w:rFonts w:ascii="Times New Roman" w:hAnsi="Times New Roman" w:eastAsia="Times New Roman" w:cs="Times New Roman"/>
          <w:sz w:val="26"/>
          <w:szCs w:val="26"/>
        </w:rPr>
        <w:t>frontcover</w:t>
      </w:r>
      <w:r w:rsidRPr="01275AA7" w:rsidR="5EFF1AA7">
        <w:rPr>
          <w:rFonts w:ascii="Times New Roman" w:hAnsi="Times New Roman" w:eastAsia="Times New Roman" w:cs="Times New Roman"/>
          <w:sz w:val="26"/>
          <w:szCs w:val="26"/>
        </w:rPr>
        <w:t xml:space="preserve">. </w:t>
      </w:r>
      <w:r w:rsidRPr="01275AA7" w:rsidR="5EFF1AA7">
        <w:rPr>
          <w:rFonts w:ascii="Times New Roman" w:hAnsi="Times New Roman" w:eastAsia="Times New Roman" w:cs="Times New Roman"/>
          <w:sz w:val="26"/>
          <w:szCs w:val="26"/>
        </w:rPr>
        <w:t xml:space="preserve">Available at: https://www.google.co.uk/books/edition/Budgeting_Practice_and_Organisational_St/YpAej-J </w:t>
      </w:r>
      <w:r w:rsidRPr="01275AA7" w:rsidR="5EFF1AA7">
        <w:rPr>
          <w:rFonts w:ascii="Times New Roman" w:hAnsi="Times New Roman" w:eastAsia="Times New Roman" w:cs="Times New Roman"/>
          <w:sz w:val="26"/>
          <w:szCs w:val="26"/>
        </w:rPr>
        <w:t>KVfIC?hl</w:t>
      </w:r>
      <w:r w:rsidRPr="01275AA7" w:rsidR="5EFF1AA7">
        <w:rPr>
          <w:rFonts w:ascii="Times New Roman" w:hAnsi="Times New Roman" w:eastAsia="Times New Roman" w:cs="Times New Roman"/>
          <w:sz w:val="26"/>
          <w:szCs w:val="26"/>
        </w:rPr>
        <w:t>=</w:t>
      </w:r>
      <w:r w:rsidRPr="01275AA7" w:rsidR="5EFF1AA7">
        <w:rPr>
          <w:rFonts w:ascii="Times New Roman" w:hAnsi="Times New Roman" w:eastAsia="Times New Roman" w:cs="Times New Roman"/>
          <w:sz w:val="26"/>
          <w:szCs w:val="26"/>
        </w:rPr>
        <w:t>en&amp;gbpv</w:t>
      </w:r>
      <w:r w:rsidRPr="01275AA7" w:rsidR="5EFF1AA7">
        <w:rPr>
          <w:rFonts w:ascii="Times New Roman" w:hAnsi="Times New Roman" w:eastAsia="Times New Roman" w:cs="Times New Roman"/>
          <w:sz w:val="26"/>
          <w:szCs w:val="26"/>
        </w:rPr>
        <w:t>=1&amp;dq=</w:t>
      </w:r>
      <w:r w:rsidRPr="01275AA7" w:rsidR="5EFF1AA7">
        <w:rPr>
          <w:rFonts w:ascii="Times New Roman" w:hAnsi="Times New Roman" w:eastAsia="Times New Roman" w:cs="Times New Roman"/>
          <w:sz w:val="26"/>
          <w:szCs w:val="26"/>
        </w:rPr>
        <w:t>Budgets.+</w:t>
      </w:r>
      <w:r w:rsidRPr="01275AA7" w:rsidR="5EFF1AA7">
        <w:rPr>
          <w:rFonts w:ascii="Times New Roman" w:hAnsi="Times New Roman" w:eastAsia="Times New Roman" w:cs="Times New Roman"/>
          <w:sz w:val="26"/>
          <w:szCs w:val="26"/>
        </w:rPr>
        <w:t>and+Organisational+change&amp;printsec</w:t>
      </w:r>
      <w:r w:rsidRPr="01275AA7" w:rsidR="5EFF1AA7">
        <w:rPr>
          <w:rFonts w:ascii="Times New Roman" w:hAnsi="Times New Roman" w:eastAsia="Times New Roman" w:cs="Times New Roman"/>
          <w:sz w:val="26"/>
          <w:szCs w:val="26"/>
        </w:rPr>
        <w:t>=</w:t>
      </w:r>
      <w:r w:rsidRPr="01275AA7" w:rsidR="5EFF1AA7">
        <w:rPr>
          <w:rFonts w:ascii="Times New Roman" w:hAnsi="Times New Roman" w:eastAsia="Times New Roman" w:cs="Times New Roman"/>
          <w:sz w:val="26"/>
          <w:szCs w:val="26"/>
        </w:rPr>
        <w:t>frontcover</w:t>
      </w:r>
      <w:r w:rsidRPr="01275AA7" w:rsidR="5EFF1AA7">
        <w:rPr>
          <w:rFonts w:ascii="Times New Roman" w:hAnsi="Times New Roman" w:eastAsia="Times New Roman" w:cs="Times New Roman"/>
          <w:sz w:val="26"/>
          <w:szCs w:val="26"/>
        </w:rPr>
        <w:t xml:space="preserve"> (Accessed: 25 February 2024).</w:t>
      </w:r>
    </w:p>
    <w:p w:rsidR="00205E5F" w:rsidP="01275AA7" w:rsidRDefault="00205E5F" w14:paraId="28F7C014" w14:textId="44CE4DDF">
      <w:pPr>
        <w:spacing w:line="360" w:lineRule="auto"/>
        <w:ind w:left="-20" w:right="-20" w:hanging="567"/>
        <w:jc w:val="both"/>
      </w:pPr>
      <w:r w:rsidRPr="01275AA7" w:rsidR="61B951DD">
        <w:rPr>
          <w:rFonts w:ascii="Times New Roman" w:hAnsi="Times New Roman" w:eastAsia="Times New Roman" w:cs="Times New Roman"/>
          <w:sz w:val="26"/>
          <w:szCs w:val="26"/>
        </w:rPr>
        <w:t xml:space="preserve">Engemann, K.N., Scott, C.W. and Engermann, K.J. (2022) </w:t>
      </w:r>
      <w:r w:rsidRPr="01275AA7" w:rsidR="61B951DD">
        <w:rPr>
          <w:rFonts w:ascii="Times New Roman" w:hAnsi="Times New Roman" w:eastAsia="Times New Roman" w:cs="Times New Roman"/>
          <w:i w:val="1"/>
          <w:iCs w:val="1"/>
          <w:sz w:val="26"/>
          <w:szCs w:val="26"/>
        </w:rPr>
        <w:t>Organizational Risk Management: Managing for uncertainty and Ambiguity</w:t>
      </w:r>
      <w:r w:rsidRPr="01275AA7" w:rsidR="61B951DD">
        <w:rPr>
          <w:rFonts w:ascii="Times New Roman" w:hAnsi="Times New Roman" w:eastAsia="Times New Roman" w:cs="Times New Roman"/>
          <w:sz w:val="26"/>
          <w:szCs w:val="26"/>
        </w:rPr>
        <w:t>. De Gruyter.</w:t>
      </w:r>
    </w:p>
    <w:p w:rsidR="00205E5F" w:rsidP="01275AA7" w:rsidRDefault="00205E5F" w14:paraId="042B3DBA" w14:textId="4928E8BF">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655C1B28" w14:textId="67BCD9BF">
      <w:pPr>
        <w:spacing w:line="360" w:lineRule="auto"/>
        <w:ind w:left="-20" w:right="-20" w:hanging="567"/>
        <w:jc w:val="both"/>
      </w:pPr>
      <w:r w:rsidRPr="01275AA7" w:rsidR="796372FA">
        <w:rPr>
          <w:rFonts w:ascii="Times New Roman" w:hAnsi="Times New Roman" w:eastAsia="Times New Roman" w:cs="Times New Roman"/>
          <w:sz w:val="26"/>
          <w:szCs w:val="26"/>
        </w:rPr>
        <w:t xml:space="preserve">Pathak, H. (2010) </w:t>
      </w:r>
      <w:r w:rsidRPr="01275AA7" w:rsidR="796372FA">
        <w:rPr>
          <w:rFonts w:ascii="Times New Roman" w:hAnsi="Times New Roman" w:eastAsia="Times New Roman" w:cs="Times New Roman"/>
          <w:i w:val="1"/>
          <w:iCs w:val="1"/>
          <w:sz w:val="26"/>
          <w:szCs w:val="26"/>
        </w:rPr>
        <w:t>Organisational change</w:t>
      </w:r>
      <w:r w:rsidRPr="01275AA7" w:rsidR="796372FA">
        <w:rPr>
          <w:rFonts w:ascii="Times New Roman" w:hAnsi="Times New Roman" w:eastAsia="Times New Roman" w:cs="Times New Roman"/>
          <w:sz w:val="26"/>
          <w:szCs w:val="26"/>
        </w:rPr>
        <w:t>. S.l.: Pearson.</w:t>
      </w:r>
    </w:p>
    <w:p w:rsidR="00205E5F" w:rsidP="01275AA7" w:rsidRDefault="00205E5F" w14:paraId="03B2BCF7" w14:textId="26B35933">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6C7311A1" w14:textId="4B06F9C5">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2951837D" w14:textId="070020BB">
      <w:pPr>
        <w:pStyle w:val="Normal"/>
        <w:spacing w:line="360" w:lineRule="auto"/>
        <w:ind w:left="-20" w:right="-20" w:hanging="567"/>
        <w:jc w:val="both"/>
      </w:pPr>
      <w:bookmarkStart w:name="_Int_OU5iWsmH" w:id="1086601219"/>
      <w:r w:rsidRPr="01275AA7" w:rsidR="2E771225">
        <w:rPr>
          <w:rFonts w:ascii="Times New Roman" w:hAnsi="Times New Roman" w:eastAsia="Times New Roman" w:cs="Times New Roman"/>
          <w:sz w:val="26"/>
          <w:szCs w:val="26"/>
        </w:rPr>
        <w:t>Jacobsen ,</w:t>
      </w:r>
      <w:bookmarkEnd w:id="1086601219"/>
      <w:r w:rsidRPr="01275AA7" w:rsidR="2E771225">
        <w:rPr>
          <w:rFonts w:ascii="Times New Roman" w:hAnsi="Times New Roman" w:eastAsia="Times New Roman" w:cs="Times New Roman"/>
          <w:sz w:val="26"/>
          <w:szCs w:val="26"/>
        </w:rPr>
        <w:t xml:space="preserve"> D.I. (2021) Organisational change and Change Management - Fagbokforlaget.no. Available at: https://www.fagbokforlaget.no/Organizational-Change-and-Change-Management/I97882450 24586 (Accessed: 25 February 2024)</w:t>
      </w:r>
      <w:r w:rsidRPr="01275AA7" w:rsidR="6D72B9F5">
        <w:rPr>
          <w:rFonts w:ascii="Times New Roman" w:hAnsi="Times New Roman" w:eastAsia="Times New Roman" w:cs="Times New Roman"/>
          <w:sz w:val="26"/>
          <w:szCs w:val="26"/>
        </w:rPr>
        <w:t>.</w:t>
      </w:r>
    </w:p>
    <w:p w:rsidR="00205E5F" w:rsidP="01275AA7" w:rsidRDefault="00205E5F" w14:paraId="05FED862" w14:textId="029A9958">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18F905D5" w14:textId="3364EAD3">
      <w:pPr>
        <w:pStyle w:val="Normal"/>
        <w:spacing w:line="360" w:lineRule="auto"/>
        <w:ind w:left="-20" w:right="-20" w:hanging="567"/>
        <w:jc w:val="both"/>
      </w:pPr>
      <w:r w:rsidRPr="01275AA7" w:rsidR="6D72B9F5">
        <w:rPr>
          <w:rFonts w:ascii="Times New Roman" w:hAnsi="Times New Roman" w:eastAsia="Times New Roman" w:cs="Times New Roman"/>
          <w:sz w:val="26"/>
          <w:szCs w:val="26"/>
        </w:rPr>
        <w:t xml:space="preserve">Kotter, J.P. (2012) </w:t>
      </w:r>
      <w:r w:rsidRPr="01275AA7" w:rsidR="6D72B9F5">
        <w:rPr>
          <w:rFonts w:ascii="Times New Roman" w:hAnsi="Times New Roman" w:eastAsia="Times New Roman" w:cs="Times New Roman"/>
          <w:sz w:val="26"/>
          <w:szCs w:val="26"/>
        </w:rPr>
        <w:t>LeadingChange</w:t>
      </w:r>
      <w:r w:rsidRPr="01275AA7" w:rsidR="6D72B9F5">
        <w:rPr>
          <w:rFonts w:ascii="Times New Roman" w:hAnsi="Times New Roman" w:eastAsia="Times New Roman" w:cs="Times New Roman"/>
          <w:sz w:val="26"/>
          <w:szCs w:val="26"/>
        </w:rPr>
        <w:t xml:space="preserve">. Boston, </w:t>
      </w:r>
      <w:r w:rsidRPr="01275AA7" w:rsidR="6D72B9F5">
        <w:rPr>
          <w:rFonts w:ascii="Times New Roman" w:hAnsi="Times New Roman" w:eastAsia="Times New Roman" w:cs="Times New Roman"/>
          <w:sz w:val="26"/>
          <w:szCs w:val="26"/>
        </w:rPr>
        <w:t>Massasuchettes</w:t>
      </w:r>
      <w:r w:rsidRPr="01275AA7" w:rsidR="6D72B9F5">
        <w:rPr>
          <w:rFonts w:ascii="Times New Roman" w:hAnsi="Times New Roman" w:eastAsia="Times New Roman" w:cs="Times New Roman"/>
          <w:sz w:val="26"/>
          <w:szCs w:val="26"/>
        </w:rPr>
        <w:t>: Harvard Business Review Press.</w:t>
      </w:r>
    </w:p>
    <w:p w:rsidR="00205E5F" w:rsidP="01275AA7" w:rsidRDefault="00205E5F" w14:paraId="15541059" w14:textId="3211E46A">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148A607A" w14:textId="4E86F5E9">
      <w:pPr>
        <w:pStyle w:val="Normal"/>
        <w:spacing w:line="360" w:lineRule="auto"/>
        <w:ind w:left="-20" w:right="-20" w:hanging="567"/>
        <w:jc w:val="both"/>
        <w:rPr>
          <w:rFonts w:ascii="Times New Roman" w:hAnsi="Times New Roman" w:eastAsia="Times New Roman" w:cs="Times New Roman"/>
          <w:color w:val="0E101A"/>
          <w:sz w:val="26"/>
          <w:szCs w:val="26"/>
        </w:rPr>
      </w:pPr>
      <w:r w:rsidRPr="01275AA7" w:rsidR="6C0CB68A">
        <w:rPr>
          <w:rFonts w:ascii="Times New Roman" w:hAnsi="Times New Roman" w:eastAsia="Times New Roman" w:cs="Times New Roman"/>
          <w:sz w:val="26"/>
          <w:szCs w:val="26"/>
        </w:rPr>
        <w:t>Kotter, J. and Cohen, D. (</w:t>
      </w:r>
      <w:r w:rsidRPr="01275AA7" w:rsidR="15571675">
        <w:rPr>
          <w:rFonts w:ascii="Times New Roman" w:hAnsi="Times New Roman" w:eastAsia="Times New Roman" w:cs="Times New Roman"/>
          <w:sz w:val="26"/>
          <w:szCs w:val="26"/>
        </w:rPr>
        <w:t>2012</w:t>
      </w:r>
      <w:r w:rsidRPr="01275AA7" w:rsidR="6C0CB68A">
        <w:rPr>
          <w:rFonts w:ascii="Times New Roman" w:hAnsi="Times New Roman" w:eastAsia="Times New Roman" w:cs="Times New Roman"/>
          <w:sz w:val="26"/>
          <w:szCs w:val="26"/>
        </w:rPr>
        <w:t xml:space="preserve">) </w:t>
      </w:r>
      <w:r w:rsidRPr="01275AA7" w:rsidR="6C0CB68A">
        <w:rPr>
          <w:rFonts w:ascii="Times New Roman" w:hAnsi="Times New Roman" w:eastAsia="Times New Roman" w:cs="Times New Roman"/>
          <w:i w:val="1"/>
          <w:iCs w:val="1"/>
          <w:sz w:val="26"/>
          <w:szCs w:val="26"/>
        </w:rPr>
        <w:t>Healthcare Technology training</w:t>
      </w:r>
      <w:r w:rsidRPr="01275AA7" w:rsidR="6C0CB68A">
        <w:rPr>
          <w:rFonts w:ascii="Times New Roman" w:hAnsi="Times New Roman" w:eastAsia="Times New Roman" w:cs="Times New Roman"/>
          <w:sz w:val="26"/>
          <w:szCs w:val="26"/>
        </w:rPr>
        <w:t xml:space="preserve">, </w:t>
      </w:r>
      <w:r w:rsidRPr="01275AA7" w:rsidR="6C0CB68A">
        <w:rPr>
          <w:rFonts w:ascii="Times New Roman" w:hAnsi="Times New Roman" w:eastAsia="Times New Roman" w:cs="Times New Roman"/>
          <w:i w:val="1"/>
          <w:iCs w:val="1"/>
          <w:sz w:val="26"/>
          <w:szCs w:val="26"/>
        </w:rPr>
        <w:t>Google Boohttps://www.google.co.uk/books/edition/The_Heart_of_Change/cYJnCQURJ5gC?hl=en&amp;gbpv=1&amp;dq=kotter+:climate+for+change%E2%80%9D&amp;printsec=frontcoverks</w:t>
      </w:r>
      <w:r w:rsidRPr="01275AA7" w:rsidR="6C0CB68A">
        <w:rPr>
          <w:rFonts w:ascii="Times New Roman" w:hAnsi="Times New Roman" w:eastAsia="Times New Roman" w:cs="Times New Roman"/>
          <w:sz w:val="26"/>
          <w:szCs w:val="26"/>
        </w:rPr>
        <w:t xml:space="preserve">. Available at: </w:t>
      </w:r>
      <w:hyperlink r:id="R89dac0bfc542486d">
        <w:r w:rsidRPr="01275AA7" w:rsidR="6C0CB68A">
          <w:rPr>
            <w:rStyle w:val="Hyperlink"/>
            <w:rFonts w:ascii="Times New Roman" w:hAnsi="Times New Roman" w:eastAsia="Times New Roman" w:cs="Times New Roman"/>
            <w:sz w:val="26"/>
            <w:szCs w:val="26"/>
          </w:rPr>
          <w:t>https://www.google.co.uk/books/edition/Healthcare_Technology_Training/16iLEAAAQBAJ?hl=en&amp;gbpv=1&amp;dq=%E2%80%9Cclimate%2Bfor%2Bchange%E2%80%9D%2Bkotter&amp;pg=PA41&amp;printsec=frontcover</w:t>
        </w:r>
      </w:hyperlink>
      <w:r w:rsidRPr="01275AA7" w:rsidR="6C0CB68A">
        <w:rPr>
          <w:rFonts w:ascii="Times New Roman" w:hAnsi="Times New Roman" w:eastAsia="Times New Roman" w:cs="Times New Roman"/>
          <w:sz w:val="26"/>
          <w:szCs w:val="26"/>
        </w:rPr>
        <w:t xml:space="preserve"> (Accessed: 06 March 2024).</w:t>
      </w:r>
    </w:p>
    <w:p w:rsidR="00205E5F" w:rsidP="01275AA7" w:rsidRDefault="00205E5F" w14:paraId="1D5B9C3E" w14:textId="30F59280">
      <w:pPr>
        <w:spacing w:line="360" w:lineRule="auto"/>
        <w:ind w:left="-20" w:right="-20" w:hanging="567"/>
        <w:jc w:val="both"/>
      </w:pPr>
      <w:r w:rsidRPr="01275AA7" w:rsidR="1E844239">
        <w:rPr>
          <w:rFonts w:ascii="Times New Roman" w:hAnsi="Times New Roman" w:eastAsia="Times New Roman" w:cs="Times New Roman"/>
          <w:sz w:val="26"/>
          <w:szCs w:val="26"/>
        </w:rPr>
        <w:t xml:space="preserve">Myers, P., Hulks, S. and Wiggins, L. (2012) </w:t>
      </w:r>
      <w:r w:rsidRPr="01275AA7" w:rsidR="1E844239">
        <w:rPr>
          <w:rFonts w:ascii="Times New Roman" w:hAnsi="Times New Roman" w:eastAsia="Times New Roman" w:cs="Times New Roman"/>
          <w:i w:val="1"/>
          <w:iCs w:val="1"/>
          <w:sz w:val="26"/>
          <w:szCs w:val="26"/>
        </w:rPr>
        <w:t>Organizational change: Perspectives on theory and Practice</w:t>
      </w:r>
      <w:r w:rsidRPr="01275AA7" w:rsidR="1E844239">
        <w:rPr>
          <w:rFonts w:ascii="Times New Roman" w:hAnsi="Times New Roman" w:eastAsia="Times New Roman" w:cs="Times New Roman"/>
          <w:sz w:val="26"/>
          <w:szCs w:val="26"/>
        </w:rPr>
        <w:t>. Oxford: Oxford University Press.</w:t>
      </w:r>
    </w:p>
    <w:p w:rsidR="00205E5F" w:rsidP="01275AA7" w:rsidRDefault="00205E5F" w14:paraId="725AFE7A" w14:textId="2E6C87EE">
      <w:pPr>
        <w:pStyle w:val="Normal"/>
        <w:spacing w:line="360" w:lineRule="auto"/>
        <w:ind w:left="-20" w:right="-20" w:hanging="567"/>
        <w:jc w:val="both"/>
        <w:rPr>
          <w:rFonts w:ascii="Times New Roman" w:hAnsi="Times New Roman" w:eastAsia="Times New Roman" w:cs="Times New Roman"/>
          <w:sz w:val="26"/>
          <w:szCs w:val="26"/>
        </w:rPr>
      </w:pPr>
    </w:p>
    <w:p w:rsidR="00205E5F" w:rsidP="01275AA7" w:rsidRDefault="00205E5F" w14:paraId="73F3581C" w14:textId="73A43A16">
      <w:pPr>
        <w:pStyle w:val="Normal"/>
        <w:spacing w:line="360" w:lineRule="auto"/>
        <w:ind w:left="-20" w:right="-20" w:hanging="567"/>
        <w:jc w:val="both"/>
        <w:rPr>
          <w:rFonts w:ascii="Times New Roman" w:hAnsi="Times New Roman" w:eastAsia="Times New Roman" w:cs="Times New Roman"/>
          <w:sz w:val="24"/>
          <w:szCs w:val="24"/>
        </w:rPr>
      </w:pPr>
    </w:p>
    <w:p w:rsidR="00205E5F" w:rsidP="01275AA7" w:rsidRDefault="00205E5F" w14:paraId="275F68AD" w14:textId="2EA05857">
      <w:pPr>
        <w:pStyle w:val="Normal"/>
        <w:spacing w:line="360" w:lineRule="auto"/>
        <w:ind w:left="-20" w:right="-20" w:hanging="567"/>
        <w:jc w:val="both"/>
        <w:rPr>
          <w:rFonts w:ascii="Times New Roman" w:hAnsi="Times New Roman" w:eastAsia="Times New Roman" w:cs="Times New Roman"/>
          <w:color w:val="0E101A"/>
          <w:sz w:val="26"/>
          <w:szCs w:val="26"/>
        </w:rPr>
      </w:pPr>
      <w:r w:rsidRPr="01275AA7" w:rsidR="285617AC">
        <w:rPr>
          <w:rFonts w:ascii="Times New Roman" w:hAnsi="Times New Roman" w:eastAsia="Times New Roman" w:cs="Times New Roman"/>
          <w:sz w:val="24"/>
          <w:szCs w:val="24"/>
        </w:rPr>
        <w:t xml:space="preserve">Schwab, K. (2017) </w:t>
      </w:r>
      <w:r w:rsidRPr="01275AA7" w:rsidR="285617AC">
        <w:rPr>
          <w:rFonts w:ascii="Times New Roman" w:hAnsi="Times New Roman" w:eastAsia="Times New Roman" w:cs="Times New Roman"/>
          <w:i w:val="1"/>
          <w:iCs w:val="1"/>
          <w:sz w:val="24"/>
          <w:szCs w:val="24"/>
        </w:rPr>
        <w:t>The Fourth Industrial Revolution</w:t>
      </w:r>
      <w:r w:rsidRPr="01275AA7" w:rsidR="285617AC">
        <w:rPr>
          <w:rFonts w:ascii="Times New Roman" w:hAnsi="Times New Roman" w:eastAsia="Times New Roman" w:cs="Times New Roman"/>
          <w:sz w:val="24"/>
          <w:szCs w:val="24"/>
        </w:rPr>
        <w:t>. London: Portfolio Penguin.</w:t>
      </w:r>
    </w:p>
    <w:p w:rsidR="00205E5F" w:rsidP="01275AA7" w:rsidRDefault="00205E5F" w14:paraId="0C4AD207" w14:textId="1FAE8977">
      <w:pPr>
        <w:pStyle w:val="Normal"/>
        <w:spacing w:line="360" w:lineRule="auto"/>
        <w:ind w:left="-20" w:right="-20" w:hanging="567"/>
        <w:jc w:val="both"/>
        <w:rPr>
          <w:rFonts w:ascii="Times New Roman" w:hAnsi="Times New Roman" w:eastAsia="Times New Roman" w:cs="Times New Roman"/>
          <w:sz w:val="24"/>
          <w:szCs w:val="24"/>
        </w:rPr>
      </w:pPr>
    </w:p>
    <w:p w:rsidR="00205E5F" w:rsidP="01275AA7" w:rsidRDefault="00205E5F" w14:paraId="737BF3EE" w14:textId="7509C2C5">
      <w:pPr>
        <w:pStyle w:val="Normal"/>
        <w:spacing w:line="360" w:lineRule="auto"/>
        <w:ind w:left="-587" w:right="-20" w:hanging="0"/>
        <w:jc w:val="both"/>
        <w:rPr>
          <w:rFonts w:ascii="Times New Roman" w:hAnsi="Times New Roman" w:eastAsia="Times New Roman" w:cs="Times New Roman"/>
          <w:sz w:val="24"/>
          <w:szCs w:val="24"/>
        </w:rPr>
      </w:pPr>
      <w:r w:rsidRPr="01275AA7" w:rsidR="461A7E51">
        <w:rPr>
          <w:rFonts w:ascii="Times New Roman" w:hAnsi="Times New Roman" w:eastAsia="Times New Roman" w:cs="Times New Roman"/>
          <w:sz w:val="24"/>
          <w:szCs w:val="24"/>
        </w:rPr>
        <w:t xml:space="preserve">The Controller and Auditor General (2012) </w:t>
      </w:r>
      <w:r w:rsidRPr="01275AA7" w:rsidR="461A7E51">
        <w:rPr>
          <w:rFonts w:ascii="Times New Roman" w:hAnsi="Times New Roman" w:eastAsia="Times New Roman" w:cs="Times New Roman"/>
          <w:i w:val="1"/>
          <w:iCs w:val="1"/>
          <w:sz w:val="24"/>
          <w:szCs w:val="24"/>
        </w:rPr>
        <w:t xml:space="preserve">Healthcare across the UK: A comparison of the NHS in England, Scotland, </w:t>
      </w:r>
      <w:bookmarkStart w:name="_Int_RlNaIXWG" w:id="1496853237"/>
      <w:r w:rsidRPr="01275AA7" w:rsidR="461A7E51">
        <w:rPr>
          <w:rFonts w:ascii="Times New Roman" w:hAnsi="Times New Roman" w:eastAsia="Times New Roman" w:cs="Times New Roman"/>
          <w:i w:val="1"/>
          <w:iCs w:val="1"/>
          <w:sz w:val="24"/>
          <w:szCs w:val="24"/>
        </w:rPr>
        <w:t>Wales</w:t>
      </w:r>
      <w:bookmarkEnd w:id="1496853237"/>
      <w:r w:rsidRPr="01275AA7" w:rsidR="461A7E51">
        <w:rPr>
          <w:rFonts w:ascii="Times New Roman" w:hAnsi="Times New Roman" w:eastAsia="Times New Roman" w:cs="Times New Roman"/>
          <w:i w:val="1"/>
          <w:iCs w:val="1"/>
          <w:sz w:val="24"/>
          <w:szCs w:val="24"/>
        </w:rPr>
        <w:t xml:space="preserve"> and Northern Ireland: Report</w:t>
      </w:r>
      <w:r w:rsidRPr="01275AA7" w:rsidR="461A7E51">
        <w:rPr>
          <w:rFonts w:ascii="Times New Roman" w:hAnsi="Times New Roman" w:eastAsia="Times New Roman" w:cs="Times New Roman"/>
          <w:sz w:val="24"/>
          <w:szCs w:val="24"/>
        </w:rPr>
        <w:t>. London: Stationery Office.</w:t>
      </w:r>
    </w:p>
    <w:p w:rsidR="00205E5F" w:rsidP="01275AA7" w:rsidRDefault="00205E5F" w14:paraId="262360F9" w14:textId="30029DE6">
      <w:pPr>
        <w:pStyle w:val="Normal"/>
        <w:spacing w:line="360" w:lineRule="auto"/>
        <w:ind w:left="-587" w:right="-20" w:hanging="0"/>
        <w:jc w:val="both"/>
        <w:rPr>
          <w:rFonts w:ascii="Times New Roman" w:hAnsi="Times New Roman" w:eastAsia="Times New Roman" w:cs="Times New Roman"/>
          <w:sz w:val="24"/>
          <w:szCs w:val="24"/>
        </w:rPr>
      </w:pPr>
    </w:p>
    <w:p w:rsidR="00205E5F" w:rsidP="01275AA7" w:rsidRDefault="00205E5F" w14:paraId="3A628562" w14:textId="7764DA10">
      <w:pPr>
        <w:pStyle w:val="Normal"/>
        <w:spacing w:line="360" w:lineRule="auto"/>
        <w:ind w:left="-587" w:right="-20" w:hanging="0"/>
        <w:jc w:val="both"/>
        <w:rPr>
          <w:rFonts w:ascii="Times New Roman" w:hAnsi="Times New Roman" w:eastAsia="Times New Roman" w:cs="Times New Roman"/>
          <w:sz w:val="24"/>
          <w:szCs w:val="24"/>
        </w:rPr>
      </w:pPr>
      <w:r w:rsidRPr="01275AA7" w:rsidR="53893836">
        <w:rPr>
          <w:rFonts w:ascii="Times New Roman" w:hAnsi="Times New Roman" w:eastAsia="Times New Roman" w:cs="Times New Roman"/>
          <w:sz w:val="24"/>
          <w:szCs w:val="24"/>
        </w:rPr>
        <w:t xml:space="preserve">Williams, A.C. and Davis, G. (no date) Successful Change Management in Health Care, https://www.google.co.uk/books/edition/Successful_Change_Management_in_Health_C/e4F </w:t>
      </w:r>
      <w:r w:rsidRPr="01275AA7" w:rsidR="53893836">
        <w:rPr>
          <w:rFonts w:ascii="Times New Roman" w:hAnsi="Times New Roman" w:eastAsia="Times New Roman" w:cs="Times New Roman"/>
          <w:sz w:val="24"/>
          <w:szCs w:val="24"/>
        </w:rPr>
        <w:t>ZEAAAQBAJ?hl</w:t>
      </w:r>
      <w:r w:rsidRPr="01275AA7" w:rsidR="53893836">
        <w:rPr>
          <w:rFonts w:ascii="Times New Roman" w:hAnsi="Times New Roman" w:eastAsia="Times New Roman" w:cs="Times New Roman"/>
          <w:sz w:val="24"/>
          <w:szCs w:val="24"/>
        </w:rPr>
        <w:t>=</w:t>
      </w:r>
      <w:r w:rsidRPr="01275AA7" w:rsidR="53893836">
        <w:rPr>
          <w:rFonts w:ascii="Times New Roman" w:hAnsi="Times New Roman" w:eastAsia="Times New Roman" w:cs="Times New Roman"/>
          <w:sz w:val="24"/>
          <w:szCs w:val="24"/>
        </w:rPr>
        <w:t>en&amp;gbpv</w:t>
      </w:r>
      <w:r w:rsidRPr="01275AA7" w:rsidR="53893836">
        <w:rPr>
          <w:rFonts w:ascii="Times New Roman" w:hAnsi="Times New Roman" w:eastAsia="Times New Roman" w:cs="Times New Roman"/>
          <w:sz w:val="24"/>
          <w:szCs w:val="24"/>
        </w:rPr>
        <w:t>=1&amp;dq=</w:t>
      </w:r>
      <w:r w:rsidRPr="01275AA7" w:rsidR="53893836">
        <w:rPr>
          <w:rFonts w:ascii="Times New Roman" w:hAnsi="Times New Roman" w:eastAsia="Times New Roman" w:cs="Times New Roman"/>
          <w:sz w:val="24"/>
          <w:szCs w:val="24"/>
        </w:rPr>
        <w:t>example+of+positive+organisational+change+in+NHS</w:t>
      </w:r>
      <w:r w:rsidRPr="01275AA7" w:rsidR="53893836">
        <w:rPr>
          <w:rFonts w:ascii="Times New Roman" w:hAnsi="Times New Roman" w:eastAsia="Times New Roman" w:cs="Times New Roman"/>
          <w:sz w:val="24"/>
          <w:szCs w:val="24"/>
        </w:rPr>
        <w:t xml:space="preserve"> &amp;</w:t>
      </w:r>
      <w:r w:rsidRPr="01275AA7" w:rsidR="53893836">
        <w:rPr>
          <w:rFonts w:ascii="Times New Roman" w:hAnsi="Times New Roman" w:eastAsia="Times New Roman" w:cs="Times New Roman"/>
          <w:sz w:val="24"/>
          <w:szCs w:val="24"/>
        </w:rPr>
        <w:t>printsec</w:t>
      </w:r>
      <w:r w:rsidRPr="01275AA7" w:rsidR="53893836">
        <w:rPr>
          <w:rFonts w:ascii="Times New Roman" w:hAnsi="Times New Roman" w:eastAsia="Times New Roman" w:cs="Times New Roman"/>
          <w:sz w:val="24"/>
          <w:szCs w:val="24"/>
        </w:rPr>
        <w:t>=</w:t>
      </w:r>
      <w:r w:rsidRPr="01275AA7" w:rsidR="53893836">
        <w:rPr>
          <w:rFonts w:ascii="Times New Roman" w:hAnsi="Times New Roman" w:eastAsia="Times New Roman" w:cs="Times New Roman"/>
          <w:sz w:val="24"/>
          <w:szCs w:val="24"/>
        </w:rPr>
        <w:t>frontcover</w:t>
      </w:r>
      <w:r w:rsidRPr="01275AA7" w:rsidR="53893836">
        <w:rPr>
          <w:rFonts w:ascii="Times New Roman" w:hAnsi="Times New Roman" w:eastAsia="Times New Roman" w:cs="Times New Roman"/>
          <w:sz w:val="24"/>
          <w:szCs w:val="24"/>
        </w:rPr>
        <w:t xml:space="preserve">. Available at: https://www.google.co.uk/books/edition/Successful_Change_Management_in_Health_C/e4F </w:t>
      </w:r>
      <w:r w:rsidRPr="01275AA7" w:rsidR="53893836">
        <w:rPr>
          <w:rFonts w:ascii="Times New Roman" w:hAnsi="Times New Roman" w:eastAsia="Times New Roman" w:cs="Times New Roman"/>
          <w:sz w:val="24"/>
          <w:szCs w:val="24"/>
        </w:rPr>
        <w:t>ZEAAAQBAJ?hl</w:t>
      </w:r>
      <w:r w:rsidRPr="01275AA7" w:rsidR="53893836">
        <w:rPr>
          <w:rFonts w:ascii="Times New Roman" w:hAnsi="Times New Roman" w:eastAsia="Times New Roman" w:cs="Times New Roman"/>
          <w:sz w:val="24"/>
          <w:szCs w:val="24"/>
        </w:rPr>
        <w:t>=</w:t>
      </w:r>
      <w:r w:rsidRPr="01275AA7" w:rsidR="53893836">
        <w:rPr>
          <w:rFonts w:ascii="Times New Roman" w:hAnsi="Times New Roman" w:eastAsia="Times New Roman" w:cs="Times New Roman"/>
          <w:sz w:val="24"/>
          <w:szCs w:val="24"/>
        </w:rPr>
        <w:t>en&amp;gbpv</w:t>
      </w:r>
      <w:r w:rsidRPr="01275AA7" w:rsidR="53893836">
        <w:rPr>
          <w:rFonts w:ascii="Times New Roman" w:hAnsi="Times New Roman" w:eastAsia="Times New Roman" w:cs="Times New Roman"/>
          <w:sz w:val="24"/>
          <w:szCs w:val="24"/>
        </w:rPr>
        <w:t>=1&amp;dq=</w:t>
      </w:r>
      <w:r w:rsidRPr="01275AA7" w:rsidR="53893836">
        <w:rPr>
          <w:rFonts w:ascii="Times New Roman" w:hAnsi="Times New Roman" w:eastAsia="Times New Roman" w:cs="Times New Roman"/>
          <w:sz w:val="24"/>
          <w:szCs w:val="24"/>
        </w:rPr>
        <w:t>example+of+positive+organisational+change+in+NHS</w:t>
      </w:r>
      <w:r w:rsidRPr="01275AA7" w:rsidR="53893836">
        <w:rPr>
          <w:rFonts w:ascii="Times New Roman" w:hAnsi="Times New Roman" w:eastAsia="Times New Roman" w:cs="Times New Roman"/>
          <w:sz w:val="24"/>
          <w:szCs w:val="24"/>
        </w:rPr>
        <w:t xml:space="preserve"> &amp;</w:t>
      </w:r>
      <w:r w:rsidRPr="01275AA7" w:rsidR="53893836">
        <w:rPr>
          <w:rFonts w:ascii="Times New Roman" w:hAnsi="Times New Roman" w:eastAsia="Times New Roman" w:cs="Times New Roman"/>
          <w:sz w:val="24"/>
          <w:szCs w:val="24"/>
        </w:rPr>
        <w:t>printsec</w:t>
      </w:r>
      <w:r w:rsidRPr="01275AA7" w:rsidR="53893836">
        <w:rPr>
          <w:rFonts w:ascii="Times New Roman" w:hAnsi="Times New Roman" w:eastAsia="Times New Roman" w:cs="Times New Roman"/>
          <w:sz w:val="24"/>
          <w:szCs w:val="24"/>
        </w:rPr>
        <w:t>=</w:t>
      </w:r>
      <w:r w:rsidRPr="01275AA7" w:rsidR="53893836">
        <w:rPr>
          <w:rFonts w:ascii="Times New Roman" w:hAnsi="Times New Roman" w:eastAsia="Times New Roman" w:cs="Times New Roman"/>
          <w:sz w:val="24"/>
          <w:szCs w:val="24"/>
        </w:rPr>
        <w:t>frontcover</w:t>
      </w:r>
      <w:r w:rsidRPr="01275AA7" w:rsidR="53893836">
        <w:rPr>
          <w:rFonts w:ascii="Times New Roman" w:hAnsi="Times New Roman" w:eastAsia="Times New Roman" w:cs="Times New Roman"/>
          <w:sz w:val="24"/>
          <w:szCs w:val="24"/>
        </w:rPr>
        <w:t xml:space="preserve"> (Accessed: 25 February 2024).</w:t>
      </w:r>
    </w:p>
    <w:p w:rsidR="00205E5F" w:rsidP="01275AA7" w:rsidRDefault="00205E5F" w14:paraId="19678D5F" w14:textId="64EF5E69">
      <w:pPr>
        <w:spacing w:line="360" w:lineRule="auto"/>
        <w:ind w:left="-20" w:right="-20" w:hanging="567"/>
        <w:jc w:val="both"/>
      </w:pPr>
      <w:r w:rsidRPr="01275AA7" w:rsidR="47DF2747">
        <w:rPr>
          <w:rFonts w:ascii="Times New Roman" w:hAnsi="Times New Roman" w:eastAsia="Times New Roman" w:cs="Times New Roman"/>
          <w:sz w:val="24"/>
          <w:szCs w:val="24"/>
        </w:rPr>
        <w:t xml:space="preserve">Zhao, Z., Ho, A.T. and Jong, M. de (2019) </w:t>
      </w:r>
      <w:r w:rsidRPr="01275AA7" w:rsidR="47DF2747">
        <w:rPr>
          <w:rFonts w:ascii="Times New Roman" w:hAnsi="Times New Roman" w:eastAsia="Times New Roman" w:cs="Times New Roman"/>
          <w:i w:val="1"/>
          <w:iCs w:val="1"/>
          <w:sz w:val="24"/>
          <w:szCs w:val="24"/>
        </w:rPr>
        <w:t>Performance budgeting reform: Theories and international practices</w:t>
      </w:r>
      <w:r w:rsidRPr="01275AA7" w:rsidR="47DF2747">
        <w:rPr>
          <w:rFonts w:ascii="Times New Roman" w:hAnsi="Times New Roman" w:eastAsia="Times New Roman" w:cs="Times New Roman"/>
          <w:sz w:val="24"/>
          <w:szCs w:val="24"/>
        </w:rPr>
        <w:t>. Routledge.</w:t>
      </w:r>
    </w:p>
    <w:p w:rsidR="00205E5F" w:rsidP="01275AA7" w:rsidRDefault="00205E5F" w14:paraId="5A911B98" w14:textId="6F9E5D56">
      <w:pPr>
        <w:pStyle w:val="Normal"/>
        <w:spacing w:line="360" w:lineRule="auto"/>
        <w:ind w:left="-20" w:right="-20" w:hanging="567"/>
        <w:jc w:val="both"/>
        <w:rPr>
          <w:rFonts w:ascii="Times New Roman" w:hAnsi="Times New Roman" w:eastAsia="Times New Roman" w:cs="Times New Roman"/>
          <w:sz w:val="24"/>
          <w:szCs w:val="24"/>
        </w:rPr>
      </w:pPr>
    </w:p>
    <w:p w:rsidR="00205E5F" w:rsidP="01275AA7" w:rsidRDefault="00205E5F" w14:paraId="6546BFDE" w14:textId="1569D73A">
      <w:pPr>
        <w:pStyle w:val="Normal"/>
        <w:spacing w:line="360" w:lineRule="auto"/>
        <w:jc w:val="both"/>
        <w:rPr>
          <w:rFonts w:ascii="Times New Roman" w:hAnsi="Times New Roman" w:eastAsia="Times New Roman" w:cs="Times New Roman"/>
          <w:sz w:val="24"/>
          <w:szCs w:val="24"/>
        </w:rPr>
      </w:pPr>
    </w:p>
    <w:p w:rsidR="00205E5F" w:rsidP="01275AA7" w:rsidRDefault="00205E5F" w14:paraId="00000034" w14:textId="2E415342">
      <w:pPr>
        <w:pStyle w:val="Normal"/>
        <w:spacing w:line="360" w:lineRule="auto"/>
        <w:jc w:val="both"/>
        <w:rPr>
          <w:rFonts w:ascii="Times New Roman" w:hAnsi="Times New Roman" w:eastAsia="Times New Roman" w:cs="Times New Roman"/>
          <w:sz w:val="24"/>
          <w:szCs w:val="24"/>
        </w:rPr>
      </w:pPr>
    </w:p>
    <w:sectPr w:rsidR="00205E5F">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f7CpWuJ5ABfN+V" int2:id="zowjIFpM">
      <int2:state int2:type="AugLoop_Text_Critique" int2:value="Rejected"/>
    </int2:textHash>
    <int2:textHash int2:hashCode="ACFWPQYjQdoxCc" int2:id="rJ2b2Xkp">
      <int2:state int2:type="AugLoop_Text_Critique" int2:value="Rejected"/>
    </int2:textHash>
    <int2:textHash int2:hashCode="BggLByvsO5wAip" int2:id="EuNpDO6G">
      <int2:state int2:type="AugLoop_Text_Critique" int2:value="Rejected"/>
    </int2:textHash>
    <int2:textHash int2:hashCode="tloAQa+CdZSiOG" int2:id="CAsPIZgb">
      <int2:state int2:type="AugLoop_Text_Critique" int2:value="Rejected"/>
    </int2:textHash>
    <int2:textHash int2:hashCode="mzWOeerc+BQLpp" int2:id="O0l5JNA9">
      <int2:state int2:type="AugLoop_Text_Critique" int2:value="Rejected"/>
    </int2:textHash>
    <int2:textHash int2:hashCode="y85zOP42hmeQlP" int2:id="wRbPE6PC">
      <int2:state int2:type="AugLoop_Text_Critique" int2:value="Rejected"/>
    </int2:textHash>
    <int2:textHash int2:hashCode="wCaVxzbhCNSQrg" int2:id="g36ndT4o">
      <int2:state int2:type="AugLoop_Text_Critique" int2:value="Rejected"/>
    </int2:textHash>
    <int2:textHash int2:hashCode="hq1Jwh9RgTVmlB" int2:id="BX000cmk">
      <int2:state int2:type="AugLoop_Text_Critique" int2:value="Rejected"/>
    </int2:textHash>
    <int2:textHash int2:hashCode="LOKXXXnn8FfYIs" int2:id="Mnp9JU7n">
      <int2:state int2:type="AugLoop_Text_Critique" int2:value="Rejected"/>
    </int2:textHash>
    <int2:textHash int2:hashCode="SKkB12slgSTZF+" int2:id="Qj0iFGqu">
      <int2:state int2:type="AugLoop_Text_Critique" int2:value="Rejected"/>
    </int2:textHash>
    <int2:textHash int2:hashCode="oLH6i02lq/5q0v" int2:id="kTmzdrzM">
      <int2:state int2:type="AugLoop_Text_Critique" int2:value="Rejected"/>
    </int2:textHash>
    <int2:textHash int2:hashCode="PLZtS9B8ew8ND3" int2:id="PK23iyTa">
      <int2:state int2:type="AugLoop_Text_Critique" int2:value="Rejected"/>
    </int2:textHash>
    <int2:textHash int2:hashCode="aG+z44WpgrTp0l" int2:id="pGB5GhF9">
      <int2:state int2:type="AugLoop_Text_Critique" int2:value="Rejected"/>
    </int2:textHash>
    <int2:textHash int2:hashCode="dQXqG2YD0zDsVn" int2:id="R6nI3Rjg">
      <int2:state int2:type="AugLoop_Text_Critique" int2:value="Rejected"/>
    </int2:textHash>
    <int2:textHash int2:hashCode="DfFG05gpKgeKun" int2:id="AedSm7UP">
      <int2:state int2:type="AugLoop_Text_Critique" int2:value="Rejected"/>
    </int2:textHash>
    <int2:textHash int2:hashCode="4PwMtzy03ZNEXG" int2:id="xbFGuWvN">
      <int2:state int2:type="AugLoop_Text_Critique" int2:value="Rejected"/>
    </int2:textHash>
    <int2:textHash int2:hashCode="QgmNU58P0unWdN" int2:id="ik3QP5lu">
      <int2:state int2:type="AugLoop_Text_Critique" int2:value="Rejected"/>
    </int2:textHash>
    <int2:textHash int2:hashCode="XSUiEPxXFZ9tOg" int2:id="4vfDc31z">
      <int2:state int2:type="AugLoop_Text_Critique" int2:value="Rejected"/>
    </int2:textHash>
    <int2:textHash int2:hashCode="uMWlah6SoXLKCn" int2:id="Le02e01a">
      <int2:state int2:type="AugLoop_Text_Critique" int2:value="Rejected"/>
    </int2:textHash>
    <int2:textHash int2:hashCode="v3jXqOAVqWKVSe" int2:id="kc8fuxWF">
      <int2:state int2:type="AugLoop_Text_Critique" int2:value="Rejected"/>
    </int2:textHash>
    <int2:textHash int2:hashCode="dukUyd3Clb3r6F" int2:id="aJEzhYKp">
      <int2:state int2:type="AugLoop_Text_Critique" int2:value="Rejected"/>
    </int2:textHash>
    <int2:textHash int2:hashCode="kByidkXaRxGvMx" int2:id="YlvveJbe">
      <int2:state int2:type="AugLoop_Text_Critique" int2:value="Rejected"/>
    </int2:textHash>
    <int2:textHash int2:hashCode="kv4UVae7TQCfC0" int2:id="0Lfc8T8A">
      <int2:state int2:type="AugLoop_Text_Critique" int2:value="Rejected"/>
    </int2:textHash>
    <int2:textHash int2:hashCode="m/C6mGJeQTWOW1" int2:id="Ryehj6ej">
      <int2:state int2:type="AugLoop_Text_Critique" int2:value="Rejected"/>
    </int2:textHash>
    <int2:bookmark int2:bookmarkName="_Int_RlNaIXWG" int2:invalidationBookmarkName="" int2:hashCode="/5XcmQuUQMj/GO" int2:id="IgHL0y7K">
      <int2:state int2:type="AugLoop_Text_Critique" int2:value="Rejected"/>
    </int2:bookmark>
    <int2:bookmark int2:bookmarkName="_Int_OU5iWsmH" int2:invalidationBookmarkName="" int2:hashCode="E6m/DCiANfk6O9" int2:id="ukGrIAFm">
      <int2:state int2:type="AugLoop_Text_Critique" int2:value="Rejected"/>
    </int2:bookmark>
    <int2:bookmark int2:bookmarkName="_Int_JbkbZwcE" int2:invalidationBookmarkName="" int2:hashCode="s4nYnOhSAw/+QB" int2:id="nUyI0qRu">
      <int2:state int2:type="AugLoop_Text_Critique" int2:value="Rejected"/>
    </int2:bookmark>
    <int2:bookmark int2:bookmarkName="_Int_4b1BYdTI" int2:invalidationBookmarkName="" int2:hashCode="o05feP3QyWirbM" int2:id="GDtDrjLV">
      <int2:state int2:type="AugLoop_Text_Critique" int2:value="Rejected"/>
    </int2:bookmark>
    <int2:bookmark int2:bookmarkName="_Int_5fPJQLjn" int2:invalidationBookmarkName="" int2:hashCode="gxzwY1tTL9m1Xm" int2:id="nuRhpYH1">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509FE"/>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BA0215"/>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D4463E"/>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DDB7F47"/>
    <w:multiLevelType w:val="multilevel"/>
    <w:tmpl w:val="FFFFFFFF"/>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6520056">
    <w:abstractNumId w:val="1"/>
  </w:num>
  <w:num w:numId="2" w16cid:durableId="1678843417">
    <w:abstractNumId w:val="3"/>
  </w:num>
  <w:num w:numId="3" w16cid:durableId="1842308267">
    <w:abstractNumId w:val="0"/>
  </w:num>
  <w:num w:numId="4" w16cid:durableId="92210196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8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E5F"/>
    <w:rsid w:val="001C1596"/>
    <w:rsid w:val="00205E5F"/>
    <w:rsid w:val="00224B00"/>
    <w:rsid w:val="0052444B"/>
    <w:rsid w:val="00598696"/>
    <w:rsid w:val="005E4B58"/>
    <w:rsid w:val="00BB1D1A"/>
    <w:rsid w:val="00EFB257"/>
    <w:rsid w:val="00F96389"/>
    <w:rsid w:val="01275AA7"/>
    <w:rsid w:val="0130A23E"/>
    <w:rsid w:val="016427A2"/>
    <w:rsid w:val="0167E648"/>
    <w:rsid w:val="016EE119"/>
    <w:rsid w:val="019F9957"/>
    <w:rsid w:val="01E36BEE"/>
    <w:rsid w:val="0223F114"/>
    <w:rsid w:val="02414756"/>
    <w:rsid w:val="029C1CCC"/>
    <w:rsid w:val="03AEF43E"/>
    <w:rsid w:val="04157EEB"/>
    <w:rsid w:val="048FDECF"/>
    <w:rsid w:val="04B9E0A7"/>
    <w:rsid w:val="04CFF13D"/>
    <w:rsid w:val="05774261"/>
    <w:rsid w:val="059014BB"/>
    <w:rsid w:val="062BAF30"/>
    <w:rsid w:val="064CE983"/>
    <w:rsid w:val="06A37A77"/>
    <w:rsid w:val="06F11A56"/>
    <w:rsid w:val="07476CDF"/>
    <w:rsid w:val="07752917"/>
    <w:rsid w:val="07C42249"/>
    <w:rsid w:val="07C4B8ED"/>
    <w:rsid w:val="07D65FC6"/>
    <w:rsid w:val="07EA889A"/>
    <w:rsid w:val="0927A328"/>
    <w:rsid w:val="092FD8B9"/>
    <w:rsid w:val="0960894E"/>
    <w:rsid w:val="096788A7"/>
    <w:rsid w:val="0A00FEDF"/>
    <w:rsid w:val="0A28BB18"/>
    <w:rsid w:val="0ADF3F31"/>
    <w:rsid w:val="0B007E01"/>
    <w:rsid w:val="0C93126F"/>
    <w:rsid w:val="0CAC48B6"/>
    <w:rsid w:val="0CD5E515"/>
    <w:rsid w:val="0CE30AB4"/>
    <w:rsid w:val="0D02F4C9"/>
    <w:rsid w:val="0D5EF883"/>
    <w:rsid w:val="0DCDC75C"/>
    <w:rsid w:val="0E294A6C"/>
    <w:rsid w:val="0E5862DD"/>
    <w:rsid w:val="0E7DC250"/>
    <w:rsid w:val="0E8E9924"/>
    <w:rsid w:val="0F1B45D9"/>
    <w:rsid w:val="0F36F982"/>
    <w:rsid w:val="0F4F68A9"/>
    <w:rsid w:val="0F7DE86B"/>
    <w:rsid w:val="0FC51ACD"/>
    <w:rsid w:val="0FCFCAD2"/>
    <w:rsid w:val="0FDA7EFC"/>
    <w:rsid w:val="1002B897"/>
    <w:rsid w:val="101992B1"/>
    <w:rsid w:val="103035F0"/>
    <w:rsid w:val="103419E6"/>
    <w:rsid w:val="108D9C06"/>
    <w:rsid w:val="10C1A373"/>
    <w:rsid w:val="10E2ABB3"/>
    <w:rsid w:val="1160EB2E"/>
    <w:rsid w:val="1166F5E5"/>
    <w:rsid w:val="11BA3402"/>
    <w:rsid w:val="12268EFB"/>
    <w:rsid w:val="13788683"/>
    <w:rsid w:val="138BA819"/>
    <w:rsid w:val="138EE668"/>
    <w:rsid w:val="13F62FDE"/>
    <w:rsid w:val="14143850"/>
    <w:rsid w:val="151B45B8"/>
    <w:rsid w:val="15571675"/>
    <w:rsid w:val="157953AF"/>
    <w:rsid w:val="15BA1438"/>
    <w:rsid w:val="16013E79"/>
    <w:rsid w:val="1649C080"/>
    <w:rsid w:val="164CCAD2"/>
    <w:rsid w:val="1669A678"/>
    <w:rsid w:val="16EBC376"/>
    <w:rsid w:val="1864DD36"/>
    <w:rsid w:val="18670BCF"/>
    <w:rsid w:val="18B0F471"/>
    <w:rsid w:val="18FD132A"/>
    <w:rsid w:val="192F6F6F"/>
    <w:rsid w:val="1A4205A9"/>
    <w:rsid w:val="1A4CC4D2"/>
    <w:rsid w:val="1C083DC2"/>
    <w:rsid w:val="1C19187F"/>
    <w:rsid w:val="1C5EDEC7"/>
    <w:rsid w:val="1CD3D328"/>
    <w:rsid w:val="1D0B9C62"/>
    <w:rsid w:val="1D569DC9"/>
    <w:rsid w:val="1D6703F0"/>
    <w:rsid w:val="1DB42A2A"/>
    <w:rsid w:val="1DC3631E"/>
    <w:rsid w:val="1DD30A5E"/>
    <w:rsid w:val="1DE8C384"/>
    <w:rsid w:val="1E083418"/>
    <w:rsid w:val="1E0D523B"/>
    <w:rsid w:val="1E6AAF08"/>
    <w:rsid w:val="1E83C1C0"/>
    <w:rsid w:val="1E844239"/>
    <w:rsid w:val="1F13FC69"/>
    <w:rsid w:val="1F6F9975"/>
    <w:rsid w:val="1F9A503D"/>
    <w:rsid w:val="2058F557"/>
    <w:rsid w:val="208FD89D"/>
    <w:rsid w:val="20B9CFB4"/>
    <w:rsid w:val="210B69D6"/>
    <w:rsid w:val="214FDFE8"/>
    <w:rsid w:val="21CAD6E3"/>
    <w:rsid w:val="21F1D15B"/>
    <w:rsid w:val="23542006"/>
    <w:rsid w:val="235AED56"/>
    <w:rsid w:val="238DA1BC"/>
    <w:rsid w:val="238E11F6"/>
    <w:rsid w:val="24069CC4"/>
    <w:rsid w:val="240945B0"/>
    <w:rsid w:val="246A02BA"/>
    <w:rsid w:val="251576C3"/>
    <w:rsid w:val="2529E257"/>
    <w:rsid w:val="2595F7AB"/>
    <w:rsid w:val="25D2C933"/>
    <w:rsid w:val="264F40EB"/>
    <w:rsid w:val="273B66D1"/>
    <w:rsid w:val="278B585E"/>
    <w:rsid w:val="285617AC"/>
    <w:rsid w:val="28AEC0A2"/>
    <w:rsid w:val="28D225E9"/>
    <w:rsid w:val="2A6DF64A"/>
    <w:rsid w:val="2AE4973A"/>
    <w:rsid w:val="2B65004D"/>
    <w:rsid w:val="2C09C6AB"/>
    <w:rsid w:val="2CAC071E"/>
    <w:rsid w:val="2CC1A99D"/>
    <w:rsid w:val="2DA5970C"/>
    <w:rsid w:val="2DA9C064"/>
    <w:rsid w:val="2E771225"/>
    <w:rsid w:val="2EF2862D"/>
    <w:rsid w:val="2FB490D9"/>
    <w:rsid w:val="2FD020B3"/>
    <w:rsid w:val="2FE92466"/>
    <w:rsid w:val="301440D8"/>
    <w:rsid w:val="301C8FD6"/>
    <w:rsid w:val="302374B7"/>
    <w:rsid w:val="308E568E"/>
    <w:rsid w:val="30E092C0"/>
    <w:rsid w:val="31116E15"/>
    <w:rsid w:val="315EEB98"/>
    <w:rsid w:val="316F30DA"/>
    <w:rsid w:val="3190391A"/>
    <w:rsid w:val="319F2C4F"/>
    <w:rsid w:val="31FF8BDA"/>
    <w:rsid w:val="320E6ABF"/>
    <w:rsid w:val="326CC6D9"/>
    <w:rsid w:val="327C404D"/>
    <w:rsid w:val="32A66B53"/>
    <w:rsid w:val="3337C3C0"/>
    <w:rsid w:val="333AFCB0"/>
    <w:rsid w:val="334D1273"/>
    <w:rsid w:val="3398EF36"/>
    <w:rsid w:val="33C5F750"/>
    <w:rsid w:val="33DBD699"/>
    <w:rsid w:val="33EA7657"/>
    <w:rsid w:val="3424DBCD"/>
    <w:rsid w:val="34466EB7"/>
    <w:rsid w:val="34605D32"/>
    <w:rsid w:val="34723B56"/>
    <w:rsid w:val="35372C9C"/>
    <w:rsid w:val="3540750A"/>
    <w:rsid w:val="365AB462"/>
    <w:rsid w:val="36BD3889"/>
    <w:rsid w:val="36D8B27E"/>
    <w:rsid w:val="370D716B"/>
    <w:rsid w:val="37154883"/>
    <w:rsid w:val="37447114"/>
    <w:rsid w:val="3750F221"/>
    <w:rsid w:val="37820242"/>
    <w:rsid w:val="3802DDDD"/>
    <w:rsid w:val="3830EF33"/>
    <w:rsid w:val="38837952"/>
    <w:rsid w:val="389A7025"/>
    <w:rsid w:val="38C1A713"/>
    <w:rsid w:val="39337446"/>
    <w:rsid w:val="39633391"/>
    <w:rsid w:val="39B377FB"/>
    <w:rsid w:val="3AE10A70"/>
    <w:rsid w:val="3B8992DA"/>
    <w:rsid w:val="3BA2AFA3"/>
    <w:rsid w:val="3C33A5F2"/>
    <w:rsid w:val="3C530570"/>
    <w:rsid w:val="3CA6E4E9"/>
    <w:rsid w:val="3CC32D1B"/>
    <w:rsid w:val="3CF5F78F"/>
    <w:rsid w:val="3CF82F74"/>
    <w:rsid w:val="3D355212"/>
    <w:rsid w:val="3D4CE906"/>
    <w:rsid w:val="3D593FD0"/>
    <w:rsid w:val="3EC2474B"/>
    <w:rsid w:val="3EFA6A33"/>
    <w:rsid w:val="3F01A360"/>
    <w:rsid w:val="3F8E3577"/>
    <w:rsid w:val="3F95DC3D"/>
    <w:rsid w:val="3FCB97E1"/>
    <w:rsid w:val="400104FE"/>
    <w:rsid w:val="403225CD"/>
    <w:rsid w:val="40AFD102"/>
    <w:rsid w:val="4138B91C"/>
    <w:rsid w:val="4223DA6B"/>
    <w:rsid w:val="42446B14"/>
    <w:rsid w:val="424BA163"/>
    <w:rsid w:val="42889C6B"/>
    <w:rsid w:val="435EC5D8"/>
    <w:rsid w:val="43BFD634"/>
    <w:rsid w:val="4406C64F"/>
    <w:rsid w:val="44B877FB"/>
    <w:rsid w:val="450007CE"/>
    <w:rsid w:val="455E7B1D"/>
    <w:rsid w:val="45B9BB3C"/>
    <w:rsid w:val="45FB2DEC"/>
    <w:rsid w:val="461A7E51"/>
    <w:rsid w:val="47594A43"/>
    <w:rsid w:val="47CD9101"/>
    <w:rsid w:val="47DF2747"/>
    <w:rsid w:val="4930BD78"/>
    <w:rsid w:val="49E91B00"/>
    <w:rsid w:val="4A378DF4"/>
    <w:rsid w:val="4A82BDF6"/>
    <w:rsid w:val="4BD26DDD"/>
    <w:rsid w:val="4C00AE70"/>
    <w:rsid w:val="4C139891"/>
    <w:rsid w:val="4DC02B0A"/>
    <w:rsid w:val="4DD1C3E8"/>
    <w:rsid w:val="4DD29D56"/>
    <w:rsid w:val="4E22AE09"/>
    <w:rsid w:val="4E7B9143"/>
    <w:rsid w:val="4E9D78FD"/>
    <w:rsid w:val="4EE21D6C"/>
    <w:rsid w:val="4EF7FDD8"/>
    <w:rsid w:val="4F40C12C"/>
    <w:rsid w:val="4FBE7E6A"/>
    <w:rsid w:val="503F3427"/>
    <w:rsid w:val="50A94CBC"/>
    <w:rsid w:val="50EA0EB4"/>
    <w:rsid w:val="50F2513B"/>
    <w:rsid w:val="51219313"/>
    <w:rsid w:val="514EEE1D"/>
    <w:rsid w:val="515A4ECB"/>
    <w:rsid w:val="51BAE6AF"/>
    <w:rsid w:val="51C7B0B0"/>
    <w:rsid w:val="51DEC32E"/>
    <w:rsid w:val="51E5AF7D"/>
    <w:rsid w:val="51E892C7"/>
    <w:rsid w:val="520BFED0"/>
    <w:rsid w:val="5214CB88"/>
    <w:rsid w:val="521CBE41"/>
    <w:rsid w:val="529AB289"/>
    <w:rsid w:val="52B8243C"/>
    <w:rsid w:val="53893836"/>
    <w:rsid w:val="53AFC08D"/>
    <w:rsid w:val="53FA6EFE"/>
    <w:rsid w:val="54844C1E"/>
    <w:rsid w:val="54979647"/>
    <w:rsid w:val="54A96FF2"/>
    <w:rsid w:val="54B45CC4"/>
    <w:rsid w:val="54C0E8E5"/>
    <w:rsid w:val="54EA0136"/>
    <w:rsid w:val="54F3FC1E"/>
    <w:rsid w:val="550E55A7"/>
    <w:rsid w:val="551FC8BD"/>
    <w:rsid w:val="552F36CB"/>
    <w:rsid w:val="554B90EE"/>
    <w:rsid w:val="55D183B0"/>
    <w:rsid w:val="5614D680"/>
    <w:rsid w:val="56F7BCAD"/>
    <w:rsid w:val="5772B8AE"/>
    <w:rsid w:val="57C8433E"/>
    <w:rsid w:val="57E03E26"/>
    <w:rsid w:val="57ED3C3B"/>
    <w:rsid w:val="58504A02"/>
    <w:rsid w:val="58B42D2F"/>
    <w:rsid w:val="58B90D44"/>
    <w:rsid w:val="59A83823"/>
    <w:rsid w:val="5B50979A"/>
    <w:rsid w:val="5C3C59E6"/>
    <w:rsid w:val="5C71A31A"/>
    <w:rsid w:val="5D3CFD67"/>
    <w:rsid w:val="5D59E79A"/>
    <w:rsid w:val="5D68A427"/>
    <w:rsid w:val="5DEDBC46"/>
    <w:rsid w:val="5E7A6236"/>
    <w:rsid w:val="5ECEB3DE"/>
    <w:rsid w:val="5EFF1AA7"/>
    <w:rsid w:val="5FDF5D07"/>
    <w:rsid w:val="6069B5D9"/>
    <w:rsid w:val="60EF1E50"/>
    <w:rsid w:val="61666B1B"/>
    <w:rsid w:val="6188AEF3"/>
    <w:rsid w:val="61978DD8"/>
    <w:rsid w:val="61B951DD"/>
    <w:rsid w:val="61E6689D"/>
    <w:rsid w:val="6205863A"/>
    <w:rsid w:val="627B1335"/>
    <w:rsid w:val="634F1A69"/>
    <w:rsid w:val="6426435A"/>
    <w:rsid w:val="64546034"/>
    <w:rsid w:val="6496D880"/>
    <w:rsid w:val="64C04FB5"/>
    <w:rsid w:val="64CF2E9A"/>
    <w:rsid w:val="656F7040"/>
    <w:rsid w:val="658625D4"/>
    <w:rsid w:val="6645F36B"/>
    <w:rsid w:val="666FF1B9"/>
    <w:rsid w:val="66E0835E"/>
    <w:rsid w:val="66F496E7"/>
    <w:rsid w:val="677079EF"/>
    <w:rsid w:val="67B17DB1"/>
    <w:rsid w:val="67E78223"/>
    <w:rsid w:val="684ACA2C"/>
    <w:rsid w:val="68946E1F"/>
    <w:rsid w:val="68DDE8B5"/>
    <w:rsid w:val="6927D157"/>
    <w:rsid w:val="69E69A8D"/>
    <w:rsid w:val="6A3F9972"/>
    <w:rsid w:val="6A9D84F2"/>
    <w:rsid w:val="6AAD95F1"/>
    <w:rsid w:val="6AD6D4CD"/>
    <w:rsid w:val="6B4103F1"/>
    <w:rsid w:val="6B4AA3BC"/>
    <w:rsid w:val="6C030E9D"/>
    <w:rsid w:val="6C05F27F"/>
    <w:rsid w:val="6C0CB68A"/>
    <w:rsid w:val="6C550707"/>
    <w:rsid w:val="6C84BD84"/>
    <w:rsid w:val="6C8A3079"/>
    <w:rsid w:val="6C929629"/>
    <w:rsid w:val="6CC05FCC"/>
    <w:rsid w:val="6CC6E531"/>
    <w:rsid w:val="6D430F5B"/>
    <w:rsid w:val="6D72B9F5"/>
    <w:rsid w:val="6E19F46B"/>
    <w:rsid w:val="6E57BC91"/>
    <w:rsid w:val="6EBC281C"/>
    <w:rsid w:val="6F19A24C"/>
    <w:rsid w:val="6F322E7E"/>
    <w:rsid w:val="6FB6BB6A"/>
    <w:rsid w:val="70142D13"/>
    <w:rsid w:val="70183531"/>
    <w:rsid w:val="70459E5F"/>
    <w:rsid w:val="70AF99AC"/>
    <w:rsid w:val="70B0063A"/>
    <w:rsid w:val="7112AF9F"/>
    <w:rsid w:val="7129F340"/>
    <w:rsid w:val="7134385C"/>
    <w:rsid w:val="7145C61A"/>
    <w:rsid w:val="71A20A8E"/>
    <w:rsid w:val="72008969"/>
    <w:rsid w:val="726C88E3"/>
    <w:rsid w:val="733626B5"/>
    <w:rsid w:val="739B6843"/>
    <w:rsid w:val="73B3D876"/>
    <w:rsid w:val="7404EEDC"/>
    <w:rsid w:val="74088CBF"/>
    <w:rsid w:val="741F1358"/>
    <w:rsid w:val="743FD8C9"/>
    <w:rsid w:val="74648B94"/>
    <w:rsid w:val="761DE49E"/>
    <w:rsid w:val="773D9238"/>
    <w:rsid w:val="777C119F"/>
    <w:rsid w:val="783D5DA4"/>
    <w:rsid w:val="78D41A3B"/>
    <w:rsid w:val="78D85FFF"/>
    <w:rsid w:val="794D2C27"/>
    <w:rsid w:val="795CD462"/>
    <w:rsid w:val="796372FA"/>
    <w:rsid w:val="79B450C3"/>
    <w:rsid w:val="7A743060"/>
    <w:rsid w:val="7ACA0BD9"/>
    <w:rsid w:val="7AF8A4C3"/>
    <w:rsid w:val="7B02B0CA"/>
    <w:rsid w:val="7B339FC3"/>
    <w:rsid w:val="7B8C7CD6"/>
    <w:rsid w:val="7B9D14A5"/>
    <w:rsid w:val="7C84CCE9"/>
    <w:rsid w:val="7DE35742"/>
    <w:rsid w:val="7E209D4A"/>
    <w:rsid w:val="7E304585"/>
    <w:rsid w:val="7E664DDF"/>
    <w:rsid w:val="7F09A693"/>
    <w:rsid w:val="7F5FCCC6"/>
    <w:rsid w:val="7FE5A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A01104"/>
  <w15:docId w15:val="{CCF4AF3A-9EC8-0645-A27D-0447566979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google.co.uk/books/edition/Healthcare_Technology_Training/16iLEAAAQBAJ?hl=en&amp;gbpv=1&amp;dq=%E2%80%9Cclimate%2Bfor%2Bchange%E2%80%9D%2Bkotter&amp;pg=PA41&amp;printsec=frontcover" TargetMode="External" Id="R89dac0bfc542486d" /><Relationship Type="http://schemas.microsoft.com/office/2020/10/relationships/intelligence" Target="intelligence2.xml" Id="Rb8612cd53c1f48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Nomonde Monica Okoro (2322588)</lastModifiedBy>
  <revision>3</revision>
  <dcterms:created xsi:type="dcterms:W3CDTF">2024-02-29T06:34:00.0000000Z</dcterms:created>
  <dcterms:modified xsi:type="dcterms:W3CDTF">2024-03-07T17:57:34.2252005Z</dcterms:modified>
</coreProperties>
</file>