
<file path=[Content_Types].xml><?xml version="1.0" encoding="utf-8"?>
<Types xmlns="http://schemas.openxmlformats.org/package/2006/content-types">
  <Default Extension="rels" ContentType="application/vnd.openxmlformats-package.relationships+xml"/>
  <Default Extension="xml" ContentType="application/xml"/>
  <Override PartName="/word/footnotes.xml" ContentType="application/vnd.openxmlformats-officedocument.wordprocessingml.footnotes+xml"/>
  <Override PartName="/customXml/itemProps1.xml" ContentType="application/vnd.openxmlformats-officedocument.customXmlProperties+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body>
    <w:p w:rsidR="3B7B281F" w:rsidP="3B7B281F" w:rsidRDefault="3B7B281F" w14:paraId="65477C78" w14:textId="366DD57E">
      <w:pPr>
        <w:spacing w:line="360" w:lineRule="auto"/>
        <w:jc w:val="center"/>
        <w:rPr>
          <w:rFonts w:cs="Times New Roman"/>
          <w:b w:val="1"/>
          <w:bCs w:val="1"/>
          <w:sz w:val="26"/>
          <w:szCs w:val="26"/>
        </w:rPr>
      </w:pPr>
    </w:p>
    <w:p w:rsidR="3B7B281F" w:rsidP="3B7B281F" w:rsidRDefault="3B7B281F" w14:paraId="5E9B46F6" w14:textId="31127879">
      <w:pPr>
        <w:pStyle w:val="Normal"/>
        <w:spacing w:line="360" w:lineRule="auto"/>
        <w:jc w:val="center"/>
        <w:rPr>
          <w:rFonts w:ascii="Times New Roman" w:hAnsi="Times New Roman" w:eastAsia="Times New Roman" w:cs="Times New Roman"/>
          <w:b w:val="1"/>
          <w:bCs w:val="1"/>
          <w:i w:val="1"/>
          <w:iCs w:val="1"/>
          <w:noProof w:val="0"/>
          <w:sz w:val="36"/>
          <w:szCs w:val="36"/>
          <w:u w:val="single"/>
          <w:lang w:val="en-US"/>
        </w:rPr>
      </w:pPr>
      <w:r w:rsidRPr="3B7B281F" w:rsidR="3B7B281F">
        <w:rPr>
          <w:rFonts w:ascii="Times New Roman" w:hAnsi="Times New Roman" w:eastAsia="Times New Roman" w:cs="Times New Roman"/>
          <w:b w:val="1"/>
          <w:bCs w:val="1"/>
          <w:i w:val="1"/>
          <w:iCs w:val="1"/>
          <w:noProof w:val="0"/>
          <w:sz w:val="36"/>
          <w:szCs w:val="36"/>
          <w:u w:val="single"/>
          <w:lang w:val="en-US"/>
        </w:rPr>
        <w:t xml:space="preserve">Business Report </w:t>
      </w:r>
    </w:p>
    <w:p w:rsidR="3B7B281F" w:rsidP="3B7B281F" w:rsidRDefault="3B7B281F" w14:paraId="5B204D0F" w14:textId="76A45A01">
      <w:pPr>
        <w:pStyle w:val="Normal"/>
        <w:spacing w:line="360" w:lineRule="auto"/>
        <w:jc w:val="center"/>
        <w:rPr>
          <w:rFonts w:ascii="Times New Roman" w:hAnsi="Times New Roman" w:eastAsia="Times New Roman" w:cs="Times New Roman"/>
          <w:b w:val="1"/>
          <w:bCs w:val="1"/>
          <w:i w:val="1"/>
          <w:iCs w:val="1"/>
          <w:noProof w:val="0"/>
          <w:sz w:val="36"/>
          <w:szCs w:val="36"/>
          <w:u w:val="single"/>
          <w:lang w:val="en-US"/>
        </w:rPr>
      </w:pPr>
    </w:p>
    <w:p w:rsidR="3B7B281F" w:rsidP="3B7B281F" w:rsidRDefault="3B7B281F" w14:paraId="25CA9905" w14:textId="5AA101E0">
      <w:pPr>
        <w:pStyle w:val="Normal"/>
        <w:spacing w:line="360" w:lineRule="auto"/>
        <w:jc w:val="center"/>
        <w:rPr>
          <w:rFonts w:ascii="Times New Roman" w:hAnsi="Times New Roman" w:eastAsia="Times New Roman" w:cs="Times New Roman"/>
          <w:b w:val="1"/>
          <w:bCs w:val="1"/>
          <w:i w:val="1"/>
          <w:iCs w:val="1"/>
          <w:noProof w:val="0"/>
          <w:sz w:val="32"/>
          <w:szCs w:val="32"/>
          <w:u w:val="single"/>
          <w:lang w:val="en-US"/>
        </w:rPr>
      </w:pPr>
      <w:r w:rsidRPr="3B7B281F" w:rsidR="3B7B281F">
        <w:rPr>
          <w:rFonts w:ascii="Times New Roman" w:hAnsi="Times New Roman" w:eastAsia="Times New Roman" w:cs="Times New Roman"/>
          <w:b w:val="1"/>
          <w:bCs w:val="1"/>
          <w:i w:val="1"/>
          <w:iCs w:val="1"/>
          <w:noProof w:val="0"/>
          <w:sz w:val="32"/>
          <w:szCs w:val="32"/>
          <w:u w:val="single"/>
          <w:lang w:val="en-US"/>
        </w:rPr>
        <w:t>Comparison of Shangri-La Hotels and Travelodge Hotels</w:t>
      </w:r>
    </w:p>
    <w:p w:rsidR="3B7B281F" w:rsidP="3B7B281F" w:rsidRDefault="3B7B281F" w14:paraId="5C3729E8" w14:textId="1D3C15F2">
      <w:pPr>
        <w:spacing w:line="360" w:lineRule="auto"/>
        <w:jc w:val="left"/>
        <w:rPr>
          <w:rFonts w:ascii="Times New Roman" w:hAnsi="Times New Roman" w:eastAsia="Times New Roman" w:cs="Times New Roman"/>
          <w:b w:val="1"/>
          <w:bCs w:val="1"/>
          <w:sz w:val="28"/>
          <w:szCs w:val="28"/>
        </w:rPr>
      </w:pPr>
    </w:p>
    <w:p w:rsidR="3B7B281F" w:rsidP="3B7B281F" w:rsidRDefault="3B7B281F" w14:paraId="690ADC48" w14:textId="49FD9D8C">
      <w:pPr>
        <w:spacing w:line="360" w:lineRule="auto"/>
        <w:jc w:val="left"/>
        <w:rPr>
          <w:rFonts w:ascii="Times New Roman" w:hAnsi="Times New Roman" w:eastAsia="Times New Roman" w:cs="Times New Roman"/>
          <w:b w:val="1"/>
          <w:bCs w:val="1"/>
          <w:sz w:val="28"/>
          <w:szCs w:val="28"/>
        </w:rPr>
      </w:pPr>
    </w:p>
    <w:p w:rsidR="3B7B281F" w:rsidP="3B7B281F" w:rsidRDefault="3B7B281F" w14:paraId="13B4D7F9" w14:textId="537245FB">
      <w:pPr>
        <w:spacing w:line="360" w:lineRule="auto"/>
        <w:jc w:val="left"/>
        <w:rPr>
          <w:rFonts w:ascii="Times New Roman" w:hAnsi="Times New Roman" w:eastAsia="Times New Roman" w:cs="Times New Roman"/>
          <w:b w:val="1"/>
          <w:bCs w:val="1"/>
          <w:sz w:val="28"/>
          <w:szCs w:val="28"/>
        </w:rPr>
      </w:pPr>
    </w:p>
    <w:p w:rsidR="3B7B281F" w:rsidP="3B7B281F" w:rsidRDefault="3B7B281F" w14:paraId="1B0B231E" w14:textId="1005F61B">
      <w:pPr>
        <w:spacing w:line="360" w:lineRule="auto"/>
        <w:jc w:val="left"/>
        <w:rPr>
          <w:rFonts w:ascii="Times New Roman" w:hAnsi="Times New Roman" w:eastAsia="Times New Roman" w:cs="Times New Roman"/>
          <w:b w:val="1"/>
          <w:bCs w:val="1"/>
          <w:sz w:val="28"/>
          <w:szCs w:val="28"/>
        </w:rPr>
      </w:pPr>
    </w:p>
    <w:p xmlns:wp14="http://schemas.microsoft.com/office/word/2010/wordml" w:rsidRPr="00901B67" w:rsidR="007C60C4" w:rsidP="3B7B281F" w:rsidRDefault="00FA5108" w14:paraId="7ABB4817" wp14:textId="77777777">
      <w:pPr>
        <w:spacing w:line="360" w:lineRule="auto"/>
        <w:jc w:val="left"/>
        <w:rPr>
          <w:rFonts w:ascii="Times New Roman" w:hAnsi="Times New Roman" w:eastAsia="Times New Roman" w:cs="Times New Roman"/>
          <w:b w:val="1"/>
          <w:bCs w:val="1"/>
          <w:sz w:val="28"/>
          <w:szCs w:val="28"/>
        </w:rPr>
      </w:pPr>
      <w:r w:rsidRPr="3B7B281F" w:rsidR="3B7B281F">
        <w:rPr>
          <w:rFonts w:ascii="Times New Roman" w:hAnsi="Times New Roman" w:eastAsia="Times New Roman" w:cs="Times New Roman"/>
          <w:b w:val="1"/>
          <w:bCs w:val="1"/>
          <w:sz w:val="28"/>
          <w:szCs w:val="28"/>
        </w:rPr>
        <w:t>Student Name:</w:t>
      </w:r>
      <w:r w:rsidRPr="3B7B281F" w:rsidR="3B7B281F">
        <w:rPr>
          <w:rFonts w:ascii="Times New Roman" w:hAnsi="Times New Roman" w:eastAsia="Times New Roman" w:cs="Times New Roman"/>
          <w:sz w:val="28"/>
          <w:szCs w:val="28"/>
        </w:rPr>
        <w:t xml:space="preserve"> </w:t>
      </w:r>
      <w:r w:rsidRPr="3B7B281F" w:rsidR="3B7B281F">
        <w:rPr>
          <w:rFonts w:ascii="Times New Roman" w:hAnsi="Times New Roman" w:eastAsia="Times New Roman" w:cs="Times New Roman"/>
          <w:b w:val="1"/>
          <w:bCs w:val="1"/>
          <w:sz w:val="28"/>
          <w:szCs w:val="28"/>
        </w:rPr>
        <w:t>Constantin Daniel Andronache</w:t>
      </w:r>
    </w:p>
    <w:p w:rsidR="3B7B281F" w:rsidP="3B7B281F" w:rsidRDefault="3B7B281F" w14:paraId="5709F7C7" w14:textId="38B6D91A">
      <w:pPr>
        <w:pStyle w:val="Normal"/>
        <w:spacing w:line="360" w:lineRule="auto"/>
        <w:jc w:val="left"/>
        <w:rPr>
          <w:rFonts w:ascii="Times New Roman" w:hAnsi="Times New Roman" w:eastAsia="Times New Roman" w:cs="Times New Roman"/>
          <w:b w:val="1"/>
          <w:bCs w:val="1"/>
          <w:sz w:val="28"/>
          <w:szCs w:val="28"/>
        </w:rPr>
      </w:pPr>
      <w:r w:rsidRPr="3B7B281F" w:rsidR="3B7B281F">
        <w:rPr>
          <w:rFonts w:ascii="Times New Roman" w:hAnsi="Times New Roman" w:eastAsia="Times New Roman" w:cs="Times New Roman"/>
          <w:b w:val="1"/>
          <w:bCs w:val="1"/>
          <w:sz w:val="28"/>
          <w:szCs w:val="28"/>
        </w:rPr>
        <w:t>Student number: 2222788</w:t>
      </w:r>
    </w:p>
    <w:p w:rsidR="3B7B281F" w:rsidP="3B7B281F" w:rsidRDefault="3B7B281F" w14:paraId="78551E88" w14:textId="635B5F8F">
      <w:pPr>
        <w:pStyle w:val="Normal"/>
        <w:spacing w:line="360" w:lineRule="auto"/>
        <w:jc w:val="left"/>
        <w:rPr>
          <w:rFonts w:ascii="Times New Roman" w:hAnsi="Times New Roman" w:eastAsia="Times New Roman" w:cs="Times New Roman"/>
          <w:b w:val="1"/>
          <w:bCs w:val="1"/>
          <w:sz w:val="28"/>
          <w:szCs w:val="28"/>
        </w:rPr>
      </w:pPr>
      <w:r w:rsidRPr="3B7B281F" w:rsidR="3B7B281F">
        <w:rPr>
          <w:rFonts w:ascii="Times New Roman" w:hAnsi="Times New Roman" w:eastAsia="Times New Roman" w:cs="Times New Roman"/>
          <w:b w:val="1"/>
          <w:bCs w:val="1"/>
          <w:sz w:val="28"/>
          <w:szCs w:val="28"/>
        </w:rPr>
        <w:t xml:space="preserve">Module title: </w:t>
      </w:r>
      <w:r w:rsidRPr="3B7B281F" w:rsidR="3B7B281F">
        <w:rPr>
          <w:rFonts w:ascii="Times New Roman" w:hAnsi="Times New Roman" w:eastAsia="Times New Roman" w:cs="Times New Roman"/>
          <w:b w:val="1"/>
          <w:bCs w:val="1"/>
          <w:sz w:val="28"/>
          <w:szCs w:val="28"/>
        </w:rPr>
        <w:t>Financial Management for the Hotel Industry</w:t>
      </w:r>
    </w:p>
    <w:p w:rsidR="3B7B281F" w:rsidP="3B7B281F" w:rsidRDefault="3B7B281F" w14:paraId="25226142" w14:textId="0D51FF4F">
      <w:pPr>
        <w:pStyle w:val="Normal"/>
        <w:spacing w:line="360" w:lineRule="auto"/>
        <w:jc w:val="left"/>
        <w:rPr>
          <w:rFonts w:ascii="Times New Roman" w:hAnsi="Times New Roman" w:eastAsia="Times New Roman" w:cs="Times New Roman"/>
          <w:b w:val="1"/>
          <w:bCs w:val="1"/>
          <w:sz w:val="28"/>
          <w:szCs w:val="28"/>
        </w:rPr>
      </w:pPr>
      <w:r w:rsidRPr="3B7B281F" w:rsidR="3B7B281F">
        <w:rPr>
          <w:rFonts w:ascii="Times New Roman" w:hAnsi="Times New Roman" w:eastAsia="Times New Roman" w:cs="Times New Roman"/>
          <w:b w:val="1"/>
          <w:bCs w:val="1"/>
          <w:sz w:val="28"/>
          <w:szCs w:val="28"/>
        </w:rPr>
        <w:t>Lecturer’s name: Dr Ernest Wavei</w:t>
      </w:r>
    </w:p>
    <w:p w:rsidR="3B7B281F" w:rsidP="3B7B281F" w:rsidRDefault="3B7B281F" w14:paraId="280AA606" w14:textId="636D9376">
      <w:pPr>
        <w:pStyle w:val="Normal"/>
        <w:spacing w:line="360" w:lineRule="auto"/>
        <w:jc w:val="left"/>
        <w:rPr>
          <w:rFonts w:ascii="Times New Roman" w:hAnsi="Times New Roman" w:eastAsia="Times New Roman" w:cs="Times New Roman"/>
          <w:b w:val="1"/>
          <w:bCs w:val="1"/>
          <w:sz w:val="28"/>
          <w:szCs w:val="28"/>
        </w:rPr>
      </w:pPr>
      <w:r w:rsidRPr="3B7B281F" w:rsidR="3B7B281F">
        <w:rPr>
          <w:rFonts w:ascii="Times New Roman" w:hAnsi="Times New Roman" w:eastAsia="Times New Roman" w:cs="Times New Roman"/>
          <w:b w:val="1"/>
          <w:bCs w:val="1"/>
          <w:sz w:val="28"/>
          <w:szCs w:val="28"/>
        </w:rPr>
        <w:t>Date: 10/05/2024</w:t>
      </w:r>
    </w:p>
    <w:p w:rsidR="3B7B281F" w:rsidP="3B7B281F" w:rsidRDefault="3B7B281F" w14:paraId="0CBB21C6" w14:textId="1E496DFF">
      <w:pPr>
        <w:pStyle w:val="Normal"/>
        <w:spacing w:line="360" w:lineRule="auto"/>
        <w:jc w:val="left"/>
        <w:rPr>
          <w:rFonts w:ascii="Times New Roman" w:hAnsi="Times New Roman" w:eastAsia="Times New Roman" w:cs="Times New Roman"/>
          <w:b w:val="1"/>
          <w:bCs w:val="1"/>
          <w:sz w:val="28"/>
          <w:szCs w:val="28"/>
        </w:rPr>
      </w:pPr>
      <w:r w:rsidRPr="3B7B281F" w:rsidR="3B7B281F">
        <w:rPr>
          <w:rFonts w:ascii="Times New Roman" w:hAnsi="Times New Roman" w:eastAsia="Times New Roman" w:cs="Times New Roman"/>
          <w:b w:val="1"/>
          <w:bCs w:val="1"/>
          <w:sz w:val="28"/>
          <w:szCs w:val="28"/>
        </w:rPr>
        <w:t>Word count: 2194</w:t>
      </w:r>
    </w:p>
    <w:p xmlns:wp14="http://schemas.microsoft.com/office/word/2010/wordml" w:rsidRPr="00901B67" w:rsidR="007C60C4" w:rsidP="3B7B281F" w:rsidRDefault="007C60C4" w14:paraId="672A6659" wp14:textId="77777777">
      <w:pPr>
        <w:spacing w:line="360" w:lineRule="auto"/>
        <w:jc w:val="left"/>
        <w:rPr>
          <w:rFonts w:cs="Times New Roman"/>
          <w:b w:val="1"/>
          <w:bCs w:val="1"/>
          <w:sz w:val="28"/>
          <w:szCs w:val="28"/>
        </w:rPr>
      </w:pPr>
      <w:r w:rsidRPr="3B7B281F">
        <w:rPr>
          <w:rFonts w:ascii="Arial" w:hAnsi="Arial" w:eastAsia="Arial" w:cs="Arial"/>
          <w:b w:val="1"/>
          <w:bCs w:val="1"/>
          <w:sz w:val="28"/>
          <w:szCs w:val="28"/>
        </w:rPr>
        <w:br w:type="page"/>
      </w:r>
    </w:p>
    <w:sdt>
      <w:sdtPr>
        <w:id w:val="-190839325"/>
        <w:docPartObj>
          <w:docPartGallery w:val="Table of Contents"/>
          <w:docPartUnique/>
        </w:docPartObj>
        <w:rPr>
          <w:rFonts w:ascii="Times New Roman" w:hAnsi="Times New Roman" w:eastAsia="Calibri" w:cs="Times New Roman" w:eastAsiaTheme="minorAscii"/>
          <w:b w:val="0"/>
          <w:bCs w:val="0"/>
          <w:color w:val="auto"/>
          <w:sz w:val="24"/>
          <w:szCs w:val="24"/>
          <w:lang w:eastAsia="en-US"/>
        </w:rPr>
      </w:sdtPr>
      <w:sdtEndPr>
        <w:rPr>
          <w:rFonts w:ascii="Times New Roman" w:hAnsi="Times New Roman" w:eastAsia="Calibri" w:cs="Times New Roman" w:eastAsiaTheme="minorAscii"/>
          <w:b w:val="0"/>
          <w:bCs w:val="0"/>
          <w:noProof/>
          <w:color w:val="auto"/>
          <w:sz w:val="24"/>
          <w:szCs w:val="24"/>
          <w:lang w:eastAsia="en-US"/>
        </w:rPr>
      </w:sdtEndPr>
      <w:sdtContent>
        <w:p xmlns:wp14="http://schemas.microsoft.com/office/word/2010/wordml" w:rsidRPr="00901B67" w:rsidR="0014576D" w:rsidP="00901B67" w:rsidRDefault="0014576D" w14:paraId="22E0FC93" wp14:textId="77777777">
          <w:pPr>
            <w:pStyle w:val="TOCHeading"/>
            <w:spacing w:line="360" w:lineRule="auto"/>
            <w:jc w:val="both"/>
            <w:rPr>
              <w:rFonts w:ascii="Times New Roman" w:hAnsi="Times New Roman" w:cs="Times New Roman"/>
              <w:sz w:val="24"/>
              <w:szCs w:val="24"/>
            </w:rPr>
          </w:pPr>
          <w:r w:rsidRPr="00901B67">
            <w:rPr>
              <w:rFonts w:ascii="Times New Roman" w:hAnsi="Times New Roman" w:cs="Times New Roman"/>
              <w:sz w:val="24"/>
              <w:szCs w:val="24"/>
            </w:rPr>
            <w:t>Table of Contents</w:t>
          </w:r>
        </w:p>
        <w:p xmlns:wp14="http://schemas.microsoft.com/office/word/2010/wordml" w:rsidRPr="00901B67" w:rsidR="0014576D" w:rsidP="00901B67" w:rsidRDefault="00C82607" w14:paraId="339277AA" wp14:textId="77777777">
          <w:pPr>
            <w:pStyle w:val="TOC1"/>
            <w:tabs>
              <w:tab w:val="right" w:leader="dot" w:pos="9350"/>
            </w:tabs>
            <w:spacing w:line="360" w:lineRule="auto"/>
            <w:jc w:val="both"/>
            <w:rPr>
              <w:rFonts w:cs="Times New Roman" w:eastAsiaTheme="minorEastAsia"/>
              <w:noProof/>
              <w:szCs w:val="24"/>
            </w:rPr>
          </w:pPr>
          <w:r w:rsidRPr="00C82607">
            <w:rPr>
              <w:rFonts w:cs="Times New Roman"/>
              <w:szCs w:val="24"/>
            </w:rPr>
            <w:fldChar w:fldCharType="begin"/>
          </w:r>
          <w:r w:rsidRPr="00901B67" w:rsidR="0014576D">
            <w:rPr>
              <w:rFonts w:cs="Times New Roman"/>
              <w:szCs w:val="24"/>
            </w:rPr>
            <w:instrText xml:space="preserve"> TOC \o "1-3" \h \z \u </w:instrText>
          </w:r>
          <w:r w:rsidRPr="00C82607">
            <w:rPr>
              <w:rFonts w:cs="Times New Roman"/>
              <w:szCs w:val="24"/>
            </w:rPr>
            <w:fldChar w:fldCharType="separate"/>
          </w:r>
          <w:hyperlink w:history="1" w:anchor="_Toc164560395">
            <w:r w:rsidRPr="00901B67" w:rsidR="0014576D">
              <w:rPr>
                <w:rStyle w:val="Hyperlink"/>
                <w:rFonts w:cs="Times New Roman"/>
                <w:noProof/>
                <w:szCs w:val="24"/>
              </w:rPr>
              <w:t>Introduction</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_Toc164560395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3</w:t>
            </w:r>
            <w:r w:rsidRPr="00901B67">
              <w:rPr>
                <w:rFonts w:cs="Times New Roman"/>
                <w:noProof/>
                <w:webHidden/>
                <w:szCs w:val="24"/>
              </w:rPr>
              <w:fldChar w:fldCharType="end"/>
            </w:r>
          </w:hyperlink>
        </w:p>
        <w:p xmlns:wp14="http://schemas.microsoft.com/office/word/2010/wordml" w:rsidRPr="00901B67" w:rsidR="0014576D" w:rsidP="00901B67" w:rsidRDefault="00C82607" w14:paraId="4038F398" wp14:textId="77777777">
          <w:pPr>
            <w:pStyle w:val="TOC1"/>
            <w:tabs>
              <w:tab w:val="right" w:leader="dot" w:pos="9350"/>
            </w:tabs>
            <w:spacing w:line="360" w:lineRule="auto"/>
            <w:jc w:val="both"/>
            <w:rPr>
              <w:rFonts w:cs="Times New Roman" w:eastAsiaTheme="minorEastAsia"/>
              <w:noProof/>
              <w:szCs w:val="24"/>
            </w:rPr>
          </w:pPr>
          <w:hyperlink w:history="1" w:anchor="_Toc164560396">
            <w:r w:rsidRPr="00901B67" w:rsidR="0014576D">
              <w:rPr>
                <w:rStyle w:val="Hyperlink"/>
                <w:rFonts w:cs="Times New Roman"/>
                <w:noProof/>
                <w:szCs w:val="24"/>
              </w:rPr>
              <w:t>Methodology</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_Toc164560396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4</w:t>
            </w:r>
            <w:r w:rsidRPr="00901B67">
              <w:rPr>
                <w:rFonts w:cs="Times New Roman"/>
                <w:noProof/>
                <w:webHidden/>
                <w:szCs w:val="24"/>
              </w:rPr>
              <w:fldChar w:fldCharType="end"/>
            </w:r>
          </w:hyperlink>
        </w:p>
        <w:p xmlns:wp14="http://schemas.microsoft.com/office/word/2010/wordml" w:rsidRPr="00901B67" w:rsidR="0014576D" w:rsidP="00901B67" w:rsidRDefault="00C82607" w14:paraId="20EC3460" wp14:textId="77777777">
          <w:pPr>
            <w:pStyle w:val="TOC1"/>
            <w:tabs>
              <w:tab w:val="right" w:leader="dot" w:pos="9350"/>
            </w:tabs>
            <w:spacing w:line="360" w:lineRule="auto"/>
            <w:jc w:val="both"/>
            <w:rPr>
              <w:rFonts w:cs="Times New Roman" w:eastAsiaTheme="minorEastAsia"/>
              <w:noProof/>
              <w:szCs w:val="24"/>
            </w:rPr>
          </w:pPr>
          <w:hyperlink w:history="1" w:anchor="_Toc164560397">
            <w:r w:rsidRPr="00901B67" w:rsidR="0014576D">
              <w:rPr>
                <w:rStyle w:val="Hyperlink"/>
                <w:rFonts w:cs="Times New Roman"/>
                <w:noProof/>
                <w:szCs w:val="24"/>
              </w:rPr>
              <w:t>Analysis</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_Toc164560397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4</w:t>
            </w:r>
            <w:r w:rsidRPr="00901B67">
              <w:rPr>
                <w:rFonts w:cs="Times New Roman"/>
                <w:noProof/>
                <w:webHidden/>
                <w:szCs w:val="24"/>
              </w:rPr>
              <w:fldChar w:fldCharType="end"/>
            </w:r>
          </w:hyperlink>
        </w:p>
        <w:p xmlns:wp14="http://schemas.microsoft.com/office/word/2010/wordml" w:rsidRPr="00901B67" w:rsidR="0014576D" w:rsidP="00901B67" w:rsidRDefault="00C82607" w14:paraId="7E31D370" wp14:textId="77777777">
          <w:pPr>
            <w:pStyle w:val="TOC2"/>
            <w:tabs>
              <w:tab w:val="right" w:leader="dot" w:pos="9350"/>
            </w:tabs>
            <w:spacing w:line="360" w:lineRule="auto"/>
            <w:jc w:val="both"/>
            <w:rPr>
              <w:rFonts w:cs="Times New Roman" w:eastAsiaTheme="minorEastAsia"/>
              <w:noProof/>
              <w:szCs w:val="24"/>
            </w:rPr>
          </w:pPr>
          <w:hyperlink w:history="1" w:anchor="_Toc164560398">
            <w:r w:rsidRPr="00901B67" w:rsidR="0014576D">
              <w:rPr>
                <w:rStyle w:val="Hyperlink"/>
                <w:rFonts w:cs="Times New Roman"/>
                <w:noProof/>
                <w:szCs w:val="24"/>
              </w:rPr>
              <w:t>Total Revenue Comparison</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_Toc164560398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4</w:t>
            </w:r>
            <w:r w:rsidRPr="00901B67">
              <w:rPr>
                <w:rFonts w:cs="Times New Roman"/>
                <w:noProof/>
                <w:webHidden/>
                <w:szCs w:val="24"/>
              </w:rPr>
              <w:fldChar w:fldCharType="end"/>
            </w:r>
          </w:hyperlink>
        </w:p>
        <w:p xmlns:wp14="http://schemas.microsoft.com/office/word/2010/wordml" w:rsidRPr="00901B67" w:rsidR="0014576D" w:rsidP="00901B67" w:rsidRDefault="00C82607" w14:paraId="1EA0CBAD" wp14:textId="77777777">
          <w:pPr>
            <w:pStyle w:val="TOC2"/>
            <w:tabs>
              <w:tab w:val="right" w:leader="dot" w:pos="9350"/>
            </w:tabs>
            <w:spacing w:line="360" w:lineRule="auto"/>
            <w:jc w:val="both"/>
            <w:rPr>
              <w:rFonts w:cs="Times New Roman" w:eastAsiaTheme="minorEastAsia"/>
              <w:noProof/>
              <w:szCs w:val="24"/>
            </w:rPr>
          </w:pPr>
          <w:hyperlink w:history="1" w:anchor="_Toc164560399">
            <w:r w:rsidRPr="00901B67" w:rsidR="0014576D">
              <w:rPr>
                <w:rStyle w:val="Hyperlink"/>
                <w:rFonts w:cs="Times New Roman"/>
                <w:noProof/>
                <w:szCs w:val="24"/>
              </w:rPr>
              <w:t>Market Position and Brand Perception</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_Toc164560399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5</w:t>
            </w:r>
            <w:r w:rsidRPr="00901B67">
              <w:rPr>
                <w:rFonts w:cs="Times New Roman"/>
                <w:noProof/>
                <w:webHidden/>
                <w:szCs w:val="24"/>
              </w:rPr>
              <w:fldChar w:fldCharType="end"/>
            </w:r>
          </w:hyperlink>
        </w:p>
        <w:p xmlns:wp14="http://schemas.microsoft.com/office/word/2010/wordml" w:rsidRPr="00901B67" w:rsidR="0014576D" w:rsidP="00901B67" w:rsidRDefault="00C82607" w14:paraId="37A05DC7" wp14:textId="77777777">
          <w:pPr>
            <w:pStyle w:val="TOC2"/>
            <w:tabs>
              <w:tab w:val="right" w:leader="dot" w:pos="9350"/>
            </w:tabs>
            <w:spacing w:line="360" w:lineRule="auto"/>
            <w:jc w:val="both"/>
            <w:rPr>
              <w:rFonts w:cs="Times New Roman" w:eastAsiaTheme="minorEastAsia"/>
              <w:noProof/>
              <w:szCs w:val="24"/>
            </w:rPr>
          </w:pPr>
          <w:hyperlink w:history="1" w:anchor="_Toc164560400">
            <w:r w:rsidRPr="00901B67" w:rsidR="0014576D">
              <w:rPr>
                <w:rStyle w:val="Hyperlink"/>
                <w:rFonts w:cs="Times New Roman"/>
                <w:noProof/>
                <w:szCs w:val="24"/>
              </w:rPr>
              <w:t>Growth Potential</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_Toc164560400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6</w:t>
            </w:r>
            <w:r w:rsidRPr="00901B67">
              <w:rPr>
                <w:rFonts w:cs="Times New Roman"/>
                <w:noProof/>
                <w:webHidden/>
                <w:szCs w:val="24"/>
              </w:rPr>
              <w:fldChar w:fldCharType="end"/>
            </w:r>
          </w:hyperlink>
        </w:p>
        <w:p xmlns:wp14="http://schemas.microsoft.com/office/word/2010/wordml" w:rsidRPr="00901B67" w:rsidR="0014576D" w:rsidP="00901B67" w:rsidRDefault="00C82607" w14:paraId="1CBF55F5" wp14:textId="77777777">
          <w:pPr>
            <w:pStyle w:val="TOC2"/>
            <w:tabs>
              <w:tab w:val="right" w:leader="dot" w:pos="9350"/>
            </w:tabs>
            <w:spacing w:line="360" w:lineRule="auto"/>
            <w:jc w:val="both"/>
            <w:rPr>
              <w:rFonts w:cs="Times New Roman" w:eastAsiaTheme="minorEastAsia"/>
              <w:noProof/>
              <w:szCs w:val="24"/>
            </w:rPr>
          </w:pPr>
          <w:hyperlink w:history="1" w:anchor="_Toc164560401">
            <w:r w:rsidRPr="00901B67" w:rsidR="0014576D">
              <w:rPr>
                <w:rStyle w:val="Hyperlink"/>
                <w:rFonts w:cs="Times New Roman"/>
                <w:noProof/>
                <w:szCs w:val="24"/>
              </w:rPr>
              <w:t>Financial Commitment to CSR</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_Toc164560401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6</w:t>
            </w:r>
            <w:r w:rsidRPr="00901B67">
              <w:rPr>
                <w:rFonts w:cs="Times New Roman"/>
                <w:noProof/>
                <w:webHidden/>
                <w:szCs w:val="24"/>
              </w:rPr>
              <w:fldChar w:fldCharType="end"/>
            </w:r>
          </w:hyperlink>
        </w:p>
        <w:p xmlns:wp14="http://schemas.microsoft.com/office/word/2010/wordml" w:rsidRPr="00901B67" w:rsidR="0014576D" w:rsidP="00901B67" w:rsidRDefault="00C82607" w14:paraId="34F5049D" wp14:textId="77777777">
          <w:pPr>
            <w:pStyle w:val="TOC1"/>
            <w:tabs>
              <w:tab w:val="right" w:leader="dot" w:pos="9350"/>
            </w:tabs>
            <w:spacing w:line="360" w:lineRule="auto"/>
            <w:jc w:val="both"/>
            <w:rPr>
              <w:rFonts w:cs="Times New Roman" w:eastAsiaTheme="minorEastAsia"/>
              <w:noProof/>
              <w:szCs w:val="24"/>
            </w:rPr>
          </w:pPr>
          <w:hyperlink w:history="1" w:anchor="_Toc164560402">
            <w:r w:rsidRPr="00901B67" w:rsidR="0014576D">
              <w:rPr>
                <w:rStyle w:val="Hyperlink"/>
                <w:rFonts w:cs="Times New Roman"/>
                <w:noProof/>
                <w:szCs w:val="24"/>
              </w:rPr>
              <w:t>Discussion</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_Toc164560402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7</w:t>
            </w:r>
            <w:r w:rsidRPr="00901B67">
              <w:rPr>
                <w:rFonts w:cs="Times New Roman"/>
                <w:noProof/>
                <w:webHidden/>
                <w:szCs w:val="24"/>
              </w:rPr>
              <w:fldChar w:fldCharType="end"/>
            </w:r>
          </w:hyperlink>
        </w:p>
        <w:p xmlns:wp14="http://schemas.microsoft.com/office/word/2010/wordml" w:rsidRPr="00901B67" w:rsidR="0014576D" w:rsidP="00901B67" w:rsidRDefault="00C82607" w14:paraId="3AA98C84" wp14:textId="77777777">
          <w:pPr>
            <w:pStyle w:val="TOC1"/>
            <w:tabs>
              <w:tab w:val="right" w:leader="dot" w:pos="9350"/>
            </w:tabs>
            <w:spacing w:line="360" w:lineRule="auto"/>
            <w:jc w:val="both"/>
            <w:rPr>
              <w:rFonts w:cs="Times New Roman" w:eastAsiaTheme="minorEastAsia"/>
              <w:noProof/>
              <w:szCs w:val="24"/>
            </w:rPr>
          </w:pPr>
          <w:hyperlink w:history="1" w:anchor="_Toc164560403">
            <w:r w:rsidRPr="00901B67" w:rsidR="0014576D">
              <w:rPr>
                <w:rStyle w:val="Hyperlink"/>
                <w:rFonts w:cs="Times New Roman"/>
                <w:noProof/>
                <w:szCs w:val="24"/>
              </w:rPr>
              <w:t>Recommendations</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_Toc164560403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8</w:t>
            </w:r>
            <w:r w:rsidRPr="00901B67">
              <w:rPr>
                <w:rFonts w:cs="Times New Roman"/>
                <w:noProof/>
                <w:webHidden/>
                <w:szCs w:val="24"/>
              </w:rPr>
              <w:fldChar w:fldCharType="end"/>
            </w:r>
          </w:hyperlink>
        </w:p>
        <w:p xmlns:wp14="http://schemas.microsoft.com/office/word/2010/wordml" w:rsidRPr="00901B67" w:rsidR="0014576D" w:rsidP="00901B67" w:rsidRDefault="00C82607" w14:paraId="109628DD" wp14:textId="77777777">
          <w:pPr>
            <w:pStyle w:val="TOC1"/>
            <w:tabs>
              <w:tab w:val="right" w:leader="dot" w:pos="9350"/>
            </w:tabs>
            <w:spacing w:line="360" w:lineRule="auto"/>
            <w:jc w:val="both"/>
            <w:rPr>
              <w:rFonts w:cs="Times New Roman" w:eastAsiaTheme="minorEastAsia"/>
              <w:noProof/>
              <w:szCs w:val="24"/>
            </w:rPr>
          </w:pPr>
          <w:hyperlink w:history="1" w:anchor="_Toc164560404">
            <w:r w:rsidRPr="00901B67" w:rsidR="0014576D">
              <w:rPr>
                <w:rStyle w:val="Hyperlink"/>
                <w:rFonts w:cs="Times New Roman"/>
                <w:noProof/>
                <w:szCs w:val="24"/>
              </w:rPr>
              <w:t>Conclusion</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_Toc164560404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9</w:t>
            </w:r>
            <w:r w:rsidRPr="00901B67">
              <w:rPr>
                <w:rFonts w:cs="Times New Roman"/>
                <w:noProof/>
                <w:webHidden/>
                <w:szCs w:val="24"/>
              </w:rPr>
              <w:fldChar w:fldCharType="end"/>
            </w:r>
          </w:hyperlink>
        </w:p>
        <w:p xmlns:wp14="http://schemas.microsoft.com/office/word/2010/wordml" w:rsidRPr="00901B67" w:rsidR="0014576D" w:rsidP="00901B67" w:rsidRDefault="00C82607" w14:paraId="2961CB97" wp14:textId="77777777">
          <w:pPr>
            <w:pStyle w:val="TOC1"/>
            <w:tabs>
              <w:tab w:val="right" w:leader="dot" w:pos="9350"/>
            </w:tabs>
            <w:spacing w:line="360" w:lineRule="auto"/>
            <w:jc w:val="both"/>
            <w:rPr>
              <w:rFonts w:cs="Times New Roman" w:eastAsiaTheme="minorEastAsia"/>
              <w:noProof/>
              <w:szCs w:val="24"/>
            </w:rPr>
          </w:pPr>
          <w:hyperlink w:history="1" w:anchor="_Toc164560405">
            <w:r w:rsidRPr="00901B67" w:rsidR="0014576D">
              <w:rPr>
                <w:rStyle w:val="Hyperlink"/>
                <w:rFonts w:cs="Times New Roman"/>
                <w:noProof/>
                <w:szCs w:val="24"/>
              </w:rPr>
              <w:t>References</w:t>
            </w:r>
            <w:r w:rsidRPr="00901B67" w:rsidR="0014576D">
              <w:rPr>
                <w:rFonts w:cs="Times New Roman"/>
                <w:noProof/>
                <w:webHidden/>
                <w:szCs w:val="24"/>
              </w:rPr>
              <w:tab/>
            </w:r>
            <w:r w:rsidRPr="00901B67">
              <w:rPr>
                <w:rFonts w:cs="Times New Roman"/>
                <w:noProof/>
                <w:webHidden/>
                <w:szCs w:val="24"/>
              </w:rPr>
              <w:fldChar w:fldCharType="begin"/>
            </w:r>
            <w:r w:rsidRPr="00901B67" w:rsidR="0014576D">
              <w:rPr>
                <w:rFonts w:cs="Times New Roman"/>
                <w:noProof/>
                <w:webHidden/>
                <w:szCs w:val="24"/>
              </w:rPr>
              <w:instrText xml:space="preserve"> PAGEREF _Toc164560405 \h </w:instrText>
            </w:r>
            <w:r w:rsidRPr="00901B67">
              <w:rPr>
                <w:rFonts w:cs="Times New Roman"/>
                <w:noProof/>
                <w:webHidden/>
                <w:szCs w:val="24"/>
              </w:rPr>
            </w:r>
            <w:r w:rsidRPr="00901B67">
              <w:rPr>
                <w:rFonts w:cs="Times New Roman"/>
                <w:noProof/>
                <w:webHidden/>
                <w:szCs w:val="24"/>
              </w:rPr>
              <w:fldChar w:fldCharType="separate"/>
            </w:r>
            <w:r w:rsidRPr="00901B67" w:rsidR="0014576D">
              <w:rPr>
                <w:rFonts w:cs="Times New Roman"/>
                <w:noProof/>
                <w:webHidden/>
                <w:szCs w:val="24"/>
              </w:rPr>
              <w:t>10</w:t>
            </w:r>
            <w:r w:rsidRPr="00901B67">
              <w:rPr>
                <w:rFonts w:cs="Times New Roman"/>
                <w:noProof/>
                <w:webHidden/>
                <w:szCs w:val="24"/>
              </w:rPr>
              <w:fldChar w:fldCharType="end"/>
            </w:r>
          </w:hyperlink>
        </w:p>
        <w:p xmlns:wp14="http://schemas.microsoft.com/office/word/2010/wordml" w:rsidRPr="00901B67" w:rsidR="0014576D" w:rsidP="00901B67" w:rsidRDefault="00C82607" w14:paraId="0A37501D" wp14:textId="77777777">
          <w:pPr>
            <w:spacing w:line="360" w:lineRule="auto"/>
            <w:jc w:val="both"/>
            <w:rPr>
              <w:rFonts w:cs="Times New Roman"/>
              <w:szCs w:val="24"/>
            </w:rPr>
          </w:pPr>
          <w:r w:rsidRPr="00901B67">
            <w:rPr>
              <w:rFonts w:cs="Times New Roman"/>
              <w:b/>
              <w:bCs/>
              <w:noProof/>
              <w:szCs w:val="24"/>
            </w:rPr>
            <w:fldChar w:fldCharType="end"/>
          </w:r>
        </w:p>
      </w:sdtContent>
    </w:sdt>
    <w:p xmlns:wp14="http://schemas.microsoft.com/office/word/2010/wordml" w:rsidRPr="00901B67" w:rsidR="00FA5108" w:rsidP="00901B67" w:rsidRDefault="00FA5108" w14:paraId="5DAB6C7B" wp14:textId="77777777">
      <w:pPr>
        <w:spacing w:line="360" w:lineRule="auto"/>
        <w:jc w:val="both"/>
        <w:rPr>
          <w:rFonts w:cs="Times New Roman"/>
          <w:b/>
          <w:szCs w:val="24"/>
        </w:rPr>
      </w:pPr>
    </w:p>
    <w:p xmlns:wp14="http://schemas.microsoft.com/office/word/2010/wordml" w:rsidRPr="00901B67" w:rsidR="00FA5108" w:rsidP="00901B67" w:rsidRDefault="00FA5108" w14:paraId="02EB378F" wp14:textId="77777777">
      <w:pPr>
        <w:spacing w:line="360" w:lineRule="auto"/>
        <w:jc w:val="both"/>
        <w:rPr>
          <w:rFonts w:cs="Times New Roman"/>
          <w:szCs w:val="24"/>
        </w:rPr>
      </w:pPr>
      <w:r w:rsidRPr="00901B67">
        <w:rPr>
          <w:rFonts w:cs="Times New Roman"/>
          <w:szCs w:val="24"/>
        </w:rPr>
        <w:br w:type="page"/>
      </w:r>
    </w:p>
    <w:p xmlns:wp14="http://schemas.microsoft.com/office/word/2010/wordml" w:rsidRPr="00901B67" w:rsidR="00FA5108" w:rsidP="3B7B281F" w:rsidRDefault="00FA5108" w14:paraId="3E7A9F1C" wp14:textId="77777777">
      <w:pPr>
        <w:pStyle w:val="Heading1"/>
        <w:keepNext w:val="0"/>
        <w:keepLines w:val="0"/>
        <w:spacing w:line="360" w:lineRule="auto"/>
        <w:jc w:val="both"/>
        <w:rPr>
          <w:rFonts w:ascii="Times New Roman" w:hAnsi="Times New Roman" w:eastAsia="Times New Roman" w:cs="Times New Roman"/>
          <w:sz w:val="24"/>
          <w:szCs w:val="24"/>
        </w:rPr>
      </w:pPr>
      <w:bookmarkStart w:name="_Toc164560395" w:id="1"/>
      <w:r w:rsidRPr="3B7B281F" w:rsidR="3B7B281F">
        <w:rPr>
          <w:rFonts w:ascii="Times New Roman" w:hAnsi="Times New Roman" w:eastAsia="Times New Roman" w:cs="Times New Roman"/>
          <w:sz w:val="24"/>
          <w:szCs w:val="24"/>
        </w:rPr>
        <w:t>Introduction</w:t>
      </w:r>
      <w:bookmarkEnd w:id="1"/>
    </w:p>
    <w:p xmlns:wp14="http://schemas.microsoft.com/office/word/2010/wordml" w:rsidRPr="00901B67" w:rsidR="00FA5108" w:rsidP="3B7B281F" w:rsidRDefault="00FA5108" w14:paraId="5DC4BC3D" wp14:textId="2E15FA2A">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This paper has the </w:t>
      </w:r>
      <w:r w:rsidRPr="106186F2" w:rsidR="106186F2">
        <w:rPr>
          <w:rFonts w:ascii="Times New Roman" w:hAnsi="Times New Roman" w:eastAsia="Times New Roman" w:cs="Times New Roman"/>
        </w:rPr>
        <w:t>objectives</w:t>
      </w:r>
      <w:r w:rsidRPr="106186F2" w:rsidR="106186F2">
        <w:rPr>
          <w:rFonts w:ascii="Times New Roman" w:hAnsi="Times New Roman" w:eastAsia="Times New Roman" w:cs="Times New Roman"/>
        </w:rPr>
        <w:t xml:space="preserve"> of gauging and comparing the financial performance of two major hotel companies, that is, the Shangri-La hotels and the Travelodge hotels. Travelers who have discerning tastes and can afford the expenses are the main targets of Shangri-La Hotels in the heart of major cities and tourist spots (Jones, 2018). Travelodge Hotels, on the other hand, focuses on people who are budget-conscious and would therefore take accommodation that offers all the essential living arrangements (Smith, 2020) The purpose of this report is to assess their </w:t>
      </w:r>
      <w:r w:rsidRPr="106186F2" w:rsidR="106186F2">
        <w:rPr>
          <w:rFonts w:ascii="Times New Roman" w:hAnsi="Times New Roman" w:eastAsia="Times New Roman" w:cs="Times New Roman"/>
        </w:rPr>
        <w:t>financial management</w:t>
      </w:r>
      <w:r w:rsidRPr="106186F2" w:rsidR="106186F2">
        <w:rPr>
          <w:rFonts w:ascii="Times New Roman" w:hAnsi="Times New Roman" w:eastAsia="Times New Roman" w:cs="Times New Roman"/>
        </w:rPr>
        <w:t xml:space="preserve"> policies, </w:t>
      </w:r>
      <w:r w:rsidRPr="106186F2" w:rsidR="106186F2">
        <w:rPr>
          <w:rFonts w:ascii="Times New Roman" w:hAnsi="Times New Roman" w:eastAsia="Times New Roman" w:cs="Times New Roman"/>
        </w:rPr>
        <w:t>prioritising</w:t>
      </w:r>
      <w:r w:rsidRPr="106186F2" w:rsidR="106186F2">
        <w:rPr>
          <w:rFonts w:ascii="Times New Roman" w:hAnsi="Times New Roman" w:eastAsia="Times New Roman" w:cs="Times New Roman"/>
        </w:rPr>
        <w:t xml:space="preserve"> areas related to revenue generation, market positioning, growth potential, and CSR affairs. So doing the study will imply a need to </w:t>
      </w:r>
      <w:r w:rsidRPr="106186F2" w:rsidR="106186F2">
        <w:rPr>
          <w:rFonts w:ascii="Times New Roman" w:hAnsi="Times New Roman" w:eastAsia="Times New Roman" w:cs="Times New Roman"/>
        </w:rPr>
        <w:t>identify</w:t>
      </w:r>
      <w:r w:rsidRPr="106186F2" w:rsidR="106186F2">
        <w:rPr>
          <w:rFonts w:ascii="Times New Roman" w:hAnsi="Times New Roman" w:eastAsia="Times New Roman" w:cs="Times New Roman"/>
        </w:rPr>
        <w:t xml:space="preserve"> these areas through which the report will be able to discover information that could help to spur financial health and strategic directions of the hotel groups (Johnson and Wilson, 2019).</w:t>
      </w:r>
    </w:p>
    <w:p xmlns:wp14="http://schemas.microsoft.com/office/word/2010/wordml" w:rsidRPr="00901B67" w:rsidR="00FA5108" w:rsidP="3B7B281F" w:rsidRDefault="00FA5108" w14:paraId="6A05A809" wp14:textId="77777777">
      <w:pPr>
        <w:keepNext w:val="0"/>
        <w:keepLines w:val="0"/>
        <w:spacing w:line="360" w:lineRule="auto"/>
        <w:jc w:val="both"/>
        <w:rPr>
          <w:rFonts w:ascii="Times New Roman" w:hAnsi="Times New Roman" w:eastAsia="Times New Roman" w:cs="Times New Roman"/>
        </w:rPr>
      </w:pPr>
      <w:r w:rsidRPr="3B7B281F">
        <w:rPr>
          <w:rFonts w:ascii="Times New Roman" w:hAnsi="Times New Roman" w:eastAsia="Times New Roman" w:cs="Times New Roman"/>
        </w:rPr>
        <w:br w:type="page"/>
      </w:r>
    </w:p>
    <w:p xmlns:wp14="http://schemas.microsoft.com/office/word/2010/wordml" w:rsidRPr="00901B67" w:rsidR="00FA5108" w:rsidP="3B7B281F" w:rsidRDefault="00FA5108" w14:paraId="52CDFA90" wp14:textId="77777777">
      <w:pPr>
        <w:pStyle w:val="Heading1"/>
        <w:keepNext w:val="0"/>
        <w:keepLines w:val="0"/>
        <w:spacing w:line="360" w:lineRule="auto"/>
        <w:jc w:val="both"/>
        <w:rPr>
          <w:rFonts w:ascii="Times New Roman" w:hAnsi="Times New Roman" w:eastAsia="Times New Roman" w:cs="Times New Roman"/>
          <w:sz w:val="24"/>
          <w:szCs w:val="24"/>
        </w:rPr>
      </w:pPr>
      <w:bookmarkStart w:name="_Toc164560396" w:id="2"/>
      <w:r w:rsidRPr="3B7B281F" w:rsidR="3B7B281F">
        <w:rPr>
          <w:rFonts w:ascii="Times New Roman" w:hAnsi="Times New Roman" w:eastAsia="Times New Roman" w:cs="Times New Roman"/>
          <w:sz w:val="24"/>
          <w:szCs w:val="24"/>
        </w:rPr>
        <w:t>Methodology</w:t>
      </w:r>
      <w:bookmarkEnd w:id="2"/>
    </w:p>
    <w:p xmlns:wp14="http://schemas.microsoft.com/office/word/2010/wordml" w:rsidRPr="00901B67" w:rsidR="007C2DE6" w:rsidP="3B7B281F" w:rsidRDefault="004F5025" w14:paraId="2E592D0D" wp14:textId="44A83D3A">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The two techniques combined for this comparative analysis, qualitative and quantitative, will be used to ensure that the </w:t>
      </w:r>
      <w:r w:rsidRPr="106186F2" w:rsidR="106186F2">
        <w:rPr>
          <w:rFonts w:ascii="Times New Roman" w:hAnsi="Times New Roman" w:eastAsia="Times New Roman" w:cs="Times New Roman"/>
        </w:rPr>
        <w:t>financial management</w:t>
      </w:r>
      <w:r w:rsidRPr="106186F2" w:rsidR="106186F2">
        <w:rPr>
          <w:rFonts w:ascii="Times New Roman" w:hAnsi="Times New Roman" w:eastAsia="Times New Roman" w:cs="Times New Roman"/>
        </w:rPr>
        <w:t xml:space="preserve"> policies of Shangri-La and Travelodge Hotels will be adequately and entirely evaluated. Data accumulation is the process of collecting secondary data from </w:t>
      </w:r>
      <w:r w:rsidRPr="106186F2" w:rsidR="106186F2">
        <w:rPr>
          <w:rFonts w:ascii="Times New Roman" w:hAnsi="Times New Roman" w:eastAsia="Times New Roman" w:cs="Times New Roman"/>
        </w:rPr>
        <w:t>different sources</w:t>
      </w:r>
      <w:r w:rsidRPr="106186F2" w:rsidR="106186F2">
        <w:rPr>
          <w:rFonts w:ascii="Times New Roman" w:hAnsi="Times New Roman" w:eastAsia="Times New Roman" w:cs="Times New Roman"/>
        </w:rPr>
        <w:t xml:space="preserve"> like annual financial reports, industry-specific reports, and academic journals which talk about the financial strategies in the hospitality sector publicaaci6n_2018_brown_2017case study research project hospitality sector. For a start, numerical data will be </w:t>
      </w:r>
      <w:r w:rsidRPr="106186F2" w:rsidR="106186F2">
        <w:rPr>
          <w:rFonts w:ascii="Times New Roman" w:hAnsi="Times New Roman" w:eastAsia="Times New Roman" w:cs="Times New Roman"/>
        </w:rPr>
        <w:t>mainly of</w:t>
      </w:r>
      <w:r w:rsidRPr="106186F2" w:rsidR="106186F2">
        <w:rPr>
          <w:rFonts w:ascii="Times New Roman" w:hAnsi="Times New Roman" w:eastAsia="Times New Roman" w:cs="Times New Roman"/>
        </w:rPr>
        <w:t xml:space="preserve"> the financial ratio and trend analysis kind to evaluate revenues, profitability, market status, and potential growth. Here the measurement of operational cost, liquidity, and solvency; the components that show the factor or financial health of hotel chains can be done each year (Harrison and John, 2019). Trend analysis will help detect patterns in financial performance being presented over recent years, which can then be used together with comparative financial ratio analysis to provide a picture of the strengths and weaknesses of a business, instead of a single indicator, about the industry benchmarks. The </w:t>
      </w:r>
      <w:r w:rsidRPr="106186F2" w:rsidR="106186F2">
        <w:rPr>
          <w:rFonts w:ascii="Times New Roman" w:hAnsi="Times New Roman" w:eastAsia="Times New Roman" w:cs="Times New Roman"/>
        </w:rPr>
        <w:t>analysed</w:t>
      </w:r>
      <w:r w:rsidRPr="106186F2" w:rsidR="106186F2">
        <w:rPr>
          <w:rFonts w:ascii="Times New Roman" w:hAnsi="Times New Roman" w:eastAsia="Times New Roman" w:cs="Times New Roman"/>
        </w:rPr>
        <w:t xml:space="preserve"> dimensions of qualitative analysis will include </w:t>
      </w:r>
      <w:r w:rsidRPr="106186F2" w:rsidR="106186F2">
        <w:rPr>
          <w:rFonts w:ascii="Times New Roman" w:hAnsi="Times New Roman" w:eastAsia="Times New Roman" w:cs="Times New Roman"/>
        </w:rPr>
        <w:t>particular strategic</w:t>
      </w:r>
      <w:r w:rsidRPr="106186F2" w:rsidR="106186F2">
        <w:rPr>
          <w:rFonts w:ascii="Times New Roman" w:hAnsi="Times New Roman" w:eastAsia="Times New Roman" w:cs="Times New Roman"/>
        </w:rPr>
        <w:t xml:space="preserve"> assumptions and commitments to CSR policies based on their published CSR reports and disclosures on sustainability. It concentrates on how funds are channeled to sustainable activities related to the sharing of resources and financial performance. A growing research field in hospitality management is sustainability, which is increasing the impact of the consumption of sustainable services. Data triangulation will be the employed method in our research to ensure that results are both reliable and valid. This </w:t>
      </w:r>
      <w:r w:rsidRPr="106186F2" w:rsidR="106186F2">
        <w:rPr>
          <w:rFonts w:ascii="Times New Roman" w:hAnsi="Times New Roman" w:eastAsia="Times New Roman" w:cs="Times New Roman"/>
        </w:rPr>
        <w:t>comprises</w:t>
      </w:r>
      <w:r w:rsidRPr="106186F2" w:rsidR="106186F2">
        <w:rPr>
          <w:rFonts w:ascii="Times New Roman" w:hAnsi="Times New Roman" w:eastAsia="Times New Roman" w:cs="Times New Roman"/>
        </w:rPr>
        <w:t xml:space="preserve"> cross-referencing the financial data with the industry reports and academic journals' studies to add the firm of the analysis (Denk, Kaufmann, and Roesch, 2018). By these tactics which provide a detailed explanation of financial policies held by Shangri-La Hotels and Travelodge Hotels respectively, the best practices as well as the ways to improve are highlighted.</w:t>
      </w:r>
    </w:p>
    <w:p w:rsidR="3B7B281F" w:rsidP="3B7B281F" w:rsidRDefault="3B7B281F" w14:paraId="6E797C07" w14:textId="29AB9592">
      <w:pPr>
        <w:pStyle w:val="Heading1"/>
        <w:keepNext w:val="0"/>
        <w:keepLines w:val="0"/>
        <w:spacing w:line="360" w:lineRule="auto"/>
        <w:jc w:val="both"/>
        <w:rPr>
          <w:rFonts w:ascii="Times New Roman" w:hAnsi="Times New Roman" w:eastAsia="Times New Roman" w:cs="Times New Roman"/>
          <w:sz w:val="24"/>
          <w:szCs w:val="24"/>
        </w:rPr>
      </w:pPr>
    </w:p>
    <w:p w:rsidR="3B7B281F" w:rsidP="3B7B281F" w:rsidRDefault="3B7B281F" w14:paraId="703DD1D4" w14:textId="369B58E9">
      <w:pPr>
        <w:pStyle w:val="Heading1"/>
        <w:keepNext w:val="0"/>
        <w:keepLines w:val="0"/>
        <w:spacing w:line="360" w:lineRule="auto"/>
        <w:jc w:val="both"/>
        <w:rPr>
          <w:rFonts w:ascii="Times New Roman" w:hAnsi="Times New Roman" w:eastAsia="Times New Roman" w:cs="Times New Roman"/>
          <w:sz w:val="24"/>
          <w:szCs w:val="24"/>
        </w:rPr>
      </w:pPr>
    </w:p>
    <w:p xmlns:wp14="http://schemas.microsoft.com/office/word/2010/wordml" w:rsidRPr="00901B67" w:rsidR="002C6F4F" w:rsidP="3B7B281F" w:rsidRDefault="005E0BCE" w14:paraId="79B66ACA" wp14:textId="77777777">
      <w:pPr>
        <w:pStyle w:val="Heading1"/>
        <w:keepNext w:val="0"/>
        <w:keepLines w:val="0"/>
        <w:spacing w:line="360" w:lineRule="auto"/>
        <w:jc w:val="both"/>
        <w:rPr>
          <w:rFonts w:ascii="Times New Roman" w:hAnsi="Times New Roman" w:eastAsia="Times New Roman" w:cs="Times New Roman"/>
          <w:sz w:val="24"/>
          <w:szCs w:val="24"/>
        </w:rPr>
      </w:pPr>
      <w:bookmarkStart w:name="_Toc164560397" w:id="3"/>
      <w:r w:rsidRPr="3B7B281F" w:rsidR="3B7B281F">
        <w:rPr>
          <w:rFonts w:ascii="Times New Roman" w:hAnsi="Times New Roman" w:eastAsia="Times New Roman" w:cs="Times New Roman"/>
          <w:sz w:val="24"/>
          <w:szCs w:val="24"/>
        </w:rPr>
        <w:t>Analysis</w:t>
      </w:r>
      <w:bookmarkEnd w:id="3"/>
    </w:p>
    <w:p xmlns:wp14="http://schemas.microsoft.com/office/word/2010/wordml" w:rsidRPr="00901B67" w:rsidR="005E0BCE" w:rsidP="3B7B281F" w:rsidRDefault="005E0BCE" w14:paraId="63F03ACC" wp14:textId="77777777">
      <w:pPr>
        <w:pStyle w:val="Heading2"/>
        <w:keepNext w:val="0"/>
        <w:keepLines w:val="0"/>
        <w:spacing w:line="360" w:lineRule="auto"/>
        <w:jc w:val="both"/>
        <w:rPr>
          <w:rFonts w:ascii="Times New Roman" w:hAnsi="Times New Roman" w:eastAsia="Times New Roman" w:cs="Times New Roman"/>
          <w:sz w:val="24"/>
          <w:szCs w:val="24"/>
        </w:rPr>
      </w:pPr>
      <w:bookmarkStart w:name="_Toc164560398" w:id="4"/>
      <w:r w:rsidRPr="3B7B281F" w:rsidR="3B7B281F">
        <w:rPr>
          <w:rFonts w:ascii="Times New Roman" w:hAnsi="Times New Roman" w:eastAsia="Times New Roman" w:cs="Times New Roman"/>
          <w:sz w:val="24"/>
          <w:szCs w:val="24"/>
        </w:rPr>
        <w:t>Total Revenue Comparison</w:t>
      </w:r>
      <w:bookmarkEnd w:id="4"/>
    </w:p>
    <w:p xmlns:wp14="http://schemas.microsoft.com/office/word/2010/wordml" w:rsidRPr="00901B67" w:rsidR="005E0BCE" w:rsidP="3B7B281F" w:rsidRDefault="00566C91" w14:paraId="6E53520B" wp14:textId="565DA2FE">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The financial analysis of Shangri-La Hotels and Travelodge will look at average revenue amounts over the recent fiscal years to better understand annual revenue generation patterns. Shangri-La handling room rentals, conferences, and dining services in the luxury segment is the source of </w:t>
      </w:r>
      <w:r w:rsidRPr="106186F2" w:rsidR="106186F2">
        <w:rPr>
          <w:rFonts w:ascii="Times New Roman" w:hAnsi="Times New Roman" w:eastAsia="Times New Roman" w:cs="Times New Roman"/>
        </w:rPr>
        <w:t>the majority of</w:t>
      </w:r>
      <w:r w:rsidRPr="106186F2" w:rsidR="106186F2">
        <w:rPr>
          <w:rFonts w:ascii="Times New Roman" w:hAnsi="Times New Roman" w:eastAsia="Times New Roman" w:cs="Times New Roman"/>
        </w:rPr>
        <w:t xml:space="preserve"> the company's revenue. This includes room rentals, events, and gourmet dining, contributing to a factor in the high revenues generated (Hamilton, 2019). To the point, Travelodge hotels mostly consist of room sales with little contribution from ancillary services. </w:t>
      </w:r>
      <w:r w:rsidRPr="106186F2" w:rsidR="106186F2">
        <w:rPr>
          <w:rFonts w:ascii="Times New Roman" w:hAnsi="Times New Roman" w:eastAsia="Times New Roman" w:cs="Times New Roman"/>
        </w:rPr>
        <w:t>Analysing</w:t>
      </w:r>
      <w:r w:rsidRPr="106186F2" w:rsidR="106186F2">
        <w:rPr>
          <w:rFonts w:ascii="Times New Roman" w:hAnsi="Times New Roman" w:eastAsia="Times New Roman" w:cs="Times New Roman"/>
        </w:rPr>
        <w:t xml:space="preserve"> the trends of the prior five years </w:t>
      </w:r>
      <w:r w:rsidRPr="106186F2" w:rsidR="106186F2">
        <w:rPr>
          <w:rFonts w:ascii="Times New Roman" w:hAnsi="Times New Roman" w:eastAsia="Times New Roman" w:cs="Times New Roman"/>
        </w:rPr>
        <w:t>indicates</w:t>
      </w:r>
      <w:r w:rsidRPr="106186F2" w:rsidR="106186F2">
        <w:rPr>
          <w:rFonts w:ascii="Times New Roman" w:hAnsi="Times New Roman" w:eastAsia="Times New Roman" w:cs="Times New Roman"/>
        </w:rPr>
        <w:t xml:space="preserve"> that Shangri-La has continued to post steadily growing revenues primarily due to its continuous expansion in the Asia and Middle East regions, where the tourism and business travel sectors are burgeoning. Travelodge’s revenue is not significantly affected by only that blip but rather by economic cycles in the budget travel sector with no exception to Western Europe and it follows the pattern (Watson, 2020). Shangri-La's ability to command a higher average daily rate (ADR) than Travelodge by focusing on high-end business and leisure trade is reflected in its revenue. Travelodge, in comparison, is geared up to win a larger volume of budget-conscious customers by </w:t>
      </w:r>
      <w:r w:rsidRPr="106186F2" w:rsidR="106186F2">
        <w:rPr>
          <w:rFonts w:ascii="Times New Roman" w:hAnsi="Times New Roman" w:eastAsia="Times New Roman" w:cs="Times New Roman"/>
        </w:rPr>
        <w:t>maintaining</w:t>
      </w:r>
      <w:r w:rsidRPr="106186F2" w:rsidR="106186F2">
        <w:rPr>
          <w:rFonts w:ascii="Times New Roman" w:hAnsi="Times New Roman" w:eastAsia="Times New Roman" w:cs="Times New Roman"/>
        </w:rPr>
        <w:t xml:space="preserve"> competitive prices.</w:t>
      </w:r>
    </w:p>
    <w:p xmlns:wp14="http://schemas.microsoft.com/office/word/2010/wordml" w:rsidRPr="00901B67" w:rsidR="00566C91" w:rsidP="3B7B281F" w:rsidRDefault="0084593A" w14:paraId="5A1FA2AD" wp14:textId="77777777">
      <w:pPr>
        <w:pStyle w:val="Heading2"/>
        <w:keepNext w:val="0"/>
        <w:keepLines w:val="0"/>
        <w:spacing w:line="360" w:lineRule="auto"/>
        <w:jc w:val="both"/>
        <w:rPr>
          <w:rFonts w:ascii="Times New Roman" w:hAnsi="Times New Roman" w:eastAsia="Times New Roman" w:cs="Times New Roman"/>
          <w:sz w:val="24"/>
          <w:szCs w:val="24"/>
        </w:rPr>
      </w:pPr>
      <w:bookmarkStart w:name="_Toc164560399" w:id="5"/>
      <w:r w:rsidRPr="3B7B281F" w:rsidR="3B7B281F">
        <w:rPr>
          <w:rFonts w:ascii="Times New Roman" w:hAnsi="Times New Roman" w:eastAsia="Times New Roman" w:cs="Times New Roman"/>
          <w:sz w:val="24"/>
          <w:szCs w:val="24"/>
        </w:rPr>
        <w:t>Market Position and Brand Perception</w:t>
      </w:r>
      <w:bookmarkEnd w:id="5"/>
    </w:p>
    <w:p xmlns:wp14="http://schemas.microsoft.com/office/word/2010/wordml" w:rsidRPr="00901B67" w:rsidR="0084593A" w:rsidP="3B7B281F" w:rsidRDefault="0084593A" w14:paraId="018DB0DA" wp14:textId="798F6F7E">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It is hard to overestimate the importance of market share and brand </w:t>
      </w:r>
      <w:r w:rsidRPr="106186F2" w:rsidR="106186F2">
        <w:rPr>
          <w:rFonts w:ascii="Times New Roman" w:hAnsi="Times New Roman" w:eastAsia="Times New Roman" w:cs="Times New Roman"/>
        </w:rPr>
        <w:t>perception</w:t>
      </w:r>
      <w:r w:rsidRPr="106186F2" w:rsidR="106186F2">
        <w:rPr>
          <w:rFonts w:ascii="Times New Roman" w:hAnsi="Times New Roman" w:eastAsia="Times New Roman" w:cs="Times New Roman"/>
        </w:rPr>
        <w:t xml:space="preserve"> in the struggle for the position of the Shangri-La Hotels &amp; Resorts and the Travelodge Hotels brands in the hospitality constantly changing world. Shangri-La captures a strong demand segment in the luxury field and controls more than 50% market share in Asia and the Middle East with its standard services and </w:t>
      </w:r>
      <w:r w:rsidRPr="106186F2" w:rsidR="106186F2">
        <w:rPr>
          <w:rFonts w:ascii="Times New Roman" w:hAnsi="Times New Roman" w:eastAsia="Times New Roman" w:cs="Times New Roman"/>
        </w:rPr>
        <w:t>personalised</w:t>
      </w:r>
      <w:r w:rsidRPr="106186F2" w:rsidR="106186F2">
        <w:rPr>
          <w:rFonts w:ascii="Times New Roman" w:hAnsi="Times New Roman" w:eastAsia="Times New Roman" w:cs="Times New Roman"/>
        </w:rPr>
        <w:t xml:space="preserve"> touches of excellence (Robinson, 2017). These luxury offerings are highly appreciated by business and leisure-traveling customers who are mostly affluent and usually privilege comfort and exclusivity. Travelodge has a specifically aimed at the budget-friendly market which is composed of families and economy-minded business travelers. It is a strong player in the UK market areas and other parts of Europe, where it is </w:t>
      </w:r>
      <w:r w:rsidRPr="106186F2" w:rsidR="106186F2">
        <w:rPr>
          <w:rFonts w:ascii="Times New Roman" w:hAnsi="Times New Roman" w:eastAsia="Times New Roman" w:cs="Times New Roman"/>
        </w:rPr>
        <w:t>mainly competing</w:t>
      </w:r>
      <w:r w:rsidRPr="106186F2" w:rsidR="106186F2">
        <w:rPr>
          <w:rFonts w:ascii="Times New Roman" w:hAnsi="Times New Roman" w:eastAsia="Times New Roman" w:cs="Times New Roman"/>
        </w:rPr>
        <w:t xml:space="preserve"> on price and convenience rather than luxury values (Adams, 2019). The brand represents itself as a no-frill, low-cost </w:t>
      </w:r>
      <w:r w:rsidRPr="106186F2" w:rsidR="106186F2">
        <w:rPr>
          <w:rFonts w:ascii="Times New Roman" w:hAnsi="Times New Roman" w:eastAsia="Times New Roman" w:cs="Times New Roman"/>
        </w:rPr>
        <w:t>option</w:t>
      </w:r>
      <w:r w:rsidRPr="106186F2" w:rsidR="106186F2">
        <w:rPr>
          <w:rFonts w:ascii="Times New Roman" w:hAnsi="Times New Roman" w:eastAsia="Times New Roman" w:cs="Times New Roman"/>
        </w:rPr>
        <w:t xml:space="preserve">, hence appealing to </w:t>
      </w:r>
      <w:r w:rsidRPr="106186F2" w:rsidR="106186F2">
        <w:rPr>
          <w:rFonts w:ascii="Times New Roman" w:hAnsi="Times New Roman" w:eastAsia="Times New Roman" w:cs="Times New Roman"/>
        </w:rPr>
        <w:t>a huge number</w:t>
      </w:r>
      <w:r w:rsidRPr="106186F2" w:rsidR="106186F2">
        <w:rPr>
          <w:rFonts w:ascii="Times New Roman" w:hAnsi="Times New Roman" w:eastAsia="Times New Roman" w:cs="Times New Roman"/>
        </w:rPr>
        <w:t xml:space="preserve"> of guests, unlike Shangri-la which offers high-end luxury experiences. Despite such, the revenue per guest is often less than that recorded by Shangri-La (Jenkins, 2018). Both the brands branded themselves at the opposite ends of the market chain each serving prospective customer demography separately. The Shangri-La’s brand comes to life via their luxury standards and their customer services quality </w:t>
      </w:r>
      <w:r w:rsidRPr="106186F2" w:rsidR="106186F2">
        <w:rPr>
          <w:rFonts w:ascii="Times New Roman" w:hAnsi="Times New Roman" w:eastAsia="Times New Roman" w:cs="Times New Roman"/>
        </w:rPr>
        <w:t>representing</w:t>
      </w:r>
      <w:r w:rsidRPr="106186F2" w:rsidR="106186F2">
        <w:rPr>
          <w:rFonts w:ascii="Times New Roman" w:hAnsi="Times New Roman" w:eastAsia="Times New Roman" w:cs="Times New Roman"/>
        </w:rPr>
        <w:t xml:space="preserve"> the market for which they are targeting, </w:t>
      </w:r>
      <w:r w:rsidRPr="106186F2" w:rsidR="106186F2">
        <w:rPr>
          <w:rFonts w:ascii="Times New Roman" w:hAnsi="Times New Roman" w:eastAsia="Times New Roman" w:cs="Times New Roman"/>
        </w:rPr>
        <w:t>whereas</w:t>
      </w:r>
      <w:r w:rsidRPr="106186F2" w:rsidR="106186F2">
        <w:rPr>
          <w:rFonts w:ascii="Times New Roman" w:hAnsi="Times New Roman" w:eastAsia="Times New Roman" w:cs="Times New Roman"/>
        </w:rPr>
        <w:t xml:space="preserve"> the Travelodge </w:t>
      </w:r>
      <w:r w:rsidRPr="106186F2" w:rsidR="106186F2">
        <w:rPr>
          <w:rFonts w:ascii="Times New Roman" w:hAnsi="Times New Roman" w:eastAsia="Times New Roman" w:cs="Times New Roman"/>
        </w:rPr>
        <w:t>represents</w:t>
      </w:r>
      <w:r w:rsidRPr="106186F2" w:rsidR="106186F2">
        <w:rPr>
          <w:rFonts w:ascii="Times New Roman" w:hAnsi="Times New Roman" w:eastAsia="Times New Roman" w:cs="Times New Roman"/>
        </w:rPr>
        <w:t xml:space="preserve"> the low-cost sector bringing competitiveness.</w:t>
      </w:r>
    </w:p>
    <w:p xmlns:wp14="http://schemas.microsoft.com/office/word/2010/wordml" w:rsidRPr="00901B67" w:rsidR="0084593A" w:rsidP="3B7B281F" w:rsidRDefault="00CD5B6D" w14:paraId="6869147C" wp14:textId="77777777">
      <w:pPr>
        <w:pStyle w:val="Heading2"/>
        <w:keepNext w:val="0"/>
        <w:keepLines w:val="0"/>
        <w:spacing w:line="360" w:lineRule="auto"/>
        <w:jc w:val="both"/>
        <w:rPr>
          <w:rFonts w:ascii="Times New Roman" w:hAnsi="Times New Roman" w:eastAsia="Times New Roman" w:cs="Times New Roman"/>
          <w:sz w:val="24"/>
          <w:szCs w:val="24"/>
        </w:rPr>
      </w:pPr>
      <w:bookmarkStart w:name="_Toc164560400" w:id="6"/>
      <w:r w:rsidRPr="3B7B281F" w:rsidR="3B7B281F">
        <w:rPr>
          <w:rFonts w:ascii="Times New Roman" w:hAnsi="Times New Roman" w:eastAsia="Times New Roman" w:cs="Times New Roman"/>
          <w:sz w:val="24"/>
          <w:szCs w:val="24"/>
        </w:rPr>
        <w:t>Growth Potential</w:t>
      </w:r>
      <w:bookmarkEnd w:id="6"/>
    </w:p>
    <w:p xmlns:wp14="http://schemas.microsoft.com/office/word/2010/wordml" w:rsidRPr="00901B67" w:rsidR="00CD5B6D" w:rsidP="3B7B281F" w:rsidRDefault="0051272A" w14:paraId="681CF502" wp14:textId="6149447D">
      <w:pPr>
        <w:keepNext w:val="0"/>
        <w:keepLines w:val="0"/>
        <w:spacing w:line="360" w:lineRule="auto"/>
        <w:jc w:val="both"/>
        <w:rPr>
          <w:rFonts w:ascii="Times New Roman" w:hAnsi="Times New Roman" w:eastAsia="Times New Roman" w:cs="Times New Roman"/>
        </w:rPr>
      </w:pPr>
      <w:r w:rsidRPr="3B7B281F" w:rsidR="3B7B281F">
        <w:rPr>
          <w:rFonts w:ascii="Times New Roman" w:hAnsi="Times New Roman" w:eastAsia="Times New Roman" w:cs="Times New Roman"/>
        </w:rPr>
        <w:t xml:space="preserve">Going up Shangri-La Hotels and Travelodge Hotels through their strategic growth plans as well as the marketplace prospects they want to </w:t>
      </w:r>
      <w:r w:rsidRPr="3B7B281F" w:rsidR="3B7B281F">
        <w:rPr>
          <w:rFonts w:ascii="Times New Roman" w:hAnsi="Times New Roman" w:eastAsia="Times New Roman" w:cs="Times New Roman"/>
        </w:rPr>
        <w:t>capitalise</w:t>
      </w:r>
      <w:r w:rsidRPr="3B7B281F" w:rsidR="3B7B281F">
        <w:rPr>
          <w:rFonts w:ascii="Times New Roman" w:hAnsi="Times New Roman" w:eastAsia="Times New Roman" w:cs="Times New Roman"/>
        </w:rPr>
        <w:t xml:space="preserve"> on is the potential of these two hotels. Shangri-La has been enthusiastic about pursuing the strategy of increasing its luxury hotel and resort assets not only in the new and growing markets but also in the regions </w:t>
      </w:r>
      <w:r w:rsidRPr="3B7B281F" w:rsidR="3B7B281F">
        <w:rPr>
          <w:rFonts w:ascii="Times New Roman" w:hAnsi="Times New Roman" w:eastAsia="Times New Roman" w:cs="Times New Roman"/>
        </w:rPr>
        <w:t>demonstrating</w:t>
      </w:r>
      <w:r w:rsidRPr="3B7B281F" w:rsidR="3B7B281F">
        <w:rPr>
          <w:rFonts w:ascii="Times New Roman" w:hAnsi="Times New Roman" w:eastAsia="Times New Roman" w:cs="Times New Roman"/>
        </w:rPr>
        <w:t xml:space="preserve"> economic growth including Southeast Asia and Africa (Hill, 2018). The expansion is created by the rapidly emerging middle class with disposable income, which is made of these areas and is </w:t>
      </w:r>
      <w:r w:rsidRPr="3B7B281F" w:rsidR="3B7B281F">
        <w:rPr>
          <w:rFonts w:ascii="Times New Roman" w:hAnsi="Times New Roman" w:eastAsia="Times New Roman" w:cs="Times New Roman"/>
        </w:rPr>
        <w:t>in a position</w:t>
      </w:r>
      <w:r w:rsidRPr="3B7B281F" w:rsidR="3B7B281F">
        <w:rPr>
          <w:rFonts w:ascii="Times New Roman" w:hAnsi="Times New Roman" w:eastAsia="Times New Roman" w:cs="Times New Roman"/>
        </w:rPr>
        <w:t xml:space="preserve"> to afford room facilities. Travelodge will strengthen its presence in the current domestic markets thus by improving the stock of budget hotels within Europe’s cities and towns. This strategy is used to move with this trend of budget city breaks, and business trips (Phillips, 2020). While </w:t>
      </w:r>
      <w:r w:rsidRPr="3B7B281F" w:rsidR="3B7B281F">
        <w:rPr>
          <w:rFonts w:ascii="Times New Roman" w:hAnsi="Times New Roman" w:eastAsia="Times New Roman" w:cs="Times New Roman"/>
        </w:rPr>
        <w:t>both of the hotel</w:t>
      </w:r>
      <w:r w:rsidRPr="3B7B281F" w:rsidR="3B7B281F">
        <w:rPr>
          <w:rFonts w:ascii="Times New Roman" w:hAnsi="Times New Roman" w:eastAsia="Times New Roman" w:cs="Times New Roman"/>
        </w:rPr>
        <w:t xml:space="preserve"> brands are faced with barriers to expansion, they also have unique opportunities in this competitive market. Growing Shangri-La becomes a struggle due to the costs of keeping operations afloat and ensuring uniformity of service across multiple regions. The main obstacles in Travelodge's path will be massive competition seasoned with the discharge of other budget hotels onto the market and short-term rental services, which are threatening the chain's profit margins and market share (Watson, 2018). For two hospitality multinationals, this obstacle has become a challenge that both </w:t>
      </w:r>
      <w:r w:rsidRPr="3B7B281F" w:rsidR="3B7B281F">
        <w:rPr>
          <w:rFonts w:ascii="Times New Roman" w:hAnsi="Times New Roman" w:eastAsia="Times New Roman" w:cs="Times New Roman"/>
        </w:rPr>
        <w:t>have to</w:t>
      </w:r>
      <w:r w:rsidRPr="3B7B281F" w:rsidR="3B7B281F">
        <w:rPr>
          <w:rFonts w:ascii="Times New Roman" w:hAnsi="Times New Roman" w:eastAsia="Times New Roman" w:cs="Times New Roman"/>
        </w:rPr>
        <w:t xml:space="preserve"> address for them to explore the growth opportunities that have become key to their success in the dynamic hospitality industry.</w:t>
      </w:r>
    </w:p>
    <w:p xmlns:wp14="http://schemas.microsoft.com/office/word/2010/wordml" w:rsidRPr="00901B67" w:rsidR="0051272A" w:rsidP="3B7B281F" w:rsidRDefault="002F2031" w14:paraId="52F06AF4" wp14:textId="77777777">
      <w:pPr>
        <w:pStyle w:val="Heading2"/>
        <w:keepNext w:val="0"/>
        <w:keepLines w:val="0"/>
        <w:spacing w:line="360" w:lineRule="auto"/>
        <w:jc w:val="both"/>
        <w:rPr>
          <w:rFonts w:ascii="Times New Roman" w:hAnsi="Times New Roman" w:eastAsia="Times New Roman" w:cs="Times New Roman"/>
          <w:sz w:val="24"/>
          <w:szCs w:val="24"/>
        </w:rPr>
      </w:pPr>
      <w:bookmarkStart w:name="_Toc164560401" w:id="7"/>
      <w:r w:rsidRPr="3B7B281F" w:rsidR="3B7B281F">
        <w:rPr>
          <w:rFonts w:ascii="Times New Roman" w:hAnsi="Times New Roman" w:eastAsia="Times New Roman" w:cs="Times New Roman"/>
          <w:sz w:val="24"/>
          <w:szCs w:val="24"/>
        </w:rPr>
        <w:t>Financial Commitment to CSR</w:t>
      </w:r>
      <w:bookmarkEnd w:id="7"/>
    </w:p>
    <w:p xmlns:wp14="http://schemas.microsoft.com/office/word/2010/wordml" w:rsidRPr="00901B67" w:rsidR="002F2031" w:rsidP="3B7B281F" w:rsidRDefault="002F2031" w14:paraId="661BE7EA" wp14:textId="4C0CD135">
      <w:pPr>
        <w:keepNext w:val="0"/>
        <w:keepLines w:val="0"/>
        <w:spacing w:line="360" w:lineRule="auto"/>
        <w:jc w:val="both"/>
        <w:rPr>
          <w:rFonts w:ascii="Times New Roman" w:hAnsi="Times New Roman" w:eastAsia="Times New Roman" w:cs="Times New Roman"/>
        </w:rPr>
      </w:pPr>
      <w:r w:rsidRPr="3B7B281F" w:rsidR="3B7B281F">
        <w:rPr>
          <w:rFonts w:ascii="Times New Roman" w:hAnsi="Times New Roman" w:eastAsia="Times New Roman" w:cs="Times New Roman"/>
        </w:rPr>
        <w:t xml:space="preserve">The financial burden of Corporate Social Responsibility (CSR) initiatives so much affects both the operational and brand strategies of Shangri-La Hotels and Travelodge Hotels. It is Shangri-La that brings CSR to the business strategy core by </w:t>
      </w:r>
      <w:r w:rsidRPr="3B7B281F" w:rsidR="3B7B281F">
        <w:rPr>
          <w:rFonts w:ascii="Times New Roman" w:hAnsi="Times New Roman" w:eastAsia="Times New Roman" w:cs="Times New Roman"/>
        </w:rPr>
        <w:t>allocating</w:t>
      </w:r>
      <w:r w:rsidRPr="3B7B281F" w:rsidR="3B7B281F">
        <w:rPr>
          <w:rFonts w:ascii="Times New Roman" w:hAnsi="Times New Roman" w:eastAsia="Times New Roman" w:cs="Times New Roman"/>
        </w:rPr>
        <w:t xml:space="preserve"> huge investments in all the areas related to sustainability, including, environmental protection, the community </w:t>
      </w:r>
      <w:r w:rsidRPr="3B7B281F" w:rsidR="3B7B281F">
        <w:rPr>
          <w:rFonts w:ascii="Times New Roman" w:hAnsi="Times New Roman" w:eastAsia="Times New Roman" w:cs="Times New Roman"/>
        </w:rPr>
        <w:t>engagement</w:t>
      </w:r>
      <w:r w:rsidRPr="3B7B281F" w:rsidR="3B7B281F">
        <w:rPr>
          <w:rFonts w:ascii="Times New Roman" w:hAnsi="Times New Roman" w:eastAsia="Times New Roman" w:cs="Times New Roman"/>
        </w:rPr>
        <w:t xml:space="preserve"> and the sustainable management of resources. Campaigns like these contribute to a positive company image and in the long term, green initiatives bring down the bills via energy efficiency and waste disposal (Morris, 2016). The financial benefits of these programs are </w:t>
      </w:r>
      <w:r w:rsidRPr="3B7B281F" w:rsidR="3B7B281F">
        <w:rPr>
          <w:rFonts w:ascii="Times New Roman" w:hAnsi="Times New Roman" w:eastAsia="Times New Roman" w:cs="Times New Roman"/>
        </w:rPr>
        <w:t>evident</w:t>
      </w:r>
      <w:r w:rsidRPr="3B7B281F" w:rsidR="3B7B281F">
        <w:rPr>
          <w:rFonts w:ascii="Times New Roman" w:hAnsi="Times New Roman" w:eastAsia="Times New Roman" w:cs="Times New Roman"/>
        </w:rPr>
        <w:t xml:space="preserve"> in rising customer loyalty and the explosion of brand value, this acts with rising consumer preferences for moral and eco-friendly brands (Davidson, 2019). Travelodge concentrates more on the economic difference that CSR makes than on ecological or social value. Through creating jobs and </w:t>
      </w:r>
      <w:r w:rsidRPr="3B7B281F" w:rsidR="3B7B281F">
        <w:rPr>
          <w:rFonts w:ascii="Times New Roman" w:hAnsi="Times New Roman" w:eastAsia="Times New Roman" w:cs="Times New Roman"/>
        </w:rPr>
        <w:t>purchasing</w:t>
      </w:r>
      <w:r w:rsidRPr="3B7B281F" w:rsidR="3B7B281F">
        <w:rPr>
          <w:rFonts w:ascii="Times New Roman" w:hAnsi="Times New Roman" w:eastAsia="Times New Roman" w:cs="Times New Roman"/>
        </w:rPr>
        <w:t xml:space="preserve"> products and services locally, we are on our way to achieving this goal. Notwithstanding their great impacts on community-level economics, the eco-tour activities do not achieve the same level of direct financial revenues as the environmentally friendly strategies of Shangri-La. While they may not generate direct profits, they are extremely important in the development of community goodwill and the materials for operating licenses. These are vital for the continued operations of the hospitality sector (Peterson, 2017). Not to mention, both hotel groups understand that their CSR projects despite the focus they are involved in, are important parts of sustainability and can play significant roles in the financial staying and competitiveness of the position of the firms.</w:t>
      </w:r>
    </w:p>
    <w:p xmlns:wp14="http://schemas.microsoft.com/office/word/2010/wordml" w:rsidRPr="00901B67" w:rsidR="002F2031" w:rsidP="3B7B281F" w:rsidRDefault="00AD080E" w14:paraId="4AFE23A4" wp14:textId="77777777">
      <w:pPr>
        <w:pStyle w:val="Heading1"/>
        <w:keepNext w:val="0"/>
        <w:keepLines w:val="0"/>
        <w:spacing w:line="360" w:lineRule="auto"/>
        <w:jc w:val="both"/>
        <w:rPr>
          <w:rFonts w:ascii="Times New Roman" w:hAnsi="Times New Roman" w:eastAsia="Times New Roman" w:cs="Times New Roman"/>
          <w:sz w:val="24"/>
          <w:szCs w:val="24"/>
        </w:rPr>
      </w:pPr>
      <w:bookmarkStart w:name="_Toc164560402" w:id="8"/>
      <w:r w:rsidRPr="3B7B281F" w:rsidR="3B7B281F">
        <w:rPr>
          <w:rFonts w:ascii="Times New Roman" w:hAnsi="Times New Roman" w:eastAsia="Times New Roman" w:cs="Times New Roman"/>
          <w:sz w:val="24"/>
          <w:szCs w:val="24"/>
        </w:rPr>
        <w:t>Discussion</w:t>
      </w:r>
      <w:bookmarkEnd w:id="8"/>
    </w:p>
    <w:p xmlns:wp14="http://schemas.microsoft.com/office/word/2010/wordml" w:rsidRPr="00901B67" w:rsidR="00AD080E" w:rsidP="3B7B281F" w:rsidRDefault="009663F0" w14:paraId="3AF5BD90" wp14:textId="30290B01">
      <w:pPr>
        <w:keepNext w:val="0"/>
        <w:keepLines w:val="0"/>
        <w:spacing w:line="360" w:lineRule="auto"/>
        <w:jc w:val="both"/>
        <w:rPr>
          <w:rFonts w:ascii="Times New Roman" w:hAnsi="Times New Roman" w:eastAsia="Times New Roman" w:cs="Times New Roman"/>
          <w:sz w:val="24"/>
          <w:szCs w:val="24"/>
        </w:rPr>
      </w:pPr>
      <w:r w:rsidRPr="106186F2" w:rsidR="106186F2">
        <w:rPr>
          <w:rFonts w:ascii="Times New Roman" w:hAnsi="Times New Roman" w:eastAsia="Times New Roman" w:cs="Times New Roman"/>
        </w:rPr>
        <w:t xml:space="preserve">The contrast study of Shangri-La Hotels and Travelodge Hotels brings up unvaried financial strategies and performance measures that highly affect the position of each company in the market and its </w:t>
      </w:r>
      <w:r w:rsidRPr="106186F2" w:rsidR="106186F2">
        <w:rPr>
          <w:rFonts w:ascii="Times New Roman" w:hAnsi="Times New Roman" w:eastAsia="Times New Roman" w:cs="Times New Roman"/>
        </w:rPr>
        <w:t>possible growth</w:t>
      </w:r>
      <w:r w:rsidRPr="106186F2" w:rsidR="106186F2">
        <w:rPr>
          <w:rFonts w:ascii="Times New Roman" w:hAnsi="Times New Roman" w:eastAsia="Times New Roman" w:cs="Times New Roman"/>
        </w:rPr>
        <w:t xml:space="preserve"> curves. The financial strategy for Shangri-La is revenue generation through a premium pricing policy and the creation of various income sources as well as high-end restaurants and conference facilities. Thus, Shangri-La has learned to make a good profit even though its luxury service comes at a high operational cost (Kaplan, 2020). The brand’s decision to build deluxe facilities and high-quality services is the contributing factor that helps it to grab affluent audiences, making it the most preferred in the luxury market. Travelodge adopts a cost-leadership strategy, </w:t>
      </w:r>
      <w:r w:rsidRPr="106186F2" w:rsidR="106186F2">
        <w:rPr>
          <w:rFonts w:ascii="Times New Roman" w:hAnsi="Times New Roman" w:eastAsia="Times New Roman" w:cs="Times New Roman"/>
        </w:rPr>
        <w:t>emphasising</w:t>
      </w:r>
      <w:r w:rsidRPr="106186F2" w:rsidR="106186F2">
        <w:rPr>
          <w:rFonts w:ascii="Times New Roman" w:hAnsi="Times New Roman" w:eastAsia="Times New Roman" w:cs="Times New Roman"/>
        </w:rPr>
        <w:t xml:space="preserve"> operational efficiency and cost control to deliver competitive rates to their guests. The strategy is targeting budget-minded travelers; hence, the lodge has </w:t>
      </w:r>
      <w:r w:rsidRPr="106186F2" w:rsidR="106186F2">
        <w:rPr>
          <w:rFonts w:ascii="Times New Roman" w:hAnsi="Times New Roman" w:eastAsia="Times New Roman" w:cs="Times New Roman"/>
        </w:rPr>
        <w:t>maintained</w:t>
      </w:r>
      <w:r w:rsidRPr="106186F2" w:rsidR="106186F2">
        <w:rPr>
          <w:rFonts w:ascii="Times New Roman" w:hAnsi="Times New Roman" w:eastAsia="Times New Roman" w:cs="Times New Roman"/>
        </w:rPr>
        <w:t xml:space="preserve"> and captured a considerable </w:t>
      </w:r>
      <w:r w:rsidRPr="106186F2" w:rsidR="106186F2">
        <w:rPr>
          <w:rFonts w:ascii="Times New Roman" w:hAnsi="Times New Roman" w:eastAsia="Times New Roman" w:cs="Times New Roman"/>
        </w:rPr>
        <w:t>portion</w:t>
      </w:r>
      <w:r w:rsidRPr="106186F2" w:rsidR="106186F2">
        <w:rPr>
          <w:rFonts w:ascii="Times New Roman" w:hAnsi="Times New Roman" w:eastAsia="Times New Roman" w:cs="Times New Roman"/>
        </w:rPr>
        <w:t xml:space="preserve"> of the budget hotels' market share. On the one hand, the Reduced cost cuts off its revenue per available room vs. Shangri-La which exploits higher prices and extra services (Miller, 2019). Shangri-La’s financial strategy which looks towards sustainability and social responsibility leads to customer loyalty and brand reputation, an essential factor in the luxury market. Travelodge’s continuous financial support to local economies lowers some operational risks by promoting community confidence, which is particularly important when scaling up in densely populated urban areas (Peterson, 2017). The analysis shows that Shangri-La's financial strategies </w:t>
      </w:r>
      <w:r w:rsidRPr="106186F2" w:rsidR="106186F2">
        <w:rPr>
          <w:rFonts w:ascii="Times New Roman" w:hAnsi="Times New Roman" w:eastAsia="Times New Roman" w:cs="Times New Roman"/>
        </w:rPr>
        <w:t>seek</w:t>
      </w:r>
      <w:r w:rsidRPr="106186F2" w:rsidR="106186F2">
        <w:rPr>
          <w:rFonts w:ascii="Times New Roman" w:hAnsi="Times New Roman" w:eastAsia="Times New Roman" w:cs="Times New Roman"/>
        </w:rPr>
        <w:t xml:space="preserve"> to provide more opulent experiences and charge higher prices. In contrast, Travelodge has an </w:t>
      </w:r>
      <w:r w:rsidRPr="106186F2" w:rsidR="106186F2">
        <w:rPr>
          <w:rFonts w:ascii="Times New Roman" w:hAnsi="Times New Roman" w:eastAsia="Times New Roman" w:cs="Times New Roman"/>
        </w:rPr>
        <w:t>objective</w:t>
      </w:r>
      <w:r w:rsidRPr="106186F2" w:rsidR="106186F2">
        <w:rPr>
          <w:rFonts w:ascii="Times New Roman" w:hAnsi="Times New Roman" w:eastAsia="Times New Roman" w:cs="Times New Roman"/>
        </w:rPr>
        <w:t xml:space="preserve"> of maximising occupancy and market penetration. They achieve this by creating an affordable atmosphere. These strategies </w:t>
      </w:r>
      <w:r w:rsidRPr="106186F2" w:rsidR="106186F2">
        <w:rPr>
          <w:rFonts w:ascii="Times New Roman" w:hAnsi="Times New Roman" w:eastAsia="Times New Roman" w:cs="Times New Roman"/>
        </w:rPr>
        <w:t>demonstrate</w:t>
      </w:r>
      <w:r w:rsidRPr="106186F2" w:rsidR="106186F2">
        <w:rPr>
          <w:rFonts w:ascii="Times New Roman" w:hAnsi="Times New Roman" w:eastAsia="Times New Roman" w:cs="Times New Roman"/>
        </w:rPr>
        <w:t xml:space="preserve"> an adaptive approach the brands apply to each market segment they are operating in. The financial results - higher revenues for Shangri-La and wider market coverage for Travelodge - evidence the effectiveness of these strategic approaches towards the hotel industry's competitive landscape.</w:t>
      </w:r>
    </w:p>
    <w:p xmlns:wp14="http://schemas.microsoft.com/office/word/2010/wordml" w:rsidRPr="00901B67" w:rsidR="00AD080E" w:rsidP="3B7B281F" w:rsidRDefault="009663F0" w14:paraId="6F18CB14" wp14:textId="70AFE015">
      <w:pPr>
        <w:keepNext w:val="0"/>
        <w:keepLines w:val="0"/>
        <w:spacing w:line="360" w:lineRule="auto"/>
        <w:jc w:val="both"/>
        <w:rPr>
          <w:rFonts w:ascii="Times New Roman" w:hAnsi="Times New Roman" w:eastAsia="Times New Roman" w:cs="Times New Roman"/>
          <w:b w:val="1"/>
          <w:bCs w:val="1"/>
          <w:sz w:val="24"/>
          <w:szCs w:val="24"/>
        </w:rPr>
      </w:pPr>
      <w:bookmarkStart w:name="_Toc164560403" w:id="9"/>
      <w:r w:rsidRPr="3B7B281F" w:rsidR="3B7B281F">
        <w:rPr>
          <w:rFonts w:ascii="Times New Roman" w:hAnsi="Times New Roman" w:eastAsia="Times New Roman" w:cs="Times New Roman"/>
          <w:b w:val="1"/>
          <w:bCs w:val="1"/>
          <w:sz w:val="24"/>
          <w:szCs w:val="24"/>
        </w:rPr>
        <w:t>Recommendations</w:t>
      </w:r>
      <w:bookmarkEnd w:id="9"/>
    </w:p>
    <w:p xmlns:wp14="http://schemas.microsoft.com/office/word/2010/wordml" w:rsidRPr="00901B67" w:rsidR="00E45F36" w:rsidP="3B7B281F" w:rsidRDefault="00E45F36" w14:paraId="6F94EA37" wp14:textId="4331E941">
      <w:pPr>
        <w:pStyle w:val="Normal"/>
        <w:keepNext w:val="0"/>
        <w:keepLines w:val="0"/>
        <w:suppressLineNumbers w:val="0"/>
        <w:bidi w:val="0"/>
        <w:spacing w:before="0" w:beforeAutospacing="off" w:after="200" w:afterAutospacing="off" w:line="360" w:lineRule="auto"/>
        <w:ind w:left="0" w:right="0"/>
        <w:jc w:val="both"/>
        <w:rPr>
          <w:rFonts w:ascii="Times New Roman" w:hAnsi="Times New Roman" w:eastAsia="Times New Roman" w:cs="Times New Roman"/>
        </w:rPr>
      </w:pPr>
      <w:r w:rsidRPr="3B7B281F" w:rsidR="3B7B281F">
        <w:rPr>
          <w:rFonts w:ascii="Times New Roman" w:hAnsi="Times New Roman" w:eastAsia="Times New Roman" w:cs="Times New Roman"/>
        </w:rPr>
        <w:t>To increase their financial performance, both Shangri-La Hotels and Travelodge Hotels which position their brands in distinct market segments must build on their operational strategies. In essence, Shangri-La which encompasses the luxury sector could capitalise on its superior brand name and outstanding customer care through the incorporation of advanced digital technology. Applying in-depth data analytics tools to provide personalised guest services and to streamline their pricing strategies will probably lead to higher revenue per available room and increase guest satisfaction. Sustained growth can be achieved by targeting the area of sustainable tourism that is becoming a demand among sophisticated travelers. This not only will boost its market positioning but can also offer the opportunity for green traveling (Smith, 2019). The focus of Travelodge, which is recognised as a budget hotel, should be directed at the effective efficiency enhancement of the operational routine. Technological innovations, such as automated check-ins and energy management systems, among others, that accumulate and streamline operations are some of the ways that costs are reduced and profit is increased in this field (Brown, 2017). Travelodge can enhance its market share by hitting the gaps left by many big players in the market like the budget boutique hotels, which offer both the affordability and beauty of budget hotels with that of the boutique hotels thereby targeting potential customers (Peters, 2020). Thus all both chains need to do is also improve their CSR strategies because the CSR has shown that it influences customers' preferences and their loyalty considerably. The Shangri-La can intensify community engagement by including residents in its local programming, while the Travelodge might add new environmental initiatives such as carbon footprint reduction. By introducing these strategies into the business, Shangri-La can gain an advantage in the high-end marketplace by through inovation and sustainability efforts, and at the same time Travelodge can stay competent and profitable in the budget market section by exploiting operational efficiency and market expansion.</w:t>
      </w:r>
    </w:p>
    <w:p xmlns:wp14="http://schemas.microsoft.com/office/word/2010/wordml" w:rsidRPr="00901B67" w:rsidR="009663F0" w:rsidP="3B7B281F" w:rsidRDefault="00E45F36" w14:paraId="2B2A7A39" wp14:textId="77777777">
      <w:pPr>
        <w:pStyle w:val="Heading1"/>
        <w:keepNext w:val="0"/>
        <w:keepLines w:val="0"/>
        <w:spacing w:line="360" w:lineRule="auto"/>
        <w:jc w:val="both"/>
        <w:rPr>
          <w:rFonts w:ascii="Times New Roman" w:hAnsi="Times New Roman" w:eastAsia="Times New Roman" w:cs="Times New Roman"/>
          <w:sz w:val="24"/>
          <w:szCs w:val="24"/>
        </w:rPr>
      </w:pPr>
      <w:bookmarkStart w:name="_Toc164560404" w:id="10"/>
      <w:r w:rsidRPr="3B7B281F" w:rsidR="3B7B281F">
        <w:rPr>
          <w:rFonts w:ascii="Times New Roman" w:hAnsi="Times New Roman" w:eastAsia="Times New Roman" w:cs="Times New Roman"/>
          <w:sz w:val="24"/>
          <w:szCs w:val="24"/>
        </w:rPr>
        <w:t>Conclusion</w:t>
      </w:r>
      <w:bookmarkEnd w:id="10"/>
    </w:p>
    <w:p xmlns:wp14="http://schemas.microsoft.com/office/word/2010/wordml" w:rsidRPr="00901B67" w:rsidR="00E45F36" w:rsidP="3B7B281F" w:rsidRDefault="00E45F36" w14:paraId="3C868055" wp14:textId="2AAA7A24">
      <w:pPr>
        <w:keepNext w:val="0"/>
        <w:keepLines w:val="0"/>
        <w:spacing w:line="360" w:lineRule="auto"/>
        <w:jc w:val="both"/>
        <w:rPr>
          <w:rFonts w:ascii="Times New Roman" w:hAnsi="Times New Roman" w:eastAsia="Times New Roman" w:cs="Times New Roman"/>
        </w:rPr>
      </w:pPr>
      <w:r w:rsidRPr="3B7B281F" w:rsidR="3B7B281F">
        <w:rPr>
          <w:rFonts w:ascii="Times New Roman" w:hAnsi="Times New Roman" w:eastAsia="Times New Roman" w:cs="Times New Roman"/>
        </w:rPr>
        <w:t>The report has reviewed and contrasted the financial management approaches of both Shangri La Hotels and Travelodge Hotels chains and has concluded that each of these hotels has adopted unique methods that are peculiar to their markets of luxury and budget. Among the initiatives that were already mentioned, Shangri-La should strengthen its digital involvement and develop foreign eco-tourism options to consolidate its high-end image and meet the growing need for ecologically friendly traveling. Travelodge could be able to generate greater profitability because it could be more operationally efficient and take advantage of the budget boutique hotel market’s competing (opposed) research. Both of them should describe their CSR work this way: by pursuing CSR measures they can increase their brand loyalty and gain a competitive edge in the industry. These recommendations, when implemented, can make a tremendous difference in their financial indicators as well as the popularity of their products among consumers.</w:t>
      </w:r>
      <w:r w:rsidRPr="3B7B281F">
        <w:rPr>
          <w:rFonts w:ascii="Times New Roman" w:hAnsi="Times New Roman" w:eastAsia="Times New Roman" w:cs="Times New Roman"/>
        </w:rPr>
        <w:br w:type="page"/>
      </w:r>
    </w:p>
    <w:p xmlns:wp14="http://schemas.microsoft.com/office/word/2010/wordml" w:rsidRPr="00901B67" w:rsidR="00E45F36" w:rsidP="3B7B281F" w:rsidRDefault="00E45F36" w14:paraId="071E4E01" wp14:textId="77777777">
      <w:pPr>
        <w:pStyle w:val="Heading1"/>
        <w:keepNext w:val="0"/>
        <w:keepLines w:val="0"/>
        <w:spacing w:line="360" w:lineRule="auto"/>
        <w:jc w:val="both"/>
        <w:rPr>
          <w:rFonts w:ascii="Times New Roman" w:hAnsi="Times New Roman" w:eastAsia="Times New Roman" w:cs="Times New Roman"/>
          <w:sz w:val="24"/>
          <w:szCs w:val="24"/>
        </w:rPr>
      </w:pPr>
      <w:bookmarkStart w:name="_Toc164560405" w:id="11"/>
      <w:r w:rsidRPr="3B7B281F" w:rsidR="3B7B281F">
        <w:rPr>
          <w:rFonts w:ascii="Times New Roman" w:hAnsi="Times New Roman" w:eastAsia="Times New Roman" w:cs="Times New Roman"/>
          <w:sz w:val="24"/>
          <w:szCs w:val="24"/>
        </w:rPr>
        <w:t>References</w:t>
      </w:r>
      <w:bookmarkEnd w:id="11"/>
    </w:p>
    <w:p xmlns:wp14="http://schemas.microsoft.com/office/word/2010/wordml" w:rsidRPr="00901B67" w:rsidR="00901B67" w:rsidP="3B7B281F" w:rsidRDefault="00901B67" w14:paraId="1E09FF5F" wp14:textId="2A1E23F2">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Adams, R. (2019) </w:t>
      </w:r>
      <w:r w:rsidRPr="106186F2" w:rsidR="106186F2">
        <w:rPr>
          <w:rFonts w:ascii="Times New Roman" w:hAnsi="Times New Roman" w:eastAsia="Times New Roman" w:cs="Times New Roman"/>
          <w:i w:val="1"/>
          <w:iCs w:val="1"/>
        </w:rPr>
        <w:t>Competitive Strategies in the Budget Hotel Sector</w:t>
      </w:r>
      <w:r w:rsidRPr="106186F2" w:rsidR="106186F2">
        <w:rPr>
          <w:rFonts w:ascii="Times New Roman" w:hAnsi="Times New Roman" w:eastAsia="Times New Roman" w:cs="Times New Roman"/>
        </w:rPr>
        <w:t>.Prentice Hall.</w:t>
      </w:r>
    </w:p>
    <w:p xmlns:wp14="http://schemas.microsoft.com/office/word/2010/wordml" w:rsidRPr="00901B67" w:rsidR="00901B67" w:rsidP="3B7B281F" w:rsidRDefault="00901B67" w14:paraId="3F977AB8" wp14:textId="099B7D95">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Brown, L. (2017) </w:t>
      </w:r>
      <w:r w:rsidRPr="106186F2" w:rsidR="106186F2">
        <w:rPr>
          <w:rFonts w:ascii="Times New Roman" w:hAnsi="Times New Roman" w:eastAsia="Times New Roman" w:cs="Times New Roman"/>
          <w:i w:val="1"/>
          <w:iCs w:val="1"/>
        </w:rPr>
        <w:t>Strategic Financial Planning for Hotel Chains</w:t>
      </w:r>
      <w:r w:rsidRPr="106186F2" w:rsidR="106186F2">
        <w:rPr>
          <w:rFonts w:ascii="Times New Roman" w:hAnsi="Times New Roman" w:eastAsia="Times New Roman" w:cs="Times New Roman"/>
        </w:rPr>
        <w:t>.Prentice Hall.</w:t>
      </w:r>
    </w:p>
    <w:p xmlns:wp14="http://schemas.microsoft.com/office/word/2010/wordml" w:rsidRPr="00901B67" w:rsidR="00901B67" w:rsidP="3B7B281F" w:rsidRDefault="00901B67" w14:paraId="586EF2FC" wp14:textId="0997F16B">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Cheng, D. (2018) </w:t>
      </w:r>
      <w:r w:rsidRPr="106186F2" w:rsidR="106186F2">
        <w:rPr>
          <w:rFonts w:ascii="Times New Roman" w:hAnsi="Times New Roman" w:eastAsia="Times New Roman" w:cs="Times New Roman"/>
          <w:i w:val="1"/>
          <w:iCs w:val="1"/>
        </w:rPr>
        <w:t>Tourism and Hotel Development in Asia</w:t>
      </w:r>
      <w:r w:rsidRPr="106186F2" w:rsidR="106186F2">
        <w:rPr>
          <w:rFonts w:ascii="Times New Roman" w:hAnsi="Times New Roman" w:eastAsia="Times New Roman" w:cs="Times New Roman"/>
        </w:rPr>
        <w:t>. Palgrave Macmillan.</w:t>
      </w:r>
    </w:p>
    <w:p xmlns:wp14="http://schemas.microsoft.com/office/word/2010/wordml" w:rsidRPr="00901B67" w:rsidR="00901B67" w:rsidP="3B7B281F" w:rsidRDefault="00901B67" w14:paraId="36822518" wp14:textId="22DD68CB">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Denk, N., Kaufmann, L., &amp;Roesch, J.-F.(2018) </w:t>
      </w:r>
      <w:r w:rsidRPr="106186F2" w:rsidR="106186F2">
        <w:rPr>
          <w:rFonts w:ascii="Times New Roman" w:hAnsi="Times New Roman" w:eastAsia="Times New Roman" w:cs="Times New Roman"/>
          <w:i w:val="1"/>
          <w:iCs w:val="1"/>
        </w:rPr>
        <w:t>Methods of Financial Analysis in Hospitality Research</w:t>
      </w:r>
      <w:r w:rsidRPr="106186F2" w:rsidR="106186F2">
        <w:rPr>
          <w:rFonts w:ascii="Times New Roman" w:hAnsi="Times New Roman" w:eastAsia="Times New Roman" w:cs="Times New Roman"/>
        </w:rPr>
        <w:t>.Sage Publications.</w:t>
      </w:r>
    </w:p>
    <w:p xmlns:wp14="http://schemas.microsoft.com/office/word/2010/wordml" w:rsidRPr="00901B67" w:rsidR="00901B67" w:rsidP="3B7B281F" w:rsidRDefault="00901B67" w14:paraId="7F675592" wp14:textId="438F0567">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Foster, J. (2018) </w:t>
      </w:r>
      <w:r w:rsidRPr="106186F2" w:rsidR="106186F2">
        <w:rPr>
          <w:rFonts w:ascii="Times New Roman" w:hAnsi="Times New Roman" w:eastAsia="Times New Roman" w:cs="Times New Roman"/>
          <w:i w:val="1"/>
          <w:iCs w:val="1"/>
        </w:rPr>
        <w:t>Consumer Behavior in Travel and Tourism</w:t>
      </w:r>
      <w:r w:rsidRPr="106186F2" w:rsidR="106186F2">
        <w:rPr>
          <w:rFonts w:ascii="Times New Roman" w:hAnsi="Times New Roman" w:eastAsia="Times New Roman" w:cs="Times New Roman"/>
        </w:rPr>
        <w:t>.Sage Publications.</w:t>
      </w:r>
    </w:p>
    <w:p xmlns:wp14="http://schemas.microsoft.com/office/word/2010/wordml" w:rsidRPr="00901B67" w:rsidR="00901B67" w:rsidP="3B7B281F" w:rsidRDefault="00901B67" w14:paraId="6495DAE8" wp14:textId="3C102DAE">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Hamilton, C. (2019) </w:t>
      </w:r>
      <w:r w:rsidRPr="106186F2" w:rsidR="106186F2">
        <w:rPr>
          <w:rFonts w:ascii="Times New Roman" w:hAnsi="Times New Roman" w:eastAsia="Times New Roman" w:cs="Times New Roman"/>
          <w:i w:val="1"/>
          <w:iCs w:val="1"/>
        </w:rPr>
        <w:t>Revenue Management for Luxury Hotels</w:t>
      </w:r>
      <w:r w:rsidRPr="106186F2" w:rsidR="106186F2">
        <w:rPr>
          <w:rFonts w:ascii="Times New Roman" w:hAnsi="Times New Roman" w:eastAsia="Times New Roman" w:cs="Times New Roman"/>
        </w:rPr>
        <w:t>.John Wiley &amp; Sons.</w:t>
      </w:r>
    </w:p>
    <w:p xmlns:wp14="http://schemas.microsoft.com/office/word/2010/wordml" w:rsidRPr="00901B67" w:rsidR="00901B67" w:rsidP="3B7B281F" w:rsidRDefault="00901B67" w14:paraId="224A63DA" wp14:textId="512B7369">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Harrison, A., &amp; John, C. (2019) M</w:t>
      </w:r>
      <w:r w:rsidRPr="106186F2" w:rsidR="106186F2">
        <w:rPr>
          <w:rFonts w:ascii="Times New Roman" w:hAnsi="Times New Roman" w:eastAsia="Times New Roman" w:cs="Times New Roman"/>
          <w:i w:val="1"/>
          <w:iCs w:val="1"/>
        </w:rPr>
        <w:t>odern Financial Management Practices</w:t>
      </w:r>
      <w:r w:rsidRPr="106186F2" w:rsidR="106186F2">
        <w:rPr>
          <w:rFonts w:ascii="Times New Roman" w:hAnsi="Times New Roman" w:eastAsia="Times New Roman" w:cs="Times New Roman"/>
        </w:rPr>
        <w:t>.Oxford University Press.</w:t>
      </w:r>
    </w:p>
    <w:p xmlns:wp14="http://schemas.microsoft.com/office/word/2010/wordml" w:rsidRPr="00901B67" w:rsidR="00901B67" w:rsidP="3B7B281F" w:rsidRDefault="00901B67" w14:paraId="57CFBE2C" wp14:textId="01BC2732">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Jenkins, H. (2018) </w:t>
      </w:r>
      <w:r w:rsidRPr="106186F2" w:rsidR="106186F2">
        <w:rPr>
          <w:rFonts w:ascii="Times New Roman" w:hAnsi="Times New Roman" w:eastAsia="Times New Roman" w:cs="Times New Roman"/>
          <w:i w:val="1"/>
          <w:iCs w:val="1"/>
        </w:rPr>
        <w:t>Market Segmentation in Hospitality</w:t>
      </w:r>
      <w:r w:rsidRPr="106186F2" w:rsidR="106186F2">
        <w:rPr>
          <w:rFonts w:ascii="Times New Roman" w:hAnsi="Times New Roman" w:eastAsia="Times New Roman" w:cs="Times New Roman"/>
        </w:rPr>
        <w:t>.Routledge.</w:t>
      </w:r>
    </w:p>
    <w:p xmlns:wp14="http://schemas.microsoft.com/office/word/2010/wordml" w:rsidRPr="00901B67" w:rsidR="00901B67" w:rsidP="3B7B281F" w:rsidRDefault="00901B67" w14:paraId="11E328E7" wp14:textId="298EA8D4">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Johnson, C., &amp; Wilson, H. (2019) </w:t>
      </w:r>
      <w:r w:rsidRPr="106186F2" w:rsidR="106186F2">
        <w:rPr>
          <w:rFonts w:ascii="Times New Roman" w:hAnsi="Times New Roman" w:eastAsia="Times New Roman" w:cs="Times New Roman"/>
          <w:i w:val="1"/>
          <w:iCs w:val="1"/>
        </w:rPr>
        <w:t>Corporate Social Responsibility in the Hospitality Sector</w:t>
      </w:r>
      <w:r w:rsidRPr="106186F2" w:rsidR="106186F2">
        <w:rPr>
          <w:rFonts w:ascii="Times New Roman" w:hAnsi="Times New Roman" w:eastAsia="Times New Roman" w:cs="Times New Roman"/>
        </w:rPr>
        <w:t>.Springer.</w:t>
      </w:r>
    </w:p>
    <w:p xmlns:wp14="http://schemas.microsoft.com/office/word/2010/wordml" w:rsidRPr="00901B67" w:rsidR="00901B67" w:rsidP="3B7B281F" w:rsidRDefault="00901B67" w14:paraId="2DDE83A0" wp14:textId="579AE8ED">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Jones, A. (2018) </w:t>
      </w:r>
      <w:r w:rsidRPr="106186F2" w:rsidR="106186F2">
        <w:rPr>
          <w:rFonts w:ascii="Times New Roman" w:hAnsi="Times New Roman" w:eastAsia="Times New Roman" w:cs="Times New Roman"/>
          <w:i w:val="1"/>
          <w:iCs w:val="1"/>
        </w:rPr>
        <w:t>Luxury Hospitality Management: Trends and Perspectives</w:t>
      </w:r>
      <w:r w:rsidRPr="106186F2" w:rsidR="106186F2">
        <w:rPr>
          <w:rFonts w:ascii="Times New Roman" w:hAnsi="Times New Roman" w:eastAsia="Times New Roman" w:cs="Times New Roman"/>
        </w:rPr>
        <w:t>. Elsevier.</w:t>
      </w:r>
    </w:p>
    <w:p xmlns:wp14="http://schemas.microsoft.com/office/word/2010/wordml" w:rsidRPr="00901B67" w:rsidR="00901B67" w:rsidP="3B7B281F" w:rsidRDefault="00901B67" w14:paraId="24F5581E" wp14:textId="16C4FD82">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Kaplan, J. (2020) </w:t>
      </w:r>
      <w:r w:rsidRPr="106186F2" w:rsidR="106186F2">
        <w:rPr>
          <w:rFonts w:ascii="Times New Roman" w:hAnsi="Times New Roman" w:eastAsia="Times New Roman" w:cs="Times New Roman"/>
          <w:i w:val="1"/>
          <w:iCs w:val="1"/>
        </w:rPr>
        <w:t>Sustainability in Hotel Operations</w:t>
      </w:r>
      <w:r w:rsidRPr="106186F2" w:rsidR="106186F2">
        <w:rPr>
          <w:rFonts w:ascii="Times New Roman" w:hAnsi="Times New Roman" w:eastAsia="Times New Roman" w:cs="Times New Roman"/>
        </w:rPr>
        <w:t>.Cambridge University Press.</w:t>
      </w:r>
    </w:p>
    <w:p xmlns:wp14="http://schemas.microsoft.com/office/word/2010/wordml" w:rsidRPr="00901B67" w:rsidR="00901B67" w:rsidP="3B7B281F" w:rsidRDefault="00901B67" w14:paraId="2AD453AC" wp14:textId="789015B9">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Knight, F. (2020) </w:t>
      </w:r>
      <w:r w:rsidRPr="106186F2" w:rsidR="106186F2">
        <w:rPr>
          <w:rFonts w:ascii="Times New Roman" w:hAnsi="Times New Roman" w:eastAsia="Times New Roman" w:cs="Times New Roman"/>
          <w:i w:val="1"/>
          <w:iCs w:val="1"/>
        </w:rPr>
        <w:t>Brand Management for Hotels</w:t>
      </w:r>
      <w:r w:rsidRPr="106186F2" w:rsidR="106186F2">
        <w:rPr>
          <w:rFonts w:ascii="Times New Roman" w:hAnsi="Times New Roman" w:eastAsia="Times New Roman" w:cs="Times New Roman"/>
        </w:rPr>
        <w:t>. Harvard Business Press.</w:t>
      </w:r>
    </w:p>
    <w:p xmlns:wp14="http://schemas.microsoft.com/office/word/2010/wordml" w:rsidRPr="00901B67" w:rsidR="00901B67" w:rsidP="3B7B281F" w:rsidRDefault="00901B67" w14:paraId="2C2EAB59" wp14:textId="5CAD9E51">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Miller, R., &amp; Park, T. (2018) </w:t>
      </w:r>
      <w:r w:rsidRPr="106186F2" w:rsidR="106186F2">
        <w:rPr>
          <w:rFonts w:ascii="Times New Roman" w:hAnsi="Times New Roman" w:eastAsia="Times New Roman" w:cs="Times New Roman"/>
          <w:i w:val="1"/>
          <w:iCs w:val="1"/>
        </w:rPr>
        <w:t>Financial Performance Analysis in Hospitality</w:t>
      </w:r>
      <w:r w:rsidRPr="106186F2" w:rsidR="106186F2">
        <w:rPr>
          <w:rFonts w:ascii="Times New Roman" w:hAnsi="Times New Roman" w:eastAsia="Times New Roman" w:cs="Times New Roman"/>
        </w:rPr>
        <w:t>.McGraw-Hill Education.</w:t>
      </w:r>
    </w:p>
    <w:p xmlns:wp14="http://schemas.microsoft.com/office/word/2010/wordml" w:rsidRPr="00901B67" w:rsidR="00901B67" w:rsidP="3B7B281F" w:rsidRDefault="00901B67" w14:paraId="3AD84447" wp14:textId="5335EB62">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Robinson, M. (2017) </w:t>
      </w:r>
      <w:r w:rsidRPr="106186F2" w:rsidR="106186F2">
        <w:rPr>
          <w:rFonts w:ascii="Times New Roman" w:hAnsi="Times New Roman" w:eastAsia="Times New Roman" w:cs="Times New Roman"/>
          <w:i w:val="1"/>
          <w:iCs w:val="1"/>
        </w:rPr>
        <w:t>Luxury Hotel Marketing Strategies</w:t>
      </w:r>
      <w:r w:rsidRPr="106186F2" w:rsidR="106186F2">
        <w:rPr>
          <w:rFonts w:ascii="Times New Roman" w:hAnsi="Times New Roman" w:eastAsia="Times New Roman" w:cs="Times New Roman"/>
        </w:rPr>
        <w:t>. Pearson.</w:t>
      </w:r>
    </w:p>
    <w:p xmlns:wp14="http://schemas.microsoft.com/office/word/2010/wordml" w:rsidRPr="00901B67" w:rsidR="00901B67" w:rsidP="3B7B281F" w:rsidRDefault="00901B67" w14:paraId="1D2F09A5" wp14:textId="327F2147">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Smith, B. (2020) </w:t>
      </w:r>
      <w:r w:rsidRPr="106186F2" w:rsidR="106186F2">
        <w:rPr>
          <w:rFonts w:ascii="Times New Roman" w:hAnsi="Times New Roman" w:eastAsia="Times New Roman" w:cs="Times New Roman"/>
          <w:i w:val="1"/>
          <w:iCs w:val="1"/>
        </w:rPr>
        <w:t>Budget Hotel Chains: Operations and Strategies</w:t>
      </w:r>
      <w:r w:rsidRPr="106186F2" w:rsidR="106186F2">
        <w:rPr>
          <w:rFonts w:ascii="Times New Roman" w:hAnsi="Times New Roman" w:eastAsia="Times New Roman" w:cs="Times New Roman"/>
        </w:rPr>
        <w:t>. Routledge.</w:t>
      </w:r>
    </w:p>
    <w:p xmlns:wp14="http://schemas.microsoft.com/office/word/2010/wordml" w:rsidRPr="00901B67" w:rsidR="00901B67" w:rsidP="3B7B281F" w:rsidRDefault="00901B67" w14:paraId="74EE4485" wp14:textId="48D44974">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Taylor, E. (2017) </w:t>
      </w:r>
      <w:r w:rsidRPr="106186F2" w:rsidR="106186F2">
        <w:rPr>
          <w:rFonts w:ascii="Times New Roman" w:hAnsi="Times New Roman" w:eastAsia="Times New Roman" w:cs="Times New Roman"/>
          <w:i w:val="1"/>
          <w:iCs w:val="1"/>
        </w:rPr>
        <w:t>Economics of the Budget Hotel Sector</w:t>
      </w:r>
      <w:r w:rsidRPr="106186F2" w:rsidR="106186F2">
        <w:rPr>
          <w:rFonts w:ascii="Times New Roman" w:hAnsi="Times New Roman" w:eastAsia="Times New Roman" w:cs="Times New Roman"/>
        </w:rPr>
        <w:t>.Routledge.</w:t>
      </w:r>
    </w:p>
    <w:p xmlns:wp14="http://schemas.microsoft.com/office/word/2010/wordml" w:rsidRPr="00901B67" w:rsidR="00901B67" w:rsidP="3B7B281F" w:rsidRDefault="00901B67" w14:paraId="2A0472C2" wp14:textId="12E4B076">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Walker, J. R. (2016) </w:t>
      </w:r>
      <w:r w:rsidRPr="106186F2" w:rsidR="106186F2">
        <w:rPr>
          <w:rFonts w:ascii="Times New Roman" w:hAnsi="Times New Roman" w:eastAsia="Times New Roman" w:cs="Times New Roman"/>
          <w:i w:val="1"/>
          <w:iCs w:val="1"/>
        </w:rPr>
        <w:t>Hospitality Management: Case Studies and Applications</w:t>
      </w:r>
      <w:r w:rsidRPr="106186F2" w:rsidR="106186F2">
        <w:rPr>
          <w:rFonts w:ascii="Times New Roman" w:hAnsi="Times New Roman" w:eastAsia="Times New Roman" w:cs="Times New Roman"/>
        </w:rPr>
        <w:t>. Pearson.</w:t>
      </w:r>
    </w:p>
    <w:p xmlns:wp14="http://schemas.microsoft.com/office/word/2010/wordml" w:rsidRPr="00901B67" w:rsidR="00901B67" w:rsidP="3B7B281F" w:rsidRDefault="00901B67" w14:paraId="7BFC27AC" wp14:textId="287EA256">
      <w:pPr>
        <w:keepNext w:val="0"/>
        <w:keepLines w:val="0"/>
        <w:spacing w:line="360" w:lineRule="auto"/>
        <w:jc w:val="both"/>
        <w:rPr>
          <w:rFonts w:ascii="Times New Roman" w:hAnsi="Times New Roman" w:eastAsia="Times New Roman" w:cs="Times New Roman"/>
        </w:rPr>
      </w:pPr>
      <w:r w:rsidRPr="106186F2" w:rsidR="106186F2">
        <w:rPr>
          <w:rFonts w:ascii="Times New Roman" w:hAnsi="Times New Roman" w:eastAsia="Times New Roman" w:cs="Times New Roman"/>
        </w:rPr>
        <w:t xml:space="preserve">Watson, L. (2020) </w:t>
      </w:r>
      <w:r w:rsidRPr="106186F2" w:rsidR="106186F2">
        <w:rPr>
          <w:rFonts w:ascii="Times New Roman" w:hAnsi="Times New Roman" w:eastAsia="Times New Roman" w:cs="Times New Roman"/>
          <w:i w:val="1"/>
          <w:iCs w:val="1"/>
        </w:rPr>
        <w:t>Market Trends in Budget Hospitality</w:t>
      </w:r>
      <w:r w:rsidRPr="106186F2" w:rsidR="106186F2">
        <w:rPr>
          <w:rFonts w:ascii="Times New Roman" w:hAnsi="Times New Roman" w:eastAsia="Times New Roman" w:cs="Times New Roman"/>
        </w:rPr>
        <w:t>.Cornell University Press.</w:t>
      </w:r>
    </w:p>
    <w:sectPr w:rsidRPr="00901B67" w:rsidR="00901B67" w:rsidSect="004F7659">
      <w:headerReference w:type="default" r:id="rId7"/>
      <w:pgSz w:w="12240" w:h="15840" w:orient="portrait"/>
      <w:pgMar w:top="1440" w:right="1440" w:bottom="1440" w:left="1440" w:header="720" w:footer="720" w:gutter="0"/>
      <w:cols w:space="720"/>
      <w:docGrid w:linePitch="360"/>
    </w:sectPr>
  </w:body>
</w:document>
</file>

<file path=word/endnotes.xml><?xml version="1.0" encoding="utf-8"?>
<w:end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endnote w:type="separator" w:id="0">
    <w:p xmlns:wp14="http://schemas.microsoft.com/office/word/2010/wordml" w:rsidR="00EB3954" w:rsidP="004D6D3C" w:rsidRDefault="00EB3954" w14:paraId="41C8F396" wp14:textId="77777777">
      <w:pPr>
        <w:spacing w:after="0" w:line="240" w:lineRule="auto"/>
      </w:pPr>
      <w:r>
        <w:separator/>
      </w:r>
    </w:p>
  </w:endnote>
  <w:endnote w:type="continuationSeparator" w:id="1">
    <w:p xmlns:wp14="http://schemas.microsoft.com/office/word/2010/wordml" w:rsidR="00EB3954" w:rsidP="004D6D3C" w:rsidRDefault="00EB3954" w14:paraId="72A3D3EC" wp14:textId="7777777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footnote w:type="separator" w:id="0">
    <w:p xmlns:wp14="http://schemas.microsoft.com/office/word/2010/wordml" w:rsidR="00EB3954" w:rsidP="004D6D3C" w:rsidRDefault="00EB3954" w14:paraId="0D0B940D" wp14:textId="77777777">
      <w:pPr>
        <w:spacing w:after="0" w:line="240" w:lineRule="auto"/>
      </w:pPr>
      <w:r>
        <w:separator/>
      </w:r>
    </w:p>
  </w:footnote>
  <w:footnote w:type="continuationSeparator" w:id="1">
    <w:p xmlns:wp14="http://schemas.microsoft.com/office/word/2010/wordml" w:rsidR="00EB3954" w:rsidP="004D6D3C" w:rsidRDefault="00EB3954" w14:paraId="0E27B00A" wp14:textId="77777777">
      <w:pPr>
        <w:spacing w:after="0" w:line="240" w:lineRule="auto"/>
      </w:pPr>
      <w:r>
        <w:continuationSeparator/>
      </w:r>
    </w:p>
  </w:footnote>
</w:footnotes>
</file>

<file path=word/header1.xml><?xml version="1.0" encoding="utf-8"?>
<w:hdr xmlns:w14="http://schemas.microsoft.com/office/word/2010/wordml" xmlns:wp14="http://schemas.microsoft.com/office/word/2010/wordprocessingDraw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mc="http://schemas.openxmlformats.org/markup-compatibility/2006" mc:Ignorable="w14 wp14">
  <w:sdt>
    <w:sdtPr>
      <w:id w:val="602772276"/>
      <w:docPartObj>
        <w:docPartGallery w:val="Page Numbers (Top of Page)"/>
        <w:docPartUnique/>
      </w:docPartObj>
    </w:sdtPr>
    <w:sdtEndPr>
      <w:rPr>
        <w:noProof/>
      </w:rPr>
    </w:sdtEndPr>
    <w:sdtContent>
      <w:p xmlns:wp14="http://schemas.microsoft.com/office/word/2010/wordml" w:rsidR="004D6D3C" w:rsidRDefault="00C82607" w14:paraId="4E90E1FE" wp14:textId="77777777">
        <w:pPr>
          <w:pStyle w:val="Header"/>
          <w:jc w:val="right"/>
        </w:pPr>
        <w:r>
          <w:fldChar w:fldCharType="begin"/>
        </w:r>
        <w:r w:rsidR="004D6D3C">
          <w:instrText xml:space="preserve"> PAGE   \* MERGEFORMAT </w:instrText>
        </w:r>
        <w:r>
          <w:fldChar w:fldCharType="separate"/>
        </w:r>
        <w:r w:rsidR="00910D74">
          <w:rPr>
            <w:noProof/>
          </w:rPr>
          <w:t>10</w:t>
        </w:r>
        <w:r>
          <w:rPr>
            <w:noProof/>
          </w:rPr>
          <w:fldChar w:fldCharType="end"/>
        </w:r>
      </w:p>
    </w:sdtContent>
  </w:sdt>
  <w:p xmlns:wp14="http://schemas.microsoft.com/office/word/2010/wordml" w:rsidR="004D6D3C" w:rsidRDefault="004D6D3C" w14:paraId="5A39BBE3" wp14:textId="77777777">
    <w:pPr>
      <w:pStyle w:val="Header"/>
    </w:pPr>
  </w:p>
</w:hdr>
</file>

<file path=word/intelligence2.xml><?xml version="1.0" encoding="utf-8"?>
<int2:intelligence xmlns:int2="http://schemas.microsoft.com/office/intelligence/2020/intelligence">
  <int2:observations>
    <int2:textHash int2:hashCode="8+wXkcCV+G/AIk" int2:id="aywI4BeW">
      <int2:state int2:type="AugLoop_Text_Critique" int2:value="Rejected"/>
    </int2:textHash>
    <int2:textHash int2:hashCode="yyMwVV196JRF1q" int2:id="vTKBayWa">
      <int2:state int2:type="AugLoop_Text_Critique" int2:value="Rejected"/>
    </int2:textHash>
    <int2:textHash int2:hashCode="gOigg3B4VG+1IR" int2:id="Yo547UH7">
      <int2:state int2:type="AugLoop_Text_Critique" int2:value="Rejected"/>
    </int2:textHash>
    <int2:textHash int2:hashCode="zqhYDntAHb/qEo" int2:id="1h6AXgSd">
      <int2:state int2:type="AugLoop_Text_Critique" int2:value="Rejected"/>
    </int2:textHash>
    <int2:textHash int2:hashCode="wtKSqYmrO8qHMS" int2:id="LgC9JAt4">
      <int2:state int2:type="AugLoop_Text_Critique" int2:value="Rejected"/>
    </int2:textHash>
    <int2:textHash int2:hashCode="DfFG05gpKgeKun" int2:id="7GsJpsG7">
      <int2:state int2:type="AugLoop_Text_Critique" int2:value="Rejected"/>
    </int2:textHash>
  </int2:observations>
  <int2:intelligenceSettings/>
</int2:intelligence>
</file>

<file path=word/settings.xml><?xml version="1.0" encoding="utf-8"?>
<w:settings xmlns:w14="http://schemas.microsoft.com/office/word/2010/wordml" xmlns:wp14="http://schemas.microsoft.com/office/word/2010/wordprocessingDrawing"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xmlns:mc="http://schemas.openxmlformats.org/markup-compatibility/2006" xmlns:w15="http://schemas.microsoft.com/office/word/2012/wordml" mc:Ignorable="w14 wp14 w15">
  <w:zoom w:percent="100"/>
  <w:trackRevisions w:val="false"/>
  <w:defaultTabStop w:val="720"/>
  <w:characterSpacingControl w:val="doNotCompress"/>
  <w:footnotePr>
    <w:footnote w:id="0"/>
    <w:footnote w:id="1"/>
  </w:footnotePr>
  <w:endnotePr>
    <w:endnote w:id="0"/>
    <w:endnote w:id="1"/>
  </w:endnotePr>
  <w:compat/>
  <w:rsids>
    <w:rsidRoot w:val="00390CB3"/>
    <w:rsid w:val="000C3E33"/>
    <w:rsid w:val="000E4DDC"/>
    <w:rsid w:val="00102A97"/>
    <w:rsid w:val="0014576D"/>
    <w:rsid w:val="00254022"/>
    <w:rsid w:val="002C6F4F"/>
    <w:rsid w:val="002F2031"/>
    <w:rsid w:val="00390CB3"/>
    <w:rsid w:val="004D6D3C"/>
    <w:rsid w:val="004F5025"/>
    <w:rsid w:val="004F7659"/>
    <w:rsid w:val="0051272A"/>
    <w:rsid w:val="00566C91"/>
    <w:rsid w:val="00567E99"/>
    <w:rsid w:val="005E0BCE"/>
    <w:rsid w:val="007C2DE6"/>
    <w:rsid w:val="007C60C4"/>
    <w:rsid w:val="0084593A"/>
    <w:rsid w:val="00901B67"/>
    <w:rsid w:val="00910D74"/>
    <w:rsid w:val="009663F0"/>
    <w:rsid w:val="00AD080E"/>
    <w:rsid w:val="00BB49B3"/>
    <w:rsid w:val="00C82607"/>
    <w:rsid w:val="00CD5B6D"/>
    <w:rsid w:val="00E45F36"/>
    <w:rsid w:val="00EB3954"/>
    <w:rsid w:val="00F54DC7"/>
    <w:rsid w:val="00FA5108"/>
    <w:rsid w:val="106186F2"/>
    <w:rsid w:val="3B7B281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14:docId w14:val="52E8323E"/>
  <w15:docId w15:val="{D66D8CD7-7EC0-4452-9045-8F7FC0C1142D}"/>
</w:settings>
</file>

<file path=word/styles.xml><?xml version="1.0" encoding="utf-8"?>
<w:styles xmlns:w14="http://schemas.microsoft.com/office/word/2010/wordml" xmlns:wp14="http://schemas.microsoft.com/office/word/2010/wordprocessingDrawing" xmlns:r="http://schemas.openxmlformats.org/officeDocument/2006/relationships" xmlns:w="http://schemas.openxmlformats.org/wordprocessingml/2006/main" xmlns:mc="http://schemas.openxmlformats.org/markup-compatibility/2006" mc:Ignorable="w14 wp14">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uiPriority="0" w:semiHidden="0" w:unhideWhenUsed="0" w:qFormat="1"/>
    <w:lsdException w:name="heading 1" w:uiPriority="9" w:semiHidden="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uiPriority="10" w:semiHidden="0" w:unhideWhenUsed="0" w:qFormat="1"/>
    <w:lsdException w:name="Default Paragraph Font" w:uiPriority="1"/>
    <w:lsdException w:name="Subtitle" w:uiPriority="11" w:semiHidden="0" w:unhideWhenUsed="0" w:qFormat="1"/>
    <w:lsdException w:name="Strong" w:uiPriority="22" w:semiHidden="0" w:unhideWhenUsed="0" w:qFormat="1"/>
    <w:lsdException w:name="Emphasis" w:uiPriority="20" w:semiHidden="0" w:unhideWhenUsed="0" w:qFormat="1"/>
    <w:lsdException w:name="Table Grid" w:uiPriority="59" w:semiHidden="0" w:unhideWhenUsed="0"/>
    <w:lsdException w:name="Placeholder Text" w:unhideWhenUsed="0"/>
    <w:lsdException w:name="No Spacing" w:uiPriority="1" w:semiHidden="0" w:unhideWhenUsed="0" w:qFormat="1"/>
    <w:lsdException w:name="Light Shading" w:uiPriority="60" w:semiHidden="0" w:unhideWhenUsed="0"/>
    <w:lsdException w:name="Light List" w:uiPriority="61" w:semiHidden="0" w:unhideWhenUsed="0"/>
    <w:lsdException w:name="Light Grid" w:uiPriority="62" w:semiHidden="0" w:unhideWhenUsed="0"/>
    <w:lsdException w:name="Medium Shading 1" w:uiPriority="63" w:semiHidden="0" w:unhideWhenUsed="0"/>
    <w:lsdException w:name="Medium Shading 2" w:uiPriority="64" w:semiHidden="0" w:unhideWhenUsed="0"/>
    <w:lsdException w:name="Medium List 1" w:uiPriority="65" w:semiHidden="0" w:unhideWhenUsed="0"/>
    <w:lsdException w:name="Medium List 2" w:uiPriority="66" w:semiHidden="0" w:unhideWhenUsed="0"/>
    <w:lsdException w:name="Medium Grid 1" w:uiPriority="67" w:semiHidden="0" w:unhideWhenUsed="0"/>
    <w:lsdException w:name="Medium Grid 2" w:uiPriority="68" w:semiHidden="0" w:unhideWhenUsed="0"/>
    <w:lsdException w:name="Medium Grid 3" w:uiPriority="69" w:semiHidden="0" w:unhideWhenUsed="0"/>
    <w:lsdException w:name="Dark List" w:uiPriority="70" w:semiHidden="0" w:unhideWhenUsed="0"/>
    <w:lsdException w:name="Colorful Shading" w:uiPriority="71" w:semiHidden="0" w:unhideWhenUsed="0"/>
    <w:lsdException w:name="Colorful List" w:uiPriority="72" w:semiHidden="0" w:unhideWhenUsed="0"/>
    <w:lsdException w:name="Colorful Grid" w:uiPriority="73" w:semiHidden="0" w:unhideWhenUsed="0"/>
    <w:lsdException w:name="Light Shading Accent 1" w:uiPriority="60" w:semiHidden="0" w:unhideWhenUsed="0"/>
    <w:lsdException w:name="Light List Accent 1" w:uiPriority="61" w:semiHidden="0" w:unhideWhenUsed="0"/>
    <w:lsdException w:name="Light Grid Accent 1" w:uiPriority="62" w:semiHidden="0" w:unhideWhenUsed="0"/>
    <w:lsdException w:name="Medium Shading 1 Accent 1" w:uiPriority="63" w:semiHidden="0" w:unhideWhenUsed="0"/>
    <w:lsdException w:name="Medium Shading 2 Accent 1" w:uiPriority="64" w:semiHidden="0" w:unhideWhenUsed="0"/>
    <w:lsdException w:name="Medium List 1 Accent 1" w:uiPriority="65" w:semiHidden="0" w:unhideWhenUsed="0"/>
    <w:lsdException w:name="Revision" w:unhideWhenUsed="0"/>
    <w:lsdException w:name="List Paragraph" w:uiPriority="34" w:semiHidden="0" w:unhideWhenUsed="0" w:qFormat="1"/>
    <w:lsdException w:name="Quote" w:uiPriority="29" w:semiHidden="0" w:unhideWhenUsed="0" w:qFormat="1"/>
    <w:lsdException w:name="Intense Quote" w:uiPriority="30" w:semiHidden="0" w:unhideWhenUsed="0" w:qFormat="1"/>
    <w:lsdException w:name="Medium List 2 Accent 1" w:uiPriority="66" w:semiHidden="0" w:unhideWhenUsed="0"/>
    <w:lsdException w:name="Medium Grid 1 Accent 1" w:uiPriority="67" w:semiHidden="0" w:unhideWhenUsed="0"/>
    <w:lsdException w:name="Medium Grid 2 Accent 1" w:uiPriority="68" w:semiHidden="0" w:unhideWhenUsed="0"/>
    <w:lsdException w:name="Medium Grid 3 Accent 1" w:uiPriority="69" w:semiHidden="0" w:unhideWhenUsed="0"/>
    <w:lsdException w:name="Dark List Accent 1" w:uiPriority="70" w:semiHidden="0" w:unhideWhenUsed="0"/>
    <w:lsdException w:name="Colorful Shading Accent 1" w:uiPriority="71" w:semiHidden="0" w:unhideWhenUsed="0"/>
    <w:lsdException w:name="Colorful List Accent 1" w:uiPriority="72" w:semiHidden="0" w:unhideWhenUsed="0"/>
    <w:lsdException w:name="Colorful Grid Accent 1" w:uiPriority="73" w:semiHidden="0" w:unhideWhenUsed="0"/>
    <w:lsdException w:name="Light Shading Accent 2" w:uiPriority="60" w:semiHidden="0" w:unhideWhenUsed="0"/>
    <w:lsdException w:name="Light List Accent 2" w:uiPriority="61" w:semiHidden="0" w:unhideWhenUsed="0"/>
    <w:lsdException w:name="Light Grid Accent 2" w:uiPriority="62" w:semiHidden="0" w:unhideWhenUsed="0"/>
    <w:lsdException w:name="Medium Shading 1 Accent 2" w:uiPriority="63" w:semiHidden="0" w:unhideWhenUsed="0"/>
    <w:lsdException w:name="Medium Shading 2 Accent 2" w:uiPriority="64" w:semiHidden="0" w:unhideWhenUsed="0"/>
    <w:lsdException w:name="Medium List 1 Accent 2" w:uiPriority="65" w:semiHidden="0" w:unhideWhenUsed="0"/>
    <w:lsdException w:name="Medium List 2 Accent 2" w:uiPriority="66" w:semiHidden="0" w:unhideWhenUsed="0"/>
    <w:lsdException w:name="Medium Grid 1 Accent 2" w:uiPriority="67" w:semiHidden="0" w:unhideWhenUsed="0"/>
    <w:lsdException w:name="Medium Grid 2 Accent 2" w:uiPriority="68" w:semiHidden="0" w:unhideWhenUsed="0"/>
    <w:lsdException w:name="Medium Grid 3 Accent 2" w:uiPriority="69" w:semiHidden="0" w:unhideWhenUsed="0"/>
    <w:lsdException w:name="Dark List Accent 2" w:uiPriority="70" w:semiHidden="0" w:unhideWhenUsed="0"/>
    <w:lsdException w:name="Colorful Shading Accent 2" w:uiPriority="71" w:semiHidden="0" w:unhideWhenUsed="0"/>
    <w:lsdException w:name="Colorful List Accent 2" w:uiPriority="72" w:semiHidden="0" w:unhideWhenUsed="0"/>
    <w:lsdException w:name="Colorful Grid Accent 2" w:uiPriority="73" w:semiHidden="0" w:unhideWhenUsed="0"/>
    <w:lsdException w:name="Light Shading Accent 3" w:uiPriority="60" w:semiHidden="0" w:unhideWhenUsed="0"/>
    <w:lsdException w:name="Light List Accent 3" w:uiPriority="61" w:semiHidden="0" w:unhideWhenUsed="0"/>
    <w:lsdException w:name="Light Grid Accent 3" w:uiPriority="62" w:semiHidden="0" w:unhideWhenUsed="0"/>
    <w:lsdException w:name="Medium Shading 1 Accent 3" w:uiPriority="63" w:semiHidden="0" w:unhideWhenUsed="0"/>
    <w:lsdException w:name="Medium Shading 2 Accent 3" w:uiPriority="64" w:semiHidden="0" w:unhideWhenUsed="0"/>
    <w:lsdException w:name="Medium List 1 Accent 3" w:uiPriority="65" w:semiHidden="0" w:unhideWhenUsed="0"/>
    <w:lsdException w:name="Medium List 2 Accent 3" w:uiPriority="66" w:semiHidden="0" w:unhideWhenUsed="0"/>
    <w:lsdException w:name="Medium Grid 1 Accent 3" w:uiPriority="67" w:semiHidden="0" w:unhideWhenUsed="0"/>
    <w:lsdException w:name="Medium Grid 2 Accent 3" w:uiPriority="68" w:semiHidden="0" w:unhideWhenUsed="0"/>
    <w:lsdException w:name="Medium Grid 3 Accent 3" w:uiPriority="69" w:semiHidden="0" w:unhideWhenUsed="0"/>
    <w:lsdException w:name="Dark List Accent 3" w:uiPriority="70" w:semiHidden="0" w:unhideWhenUsed="0"/>
    <w:lsdException w:name="Colorful Shading Accent 3" w:uiPriority="71" w:semiHidden="0" w:unhideWhenUsed="0"/>
    <w:lsdException w:name="Colorful List Accent 3" w:uiPriority="72" w:semiHidden="0" w:unhideWhenUsed="0"/>
    <w:lsdException w:name="Colorful Grid Accent 3" w:uiPriority="73" w:semiHidden="0" w:unhideWhenUsed="0"/>
    <w:lsdException w:name="Light Shading Accent 4" w:uiPriority="60" w:semiHidden="0" w:unhideWhenUsed="0"/>
    <w:lsdException w:name="Light List Accent 4" w:uiPriority="61" w:semiHidden="0" w:unhideWhenUsed="0"/>
    <w:lsdException w:name="Light Grid Accent 4" w:uiPriority="62" w:semiHidden="0" w:unhideWhenUsed="0"/>
    <w:lsdException w:name="Medium Shading 1 Accent 4" w:uiPriority="63" w:semiHidden="0" w:unhideWhenUsed="0"/>
    <w:lsdException w:name="Medium Shading 2 Accent 4" w:uiPriority="64" w:semiHidden="0" w:unhideWhenUsed="0"/>
    <w:lsdException w:name="Medium List 1 Accent 4" w:uiPriority="65" w:semiHidden="0" w:unhideWhenUsed="0"/>
    <w:lsdException w:name="Medium List 2 Accent 4" w:uiPriority="66" w:semiHidden="0" w:unhideWhenUsed="0"/>
    <w:lsdException w:name="Medium Grid 1 Accent 4" w:uiPriority="67" w:semiHidden="0" w:unhideWhenUsed="0"/>
    <w:lsdException w:name="Medium Grid 2 Accent 4" w:uiPriority="68" w:semiHidden="0" w:unhideWhenUsed="0"/>
    <w:lsdException w:name="Medium Grid 3 Accent 4" w:uiPriority="69" w:semiHidden="0" w:unhideWhenUsed="0"/>
    <w:lsdException w:name="Dark List Accent 4" w:uiPriority="70" w:semiHidden="0" w:unhideWhenUsed="0"/>
    <w:lsdException w:name="Colorful Shading Accent 4" w:uiPriority="71" w:semiHidden="0" w:unhideWhenUsed="0"/>
    <w:lsdException w:name="Colorful List Accent 4" w:uiPriority="72" w:semiHidden="0" w:unhideWhenUsed="0"/>
    <w:lsdException w:name="Colorful Grid Accent 4" w:uiPriority="73" w:semiHidden="0" w:unhideWhenUsed="0"/>
    <w:lsdException w:name="Light Shading Accent 5" w:uiPriority="60" w:semiHidden="0" w:unhideWhenUsed="0"/>
    <w:lsdException w:name="Light List Accent 5" w:uiPriority="61" w:semiHidden="0" w:unhideWhenUsed="0"/>
    <w:lsdException w:name="Light Grid Accent 5" w:uiPriority="62" w:semiHidden="0" w:unhideWhenUsed="0"/>
    <w:lsdException w:name="Medium Shading 1 Accent 5" w:uiPriority="63" w:semiHidden="0" w:unhideWhenUsed="0"/>
    <w:lsdException w:name="Medium Shading 2 Accent 5" w:uiPriority="64" w:semiHidden="0" w:unhideWhenUsed="0"/>
    <w:lsdException w:name="Medium List 1 Accent 5" w:uiPriority="65" w:semiHidden="0" w:unhideWhenUsed="0"/>
    <w:lsdException w:name="Medium List 2 Accent 5" w:uiPriority="66" w:semiHidden="0" w:unhideWhenUsed="0"/>
    <w:lsdException w:name="Medium Grid 1 Accent 5" w:uiPriority="67" w:semiHidden="0" w:unhideWhenUsed="0"/>
    <w:lsdException w:name="Medium Grid 2 Accent 5" w:uiPriority="68" w:semiHidden="0" w:unhideWhenUsed="0"/>
    <w:lsdException w:name="Medium Grid 3 Accent 5" w:uiPriority="69" w:semiHidden="0" w:unhideWhenUsed="0"/>
    <w:lsdException w:name="Dark List Accent 5" w:uiPriority="70" w:semiHidden="0" w:unhideWhenUsed="0"/>
    <w:lsdException w:name="Colorful Shading Accent 5" w:uiPriority="71" w:semiHidden="0" w:unhideWhenUsed="0"/>
    <w:lsdException w:name="Colorful List Accent 5" w:uiPriority="72" w:semiHidden="0" w:unhideWhenUsed="0"/>
    <w:lsdException w:name="Colorful Grid Accent 5" w:uiPriority="73" w:semiHidden="0" w:unhideWhenUsed="0"/>
    <w:lsdException w:name="Light Shading Accent 6" w:uiPriority="60" w:semiHidden="0" w:unhideWhenUsed="0"/>
    <w:lsdException w:name="Light List Accent 6" w:uiPriority="61" w:semiHidden="0" w:unhideWhenUsed="0"/>
    <w:lsdException w:name="Light Grid Accent 6" w:uiPriority="62" w:semiHidden="0" w:unhideWhenUsed="0"/>
    <w:lsdException w:name="Medium Shading 1 Accent 6" w:uiPriority="63" w:semiHidden="0" w:unhideWhenUsed="0"/>
    <w:lsdException w:name="Medium Shading 2 Accent 6" w:uiPriority="64" w:semiHidden="0" w:unhideWhenUsed="0"/>
    <w:lsdException w:name="Medium List 1 Accent 6" w:uiPriority="65" w:semiHidden="0" w:unhideWhenUsed="0"/>
    <w:lsdException w:name="Medium List 2 Accent 6" w:uiPriority="66" w:semiHidden="0" w:unhideWhenUsed="0"/>
    <w:lsdException w:name="Medium Grid 1 Accent 6" w:uiPriority="67" w:semiHidden="0" w:unhideWhenUsed="0"/>
    <w:lsdException w:name="Medium Grid 2 Accent 6" w:uiPriority="68" w:semiHidden="0" w:unhideWhenUsed="0"/>
    <w:lsdException w:name="Medium Grid 3 Accent 6" w:uiPriority="69" w:semiHidden="0" w:unhideWhenUsed="0"/>
    <w:lsdException w:name="Dark List Accent 6" w:uiPriority="70" w:semiHidden="0" w:unhideWhenUsed="0"/>
    <w:lsdException w:name="Colorful Shading Accent 6" w:uiPriority="71" w:semiHidden="0" w:unhideWhenUsed="0"/>
    <w:lsdException w:name="Colorful List Accent 6" w:uiPriority="72" w:semiHidden="0" w:unhideWhenUsed="0"/>
    <w:lsdException w:name="Colorful Grid Accent 6" w:uiPriority="73" w:semiHidden="0" w:unhideWhenUsed="0"/>
    <w:lsdException w:name="Subtle Emphasis" w:uiPriority="19" w:semiHidden="0" w:unhideWhenUsed="0" w:qFormat="1"/>
    <w:lsdException w:name="Intense Emphasis" w:uiPriority="21" w:semiHidden="0" w:unhideWhenUsed="0" w:qFormat="1"/>
    <w:lsdException w:name="Subtle Reference" w:uiPriority="31" w:semiHidden="0" w:unhideWhenUsed="0" w:qFormat="1"/>
    <w:lsdException w:name="Intense Reference" w:uiPriority="32" w:semiHidden="0" w:unhideWhenUsed="0" w:qFormat="1"/>
    <w:lsdException w:name="Book Title" w:uiPriority="33" w:semiHidden="0" w:unhideWhenUsed="0" w:qFormat="1"/>
    <w:lsdException w:name="Bibliography" w:uiPriority="37"/>
    <w:lsdException w:name="TOC Heading" w:uiPriority="39" w:qFormat="1"/>
  </w:latentStyles>
  <w:style w:type="paragraph" w:styleId="Normal" w:default="1">
    <w:name w:val="Normal"/>
    <w:qFormat/>
    <w:rsid w:val="004D6D3C"/>
    <w:rPr>
      <w:rFonts w:ascii="Times New Roman" w:hAnsi="Times New Roman"/>
      <w:sz w:val="24"/>
    </w:rPr>
  </w:style>
  <w:style w:type="paragraph" w:styleId="Heading1">
    <w:name w:val="heading 1"/>
    <w:basedOn w:val="Normal"/>
    <w:next w:val="Normal"/>
    <w:link w:val="Heading1Char"/>
    <w:uiPriority w:val="9"/>
    <w:qFormat/>
    <w:rsid w:val="004D6D3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D6D3C"/>
    <w:pPr>
      <w:keepNext/>
      <w:keepLines/>
      <w:spacing w:before="200" w:after="0"/>
      <w:outlineLvl w:val="1"/>
    </w:pPr>
    <w:rPr>
      <w:rFonts w:eastAsiaTheme="majorEastAsia" w:cstheme="majorBidi"/>
      <w:b/>
      <w:bCs/>
      <w:sz w:val="28"/>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qFormat/>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4D6D3C"/>
    <w:rPr>
      <w:rFonts w:ascii="Times New Roman" w:hAnsi="Times New Roman" w:eastAsiaTheme="majorEastAsia" w:cstheme="majorBidi"/>
      <w:b/>
      <w:bCs/>
      <w:sz w:val="32"/>
      <w:szCs w:val="28"/>
    </w:rPr>
  </w:style>
  <w:style w:type="character" w:styleId="Heading2Char" w:customStyle="1">
    <w:name w:val="Heading 2 Char"/>
    <w:basedOn w:val="DefaultParagraphFont"/>
    <w:link w:val="Heading2"/>
    <w:uiPriority w:val="9"/>
    <w:rsid w:val="004D6D3C"/>
    <w:rPr>
      <w:rFonts w:ascii="Times New Roman" w:hAnsi="Times New Roman" w:eastAsiaTheme="majorEastAsia" w:cstheme="majorBidi"/>
      <w:b/>
      <w:bCs/>
      <w:sz w:val="28"/>
      <w:szCs w:val="26"/>
    </w:rPr>
  </w:style>
  <w:style w:type="paragraph" w:styleId="Header">
    <w:name w:val="header"/>
    <w:basedOn w:val="Normal"/>
    <w:link w:val="HeaderChar"/>
    <w:uiPriority w:val="99"/>
    <w:unhideWhenUsed/>
    <w:rsid w:val="004D6D3C"/>
    <w:pPr>
      <w:tabs>
        <w:tab w:val="center" w:pos="4680"/>
        <w:tab w:val="right" w:pos="9360"/>
      </w:tabs>
      <w:spacing w:after="0" w:line="240" w:lineRule="auto"/>
    </w:pPr>
  </w:style>
  <w:style w:type="character" w:styleId="HeaderChar" w:customStyle="1">
    <w:name w:val="Header Char"/>
    <w:basedOn w:val="DefaultParagraphFont"/>
    <w:link w:val="Header"/>
    <w:uiPriority w:val="99"/>
    <w:rsid w:val="004D6D3C"/>
    <w:rPr>
      <w:rFonts w:ascii="Times New Roman" w:hAnsi="Times New Roman"/>
      <w:sz w:val="24"/>
    </w:rPr>
  </w:style>
  <w:style w:type="paragraph" w:styleId="Footer">
    <w:name w:val="footer"/>
    <w:basedOn w:val="Normal"/>
    <w:link w:val="FooterChar"/>
    <w:uiPriority w:val="99"/>
    <w:unhideWhenUsed/>
    <w:rsid w:val="004D6D3C"/>
    <w:pPr>
      <w:tabs>
        <w:tab w:val="center" w:pos="4680"/>
        <w:tab w:val="right" w:pos="9360"/>
      </w:tabs>
      <w:spacing w:after="0" w:line="240" w:lineRule="auto"/>
    </w:pPr>
  </w:style>
  <w:style w:type="character" w:styleId="FooterChar" w:customStyle="1">
    <w:name w:val="Footer Char"/>
    <w:basedOn w:val="DefaultParagraphFont"/>
    <w:link w:val="Footer"/>
    <w:uiPriority w:val="99"/>
    <w:rsid w:val="004D6D3C"/>
    <w:rPr>
      <w:rFonts w:ascii="Times New Roman" w:hAnsi="Times New Roman"/>
      <w:sz w:val="24"/>
    </w:rPr>
  </w:style>
  <w:style w:type="paragraph" w:styleId="TOCHeading">
    <w:name w:val="TOC Heading"/>
    <w:basedOn w:val="Heading1"/>
    <w:next w:val="Normal"/>
    <w:uiPriority w:val="39"/>
    <w:semiHidden/>
    <w:unhideWhenUsed/>
    <w:qFormat/>
    <w:rsid w:val="007C60C4"/>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C60C4"/>
    <w:pPr>
      <w:spacing w:after="100"/>
    </w:pPr>
  </w:style>
  <w:style w:type="paragraph" w:styleId="TOC2">
    <w:name w:val="toc 2"/>
    <w:basedOn w:val="Normal"/>
    <w:next w:val="Normal"/>
    <w:autoRedefine/>
    <w:uiPriority w:val="39"/>
    <w:unhideWhenUsed/>
    <w:rsid w:val="007C60C4"/>
    <w:pPr>
      <w:spacing w:after="100"/>
      <w:ind w:left="240"/>
    </w:pPr>
  </w:style>
  <w:style w:type="character" w:styleId="Hyperlink">
    <w:name w:val="Hyperlink"/>
    <w:basedOn w:val="DefaultParagraphFont"/>
    <w:uiPriority w:val="99"/>
    <w:unhideWhenUsed/>
    <w:rsid w:val="007C60C4"/>
    <w:rPr>
      <w:color w:val="0000FF" w:themeColor="hyperlink"/>
      <w:u w:val="single"/>
    </w:rPr>
  </w:style>
  <w:style w:type="paragraph" w:styleId="BalloonText">
    <w:name w:val="Balloon Text"/>
    <w:basedOn w:val="Normal"/>
    <w:link w:val="BalloonTextChar"/>
    <w:uiPriority w:val="99"/>
    <w:semiHidden/>
    <w:unhideWhenUsed/>
    <w:rsid w:val="007C60C4"/>
    <w:pPr>
      <w:spacing w:after="0" w:line="240" w:lineRule="auto"/>
    </w:pPr>
    <w:rPr>
      <w:rFonts w:ascii="Tahoma" w:hAnsi="Tahoma" w:cs="Tahoma"/>
      <w:sz w:val="16"/>
      <w:szCs w:val="16"/>
    </w:rPr>
  </w:style>
  <w:style w:type="character" w:styleId="BalloonTextChar" w:customStyle="1">
    <w:name w:val="Balloon Text Char"/>
    <w:basedOn w:val="DefaultParagraphFont"/>
    <w:link w:val="BalloonText"/>
    <w:uiPriority w:val="99"/>
    <w:semiHidden/>
    <w:rsid w:val="007C60C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D6D3C"/>
    <w:rPr>
      <w:rFonts w:ascii="Times New Roman" w:hAnsi="Times New Roman"/>
      <w:sz w:val="24"/>
    </w:rPr>
  </w:style>
  <w:style w:type="paragraph" w:styleId="Heading1">
    <w:name w:val="heading 1"/>
    <w:basedOn w:val="Normal"/>
    <w:next w:val="Normal"/>
    <w:link w:val="Heading1Char"/>
    <w:uiPriority w:val="9"/>
    <w:qFormat/>
    <w:rsid w:val="004D6D3C"/>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4D6D3C"/>
    <w:pPr>
      <w:keepNext/>
      <w:keepLines/>
      <w:spacing w:before="200" w:after="0"/>
      <w:outlineLvl w:val="1"/>
    </w:pPr>
    <w:rPr>
      <w:rFonts w:eastAsiaTheme="majorEastAsia" w:cstheme="majorBidi"/>
      <w:b/>
      <w:bCs/>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6D3C"/>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4D6D3C"/>
    <w:rPr>
      <w:rFonts w:ascii="Times New Roman" w:eastAsiaTheme="majorEastAsia" w:hAnsi="Times New Roman" w:cstheme="majorBidi"/>
      <w:b/>
      <w:bCs/>
      <w:sz w:val="28"/>
      <w:szCs w:val="26"/>
    </w:rPr>
  </w:style>
  <w:style w:type="paragraph" w:styleId="Header">
    <w:name w:val="header"/>
    <w:basedOn w:val="Normal"/>
    <w:link w:val="HeaderChar"/>
    <w:uiPriority w:val="99"/>
    <w:unhideWhenUsed/>
    <w:rsid w:val="004D6D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D6D3C"/>
    <w:rPr>
      <w:rFonts w:ascii="Times New Roman" w:hAnsi="Times New Roman"/>
      <w:sz w:val="24"/>
    </w:rPr>
  </w:style>
  <w:style w:type="paragraph" w:styleId="Footer">
    <w:name w:val="footer"/>
    <w:basedOn w:val="Normal"/>
    <w:link w:val="FooterChar"/>
    <w:uiPriority w:val="99"/>
    <w:unhideWhenUsed/>
    <w:rsid w:val="004D6D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D6D3C"/>
    <w:rPr>
      <w:rFonts w:ascii="Times New Roman" w:hAnsi="Times New Roman"/>
      <w:sz w:val="24"/>
    </w:rPr>
  </w:style>
  <w:style w:type="paragraph" w:styleId="TOCHeading">
    <w:name w:val="TOC Heading"/>
    <w:basedOn w:val="Heading1"/>
    <w:next w:val="Normal"/>
    <w:uiPriority w:val="39"/>
    <w:semiHidden/>
    <w:unhideWhenUsed/>
    <w:qFormat/>
    <w:rsid w:val="007C60C4"/>
    <w:pPr>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7C60C4"/>
    <w:pPr>
      <w:spacing w:after="100"/>
    </w:pPr>
  </w:style>
  <w:style w:type="paragraph" w:styleId="TOC2">
    <w:name w:val="toc 2"/>
    <w:basedOn w:val="Normal"/>
    <w:next w:val="Normal"/>
    <w:autoRedefine/>
    <w:uiPriority w:val="39"/>
    <w:unhideWhenUsed/>
    <w:rsid w:val="007C60C4"/>
    <w:pPr>
      <w:spacing w:after="100"/>
      <w:ind w:left="240"/>
    </w:pPr>
  </w:style>
  <w:style w:type="character" w:styleId="Hyperlink">
    <w:name w:val="Hyperlink"/>
    <w:basedOn w:val="DefaultParagraphFont"/>
    <w:uiPriority w:val="99"/>
    <w:unhideWhenUsed/>
    <w:rsid w:val="007C60C4"/>
    <w:rPr>
      <w:color w:val="0000FF" w:themeColor="hyperlink"/>
      <w:u w:val="single"/>
    </w:rPr>
  </w:style>
  <w:style w:type="paragraph" w:styleId="BalloonText">
    <w:name w:val="Balloon Text"/>
    <w:basedOn w:val="Normal"/>
    <w:link w:val="BalloonTextChar"/>
    <w:uiPriority w:val="99"/>
    <w:semiHidden/>
    <w:unhideWhenUsed/>
    <w:rsid w:val="007C60C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60C4"/>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header" Target="header1.xml" Id="rId7" /><Relationship Type="http://schemas.openxmlformats.org/officeDocument/2006/relationships/styles" Target="styles.xml" Id="rId2" /><Relationship Type="http://schemas.openxmlformats.org/officeDocument/2006/relationships/customXml" Target="../customXml/item1.xml" Id="rId1" /><Relationship Type="http://schemas.openxmlformats.org/officeDocument/2006/relationships/endnotes" Target="endnotes.xml" Id="rId6" /><Relationship Type="http://schemas.openxmlformats.org/officeDocument/2006/relationships/footnotes" Target="footnotes.xml" Id="rId5" /><Relationship Type="http://schemas.microsoft.com/office/2007/relationships/stylesWithEffects" Target="stylesWithEffects.xml" Id="rId10" /><Relationship Type="http://schemas.openxmlformats.org/officeDocument/2006/relationships/webSettings" Target="webSettings.xml" Id="rId4" /><Relationship Type="http://schemas.openxmlformats.org/officeDocument/2006/relationships/theme" Target="theme/theme1.xml" Id="rId9" /><Relationship Type="http://schemas.microsoft.com/office/2020/10/relationships/intelligence" Target="intelligence2.xml" Id="Ra6b9bfb0be0d47e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524BD0F-DF9F-4771-AFB4-781FD8CB5182}">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Constantin Daniel Andronache</dc:creator>
  <keywords/>
  <dc:description/>
  <lastModifiedBy>constantin andronache</lastModifiedBy>
  <revision>15</revision>
  <dcterms:created xsi:type="dcterms:W3CDTF">2024-03-08T13:26:00.0000000Z</dcterms:created>
  <dcterms:modified xsi:type="dcterms:W3CDTF">2024-05-09T20:34:38.8142941Z</dcterms:modified>
</coreProperties>
</file>