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40" w:line="360" w:lineRule="auto"/>
        <w:jc w:val="both"/>
        <w:rPr>
          <w:rFonts w:ascii="Arial" w:cs="Arial" w:eastAsia="Arial" w:hAnsi="Arial"/>
        </w:rPr>
      </w:pPr>
      <w:r w:rsidDel="00000000" w:rsidR="00000000" w:rsidRPr="00000000">
        <w:rPr>
          <w:rFonts w:ascii="Arial" w:cs="Arial" w:eastAsia="Arial" w:hAnsi="Arial"/>
          <w:b w:val="1"/>
          <w:rtl w:val="0"/>
        </w:rPr>
        <w:t xml:space="preserve">Introduction to SWOT Analysis</w:t>
      </w:r>
      <w:r w:rsidDel="00000000" w:rsidR="00000000" w:rsidRPr="00000000">
        <w:rPr>
          <w:rtl w:val="0"/>
        </w:rPr>
      </w:r>
    </w:p>
    <w:p w:rsidR="00000000" w:rsidDel="00000000" w:rsidP="00000000" w:rsidRDefault="00000000" w:rsidRPr="00000000" w14:paraId="00000002">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SWOT analysis is a strategic tool that evaluates a company's internal strengths and weaknesses, along with external opportunities and threats. It helps businesses understand their current position and areas for future growth or improvement. Strengths and weaknesses are internal factors within the company's control, while opportunities and threats are external factors outside its control. Although SWOT is helpful for strategic planning, it can oversimplify complex issues by failing to prioritize elements and provide actionable insights.</w:t>
      </w:r>
    </w:p>
    <w:p w:rsidR="00000000" w:rsidDel="00000000" w:rsidP="00000000" w:rsidRDefault="00000000" w:rsidRPr="00000000" w14:paraId="00000003">
      <w:pPr>
        <w:spacing w:before="240" w:line="360" w:lineRule="auto"/>
        <w:jc w:val="both"/>
        <w:rPr>
          <w:rFonts w:ascii="Arial" w:cs="Arial" w:eastAsia="Arial" w:hAnsi="Arial"/>
        </w:rPr>
      </w:pPr>
      <w:r w:rsidDel="00000000" w:rsidR="00000000" w:rsidRPr="00000000">
        <w:rPr>
          <w:rFonts w:ascii="Arial" w:cs="Arial" w:eastAsia="Arial" w:hAnsi="Arial"/>
          <w:b w:val="1"/>
          <w:rtl w:val="0"/>
        </w:rPr>
        <w:t xml:space="preserve">Starbucks Overview</w:t>
      </w:r>
      <w:r w:rsidDel="00000000" w:rsidR="00000000" w:rsidRPr="00000000">
        <w:rPr>
          <w:rtl w:val="0"/>
        </w:rPr>
      </w:r>
    </w:p>
    <w:p w:rsidR="00000000" w:rsidDel="00000000" w:rsidP="00000000" w:rsidRDefault="00000000" w:rsidRPr="00000000" w14:paraId="00000004">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Founded in 1971, Starbucks has grown into a global coffee leader, with over 38,000 stores in 80+ countries. The UK market is crucial, housing around 1,200 stores. Starbucks experienced a 22% sales increase in the UK in 2023, indicating strong consumer engagement, especially with digital services. However, in July 2024, Starbucks reported a 3% global sales slump, leading to Brian Niccol’s appointment as CEO in September. Starbucks is now expanding, with plans for 100 new UK stores by 2024 to boost its presence amid a challenging market.</w:t>
      </w:r>
    </w:p>
    <w:p w:rsidR="00000000" w:rsidDel="00000000" w:rsidP="00000000" w:rsidRDefault="00000000" w:rsidRPr="00000000" w14:paraId="00000005">
      <w:pPr>
        <w:spacing w:before="240" w:line="360" w:lineRule="auto"/>
        <w:jc w:val="both"/>
        <w:rPr>
          <w:rFonts w:ascii="Arial" w:cs="Arial" w:eastAsia="Arial" w:hAnsi="Arial"/>
        </w:rPr>
      </w:pPr>
      <w:r w:rsidDel="00000000" w:rsidR="00000000" w:rsidRPr="00000000">
        <w:rPr>
          <w:rFonts w:ascii="Arial" w:cs="Arial" w:eastAsia="Arial" w:hAnsi="Arial"/>
          <w:b w:val="1"/>
          <w:rtl w:val="0"/>
        </w:rPr>
        <w:t xml:space="preserve">Strengths</w:t>
      </w:r>
      <w:r w:rsidDel="00000000" w:rsidR="00000000" w:rsidRPr="00000000">
        <w:rPr>
          <w:rtl w:val="0"/>
        </w:rPr>
      </w:r>
    </w:p>
    <w:p w:rsidR="00000000" w:rsidDel="00000000" w:rsidP="00000000" w:rsidRDefault="00000000" w:rsidRPr="00000000" w14:paraId="00000006">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Starbucks has unparalleled brand recognition and a loyal customer base. Its Rewards program has over 75 million global members, which strengthens customer retention and engagement. Starbucks is known for its consistent quality and diverse menu, which includes sustainably sourced coffee from over 30 countries. Financially, the company is strong, with $3.3 billion in cash reserves, supporting its ongoing innovation and expansion. Starbucks also leads in digital innovation, with mobile and drive-thru orders constituting over 70% of U.S. sales, showcasing adaptability to consumer trends.</w:t>
      </w:r>
    </w:p>
    <w:p w:rsidR="00000000" w:rsidDel="00000000" w:rsidP="00000000" w:rsidRDefault="00000000" w:rsidRPr="00000000" w14:paraId="00000007">
      <w:pPr>
        <w:spacing w:before="240" w:line="360" w:lineRule="auto"/>
        <w:jc w:val="both"/>
        <w:rPr>
          <w:rFonts w:ascii="Arial" w:cs="Arial" w:eastAsia="Arial" w:hAnsi="Arial"/>
        </w:rPr>
      </w:pPr>
      <w:r w:rsidDel="00000000" w:rsidR="00000000" w:rsidRPr="00000000">
        <w:rPr>
          <w:rFonts w:ascii="Arial" w:cs="Arial" w:eastAsia="Arial" w:hAnsi="Arial"/>
          <w:b w:val="1"/>
          <w:rtl w:val="0"/>
        </w:rPr>
        <w:t xml:space="preserve">Weaknesses</w:t>
      </w:r>
      <w:r w:rsidDel="00000000" w:rsidR="00000000" w:rsidRPr="00000000">
        <w:rPr>
          <w:rtl w:val="0"/>
        </w:rPr>
      </w:r>
    </w:p>
    <w:p w:rsidR="00000000" w:rsidDel="00000000" w:rsidP="00000000" w:rsidRDefault="00000000" w:rsidRPr="00000000" w14:paraId="00000008">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Starbucks’ pricing strategy positions it as a premium brand, which can alienate price-sensitive customers, particularly in markets like the UK where local cafes often offer lower prices. Environmental criticisms persist, as Starbucks has faced backlash for waste management and sustainability practices, despite recent initiatives. The company is heavily reliant on coffee sales, making it vulnerable to fluctuations in coffee prices and changes in consumer preferences. Seasonal items drive short-term sales spikes but can create revenue inconsistencies. Furthermore, the UK’s saturated coffee market presents intense competition.</w:t>
      </w:r>
    </w:p>
    <w:p w:rsidR="00000000" w:rsidDel="00000000" w:rsidP="00000000" w:rsidRDefault="00000000" w:rsidRPr="00000000" w14:paraId="00000009">
      <w:pPr>
        <w:spacing w:before="240" w:line="360" w:lineRule="auto"/>
        <w:jc w:val="both"/>
        <w:rPr>
          <w:rFonts w:ascii="Arial" w:cs="Arial" w:eastAsia="Arial" w:hAnsi="Arial"/>
        </w:rPr>
      </w:pPr>
      <w:r w:rsidDel="00000000" w:rsidR="00000000" w:rsidRPr="00000000">
        <w:rPr>
          <w:rFonts w:ascii="Arial" w:cs="Arial" w:eastAsia="Arial" w:hAnsi="Arial"/>
          <w:b w:val="1"/>
          <w:rtl w:val="0"/>
        </w:rPr>
        <w:t xml:space="preserve">Opportunities</w:t>
      </w:r>
      <w:r w:rsidDel="00000000" w:rsidR="00000000" w:rsidRPr="00000000">
        <w:rPr>
          <w:rtl w:val="0"/>
        </w:rPr>
      </w:r>
    </w:p>
    <w:p w:rsidR="00000000" w:rsidDel="00000000" w:rsidP="00000000" w:rsidRDefault="00000000" w:rsidRPr="00000000" w14:paraId="0000000A">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With growing demand for sustainable products, Starbucks has opportunities to expand green practices like reusable cup initiatives, aiming to reduce waste by 50% by 2030. Digital services, with a large Rewards member base, allow Starbucks to offer personalized experiences, enhancing customer loyalty. The shift toward drive-thru and suburban locations meets consumer demand for convenience and broadens Starbucks' reach. The plan to open 55,000 stores globally by 2030 reflects opportunities in emerging markets. Partnerships with tech giants like Amazon enable innovative solutions, such as Just Walk Out technology.</w:t>
      </w:r>
    </w:p>
    <w:p w:rsidR="00000000" w:rsidDel="00000000" w:rsidP="00000000" w:rsidRDefault="00000000" w:rsidRPr="00000000" w14:paraId="0000000B">
      <w:pPr>
        <w:spacing w:before="240" w:line="360" w:lineRule="auto"/>
        <w:jc w:val="both"/>
        <w:rPr>
          <w:rFonts w:ascii="Arial" w:cs="Arial" w:eastAsia="Arial" w:hAnsi="Arial"/>
        </w:rPr>
      </w:pPr>
      <w:r w:rsidDel="00000000" w:rsidR="00000000" w:rsidRPr="00000000">
        <w:rPr>
          <w:rFonts w:ascii="Arial" w:cs="Arial" w:eastAsia="Arial" w:hAnsi="Arial"/>
          <w:b w:val="1"/>
          <w:rtl w:val="0"/>
        </w:rPr>
        <w:t xml:space="preserve">Threats</w:t>
      </w:r>
      <w:r w:rsidDel="00000000" w:rsidR="00000000" w:rsidRPr="00000000">
        <w:rPr>
          <w:rtl w:val="0"/>
        </w:rPr>
      </w:r>
    </w:p>
    <w:p w:rsidR="00000000" w:rsidDel="00000000" w:rsidP="00000000" w:rsidRDefault="00000000" w:rsidRPr="00000000" w14:paraId="0000000C">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Starbucks faces significant competition from local and independent coffee shops that appeal to niche, artisanal tastes. Rising costs for raw materials, such as coffee beans, along with increasing labor expenses, put pressure on profitability. Economic uncertainties in the UK, like inflation, can affect consumer spending, leading to reduced demand for premium coffee. The UK coffee market’s saturation limits growth potential, especially as health-conscious consumers may seek alternatives to sugary drinks, challenging Starbucks' product lineup.</w:t>
      </w:r>
    </w:p>
    <w:p w:rsidR="00000000" w:rsidDel="00000000" w:rsidP="00000000" w:rsidRDefault="00000000" w:rsidRPr="00000000" w14:paraId="0000000D">
      <w:pPr>
        <w:spacing w:before="240" w:line="360" w:lineRule="auto"/>
        <w:jc w:val="both"/>
        <w:rPr>
          <w:rFonts w:ascii="Arial" w:cs="Arial" w:eastAsia="Arial" w:hAnsi="Arial"/>
        </w:rPr>
      </w:pPr>
      <w:r w:rsidDel="00000000" w:rsidR="00000000" w:rsidRPr="00000000">
        <w:rPr>
          <w:rFonts w:ascii="Arial" w:cs="Arial" w:eastAsia="Arial" w:hAnsi="Arial"/>
          <w:b w:val="1"/>
          <w:rtl w:val="0"/>
        </w:rPr>
        <w:t xml:space="preserve">Recommendations for the New CEO</w:t>
      </w:r>
      <w:r w:rsidDel="00000000" w:rsidR="00000000" w:rsidRPr="00000000">
        <w:rPr>
          <w:rtl w:val="0"/>
        </w:rPr>
      </w:r>
    </w:p>
    <w:p w:rsidR="00000000" w:rsidDel="00000000" w:rsidP="00000000" w:rsidRDefault="00000000" w:rsidRPr="00000000" w14:paraId="0000000E">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To leverage strengths and opportunities, Starbucks should expand its sustainability practices, potentially achieving the goal of 10,000 Greener Stores by 2025. Addressing weaknesses through competitive pricing and menu adaptations can help Starbucks stay relevant in a price-sensitive market. Expanding digital ordering and personalized customer experiences can strengthen customer loyalty. Utilizing technology like AI for customer insights can optimize operations. Expanding drive-thru and suburban locations will meet consumer demand for convenience beyond city centers.</w:t>
      </w:r>
    </w:p>
    <w:p w:rsidR="00000000" w:rsidDel="00000000" w:rsidP="00000000" w:rsidRDefault="00000000" w:rsidRPr="00000000" w14:paraId="0000000F">
      <w:pPr>
        <w:spacing w:before="240" w:line="360" w:lineRule="auto"/>
        <w:jc w:val="both"/>
        <w:rPr>
          <w:rFonts w:ascii="Arial" w:cs="Arial" w:eastAsia="Arial" w:hAnsi="Arial"/>
        </w:rPr>
      </w:pPr>
      <w:r w:rsidDel="00000000" w:rsidR="00000000" w:rsidRPr="00000000">
        <w:rPr>
          <w:rFonts w:ascii="Arial" w:cs="Arial" w:eastAsia="Arial" w:hAnsi="Arial"/>
          <w:b w:val="1"/>
          <w:rtl w:val="0"/>
        </w:rPr>
        <w:t xml:space="preserve">Conclusion and Q&amp;A</w:t>
      </w:r>
      <w:r w:rsidDel="00000000" w:rsidR="00000000" w:rsidRPr="00000000">
        <w:rPr>
          <w:rtl w:val="0"/>
        </w:rPr>
      </w:r>
    </w:p>
    <w:p w:rsidR="00000000" w:rsidDel="00000000" w:rsidP="00000000" w:rsidRDefault="00000000" w:rsidRPr="00000000" w14:paraId="00000010">
      <w:pPr>
        <w:spacing w:before="240" w:line="360" w:lineRule="auto"/>
        <w:jc w:val="both"/>
        <w:rPr>
          <w:rFonts w:ascii="Arial" w:cs="Arial" w:eastAsia="Arial" w:hAnsi="Arial"/>
        </w:rPr>
      </w:pPr>
      <w:r w:rsidDel="00000000" w:rsidR="00000000" w:rsidRPr="00000000">
        <w:rPr>
          <w:rFonts w:ascii="Arial" w:cs="Arial" w:eastAsia="Arial" w:hAnsi="Arial"/>
          <w:rtl w:val="0"/>
        </w:rPr>
        <w:t xml:space="preserve">In summary, Starbucks should harness its brand, digital, and sustainable initiatives to strengthen its UK presence. By adapting to market trends and focusing on customer engagement, Starbucks can maintain its competitive edge. Now, I’d like to open the floor for questions. Let’s discuss how these strategies can further enhance Starbucks’ position in the UK market.</w:t>
      </w:r>
    </w:p>
    <w:p w:rsidR="00000000" w:rsidDel="00000000" w:rsidP="00000000" w:rsidRDefault="00000000" w:rsidRPr="00000000" w14:paraId="00000011">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