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2A02C" w14:textId="77777777" w:rsidR="001A1BF0" w:rsidRPr="001A1BF0" w:rsidRDefault="001A1BF0" w:rsidP="004F1FDA">
      <w:pPr>
        <w:jc w:val="both"/>
        <w:rPr>
          <w:rFonts w:ascii="Arial" w:hAnsi="Arial" w:cs="Arial"/>
          <w:sz w:val="24"/>
          <w:szCs w:val="24"/>
        </w:rPr>
      </w:pPr>
      <w:r w:rsidRPr="001A1BF0">
        <w:rPr>
          <w:rFonts w:ascii="Arial" w:hAnsi="Arial" w:cs="Arial"/>
          <w:sz w:val="24"/>
          <w:szCs w:val="24"/>
          <w:u w:val="single"/>
        </w:rPr>
        <w:t>Site Investigation for Proposed New Building on Swansea Foreshore</w:t>
      </w:r>
      <w:r w:rsidRPr="001A1BF0">
        <w:rPr>
          <w:rFonts w:ascii="Arial" w:hAnsi="Arial" w:cs="Arial"/>
          <w:sz w:val="24"/>
          <w:szCs w:val="24"/>
        </w:rPr>
        <w:t> </w:t>
      </w:r>
    </w:p>
    <w:p w14:paraId="39C9DB77" w14:textId="77777777" w:rsidR="004F1FDA" w:rsidRPr="004F1FDA" w:rsidRDefault="001A1BF0" w:rsidP="004F1FDA">
      <w:pPr>
        <w:jc w:val="both"/>
        <w:rPr>
          <w:rFonts w:ascii="Arial" w:hAnsi="Arial" w:cs="Arial"/>
          <w:sz w:val="24"/>
          <w:szCs w:val="24"/>
        </w:rPr>
      </w:pPr>
      <w:r w:rsidRPr="001A1BF0">
        <w:rPr>
          <w:rFonts w:ascii="Arial" w:hAnsi="Arial" w:cs="Arial"/>
          <w:sz w:val="24"/>
          <w:szCs w:val="24"/>
        </w:rPr>
        <w:t> </w:t>
      </w:r>
    </w:p>
    <w:p w14:paraId="491FC44F" w14:textId="6CACBC8A" w:rsidR="001A1BF0" w:rsidRPr="001A1BF0" w:rsidRDefault="001A1BF0" w:rsidP="004F1FDA">
      <w:pPr>
        <w:jc w:val="both"/>
        <w:rPr>
          <w:rFonts w:ascii="Arial" w:hAnsi="Arial" w:cs="Arial"/>
          <w:sz w:val="24"/>
          <w:szCs w:val="24"/>
        </w:rPr>
      </w:pPr>
      <w:r w:rsidRPr="001A1BF0">
        <w:rPr>
          <w:rFonts w:ascii="Arial" w:hAnsi="Arial" w:cs="Arial"/>
          <w:sz w:val="24"/>
          <w:szCs w:val="24"/>
        </w:rPr>
        <w:t>This site investigation will be looking at a proposed new building located between the County Hall and Marriot Hotel in Swansea, the building will be two-storey with the first floor containing a restaurant, café bar, ice-cream parlour, kitchen, and food stores etc and the second floor containing a self-contained manager’s apartment and staff welfare facilities. In this investigation I will be using reliable external sources to help look at the historical background of the site and area surrounding it, I will also be identifying the major threats and weaknesses of the site and the biggest significant factors which the greatest risk lies. I will therefore draw conclusions at the end of this site investigation as to whether I think this project is feasible or not. </w:t>
      </w:r>
    </w:p>
    <w:p w14:paraId="62BAF133"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The historical background of the site dates to the early 19th century when the area of land was minimal compared to now and was used as a vastly big marina used mainly to import and export goods. As you can see from figure 1 the area of land surrounding the site shows the area very undeveloped due to the amount of land surrounding the area, also as you can see from figure 2 this is an image from the early 1900’s which is part of the Swansea marina which this project is scheduled to take place. As you can see the area of land is minimal with it just having a walking path for people with the majority of the site being used as a dock for boats and ships. In the 1900’s. The site and local surrounding area firstly began its huge development in the early 1980’s with the development firstly starting from the Swansea Council with it building 49 flats around the marina to help rehome local people. The development then continued in the surrounding area in 1986 with private flats being built with also the development of the Victoria Quay which included 72 flats, shops, and a restaurant. (History Points - Swansea marina, 2022).  </w:t>
      </w:r>
    </w:p>
    <w:p w14:paraId="56BDC6BF" w14:textId="33702CBA" w:rsidR="001A1BF0" w:rsidRPr="001A1BF0" w:rsidRDefault="001A1BF0" w:rsidP="004F1FDA">
      <w:pPr>
        <w:jc w:val="both"/>
        <w:rPr>
          <w:rFonts w:ascii="Arial" w:hAnsi="Arial" w:cs="Arial"/>
          <w:sz w:val="24"/>
          <w:szCs w:val="24"/>
        </w:rPr>
      </w:pPr>
      <w:r w:rsidRPr="001A1BF0">
        <w:rPr>
          <w:rFonts w:ascii="Arial" w:hAnsi="Arial" w:cs="Arial"/>
          <w:sz w:val="24"/>
          <w:szCs w:val="24"/>
        </w:rPr>
        <w:t xml:space="preserve"> As you can see from the photos below it shows an indirect picture of the site and also the surrounding area of the site. As you can see the site will be directly in between the two buildings and will also be extremely close to the sand from the shore, in order to be able to make this site feasible and allow the building to be running the building will be sharing car parks with the County Hall and Marriot Hotel. As you can see from the aerial image of the site there isn’t much space surrounding the area with things such as car parks, buildings surrounding it and with it also being very close the Swansea docks. Due to the building being fairly large at the GIA being 300 square metres this would therefore mean that the site would roughly need around 400 square metres in space in order for the building to be accessible to build and as you can see from the below pictures the space surrounding the site and also the access in order to get to the site is fairly accessible. The site could have a negative effect in terms of a natural drainage system due to the area being used effectively us a slope drainage system. “Drainage concentration is associated with either shallow land sliding, channel initiation by overland flow, or no observable geomorphic effect is consistent with theoretically derived drainage area-slope relations”.  Montgomery, D. R. (1994). Due to the site being very close to the sea this allows the area to have very wet weather conditions all year round so therefore where the site is being built the path that is there in which is highlighted in the photo below is used as a sloping drainage system to help </w:t>
      </w:r>
      <w:r w:rsidRPr="001A1BF0">
        <w:rPr>
          <w:rFonts w:ascii="Arial" w:hAnsi="Arial" w:cs="Arial"/>
          <w:sz w:val="24"/>
          <w:szCs w:val="24"/>
        </w:rPr>
        <w:lastRenderedPageBreak/>
        <w:t>reduce the area from getting flooded easily so therefore, with the site being built there then this stop this drainage system working. Due to the area only in recent years being used as a car park and natural grass area the area of the site will most likely not have any underground obstructions, the site also won’t be obstructing any sight lines such as transmission lines due to the area surrounding it not having any sight lines around it. Due to the surrounding area of the site being developed on this therefore means that the area would have been check for the possibility of unexploded ordnance, so due to that I think that area of the site is safe in this instance, I also think that area is safe in terms of underground and overground pipes due to there being no overground pipes surrounding the area as you would be able to visually see them and also I think the area of site is safe from underground pipes due to it being unsafe to put pipes there with it being so close to the seashore.  </w:t>
      </w:r>
    </w:p>
    <w:p w14:paraId="497E7490" w14:textId="2929A16A" w:rsidR="001A1BF0" w:rsidRPr="001A1BF0" w:rsidRDefault="001A1BF0" w:rsidP="004F1FDA">
      <w:pPr>
        <w:jc w:val="both"/>
        <w:rPr>
          <w:rFonts w:ascii="Arial" w:hAnsi="Arial" w:cs="Arial"/>
          <w:sz w:val="24"/>
          <w:szCs w:val="24"/>
        </w:rPr>
      </w:pPr>
      <w:r w:rsidRPr="001A1BF0">
        <w:rPr>
          <w:rFonts w:ascii="Arial" w:hAnsi="Arial" w:cs="Arial"/>
          <w:sz w:val="24"/>
          <w:szCs w:val="24"/>
        </w:rPr>
        <w:t> </w:t>
      </w:r>
    </w:p>
    <w:p w14:paraId="134A96BA" w14:textId="283950EC" w:rsidR="001A1BF0" w:rsidRPr="001A1BF0" w:rsidRDefault="0047522E" w:rsidP="004F1FDA">
      <w:pPr>
        <w:jc w:val="both"/>
        <w:rPr>
          <w:rFonts w:ascii="Arial" w:hAnsi="Arial" w:cs="Arial"/>
          <w:sz w:val="24"/>
          <w:szCs w:val="24"/>
        </w:rPr>
      </w:pPr>
      <w:r w:rsidRPr="004F1FDA">
        <w:rPr>
          <w:rFonts w:ascii="Arial" w:hAnsi="Arial" w:cs="Arial"/>
          <w:noProof/>
          <w:sz w:val="24"/>
          <w:szCs w:val="24"/>
        </w:rPr>
        <mc:AlternateContent>
          <mc:Choice Requires="wpi">
            <w:drawing>
              <wp:anchor distT="0" distB="0" distL="114300" distR="114300" simplePos="0" relativeHeight="251663360" behindDoc="0" locked="0" layoutInCell="1" allowOverlap="1" wp14:anchorId="7DF9AF9F" wp14:editId="2ACFF72B">
                <wp:simplePos x="0" y="0"/>
                <wp:positionH relativeFrom="column">
                  <wp:posOffset>2832735</wp:posOffset>
                </wp:positionH>
                <wp:positionV relativeFrom="paragraph">
                  <wp:posOffset>1643380</wp:posOffset>
                </wp:positionV>
                <wp:extent cx="320530" cy="487680"/>
                <wp:effectExtent l="57150" t="38100" r="3810" b="45720"/>
                <wp:wrapNone/>
                <wp:docPr id="14" name="Ink 14"/>
                <wp:cNvGraphicFramePr/>
                <a:graphic xmlns:a="http://schemas.openxmlformats.org/drawingml/2006/main">
                  <a:graphicData uri="http://schemas.microsoft.com/office/word/2010/wordprocessingInk">
                    <w14:contentPart bwMode="auto" r:id="rId5">
                      <w14:nvContentPartPr>
                        <w14:cNvContentPartPr/>
                      </w14:nvContentPartPr>
                      <w14:xfrm>
                        <a:off x="0" y="0"/>
                        <a:ext cx="320530" cy="487680"/>
                      </w14:xfrm>
                    </w14:contentPart>
                  </a:graphicData>
                </a:graphic>
              </wp:anchor>
            </w:drawing>
          </mc:Choice>
          <mc:Fallback>
            <w:pict>
              <v:shapetype w14:anchorId="151D6E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22.35pt;margin-top:128.7pt;width:26.7pt;height:39.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">
                <v:imagedata r:id="rId6" o:title=""/>
              </v:shape>
            </w:pict>
          </mc:Fallback>
        </mc:AlternateContent>
      </w:r>
      <w:r w:rsidR="001A1BF0" w:rsidRPr="004F1FDA">
        <w:rPr>
          <w:rFonts w:ascii="Arial" w:hAnsi="Arial" w:cs="Arial"/>
          <w:sz w:val="24"/>
          <w:szCs w:val="24"/>
        </w:rPr>
        <w:drawing>
          <wp:inline distT="0" distB="0" distL="0" distR="0" wp14:anchorId="7AD4DD6C" wp14:editId="70D5FED0">
            <wp:extent cx="5715000" cy="2438400"/>
            <wp:effectExtent l="0" t="0" r="0" b="0"/>
            <wp:docPr id="8" name="Picture 8" descr="A picture containing text, road, high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oad, highwa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438400"/>
                    </a:xfrm>
                    <a:prstGeom prst="rect">
                      <a:avLst/>
                    </a:prstGeom>
                    <a:noFill/>
                    <a:ln>
                      <a:noFill/>
                    </a:ln>
                  </pic:spPr>
                </pic:pic>
              </a:graphicData>
            </a:graphic>
          </wp:inline>
        </w:drawing>
      </w:r>
      <w:r w:rsidR="001A1BF0" w:rsidRPr="001A1BF0">
        <w:rPr>
          <w:rFonts w:ascii="Arial" w:hAnsi="Arial" w:cs="Arial"/>
          <w:sz w:val="24"/>
          <w:szCs w:val="24"/>
        </w:rPr>
        <w:t> </w:t>
      </w:r>
    </w:p>
    <w:p w14:paraId="08E63CF7" w14:textId="77777777" w:rsidR="0047522E" w:rsidRPr="004F1FDA" w:rsidRDefault="001A1BF0" w:rsidP="004F1FDA">
      <w:pPr>
        <w:jc w:val="both"/>
        <w:rPr>
          <w:rFonts w:ascii="Arial" w:hAnsi="Arial" w:cs="Arial"/>
          <w:sz w:val="24"/>
          <w:szCs w:val="24"/>
        </w:rPr>
      </w:pPr>
      <w:r w:rsidRPr="004F1FDA">
        <w:rPr>
          <w:rFonts w:ascii="Arial" w:hAnsi="Arial" w:cs="Arial"/>
          <w:sz w:val="24"/>
          <w:szCs w:val="24"/>
        </w:rPr>
        <w:drawing>
          <wp:inline distT="0" distB="0" distL="0" distR="0" wp14:anchorId="533F7776" wp14:editId="065106CA">
            <wp:extent cx="4762500" cy="2766060"/>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766060"/>
                    </a:xfrm>
                    <a:prstGeom prst="rect">
                      <a:avLst/>
                    </a:prstGeom>
                    <a:noFill/>
                    <a:ln>
                      <a:noFill/>
                    </a:ln>
                  </pic:spPr>
                </pic:pic>
              </a:graphicData>
            </a:graphic>
          </wp:inline>
        </w:drawing>
      </w:r>
      <w:r w:rsidRPr="001A1BF0">
        <w:rPr>
          <w:rFonts w:ascii="Arial" w:hAnsi="Arial" w:cs="Arial"/>
          <w:sz w:val="24"/>
          <w:szCs w:val="24"/>
        </w:rPr>
        <w:t> </w:t>
      </w:r>
    </w:p>
    <w:p w14:paraId="1E2853D4" w14:textId="363ACD64" w:rsidR="001A1BF0" w:rsidRPr="001A1BF0" w:rsidRDefault="001A1BF0" w:rsidP="004F1FDA">
      <w:pPr>
        <w:jc w:val="both"/>
        <w:rPr>
          <w:rFonts w:ascii="Arial" w:hAnsi="Arial" w:cs="Arial"/>
          <w:sz w:val="24"/>
          <w:szCs w:val="24"/>
        </w:rPr>
      </w:pPr>
      <w:r w:rsidRPr="001A1BF0">
        <w:rPr>
          <w:rFonts w:ascii="Arial" w:hAnsi="Arial" w:cs="Arial"/>
          <w:sz w:val="24"/>
          <w:szCs w:val="24"/>
        </w:rPr>
        <w:t>(Google Maps, 2022) </w:t>
      </w:r>
    </w:p>
    <w:p w14:paraId="75B6A30B" w14:textId="1AFD8DC0" w:rsidR="001A1BF0" w:rsidRPr="001A1BF0" w:rsidRDefault="001A1BF0" w:rsidP="004F1FDA">
      <w:pPr>
        <w:jc w:val="both"/>
        <w:rPr>
          <w:rFonts w:ascii="Arial" w:hAnsi="Arial" w:cs="Arial"/>
          <w:sz w:val="24"/>
          <w:szCs w:val="24"/>
        </w:rPr>
      </w:pPr>
      <w:r w:rsidRPr="004F1FDA">
        <w:rPr>
          <w:rFonts w:ascii="Arial" w:hAnsi="Arial" w:cs="Arial"/>
          <w:sz w:val="24"/>
          <w:szCs w:val="24"/>
        </w:rPr>
        <w:lastRenderedPageBreak/>
        <w:drawing>
          <wp:inline distT="0" distB="0" distL="0" distR="0" wp14:anchorId="44D6D431" wp14:editId="7130B609">
            <wp:extent cx="5731510" cy="2435860"/>
            <wp:effectExtent l="0" t="0" r="2540" b="2540"/>
            <wp:docPr id="6" name="Picture 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video gam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35860"/>
                    </a:xfrm>
                    <a:prstGeom prst="rect">
                      <a:avLst/>
                    </a:prstGeom>
                    <a:noFill/>
                    <a:ln>
                      <a:noFill/>
                    </a:ln>
                  </pic:spPr>
                </pic:pic>
              </a:graphicData>
            </a:graphic>
          </wp:inline>
        </w:drawing>
      </w:r>
      <w:r w:rsidRPr="001A1BF0">
        <w:rPr>
          <w:rFonts w:ascii="Arial" w:hAnsi="Arial" w:cs="Arial"/>
          <w:sz w:val="24"/>
          <w:szCs w:val="24"/>
        </w:rPr>
        <w:t> (Google Maps, 2022) </w:t>
      </w:r>
    </w:p>
    <w:p w14:paraId="7B0FC78C" w14:textId="108FD608" w:rsidR="001A1BF0" w:rsidRPr="001A1BF0" w:rsidRDefault="001A1BF0" w:rsidP="004F1FDA">
      <w:pPr>
        <w:jc w:val="both"/>
        <w:rPr>
          <w:rFonts w:ascii="Arial" w:hAnsi="Arial" w:cs="Arial"/>
          <w:sz w:val="24"/>
          <w:szCs w:val="24"/>
        </w:rPr>
      </w:pPr>
      <w:r w:rsidRPr="001A1BF0">
        <w:rPr>
          <w:rFonts w:ascii="Arial" w:hAnsi="Arial" w:cs="Arial"/>
          <w:sz w:val="24"/>
          <w:szCs w:val="24"/>
        </w:rPr>
        <w:t>The access in order to get in and out of the site is fairly accessible due to there being three different routes in to the site as you can see in the picture above, a big problem that could occur during the build could be that due to there being a busy Hotel besides the site this could mean that access in to the site could be harder with the shared car park with the hotel and also due to the site not having much surrounding area to store materials, workers to park their car etc. The site will also have bad weathering conditions most of the year so therefore will need to determine when the build will be able to happen and the duration it will take due to the building being so close to the coast it needs to be built strong in order to withstand the conditions and also be durable over time. </w:t>
      </w:r>
    </w:p>
    <w:p w14:paraId="276747DD"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 xml:space="preserve">As you can see from figure 3 below this is a geological map of the area of the site, this helps to show what the ground conditions are like on the site, as you can see the ground surrounding the area is very sandy with also a lot of blown sand into the area of the site due to the wind conditions surrounding it. The ground conditions within the past suggest that made ground has been deposited upon natural rock due to the area having metal works spoils, which have now been smoothed overdue the subsequent development over years. With </w:t>
      </w:r>
      <w:proofErr w:type="spellStart"/>
      <w:r w:rsidRPr="001A1BF0">
        <w:rPr>
          <w:rFonts w:ascii="Arial" w:hAnsi="Arial" w:cs="Arial"/>
          <w:sz w:val="24"/>
          <w:szCs w:val="24"/>
        </w:rPr>
        <w:t>there</w:t>
      </w:r>
      <w:proofErr w:type="spellEnd"/>
      <w:r w:rsidRPr="001A1BF0">
        <w:rPr>
          <w:rFonts w:ascii="Arial" w:hAnsi="Arial" w:cs="Arial"/>
          <w:sz w:val="24"/>
          <w:szCs w:val="24"/>
        </w:rPr>
        <w:t xml:space="preserve"> also being uncontaminated till deposits on the area which spread over time they used fill to act as an impermeable seal to the contaminants and help act as a growing medium for development on the area for things such as plants and trees. Bridges (1999). The ground of the site also consists of worked ground due to the quarrying operations and development on the area over the years from things such as waste material form spoil mounds of made ground which contain small quantities of toxic and polluting resides. As you can see from figure 4 it shows the different deposits of soil within the areas. Waters, C. N., Price, S. J., Davies, J., </w:t>
      </w:r>
      <w:proofErr w:type="spellStart"/>
      <w:r w:rsidRPr="001A1BF0">
        <w:rPr>
          <w:rFonts w:ascii="Arial" w:hAnsi="Arial" w:cs="Arial"/>
          <w:sz w:val="24"/>
          <w:szCs w:val="24"/>
        </w:rPr>
        <w:t>Tye</w:t>
      </w:r>
      <w:proofErr w:type="spellEnd"/>
      <w:r w:rsidRPr="001A1BF0">
        <w:rPr>
          <w:rFonts w:ascii="Arial" w:hAnsi="Arial" w:cs="Arial"/>
          <w:sz w:val="24"/>
          <w:szCs w:val="24"/>
        </w:rPr>
        <w:t>, A. M., Brown, S. E., &amp; Schofield, D. I. (2005). </w:t>
      </w:r>
    </w:p>
    <w:p w14:paraId="403CA275"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 xml:space="preserve">The recommendations I would give in order to complete a significantly detailed site investigation are to have a detailed check of the susceptibility to groundwater levels and the flow in order to access the site is fit and able to build on. I also think that the weathering conditions such as being so near the sea will need to be a big part of the investigation as this would allow the building to be more likely to get flooded and also cause damage such as coastal erosion and rising sea levels. The site also needs to </w:t>
      </w:r>
      <w:r w:rsidRPr="001A1BF0">
        <w:rPr>
          <w:rFonts w:ascii="Arial" w:hAnsi="Arial" w:cs="Arial"/>
          <w:sz w:val="24"/>
          <w:szCs w:val="24"/>
        </w:rPr>
        <w:lastRenderedPageBreak/>
        <w:t xml:space="preserve">be checked for any underlying geology and ground and hydro-geological properties in order to establish if the site has been contaminated. A main recommendation for this site would be to check the physical properties of the soil and rock underlying the site in order to ensure things such as the water filtration of the site is functioning successfully and also the mechanical properties such as strength of the different soil and rock. I also think that checking the ground conditions around the surrounding area of the site would be useful as this can help to determine whether there could be any risks from building near bad ground such as soil containing peat as this could spread to the site. Another recommendation for this site investigation would be to assess the access to the buildings, as due to it being limited access within parking there could also be a big access issue within delivering materials due to the access issues. I think that the most significant element of this site investigation where the greatest risk lies is the site being so near the sea, I think this is the most severe risk to the investigation due to the huge implications and problems that can occur not only in completing the build but also in keeping the building strong and stable over time in order for it to have longevity. The risks are the weather conditions such as rain and strong winds which can cause damage to the building, also coastal erosion due to the shoreline gradually receding to the building. Another risk is coastal flooding due to how near the building will be to the sea and also the sea water damaging the building as the building is very likely to be a concrete structure with sea water it can cause huge damage to the structure as it corrodes the structure which can ruin building. Another big risk which needs to be assessed within the site investigation is the access to the site and the building when its complete, the access issues within when the site is up and running could be huge as due to the restricted area around the site it’s going to be difficult in order to get materials such as concrete, steel and wood in huge quantities as there </w:t>
      </w:r>
      <w:proofErr w:type="spellStart"/>
      <w:r w:rsidRPr="001A1BF0">
        <w:rPr>
          <w:rFonts w:ascii="Arial" w:hAnsi="Arial" w:cs="Arial"/>
          <w:sz w:val="24"/>
          <w:szCs w:val="24"/>
        </w:rPr>
        <w:t>wont</w:t>
      </w:r>
      <w:proofErr w:type="spellEnd"/>
      <w:r w:rsidRPr="001A1BF0">
        <w:rPr>
          <w:rFonts w:ascii="Arial" w:hAnsi="Arial" w:cs="Arial"/>
          <w:sz w:val="24"/>
          <w:szCs w:val="24"/>
        </w:rPr>
        <w:t xml:space="preserve"> be much sheltered space on site to keep it stored and also due to the site being near a busy hotel with shared access and parking this could cause delays within completion of the build due to having shared access. Another risk within the site investigation which needs to be assessed is the damage to any wildlife surrounding the area due to the different types of pollution the build would give off, such as noise and visual pollution and also the gases and fumes given off within the build. Also, this could affect the build being able to happen by the Council with the council developing the surrounding area “has continued over the years with it providing an exceptionally high-quality environment in terms of wildlife and nature with it having a Swansea Bay SINC which is used to help conserve nature habitats and species”. (Swansea Bay - Swansea, 2022). </w:t>
      </w:r>
    </w:p>
    <w:p w14:paraId="71312CAE" w14:textId="46D0E937" w:rsidR="001A1BF0" w:rsidRPr="004F1FDA" w:rsidRDefault="001A1BF0" w:rsidP="004F1FDA">
      <w:pPr>
        <w:jc w:val="both"/>
        <w:rPr>
          <w:rFonts w:ascii="Arial" w:hAnsi="Arial" w:cs="Arial"/>
          <w:sz w:val="24"/>
          <w:szCs w:val="24"/>
        </w:rPr>
      </w:pPr>
      <w:r w:rsidRPr="001A1BF0">
        <w:rPr>
          <w:rFonts w:ascii="Arial" w:hAnsi="Arial" w:cs="Arial"/>
          <w:sz w:val="24"/>
          <w:szCs w:val="24"/>
        </w:rPr>
        <w:t xml:space="preserve">The Building Regulations that would need to be followed from the recommendations I have derived are Part C of the Governments Building Regulations which is to ensure the site is fully prepared in terms of having a good resistance to any contaminants and moisture. (2021). The site would ensure that the foundation of the ground is safe to work on and also that under the ground there isn’t any health and safety issues which would therefore then allow it to pass part C of the building regulations. This site would also need to pass part D of the Governments Building Regulations which is to not give off toxic substances, due to the sheer size of the build and materials needed for the build this build will therefore need to adhere to the building regulations when the build starts. Another building regulation which this site would need to adhere, and address </w:t>
      </w:r>
      <w:r w:rsidRPr="001A1BF0">
        <w:rPr>
          <w:rFonts w:ascii="Arial" w:hAnsi="Arial" w:cs="Arial"/>
          <w:sz w:val="24"/>
          <w:szCs w:val="24"/>
        </w:rPr>
        <w:lastRenderedPageBreak/>
        <w:t>is part H which is the drainage and water disposal of the build as this build will need to ensure that there is a suitable drainage system in place due to the severity of the weather conditions and also will need to ensure that the site of build isn’t going to be contaminating with any water supplies and drainage systems already in place. (2021). The local authority in which is Swansea Council will not allow work to be carried out overnight due to the vibration and noise pollution that would cause on site and also due to the site being indirectly close to a hotel this wouldn’t be feasible to work at night, this could cause a delay on the completion of the project, but it is a code of practise which will need to be abided by if this project goes ahead. (Swansea - Building regulations guidance, 2021). </w:t>
      </w:r>
    </w:p>
    <w:p w14:paraId="2281B3A1" w14:textId="48299AAA" w:rsidR="0047522E" w:rsidRPr="004F1FDA" w:rsidRDefault="0047522E" w:rsidP="004F1FDA">
      <w:pPr>
        <w:jc w:val="both"/>
        <w:rPr>
          <w:rFonts w:ascii="Arial" w:hAnsi="Arial" w:cs="Arial"/>
          <w:sz w:val="24"/>
          <w:szCs w:val="24"/>
        </w:rPr>
      </w:pPr>
      <w:r w:rsidRPr="004F1FDA">
        <w:rPr>
          <w:rFonts w:ascii="Arial" w:hAnsi="Arial" w:cs="Arial"/>
          <w:sz w:val="24"/>
          <w:szCs w:val="24"/>
        </w:rPr>
        <w:t>As you can see from the sketch below, I’ve decided that a suitable foundation for this building would be a pile foundation, I’ve decided that this foundation type would be most suited for this building due to the sheer size of the building. This foundation is meant for taking high load capacities in which this building will be and also it is corrosion resistant so therefore allows the building to be stronger, this foundation type is also very good in wet conditions so this would be very useful for this building.</w:t>
      </w:r>
      <w:r w:rsidR="008D2323" w:rsidRPr="004F1FDA">
        <w:rPr>
          <w:rFonts w:ascii="Arial" w:hAnsi="Arial" w:cs="Arial"/>
          <w:sz w:val="24"/>
          <w:szCs w:val="24"/>
        </w:rPr>
        <w:t xml:space="preserve"> This type of foundation is also useful due to the high rising of it, this allows it to be useful </w:t>
      </w:r>
      <w:proofErr w:type="spellStart"/>
      <w:r w:rsidR="008D2323" w:rsidRPr="004F1FDA">
        <w:rPr>
          <w:rFonts w:ascii="Arial" w:hAnsi="Arial" w:cs="Arial"/>
          <w:sz w:val="24"/>
          <w:szCs w:val="24"/>
        </w:rPr>
        <w:t>incase</w:t>
      </w:r>
      <w:proofErr w:type="spellEnd"/>
      <w:r w:rsidR="008D2323" w:rsidRPr="004F1FDA">
        <w:rPr>
          <w:rFonts w:ascii="Arial" w:hAnsi="Arial" w:cs="Arial"/>
          <w:sz w:val="24"/>
          <w:szCs w:val="24"/>
        </w:rPr>
        <w:t xml:space="preserve"> of floods and also with there being high rising groundwater </w:t>
      </w:r>
      <w:r w:rsidR="004F1FDA" w:rsidRPr="004F1FDA">
        <w:rPr>
          <w:rFonts w:ascii="Arial" w:hAnsi="Arial" w:cs="Arial"/>
          <w:sz w:val="24"/>
          <w:szCs w:val="24"/>
        </w:rPr>
        <w:t>nearby</w:t>
      </w:r>
      <w:r w:rsidR="008D2323" w:rsidRPr="004F1FDA">
        <w:rPr>
          <w:rFonts w:ascii="Arial" w:hAnsi="Arial" w:cs="Arial"/>
          <w:sz w:val="24"/>
          <w:szCs w:val="24"/>
        </w:rPr>
        <w:t xml:space="preserve">. Due to the soil condition being unknown as to whether it is strong or weak this foundation is also useful as if the soil condition is very poor and is not possible to dig the soil to the required depth </w:t>
      </w:r>
      <w:r w:rsidR="004F1FDA" w:rsidRPr="004F1FDA">
        <w:rPr>
          <w:rFonts w:ascii="Arial" w:hAnsi="Arial" w:cs="Arial"/>
          <w:sz w:val="24"/>
          <w:szCs w:val="24"/>
        </w:rPr>
        <w:t>then they can use this foundation as it works well with weak soil.</w:t>
      </w:r>
    </w:p>
    <w:p w14:paraId="7B48D068" w14:textId="77777777" w:rsidR="0047522E" w:rsidRPr="001A1BF0" w:rsidRDefault="0047522E" w:rsidP="004F1FDA">
      <w:pPr>
        <w:jc w:val="both"/>
        <w:rPr>
          <w:rFonts w:ascii="Arial" w:hAnsi="Arial" w:cs="Arial"/>
          <w:sz w:val="24"/>
          <w:szCs w:val="24"/>
        </w:rPr>
      </w:pPr>
    </w:p>
    <w:p w14:paraId="17759119" w14:textId="77777777" w:rsidR="0047522E" w:rsidRPr="004F1FDA" w:rsidRDefault="001A1BF0" w:rsidP="004F1FDA">
      <w:pPr>
        <w:jc w:val="both"/>
        <w:rPr>
          <w:rFonts w:ascii="Arial" w:hAnsi="Arial" w:cs="Arial"/>
          <w:sz w:val="24"/>
          <w:szCs w:val="24"/>
        </w:rPr>
      </w:pPr>
      <w:r w:rsidRPr="004F1FDA">
        <w:rPr>
          <w:rFonts w:ascii="Arial" w:hAnsi="Arial" w:cs="Arial"/>
          <w:sz w:val="24"/>
          <w:szCs w:val="24"/>
        </w:rPr>
        <w:lastRenderedPageBreak/>
        <w:drawing>
          <wp:inline distT="0" distB="0" distL="0" distR="0" wp14:anchorId="00972BFA" wp14:editId="63DD66EF">
            <wp:extent cx="5731510" cy="764222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53572E5"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 </w:t>
      </w:r>
    </w:p>
    <w:p w14:paraId="2E858ED0"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 </w:t>
      </w:r>
    </w:p>
    <w:p w14:paraId="62C11C2D" w14:textId="3A8B3C01" w:rsidR="001A1BF0" w:rsidRPr="001A1BF0" w:rsidRDefault="001A1BF0" w:rsidP="004F1FDA">
      <w:pPr>
        <w:jc w:val="both"/>
        <w:rPr>
          <w:rFonts w:ascii="Arial" w:hAnsi="Arial" w:cs="Arial"/>
          <w:sz w:val="24"/>
          <w:szCs w:val="24"/>
        </w:rPr>
      </w:pPr>
      <w:r w:rsidRPr="001A1BF0">
        <w:rPr>
          <w:rFonts w:ascii="Arial" w:hAnsi="Arial" w:cs="Arial"/>
          <w:sz w:val="24"/>
          <w:szCs w:val="24"/>
        </w:rPr>
        <w:t>  </w:t>
      </w:r>
    </w:p>
    <w:p w14:paraId="2562C935"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 </w:t>
      </w:r>
    </w:p>
    <w:p w14:paraId="59CDCE71" w14:textId="77777777" w:rsidR="001A1BF0" w:rsidRPr="001A1BF0" w:rsidRDefault="001A1BF0" w:rsidP="004F1FDA">
      <w:pPr>
        <w:jc w:val="both"/>
        <w:rPr>
          <w:rFonts w:ascii="Arial" w:hAnsi="Arial" w:cs="Arial"/>
          <w:sz w:val="24"/>
          <w:szCs w:val="24"/>
        </w:rPr>
      </w:pPr>
      <w:r w:rsidRPr="001A1BF0">
        <w:rPr>
          <w:rFonts w:ascii="Arial" w:hAnsi="Arial" w:cs="Arial"/>
          <w:sz w:val="24"/>
          <w:szCs w:val="24"/>
          <w:u w:val="single"/>
        </w:rPr>
        <w:lastRenderedPageBreak/>
        <w:t>References</w:t>
      </w:r>
      <w:r w:rsidRPr="001A1BF0">
        <w:rPr>
          <w:rFonts w:ascii="Arial" w:hAnsi="Arial" w:cs="Arial"/>
          <w:sz w:val="24"/>
          <w:szCs w:val="24"/>
        </w:rPr>
        <w:t> </w:t>
      </w:r>
    </w:p>
    <w:p w14:paraId="7D0A321A" w14:textId="77777777" w:rsidR="004F1FDA" w:rsidRDefault="004F1FDA" w:rsidP="004F1FDA">
      <w:pPr>
        <w:jc w:val="both"/>
        <w:rPr>
          <w:rFonts w:ascii="Arial" w:hAnsi="Arial" w:cs="Arial"/>
          <w:sz w:val="24"/>
          <w:szCs w:val="24"/>
          <w:u w:val="single"/>
        </w:rPr>
      </w:pPr>
    </w:p>
    <w:p w14:paraId="5761C2A4" w14:textId="46A32D35" w:rsidR="004F1FDA" w:rsidRPr="001A1BF0" w:rsidRDefault="004F1FDA" w:rsidP="004F1FDA">
      <w:pPr>
        <w:jc w:val="both"/>
        <w:rPr>
          <w:rFonts w:ascii="Arial" w:hAnsi="Arial" w:cs="Arial"/>
          <w:sz w:val="24"/>
          <w:szCs w:val="24"/>
        </w:rPr>
      </w:pPr>
      <w:r w:rsidRPr="001A1BF0">
        <w:rPr>
          <w:rFonts w:ascii="Arial" w:hAnsi="Arial" w:cs="Arial"/>
          <w:sz w:val="24"/>
          <w:szCs w:val="24"/>
        </w:rPr>
        <w:t>Archive.swansea.gov.uk. 2021. Swansea - Building regulations guidance. [online] Available at: &lt;https://archive.swansea.gov.uk/buildingregulationsguidance&gt; [Accessed 17 December 2021]. </w:t>
      </w:r>
    </w:p>
    <w:p w14:paraId="5C74F8F3"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Bridges, E. M. (1999). Potentially contaminated land in the City and County of Swansea. CCS Report, 1100, 34-38. </w:t>
      </w:r>
    </w:p>
    <w:p w14:paraId="0E7F6749"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Evolution of a sediment-starved, over-stabilised </w:t>
      </w:r>
      <w:proofErr w:type="spellStart"/>
      <w:r w:rsidRPr="001A1BF0">
        <w:rPr>
          <w:rFonts w:ascii="Arial" w:hAnsi="Arial" w:cs="Arial"/>
          <w:sz w:val="24"/>
          <w:szCs w:val="24"/>
        </w:rPr>
        <w:t>dunefield</w:t>
      </w:r>
      <w:proofErr w:type="spellEnd"/>
      <w:r w:rsidRPr="001A1BF0">
        <w:rPr>
          <w:rFonts w:ascii="Arial" w:hAnsi="Arial" w:cs="Arial"/>
          <w:sz w:val="24"/>
          <w:szCs w:val="24"/>
        </w:rPr>
        <w:t>: </w:t>
      </w:r>
      <w:proofErr w:type="spellStart"/>
      <w:r w:rsidRPr="001A1BF0">
        <w:rPr>
          <w:rFonts w:ascii="Arial" w:hAnsi="Arial" w:cs="Arial"/>
          <w:sz w:val="24"/>
          <w:szCs w:val="24"/>
        </w:rPr>
        <w:t>Kenfig</w:t>
      </w:r>
      <w:proofErr w:type="spellEnd"/>
      <w:r w:rsidRPr="001A1BF0">
        <w:rPr>
          <w:rFonts w:ascii="Arial" w:hAnsi="Arial" w:cs="Arial"/>
          <w:sz w:val="24"/>
          <w:szCs w:val="24"/>
        </w:rPr>
        <w:t> Burrows, South Wales, UK. Journal of coastal conservation, 21(5), 685-717. </w:t>
      </w:r>
    </w:p>
    <w:p w14:paraId="48AA094D"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Google.com. 2022. Before you continue to Google Maps. [online] Available at: &lt;https://www.google.com/maps/search/marriott+hotels+%26+resorts/@51.5329623,-3.5517575,10z/data=!3m1!4b1&gt; [Accessed 10 December 2021]. </w:t>
      </w:r>
    </w:p>
    <w:p w14:paraId="3E33A823" w14:textId="77777777" w:rsidR="004F1FDA" w:rsidRPr="001A1BF0" w:rsidRDefault="004F1FDA" w:rsidP="004F1FDA">
      <w:pPr>
        <w:jc w:val="both"/>
        <w:rPr>
          <w:rFonts w:ascii="Arial" w:hAnsi="Arial" w:cs="Arial"/>
          <w:sz w:val="24"/>
          <w:szCs w:val="24"/>
        </w:rPr>
      </w:pPr>
      <w:proofErr w:type="spellStart"/>
      <w:r w:rsidRPr="001A1BF0">
        <w:rPr>
          <w:rFonts w:ascii="Arial" w:hAnsi="Arial" w:cs="Arial"/>
          <w:sz w:val="24"/>
          <w:szCs w:val="24"/>
        </w:rPr>
        <w:t>Gov.wales</w:t>
      </w:r>
      <w:proofErr w:type="spellEnd"/>
      <w:r w:rsidRPr="001A1BF0">
        <w:rPr>
          <w:rFonts w:ascii="Arial" w:hAnsi="Arial" w:cs="Arial"/>
          <w:sz w:val="24"/>
          <w:szCs w:val="24"/>
        </w:rPr>
        <w:t>. 2021. [online] Available at: &lt;https://gov.wales/sites/default/files/publications/2019-05/building-regulations-guidance-part-c-resistance-to-contaminants-and-moisture.pdf&gt; [Accessed 17 December 2021]. </w:t>
      </w:r>
    </w:p>
    <w:p w14:paraId="5EC62666"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Historypoints.org. 2022. History Points - Swansea marina. [online] Available at: &lt;https://historypoints.org/index.php?page=swansea-marina&gt; [Accessed 7 December 2021]. </w:t>
      </w:r>
    </w:p>
    <w:p w14:paraId="72BBEF2B"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Pinterest. 2022. Swansea harbour. Early 19th century. | Swansea, Wales map, Harbour. [online] Available at: &lt;https://www.pinterest.co.uk/pin/661114420275302291/&gt; [Accessed 8 December 2021]. </w:t>
      </w:r>
    </w:p>
    <w:p w14:paraId="2ED335D7"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Road surface drainage, channel initiation, and slope instability. Water Resources Research, 30(6), 1925-1932. </w:t>
      </w:r>
    </w:p>
    <w:p w14:paraId="77C53E43"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Swansea. 2022. Swansea Bay - Swansea. [online] Available at: &lt;https://www.swansea.gov.uk/article/6987/Swansea-Bay&gt; [Accessed 7 December 2021]. </w:t>
      </w:r>
    </w:p>
    <w:p w14:paraId="64F28347" w14:textId="77777777" w:rsidR="004F1FDA" w:rsidRPr="001A1BF0" w:rsidRDefault="004F1FDA" w:rsidP="004F1FDA">
      <w:pPr>
        <w:jc w:val="both"/>
        <w:rPr>
          <w:rFonts w:ascii="Arial" w:hAnsi="Arial" w:cs="Arial"/>
          <w:sz w:val="24"/>
          <w:szCs w:val="24"/>
        </w:rPr>
      </w:pPr>
      <w:r w:rsidRPr="001A1BF0">
        <w:rPr>
          <w:rFonts w:ascii="Arial" w:hAnsi="Arial" w:cs="Arial"/>
          <w:sz w:val="24"/>
          <w:szCs w:val="24"/>
        </w:rPr>
        <w:t>Waters, C. N., Price, S. J., Davies, J., </w:t>
      </w:r>
      <w:proofErr w:type="spellStart"/>
      <w:r w:rsidRPr="001A1BF0">
        <w:rPr>
          <w:rFonts w:ascii="Arial" w:hAnsi="Arial" w:cs="Arial"/>
          <w:sz w:val="24"/>
          <w:szCs w:val="24"/>
        </w:rPr>
        <w:t>Tye</w:t>
      </w:r>
      <w:proofErr w:type="spellEnd"/>
      <w:r w:rsidRPr="001A1BF0">
        <w:rPr>
          <w:rFonts w:ascii="Arial" w:hAnsi="Arial" w:cs="Arial"/>
          <w:sz w:val="24"/>
          <w:szCs w:val="24"/>
        </w:rPr>
        <w:t>, A. M., Brown, S. E., &amp; Schofield, D. I. (2005). Urban geology of Swansea: Neath: Port Talbot. </w:t>
      </w:r>
    </w:p>
    <w:p w14:paraId="05D82A68" w14:textId="77777777" w:rsidR="008D2323" w:rsidRPr="004F1FDA" w:rsidRDefault="008D2323" w:rsidP="004F1FDA">
      <w:pPr>
        <w:jc w:val="both"/>
        <w:rPr>
          <w:rFonts w:ascii="Arial" w:hAnsi="Arial" w:cs="Arial"/>
          <w:sz w:val="24"/>
          <w:szCs w:val="24"/>
          <w:u w:val="single"/>
        </w:rPr>
      </w:pPr>
    </w:p>
    <w:p w14:paraId="2CB74016" w14:textId="77777777" w:rsidR="008D2323" w:rsidRPr="004F1FDA" w:rsidRDefault="008D2323" w:rsidP="004F1FDA">
      <w:pPr>
        <w:jc w:val="both"/>
        <w:rPr>
          <w:rFonts w:ascii="Arial" w:hAnsi="Arial" w:cs="Arial"/>
          <w:sz w:val="24"/>
          <w:szCs w:val="24"/>
          <w:u w:val="single"/>
        </w:rPr>
      </w:pPr>
    </w:p>
    <w:p w14:paraId="7B225420" w14:textId="77777777" w:rsidR="008D2323" w:rsidRPr="004F1FDA" w:rsidRDefault="008D2323" w:rsidP="004F1FDA">
      <w:pPr>
        <w:jc w:val="both"/>
        <w:rPr>
          <w:rFonts w:ascii="Arial" w:hAnsi="Arial" w:cs="Arial"/>
          <w:sz w:val="24"/>
          <w:szCs w:val="24"/>
          <w:u w:val="single"/>
        </w:rPr>
      </w:pPr>
    </w:p>
    <w:p w14:paraId="46F3E761" w14:textId="77777777" w:rsidR="008D2323" w:rsidRPr="004F1FDA" w:rsidRDefault="008D2323" w:rsidP="004F1FDA">
      <w:pPr>
        <w:jc w:val="both"/>
        <w:rPr>
          <w:rFonts w:ascii="Arial" w:hAnsi="Arial" w:cs="Arial"/>
          <w:sz w:val="24"/>
          <w:szCs w:val="24"/>
          <w:u w:val="single"/>
        </w:rPr>
      </w:pPr>
    </w:p>
    <w:p w14:paraId="268C123F" w14:textId="77777777" w:rsidR="008D2323" w:rsidRPr="004F1FDA" w:rsidRDefault="008D2323" w:rsidP="004F1FDA">
      <w:pPr>
        <w:jc w:val="both"/>
        <w:rPr>
          <w:rFonts w:ascii="Arial" w:hAnsi="Arial" w:cs="Arial"/>
          <w:sz w:val="24"/>
          <w:szCs w:val="24"/>
          <w:u w:val="single"/>
        </w:rPr>
      </w:pPr>
    </w:p>
    <w:p w14:paraId="5B5C826F" w14:textId="77777777" w:rsidR="008D2323" w:rsidRPr="004F1FDA" w:rsidRDefault="008D2323" w:rsidP="004F1FDA">
      <w:pPr>
        <w:jc w:val="both"/>
        <w:rPr>
          <w:rFonts w:ascii="Arial" w:hAnsi="Arial" w:cs="Arial"/>
          <w:sz w:val="24"/>
          <w:szCs w:val="24"/>
          <w:u w:val="single"/>
        </w:rPr>
      </w:pPr>
    </w:p>
    <w:p w14:paraId="5C69C790" w14:textId="77777777" w:rsidR="004F1FDA" w:rsidRDefault="004F1FDA" w:rsidP="004F1FDA">
      <w:pPr>
        <w:jc w:val="both"/>
        <w:rPr>
          <w:rFonts w:ascii="Arial" w:hAnsi="Arial" w:cs="Arial"/>
          <w:sz w:val="24"/>
          <w:szCs w:val="24"/>
          <w:u w:val="single"/>
        </w:rPr>
      </w:pPr>
    </w:p>
    <w:p w14:paraId="2FF08936" w14:textId="7912AC52" w:rsidR="001A1BF0" w:rsidRPr="004F1FDA" w:rsidRDefault="001A1BF0" w:rsidP="004F1FDA">
      <w:pPr>
        <w:jc w:val="both"/>
        <w:rPr>
          <w:rFonts w:ascii="Arial" w:hAnsi="Arial" w:cs="Arial"/>
          <w:sz w:val="24"/>
          <w:szCs w:val="24"/>
        </w:rPr>
      </w:pPr>
      <w:r w:rsidRPr="001A1BF0">
        <w:rPr>
          <w:rFonts w:ascii="Arial" w:hAnsi="Arial" w:cs="Arial"/>
          <w:sz w:val="24"/>
          <w:szCs w:val="24"/>
          <w:u w:val="single"/>
        </w:rPr>
        <w:lastRenderedPageBreak/>
        <w:t>Appendix</w:t>
      </w:r>
      <w:r w:rsidRPr="001A1BF0">
        <w:rPr>
          <w:rFonts w:ascii="Arial" w:hAnsi="Arial" w:cs="Arial"/>
          <w:sz w:val="24"/>
          <w:szCs w:val="24"/>
        </w:rPr>
        <w:t> </w:t>
      </w:r>
    </w:p>
    <w:p w14:paraId="61DC2081" w14:textId="77777777" w:rsidR="008D2323" w:rsidRPr="001A1BF0" w:rsidRDefault="008D2323" w:rsidP="004F1FDA">
      <w:pPr>
        <w:jc w:val="both"/>
        <w:rPr>
          <w:rFonts w:ascii="Arial" w:hAnsi="Arial" w:cs="Arial"/>
          <w:sz w:val="24"/>
          <w:szCs w:val="24"/>
        </w:rPr>
      </w:pPr>
    </w:p>
    <w:p w14:paraId="39CC9EB4" w14:textId="0FE56990" w:rsidR="001A1BF0" w:rsidRPr="001A1BF0" w:rsidRDefault="001A1BF0" w:rsidP="004F1FDA">
      <w:pPr>
        <w:jc w:val="both"/>
        <w:rPr>
          <w:rFonts w:ascii="Arial" w:hAnsi="Arial" w:cs="Arial"/>
          <w:sz w:val="24"/>
          <w:szCs w:val="24"/>
        </w:rPr>
      </w:pPr>
      <w:r w:rsidRPr="004F1FDA">
        <w:rPr>
          <w:rFonts w:ascii="Arial" w:hAnsi="Arial" w:cs="Arial"/>
          <w:sz w:val="24"/>
          <w:szCs w:val="24"/>
        </w:rPr>
        <w:drawing>
          <wp:inline distT="0" distB="0" distL="0" distR="0" wp14:anchorId="427ED6EF" wp14:editId="595AEA90">
            <wp:extent cx="5731510" cy="3467735"/>
            <wp:effectExtent l="0" t="0" r="2540" b="0"/>
            <wp:docPr id="4" name="Picture 4"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evera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67735"/>
                    </a:xfrm>
                    <a:prstGeom prst="rect">
                      <a:avLst/>
                    </a:prstGeom>
                    <a:noFill/>
                    <a:ln>
                      <a:noFill/>
                    </a:ln>
                  </pic:spPr>
                </pic:pic>
              </a:graphicData>
            </a:graphic>
          </wp:inline>
        </w:drawing>
      </w:r>
      <w:r w:rsidRPr="001A1BF0">
        <w:rPr>
          <w:rFonts w:ascii="Arial" w:hAnsi="Arial" w:cs="Arial"/>
          <w:sz w:val="24"/>
          <w:szCs w:val="24"/>
        </w:rPr>
        <w:t> </w:t>
      </w:r>
    </w:p>
    <w:p w14:paraId="79F1412B" w14:textId="77777777" w:rsidR="001A1BF0" w:rsidRPr="001A1BF0" w:rsidRDefault="001A1BF0" w:rsidP="004F1FDA">
      <w:pPr>
        <w:jc w:val="both"/>
        <w:rPr>
          <w:rFonts w:ascii="Arial" w:hAnsi="Arial" w:cs="Arial"/>
          <w:i/>
          <w:iCs/>
          <w:sz w:val="24"/>
          <w:szCs w:val="24"/>
        </w:rPr>
      </w:pPr>
      <w:r w:rsidRPr="001A1BF0">
        <w:rPr>
          <w:rFonts w:ascii="Arial" w:hAnsi="Arial" w:cs="Arial"/>
          <w:i/>
          <w:iCs/>
          <w:sz w:val="24"/>
          <w:szCs w:val="24"/>
        </w:rPr>
        <w:t>Figure 1 </w:t>
      </w:r>
    </w:p>
    <w:p w14:paraId="375E1066"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(History Points - Swansea marina, 2022) </w:t>
      </w:r>
    </w:p>
    <w:p w14:paraId="53201680" w14:textId="77777777" w:rsidR="0047522E" w:rsidRPr="004F1FDA" w:rsidRDefault="001A1BF0" w:rsidP="004F1FDA">
      <w:pPr>
        <w:jc w:val="both"/>
        <w:rPr>
          <w:rFonts w:ascii="Arial" w:hAnsi="Arial" w:cs="Arial"/>
          <w:sz w:val="24"/>
          <w:szCs w:val="24"/>
        </w:rPr>
      </w:pPr>
      <w:r w:rsidRPr="004F1FDA">
        <w:rPr>
          <w:rFonts w:ascii="Arial" w:hAnsi="Arial" w:cs="Arial"/>
          <w:sz w:val="24"/>
          <w:szCs w:val="24"/>
        </w:rPr>
        <w:drawing>
          <wp:inline distT="0" distB="0" distL="0" distR="0" wp14:anchorId="170862BF" wp14:editId="14C8471A">
            <wp:extent cx="4632960" cy="3192780"/>
            <wp:effectExtent l="0" t="0" r="0" b="762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2960" cy="3192780"/>
                    </a:xfrm>
                    <a:prstGeom prst="rect">
                      <a:avLst/>
                    </a:prstGeom>
                    <a:noFill/>
                    <a:ln>
                      <a:noFill/>
                    </a:ln>
                  </pic:spPr>
                </pic:pic>
              </a:graphicData>
            </a:graphic>
          </wp:inline>
        </w:drawing>
      </w:r>
      <w:r w:rsidRPr="001A1BF0">
        <w:rPr>
          <w:rFonts w:ascii="Arial" w:hAnsi="Arial" w:cs="Arial"/>
          <w:sz w:val="24"/>
          <w:szCs w:val="24"/>
        </w:rPr>
        <w:t> </w:t>
      </w:r>
    </w:p>
    <w:p w14:paraId="79D3A73E" w14:textId="2A59D3D3" w:rsidR="001A1BF0" w:rsidRPr="001A1BF0" w:rsidRDefault="001A1BF0" w:rsidP="004F1FDA">
      <w:pPr>
        <w:jc w:val="both"/>
        <w:rPr>
          <w:rFonts w:ascii="Arial" w:hAnsi="Arial" w:cs="Arial"/>
          <w:sz w:val="24"/>
          <w:szCs w:val="24"/>
        </w:rPr>
      </w:pPr>
      <w:r w:rsidRPr="001A1BF0">
        <w:rPr>
          <w:rFonts w:ascii="Arial" w:hAnsi="Arial" w:cs="Arial"/>
          <w:i/>
          <w:iCs/>
          <w:sz w:val="24"/>
          <w:szCs w:val="24"/>
        </w:rPr>
        <w:t>Figure 2 </w:t>
      </w:r>
    </w:p>
    <w:p w14:paraId="47C3F1FB"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(Swansea harbour. Early 19th century. | Swansea, Wales map, Harbour, 2022)  </w:t>
      </w:r>
    </w:p>
    <w:p w14:paraId="4922FF40" w14:textId="3FB0E405" w:rsidR="001A1BF0" w:rsidRPr="001A1BF0" w:rsidRDefault="001A1BF0" w:rsidP="004F1FDA">
      <w:pPr>
        <w:jc w:val="both"/>
        <w:rPr>
          <w:rFonts w:ascii="Arial" w:hAnsi="Arial" w:cs="Arial"/>
          <w:sz w:val="24"/>
          <w:szCs w:val="24"/>
        </w:rPr>
      </w:pPr>
      <w:r w:rsidRPr="004F1FDA">
        <w:rPr>
          <w:rFonts w:ascii="Arial" w:hAnsi="Arial" w:cs="Arial"/>
          <w:sz w:val="24"/>
          <w:szCs w:val="24"/>
        </w:rPr>
        <w:lastRenderedPageBreak/>
        <w:drawing>
          <wp:inline distT="0" distB="0" distL="0" distR="0" wp14:anchorId="37C1091C" wp14:editId="21DC8440">
            <wp:extent cx="5731510" cy="4874260"/>
            <wp:effectExtent l="0" t="0" r="2540" b="254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874260"/>
                    </a:xfrm>
                    <a:prstGeom prst="rect">
                      <a:avLst/>
                    </a:prstGeom>
                    <a:noFill/>
                    <a:ln>
                      <a:noFill/>
                    </a:ln>
                  </pic:spPr>
                </pic:pic>
              </a:graphicData>
            </a:graphic>
          </wp:inline>
        </w:drawing>
      </w:r>
      <w:r w:rsidRPr="001A1BF0">
        <w:rPr>
          <w:rFonts w:ascii="Arial" w:hAnsi="Arial" w:cs="Arial"/>
          <w:sz w:val="24"/>
          <w:szCs w:val="24"/>
        </w:rPr>
        <w:t> </w:t>
      </w:r>
      <w:r w:rsidRPr="001A1BF0">
        <w:rPr>
          <w:rFonts w:ascii="Arial" w:hAnsi="Arial" w:cs="Arial"/>
          <w:i/>
          <w:iCs/>
          <w:sz w:val="24"/>
          <w:szCs w:val="24"/>
        </w:rPr>
        <w:t>Figure 3 </w:t>
      </w:r>
    </w:p>
    <w:p w14:paraId="5EA717FC"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t>Pye, K., &amp; </w:t>
      </w:r>
      <w:proofErr w:type="spellStart"/>
      <w:r w:rsidRPr="001A1BF0">
        <w:rPr>
          <w:rFonts w:ascii="Arial" w:hAnsi="Arial" w:cs="Arial"/>
          <w:sz w:val="24"/>
          <w:szCs w:val="24"/>
        </w:rPr>
        <w:t>Blott</w:t>
      </w:r>
      <w:proofErr w:type="spellEnd"/>
      <w:r w:rsidRPr="001A1BF0">
        <w:rPr>
          <w:rFonts w:ascii="Arial" w:hAnsi="Arial" w:cs="Arial"/>
          <w:sz w:val="24"/>
          <w:szCs w:val="24"/>
        </w:rPr>
        <w:t>, S. J. (2017). </w:t>
      </w:r>
    </w:p>
    <w:p w14:paraId="4B50014D" w14:textId="26870C4C" w:rsidR="001A1BF0" w:rsidRPr="001A1BF0" w:rsidRDefault="001A1BF0" w:rsidP="004F1FDA">
      <w:pPr>
        <w:jc w:val="both"/>
        <w:rPr>
          <w:rFonts w:ascii="Arial" w:hAnsi="Arial" w:cs="Arial"/>
          <w:sz w:val="24"/>
          <w:szCs w:val="24"/>
        </w:rPr>
      </w:pPr>
      <w:r w:rsidRPr="004F1FDA">
        <w:rPr>
          <w:rFonts w:ascii="Arial" w:hAnsi="Arial" w:cs="Arial"/>
          <w:sz w:val="24"/>
          <w:szCs w:val="24"/>
        </w:rPr>
        <w:drawing>
          <wp:inline distT="0" distB="0" distL="0" distR="0" wp14:anchorId="03875B35" wp14:editId="6EA0B685">
            <wp:extent cx="4876800" cy="29718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6800" cy="2971800"/>
                    </a:xfrm>
                    <a:prstGeom prst="rect">
                      <a:avLst/>
                    </a:prstGeom>
                    <a:noFill/>
                    <a:ln>
                      <a:noFill/>
                    </a:ln>
                  </pic:spPr>
                </pic:pic>
              </a:graphicData>
            </a:graphic>
          </wp:inline>
        </w:drawing>
      </w:r>
      <w:r w:rsidRPr="001A1BF0">
        <w:rPr>
          <w:rFonts w:ascii="Arial" w:hAnsi="Arial" w:cs="Arial"/>
          <w:sz w:val="24"/>
          <w:szCs w:val="24"/>
        </w:rPr>
        <w:t> </w:t>
      </w:r>
    </w:p>
    <w:p w14:paraId="574ED03F" w14:textId="77777777" w:rsidR="001A1BF0" w:rsidRPr="001A1BF0" w:rsidRDefault="001A1BF0" w:rsidP="004F1FDA">
      <w:pPr>
        <w:jc w:val="both"/>
        <w:rPr>
          <w:rFonts w:ascii="Arial" w:hAnsi="Arial" w:cs="Arial"/>
          <w:sz w:val="24"/>
          <w:szCs w:val="24"/>
        </w:rPr>
      </w:pPr>
      <w:r w:rsidRPr="001A1BF0">
        <w:rPr>
          <w:rFonts w:ascii="Arial" w:hAnsi="Arial" w:cs="Arial"/>
          <w:sz w:val="24"/>
          <w:szCs w:val="24"/>
        </w:rPr>
        <w:lastRenderedPageBreak/>
        <w:t>Waters, C. N., Price, S. J., Davies, J., </w:t>
      </w:r>
      <w:proofErr w:type="spellStart"/>
      <w:r w:rsidRPr="001A1BF0">
        <w:rPr>
          <w:rFonts w:ascii="Arial" w:hAnsi="Arial" w:cs="Arial"/>
          <w:sz w:val="24"/>
          <w:szCs w:val="24"/>
        </w:rPr>
        <w:t>Tye</w:t>
      </w:r>
      <w:proofErr w:type="spellEnd"/>
      <w:r w:rsidRPr="001A1BF0">
        <w:rPr>
          <w:rFonts w:ascii="Arial" w:hAnsi="Arial" w:cs="Arial"/>
          <w:sz w:val="24"/>
          <w:szCs w:val="24"/>
        </w:rPr>
        <w:t>, A. M., Brown, S. E., &amp; Schofield, D. I. (2005). </w:t>
      </w:r>
    </w:p>
    <w:p w14:paraId="3D275516" w14:textId="77777777" w:rsidR="007C183E" w:rsidRPr="004F1FDA" w:rsidRDefault="007C183E" w:rsidP="004F1FDA">
      <w:pPr>
        <w:jc w:val="both"/>
        <w:rPr>
          <w:rFonts w:ascii="Arial" w:hAnsi="Arial" w:cs="Arial"/>
          <w:sz w:val="24"/>
          <w:szCs w:val="24"/>
        </w:rPr>
      </w:pPr>
    </w:p>
    <w:sectPr w:rsidR="007C183E" w:rsidRPr="004F1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BF0"/>
    <w:rsid w:val="0019685E"/>
    <w:rsid w:val="001A1BF0"/>
    <w:rsid w:val="0047522E"/>
    <w:rsid w:val="004F1FDA"/>
    <w:rsid w:val="007C183E"/>
    <w:rsid w:val="008D2323"/>
    <w:rsid w:val="00A94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293D"/>
  <w15:chartTrackingRefBased/>
  <w15:docId w15:val="{BBDED877-EC37-47A4-A8C7-862AB74D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433844">
      <w:bodyDiv w:val="1"/>
      <w:marLeft w:val="0"/>
      <w:marRight w:val="0"/>
      <w:marTop w:val="0"/>
      <w:marBottom w:val="0"/>
      <w:divBdr>
        <w:top w:val="none" w:sz="0" w:space="0" w:color="auto"/>
        <w:left w:val="none" w:sz="0" w:space="0" w:color="auto"/>
        <w:bottom w:val="none" w:sz="0" w:space="0" w:color="auto"/>
        <w:right w:val="none" w:sz="0" w:space="0" w:color="auto"/>
      </w:divBdr>
      <w:divsChild>
        <w:div w:id="1479883426">
          <w:marLeft w:val="0"/>
          <w:marRight w:val="0"/>
          <w:marTop w:val="0"/>
          <w:marBottom w:val="0"/>
          <w:divBdr>
            <w:top w:val="none" w:sz="0" w:space="0" w:color="auto"/>
            <w:left w:val="none" w:sz="0" w:space="0" w:color="auto"/>
            <w:bottom w:val="none" w:sz="0" w:space="0" w:color="auto"/>
            <w:right w:val="none" w:sz="0" w:space="0" w:color="auto"/>
          </w:divBdr>
        </w:div>
        <w:div w:id="1611619224">
          <w:marLeft w:val="0"/>
          <w:marRight w:val="0"/>
          <w:marTop w:val="0"/>
          <w:marBottom w:val="0"/>
          <w:divBdr>
            <w:top w:val="none" w:sz="0" w:space="0" w:color="auto"/>
            <w:left w:val="none" w:sz="0" w:space="0" w:color="auto"/>
            <w:bottom w:val="none" w:sz="0" w:space="0" w:color="auto"/>
            <w:right w:val="none" w:sz="0" w:space="0" w:color="auto"/>
          </w:divBdr>
        </w:div>
        <w:div w:id="2096632452">
          <w:marLeft w:val="0"/>
          <w:marRight w:val="0"/>
          <w:marTop w:val="0"/>
          <w:marBottom w:val="0"/>
          <w:divBdr>
            <w:top w:val="none" w:sz="0" w:space="0" w:color="auto"/>
            <w:left w:val="none" w:sz="0" w:space="0" w:color="auto"/>
            <w:bottom w:val="none" w:sz="0" w:space="0" w:color="auto"/>
            <w:right w:val="none" w:sz="0" w:space="0" w:color="auto"/>
          </w:divBdr>
        </w:div>
        <w:div w:id="1307978270">
          <w:marLeft w:val="0"/>
          <w:marRight w:val="0"/>
          <w:marTop w:val="0"/>
          <w:marBottom w:val="0"/>
          <w:divBdr>
            <w:top w:val="none" w:sz="0" w:space="0" w:color="auto"/>
            <w:left w:val="none" w:sz="0" w:space="0" w:color="auto"/>
            <w:bottom w:val="none" w:sz="0" w:space="0" w:color="auto"/>
            <w:right w:val="none" w:sz="0" w:space="0" w:color="auto"/>
          </w:divBdr>
        </w:div>
        <w:div w:id="1572689601">
          <w:marLeft w:val="0"/>
          <w:marRight w:val="0"/>
          <w:marTop w:val="0"/>
          <w:marBottom w:val="0"/>
          <w:divBdr>
            <w:top w:val="none" w:sz="0" w:space="0" w:color="auto"/>
            <w:left w:val="none" w:sz="0" w:space="0" w:color="auto"/>
            <w:bottom w:val="none" w:sz="0" w:space="0" w:color="auto"/>
            <w:right w:val="none" w:sz="0" w:space="0" w:color="auto"/>
          </w:divBdr>
        </w:div>
        <w:div w:id="1105885878">
          <w:marLeft w:val="0"/>
          <w:marRight w:val="0"/>
          <w:marTop w:val="0"/>
          <w:marBottom w:val="0"/>
          <w:divBdr>
            <w:top w:val="none" w:sz="0" w:space="0" w:color="auto"/>
            <w:left w:val="none" w:sz="0" w:space="0" w:color="auto"/>
            <w:bottom w:val="none" w:sz="0" w:space="0" w:color="auto"/>
            <w:right w:val="none" w:sz="0" w:space="0" w:color="auto"/>
          </w:divBdr>
        </w:div>
        <w:div w:id="1120345445">
          <w:marLeft w:val="0"/>
          <w:marRight w:val="0"/>
          <w:marTop w:val="0"/>
          <w:marBottom w:val="0"/>
          <w:divBdr>
            <w:top w:val="none" w:sz="0" w:space="0" w:color="auto"/>
            <w:left w:val="none" w:sz="0" w:space="0" w:color="auto"/>
            <w:bottom w:val="none" w:sz="0" w:space="0" w:color="auto"/>
            <w:right w:val="none" w:sz="0" w:space="0" w:color="auto"/>
          </w:divBdr>
        </w:div>
        <w:div w:id="1092966232">
          <w:marLeft w:val="0"/>
          <w:marRight w:val="0"/>
          <w:marTop w:val="0"/>
          <w:marBottom w:val="0"/>
          <w:divBdr>
            <w:top w:val="none" w:sz="0" w:space="0" w:color="auto"/>
            <w:left w:val="none" w:sz="0" w:space="0" w:color="auto"/>
            <w:bottom w:val="none" w:sz="0" w:space="0" w:color="auto"/>
            <w:right w:val="none" w:sz="0" w:space="0" w:color="auto"/>
          </w:divBdr>
        </w:div>
        <w:div w:id="1676805099">
          <w:marLeft w:val="0"/>
          <w:marRight w:val="0"/>
          <w:marTop w:val="0"/>
          <w:marBottom w:val="0"/>
          <w:divBdr>
            <w:top w:val="none" w:sz="0" w:space="0" w:color="auto"/>
            <w:left w:val="none" w:sz="0" w:space="0" w:color="auto"/>
            <w:bottom w:val="none" w:sz="0" w:space="0" w:color="auto"/>
            <w:right w:val="none" w:sz="0" w:space="0" w:color="auto"/>
          </w:divBdr>
        </w:div>
        <w:div w:id="1558783029">
          <w:marLeft w:val="0"/>
          <w:marRight w:val="0"/>
          <w:marTop w:val="0"/>
          <w:marBottom w:val="0"/>
          <w:divBdr>
            <w:top w:val="none" w:sz="0" w:space="0" w:color="auto"/>
            <w:left w:val="none" w:sz="0" w:space="0" w:color="auto"/>
            <w:bottom w:val="none" w:sz="0" w:space="0" w:color="auto"/>
            <w:right w:val="none" w:sz="0" w:space="0" w:color="auto"/>
          </w:divBdr>
        </w:div>
        <w:div w:id="592326099">
          <w:marLeft w:val="0"/>
          <w:marRight w:val="0"/>
          <w:marTop w:val="0"/>
          <w:marBottom w:val="0"/>
          <w:divBdr>
            <w:top w:val="none" w:sz="0" w:space="0" w:color="auto"/>
            <w:left w:val="none" w:sz="0" w:space="0" w:color="auto"/>
            <w:bottom w:val="none" w:sz="0" w:space="0" w:color="auto"/>
            <w:right w:val="none" w:sz="0" w:space="0" w:color="auto"/>
          </w:divBdr>
        </w:div>
        <w:div w:id="454831158">
          <w:marLeft w:val="0"/>
          <w:marRight w:val="0"/>
          <w:marTop w:val="0"/>
          <w:marBottom w:val="0"/>
          <w:divBdr>
            <w:top w:val="none" w:sz="0" w:space="0" w:color="auto"/>
            <w:left w:val="none" w:sz="0" w:space="0" w:color="auto"/>
            <w:bottom w:val="none" w:sz="0" w:space="0" w:color="auto"/>
            <w:right w:val="none" w:sz="0" w:space="0" w:color="auto"/>
          </w:divBdr>
        </w:div>
        <w:div w:id="413942750">
          <w:marLeft w:val="0"/>
          <w:marRight w:val="0"/>
          <w:marTop w:val="0"/>
          <w:marBottom w:val="0"/>
          <w:divBdr>
            <w:top w:val="none" w:sz="0" w:space="0" w:color="auto"/>
            <w:left w:val="none" w:sz="0" w:space="0" w:color="auto"/>
            <w:bottom w:val="none" w:sz="0" w:space="0" w:color="auto"/>
            <w:right w:val="none" w:sz="0" w:space="0" w:color="auto"/>
          </w:divBdr>
        </w:div>
        <w:div w:id="1183398062">
          <w:marLeft w:val="0"/>
          <w:marRight w:val="0"/>
          <w:marTop w:val="0"/>
          <w:marBottom w:val="0"/>
          <w:divBdr>
            <w:top w:val="none" w:sz="0" w:space="0" w:color="auto"/>
            <w:left w:val="none" w:sz="0" w:space="0" w:color="auto"/>
            <w:bottom w:val="none" w:sz="0" w:space="0" w:color="auto"/>
            <w:right w:val="none" w:sz="0" w:space="0" w:color="auto"/>
          </w:divBdr>
        </w:div>
        <w:div w:id="111176468">
          <w:marLeft w:val="0"/>
          <w:marRight w:val="0"/>
          <w:marTop w:val="0"/>
          <w:marBottom w:val="0"/>
          <w:divBdr>
            <w:top w:val="none" w:sz="0" w:space="0" w:color="auto"/>
            <w:left w:val="none" w:sz="0" w:space="0" w:color="auto"/>
            <w:bottom w:val="none" w:sz="0" w:space="0" w:color="auto"/>
            <w:right w:val="none" w:sz="0" w:space="0" w:color="auto"/>
          </w:divBdr>
        </w:div>
        <w:div w:id="161429288">
          <w:marLeft w:val="0"/>
          <w:marRight w:val="0"/>
          <w:marTop w:val="0"/>
          <w:marBottom w:val="0"/>
          <w:divBdr>
            <w:top w:val="none" w:sz="0" w:space="0" w:color="auto"/>
            <w:left w:val="none" w:sz="0" w:space="0" w:color="auto"/>
            <w:bottom w:val="none" w:sz="0" w:space="0" w:color="auto"/>
            <w:right w:val="none" w:sz="0" w:space="0" w:color="auto"/>
          </w:divBdr>
        </w:div>
        <w:div w:id="366494943">
          <w:marLeft w:val="0"/>
          <w:marRight w:val="0"/>
          <w:marTop w:val="0"/>
          <w:marBottom w:val="0"/>
          <w:divBdr>
            <w:top w:val="none" w:sz="0" w:space="0" w:color="auto"/>
            <w:left w:val="none" w:sz="0" w:space="0" w:color="auto"/>
            <w:bottom w:val="none" w:sz="0" w:space="0" w:color="auto"/>
            <w:right w:val="none" w:sz="0" w:space="0" w:color="auto"/>
          </w:divBdr>
        </w:div>
        <w:div w:id="868562725">
          <w:marLeft w:val="0"/>
          <w:marRight w:val="0"/>
          <w:marTop w:val="0"/>
          <w:marBottom w:val="0"/>
          <w:divBdr>
            <w:top w:val="none" w:sz="0" w:space="0" w:color="auto"/>
            <w:left w:val="none" w:sz="0" w:space="0" w:color="auto"/>
            <w:bottom w:val="none" w:sz="0" w:space="0" w:color="auto"/>
            <w:right w:val="none" w:sz="0" w:space="0" w:color="auto"/>
          </w:divBdr>
        </w:div>
        <w:div w:id="476799866">
          <w:marLeft w:val="0"/>
          <w:marRight w:val="0"/>
          <w:marTop w:val="0"/>
          <w:marBottom w:val="0"/>
          <w:divBdr>
            <w:top w:val="none" w:sz="0" w:space="0" w:color="auto"/>
            <w:left w:val="none" w:sz="0" w:space="0" w:color="auto"/>
            <w:bottom w:val="none" w:sz="0" w:space="0" w:color="auto"/>
            <w:right w:val="none" w:sz="0" w:space="0" w:color="auto"/>
          </w:divBdr>
        </w:div>
        <w:div w:id="1468477619">
          <w:marLeft w:val="0"/>
          <w:marRight w:val="0"/>
          <w:marTop w:val="0"/>
          <w:marBottom w:val="0"/>
          <w:divBdr>
            <w:top w:val="none" w:sz="0" w:space="0" w:color="auto"/>
            <w:left w:val="none" w:sz="0" w:space="0" w:color="auto"/>
            <w:bottom w:val="none" w:sz="0" w:space="0" w:color="auto"/>
            <w:right w:val="none" w:sz="0" w:space="0" w:color="auto"/>
          </w:divBdr>
        </w:div>
        <w:div w:id="1675374392">
          <w:marLeft w:val="0"/>
          <w:marRight w:val="0"/>
          <w:marTop w:val="0"/>
          <w:marBottom w:val="0"/>
          <w:divBdr>
            <w:top w:val="none" w:sz="0" w:space="0" w:color="auto"/>
            <w:left w:val="none" w:sz="0" w:space="0" w:color="auto"/>
            <w:bottom w:val="none" w:sz="0" w:space="0" w:color="auto"/>
            <w:right w:val="none" w:sz="0" w:space="0" w:color="auto"/>
          </w:divBdr>
        </w:div>
        <w:div w:id="365912479">
          <w:marLeft w:val="0"/>
          <w:marRight w:val="0"/>
          <w:marTop w:val="0"/>
          <w:marBottom w:val="0"/>
          <w:divBdr>
            <w:top w:val="none" w:sz="0" w:space="0" w:color="auto"/>
            <w:left w:val="none" w:sz="0" w:space="0" w:color="auto"/>
            <w:bottom w:val="none" w:sz="0" w:space="0" w:color="auto"/>
            <w:right w:val="none" w:sz="0" w:space="0" w:color="auto"/>
          </w:divBdr>
        </w:div>
        <w:div w:id="742486577">
          <w:marLeft w:val="0"/>
          <w:marRight w:val="0"/>
          <w:marTop w:val="0"/>
          <w:marBottom w:val="0"/>
          <w:divBdr>
            <w:top w:val="none" w:sz="0" w:space="0" w:color="auto"/>
            <w:left w:val="none" w:sz="0" w:space="0" w:color="auto"/>
            <w:bottom w:val="none" w:sz="0" w:space="0" w:color="auto"/>
            <w:right w:val="none" w:sz="0" w:space="0" w:color="auto"/>
          </w:divBdr>
        </w:div>
        <w:div w:id="1797065000">
          <w:marLeft w:val="0"/>
          <w:marRight w:val="0"/>
          <w:marTop w:val="0"/>
          <w:marBottom w:val="0"/>
          <w:divBdr>
            <w:top w:val="none" w:sz="0" w:space="0" w:color="auto"/>
            <w:left w:val="none" w:sz="0" w:space="0" w:color="auto"/>
            <w:bottom w:val="none" w:sz="0" w:space="0" w:color="auto"/>
            <w:right w:val="none" w:sz="0" w:space="0" w:color="auto"/>
          </w:divBdr>
        </w:div>
        <w:div w:id="1215972124">
          <w:marLeft w:val="0"/>
          <w:marRight w:val="0"/>
          <w:marTop w:val="0"/>
          <w:marBottom w:val="0"/>
          <w:divBdr>
            <w:top w:val="none" w:sz="0" w:space="0" w:color="auto"/>
            <w:left w:val="none" w:sz="0" w:space="0" w:color="auto"/>
            <w:bottom w:val="none" w:sz="0" w:space="0" w:color="auto"/>
            <w:right w:val="none" w:sz="0" w:space="0" w:color="auto"/>
          </w:divBdr>
        </w:div>
        <w:div w:id="615866767">
          <w:marLeft w:val="0"/>
          <w:marRight w:val="0"/>
          <w:marTop w:val="0"/>
          <w:marBottom w:val="0"/>
          <w:divBdr>
            <w:top w:val="none" w:sz="0" w:space="0" w:color="auto"/>
            <w:left w:val="none" w:sz="0" w:space="0" w:color="auto"/>
            <w:bottom w:val="none" w:sz="0" w:space="0" w:color="auto"/>
            <w:right w:val="none" w:sz="0" w:space="0" w:color="auto"/>
          </w:divBdr>
        </w:div>
        <w:div w:id="1171602810">
          <w:marLeft w:val="0"/>
          <w:marRight w:val="0"/>
          <w:marTop w:val="0"/>
          <w:marBottom w:val="0"/>
          <w:divBdr>
            <w:top w:val="none" w:sz="0" w:space="0" w:color="auto"/>
            <w:left w:val="none" w:sz="0" w:space="0" w:color="auto"/>
            <w:bottom w:val="none" w:sz="0" w:space="0" w:color="auto"/>
            <w:right w:val="none" w:sz="0" w:space="0" w:color="auto"/>
          </w:divBdr>
        </w:div>
        <w:div w:id="284046764">
          <w:marLeft w:val="0"/>
          <w:marRight w:val="0"/>
          <w:marTop w:val="0"/>
          <w:marBottom w:val="0"/>
          <w:divBdr>
            <w:top w:val="none" w:sz="0" w:space="0" w:color="auto"/>
            <w:left w:val="none" w:sz="0" w:space="0" w:color="auto"/>
            <w:bottom w:val="none" w:sz="0" w:space="0" w:color="auto"/>
            <w:right w:val="none" w:sz="0" w:space="0" w:color="auto"/>
          </w:divBdr>
        </w:div>
        <w:div w:id="373116259">
          <w:marLeft w:val="0"/>
          <w:marRight w:val="0"/>
          <w:marTop w:val="0"/>
          <w:marBottom w:val="0"/>
          <w:divBdr>
            <w:top w:val="none" w:sz="0" w:space="0" w:color="auto"/>
            <w:left w:val="none" w:sz="0" w:space="0" w:color="auto"/>
            <w:bottom w:val="none" w:sz="0" w:space="0" w:color="auto"/>
            <w:right w:val="none" w:sz="0" w:space="0" w:color="auto"/>
          </w:divBdr>
        </w:div>
        <w:div w:id="1661696369">
          <w:marLeft w:val="0"/>
          <w:marRight w:val="0"/>
          <w:marTop w:val="0"/>
          <w:marBottom w:val="0"/>
          <w:divBdr>
            <w:top w:val="none" w:sz="0" w:space="0" w:color="auto"/>
            <w:left w:val="none" w:sz="0" w:space="0" w:color="auto"/>
            <w:bottom w:val="none" w:sz="0" w:space="0" w:color="auto"/>
            <w:right w:val="none" w:sz="0" w:space="0" w:color="auto"/>
          </w:divBdr>
        </w:div>
        <w:div w:id="514081265">
          <w:marLeft w:val="0"/>
          <w:marRight w:val="0"/>
          <w:marTop w:val="0"/>
          <w:marBottom w:val="0"/>
          <w:divBdr>
            <w:top w:val="none" w:sz="0" w:space="0" w:color="auto"/>
            <w:left w:val="none" w:sz="0" w:space="0" w:color="auto"/>
            <w:bottom w:val="none" w:sz="0" w:space="0" w:color="auto"/>
            <w:right w:val="none" w:sz="0" w:space="0" w:color="auto"/>
          </w:divBdr>
        </w:div>
        <w:div w:id="1364281505">
          <w:marLeft w:val="0"/>
          <w:marRight w:val="0"/>
          <w:marTop w:val="0"/>
          <w:marBottom w:val="0"/>
          <w:divBdr>
            <w:top w:val="none" w:sz="0" w:space="0" w:color="auto"/>
            <w:left w:val="none" w:sz="0" w:space="0" w:color="auto"/>
            <w:bottom w:val="none" w:sz="0" w:space="0" w:color="auto"/>
            <w:right w:val="none" w:sz="0" w:space="0" w:color="auto"/>
          </w:divBdr>
        </w:div>
        <w:div w:id="1569028582">
          <w:marLeft w:val="0"/>
          <w:marRight w:val="0"/>
          <w:marTop w:val="0"/>
          <w:marBottom w:val="0"/>
          <w:divBdr>
            <w:top w:val="none" w:sz="0" w:space="0" w:color="auto"/>
            <w:left w:val="none" w:sz="0" w:space="0" w:color="auto"/>
            <w:bottom w:val="none" w:sz="0" w:space="0" w:color="auto"/>
            <w:right w:val="none" w:sz="0" w:space="0" w:color="auto"/>
          </w:divBdr>
        </w:div>
        <w:div w:id="428816921">
          <w:marLeft w:val="0"/>
          <w:marRight w:val="0"/>
          <w:marTop w:val="0"/>
          <w:marBottom w:val="0"/>
          <w:divBdr>
            <w:top w:val="none" w:sz="0" w:space="0" w:color="auto"/>
            <w:left w:val="none" w:sz="0" w:space="0" w:color="auto"/>
            <w:bottom w:val="none" w:sz="0" w:space="0" w:color="auto"/>
            <w:right w:val="none" w:sz="0" w:space="0" w:color="auto"/>
          </w:divBdr>
        </w:div>
        <w:div w:id="2007052419">
          <w:marLeft w:val="0"/>
          <w:marRight w:val="0"/>
          <w:marTop w:val="0"/>
          <w:marBottom w:val="0"/>
          <w:divBdr>
            <w:top w:val="none" w:sz="0" w:space="0" w:color="auto"/>
            <w:left w:val="none" w:sz="0" w:space="0" w:color="auto"/>
            <w:bottom w:val="none" w:sz="0" w:space="0" w:color="auto"/>
            <w:right w:val="none" w:sz="0" w:space="0" w:color="auto"/>
          </w:divBdr>
        </w:div>
        <w:div w:id="443505884">
          <w:marLeft w:val="0"/>
          <w:marRight w:val="0"/>
          <w:marTop w:val="0"/>
          <w:marBottom w:val="0"/>
          <w:divBdr>
            <w:top w:val="none" w:sz="0" w:space="0" w:color="auto"/>
            <w:left w:val="none" w:sz="0" w:space="0" w:color="auto"/>
            <w:bottom w:val="none" w:sz="0" w:space="0" w:color="auto"/>
            <w:right w:val="none" w:sz="0" w:space="0" w:color="auto"/>
          </w:divBdr>
        </w:div>
        <w:div w:id="99029281">
          <w:marLeft w:val="0"/>
          <w:marRight w:val="0"/>
          <w:marTop w:val="0"/>
          <w:marBottom w:val="0"/>
          <w:divBdr>
            <w:top w:val="none" w:sz="0" w:space="0" w:color="auto"/>
            <w:left w:val="none" w:sz="0" w:space="0" w:color="auto"/>
            <w:bottom w:val="none" w:sz="0" w:space="0" w:color="auto"/>
            <w:right w:val="none" w:sz="0" w:space="0" w:color="auto"/>
          </w:divBdr>
        </w:div>
        <w:div w:id="893277380">
          <w:marLeft w:val="0"/>
          <w:marRight w:val="0"/>
          <w:marTop w:val="0"/>
          <w:marBottom w:val="0"/>
          <w:divBdr>
            <w:top w:val="none" w:sz="0" w:space="0" w:color="auto"/>
            <w:left w:val="none" w:sz="0" w:space="0" w:color="auto"/>
            <w:bottom w:val="none" w:sz="0" w:space="0" w:color="auto"/>
            <w:right w:val="none" w:sz="0" w:space="0" w:color="auto"/>
          </w:divBdr>
        </w:div>
        <w:div w:id="168184840">
          <w:marLeft w:val="0"/>
          <w:marRight w:val="0"/>
          <w:marTop w:val="0"/>
          <w:marBottom w:val="0"/>
          <w:divBdr>
            <w:top w:val="none" w:sz="0" w:space="0" w:color="auto"/>
            <w:left w:val="none" w:sz="0" w:space="0" w:color="auto"/>
            <w:bottom w:val="none" w:sz="0" w:space="0" w:color="auto"/>
            <w:right w:val="none" w:sz="0" w:space="0" w:color="auto"/>
          </w:divBdr>
        </w:div>
        <w:div w:id="2004969617">
          <w:marLeft w:val="0"/>
          <w:marRight w:val="0"/>
          <w:marTop w:val="0"/>
          <w:marBottom w:val="0"/>
          <w:divBdr>
            <w:top w:val="none" w:sz="0" w:space="0" w:color="auto"/>
            <w:left w:val="none" w:sz="0" w:space="0" w:color="auto"/>
            <w:bottom w:val="none" w:sz="0" w:space="0" w:color="auto"/>
            <w:right w:val="none" w:sz="0" w:space="0" w:color="auto"/>
          </w:divBdr>
        </w:div>
        <w:div w:id="394013960">
          <w:marLeft w:val="0"/>
          <w:marRight w:val="0"/>
          <w:marTop w:val="0"/>
          <w:marBottom w:val="0"/>
          <w:divBdr>
            <w:top w:val="none" w:sz="0" w:space="0" w:color="auto"/>
            <w:left w:val="none" w:sz="0" w:space="0" w:color="auto"/>
            <w:bottom w:val="none" w:sz="0" w:space="0" w:color="auto"/>
            <w:right w:val="none" w:sz="0" w:space="0" w:color="auto"/>
          </w:divBdr>
        </w:div>
        <w:div w:id="477723580">
          <w:marLeft w:val="0"/>
          <w:marRight w:val="0"/>
          <w:marTop w:val="0"/>
          <w:marBottom w:val="0"/>
          <w:divBdr>
            <w:top w:val="none" w:sz="0" w:space="0" w:color="auto"/>
            <w:left w:val="none" w:sz="0" w:space="0" w:color="auto"/>
            <w:bottom w:val="none" w:sz="0" w:space="0" w:color="auto"/>
            <w:right w:val="none" w:sz="0" w:space="0" w:color="auto"/>
          </w:divBdr>
        </w:div>
        <w:div w:id="218833444">
          <w:marLeft w:val="0"/>
          <w:marRight w:val="0"/>
          <w:marTop w:val="0"/>
          <w:marBottom w:val="0"/>
          <w:divBdr>
            <w:top w:val="none" w:sz="0" w:space="0" w:color="auto"/>
            <w:left w:val="none" w:sz="0" w:space="0" w:color="auto"/>
            <w:bottom w:val="none" w:sz="0" w:space="0" w:color="auto"/>
            <w:right w:val="none" w:sz="0" w:space="0" w:color="auto"/>
          </w:divBdr>
        </w:div>
        <w:div w:id="1368289662">
          <w:marLeft w:val="0"/>
          <w:marRight w:val="0"/>
          <w:marTop w:val="0"/>
          <w:marBottom w:val="0"/>
          <w:divBdr>
            <w:top w:val="none" w:sz="0" w:space="0" w:color="auto"/>
            <w:left w:val="none" w:sz="0" w:space="0" w:color="auto"/>
            <w:bottom w:val="none" w:sz="0" w:space="0" w:color="auto"/>
            <w:right w:val="none" w:sz="0" w:space="0" w:color="auto"/>
          </w:divBdr>
        </w:div>
        <w:div w:id="663162257">
          <w:marLeft w:val="0"/>
          <w:marRight w:val="0"/>
          <w:marTop w:val="0"/>
          <w:marBottom w:val="0"/>
          <w:divBdr>
            <w:top w:val="none" w:sz="0" w:space="0" w:color="auto"/>
            <w:left w:val="none" w:sz="0" w:space="0" w:color="auto"/>
            <w:bottom w:val="none" w:sz="0" w:space="0" w:color="auto"/>
            <w:right w:val="none" w:sz="0" w:space="0" w:color="auto"/>
          </w:divBdr>
        </w:div>
        <w:div w:id="2045905762">
          <w:marLeft w:val="0"/>
          <w:marRight w:val="0"/>
          <w:marTop w:val="0"/>
          <w:marBottom w:val="0"/>
          <w:divBdr>
            <w:top w:val="none" w:sz="0" w:space="0" w:color="auto"/>
            <w:left w:val="none" w:sz="0" w:space="0" w:color="auto"/>
            <w:bottom w:val="none" w:sz="0" w:space="0" w:color="auto"/>
            <w:right w:val="none" w:sz="0" w:space="0" w:color="auto"/>
          </w:divBdr>
        </w:div>
        <w:div w:id="1261177094">
          <w:marLeft w:val="0"/>
          <w:marRight w:val="0"/>
          <w:marTop w:val="0"/>
          <w:marBottom w:val="0"/>
          <w:divBdr>
            <w:top w:val="none" w:sz="0" w:space="0" w:color="auto"/>
            <w:left w:val="none" w:sz="0" w:space="0" w:color="auto"/>
            <w:bottom w:val="none" w:sz="0" w:space="0" w:color="auto"/>
            <w:right w:val="none" w:sz="0" w:space="0" w:color="auto"/>
          </w:divBdr>
        </w:div>
        <w:div w:id="802698077">
          <w:marLeft w:val="0"/>
          <w:marRight w:val="0"/>
          <w:marTop w:val="0"/>
          <w:marBottom w:val="0"/>
          <w:divBdr>
            <w:top w:val="none" w:sz="0" w:space="0" w:color="auto"/>
            <w:left w:val="none" w:sz="0" w:space="0" w:color="auto"/>
            <w:bottom w:val="none" w:sz="0" w:space="0" w:color="auto"/>
            <w:right w:val="none" w:sz="0" w:space="0" w:color="auto"/>
          </w:divBdr>
        </w:div>
        <w:div w:id="6029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customXml" Target="ink/ink1.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6T23:05:42.928"/>
    </inkml:context>
    <inkml:brush xml:id="br0">
      <inkml:brushProperty name="width" value="0.05" units="cm"/>
      <inkml:brushProperty name="height" value="0.05" units="cm"/>
      <inkml:brushProperty name="color" value="#E71224"/>
    </inkml:brush>
  </inkml:definitions>
  <inkml:trace contextRef="#ctx0" brushRef="#br0">492 1356 24575,'-1'-25'0,"-2"0"0,0 1 0,-11-37 0,7 33 0,1 1 0,-2-40 0,-3-58 0,-1-48 0,10 149 0,0 0 0,-2 0 0,-1 0 0,-13-41 0,8 36 0,3-1 0,-6-38 0,9-12 0,4 53 0,-2 0 0,-6-40 0,-3 26 0,-2 0 0,-18-40 0,2 9 0,20 33-1365,7 22-5461</inkml:trace>
  <inkml:trace contextRef="#ctx0" brushRef="#br0" timeOffset="2280.16">195 1 24575,'0'14'0,"0"1"0,-1 0 0,0-1 0,-2 1 0,0 0 0,0-1 0,-1 0 0,-1 0 0,0 0 0,-1-1 0,-1 1 0,-8 13 0,-23 28-99,-27 49 319,58-92-432,1 0 0,1 0-1,0 0 1,1 1 0,1 0-1,-5 25 1,7-20-6614</inkml:trace>
  <inkml:trace contextRef="#ctx0" brushRef="#br0" timeOffset="5278.3">236 65 24575,'2'0'0,"1"1"0,-1 0 0,0 0 0,1 0 0,-1 1 0,0-1 0,0 0 0,0 1 0,0 0 0,2 1 0,14 11 0,91 25 0,-64-25 0,-36-12 0,-1 1 0,1 0 0,-1 0 0,1 0 0,-1 1 0,11 7 0,3 5 0,1-1 0,1 0 0,0-2 0,1-1 0,1-1 0,28 8 0,2 0 0,-44-14 0,0-1 0,1 0 0,0-1 0,0 0 0,16 1 0,-8-3-1365,-3-1-5461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68BC3-F4E2-465E-A1F2-4AA333030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Bowen</dc:creator>
  <cp:keywords/>
  <dc:description/>
  <cp:lastModifiedBy>Kieran Bowen</cp:lastModifiedBy>
  <cp:revision>1</cp:revision>
  <dcterms:created xsi:type="dcterms:W3CDTF">2022-01-06T22:56:00Z</dcterms:created>
  <dcterms:modified xsi:type="dcterms:W3CDTF">2022-01-06T23:16:00Z</dcterms:modified>
</cp:coreProperties>
</file>