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4F62CE6C" w14:textId="581A7DC4" w:rsidR="004A546A" w:rsidRDefault="00284D31">
          <w:r>
            <w:rPr>
              <w:noProof/>
            </w:rPr>
            <mc:AlternateContent>
              <mc:Choice Requires="wpg">
                <w:drawing>
                  <wp:anchor distT="0" distB="0" distL="114300" distR="114300" simplePos="0" relativeHeight="251662336" behindDoc="0" locked="0" layoutInCell="1" allowOverlap="1" wp14:anchorId="61E237B7" wp14:editId="7E6A891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4540" cy="1289685"/>
                    <wp:effectExtent l="3810" t="0" r="0" b="0"/>
                    <wp:wrapNone/>
                    <wp:docPr id="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14540" cy="1289685"/>
                              <a:chOff x="0" y="0"/>
                              <a:chExt cx="73152" cy="12161"/>
                            </a:xfrm>
                          </wpg:grpSpPr>
                          <wps:wsp>
                            <wps:cNvPr id="4"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5" name="Rectangle 151"/>
                            <wps:cNvSpPr>
                              <a:spLocks noChangeArrowheads="1"/>
                            </wps:cNvSpPr>
                            <wps:spPr bwMode="auto">
                              <a:xfrm>
                                <a:off x="0" y="0"/>
                                <a:ext cx="73152" cy="12161"/>
                              </a:xfrm>
                              <a:prstGeom prst="rect">
                                <a:avLst/>
                              </a:prstGeom>
                              <a:blipFill dpi="0" rotWithShape="1">
                                <a:blip r:embed="rId8"/>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14F47EAA" id="Group 149" o:spid="_x0000_s1026" style="position:absolute;margin-left:0;margin-top:0;width:560.2pt;height:101.55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ffSxAAAANoAAAAPAAAAZHJzL2Rvd25yZXYueG1sRI9BSwMx&#10;FITvgv8hPKE3m7Wo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Oel99LEAAAA2gAAAA8A&#10;AAAAAAAAAAAAAAAABwIAAGRycy9kb3ducmV2LnhtbFBLBQYAAAAAAwADALcAAAD4AgAAAAA=&#10;" path="m,l7312660,r,1129665l3619500,733425,,1091565,,xe" fillcolor="#4472c4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sxAAAANoAAAAPAAAAZHJzL2Rvd25yZXYueG1sRI9Ba8JA&#10;FITvBf/D8gRvdWNF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Ew82SzEAAAA2gAAAA8A&#10;AAAAAAAAAAAAAAAABwIAAGRycy9kb3ducmV2LnhtbFBLBQYAAAAAAwADALcAAAD4Ag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E805912" wp14:editId="58A76D8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B52DDF" w14:textId="77777777" w:rsidR="00284D31" w:rsidRDefault="00284D31">
                                <w:pPr>
                                  <w:pStyle w:val="NoSpacing"/>
                                  <w:jc w:val="right"/>
                                  <w:rPr>
                                    <w:color w:val="595959" w:themeColor="text1" w:themeTint="A6"/>
                                    <w:sz w:val="28"/>
                                    <w:szCs w:val="28"/>
                                  </w:rPr>
                                </w:pPr>
                              </w:p>
                              <w:p w14:paraId="0DDB7966" w14:textId="77777777" w:rsidR="00284D31" w:rsidRDefault="00284D31">
                                <w:pPr>
                                  <w:pStyle w:val="NoSpacing"/>
                                  <w:jc w:val="right"/>
                                  <w:rPr>
                                    <w:color w:val="595959" w:themeColor="text1" w:themeTint="A6"/>
                                    <w:sz w:val="28"/>
                                    <w:szCs w:val="28"/>
                                  </w:rPr>
                                </w:pPr>
                              </w:p>
                              <w:p w14:paraId="74402655" w14:textId="1E0D3B37" w:rsidR="004A546A" w:rsidRDefault="00284D31">
                                <w:pPr>
                                  <w:pStyle w:val="NoSpacing"/>
                                  <w:jc w:val="right"/>
                                  <w:rPr>
                                    <w:color w:val="595959" w:themeColor="text1" w:themeTint="A6"/>
                                    <w:sz w:val="28"/>
                                    <w:szCs w:val="28"/>
                                  </w:rPr>
                                </w:pPr>
                                <w:r>
                                  <w:rPr>
                                    <w:color w:val="595959" w:themeColor="text1" w:themeTint="A6"/>
                                    <w:sz w:val="28"/>
                                    <w:szCs w:val="28"/>
                                  </w:rPr>
                                  <w:t>Anton Imbrea</w:t>
                                </w:r>
                              </w:p>
                              <w:p w14:paraId="7CA566E6" w14:textId="4CD936B7" w:rsidR="00284D31" w:rsidRDefault="00284D31">
                                <w:pPr>
                                  <w:pStyle w:val="NoSpacing"/>
                                  <w:jc w:val="right"/>
                                  <w:rPr>
                                    <w:color w:val="595959" w:themeColor="text1" w:themeTint="A6"/>
                                    <w:sz w:val="28"/>
                                    <w:szCs w:val="28"/>
                                  </w:rPr>
                                </w:pPr>
                                <w:r>
                                  <w:rPr>
                                    <w:color w:val="595959" w:themeColor="text1" w:themeTint="A6"/>
                                    <w:sz w:val="28"/>
                                    <w:szCs w:val="28"/>
                                  </w:rPr>
                                  <w:t>2125640</w:t>
                                </w:r>
                              </w:p>
                              <w:p w14:paraId="5DDDB8F3" w14:textId="77777777" w:rsidR="00284D31" w:rsidRDefault="00284D31">
                                <w:pPr>
                                  <w:pStyle w:val="NoSpacing"/>
                                  <w:jc w:val="right"/>
                                  <w:rPr>
                                    <w:color w:val="595959" w:themeColor="text1" w:themeTint="A6"/>
                                    <w:sz w:val="28"/>
                                    <w:szCs w:val="28"/>
                                  </w:rPr>
                                </w:pPr>
                              </w:p>
                              <w:p w14:paraId="300B6260" w14:textId="77777777" w:rsidR="00284D31" w:rsidRDefault="00284D31">
                                <w:pPr>
                                  <w:pStyle w:val="NoSpacing"/>
                                  <w:jc w:val="right"/>
                                  <w:rPr>
                                    <w:color w:val="595959" w:themeColor="text1" w:themeTint="A6"/>
                                    <w:sz w:val="28"/>
                                    <w:szCs w:val="28"/>
                                  </w:rPr>
                                </w:pPr>
                              </w:p>
                              <w:p w14:paraId="1F9761CC" w14:textId="77777777" w:rsidR="00284D31" w:rsidRDefault="00284D31">
                                <w:pPr>
                                  <w:pStyle w:val="NoSpacing"/>
                                  <w:jc w:val="right"/>
                                  <w:rPr>
                                    <w:color w:val="595959" w:themeColor="text1" w:themeTint="A6"/>
                                    <w:sz w:val="28"/>
                                    <w:szCs w:val="28"/>
                                  </w:rPr>
                                </w:pPr>
                              </w:p>
                              <w:p w14:paraId="5C0B8935" w14:textId="16BCDBD1" w:rsidR="004A546A" w:rsidRDefault="00284D31">
                                <w:pPr>
                                  <w:pStyle w:val="NoSpacing"/>
                                  <w:jc w:val="right"/>
                                  <w:rPr>
                                    <w:color w:val="595959" w:themeColor="text1" w:themeTint="A6"/>
                                    <w:sz w:val="18"/>
                                    <w:szCs w:val="18"/>
                                  </w:rPr>
                                </w:pPr>
                                <w:r>
                                  <w:rPr>
                                    <w:color w:val="595959" w:themeColor="text1" w:themeTint="A6"/>
                                    <w:sz w:val="18"/>
                                    <w:szCs w:val="18"/>
                                  </w:rPr>
                                  <w:t>21256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E805912" id="_x0000_t202" coordsize="21600,21600" o:spt="202" path="m,l,21600r21600,l21600,xe">
                    <v:stroke joinstyle="miter"/>
                    <v:path gradientshapeok="t" o:connecttype="rect"/>
                  </v:shapetype>
                  <v:shape id="Text Box 2" o:spid="_x0000_s1026" type="#_x0000_t202" style="position:absolute;margin-left:0;margin-top:0;width:560.2pt;height:77.4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" filled="f" stroked="f" strokeweight=".5pt">
                    <v:textbox inset="126pt,0,54pt,0">
                      <w:txbxContent>
                        <w:p w14:paraId="3BB52DDF" w14:textId="77777777" w:rsidR="00284D31" w:rsidRDefault="00284D31">
                          <w:pPr>
                            <w:pStyle w:val="NoSpacing"/>
                            <w:jc w:val="right"/>
                            <w:rPr>
                              <w:color w:val="595959" w:themeColor="text1" w:themeTint="A6"/>
                              <w:sz w:val="28"/>
                              <w:szCs w:val="28"/>
                            </w:rPr>
                          </w:pPr>
                        </w:p>
                        <w:p w14:paraId="0DDB7966" w14:textId="77777777" w:rsidR="00284D31" w:rsidRDefault="00284D31">
                          <w:pPr>
                            <w:pStyle w:val="NoSpacing"/>
                            <w:jc w:val="right"/>
                            <w:rPr>
                              <w:color w:val="595959" w:themeColor="text1" w:themeTint="A6"/>
                              <w:sz w:val="28"/>
                              <w:szCs w:val="28"/>
                            </w:rPr>
                          </w:pPr>
                        </w:p>
                        <w:p w14:paraId="74402655" w14:textId="1E0D3B37" w:rsidR="004A546A" w:rsidRDefault="00284D31">
                          <w:pPr>
                            <w:pStyle w:val="NoSpacing"/>
                            <w:jc w:val="right"/>
                            <w:rPr>
                              <w:color w:val="595959" w:themeColor="text1" w:themeTint="A6"/>
                              <w:sz w:val="28"/>
                              <w:szCs w:val="28"/>
                            </w:rPr>
                          </w:pPr>
                          <w:r>
                            <w:rPr>
                              <w:color w:val="595959" w:themeColor="text1" w:themeTint="A6"/>
                              <w:sz w:val="28"/>
                              <w:szCs w:val="28"/>
                            </w:rPr>
                            <w:t>Anton Imbrea</w:t>
                          </w:r>
                        </w:p>
                        <w:p w14:paraId="7CA566E6" w14:textId="4CD936B7" w:rsidR="00284D31" w:rsidRDefault="00284D31">
                          <w:pPr>
                            <w:pStyle w:val="NoSpacing"/>
                            <w:jc w:val="right"/>
                            <w:rPr>
                              <w:color w:val="595959" w:themeColor="text1" w:themeTint="A6"/>
                              <w:sz w:val="28"/>
                              <w:szCs w:val="28"/>
                            </w:rPr>
                          </w:pPr>
                          <w:r>
                            <w:rPr>
                              <w:color w:val="595959" w:themeColor="text1" w:themeTint="A6"/>
                              <w:sz w:val="28"/>
                              <w:szCs w:val="28"/>
                            </w:rPr>
                            <w:t>2125640</w:t>
                          </w:r>
                        </w:p>
                        <w:p w14:paraId="5DDDB8F3" w14:textId="77777777" w:rsidR="00284D31" w:rsidRDefault="00284D31">
                          <w:pPr>
                            <w:pStyle w:val="NoSpacing"/>
                            <w:jc w:val="right"/>
                            <w:rPr>
                              <w:color w:val="595959" w:themeColor="text1" w:themeTint="A6"/>
                              <w:sz w:val="28"/>
                              <w:szCs w:val="28"/>
                            </w:rPr>
                          </w:pPr>
                        </w:p>
                        <w:p w14:paraId="300B6260" w14:textId="77777777" w:rsidR="00284D31" w:rsidRDefault="00284D31">
                          <w:pPr>
                            <w:pStyle w:val="NoSpacing"/>
                            <w:jc w:val="right"/>
                            <w:rPr>
                              <w:color w:val="595959" w:themeColor="text1" w:themeTint="A6"/>
                              <w:sz w:val="28"/>
                              <w:szCs w:val="28"/>
                            </w:rPr>
                          </w:pPr>
                        </w:p>
                        <w:p w14:paraId="1F9761CC" w14:textId="77777777" w:rsidR="00284D31" w:rsidRDefault="00284D31">
                          <w:pPr>
                            <w:pStyle w:val="NoSpacing"/>
                            <w:jc w:val="right"/>
                            <w:rPr>
                              <w:color w:val="595959" w:themeColor="text1" w:themeTint="A6"/>
                              <w:sz w:val="28"/>
                              <w:szCs w:val="28"/>
                            </w:rPr>
                          </w:pPr>
                        </w:p>
                        <w:p w14:paraId="5C0B8935" w14:textId="16BCDBD1" w:rsidR="004A546A" w:rsidRDefault="00284D31">
                          <w:pPr>
                            <w:pStyle w:val="NoSpacing"/>
                            <w:jc w:val="right"/>
                            <w:rPr>
                              <w:color w:val="595959" w:themeColor="text1" w:themeTint="A6"/>
                              <w:sz w:val="18"/>
                              <w:szCs w:val="18"/>
                            </w:rPr>
                          </w:pPr>
                          <w:r>
                            <w:rPr>
                              <w:color w:val="595959" w:themeColor="text1" w:themeTint="A6"/>
                              <w:sz w:val="18"/>
                              <w:szCs w:val="18"/>
                            </w:rPr>
                            <w:t>21256</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CE5EF77" wp14:editId="52F9C78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63A9D7" w14:textId="77777777" w:rsidR="004A546A" w:rsidRPr="00210AD4" w:rsidRDefault="004A546A">
                                <w:pPr>
                                  <w:jc w:val="right"/>
                                  <w:rPr>
                                    <w:color w:val="4472C4" w:themeColor="accent1"/>
                                    <w:sz w:val="56"/>
                                    <w:szCs w:val="56"/>
                                  </w:rPr>
                                </w:pPr>
                                <w:r w:rsidRPr="00210AD4">
                                  <w:rPr>
                                    <w:caps/>
                                    <w:color w:val="4472C4" w:themeColor="accent1"/>
                                    <w:sz w:val="56"/>
                                    <w:szCs w:val="56"/>
                                  </w:rPr>
                                  <w:t>Personal Development Plan</w:t>
                                </w:r>
                              </w:p>
                              <w:p w14:paraId="4F7759B9" w14:textId="77777777"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CE5EF77" id="Text Box 1" o:spid="_x0000_s1027" type="#_x0000_t202" style="position:absolute;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" filled="f" stroked="f" strokeweight=".5pt">
                    <v:textbox inset="126pt,0,54pt,0">
                      <w:txbxContent>
                        <w:p w14:paraId="0963A9D7" w14:textId="77777777" w:rsidR="004A546A" w:rsidRPr="00210AD4" w:rsidRDefault="004A546A">
                          <w:pPr>
                            <w:jc w:val="right"/>
                            <w:rPr>
                              <w:color w:val="4472C4" w:themeColor="accent1"/>
                              <w:sz w:val="56"/>
                              <w:szCs w:val="56"/>
                            </w:rPr>
                          </w:pPr>
                          <w:r w:rsidRPr="00210AD4">
                            <w:rPr>
                              <w:caps/>
                              <w:color w:val="4472C4" w:themeColor="accent1"/>
                              <w:sz w:val="56"/>
                              <w:szCs w:val="56"/>
                            </w:rPr>
                            <w:t>Personal Development Plan</w:t>
                          </w:r>
                        </w:p>
                        <w:p w14:paraId="4F7759B9" w14:textId="77777777"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txbxContent>
                    </v:textbox>
                    <w10:wrap type="square" anchorx="page" anchory="page"/>
                  </v:shape>
                </w:pict>
              </mc:Fallback>
            </mc:AlternateContent>
          </w:r>
        </w:p>
        <w:p w14:paraId="1C95F70E" w14:textId="77777777"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40338431" w14:textId="77777777" w:rsidR="00BB053A" w:rsidRPr="00B1225B" w:rsidRDefault="00B1225B" w:rsidP="00B1225B">
      <w:pPr>
        <w:pStyle w:val="Heading1"/>
        <w:spacing w:before="120" w:after="120"/>
      </w:pPr>
      <w:r>
        <w:lastRenderedPageBreak/>
        <w:t xml:space="preserve">Task 1 - </w:t>
      </w:r>
      <w:r w:rsidR="006A0868">
        <w:t>R</w:t>
      </w:r>
      <w:r>
        <w:t>eflection</w:t>
      </w:r>
    </w:p>
    <w:p w14:paraId="136316CF" w14:textId="77777777" w:rsidR="003976B9" w:rsidRPr="00DA593F" w:rsidRDefault="003976B9" w:rsidP="00FA24CA">
      <w:pPr>
        <w:pStyle w:val="Normal1"/>
        <w:spacing w:line="360" w:lineRule="auto"/>
        <w:jc w:val="both"/>
        <w:rPr>
          <w:rFonts w:ascii="Times New Roman" w:eastAsia="Times New Roman" w:hAnsi="Times New Roman" w:cs="Times New Roman"/>
          <w:b/>
          <w:sz w:val="24"/>
          <w:szCs w:val="24"/>
        </w:rPr>
      </w:pPr>
      <w:r w:rsidRPr="00DA593F">
        <w:rPr>
          <w:rFonts w:ascii="Times New Roman" w:eastAsia="Times New Roman" w:hAnsi="Times New Roman" w:cs="Times New Roman"/>
          <w:b/>
          <w:sz w:val="24"/>
          <w:szCs w:val="24"/>
        </w:rPr>
        <w:t>Description</w:t>
      </w:r>
    </w:p>
    <w:p w14:paraId="5B6EAFDB" w14:textId="77777777" w:rsidR="003976B9" w:rsidRPr="00DA593F" w:rsidRDefault="003976B9" w:rsidP="00FA24CA">
      <w:pPr>
        <w:pStyle w:val="Normal1"/>
        <w:spacing w:line="360" w:lineRule="auto"/>
        <w:jc w:val="both"/>
        <w:rPr>
          <w:rFonts w:ascii="Times New Roman" w:eastAsia="Times New Roman" w:hAnsi="Times New Roman" w:cs="Times New Roman"/>
          <w:sz w:val="24"/>
          <w:szCs w:val="24"/>
        </w:rPr>
      </w:pPr>
      <w:r w:rsidRPr="00DA593F">
        <w:rPr>
          <w:rFonts w:ascii="Times New Roman" w:eastAsia="Times New Roman" w:hAnsi="Times New Roman" w:cs="Times New Roman"/>
          <w:sz w:val="24"/>
          <w:szCs w:val="24"/>
        </w:rPr>
        <w:t xml:space="preserve">Learning has always been a pragmatic way for me which has also implicated better results for knowledge experience. I have always dedicated my entire concern to the development of my knowledge through the gripping of better sources. This has encouraged me in modulating various skills which have not been there since my childhood </w:t>
      </w:r>
      <w:r w:rsidRPr="00DA593F">
        <w:rPr>
          <w:rFonts w:ascii="Times New Roman" w:hAnsi="Times New Roman" w:cs="Times New Roman"/>
          <w:color w:val="222222"/>
          <w:sz w:val="24"/>
          <w:szCs w:val="24"/>
          <w:highlight w:val="white"/>
        </w:rPr>
        <w:t>(Khamis and Scully, 2020)</w:t>
      </w:r>
      <w:r w:rsidRPr="00DA593F">
        <w:rPr>
          <w:rFonts w:ascii="Times New Roman" w:eastAsia="Times New Roman" w:hAnsi="Times New Roman" w:cs="Times New Roman"/>
          <w:sz w:val="24"/>
          <w:szCs w:val="24"/>
        </w:rPr>
        <w:t xml:space="preserve">. Learning has also given me the strength to gather the various facts which were not known at the time in the previous men. Thus, it has opened a great door for me to develop new strategies. The different strategies which have been modulated by me through the learning process have also generated better results for my different expeditions. </w:t>
      </w:r>
    </w:p>
    <w:p w14:paraId="405D484A" w14:textId="77777777" w:rsidR="003976B9" w:rsidRPr="00DA593F" w:rsidRDefault="003976B9" w:rsidP="00FA24CA">
      <w:pPr>
        <w:pStyle w:val="Normal1"/>
        <w:spacing w:line="360" w:lineRule="auto"/>
        <w:jc w:val="both"/>
        <w:rPr>
          <w:rFonts w:ascii="Times New Roman" w:eastAsia="Times New Roman" w:hAnsi="Times New Roman" w:cs="Times New Roman"/>
          <w:b/>
          <w:sz w:val="24"/>
          <w:szCs w:val="24"/>
        </w:rPr>
      </w:pPr>
      <w:r w:rsidRPr="00DA593F">
        <w:rPr>
          <w:rFonts w:ascii="Times New Roman" w:eastAsia="Times New Roman" w:hAnsi="Times New Roman" w:cs="Times New Roman"/>
          <w:b/>
          <w:sz w:val="24"/>
          <w:szCs w:val="24"/>
        </w:rPr>
        <w:t>Feelings</w:t>
      </w:r>
    </w:p>
    <w:p w14:paraId="55AB0FA8" w14:textId="77777777" w:rsidR="003976B9" w:rsidRPr="00DA593F" w:rsidRDefault="003976B9" w:rsidP="00FA24CA">
      <w:pPr>
        <w:pStyle w:val="Normal1"/>
        <w:spacing w:line="360" w:lineRule="auto"/>
        <w:jc w:val="both"/>
        <w:rPr>
          <w:rFonts w:ascii="Times New Roman" w:eastAsia="Times New Roman" w:hAnsi="Times New Roman" w:cs="Times New Roman"/>
          <w:sz w:val="24"/>
          <w:szCs w:val="24"/>
        </w:rPr>
      </w:pPr>
      <w:r w:rsidRPr="00DA593F">
        <w:rPr>
          <w:rFonts w:ascii="Times New Roman" w:eastAsia="Times New Roman" w:hAnsi="Times New Roman" w:cs="Times New Roman"/>
          <w:sz w:val="24"/>
          <w:szCs w:val="24"/>
        </w:rPr>
        <w:t xml:space="preserve">Though learning has a traditional definition in the previous, it has taken a new shape in the current scenario. I have been a student who had enough resources for studying in the previous time when the entire system was to be configured through learning modes. The scenario has fully changed in the new era which has fascinated me in developing better ways of learning. The different strategies which can be configured were missing in earlier times and it has generated better value in the modern scenario </w:t>
      </w:r>
      <w:r w:rsidRPr="00DA593F">
        <w:rPr>
          <w:rFonts w:ascii="Times New Roman" w:hAnsi="Times New Roman" w:cs="Times New Roman"/>
          <w:color w:val="222222"/>
          <w:sz w:val="24"/>
          <w:szCs w:val="24"/>
          <w:highlight w:val="white"/>
        </w:rPr>
        <w:t>(Gibbs et al., 2022)</w:t>
      </w:r>
      <w:r w:rsidRPr="00DA593F">
        <w:rPr>
          <w:rFonts w:ascii="Times New Roman" w:eastAsia="Times New Roman" w:hAnsi="Times New Roman" w:cs="Times New Roman"/>
          <w:sz w:val="24"/>
          <w:szCs w:val="24"/>
        </w:rPr>
        <w:t>. The learning which can be acquired now in the nick of time was not probably the way how we earlier dealt with it in the earlier phases. Thus, it has been a whole new experience to learn in the current era.</w:t>
      </w:r>
    </w:p>
    <w:p w14:paraId="1E847288" w14:textId="77777777" w:rsidR="003976B9" w:rsidRPr="00DA593F" w:rsidRDefault="003976B9" w:rsidP="00FA24CA">
      <w:pPr>
        <w:pStyle w:val="Normal1"/>
        <w:spacing w:line="360" w:lineRule="auto"/>
        <w:jc w:val="both"/>
        <w:rPr>
          <w:rFonts w:ascii="Times New Roman" w:eastAsia="Times New Roman" w:hAnsi="Times New Roman" w:cs="Times New Roman"/>
          <w:b/>
          <w:sz w:val="24"/>
          <w:szCs w:val="24"/>
        </w:rPr>
      </w:pPr>
      <w:r w:rsidRPr="00DA593F">
        <w:rPr>
          <w:rFonts w:ascii="Times New Roman" w:eastAsia="Times New Roman" w:hAnsi="Times New Roman" w:cs="Times New Roman"/>
          <w:b/>
          <w:sz w:val="24"/>
          <w:szCs w:val="24"/>
        </w:rPr>
        <w:t>Evaluation</w:t>
      </w:r>
    </w:p>
    <w:p w14:paraId="5A2A7E5B" w14:textId="77777777" w:rsidR="003976B9" w:rsidRPr="00DA593F" w:rsidRDefault="003976B9" w:rsidP="00FA24CA">
      <w:pPr>
        <w:pStyle w:val="Normal1"/>
        <w:spacing w:line="360" w:lineRule="auto"/>
        <w:jc w:val="both"/>
        <w:rPr>
          <w:rFonts w:ascii="Times New Roman" w:eastAsia="Times New Roman" w:hAnsi="Times New Roman" w:cs="Times New Roman"/>
          <w:sz w:val="24"/>
          <w:szCs w:val="24"/>
        </w:rPr>
      </w:pPr>
      <w:r w:rsidRPr="00DA593F">
        <w:rPr>
          <w:rFonts w:ascii="Times New Roman" w:eastAsia="Times New Roman" w:hAnsi="Times New Roman" w:cs="Times New Roman"/>
          <w:sz w:val="24"/>
          <w:szCs w:val="24"/>
        </w:rPr>
        <w:t xml:space="preserve">The digital era has been a major source of facilities that were just an imagination in the previous time as it has depicted very organized technologies to support the way of learning </w:t>
      </w:r>
      <w:r w:rsidRPr="00DA593F">
        <w:rPr>
          <w:rFonts w:ascii="Times New Roman" w:hAnsi="Times New Roman" w:cs="Times New Roman"/>
          <w:color w:val="222222"/>
          <w:sz w:val="24"/>
          <w:szCs w:val="24"/>
          <w:highlight w:val="white"/>
        </w:rPr>
        <w:t>(Kolak et al., 2021)</w:t>
      </w:r>
      <w:r w:rsidRPr="00DA593F">
        <w:rPr>
          <w:rFonts w:ascii="Times New Roman" w:eastAsia="Times New Roman" w:hAnsi="Times New Roman" w:cs="Times New Roman"/>
          <w:sz w:val="24"/>
          <w:szCs w:val="24"/>
        </w:rPr>
        <w:t xml:space="preserve">. The different modules which are available now have shown great assistance to the betterment of the learning process. Digital has come up with new facilities which are helpful and also provide suitable options to the students for their benefit </w:t>
      </w:r>
      <w:r w:rsidRPr="00DA593F">
        <w:rPr>
          <w:rFonts w:ascii="Times New Roman" w:hAnsi="Times New Roman" w:cs="Times New Roman"/>
          <w:color w:val="222222"/>
          <w:sz w:val="24"/>
          <w:szCs w:val="24"/>
          <w:highlight w:val="white"/>
        </w:rPr>
        <w:t>(Camilleri, 2021)</w:t>
      </w:r>
      <w:r w:rsidRPr="00DA593F">
        <w:rPr>
          <w:rFonts w:ascii="Times New Roman" w:eastAsia="Times New Roman" w:hAnsi="Times New Roman" w:cs="Times New Roman"/>
          <w:sz w:val="24"/>
          <w:szCs w:val="24"/>
        </w:rPr>
        <w:t xml:space="preserve">. The ease of the system has also generated better results in terms of providing beneficial options for the students. Also, its usefulness of it has made significant notions regarding the different utilisations of the resources. The whole system has been a major facilitator for the candidates to continue their learning activities and it has also grown more options for the students to opt for suitable measures. The different measures which have been taken in the current scenario are prone to have a mesmerizing effect on the learning process. </w:t>
      </w:r>
    </w:p>
    <w:p w14:paraId="2B3E56AE" w14:textId="77777777" w:rsidR="003976B9" w:rsidRPr="00DA593F" w:rsidRDefault="003976B9" w:rsidP="00FA24CA">
      <w:pPr>
        <w:pStyle w:val="Normal1"/>
        <w:spacing w:line="360" w:lineRule="auto"/>
        <w:jc w:val="both"/>
        <w:rPr>
          <w:rFonts w:ascii="Times New Roman" w:eastAsia="Times New Roman" w:hAnsi="Times New Roman" w:cs="Times New Roman"/>
          <w:b/>
          <w:sz w:val="24"/>
          <w:szCs w:val="24"/>
        </w:rPr>
      </w:pPr>
      <w:r w:rsidRPr="00DA593F">
        <w:rPr>
          <w:rFonts w:ascii="Times New Roman" w:eastAsia="Times New Roman" w:hAnsi="Times New Roman" w:cs="Times New Roman"/>
          <w:b/>
          <w:sz w:val="24"/>
          <w:szCs w:val="24"/>
        </w:rPr>
        <w:t xml:space="preserve">Analysis </w:t>
      </w:r>
    </w:p>
    <w:p w14:paraId="11902116" w14:textId="77777777" w:rsidR="003976B9" w:rsidRPr="00DA593F" w:rsidRDefault="003976B9" w:rsidP="00FA24CA">
      <w:pPr>
        <w:pStyle w:val="Normal1"/>
        <w:spacing w:line="360" w:lineRule="auto"/>
        <w:jc w:val="both"/>
        <w:rPr>
          <w:rFonts w:ascii="Times New Roman" w:eastAsia="Times New Roman" w:hAnsi="Times New Roman" w:cs="Times New Roman"/>
          <w:sz w:val="24"/>
          <w:szCs w:val="24"/>
        </w:rPr>
      </w:pPr>
      <w:r w:rsidRPr="00DA593F">
        <w:rPr>
          <w:rFonts w:ascii="Times New Roman" w:eastAsia="Times New Roman" w:hAnsi="Times New Roman" w:cs="Times New Roman"/>
          <w:sz w:val="24"/>
          <w:szCs w:val="24"/>
        </w:rPr>
        <w:lastRenderedPageBreak/>
        <w:t xml:space="preserve">The technologies which have been introduced have an ever-lasting effect on learning and it has created better sources for the students to continue their optimum research. The availability of technological innovations has also generated good results around the globe and has been efficient in the whole system.  In the current scenario, it is also seen that the students are given enough resources to help their learning continue and it has also been effective in gathering beneficial results </w:t>
      </w:r>
      <w:r w:rsidRPr="00DA593F">
        <w:rPr>
          <w:rFonts w:ascii="Times New Roman" w:hAnsi="Times New Roman" w:cs="Times New Roman"/>
          <w:color w:val="222222"/>
          <w:sz w:val="24"/>
          <w:szCs w:val="24"/>
          <w:highlight w:val="white"/>
        </w:rPr>
        <w:t>(Guerrero et al., 2021)</w:t>
      </w:r>
      <w:r w:rsidRPr="00DA593F">
        <w:rPr>
          <w:rFonts w:ascii="Times New Roman" w:eastAsia="Times New Roman" w:hAnsi="Times New Roman" w:cs="Times New Roman"/>
          <w:sz w:val="24"/>
          <w:szCs w:val="24"/>
        </w:rPr>
        <w:t xml:space="preserve">. The congruent effect has led to a great effect on my life which cannot be easily described in words. </w:t>
      </w:r>
    </w:p>
    <w:p w14:paraId="61521498" w14:textId="77777777" w:rsidR="003976B9" w:rsidRPr="00DA593F" w:rsidRDefault="003976B9" w:rsidP="00FA24CA">
      <w:pPr>
        <w:pStyle w:val="Normal1"/>
        <w:spacing w:line="360" w:lineRule="auto"/>
        <w:jc w:val="both"/>
        <w:rPr>
          <w:rFonts w:ascii="Times New Roman" w:eastAsia="Times New Roman" w:hAnsi="Times New Roman" w:cs="Times New Roman"/>
          <w:b/>
          <w:sz w:val="24"/>
          <w:szCs w:val="24"/>
        </w:rPr>
      </w:pPr>
      <w:r w:rsidRPr="00DA593F">
        <w:rPr>
          <w:rFonts w:ascii="Times New Roman" w:eastAsia="Times New Roman" w:hAnsi="Times New Roman" w:cs="Times New Roman"/>
          <w:b/>
          <w:sz w:val="24"/>
          <w:szCs w:val="24"/>
        </w:rPr>
        <w:t>Conclusion</w:t>
      </w:r>
    </w:p>
    <w:p w14:paraId="24ECEFA0" w14:textId="77777777" w:rsidR="003976B9" w:rsidRPr="00DA593F" w:rsidRDefault="003976B9" w:rsidP="00FA24CA">
      <w:pPr>
        <w:pStyle w:val="Normal1"/>
        <w:spacing w:line="360" w:lineRule="auto"/>
        <w:jc w:val="both"/>
        <w:rPr>
          <w:rFonts w:ascii="Times New Roman" w:eastAsia="Times New Roman" w:hAnsi="Times New Roman" w:cs="Times New Roman"/>
          <w:sz w:val="24"/>
          <w:szCs w:val="24"/>
        </w:rPr>
      </w:pPr>
      <w:r w:rsidRPr="00DA593F">
        <w:rPr>
          <w:rFonts w:ascii="Times New Roman" w:eastAsia="Times New Roman" w:hAnsi="Times New Roman" w:cs="Times New Roman"/>
          <w:sz w:val="24"/>
          <w:szCs w:val="24"/>
        </w:rPr>
        <w:t xml:space="preserve">Inspired by the Connectivism learning theory, actual learning is further considered to be calculated by the intimidating of the gaps and the struggles. I have come in touch with several personalities and resources which have been only a fascination for me in the past. I have always dreamt of having a set of peers in my surroundings which has only been possible through the linking program of many sources </w:t>
      </w:r>
      <w:r w:rsidRPr="00DA593F">
        <w:rPr>
          <w:rFonts w:ascii="Times New Roman" w:hAnsi="Times New Roman" w:cs="Times New Roman"/>
          <w:color w:val="222222"/>
          <w:sz w:val="24"/>
          <w:szCs w:val="24"/>
          <w:highlight w:val="white"/>
        </w:rPr>
        <w:t>(Serghiou et al., 2020, August)</w:t>
      </w:r>
      <w:r w:rsidRPr="00DA593F">
        <w:rPr>
          <w:rFonts w:ascii="Times New Roman" w:eastAsia="Times New Roman" w:hAnsi="Times New Roman" w:cs="Times New Roman"/>
          <w:sz w:val="24"/>
          <w:szCs w:val="24"/>
        </w:rPr>
        <w:t xml:space="preserve">. I have been eligible for connecting with different peers in my respective field which has generated better results for me in the field study. It has also helped me in grabbing the knowledge of different skills which were essential for me in ensuring proper movement toward my future. The different strategies which I have learned from the online platforms have also shown me the way of gathering new skills such as time management and communication </w:t>
      </w:r>
      <w:r w:rsidRPr="00DA593F">
        <w:rPr>
          <w:rFonts w:ascii="Times New Roman" w:hAnsi="Times New Roman" w:cs="Times New Roman"/>
          <w:color w:val="222222"/>
          <w:sz w:val="24"/>
          <w:szCs w:val="24"/>
          <w:highlight w:val="white"/>
        </w:rPr>
        <w:t>(Bourn, 2021)</w:t>
      </w:r>
      <w:r w:rsidRPr="00DA593F">
        <w:rPr>
          <w:rFonts w:ascii="Times New Roman" w:eastAsia="Times New Roman" w:hAnsi="Times New Roman" w:cs="Times New Roman"/>
          <w:sz w:val="24"/>
          <w:szCs w:val="24"/>
        </w:rPr>
        <w:t xml:space="preserve">. I have always been a person who was interested in the continuous development of knowledge and the introduction of the digital era has been a major blessing for me. </w:t>
      </w:r>
    </w:p>
    <w:p w14:paraId="30B18FE3" w14:textId="77777777" w:rsidR="003976B9" w:rsidRPr="00DA593F" w:rsidRDefault="003976B9" w:rsidP="00FA24CA">
      <w:pPr>
        <w:pStyle w:val="Normal1"/>
        <w:spacing w:line="360" w:lineRule="auto"/>
        <w:jc w:val="both"/>
        <w:rPr>
          <w:rFonts w:ascii="Times New Roman" w:eastAsia="Times New Roman" w:hAnsi="Times New Roman" w:cs="Times New Roman"/>
          <w:b/>
          <w:sz w:val="24"/>
          <w:szCs w:val="24"/>
        </w:rPr>
      </w:pPr>
      <w:r w:rsidRPr="00DA593F">
        <w:rPr>
          <w:rFonts w:ascii="Times New Roman" w:eastAsia="Times New Roman" w:hAnsi="Times New Roman" w:cs="Times New Roman"/>
          <w:b/>
          <w:sz w:val="24"/>
          <w:szCs w:val="24"/>
        </w:rPr>
        <w:t>Action Plan</w:t>
      </w:r>
    </w:p>
    <w:p w14:paraId="26E9CB3D" w14:textId="77777777" w:rsidR="003976B9" w:rsidRPr="00DA593F" w:rsidRDefault="003976B9" w:rsidP="00FA24CA">
      <w:pPr>
        <w:pStyle w:val="Normal1"/>
        <w:spacing w:line="360" w:lineRule="auto"/>
        <w:jc w:val="both"/>
        <w:rPr>
          <w:rFonts w:ascii="Times New Roman" w:eastAsia="Times New Roman" w:hAnsi="Times New Roman" w:cs="Times New Roman"/>
          <w:sz w:val="24"/>
          <w:szCs w:val="24"/>
        </w:rPr>
      </w:pPr>
      <w:r w:rsidRPr="00DA593F">
        <w:rPr>
          <w:rFonts w:ascii="Times New Roman" w:eastAsia="Times New Roman" w:hAnsi="Times New Roman" w:cs="Times New Roman"/>
          <w:sz w:val="24"/>
          <w:szCs w:val="24"/>
        </w:rPr>
        <w:t xml:space="preserve">The different strategies which I have modulated from the learning processes have also not been an easy path. The gathering of resources is a tougher way to accommodate proper ways of learning. The different technological innovations have been a massive structure that needs to be borne with quite haptic financial expenses </w:t>
      </w:r>
      <w:r w:rsidRPr="00DA593F">
        <w:rPr>
          <w:rFonts w:ascii="Times New Roman" w:hAnsi="Times New Roman" w:cs="Times New Roman"/>
          <w:color w:val="222222"/>
          <w:sz w:val="24"/>
          <w:szCs w:val="24"/>
          <w:highlight w:val="white"/>
        </w:rPr>
        <w:t>(Piron et al., 2021)</w:t>
      </w:r>
      <w:r w:rsidRPr="00DA593F">
        <w:rPr>
          <w:rFonts w:ascii="Times New Roman" w:eastAsia="Times New Roman" w:hAnsi="Times New Roman" w:cs="Times New Roman"/>
          <w:sz w:val="24"/>
          <w:szCs w:val="24"/>
        </w:rPr>
        <w:t xml:space="preserve">. This is what has been a major challenge in the process. The digital era is also compliant with providing various distractions and keeping proper concentration is a major challenge for any individual. </w:t>
      </w:r>
    </w:p>
    <w:p w14:paraId="7226997B" w14:textId="77777777" w:rsidR="003976B9" w:rsidRPr="00DA593F" w:rsidRDefault="003976B9" w:rsidP="00FA24CA">
      <w:pPr>
        <w:pStyle w:val="Normal1"/>
        <w:spacing w:line="360" w:lineRule="auto"/>
        <w:jc w:val="both"/>
        <w:rPr>
          <w:rFonts w:ascii="Times New Roman" w:eastAsia="Times New Roman" w:hAnsi="Times New Roman" w:cs="Times New Roman"/>
          <w:sz w:val="24"/>
          <w:szCs w:val="24"/>
        </w:rPr>
      </w:pPr>
    </w:p>
    <w:p w14:paraId="4DDAF7F9" w14:textId="77777777" w:rsidR="00BB053A" w:rsidRDefault="00BB053A" w:rsidP="00FA24CA">
      <w:pPr>
        <w:spacing w:line="360" w:lineRule="auto"/>
        <w:jc w:val="both"/>
      </w:pPr>
    </w:p>
    <w:p w14:paraId="6467E1B3" w14:textId="77777777" w:rsidR="00BB053A" w:rsidRDefault="00BB053A" w:rsidP="00BC063B">
      <w:pPr>
        <w:pStyle w:val="Title"/>
        <w:rPr>
          <w:rFonts w:ascii="Arial" w:hAnsi="Arial" w:cs="Arial"/>
        </w:rPr>
      </w:pPr>
    </w:p>
    <w:p w14:paraId="004A6C7E" w14:textId="77777777" w:rsidR="00BB053A" w:rsidRDefault="00BB053A" w:rsidP="00BC063B">
      <w:pPr>
        <w:pStyle w:val="Title"/>
        <w:rPr>
          <w:rFonts w:ascii="Arial" w:hAnsi="Arial" w:cs="Arial"/>
        </w:rPr>
      </w:pPr>
    </w:p>
    <w:p w14:paraId="4230D6CB" w14:textId="77777777" w:rsidR="000C6331" w:rsidRDefault="000C6331" w:rsidP="00BC063B">
      <w:pPr>
        <w:pStyle w:val="Title"/>
        <w:rPr>
          <w:rFonts w:ascii="Arial" w:hAnsi="Arial" w:cs="Arial"/>
        </w:rPr>
        <w:sectPr w:rsidR="000C6331" w:rsidSect="003C1DD6">
          <w:footerReference w:type="first" r:id="rId10"/>
          <w:pgSz w:w="11906" w:h="16838"/>
          <w:pgMar w:top="1440" w:right="1440" w:bottom="1440" w:left="1440" w:header="708" w:footer="708" w:gutter="0"/>
          <w:pgNumType w:start="0"/>
          <w:cols w:space="708"/>
          <w:titlePg/>
          <w:docGrid w:linePitch="360"/>
        </w:sectPr>
      </w:pPr>
    </w:p>
    <w:p w14:paraId="66AD0C5A" w14:textId="77777777" w:rsidR="001D0C3B" w:rsidRPr="006A0868" w:rsidRDefault="006A0868" w:rsidP="006A0868">
      <w:pPr>
        <w:pStyle w:val="Heading1"/>
        <w:spacing w:before="120" w:after="120"/>
      </w:pPr>
      <w:r>
        <w:lastRenderedPageBreak/>
        <w:t xml:space="preserve">Task 2 – Personal </w:t>
      </w:r>
      <w:r w:rsidR="004E634D" w:rsidRPr="006A0868">
        <w:t>Development Plan</w:t>
      </w:r>
    </w:p>
    <w:tbl>
      <w:tblPr>
        <w:tblStyle w:val="TableGrid"/>
        <w:tblW w:w="0" w:type="auto"/>
        <w:tblLook w:val="04A0" w:firstRow="1" w:lastRow="0" w:firstColumn="1" w:lastColumn="0" w:noHBand="0" w:noVBand="1"/>
      </w:tblPr>
      <w:tblGrid>
        <w:gridCol w:w="2792"/>
        <w:gridCol w:w="2788"/>
        <w:gridCol w:w="2791"/>
        <w:gridCol w:w="2795"/>
        <w:gridCol w:w="2782"/>
      </w:tblGrid>
      <w:tr w:rsidR="00F226D3" w14:paraId="5E622E5B" w14:textId="77777777" w:rsidTr="00F226D3">
        <w:tc>
          <w:tcPr>
            <w:tcW w:w="2834" w:type="dxa"/>
          </w:tcPr>
          <w:p w14:paraId="17BFC26C" w14:textId="77777777" w:rsidR="00941603" w:rsidRPr="001A0FA4" w:rsidRDefault="00941603"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What goals do I want</w:t>
            </w:r>
          </w:p>
          <w:p w14:paraId="32926807" w14:textId="77777777" w:rsidR="00F226D3" w:rsidRPr="001A0FA4" w:rsidRDefault="00941603"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to achieve?</w:t>
            </w:r>
          </w:p>
        </w:tc>
        <w:tc>
          <w:tcPr>
            <w:tcW w:w="2835" w:type="dxa"/>
          </w:tcPr>
          <w:p w14:paraId="35AD9043" w14:textId="77777777" w:rsidR="00941603" w:rsidRPr="001A0FA4" w:rsidRDefault="00941603" w:rsidP="001A0FA4">
            <w:pPr>
              <w:pStyle w:val="Normal1"/>
              <w:widowControl w:val="0"/>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How will I measure my progress?</w:t>
            </w:r>
          </w:p>
          <w:p w14:paraId="5E842B43" w14:textId="77777777" w:rsidR="00F226D3" w:rsidRPr="001A0FA4" w:rsidRDefault="00F226D3" w:rsidP="001A0FA4">
            <w:pPr>
              <w:pStyle w:val="Normal1"/>
              <w:spacing w:line="360" w:lineRule="auto"/>
              <w:jc w:val="both"/>
              <w:rPr>
                <w:rFonts w:ascii="Times New Roman" w:eastAsia="Times New Roman" w:hAnsi="Times New Roman" w:cs="Times New Roman"/>
                <w:sz w:val="24"/>
                <w:szCs w:val="24"/>
              </w:rPr>
            </w:pPr>
          </w:p>
        </w:tc>
        <w:tc>
          <w:tcPr>
            <w:tcW w:w="2835" w:type="dxa"/>
          </w:tcPr>
          <w:p w14:paraId="0F7C89C7" w14:textId="77777777" w:rsidR="00F226D3" w:rsidRPr="001A0FA4" w:rsidRDefault="00941603" w:rsidP="001A0FA4">
            <w:pPr>
              <w:pStyle w:val="Normal1"/>
              <w:widowControl w:val="0"/>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What resources or support will I need?</w:t>
            </w:r>
          </w:p>
        </w:tc>
        <w:tc>
          <w:tcPr>
            <w:tcW w:w="2835" w:type="dxa"/>
          </w:tcPr>
          <w:p w14:paraId="37BE4201" w14:textId="77777777" w:rsidR="00941603" w:rsidRPr="001A0FA4" w:rsidRDefault="00941603" w:rsidP="001A0FA4">
            <w:pPr>
              <w:pStyle w:val="Normal1"/>
              <w:widowControl w:val="0"/>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How is the objective relevant to my</w:t>
            </w:r>
          </w:p>
          <w:p w14:paraId="18F6E85F" w14:textId="77777777" w:rsidR="00F226D3" w:rsidRPr="001A0FA4" w:rsidRDefault="00941603"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personal aspirations?</w:t>
            </w:r>
          </w:p>
        </w:tc>
        <w:tc>
          <w:tcPr>
            <w:tcW w:w="2835" w:type="dxa"/>
          </w:tcPr>
          <w:p w14:paraId="533D4D57" w14:textId="77777777" w:rsidR="00941603" w:rsidRPr="001A0FA4" w:rsidRDefault="00941603" w:rsidP="001A0FA4">
            <w:pPr>
              <w:pStyle w:val="Normal1"/>
              <w:widowControl w:val="0"/>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What is the timeframe for the achievement</w:t>
            </w:r>
          </w:p>
          <w:p w14:paraId="71CCF1B9" w14:textId="77777777" w:rsidR="00F226D3" w:rsidRPr="001A0FA4" w:rsidRDefault="00941603"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of my goals?</w:t>
            </w:r>
          </w:p>
        </w:tc>
      </w:tr>
      <w:tr w:rsidR="0048090D" w14:paraId="3F8E6D23" w14:textId="77777777" w:rsidTr="00F226D3">
        <w:tc>
          <w:tcPr>
            <w:tcW w:w="2834" w:type="dxa"/>
          </w:tcPr>
          <w:p w14:paraId="7799457A" w14:textId="77777777" w:rsidR="0048090D" w:rsidRPr="001A0FA4" w:rsidRDefault="0048090D"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Specific</w:t>
            </w:r>
          </w:p>
        </w:tc>
        <w:tc>
          <w:tcPr>
            <w:tcW w:w="2835" w:type="dxa"/>
          </w:tcPr>
          <w:p w14:paraId="4E0B5327" w14:textId="77777777" w:rsidR="0048090D" w:rsidRPr="001A0FA4" w:rsidRDefault="0048090D"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Measurable</w:t>
            </w:r>
          </w:p>
        </w:tc>
        <w:tc>
          <w:tcPr>
            <w:tcW w:w="2835" w:type="dxa"/>
          </w:tcPr>
          <w:p w14:paraId="2381E67F" w14:textId="77777777" w:rsidR="0048090D" w:rsidRPr="001A0FA4" w:rsidRDefault="0048090D"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Achievable</w:t>
            </w:r>
          </w:p>
        </w:tc>
        <w:tc>
          <w:tcPr>
            <w:tcW w:w="2835" w:type="dxa"/>
          </w:tcPr>
          <w:p w14:paraId="49745C1F" w14:textId="77777777" w:rsidR="0048090D" w:rsidRPr="001A0FA4" w:rsidRDefault="0048090D" w:rsidP="001A0FA4">
            <w:pPr>
              <w:spacing w:line="360" w:lineRule="auto"/>
              <w:jc w:val="both"/>
              <w:rPr>
                <w:rFonts w:ascii="Times New Roman" w:hAnsi="Times New Roman" w:cs="Times New Roman"/>
                <w:sz w:val="24"/>
                <w:szCs w:val="24"/>
              </w:rPr>
            </w:pPr>
            <w:r w:rsidRPr="001A0FA4">
              <w:rPr>
                <w:rFonts w:ascii="Times New Roman" w:eastAsia="Times New Roman" w:hAnsi="Times New Roman" w:cs="Times New Roman"/>
                <w:sz w:val="24"/>
                <w:szCs w:val="24"/>
              </w:rPr>
              <w:t>Relevant</w:t>
            </w:r>
          </w:p>
        </w:tc>
        <w:tc>
          <w:tcPr>
            <w:tcW w:w="2835" w:type="dxa"/>
          </w:tcPr>
          <w:p w14:paraId="0FFEDDC4" w14:textId="77777777" w:rsidR="0048090D" w:rsidRPr="001A0FA4" w:rsidRDefault="0048090D"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Time bound</w:t>
            </w:r>
          </w:p>
        </w:tc>
      </w:tr>
      <w:tr w:rsidR="00A15BC7" w14:paraId="33156AB5" w14:textId="77777777" w:rsidTr="00F226D3">
        <w:tc>
          <w:tcPr>
            <w:tcW w:w="2834" w:type="dxa"/>
          </w:tcPr>
          <w:p w14:paraId="55FDB5C0" w14:textId="77777777" w:rsidR="00A15BC7" w:rsidRPr="001A0FA4" w:rsidRDefault="00A15BC7"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To gather better time management skills</w:t>
            </w:r>
          </w:p>
        </w:tc>
        <w:tc>
          <w:tcPr>
            <w:tcW w:w="2835" w:type="dxa"/>
          </w:tcPr>
          <w:p w14:paraId="01325F05" w14:textId="77777777" w:rsidR="00A15BC7" w:rsidRPr="001A0FA4" w:rsidRDefault="00A15BC7"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1. I will maintain proper knowledge of the different strategies</w:t>
            </w:r>
            <w:r w:rsidR="00A83333">
              <w:rPr>
                <w:rFonts w:ascii="Times New Roman" w:eastAsia="Times New Roman" w:hAnsi="Times New Roman" w:cs="Times New Roman"/>
                <w:sz w:val="24"/>
                <w:szCs w:val="24"/>
              </w:rPr>
              <w:t>.</w:t>
            </w:r>
          </w:p>
          <w:p w14:paraId="0473F53F" w14:textId="77777777" w:rsidR="00A15BC7" w:rsidRPr="001A0FA4" w:rsidRDefault="00A15BC7"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2. Scheduling the proper duration of reverie work will be necessary</w:t>
            </w:r>
            <w:r w:rsidR="00A83333">
              <w:rPr>
                <w:rFonts w:ascii="Times New Roman" w:eastAsia="Times New Roman" w:hAnsi="Times New Roman" w:cs="Times New Roman"/>
                <w:sz w:val="24"/>
                <w:szCs w:val="24"/>
              </w:rPr>
              <w:t>.</w:t>
            </w:r>
          </w:p>
          <w:p w14:paraId="6F942EBA" w14:textId="77777777" w:rsidR="00A15BC7" w:rsidRPr="001A0FA4" w:rsidRDefault="00A15BC7"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 xml:space="preserve">3. I have to read various books for better knowledge of skills. </w:t>
            </w:r>
          </w:p>
          <w:p w14:paraId="22D18DCA" w14:textId="77777777" w:rsidR="00A15BC7" w:rsidRPr="001A0FA4" w:rsidRDefault="00A15BC7"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4. I have to carry out different tasks within a fixed time boundary</w:t>
            </w:r>
            <w:r w:rsidR="00A83333">
              <w:rPr>
                <w:rFonts w:ascii="Times New Roman" w:eastAsia="Times New Roman" w:hAnsi="Times New Roman" w:cs="Times New Roman"/>
                <w:sz w:val="24"/>
                <w:szCs w:val="24"/>
              </w:rPr>
              <w:t>.</w:t>
            </w:r>
          </w:p>
        </w:tc>
        <w:tc>
          <w:tcPr>
            <w:tcW w:w="2835" w:type="dxa"/>
          </w:tcPr>
          <w:p w14:paraId="5C394E7B" w14:textId="77777777" w:rsidR="00A15BC7" w:rsidRPr="001A0FA4" w:rsidRDefault="00A15BC7"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1. Alarm for making me aware of the time</w:t>
            </w:r>
            <w:r w:rsidR="00A83333">
              <w:rPr>
                <w:rFonts w:ascii="Times New Roman" w:eastAsia="Times New Roman" w:hAnsi="Times New Roman" w:cs="Times New Roman"/>
                <w:sz w:val="24"/>
                <w:szCs w:val="24"/>
              </w:rPr>
              <w:t>.</w:t>
            </w:r>
          </w:p>
          <w:p w14:paraId="1D84A532" w14:textId="77777777" w:rsidR="00A15BC7" w:rsidRPr="001A0FA4" w:rsidRDefault="00A15BC7"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2. Preparing charts for better management of the schedules</w:t>
            </w:r>
            <w:r w:rsidR="00A83333">
              <w:rPr>
                <w:rFonts w:ascii="Times New Roman" w:eastAsia="Times New Roman" w:hAnsi="Times New Roman" w:cs="Times New Roman"/>
                <w:sz w:val="24"/>
                <w:szCs w:val="24"/>
              </w:rPr>
              <w:t>.</w:t>
            </w:r>
          </w:p>
          <w:p w14:paraId="04C220D8" w14:textId="77777777" w:rsidR="00A15BC7" w:rsidRPr="001A0FA4" w:rsidRDefault="00A15BC7"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3. Proper plans for the perfect execution of the tasks</w:t>
            </w:r>
            <w:r w:rsidR="00A83333">
              <w:rPr>
                <w:rFonts w:ascii="Times New Roman" w:eastAsia="Times New Roman" w:hAnsi="Times New Roman" w:cs="Times New Roman"/>
                <w:sz w:val="24"/>
                <w:szCs w:val="24"/>
              </w:rPr>
              <w:t>.</w:t>
            </w:r>
          </w:p>
          <w:p w14:paraId="2672C25B" w14:textId="77777777" w:rsidR="00A15BC7" w:rsidRPr="001A0FA4" w:rsidRDefault="00A15BC7"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4. Digital platforms which are necessary to follow</w:t>
            </w:r>
            <w:r w:rsidR="00A83333">
              <w:rPr>
                <w:rFonts w:ascii="Times New Roman" w:eastAsia="Times New Roman" w:hAnsi="Times New Roman" w:cs="Times New Roman"/>
                <w:sz w:val="24"/>
                <w:szCs w:val="24"/>
              </w:rPr>
              <w:t>.</w:t>
            </w:r>
          </w:p>
        </w:tc>
        <w:tc>
          <w:tcPr>
            <w:tcW w:w="2835" w:type="dxa"/>
          </w:tcPr>
          <w:p w14:paraId="1B96E644" w14:textId="77777777" w:rsidR="00A15BC7" w:rsidRPr="001A0FA4" w:rsidRDefault="00A15BC7"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 xml:space="preserve">1. It will help in the better configuration of different responsibilities </w:t>
            </w:r>
            <w:r w:rsidRPr="001A0FA4">
              <w:rPr>
                <w:rFonts w:ascii="Times New Roman" w:hAnsi="Times New Roman" w:cs="Times New Roman"/>
                <w:color w:val="222222"/>
                <w:sz w:val="24"/>
                <w:szCs w:val="24"/>
                <w:highlight w:val="white"/>
              </w:rPr>
              <w:t>(Andrew et al., 2020)</w:t>
            </w:r>
            <w:r w:rsidRPr="001A0FA4">
              <w:rPr>
                <w:rFonts w:ascii="Times New Roman" w:eastAsia="Times New Roman" w:hAnsi="Times New Roman" w:cs="Times New Roman"/>
                <w:sz w:val="24"/>
                <w:szCs w:val="24"/>
              </w:rPr>
              <w:t>.</w:t>
            </w:r>
          </w:p>
          <w:p w14:paraId="070C83F1" w14:textId="77777777" w:rsidR="00A15BC7" w:rsidRPr="001A0FA4" w:rsidRDefault="00A15BC7"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2. It will be essential for me to attain better results in my professional life.</w:t>
            </w:r>
          </w:p>
          <w:p w14:paraId="062E61BD" w14:textId="77777777" w:rsidR="00A15BC7" w:rsidRPr="001A0FA4" w:rsidRDefault="00A15BC7"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3. Doing things on time will help me in generating outputs in my career</w:t>
            </w:r>
            <w:r w:rsidR="00A83333">
              <w:rPr>
                <w:rFonts w:ascii="Times New Roman" w:eastAsia="Times New Roman" w:hAnsi="Times New Roman" w:cs="Times New Roman"/>
                <w:sz w:val="24"/>
                <w:szCs w:val="24"/>
              </w:rPr>
              <w:t>.</w:t>
            </w:r>
          </w:p>
          <w:p w14:paraId="3C683114" w14:textId="77777777" w:rsidR="00A15BC7" w:rsidRPr="001A0FA4" w:rsidRDefault="00A15BC7"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4. It will help me in scheduling better consciences on time.</w:t>
            </w:r>
          </w:p>
        </w:tc>
        <w:tc>
          <w:tcPr>
            <w:tcW w:w="2835" w:type="dxa"/>
          </w:tcPr>
          <w:p w14:paraId="042FA68F" w14:textId="77777777" w:rsidR="00A15BC7" w:rsidRPr="001A0FA4" w:rsidRDefault="00A15BC7"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I will be achieving this by the end of 3 months</w:t>
            </w:r>
          </w:p>
        </w:tc>
      </w:tr>
      <w:tr w:rsidR="00EB5E42" w14:paraId="0CCF7F4E" w14:textId="77777777" w:rsidTr="00F226D3">
        <w:tc>
          <w:tcPr>
            <w:tcW w:w="2834" w:type="dxa"/>
          </w:tcPr>
          <w:p w14:paraId="57AB626A" w14:textId="77777777" w:rsidR="00EB5E42" w:rsidRPr="001A0FA4" w:rsidRDefault="00EB5E42"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To attain better communication skills</w:t>
            </w:r>
          </w:p>
        </w:tc>
        <w:tc>
          <w:tcPr>
            <w:tcW w:w="2835" w:type="dxa"/>
          </w:tcPr>
          <w:p w14:paraId="64EB7358" w14:textId="77777777" w:rsidR="00EB5E42" w:rsidRPr="001A0FA4" w:rsidRDefault="00EB5E42"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1. I will maintain my mu connection with my peers of the society</w:t>
            </w:r>
            <w:r w:rsidR="00A83333">
              <w:rPr>
                <w:rFonts w:ascii="Times New Roman" w:eastAsia="Times New Roman" w:hAnsi="Times New Roman" w:cs="Times New Roman"/>
                <w:sz w:val="24"/>
                <w:szCs w:val="24"/>
              </w:rPr>
              <w:t>.</w:t>
            </w:r>
          </w:p>
          <w:p w14:paraId="37B4D3F5" w14:textId="77777777" w:rsidR="00EB5E42" w:rsidRPr="001A0FA4" w:rsidRDefault="00EB5E42"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2. Proper execution of the different tasks will be maintained</w:t>
            </w:r>
            <w:r w:rsidR="00640838">
              <w:rPr>
                <w:rFonts w:ascii="Times New Roman" w:eastAsia="Times New Roman" w:hAnsi="Times New Roman" w:cs="Times New Roman"/>
                <w:sz w:val="24"/>
                <w:szCs w:val="24"/>
              </w:rPr>
              <w:t>.</w:t>
            </w:r>
          </w:p>
          <w:p w14:paraId="2F342171" w14:textId="77777777" w:rsidR="00EB5E42" w:rsidRPr="001A0FA4" w:rsidRDefault="00EB5E42"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3. I will also get in touch with new people which will add some variety</w:t>
            </w:r>
            <w:r w:rsidR="00640838">
              <w:rPr>
                <w:rFonts w:ascii="Times New Roman" w:eastAsia="Times New Roman" w:hAnsi="Times New Roman" w:cs="Times New Roman"/>
                <w:sz w:val="24"/>
                <w:szCs w:val="24"/>
              </w:rPr>
              <w:t>.</w:t>
            </w:r>
          </w:p>
          <w:p w14:paraId="7DF3B1CE" w14:textId="77777777" w:rsidR="00EB5E42" w:rsidRPr="001A0FA4" w:rsidRDefault="00EB5E42"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4. I will also have to read several books which will facilitate the process</w:t>
            </w:r>
            <w:r w:rsidR="00640838">
              <w:rPr>
                <w:rFonts w:ascii="Times New Roman" w:eastAsia="Times New Roman" w:hAnsi="Times New Roman" w:cs="Times New Roman"/>
                <w:sz w:val="24"/>
                <w:szCs w:val="24"/>
              </w:rPr>
              <w:t>.</w:t>
            </w:r>
          </w:p>
        </w:tc>
        <w:tc>
          <w:tcPr>
            <w:tcW w:w="2835" w:type="dxa"/>
          </w:tcPr>
          <w:p w14:paraId="08F9302A" w14:textId="77777777" w:rsidR="00EB5E42" w:rsidRPr="001A0FA4" w:rsidRDefault="00EB5E42"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1. Using various social media platforms to connect with the peers</w:t>
            </w:r>
            <w:r w:rsidR="00A83333">
              <w:rPr>
                <w:rFonts w:ascii="Times New Roman" w:eastAsia="Times New Roman" w:hAnsi="Times New Roman" w:cs="Times New Roman"/>
                <w:sz w:val="24"/>
                <w:szCs w:val="24"/>
              </w:rPr>
              <w:t>.</w:t>
            </w:r>
          </w:p>
          <w:p w14:paraId="5AB96657" w14:textId="77777777" w:rsidR="00EB5E42" w:rsidRPr="001A0FA4" w:rsidRDefault="00EB5E42"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2. Dealing with various superiors through online platforms would also be carried out</w:t>
            </w:r>
            <w:r w:rsidR="00A83333">
              <w:rPr>
                <w:rFonts w:ascii="Times New Roman" w:eastAsia="Times New Roman" w:hAnsi="Times New Roman" w:cs="Times New Roman"/>
                <w:sz w:val="24"/>
                <w:szCs w:val="24"/>
              </w:rPr>
              <w:t>.</w:t>
            </w:r>
          </w:p>
          <w:p w14:paraId="15980275" w14:textId="77777777" w:rsidR="00EB5E42" w:rsidRPr="001A0FA4" w:rsidRDefault="00EB5E42"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3. Executing better plans for meeting different persons need to be maintained</w:t>
            </w:r>
            <w:r w:rsidR="00A83333">
              <w:rPr>
                <w:rFonts w:ascii="Times New Roman" w:eastAsia="Times New Roman" w:hAnsi="Times New Roman" w:cs="Times New Roman"/>
                <w:sz w:val="24"/>
                <w:szCs w:val="24"/>
              </w:rPr>
              <w:t>.</w:t>
            </w:r>
          </w:p>
          <w:p w14:paraId="03A2F6BC" w14:textId="77777777" w:rsidR="00EB5E42" w:rsidRPr="001A0FA4" w:rsidRDefault="00EB5E42"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4. Optimizing the different strategies will also be essential</w:t>
            </w:r>
            <w:r w:rsidR="00A83333">
              <w:rPr>
                <w:rFonts w:ascii="Times New Roman" w:eastAsia="Times New Roman" w:hAnsi="Times New Roman" w:cs="Times New Roman"/>
                <w:sz w:val="24"/>
                <w:szCs w:val="24"/>
              </w:rPr>
              <w:t>.</w:t>
            </w:r>
          </w:p>
        </w:tc>
        <w:tc>
          <w:tcPr>
            <w:tcW w:w="2835" w:type="dxa"/>
          </w:tcPr>
          <w:p w14:paraId="1DE02E91" w14:textId="77777777" w:rsidR="00EB5E42" w:rsidRPr="001A0FA4" w:rsidRDefault="00EB5E42"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 xml:space="preserve">1. It will help me in dealing well </w:t>
            </w:r>
            <w:r w:rsidR="002D5B23" w:rsidRPr="001A0FA4">
              <w:rPr>
                <w:rFonts w:ascii="Times New Roman" w:eastAsia="Times New Roman" w:hAnsi="Times New Roman" w:cs="Times New Roman"/>
                <w:sz w:val="24"/>
                <w:szCs w:val="24"/>
              </w:rPr>
              <w:t>in the</w:t>
            </w:r>
            <w:r w:rsidRPr="001A0FA4">
              <w:rPr>
                <w:rFonts w:ascii="Times New Roman" w:eastAsia="Times New Roman" w:hAnsi="Times New Roman" w:cs="Times New Roman"/>
                <w:sz w:val="24"/>
                <w:szCs w:val="24"/>
              </w:rPr>
              <w:t xml:space="preserve"> future</w:t>
            </w:r>
            <w:r w:rsidR="00A83333">
              <w:rPr>
                <w:rFonts w:ascii="Times New Roman" w:eastAsia="Times New Roman" w:hAnsi="Times New Roman" w:cs="Times New Roman"/>
                <w:sz w:val="24"/>
                <w:szCs w:val="24"/>
              </w:rPr>
              <w:t>.</w:t>
            </w:r>
          </w:p>
          <w:p w14:paraId="3C6720DB" w14:textId="77777777" w:rsidR="00EB5E42" w:rsidRPr="001A0FA4" w:rsidRDefault="00EB5E42"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 xml:space="preserve">2. It will have a deep lying </w:t>
            </w:r>
            <w:r w:rsidRPr="001A0FA4">
              <w:rPr>
                <w:rFonts w:ascii="Times New Roman" w:eastAsia="Times New Roman" w:hAnsi="Times New Roman" w:cs="Times New Roman"/>
                <w:sz w:val="24"/>
                <w:szCs w:val="24"/>
              </w:rPr>
              <w:lastRenderedPageBreak/>
              <w:t>effect on my professional field</w:t>
            </w:r>
            <w:r w:rsidR="00A83333">
              <w:rPr>
                <w:rFonts w:ascii="Times New Roman" w:eastAsia="Times New Roman" w:hAnsi="Times New Roman" w:cs="Times New Roman"/>
                <w:sz w:val="24"/>
                <w:szCs w:val="24"/>
              </w:rPr>
              <w:t>.</w:t>
            </w:r>
          </w:p>
          <w:p w14:paraId="5B644387" w14:textId="77777777" w:rsidR="00EB5E42" w:rsidRPr="001A0FA4" w:rsidRDefault="00EB5E42"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3. The skill will help me in accounting for better customer relationships in any field to choose</w:t>
            </w:r>
            <w:r w:rsidR="00A83333">
              <w:rPr>
                <w:rFonts w:ascii="Times New Roman" w:eastAsia="Times New Roman" w:hAnsi="Times New Roman" w:cs="Times New Roman"/>
                <w:sz w:val="24"/>
                <w:szCs w:val="24"/>
              </w:rPr>
              <w:t>.</w:t>
            </w:r>
          </w:p>
          <w:p w14:paraId="307F874F" w14:textId="77777777" w:rsidR="00EB5E42" w:rsidRPr="001A0FA4" w:rsidRDefault="00EB5E42"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4. Communication skill is also essential in generating better relationship with the various co-workers</w:t>
            </w:r>
            <w:r w:rsidR="00A83333">
              <w:rPr>
                <w:rFonts w:ascii="Times New Roman" w:eastAsia="Times New Roman" w:hAnsi="Times New Roman" w:cs="Times New Roman"/>
                <w:sz w:val="24"/>
                <w:szCs w:val="24"/>
              </w:rPr>
              <w:t>.</w:t>
            </w:r>
          </w:p>
        </w:tc>
        <w:tc>
          <w:tcPr>
            <w:tcW w:w="2835" w:type="dxa"/>
          </w:tcPr>
          <w:p w14:paraId="27769F71" w14:textId="77777777" w:rsidR="00EB5E42" w:rsidRPr="001A0FA4" w:rsidRDefault="00EB5E42"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I will be achieving this goal within 6 months</w:t>
            </w:r>
          </w:p>
        </w:tc>
      </w:tr>
      <w:tr w:rsidR="007B2101" w14:paraId="7855E0DF" w14:textId="77777777" w:rsidTr="00F226D3">
        <w:tc>
          <w:tcPr>
            <w:tcW w:w="2834" w:type="dxa"/>
          </w:tcPr>
          <w:p w14:paraId="0F53913B" w14:textId="77777777" w:rsidR="007B2101" w:rsidRPr="001A0FA4" w:rsidRDefault="007E4B6C" w:rsidP="001A0FA4">
            <w:pPr>
              <w:pStyle w:val="Normal1"/>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To develop my research skills</w:t>
            </w:r>
          </w:p>
        </w:tc>
        <w:tc>
          <w:tcPr>
            <w:tcW w:w="2835" w:type="dxa"/>
          </w:tcPr>
          <w:p w14:paraId="13F73943" w14:textId="77777777" w:rsidR="007E4B6C"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1. I have to continuously show significant concern in calculating my progress</w:t>
            </w:r>
            <w:r w:rsidR="00640838">
              <w:rPr>
                <w:rFonts w:ascii="Times New Roman" w:eastAsia="Times New Roman" w:hAnsi="Times New Roman" w:cs="Times New Roman"/>
                <w:sz w:val="24"/>
                <w:szCs w:val="24"/>
              </w:rPr>
              <w:t>.</w:t>
            </w:r>
          </w:p>
          <w:p w14:paraId="0E5C74FE" w14:textId="77777777" w:rsidR="007E4B6C"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2. Various useful metrics have to be used in the whole process</w:t>
            </w:r>
            <w:r w:rsidR="00640838">
              <w:rPr>
                <w:rFonts w:ascii="Times New Roman" w:eastAsia="Times New Roman" w:hAnsi="Times New Roman" w:cs="Times New Roman"/>
                <w:sz w:val="24"/>
                <w:szCs w:val="24"/>
              </w:rPr>
              <w:t>.</w:t>
            </w:r>
          </w:p>
          <w:p w14:paraId="0C00E9DA" w14:textId="77777777" w:rsidR="007E4B6C"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3. Reassuring my progress through connecting with the peers</w:t>
            </w:r>
            <w:r w:rsidR="00A83333">
              <w:rPr>
                <w:rFonts w:ascii="Times New Roman" w:eastAsia="Times New Roman" w:hAnsi="Times New Roman" w:cs="Times New Roman"/>
                <w:sz w:val="24"/>
                <w:szCs w:val="24"/>
              </w:rPr>
              <w:t>.</w:t>
            </w:r>
          </w:p>
          <w:p w14:paraId="1A17FECE" w14:textId="77777777" w:rsidR="007B2101"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 xml:space="preserve">4. Rearranging tougher </w:t>
            </w:r>
            <w:r w:rsidRPr="001A0FA4">
              <w:rPr>
                <w:rFonts w:ascii="Times New Roman" w:eastAsia="Times New Roman" w:hAnsi="Times New Roman" w:cs="Times New Roman"/>
                <w:sz w:val="24"/>
                <w:szCs w:val="24"/>
              </w:rPr>
              <w:lastRenderedPageBreak/>
              <w:t xml:space="preserve">projects which will test my skill in the more optimized </w:t>
            </w:r>
            <w:r w:rsidR="002D5B23" w:rsidRPr="001A0FA4">
              <w:rPr>
                <w:rFonts w:ascii="Times New Roman" w:eastAsia="Times New Roman" w:hAnsi="Times New Roman" w:cs="Times New Roman"/>
                <w:sz w:val="24"/>
                <w:szCs w:val="24"/>
              </w:rPr>
              <w:t>way possible</w:t>
            </w:r>
            <w:r w:rsidR="002D5B23">
              <w:rPr>
                <w:rFonts w:ascii="Times New Roman" w:eastAsia="Times New Roman" w:hAnsi="Times New Roman" w:cs="Times New Roman"/>
                <w:sz w:val="24"/>
                <w:szCs w:val="24"/>
              </w:rPr>
              <w:t>.</w:t>
            </w:r>
          </w:p>
        </w:tc>
        <w:tc>
          <w:tcPr>
            <w:tcW w:w="2835" w:type="dxa"/>
          </w:tcPr>
          <w:p w14:paraId="2596D790" w14:textId="77777777" w:rsidR="007E4B6C"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1. Opting for projects which need more concentration and skills</w:t>
            </w:r>
            <w:r w:rsidR="00640838">
              <w:rPr>
                <w:rFonts w:ascii="Times New Roman" w:eastAsia="Times New Roman" w:hAnsi="Times New Roman" w:cs="Times New Roman"/>
                <w:sz w:val="24"/>
                <w:szCs w:val="24"/>
              </w:rPr>
              <w:t>.</w:t>
            </w:r>
          </w:p>
          <w:p w14:paraId="26D88808" w14:textId="77777777" w:rsidR="007E4B6C"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 xml:space="preserve">2. Reading various books </w:t>
            </w:r>
            <w:r w:rsidR="002D5B23" w:rsidRPr="001A0FA4">
              <w:rPr>
                <w:rFonts w:ascii="Times New Roman" w:eastAsia="Times New Roman" w:hAnsi="Times New Roman" w:cs="Times New Roman"/>
                <w:sz w:val="24"/>
                <w:szCs w:val="24"/>
              </w:rPr>
              <w:t>which will</w:t>
            </w:r>
            <w:r w:rsidRPr="001A0FA4">
              <w:rPr>
                <w:rFonts w:ascii="Times New Roman" w:eastAsia="Times New Roman" w:hAnsi="Times New Roman" w:cs="Times New Roman"/>
                <w:sz w:val="24"/>
                <w:szCs w:val="24"/>
              </w:rPr>
              <w:t xml:space="preserve"> generate better knowledge about the skill</w:t>
            </w:r>
            <w:r w:rsidR="00640838">
              <w:rPr>
                <w:rFonts w:ascii="Times New Roman" w:eastAsia="Times New Roman" w:hAnsi="Times New Roman" w:cs="Times New Roman"/>
                <w:sz w:val="24"/>
                <w:szCs w:val="24"/>
              </w:rPr>
              <w:t>.</w:t>
            </w:r>
          </w:p>
          <w:p w14:paraId="5BE750C7" w14:textId="77777777" w:rsidR="007E4B6C"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 xml:space="preserve">3. Fixing schedules for the ultimate management of learning about this skill </w:t>
            </w:r>
            <w:r w:rsidRPr="001A0FA4">
              <w:rPr>
                <w:rFonts w:ascii="Times New Roman" w:hAnsi="Times New Roman" w:cs="Times New Roman"/>
                <w:color w:val="222222"/>
                <w:sz w:val="24"/>
                <w:szCs w:val="24"/>
                <w:highlight w:val="white"/>
              </w:rPr>
              <w:t>(Shaturaev, 2022)</w:t>
            </w:r>
            <w:r w:rsidRPr="001A0FA4">
              <w:rPr>
                <w:rFonts w:ascii="Times New Roman" w:eastAsia="Times New Roman" w:hAnsi="Times New Roman" w:cs="Times New Roman"/>
                <w:sz w:val="24"/>
                <w:szCs w:val="24"/>
              </w:rPr>
              <w:t>.</w:t>
            </w:r>
          </w:p>
          <w:p w14:paraId="5412D322" w14:textId="77777777" w:rsidR="007B2101"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4. Choosing different projects which will help me in developing better propositions for the improvisation of the skill.</w:t>
            </w:r>
          </w:p>
        </w:tc>
        <w:tc>
          <w:tcPr>
            <w:tcW w:w="2835" w:type="dxa"/>
          </w:tcPr>
          <w:p w14:paraId="713AAE51" w14:textId="77777777" w:rsidR="007E4B6C"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1. It will be helpful in the future as every profession will need proper research skills to be possessed by their employees</w:t>
            </w:r>
            <w:r w:rsidR="00640838">
              <w:rPr>
                <w:rFonts w:ascii="Times New Roman" w:eastAsia="Times New Roman" w:hAnsi="Times New Roman" w:cs="Times New Roman"/>
                <w:sz w:val="24"/>
                <w:szCs w:val="24"/>
              </w:rPr>
              <w:t>.</w:t>
            </w:r>
          </w:p>
          <w:p w14:paraId="733E5A00" w14:textId="77777777" w:rsidR="007E4B6C"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2. It will help me in finding a different job with a suitable salary range that is confined to my interest</w:t>
            </w:r>
          </w:p>
          <w:p w14:paraId="3A0FA684" w14:textId="77777777" w:rsidR="007E4B6C"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 xml:space="preserve">3. The skill will help me in </w:t>
            </w:r>
            <w:r w:rsidRPr="001A0FA4">
              <w:rPr>
                <w:rFonts w:ascii="Times New Roman" w:eastAsia="Times New Roman" w:hAnsi="Times New Roman" w:cs="Times New Roman"/>
                <w:sz w:val="24"/>
                <w:szCs w:val="24"/>
              </w:rPr>
              <w:lastRenderedPageBreak/>
              <w:t>developing better notions about the keywords which will help me in performing better in the professional field.</w:t>
            </w:r>
          </w:p>
          <w:p w14:paraId="0573DAD1" w14:textId="77777777" w:rsidR="007B2101"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4. The skill will also generate better results for me in the future.</w:t>
            </w:r>
          </w:p>
        </w:tc>
        <w:tc>
          <w:tcPr>
            <w:tcW w:w="2835" w:type="dxa"/>
          </w:tcPr>
          <w:p w14:paraId="489E34A1" w14:textId="77777777" w:rsidR="007B2101" w:rsidRPr="001A0FA4" w:rsidRDefault="007E4B6C"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I have to work hard in the process and will need around 8 months to master this skill</w:t>
            </w:r>
          </w:p>
        </w:tc>
      </w:tr>
      <w:tr w:rsidR="007B2101" w14:paraId="497BB467" w14:textId="77777777" w:rsidTr="00F226D3">
        <w:tc>
          <w:tcPr>
            <w:tcW w:w="2834" w:type="dxa"/>
          </w:tcPr>
          <w:p w14:paraId="11A0C9CB" w14:textId="77777777" w:rsidR="007B2101" w:rsidRPr="001A0FA4" w:rsidRDefault="002D5B23" w:rsidP="001A0FA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improve </w:t>
            </w:r>
            <w:r w:rsidR="007E4B6C" w:rsidRPr="001A0FA4">
              <w:rPr>
                <w:rFonts w:ascii="Times New Roman" w:eastAsia="Times New Roman" w:hAnsi="Times New Roman" w:cs="Times New Roman"/>
                <w:sz w:val="24"/>
                <w:szCs w:val="24"/>
              </w:rPr>
              <w:t>Organizational skills</w:t>
            </w:r>
          </w:p>
        </w:tc>
        <w:tc>
          <w:tcPr>
            <w:tcW w:w="2835" w:type="dxa"/>
          </w:tcPr>
          <w:p w14:paraId="606A311C" w14:textId="77777777" w:rsidR="00F30CEA"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1. I have to contact with different personalities in the field</w:t>
            </w:r>
            <w:r w:rsidR="00640838">
              <w:rPr>
                <w:rFonts w:ascii="Times New Roman" w:eastAsia="Times New Roman" w:hAnsi="Times New Roman" w:cs="Times New Roman"/>
                <w:sz w:val="24"/>
                <w:szCs w:val="24"/>
              </w:rPr>
              <w:t>.</w:t>
            </w:r>
          </w:p>
          <w:p w14:paraId="64EADA22" w14:textId="77777777" w:rsidR="00F30CEA"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2. The different books regarding the matter will also be needed to be read</w:t>
            </w:r>
          </w:p>
          <w:p w14:paraId="20BF37D3" w14:textId="77777777" w:rsidR="00F30CEA"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3. Proper maintenance of the structure needs to be considered while performing different tasks</w:t>
            </w:r>
          </w:p>
          <w:p w14:paraId="62CD5B96" w14:textId="77777777" w:rsidR="007B2101"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 xml:space="preserve">4. Securing a significant module is necessary for understanding the whole </w:t>
            </w:r>
            <w:r w:rsidRPr="001A0FA4">
              <w:rPr>
                <w:rFonts w:ascii="Times New Roman" w:eastAsia="Times New Roman" w:hAnsi="Times New Roman" w:cs="Times New Roman"/>
                <w:sz w:val="24"/>
                <w:szCs w:val="24"/>
              </w:rPr>
              <w:lastRenderedPageBreak/>
              <w:t>process</w:t>
            </w:r>
            <w:r w:rsidR="00640838">
              <w:rPr>
                <w:rFonts w:ascii="Times New Roman" w:eastAsia="Times New Roman" w:hAnsi="Times New Roman" w:cs="Times New Roman"/>
                <w:sz w:val="24"/>
                <w:szCs w:val="24"/>
              </w:rPr>
              <w:t>.</w:t>
            </w:r>
          </w:p>
        </w:tc>
        <w:tc>
          <w:tcPr>
            <w:tcW w:w="2835" w:type="dxa"/>
          </w:tcPr>
          <w:p w14:paraId="7B3F83B2" w14:textId="77777777" w:rsidR="00F30CEA"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1. I have to work with teams where I will be in the holding position of maintaining them</w:t>
            </w:r>
            <w:r w:rsidR="00640838">
              <w:rPr>
                <w:rFonts w:ascii="Times New Roman" w:eastAsia="Times New Roman" w:hAnsi="Times New Roman" w:cs="Times New Roman"/>
                <w:sz w:val="24"/>
                <w:szCs w:val="24"/>
              </w:rPr>
              <w:t>.</w:t>
            </w:r>
          </w:p>
          <w:p w14:paraId="4EAC4DAE" w14:textId="77777777" w:rsidR="00F30CEA"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2. I have to maintain the proper notion about the various sites where I can get information from</w:t>
            </w:r>
          </w:p>
          <w:p w14:paraId="432CFC87" w14:textId="77777777" w:rsidR="00F30CEA"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3. I have to read books that will indicate better results for me</w:t>
            </w:r>
            <w:r w:rsidR="00640838">
              <w:rPr>
                <w:rFonts w:ascii="Times New Roman" w:eastAsia="Times New Roman" w:hAnsi="Times New Roman" w:cs="Times New Roman"/>
                <w:sz w:val="24"/>
                <w:szCs w:val="24"/>
              </w:rPr>
              <w:t>.</w:t>
            </w:r>
          </w:p>
          <w:p w14:paraId="2FE0AB99" w14:textId="77777777" w:rsidR="007B2101"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 xml:space="preserve">4. Different tasks will ensure better </w:t>
            </w:r>
            <w:r w:rsidRPr="001A0FA4">
              <w:rPr>
                <w:rFonts w:ascii="Times New Roman" w:eastAsia="Times New Roman" w:hAnsi="Times New Roman" w:cs="Times New Roman"/>
                <w:sz w:val="24"/>
                <w:szCs w:val="24"/>
              </w:rPr>
              <w:lastRenderedPageBreak/>
              <w:t>responsibilities for me in the process which will make me stronger in the whole process.</w:t>
            </w:r>
          </w:p>
        </w:tc>
        <w:tc>
          <w:tcPr>
            <w:tcW w:w="2835" w:type="dxa"/>
          </w:tcPr>
          <w:p w14:paraId="5923DD47" w14:textId="77777777" w:rsidR="00F30CEA"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1. The whole structure will ensure proper results for me in the future which will also deliver better performances in the future</w:t>
            </w:r>
            <w:r w:rsidR="00640838">
              <w:rPr>
                <w:rFonts w:ascii="Times New Roman" w:eastAsia="Times New Roman" w:hAnsi="Times New Roman" w:cs="Times New Roman"/>
                <w:sz w:val="24"/>
                <w:szCs w:val="24"/>
              </w:rPr>
              <w:t>.</w:t>
            </w:r>
          </w:p>
          <w:p w14:paraId="4FECDEAF" w14:textId="77777777" w:rsidR="00F30CEA"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 xml:space="preserve">2. It will also be helpful for me in my professional life </w:t>
            </w:r>
            <w:r w:rsidRPr="001A0FA4">
              <w:rPr>
                <w:rFonts w:ascii="Times New Roman" w:hAnsi="Times New Roman" w:cs="Times New Roman"/>
                <w:color w:val="222222"/>
                <w:sz w:val="24"/>
                <w:szCs w:val="24"/>
                <w:highlight w:val="white"/>
              </w:rPr>
              <w:t>(Darling-Hammond et al., 2020)</w:t>
            </w:r>
            <w:r w:rsidRPr="001A0FA4">
              <w:rPr>
                <w:rFonts w:ascii="Times New Roman" w:eastAsia="Times New Roman" w:hAnsi="Times New Roman" w:cs="Times New Roman"/>
                <w:sz w:val="24"/>
                <w:szCs w:val="24"/>
              </w:rPr>
              <w:t>.</w:t>
            </w:r>
          </w:p>
          <w:p w14:paraId="4D27BD02" w14:textId="77777777" w:rsidR="00F30CEA"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t>3. Different strategies can be formulated during the different activities in my future</w:t>
            </w:r>
            <w:r w:rsidR="00640838">
              <w:rPr>
                <w:rFonts w:ascii="Times New Roman" w:eastAsia="Times New Roman" w:hAnsi="Times New Roman" w:cs="Times New Roman"/>
                <w:sz w:val="24"/>
                <w:szCs w:val="24"/>
              </w:rPr>
              <w:t>.</w:t>
            </w:r>
          </w:p>
          <w:p w14:paraId="088AE2FA" w14:textId="77777777" w:rsidR="007B2101"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4. Gathering better performance will benefit from the acquisition of this skill.</w:t>
            </w:r>
          </w:p>
        </w:tc>
        <w:tc>
          <w:tcPr>
            <w:tcW w:w="2835" w:type="dxa"/>
          </w:tcPr>
          <w:p w14:paraId="53323DDA" w14:textId="77777777" w:rsidR="007B2101" w:rsidRPr="001A0FA4" w:rsidRDefault="00F30CEA" w:rsidP="001A0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A0FA4">
              <w:rPr>
                <w:rFonts w:ascii="Times New Roman" w:eastAsia="Times New Roman" w:hAnsi="Times New Roman" w:cs="Times New Roman"/>
                <w:sz w:val="24"/>
                <w:szCs w:val="24"/>
              </w:rPr>
              <w:lastRenderedPageBreak/>
              <w:t>The skill can be acquired by me within 12 months</w:t>
            </w:r>
          </w:p>
        </w:tc>
      </w:tr>
    </w:tbl>
    <w:p w14:paraId="29C4B5F3" w14:textId="77777777" w:rsidR="003976B9" w:rsidRPr="00DA593F" w:rsidRDefault="003976B9" w:rsidP="003976B9">
      <w:pPr>
        <w:pStyle w:val="Normal1"/>
        <w:spacing w:line="360" w:lineRule="auto"/>
        <w:jc w:val="both"/>
        <w:rPr>
          <w:rFonts w:ascii="Times New Roman" w:eastAsia="Times New Roman" w:hAnsi="Times New Roman" w:cs="Times New Roman"/>
          <w:sz w:val="24"/>
          <w:szCs w:val="24"/>
        </w:rPr>
      </w:pPr>
    </w:p>
    <w:p w14:paraId="7A84FFA5" w14:textId="77777777" w:rsidR="003976B9" w:rsidRPr="00E17ED1" w:rsidRDefault="003976B9" w:rsidP="00620B67">
      <w:pPr>
        <w:rPr>
          <w:rFonts w:ascii="Arial" w:hAnsi="Arial" w:cs="Arial"/>
        </w:rPr>
      </w:pPr>
    </w:p>
    <w:p w14:paraId="5B504B02"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325A857C" w14:textId="77777777" w:rsidR="00485930" w:rsidRDefault="00294AA2" w:rsidP="00294AA2">
      <w:pPr>
        <w:pStyle w:val="Heading1"/>
      </w:pPr>
      <w:r>
        <w:lastRenderedPageBreak/>
        <w:t>Reference list</w:t>
      </w:r>
    </w:p>
    <w:p w14:paraId="55BFC641" w14:textId="77777777" w:rsidR="003976B9" w:rsidRPr="00DA593F" w:rsidRDefault="003976B9" w:rsidP="00196D67">
      <w:pPr>
        <w:pStyle w:val="Normal1"/>
        <w:spacing w:line="360" w:lineRule="auto"/>
        <w:jc w:val="both"/>
        <w:rPr>
          <w:rFonts w:ascii="Times New Roman" w:hAnsi="Times New Roman" w:cs="Times New Roman"/>
          <w:color w:val="222222"/>
          <w:sz w:val="24"/>
          <w:szCs w:val="24"/>
          <w:highlight w:val="white"/>
        </w:rPr>
      </w:pPr>
      <w:r w:rsidRPr="00DA593F">
        <w:rPr>
          <w:rFonts w:ascii="Times New Roman" w:hAnsi="Times New Roman" w:cs="Times New Roman"/>
          <w:color w:val="222222"/>
          <w:sz w:val="24"/>
          <w:szCs w:val="24"/>
          <w:highlight w:val="white"/>
        </w:rPr>
        <w:t xml:space="preserve">Andrew, A., Cattan, S., Costa-Dias, M., Farquharson, C., Kraftman, L., Krutikova, S., Phimister, A. and Sevilla, A., 2020. Learning during the lockdown: real-time data on children’s experiences during home learning. Available at: </w:t>
      </w:r>
      <w:hyperlink r:id="rId11">
        <w:r w:rsidRPr="00DA593F">
          <w:rPr>
            <w:rFonts w:ascii="Times New Roman" w:hAnsi="Times New Roman" w:cs="Times New Roman"/>
            <w:color w:val="1155CC"/>
            <w:sz w:val="24"/>
            <w:szCs w:val="24"/>
            <w:highlight w:val="white"/>
            <w:u w:val="single"/>
          </w:rPr>
          <w:t>https://dera.ioe.ac.uk/35632/1/BN288-Learning-during-the-lockdown-1.pdf</w:t>
        </w:r>
      </w:hyperlink>
    </w:p>
    <w:p w14:paraId="39258E25" w14:textId="77777777" w:rsidR="003976B9" w:rsidRPr="00DA593F" w:rsidRDefault="003976B9" w:rsidP="00196D67">
      <w:pPr>
        <w:pStyle w:val="Normal1"/>
        <w:spacing w:line="360" w:lineRule="auto"/>
        <w:jc w:val="both"/>
        <w:rPr>
          <w:rFonts w:ascii="Times New Roman" w:hAnsi="Times New Roman" w:cs="Times New Roman"/>
          <w:color w:val="222222"/>
          <w:sz w:val="24"/>
          <w:szCs w:val="24"/>
          <w:highlight w:val="white"/>
        </w:rPr>
      </w:pPr>
      <w:r w:rsidRPr="00DA593F">
        <w:rPr>
          <w:rFonts w:ascii="Times New Roman" w:hAnsi="Times New Roman" w:cs="Times New Roman"/>
          <w:color w:val="222222"/>
          <w:sz w:val="24"/>
          <w:szCs w:val="24"/>
          <w:highlight w:val="white"/>
        </w:rPr>
        <w:t xml:space="preserve">Bourn, D., 2021. Pedagogy of Hope: Global Learning and the Future of Education. </w:t>
      </w:r>
      <w:r w:rsidRPr="00DA593F">
        <w:rPr>
          <w:rFonts w:ascii="Times New Roman" w:hAnsi="Times New Roman" w:cs="Times New Roman"/>
          <w:i/>
          <w:color w:val="222222"/>
          <w:sz w:val="24"/>
          <w:szCs w:val="24"/>
          <w:highlight w:val="white"/>
        </w:rPr>
        <w:t>International Journal of Development Education and Global Learning</w:t>
      </w:r>
      <w:r w:rsidRPr="00DA593F">
        <w:rPr>
          <w:rFonts w:ascii="Times New Roman" w:hAnsi="Times New Roman" w:cs="Times New Roman"/>
          <w:color w:val="222222"/>
          <w:sz w:val="24"/>
          <w:szCs w:val="24"/>
          <w:highlight w:val="white"/>
        </w:rPr>
        <w:t xml:space="preserve">, </w:t>
      </w:r>
      <w:r w:rsidRPr="00DA593F">
        <w:rPr>
          <w:rFonts w:ascii="Times New Roman" w:hAnsi="Times New Roman" w:cs="Times New Roman"/>
          <w:i/>
          <w:color w:val="222222"/>
          <w:sz w:val="24"/>
          <w:szCs w:val="24"/>
          <w:highlight w:val="white"/>
        </w:rPr>
        <w:t>13</w:t>
      </w:r>
      <w:r w:rsidRPr="00DA593F">
        <w:rPr>
          <w:rFonts w:ascii="Times New Roman" w:hAnsi="Times New Roman" w:cs="Times New Roman"/>
          <w:color w:val="222222"/>
          <w:sz w:val="24"/>
          <w:szCs w:val="24"/>
          <w:highlight w:val="white"/>
        </w:rPr>
        <w:t xml:space="preserve">(2), pp.65-78. Available at: </w:t>
      </w:r>
      <w:hyperlink r:id="rId12">
        <w:r w:rsidRPr="00DA593F">
          <w:rPr>
            <w:rFonts w:ascii="Times New Roman" w:hAnsi="Times New Roman" w:cs="Times New Roman"/>
            <w:color w:val="1155CC"/>
            <w:sz w:val="24"/>
            <w:szCs w:val="24"/>
            <w:highlight w:val="white"/>
            <w:u w:val="single"/>
          </w:rPr>
          <w:t>https://files.eric.ed.gov/fulltext/EJ1318839.pdf</w:t>
        </w:r>
      </w:hyperlink>
    </w:p>
    <w:p w14:paraId="70CAF5CF" w14:textId="77777777" w:rsidR="003976B9" w:rsidRPr="00DA593F" w:rsidRDefault="003976B9" w:rsidP="00196D67">
      <w:pPr>
        <w:pStyle w:val="Normal1"/>
        <w:spacing w:line="360" w:lineRule="auto"/>
        <w:jc w:val="both"/>
        <w:rPr>
          <w:rFonts w:ascii="Times New Roman" w:hAnsi="Times New Roman" w:cs="Times New Roman"/>
          <w:color w:val="222222"/>
          <w:sz w:val="24"/>
          <w:szCs w:val="24"/>
          <w:highlight w:val="white"/>
        </w:rPr>
      </w:pPr>
      <w:r w:rsidRPr="00DA593F">
        <w:rPr>
          <w:rFonts w:ascii="Times New Roman" w:hAnsi="Times New Roman" w:cs="Times New Roman"/>
          <w:color w:val="222222"/>
          <w:sz w:val="24"/>
          <w:szCs w:val="24"/>
          <w:highlight w:val="white"/>
        </w:rPr>
        <w:t xml:space="preserve">Camilleri, M.A. ed., 2021. </w:t>
      </w:r>
      <w:r w:rsidRPr="00DA593F">
        <w:rPr>
          <w:rFonts w:ascii="Times New Roman" w:hAnsi="Times New Roman" w:cs="Times New Roman"/>
          <w:i/>
          <w:color w:val="222222"/>
          <w:sz w:val="24"/>
          <w:szCs w:val="24"/>
          <w:highlight w:val="white"/>
        </w:rPr>
        <w:t>Strategic Corporate Communication in the Digital Age</w:t>
      </w:r>
      <w:r w:rsidRPr="00DA593F">
        <w:rPr>
          <w:rFonts w:ascii="Times New Roman" w:hAnsi="Times New Roman" w:cs="Times New Roman"/>
          <w:color w:val="222222"/>
          <w:sz w:val="24"/>
          <w:szCs w:val="24"/>
          <w:highlight w:val="white"/>
        </w:rPr>
        <w:t xml:space="preserve"> (pp. 1-18). Bingley, UK: Emerald Publishing Limited. Available at: </w:t>
      </w:r>
      <w:hyperlink r:id="rId13">
        <w:r w:rsidRPr="00DA593F">
          <w:rPr>
            <w:rFonts w:ascii="Times New Roman" w:hAnsi="Times New Roman" w:cs="Times New Roman"/>
            <w:color w:val="1155CC"/>
            <w:sz w:val="24"/>
            <w:szCs w:val="24"/>
            <w:highlight w:val="white"/>
            <w:u w:val="single"/>
          </w:rPr>
          <w:t>https://www.um.edu.mt/library/oar/bitstream/123456789/59773/1/first%20part%20of%20book%20-%20Digital%20Corporate%20Communication.pdf</w:t>
        </w:r>
      </w:hyperlink>
    </w:p>
    <w:p w14:paraId="3544F445" w14:textId="77777777" w:rsidR="003976B9" w:rsidRPr="00DA593F" w:rsidRDefault="003976B9" w:rsidP="00196D67">
      <w:pPr>
        <w:pStyle w:val="Normal1"/>
        <w:spacing w:line="360" w:lineRule="auto"/>
        <w:jc w:val="both"/>
        <w:rPr>
          <w:rFonts w:ascii="Times New Roman" w:hAnsi="Times New Roman" w:cs="Times New Roman"/>
          <w:color w:val="222222"/>
          <w:sz w:val="24"/>
          <w:szCs w:val="24"/>
          <w:highlight w:val="white"/>
        </w:rPr>
      </w:pPr>
      <w:r w:rsidRPr="00DA593F">
        <w:rPr>
          <w:rFonts w:ascii="Times New Roman" w:hAnsi="Times New Roman" w:cs="Times New Roman"/>
          <w:color w:val="222222"/>
          <w:sz w:val="24"/>
          <w:szCs w:val="24"/>
          <w:highlight w:val="white"/>
        </w:rPr>
        <w:t xml:space="preserve">Darling-Hammond, L., Flook, L., Cook-Harvey, C., Barron, B. and Osher, D., 2020. Implications for educational practice of the science of learning and development. </w:t>
      </w:r>
      <w:r w:rsidRPr="00DA593F">
        <w:rPr>
          <w:rFonts w:ascii="Times New Roman" w:hAnsi="Times New Roman" w:cs="Times New Roman"/>
          <w:i/>
          <w:color w:val="222222"/>
          <w:sz w:val="24"/>
          <w:szCs w:val="24"/>
          <w:highlight w:val="white"/>
        </w:rPr>
        <w:t>Applied developmental science</w:t>
      </w:r>
      <w:r w:rsidRPr="00DA593F">
        <w:rPr>
          <w:rFonts w:ascii="Times New Roman" w:hAnsi="Times New Roman" w:cs="Times New Roman"/>
          <w:color w:val="222222"/>
          <w:sz w:val="24"/>
          <w:szCs w:val="24"/>
          <w:highlight w:val="white"/>
        </w:rPr>
        <w:t xml:space="preserve">, </w:t>
      </w:r>
      <w:r w:rsidRPr="00DA593F">
        <w:rPr>
          <w:rFonts w:ascii="Times New Roman" w:hAnsi="Times New Roman" w:cs="Times New Roman"/>
          <w:i/>
          <w:color w:val="222222"/>
          <w:sz w:val="24"/>
          <w:szCs w:val="24"/>
          <w:highlight w:val="white"/>
        </w:rPr>
        <w:t>24</w:t>
      </w:r>
      <w:r w:rsidRPr="00DA593F">
        <w:rPr>
          <w:rFonts w:ascii="Times New Roman" w:hAnsi="Times New Roman" w:cs="Times New Roman"/>
          <w:color w:val="222222"/>
          <w:sz w:val="24"/>
          <w:szCs w:val="24"/>
          <w:highlight w:val="white"/>
        </w:rPr>
        <w:t xml:space="preserve">(2), pp.97-140. Available at: </w:t>
      </w:r>
      <w:hyperlink r:id="rId14">
        <w:r w:rsidRPr="00DA593F">
          <w:rPr>
            <w:rFonts w:ascii="Times New Roman" w:hAnsi="Times New Roman" w:cs="Times New Roman"/>
            <w:color w:val="1155CC"/>
            <w:sz w:val="24"/>
            <w:szCs w:val="24"/>
            <w:highlight w:val="white"/>
            <w:u w:val="single"/>
          </w:rPr>
          <w:t>https://www.tandfonline.com/doi/pdf/10.1080/10888691.2018.1537791</w:t>
        </w:r>
      </w:hyperlink>
    </w:p>
    <w:p w14:paraId="315BCE76" w14:textId="77777777" w:rsidR="003976B9" w:rsidRPr="00DA593F" w:rsidRDefault="003976B9" w:rsidP="00196D67">
      <w:pPr>
        <w:pStyle w:val="Normal1"/>
        <w:spacing w:line="360" w:lineRule="auto"/>
        <w:jc w:val="both"/>
        <w:rPr>
          <w:rFonts w:ascii="Times New Roman" w:hAnsi="Times New Roman" w:cs="Times New Roman"/>
          <w:color w:val="222222"/>
          <w:sz w:val="24"/>
          <w:szCs w:val="24"/>
          <w:highlight w:val="white"/>
        </w:rPr>
      </w:pPr>
      <w:r w:rsidRPr="00DA593F">
        <w:rPr>
          <w:rFonts w:ascii="Times New Roman" w:hAnsi="Times New Roman" w:cs="Times New Roman"/>
          <w:color w:val="222222"/>
          <w:sz w:val="24"/>
          <w:szCs w:val="24"/>
          <w:highlight w:val="white"/>
        </w:rPr>
        <w:t xml:space="preserve">Gibbs, P., Dean, A. and McLean, J.G., 2022. Student Relational Bonding–the key to focusing on needs of the individual–a UK study. </w:t>
      </w:r>
      <w:r w:rsidRPr="00DA593F">
        <w:rPr>
          <w:rFonts w:ascii="Times New Roman" w:hAnsi="Times New Roman" w:cs="Times New Roman"/>
          <w:i/>
          <w:color w:val="222222"/>
          <w:sz w:val="24"/>
          <w:szCs w:val="24"/>
          <w:highlight w:val="white"/>
        </w:rPr>
        <w:t>Journal of Marketing for Higher Education</w:t>
      </w:r>
      <w:r w:rsidRPr="00DA593F">
        <w:rPr>
          <w:rFonts w:ascii="Times New Roman" w:hAnsi="Times New Roman" w:cs="Times New Roman"/>
          <w:color w:val="222222"/>
          <w:sz w:val="24"/>
          <w:szCs w:val="24"/>
          <w:highlight w:val="white"/>
        </w:rPr>
        <w:t xml:space="preserve">, pp.1-15. Available at: </w:t>
      </w:r>
      <w:hyperlink r:id="rId15">
        <w:r w:rsidRPr="00DA593F">
          <w:rPr>
            <w:rFonts w:ascii="Times New Roman" w:hAnsi="Times New Roman" w:cs="Times New Roman"/>
            <w:color w:val="1155CC"/>
            <w:sz w:val="24"/>
            <w:szCs w:val="24"/>
            <w:highlight w:val="white"/>
            <w:u w:val="single"/>
          </w:rPr>
          <w:t>https://www.tandfonline.com/doi/pdf/10.1080/08841241.2022.2089943?needAccess=true&amp;role=button</w:t>
        </w:r>
      </w:hyperlink>
    </w:p>
    <w:p w14:paraId="2A0C6514" w14:textId="77777777" w:rsidR="003976B9" w:rsidRPr="00DA593F" w:rsidRDefault="003976B9" w:rsidP="00196D67">
      <w:pPr>
        <w:pStyle w:val="Normal1"/>
        <w:spacing w:line="360" w:lineRule="auto"/>
        <w:jc w:val="both"/>
        <w:rPr>
          <w:rFonts w:ascii="Times New Roman" w:hAnsi="Times New Roman" w:cs="Times New Roman"/>
          <w:color w:val="222222"/>
          <w:sz w:val="24"/>
          <w:szCs w:val="24"/>
          <w:highlight w:val="white"/>
        </w:rPr>
      </w:pPr>
      <w:r w:rsidRPr="00DA593F">
        <w:rPr>
          <w:rFonts w:ascii="Times New Roman" w:hAnsi="Times New Roman" w:cs="Times New Roman"/>
          <w:color w:val="222222"/>
          <w:sz w:val="24"/>
          <w:szCs w:val="24"/>
          <w:highlight w:val="white"/>
        </w:rPr>
        <w:t xml:space="preserve">Guerrero, M., Heaton, S. and Urbano, D., 2021. Building universities’ intrapreneurial capabilities in the digital era: The role and impacts of Massive Open Online Courses (MOOCs). </w:t>
      </w:r>
      <w:r w:rsidRPr="00DA593F">
        <w:rPr>
          <w:rFonts w:ascii="Times New Roman" w:hAnsi="Times New Roman" w:cs="Times New Roman"/>
          <w:i/>
          <w:color w:val="222222"/>
          <w:sz w:val="24"/>
          <w:szCs w:val="24"/>
          <w:highlight w:val="white"/>
        </w:rPr>
        <w:t>Technovation</w:t>
      </w:r>
      <w:r w:rsidRPr="00DA593F">
        <w:rPr>
          <w:rFonts w:ascii="Times New Roman" w:hAnsi="Times New Roman" w:cs="Times New Roman"/>
          <w:color w:val="222222"/>
          <w:sz w:val="24"/>
          <w:szCs w:val="24"/>
          <w:highlight w:val="white"/>
        </w:rPr>
        <w:t xml:space="preserve">, </w:t>
      </w:r>
      <w:r w:rsidRPr="00DA593F">
        <w:rPr>
          <w:rFonts w:ascii="Times New Roman" w:hAnsi="Times New Roman" w:cs="Times New Roman"/>
          <w:i/>
          <w:color w:val="222222"/>
          <w:sz w:val="24"/>
          <w:szCs w:val="24"/>
          <w:highlight w:val="white"/>
        </w:rPr>
        <w:t>99</w:t>
      </w:r>
      <w:r w:rsidRPr="00DA593F">
        <w:rPr>
          <w:rFonts w:ascii="Times New Roman" w:hAnsi="Times New Roman" w:cs="Times New Roman"/>
          <w:color w:val="222222"/>
          <w:sz w:val="24"/>
          <w:szCs w:val="24"/>
          <w:highlight w:val="white"/>
        </w:rPr>
        <w:t xml:space="preserve">, p.102139. Available at: </w:t>
      </w:r>
      <w:hyperlink r:id="rId16">
        <w:r w:rsidRPr="00DA593F">
          <w:rPr>
            <w:rFonts w:ascii="Times New Roman" w:hAnsi="Times New Roman" w:cs="Times New Roman"/>
            <w:color w:val="1155CC"/>
            <w:sz w:val="24"/>
            <w:szCs w:val="24"/>
            <w:highlight w:val="white"/>
            <w:u w:val="single"/>
          </w:rPr>
          <w:t>https://nrl.northumbria.ac.uk/id/eprint/42872/1/Tech_Guerrero_Heaton_and_Urbano_2020_.pdf</w:t>
        </w:r>
      </w:hyperlink>
    </w:p>
    <w:p w14:paraId="388E6C6F" w14:textId="77777777" w:rsidR="003976B9" w:rsidRPr="00DA593F" w:rsidRDefault="003976B9" w:rsidP="00196D67">
      <w:pPr>
        <w:pStyle w:val="Normal1"/>
        <w:spacing w:line="360" w:lineRule="auto"/>
        <w:jc w:val="both"/>
        <w:rPr>
          <w:rFonts w:ascii="Times New Roman" w:hAnsi="Times New Roman" w:cs="Times New Roman"/>
          <w:color w:val="222222"/>
          <w:sz w:val="24"/>
          <w:szCs w:val="24"/>
          <w:highlight w:val="white"/>
        </w:rPr>
      </w:pPr>
      <w:r w:rsidRPr="00DA593F">
        <w:rPr>
          <w:rFonts w:ascii="Times New Roman" w:hAnsi="Times New Roman" w:cs="Times New Roman"/>
          <w:color w:val="222222"/>
          <w:sz w:val="24"/>
          <w:szCs w:val="24"/>
          <w:highlight w:val="white"/>
        </w:rPr>
        <w:t xml:space="preserve">Khamis, T. and Scully, S., 2020. Questioning the efficacy of quality assurance frameworks for teaching and learning: a case study from East Africa. </w:t>
      </w:r>
      <w:r w:rsidRPr="00DA593F">
        <w:rPr>
          <w:rFonts w:ascii="Times New Roman" w:hAnsi="Times New Roman" w:cs="Times New Roman"/>
          <w:i/>
          <w:color w:val="222222"/>
          <w:sz w:val="24"/>
          <w:szCs w:val="24"/>
          <w:highlight w:val="white"/>
        </w:rPr>
        <w:t>Quality in Higher Education</w:t>
      </w:r>
      <w:r w:rsidRPr="00DA593F">
        <w:rPr>
          <w:rFonts w:ascii="Times New Roman" w:hAnsi="Times New Roman" w:cs="Times New Roman"/>
          <w:color w:val="222222"/>
          <w:sz w:val="24"/>
          <w:szCs w:val="24"/>
          <w:highlight w:val="white"/>
        </w:rPr>
        <w:t xml:space="preserve">, </w:t>
      </w:r>
      <w:r w:rsidRPr="00DA593F">
        <w:rPr>
          <w:rFonts w:ascii="Times New Roman" w:hAnsi="Times New Roman" w:cs="Times New Roman"/>
          <w:i/>
          <w:color w:val="222222"/>
          <w:sz w:val="24"/>
          <w:szCs w:val="24"/>
          <w:highlight w:val="white"/>
        </w:rPr>
        <w:t>26</w:t>
      </w:r>
      <w:r w:rsidRPr="00DA593F">
        <w:rPr>
          <w:rFonts w:ascii="Times New Roman" w:hAnsi="Times New Roman" w:cs="Times New Roman"/>
          <w:color w:val="222222"/>
          <w:sz w:val="24"/>
          <w:szCs w:val="24"/>
          <w:highlight w:val="white"/>
        </w:rPr>
        <w:t xml:space="preserve">(1), pp.3-13. Available at: </w:t>
      </w:r>
      <w:hyperlink r:id="rId17">
        <w:r w:rsidRPr="00DA593F">
          <w:rPr>
            <w:rFonts w:ascii="Times New Roman" w:hAnsi="Times New Roman" w:cs="Times New Roman"/>
            <w:color w:val="1155CC"/>
            <w:sz w:val="24"/>
            <w:szCs w:val="24"/>
            <w:highlight w:val="white"/>
            <w:u w:val="single"/>
          </w:rPr>
          <w:t>https://haqaa2.obsglob.org/wp-content/uploads/2020/12/2020_Khamis-and-Scully-QHE.pdf</w:t>
        </w:r>
      </w:hyperlink>
    </w:p>
    <w:p w14:paraId="4AE2B2B1" w14:textId="77777777" w:rsidR="003976B9" w:rsidRPr="00DA593F" w:rsidRDefault="003976B9" w:rsidP="00196D67">
      <w:pPr>
        <w:pStyle w:val="Normal1"/>
        <w:spacing w:line="360" w:lineRule="auto"/>
        <w:jc w:val="both"/>
        <w:rPr>
          <w:rFonts w:ascii="Times New Roman" w:hAnsi="Times New Roman" w:cs="Times New Roman"/>
          <w:color w:val="222222"/>
          <w:sz w:val="24"/>
          <w:szCs w:val="24"/>
          <w:highlight w:val="white"/>
        </w:rPr>
      </w:pPr>
      <w:r w:rsidRPr="00DA593F">
        <w:rPr>
          <w:rFonts w:ascii="Times New Roman" w:hAnsi="Times New Roman" w:cs="Times New Roman"/>
          <w:color w:val="222222"/>
          <w:sz w:val="24"/>
          <w:szCs w:val="24"/>
          <w:highlight w:val="white"/>
        </w:rPr>
        <w:t xml:space="preserve">Kolak, J., Norgate, S.H., Monaghan, P. and Taylor, G., 2021. Developing evaluation tools for assessing the educational potential of apps for preschool children in the UK. </w:t>
      </w:r>
      <w:r w:rsidRPr="00DA593F">
        <w:rPr>
          <w:rFonts w:ascii="Times New Roman" w:hAnsi="Times New Roman" w:cs="Times New Roman"/>
          <w:i/>
          <w:color w:val="222222"/>
          <w:sz w:val="24"/>
          <w:szCs w:val="24"/>
          <w:highlight w:val="white"/>
        </w:rPr>
        <w:t xml:space="preserve">Journal of </w:t>
      </w:r>
      <w:r w:rsidRPr="00DA593F">
        <w:rPr>
          <w:rFonts w:ascii="Times New Roman" w:hAnsi="Times New Roman" w:cs="Times New Roman"/>
          <w:i/>
          <w:color w:val="222222"/>
          <w:sz w:val="24"/>
          <w:szCs w:val="24"/>
          <w:highlight w:val="white"/>
        </w:rPr>
        <w:lastRenderedPageBreak/>
        <w:t>Children and Media</w:t>
      </w:r>
      <w:r w:rsidRPr="00DA593F">
        <w:rPr>
          <w:rFonts w:ascii="Times New Roman" w:hAnsi="Times New Roman" w:cs="Times New Roman"/>
          <w:color w:val="222222"/>
          <w:sz w:val="24"/>
          <w:szCs w:val="24"/>
          <w:highlight w:val="white"/>
        </w:rPr>
        <w:t xml:space="preserve">, </w:t>
      </w:r>
      <w:r w:rsidRPr="00DA593F">
        <w:rPr>
          <w:rFonts w:ascii="Times New Roman" w:hAnsi="Times New Roman" w:cs="Times New Roman"/>
          <w:i/>
          <w:color w:val="222222"/>
          <w:sz w:val="24"/>
          <w:szCs w:val="24"/>
          <w:highlight w:val="white"/>
        </w:rPr>
        <w:t>15</w:t>
      </w:r>
      <w:r w:rsidRPr="00DA593F">
        <w:rPr>
          <w:rFonts w:ascii="Times New Roman" w:hAnsi="Times New Roman" w:cs="Times New Roman"/>
          <w:color w:val="222222"/>
          <w:sz w:val="24"/>
          <w:szCs w:val="24"/>
          <w:highlight w:val="white"/>
        </w:rPr>
        <w:t xml:space="preserve">(3), pp.410-430. Available at: </w:t>
      </w:r>
      <w:hyperlink r:id="rId18">
        <w:r w:rsidRPr="00DA593F">
          <w:rPr>
            <w:rFonts w:ascii="Times New Roman" w:hAnsi="Times New Roman" w:cs="Times New Roman"/>
            <w:color w:val="1155CC"/>
            <w:sz w:val="24"/>
            <w:szCs w:val="24"/>
            <w:highlight w:val="white"/>
            <w:u w:val="single"/>
          </w:rPr>
          <w:t>https://www.tandfonline.com/doi/pdf/10.1080/17482798.2020.1844776</w:t>
        </w:r>
      </w:hyperlink>
    </w:p>
    <w:p w14:paraId="75EE1E5E" w14:textId="77777777" w:rsidR="003976B9" w:rsidRPr="00DA593F" w:rsidRDefault="003976B9" w:rsidP="00196D67">
      <w:pPr>
        <w:pStyle w:val="Normal1"/>
        <w:spacing w:line="360" w:lineRule="auto"/>
        <w:jc w:val="both"/>
        <w:rPr>
          <w:rFonts w:ascii="Times New Roman" w:hAnsi="Times New Roman" w:cs="Times New Roman"/>
          <w:color w:val="222222"/>
          <w:sz w:val="24"/>
          <w:szCs w:val="24"/>
          <w:highlight w:val="white"/>
        </w:rPr>
      </w:pPr>
      <w:r w:rsidRPr="00DA593F">
        <w:rPr>
          <w:rFonts w:ascii="Times New Roman" w:hAnsi="Times New Roman" w:cs="Times New Roman"/>
          <w:color w:val="222222"/>
          <w:sz w:val="24"/>
          <w:szCs w:val="24"/>
          <w:highlight w:val="white"/>
        </w:rPr>
        <w:t xml:space="preserve">Piron, L.H., Cummings, C., Williams, G., Derbyshire, H. and Hadley, S., 2021. Twenty years of UK governance programmes in Nigeria. Available at: </w:t>
      </w:r>
      <w:hyperlink r:id="rId19">
        <w:r w:rsidRPr="00DA593F">
          <w:rPr>
            <w:rFonts w:ascii="Times New Roman" w:hAnsi="Times New Roman" w:cs="Times New Roman"/>
            <w:color w:val="1155CC"/>
            <w:sz w:val="24"/>
            <w:szCs w:val="24"/>
            <w:highlight w:val="white"/>
            <w:u w:val="single"/>
          </w:rPr>
          <w:t>https://www.thepolicypractice.com/sites/default/files/2021-10/Flagship_UK_Governance_Programming_in_Nigeria__final.pdf</w:t>
        </w:r>
      </w:hyperlink>
    </w:p>
    <w:p w14:paraId="4B0FF5D5" w14:textId="77777777" w:rsidR="003976B9" w:rsidRPr="00DA593F" w:rsidRDefault="003976B9" w:rsidP="00196D67">
      <w:pPr>
        <w:pStyle w:val="Normal1"/>
        <w:spacing w:line="360" w:lineRule="auto"/>
        <w:jc w:val="both"/>
        <w:rPr>
          <w:rFonts w:ascii="Times New Roman" w:hAnsi="Times New Roman" w:cs="Times New Roman"/>
          <w:color w:val="222222"/>
          <w:sz w:val="24"/>
          <w:szCs w:val="24"/>
          <w:highlight w:val="white"/>
        </w:rPr>
      </w:pPr>
      <w:r w:rsidRPr="00DA593F">
        <w:rPr>
          <w:rFonts w:ascii="Times New Roman" w:hAnsi="Times New Roman" w:cs="Times New Roman"/>
          <w:color w:val="222222"/>
          <w:sz w:val="24"/>
          <w:szCs w:val="24"/>
          <w:highlight w:val="white"/>
        </w:rPr>
        <w:t xml:space="preserve">Serghiou, D., Khalily, M., Johny, S., Stanley, M., Fatadin, I., Brown, T.W., Ridler, N. and Tafazolli, R., 2020, August. Ultra-Wideband terahertz channel propagation measurements from 500 to 750 GHz. In </w:t>
      </w:r>
      <w:r w:rsidRPr="00DA593F">
        <w:rPr>
          <w:rFonts w:ascii="Times New Roman" w:hAnsi="Times New Roman" w:cs="Times New Roman"/>
          <w:i/>
          <w:color w:val="222222"/>
          <w:sz w:val="24"/>
          <w:szCs w:val="24"/>
          <w:highlight w:val="white"/>
        </w:rPr>
        <w:t>2020 International Conference on UK-China Emerging Technologies (UCET)</w:t>
      </w:r>
      <w:r w:rsidRPr="00DA593F">
        <w:rPr>
          <w:rFonts w:ascii="Times New Roman" w:hAnsi="Times New Roman" w:cs="Times New Roman"/>
          <w:color w:val="222222"/>
          <w:sz w:val="24"/>
          <w:szCs w:val="24"/>
          <w:highlight w:val="white"/>
        </w:rPr>
        <w:t xml:space="preserve"> (pp. 1-4). IEEE. Available at: </w:t>
      </w:r>
      <w:hyperlink r:id="rId20">
        <w:r w:rsidRPr="00DA593F">
          <w:rPr>
            <w:rFonts w:ascii="Times New Roman" w:hAnsi="Times New Roman" w:cs="Times New Roman"/>
            <w:color w:val="1155CC"/>
            <w:sz w:val="24"/>
            <w:szCs w:val="24"/>
            <w:highlight w:val="white"/>
            <w:u w:val="single"/>
          </w:rPr>
          <w:t>https://s3.eu-central-1.amazonaws.com/eu-st01.ext.exlibrisgroup.com/44SUR_INST/storage/alma/6C/E5/B5/A2/59/10/1F/44/59/A7/9F/CB/6C/EE/F6/F3/1570659021%20%282%29.pdf?response-content-type=application%2Fpdf&amp;X-Amz-Algorithm=AWS4-HMAC-SHA256&amp;X-Amz-Date=20221227T090138Z&amp;X-Amz-SignedHeaders=host&amp;X-Amz-Expires=119&amp;X-Amz-Credential=AKIAJN6NPMNGJALPPWAQ%2F20221227%2Feu-central-1%2Fs3%2Faws4_request&amp;X-Amz-Signature=73f28da9574d9ee975137274bea6bc200d7b11c7721d4ae4de2d02cdf021b461</w:t>
        </w:r>
      </w:hyperlink>
    </w:p>
    <w:p w14:paraId="3E56C59E" w14:textId="77777777" w:rsidR="003976B9" w:rsidRPr="00DA593F" w:rsidRDefault="003976B9" w:rsidP="00196D67">
      <w:pPr>
        <w:pStyle w:val="Normal1"/>
        <w:spacing w:line="360" w:lineRule="auto"/>
        <w:jc w:val="both"/>
        <w:rPr>
          <w:rFonts w:ascii="Times New Roman" w:hAnsi="Times New Roman" w:cs="Times New Roman"/>
          <w:color w:val="222222"/>
          <w:sz w:val="24"/>
          <w:szCs w:val="24"/>
          <w:highlight w:val="white"/>
        </w:rPr>
      </w:pPr>
      <w:r w:rsidRPr="00DA593F">
        <w:rPr>
          <w:rFonts w:ascii="Times New Roman" w:hAnsi="Times New Roman" w:cs="Times New Roman"/>
          <w:color w:val="222222"/>
          <w:sz w:val="24"/>
          <w:szCs w:val="24"/>
          <w:highlight w:val="white"/>
        </w:rPr>
        <w:t xml:space="preserve">Shaturaev, J., 2022. Economies and Management as A Result of The Fourth Industrial Revolution: An Education Perspective. </w:t>
      </w:r>
      <w:r w:rsidRPr="00DA593F">
        <w:rPr>
          <w:rFonts w:ascii="Times New Roman" w:hAnsi="Times New Roman" w:cs="Times New Roman"/>
          <w:i/>
          <w:color w:val="222222"/>
          <w:sz w:val="24"/>
          <w:szCs w:val="24"/>
          <w:highlight w:val="white"/>
        </w:rPr>
        <w:t>Indonesian Journal of Educational Research and Technology</w:t>
      </w:r>
      <w:r w:rsidRPr="00DA593F">
        <w:rPr>
          <w:rFonts w:ascii="Times New Roman" w:hAnsi="Times New Roman" w:cs="Times New Roman"/>
          <w:color w:val="222222"/>
          <w:sz w:val="24"/>
          <w:szCs w:val="24"/>
          <w:highlight w:val="white"/>
        </w:rPr>
        <w:t xml:space="preserve">, </w:t>
      </w:r>
      <w:r w:rsidRPr="00DA593F">
        <w:rPr>
          <w:rFonts w:ascii="Times New Roman" w:hAnsi="Times New Roman" w:cs="Times New Roman"/>
          <w:i/>
          <w:color w:val="222222"/>
          <w:sz w:val="24"/>
          <w:szCs w:val="24"/>
          <w:highlight w:val="white"/>
        </w:rPr>
        <w:t>3</w:t>
      </w:r>
      <w:r w:rsidRPr="00DA593F">
        <w:rPr>
          <w:rFonts w:ascii="Times New Roman" w:hAnsi="Times New Roman" w:cs="Times New Roman"/>
          <w:color w:val="222222"/>
          <w:sz w:val="24"/>
          <w:szCs w:val="24"/>
          <w:highlight w:val="white"/>
        </w:rPr>
        <w:t xml:space="preserve">(1), pp.51-58. Available at: </w:t>
      </w:r>
      <w:hyperlink r:id="rId21">
        <w:r w:rsidRPr="00DA593F">
          <w:rPr>
            <w:rFonts w:ascii="Times New Roman" w:hAnsi="Times New Roman" w:cs="Times New Roman"/>
            <w:color w:val="1155CC"/>
            <w:sz w:val="24"/>
            <w:szCs w:val="24"/>
            <w:highlight w:val="white"/>
            <w:u w:val="single"/>
          </w:rPr>
          <w:t>https://www.researchgate.net/profile/Jakhongir-Shaturaev/publication/360217448_Economies_and_Management_as_A_Result_of_The_Fourth_Industrial_Revolution_An_Education_Perspective/links/6268eb098cb84a40ac8e6b15/Economies-and-Management-as-A-Result-of-The-Fourth-Industrial-Revolution-An-Education-Perspective.pdf</w:t>
        </w:r>
      </w:hyperlink>
    </w:p>
    <w:p w14:paraId="21E8250D" w14:textId="77777777" w:rsidR="00294AA2" w:rsidRPr="00294AA2" w:rsidRDefault="00294AA2" w:rsidP="00196D67">
      <w:pPr>
        <w:spacing w:line="360" w:lineRule="auto"/>
        <w:jc w:val="both"/>
      </w:pPr>
    </w:p>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42D21" w14:textId="77777777" w:rsidR="006A6C18" w:rsidRDefault="006A6C18" w:rsidP="004E333B">
      <w:pPr>
        <w:spacing w:after="0" w:line="240" w:lineRule="auto"/>
      </w:pPr>
      <w:r>
        <w:separator/>
      </w:r>
    </w:p>
  </w:endnote>
  <w:endnote w:type="continuationSeparator" w:id="0">
    <w:p w14:paraId="2F8BFB9D" w14:textId="77777777" w:rsidR="006A6C18" w:rsidRDefault="006A6C18"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8891"/>
      <w:docPartObj>
        <w:docPartGallery w:val="Page Numbers (Bottom of Page)"/>
        <w:docPartUnique/>
      </w:docPartObj>
    </w:sdtPr>
    <w:sdtContent>
      <w:sdt>
        <w:sdtPr>
          <w:id w:val="565050523"/>
          <w:docPartObj>
            <w:docPartGallery w:val="Page Numbers (Top of Page)"/>
            <w:docPartUnique/>
          </w:docPartObj>
        </w:sdtPr>
        <w:sdtContent>
          <w:p w14:paraId="2998E293" w14:textId="77777777" w:rsidR="006437B2" w:rsidRDefault="006437B2">
            <w:pPr>
              <w:pStyle w:val="Footer"/>
              <w:jc w:val="right"/>
            </w:pPr>
            <w:r>
              <w:t xml:space="preserve">Page </w:t>
            </w:r>
            <w:r w:rsidR="00C663FF">
              <w:rPr>
                <w:b/>
                <w:sz w:val="24"/>
                <w:szCs w:val="24"/>
              </w:rPr>
              <w:fldChar w:fldCharType="begin"/>
            </w:r>
            <w:r>
              <w:rPr>
                <w:b/>
              </w:rPr>
              <w:instrText xml:space="preserve"> PAGE </w:instrText>
            </w:r>
            <w:r w:rsidR="00C663FF">
              <w:rPr>
                <w:b/>
                <w:sz w:val="24"/>
                <w:szCs w:val="24"/>
              </w:rPr>
              <w:fldChar w:fldCharType="separate"/>
            </w:r>
            <w:r w:rsidR="002038F5">
              <w:rPr>
                <w:b/>
                <w:noProof/>
              </w:rPr>
              <w:t>0</w:t>
            </w:r>
            <w:r w:rsidR="00C663FF">
              <w:rPr>
                <w:b/>
                <w:sz w:val="24"/>
                <w:szCs w:val="24"/>
              </w:rPr>
              <w:fldChar w:fldCharType="end"/>
            </w:r>
            <w:r>
              <w:t xml:space="preserve"> of </w:t>
            </w:r>
            <w:r w:rsidR="00C663FF">
              <w:rPr>
                <w:b/>
                <w:sz w:val="24"/>
                <w:szCs w:val="24"/>
              </w:rPr>
              <w:fldChar w:fldCharType="begin"/>
            </w:r>
            <w:r>
              <w:rPr>
                <w:b/>
              </w:rPr>
              <w:instrText xml:space="preserve"> NUMPAGES  </w:instrText>
            </w:r>
            <w:r w:rsidR="00C663FF">
              <w:rPr>
                <w:b/>
                <w:sz w:val="24"/>
                <w:szCs w:val="24"/>
              </w:rPr>
              <w:fldChar w:fldCharType="separate"/>
            </w:r>
            <w:r w:rsidR="002038F5">
              <w:rPr>
                <w:b/>
                <w:noProof/>
              </w:rPr>
              <w:t>1</w:t>
            </w:r>
            <w:r w:rsidR="00C663FF">
              <w:rPr>
                <w:b/>
                <w:sz w:val="24"/>
                <w:szCs w:val="24"/>
              </w:rPr>
              <w:fldChar w:fldCharType="end"/>
            </w:r>
          </w:p>
        </w:sdtContent>
      </w:sdt>
    </w:sdtContent>
  </w:sdt>
  <w:p w14:paraId="6938D8B2" w14:textId="77777777" w:rsidR="00270611" w:rsidRDefault="00270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A6F9E" w14:textId="77777777" w:rsidR="006A6C18" w:rsidRDefault="006A6C18" w:rsidP="004E333B">
      <w:pPr>
        <w:spacing w:after="0" w:line="240" w:lineRule="auto"/>
      </w:pPr>
      <w:r>
        <w:separator/>
      </w:r>
    </w:p>
  </w:footnote>
  <w:footnote w:type="continuationSeparator" w:id="0">
    <w:p w14:paraId="4BDC756D" w14:textId="77777777" w:rsidR="006A6C18" w:rsidRDefault="006A6C18"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7999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96D67"/>
    <w:rsid w:val="001A0FA4"/>
    <w:rsid w:val="001B29A5"/>
    <w:rsid w:val="001B7CCB"/>
    <w:rsid w:val="001D0C3B"/>
    <w:rsid w:val="001E1FB4"/>
    <w:rsid w:val="002038F5"/>
    <w:rsid w:val="00210AD4"/>
    <w:rsid w:val="00260276"/>
    <w:rsid w:val="0026266E"/>
    <w:rsid w:val="00270611"/>
    <w:rsid w:val="00274323"/>
    <w:rsid w:val="002820EE"/>
    <w:rsid w:val="0028225C"/>
    <w:rsid w:val="00284D31"/>
    <w:rsid w:val="00292B14"/>
    <w:rsid w:val="00294AA2"/>
    <w:rsid w:val="00297082"/>
    <w:rsid w:val="002B7532"/>
    <w:rsid w:val="002C569F"/>
    <w:rsid w:val="002D3502"/>
    <w:rsid w:val="002D5B23"/>
    <w:rsid w:val="002F3F46"/>
    <w:rsid w:val="002F4B8F"/>
    <w:rsid w:val="0030171E"/>
    <w:rsid w:val="0032040F"/>
    <w:rsid w:val="00324663"/>
    <w:rsid w:val="00335202"/>
    <w:rsid w:val="00341029"/>
    <w:rsid w:val="00341FE3"/>
    <w:rsid w:val="003454C0"/>
    <w:rsid w:val="00347EE0"/>
    <w:rsid w:val="00350510"/>
    <w:rsid w:val="0035721B"/>
    <w:rsid w:val="00372BFD"/>
    <w:rsid w:val="003864F3"/>
    <w:rsid w:val="003932E9"/>
    <w:rsid w:val="003976B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90D"/>
    <w:rsid w:val="00480ED0"/>
    <w:rsid w:val="00485930"/>
    <w:rsid w:val="00492069"/>
    <w:rsid w:val="00492617"/>
    <w:rsid w:val="00495826"/>
    <w:rsid w:val="0049753F"/>
    <w:rsid w:val="004A0DFB"/>
    <w:rsid w:val="004A4D09"/>
    <w:rsid w:val="004A546A"/>
    <w:rsid w:val="004B1A6C"/>
    <w:rsid w:val="004B48E4"/>
    <w:rsid w:val="004B7886"/>
    <w:rsid w:val="004C34F3"/>
    <w:rsid w:val="004C7244"/>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2C96"/>
    <w:rsid w:val="00564D15"/>
    <w:rsid w:val="005717C2"/>
    <w:rsid w:val="0058038D"/>
    <w:rsid w:val="005C30F7"/>
    <w:rsid w:val="005D0A17"/>
    <w:rsid w:val="005D3995"/>
    <w:rsid w:val="005E7A37"/>
    <w:rsid w:val="005F63B1"/>
    <w:rsid w:val="006044C0"/>
    <w:rsid w:val="00620B67"/>
    <w:rsid w:val="00630E1D"/>
    <w:rsid w:val="00640838"/>
    <w:rsid w:val="006437B2"/>
    <w:rsid w:val="00651538"/>
    <w:rsid w:val="00652F53"/>
    <w:rsid w:val="00656B91"/>
    <w:rsid w:val="00676A00"/>
    <w:rsid w:val="0069686D"/>
    <w:rsid w:val="00696F87"/>
    <w:rsid w:val="006A0868"/>
    <w:rsid w:val="006A0AA1"/>
    <w:rsid w:val="006A6C18"/>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2101"/>
    <w:rsid w:val="007B7824"/>
    <w:rsid w:val="007D0046"/>
    <w:rsid w:val="007D1A7D"/>
    <w:rsid w:val="007D5225"/>
    <w:rsid w:val="007E0771"/>
    <w:rsid w:val="007E4B6C"/>
    <w:rsid w:val="007E5169"/>
    <w:rsid w:val="007F2671"/>
    <w:rsid w:val="00811605"/>
    <w:rsid w:val="00811EB5"/>
    <w:rsid w:val="00832B9D"/>
    <w:rsid w:val="00842A42"/>
    <w:rsid w:val="0084362C"/>
    <w:rsid w:val="00854F88"/>
    <w:rsid w:val="00861F55"/>
    <w:rsid w:val="0087179B"/>
    <w:rsid w:val="00874D88"/>
    <w:rsid w:val="00875149"/>
    <w:rsid w:val="00881454"/>
    <w:rsid w:val="00884468"/>
    <w:rsid w:val="008B46AB"/>
    <w:rsid w:val="008C1CBE"/>
    <w:rsid w:val="0090234B"/>
    <w:rsid w:val="009149AC"/>
    <w:rsid w:val="00922B59"/>
    <w:rsid w:val="00924807"/>
    <w:rsid w:val="00940A91"/>
    <w:rsid w:val="00941603"/>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15BC7"/>
    <w:rsid w:val="00A405A7"/>
    <w:rsid w:val="00A44B45"/>
    <w:rsid w:val="00A45640"/>
    <w:rsid w:val="00A547B8"/>
    <w:rsid w:val="00A7555E"/>
    <w:rsid w:val="00A83333"/>
    <w:rsid w:val="00AB2485"/>
    <w:rsid w:val="00AB5B5D"/>
    <w:rsid w:val="00AB7068"/>
    <w:rsid w:val="00AE434C"/>
    <w:rsid w:val="00AF76F6"/>
    <w:rsid w:val="00B1225B"/>
    <w:rsid w:val="00B241F1"/>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663FF"/>
    <w:rsid w:val="00C73950"/>
    <w:rsid w:val="00C74A12"/>
    <w:rsid w:val="00C757E1"/>
    <w:rsid w:val="00C76DEA"/>
    <w:rsid w:val="00C86BDB"/>
    <w:rsid w:val="00C95544"/>
    <w:rsid w:val="00CB7D7B"/>
    <w:rsid w:val="00CD1342"/>
    <w:rsid w:val="00CD3EB8"/>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5FC9"/>
    <w:rsid w:val="00E17ED1"/>
    <w:rsid w:val="00E2234C"/>
    <w:rsid w:val="00E22CE7"/>
    <w:rsid w:val="00E272A2"/>
    <w:rsid w:val="00E34ED0"/>
    <w:rsid w:val="00E36ADD"/>
    <w:rsid w:val="00E40C73"/>
    <w:rsid w:val="00E60783"/>
    <w:rsid w:val="00E7426F"/>
    <w:rsid w:val="00E75BDA"/>
    <w:rsid w:val="00E91BDB"/>
    <w:rsid w:val="00E954D2"/>
    <w:rsid w:val="00E97F28"/>
    <w:rsid w:val="00EB5E42"/>
    <w:rsid w:val="00ED2BF8"/>
    <w:rsid w:val="00ED5F75"/>
    <w:rsid w:val="00EE2E8F"/>
    <w:rsid w:val="00EE5C9F"/>
    <w:rsid w:val="00EF3AAF"/>
    <w:rsid w:val="00F12475"/>
    <w:rsid w:val="00F226D3"/>
    <w:rsid w:val="00F30CEA"/>
    <w:rsid w:val="00F426C2"/>
    <w:rsid w:val="00F50D50"/>
    <w:rsid w:val="00F6262E"/>
    <w:rsid w:val="00F772F1"/>
    <w:rsid w:val="00FA24CA"/>
    <w:rsid w:val="00FA6427"/>
    <w:rsid w:val="00FB4E7B"/>
    <w:rsid w:val="00FD2A25"/>
    <w:rsid w:val="00FE344C"/>
    <w:rsid w:val="00FE59D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EFA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EB8"/>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customStyle="1" w:styleId="UnresolvedMention1">
    <w:name w:val="Unresolved Mention1"/>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BalloonText">
    <w:name w:val="Balloon Text"/>
    <w:basedOn w:val="Normal"/>
    <w:link w:val="BalloonTextChar"/>
    <w:uiPriority w:val="99"/>
    <w:semiHidden/>
    <w:unhideWhenUsed/>
    <w:rsid w:val="003976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76B9"/>
    <w:rPr>
      <w:rFonts w:ascii="Tahoma" w:hAnsi="Tahoma" w:cs="Tahoma"/>
      <w:sz w:val="16"/>
      <w:szCs w:val="16"/>
    </w:rPr>
  </w:style>
  <w:style w:type="paragraph" w:customStyle="1" w:styleId="Normal1">
    <w:name w:val="Normal1"/>
    <w:rsid w:val="003976B9"/>
    <w:pPr>
      <w:spacing w:after="0" w:line="276" w:lineRule="auto"/>
    </w:pPr>
    <w:rPr>
      <w:rFonts w:ascii="Arial" w:eastAsia="Arial" w:hAnsi="Arial" w:cs="Arial"/>
    </w:rPr>
  </w:style>
  <w:style w:type="table" w:customStyle="1" w:styleId="Table1">
    <w:name w:val="Table1"/>
    <w:basedOn w:val="TableNormal"/>
    <w:rsid w:val="003976B9"/>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m.edu.mt/library/oar/bitstream/123456789/59773/1/first%20part%20of%20book%20-%20Digital%20Corporate%20Communication.pdf" TargetMode="External"/><Relationship Id="rId18" Type="http://schemas.openxmlformats.org/officeDocument/2006/relationships/hyperlink" Target="https://www.tandfonline.com/doi/pdf/10.1080/17482798.2020.1844776" TargetMode="External"/><Relationship Id="rId3" Type="http://schemas.openxmlformats.org/officeDocument/2006/relationships/styles" Target="styles.xml"/><Relationship Id="rId21" Type="http://schemas.openxmlformats.org/officeDocument/2006/relationships/hyperlink" Target="https://www.researchgate.net/profile/Jakhongir-Shaturaev/publication/360217448_Economies_and_Management_as_A_Result_of_The_Fourth_Industrial_Revolution_An_Education_Perspective/links/6268eb098cb84a40ac8e6b15/Economies-and-Management-as-A-Result-of-The-Fourth-Industrial-Revolution-An-Education-Perspective.pdf" TargetMode="External"/><Relationship Id="rId7" Type="http://schemas.openxmlformats.org/officeDocument/2006/relationships/endnotes" Target="endnotes.xml"/><Relationship Id="rId12" Type="http://schemas.openxmlformats.org/officeDocument/2006/relationships/hyperlink" Target="https://files.eric.ed.gov/fulltext/EJ1318839.pdf" TargetMode="External"/><Relationship Id="rId17" Type="http://schemas.openxmlformats.org/officeDocument/2006/relationships/hyperlink" Target="https://haqaa2.obsglob.org/wp-content/uploads/2020/12/2020_Khamis-and-Scully-QHE.pdf" TargetMode="External"/><Relationship Id="rId2" Type="http://schemas.openxmlformats.org/officeDocument/2006/relationships/numbering" Target="numbering.xml"/><Relationship Id="rId16" Type="http://schemas.openxmlformats.org/officeDocument/2006/relationships/hyperlink" Target="https://nrl.northumbria.ac.uk/id/eprint/42872/1/Tech_Guerrero_Heaton_and_Urbano_2020_.pdf" TargetMode="External"/><Relationship Id="rId20" Type="http://schemas.openxmlformats.org/officeDocument/2006/relationships/hyperlink" Target="https://s3.eu-central-1.amazonaws.com/eu-st01.ext.exlibrisgroup.com/44SUR_INST/storage/alma/6C/E5/B5/A2/59/10/1F/44/59/A7/9F/CB/6C/EE/F6/F3/1570659021%20%282%29.pdf?response-content-type=application%2Fpdf&amp;X-Amz-Algorithm=AWS4-HMAC-SHA256&amp;X-Amz-Date=20221227T090138Z&amp;X-Amz-SignedHeaders=host&amp;X-Amz-Expires=119&amp;X-Amz-Credential=AKIAJN6NPMNGJALPPWAQ%2F20221227%2Feu-central-1%2Fs3%2Faws4_request&amp;X-Amz-Signature=73f28da9574d9ee975137274bea6bc200d7b11c7721d4ae4de2d02cdf021b4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ra.ioe.ac.uk/35632/1/BN288-Learning-during-the-lockdown-1.pdf" TargetMode="External"/><Relationship Id="rId5" Type="http://schemas.openxmlformats.org/officeDocument/2006/relationships/webSettings" Target="webSettings.xml"/><Relationship Id="rId15" Type="http://schemas.openxmlformats.org/officeDocument/2006/relationships/hyperlink" Target="https://www.tandfonline.com/doi/pdf/10.1080/08841241.2022.2089943?needAccess=true&amp;role=button"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thepolicypractice.com/sites/default/files/2021-10/Flagship_UK_Governance_Programming_in_Nigeria__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pdf/10.1080/10888691.2018.153779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2231</Words>
  <Characters>12723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2023-01-12T14:07:00Z</dcterms:created>
  <dcterms:modified xsi:type="dcterms:W3CDTF">2023-01-12T14:07:00Z</dcterms:modified>
</cp:coreProperties>
</file>