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A841585" w14:textId="54D72CB6" w:rsidR="00393896" w:rsidRPr="00560D56" w:rsidRDefault="00DB7F56">
      <w:pPr>
        <w:rPr>
          <w:rFonts w:ascii="Times New Roman" w:hAnsi="Times New Roman" w:cs="Times New Roman"/>
          <w:b/>
          <w:u w:val="single"/>
        </w:rPr>
      </w:pPr>
      <w:r w:rsidRPr="00560D56">
        <w:rPr>
          <w:rFonts w:ascii="Times New Roman" w:hAnsi="Times New Roman" w:cs="Times New Roman"/>
          <w:b/>
          <w:u w:val="single"/>
        </w:rPr>
        <w:t>Using an example of your choice, discuss the issues that arise in the presentation of a site or collection that could be termed ‘difficult heritage’.</w:t>
      </w:r>
    </w:p>
    <w:p w14:paraId="5DDB259F" w14:textId="3AB490C7" w:rsidR="00DB7F56" w:rsidRPr="00560D56" w:rsidRDefault="00DB7F56">
      <w:pPr>
        <w:rPr>
          <w:rFonts w:ascii="Times New Roman" w:hAnsi="Times New Roman" w:cs="Times New Roman"/>
        </w:rPr>
      </w:pPr>
      <w:r w:rsidRPr="00560D56">
        <w:rPr>
          <w:rFonts w:ascii="Times New Roman" w:hAnsi="Times New Roman" w:cs="Times New Roman"/>
        </w:rPr>
        <w:t>When maintaining and promoting consciousness of the past, museums are an integral part of a system that preserves the past.</w:t>
      </w:r>
      <w:r w:rsidRPr="00560D56">
        <w:rPr>
          <w:rStyle w:val="FootnoteReference"/>
          <w:rFonts w:ascii="Times New Roman" w:hAnsi="Times New Roman" w:cs="Times New Roman"/>
        </w:rPr>
        <w:footnoteReference w:id="1"/>
      </w:r>
      <w:r w:rsidRPr="00560D56">
        <w:rPr>
          <w:rFonts w:ascii="Times New Roman" w:hAnsi="Times New Roman" w:cs="Times New Roman"/>
        </w:rPr>
        <w:t xml:space="preserve"> Another important feature of </w:t>
      </w:r>
      <w:r w:rsidR="00083CBD" w:rsidRPr="00560D56">
        <w:rPr>
          <w:rFonts w:ascii="Times New Roman" w:hAnsi="Times New Roman" w:cs="Times New Roman"/>
        </w:rPr>
        <w:t xml:space="preserve">national and international </w:t>
      </w:r>
      <w:r w:rsidRPr="00560D56">
        <w:rPr>
          <w:rFonts w:ascii="Times New Roman" w:hAnsi="Times New Roman" w:cs="Times New Roman"/>
        </w:rPr>
        <w:t>remembrance</w:t>
      </w:r>
      <w:r w:rsidR="00171942" w:rsidRPr="00560D56">
        <w:rPr>
          <w:rFonts w:ascii="Times New Roman" w:hAnsi="Times New Roman" w:cs="Times New Roman"/>
        </w:rPr>
        <w:t xml:space="preserve"> </w:t>
      </w:r>
      <w:proofErr w:type="gramStart"/>
      <w:r w:rsidR="00171942" w:rsidRPr="00560D56">
        <w:rPr>
          <w:rFonts w:ascii="Times New Roman" w:hAnsi="Times New Roman" w:cs="Times New Roman"/>
        </w:rPr>
        <w:t>are</w:t>
      </w:r>
      <w:proofErr w:type="gramEnd"/>
      <w:r w:rsidRPr="00560D56">
        <w:rPr>
          <w:rFonts w:ascii="Times New Roman" w:hAnsi="Times New Roman" w:cs="Times New Roman"/>
        </w:rPr>
        <w:t xml:space="preserve"> war memorials and monuments that serve as a reminder of the past and a</w:t>
      </w:r>
      <w:r w:rsidR="005949B4" w:rsidRPr="00560D56">
        <w:rPr>
          <w:rFonts w:ascii="Times New Roman" w:hAnsi="Times New Roman" w:cs="Times New Roman"/>
        </w:rPr>
        <w:t xml:space="preserve"> prelude </w:t>
      </w:r>
      <w:r w:rsidR="00083CBD" w:rsidRPr="00560D56">
        <w:rPr>
          <w:rFonts w:ascii="Times New Roman" w:hAnsi="Times New Roman" w:cs="Times New Roman"/>
        </w:rPr>
        <w:t>to</w:t>
      </w:r>
      <w:r w:rsidR="005949B4" w:rsidRPr="00560D56">
        <w:rPr>
          <w:rFonts w:ascii="Times New Roman" w:hAnsi="Times New Roman" w:cs="Times New Roman"/>
        </w:rPr>
        <w:t xml:space="preserve"> the future.</w:t>
      </w:r>
      <w:r w:rsidR="005949B4" w:rsidRPr="00560D56">
        <w:rPr>
          <w:rStyle w:val="FootnoteReference"/>
          <w:rFonts w:ascii="Times New Roman" w:hAnsi="Times New Roman" w:cs="Times New Roman"/>
        </w:rPr>
        <w:footnoteReference w:id="2"/>
      </w:r>
      <w:r w:rsidRPr="00560D56">
        <w:rPr>
          <w:rFonts w:ascii="Times New Roman" w:hAnsi="Times New Roman" w:cs="Times New Roman"/>
        </w:rPr>
        <w:t xml:space="preserve"> </w:t>
      </w:r>
      <w:r w:rsidR="00083CBD" w:rsidRPr="00560D56">
        <w:rPr>
          <w:rFonts w:ascii="Times New Roman" w:hAnsi="Times New Roman" w:cs="Times New Roman"/>
        </w:rPr>
        <w:t>Neither of these historical preservers are without the complicated intricacies of heritage</w:t>
      </w:r>
      <w:r w:rsidR="00C57527" w:rsidRPr="00560D56">
        <w:rPr>
          <w:rFonts w:ascii="Times New Roman" w:hAnsi="Times New Roman" w:cs="Times New Roman"/>
        </w:rPr>
        <w:t xml:space="preserve"> that could be deemed ‘difficult heritage’; a complex </w:t>
      </w:r>
      <w:r w:rsidR="00DB1C67" w:rsidRPr="00560D56">
        <w:rPr>
          <w:rFonts w:ascii="Times New Roman" w:hAnsi="Times New Roman" w:cs="Times New Roman"/>
        </w:rPr>
        <w:t>phrase</w:t>
      </w:r>
      <w:r w:rsidR="00C57527" w:rsidRPr="00560D56">
        <w:rPr>
          <w:rFonts w:ascii="Times New Roman" w:hAnsi="Times New Roman" w:cs="Times New Roman"/>
        </w:rPr>
        <w:t xml:space="preserve"> that this essay will discuss through an analytical approach</w:t>
      </w:r>
      <w:r w:rsidR="00171942" w:rsidRPr="00560D56">
        <w:rPr>
          <w:rFonts w:ascii="Times New Roman" w:hAnsi="Times New Roman" w:cs="Times New Roman"/>
        </w:rPr>
        <w:t xml:space="preserve"> to</w:t>
      </w:r>
      <w:r w:rsidR="00C57527" w:rsidRPr="00560D56">
        <w:rPr>
          <w:rFonts w:ascii="Times New Roman" w:hAnsi="Times New Roman" w:cs="Times New Roman"/>
        </w:rPr>
        <w:t xml:space="preserve"> the issues of heritage at the Auschwitz-</w:t>
      </w:r>
      <w:proofErr w:type="spellStart"/>
      <w:r w:rsidR="00C57527" w:rsidRPr="00560D56">
        <w:rPr>
          <w:rFonts w:ascii="Times New Roman" w:hAnsi="Times New Roman" w:cs="Times New Roman"/>
        </w:rPr>
        <w:t>Birkenau</w:t>
      </w:r>
      <w:proofErr w:type="spellEnd"/>
      <w:r w:rsidR="00C57527" w:rsidRPr="00560D56">
        <w:rPr>
          <w:rFonts w:ascii="Times New Roman" w:hAnsi="Times New Roman" w:cs="Times New Roman"/>
        </w:rPr>
        <w:t xml:space="preserve"> Museum and Memorial</w:t>
      </w:r>
      <w:r w:rsidR="004641EA" w:rsidRPr="00560D56">
        <w:rPr>
          <w:rFonts w:ascii="Times New Roman" w:hAnsi="Times New Roman" w:cs="Times New Roman"/>
        </w:rPr>
        <w:t xml:space="preserve"> (ABMM)</w:t>
      </w:r>
      <w:r w:rsidR="00C57527" w:rsidRPr="00560D56">
        <w:rPr>
          <w:rFonts w:ascii="Times New Roman" w:hAnsi="Times New Roman" w:cs="Times New Roman"/>
        </w:rPr>
        <w:t xml:space="preserve">. Heritage issues </w:t>
      </w:r>
      <w:r w:rsidR="004641EA" w:rsidRPr="00560D56">
        <w:rPr>
          <w:rFonts w:ascii="Times New Roman" w:hAnsi="Times New Roman" w:cs="Times New Roman"/>
        </w:rPr>
        <w:t xml:space="preserve">in the presentation </w:t>
      </w:r>
      <w:r w:rsidR="000B459A" w:rsidRPr="00560D56">
        <w:rPr>
          <w:rFonts w:ascii="Times New Roman" w:hAnsi="Times New Roman" w:cs="Times New Roman"/>
        </w:rPr>
        <w:t xml:space="preserve">of the Holocaust at the ABMM </w:t>
      </w:r>
      <w:r w:rsidR="00C57527" w:rsidRPr="00560D56">
        <w:rPr>
          <w:rFonts w:ascii="Times New Roman" w:hAnsi="Times New Roman" w:cs="Times New Roman"/>
        </w:rPr>
        <w:t>such as</w:t>
      </w:r>
      <w:r w:rsidR="009518C8" w:rsidRPr="00560D56">
        <w:rPr>
          <w:rFonts w:ascii="Times New Roman" w:hAnsi="Times New Roman" w:cs="Times New Roman"/>
        </w:rPr>
        <w:t xml:space="preserve"> </w:t>
      </w:r>
      <w:r w:rsidR="00C57527" w:rsidRPr="00560D56">
        <w:rPr>
          <w:rFonts w:ascii="Times New Roman" w:hAnsi="Times New Roman" w:cs="Times New Roman"/>
        </w:rPr>
        <w:t>authentication</w:t>
      </w:r>
      <w:r w:rsidR="000B459A" w:rsidRPr="00560D56">
        <w:rPr>
          <w:rFonts w:ascii="Times New Roman" w:hAnsi="Times New Roman" w:cs="Times New Roman"/>
        </w:rPr>
        <w:t xml:space="preserve"> will be discussed to determine how</w:t>
      </w:r>
      <w:r w:rsidR="009518C8" w:rsidRPr="00560D56">
        <w:rPr>
          <w:rFonts w:ascii="Times New Roman" w:hAnsi="Times New Roman" w:cs="Times New Roman"/>
        </w:rPr>
        <w:t xml:space="preserve"> authenticity is </w:t>
      </w:r>
      <w:proofErr w:type="gramStart"/>
      <w:r w:rsidR="009518C8" w:rsidRPr="00560D56">
        <w:rPr>
          <w:rFonts w:ascii="Times New Roman" w:hAnsi="Times New Roman" w:cs="Times New Roman"/>
        </w:rPr>
        <w:t>key</w:t>
      </w:r>
      <w:proofErr w:type="gramEnd"/>
      <w:r w:rsidR="009518C8" w:rsidRPr="00560D56">
        <w:rPr>
          <w:rFonts w:ascii="Times New Roman" w:hAnsi="Times New Roman" w:cs="Times New Roman"/>
        </w:rPr>
        <w:t xml:space="preserve"> when memorializing the Holocaust. Issues of </w:t>
      </w:r>
      <w:r w:rsidR="00C57527" w:rsidRPr="00560D56">
        <w:rPr>
          <w:rFonts w:ascii="Times New Roman" w:hAnsi="Times New Roman" w:cs="Times New Roman"/>
        </w:rPr>
        <w:t xml:space="preserve">sensitivity </w:t>
      </w:r>
      <w:r w:rsidR="009518C8" w:rsidRPr="00560D56">
        <w:rPr>
          <w:rFonts w:ascii="Times New Roman" w:hAnsi="Times New Roman" w:cs="Times New Roman"/>
        </w:rPr>
        <w:t>will be debated to determine the difficulty the past has when presenting such atrocities. Finally, fetishism and the morbid human obsession of death</w:t>
      </w:r>
      <w:r w:rsidR="00C57527" w:rsidRPr="00560D56">
        <w:rPr>
          <w:rFonts w:ascii="Times New Roman" w:hAnsi="Times New Roman" w:cs="Times New Roman"/>
        </w:rPr>
        <w:t xml:space="preserve"> will be </w:t>
      </w:r>
      <w:r w:rsidR="009518C8" w:rsidRPr="00560D56">
        <w:rPr>
          <w:rFonts w:ascii="Times New Roman" w:hAnsi="Times New Roman" w:cs="Times New Roman"/>
        </w:rPr>
        <w:t>deliberated to successfully</w:t>
      </w:r>
      <w:r w:rsidR="00C57527" w:rsidRPr="00560D56">
        <w:rPr>
          <w:rFonts w:ascii="Times New Roman" w:hAnsi="Times New Roman" w:cs="Times New Roman"/>
        </w:rPr>
        <w:t xml:space="preserve"> </w:t>
      </w:r>
      <w:r w:rsidR="009518C8" w:rsidRPr="00560D56">
        <w:rPr>
          <w:rFonts w:ascii="Times New Roman" w:hAnsi="Times New Roman" w:cs="Times New Roman"/>
        </w:rPr>
        <w:t>conclude exactly what issues arise when presenting a site that can be termed ‘difficult heritage’.</w:t>
      </w:r>
    </w:p>
    <w:p w14:paraId="38DB3C3B" w14:textId="37B4B4A1" w:rsidR="00A04E6C" w:rsidRPr="00560D56" w:rsidRDefault="00A9187D">
      <w:pPr>
        <w:rPr>
          <w:rFonts w:ascii="Times New Roman" w:hAnsi="Times New Roman" w:cs="Times New Roman"/>
        </w:rPr>
      </w:pPr>
      <w:r w:rsidRPr="00560D56">
        <w:rPr>
          <w:rFonts w:ascii="Times New Roman" w:hAnsi="Times New Roman" w:cs="Times New Roman"/>
        </w:rPr>
        <w:t>The desire to present a</w:t>
      </w:r>
      <w:r w:rsidR="00C57527" w:rsidRPr="00560D56">
        <w:rPr>
          <w:rFonts w:ascii="Times New Roman" w:hAnsi="Times New Roman" w:cs="Times New Roman"/>
        </w:rPr>
        <w:t xml:space="preserve">uthenticity is an issue </w:t>
      </w:r>
      <w:r w:rsidR="00BB0FBA" w:rsidRPr="00560D56">
        <w:rPr>
          <w:rFonts w:ascii="Times New Roman" w:hAnsi="Times New Roman" w:cs="Times New Roman"/>
        </w:rPr>
        <w:t>for</w:t>
      </w:r>
      <w:r w:rsidR="00C57527" w:rsidRPr="00560D56">
        <w:rPr>
          <w:rFonts w:ascii="Times New Roman" w:hAnsi="Times New Roman" w:cs="Times New Roman"/>
        </w:rPr>
        <w:t xml:space="preserve"> all historical preservation establishments or sites. </w:t>
      </w:r>
      <w:r w:rsidR="004641EA" w:rsidRPr="00560D56">
        <w:rPr>
          <w:rFonts w:ascii="Times New Roman" w:hAnsi="Times New Roman" w:cs="Times New Roman"/>
        </w:rPr>
        <w:t>However, when presenting something as harrowing as the Holocaust</w:t>
      </w:r>
      <w:r w:rsidR="00171942" w:rsidRPr="00560D56">
        <w:rPr>
          <w:rFonts w:ascii="Times New Roman" w:hAnsi="Times New Roman" w:cs="Times New Roman"/>
        </w:rPr>
        <w:t>,</w:t>
      </w:r>
      <w:r w:rsidR="004641EA" w:rsidRPr="00560D56">
        <w:rPr>
          <w:rFonts w:ascii="Times New Roman" w:hAnsi="Times New Roman" w:cs="Times New Roman"/>
        </w:rPr>
        <w:t xml:space="preserve"> authenticity is </w:t>
      </w:r>
      <w:proofErr w:type="gramStart"/>
      <w:r w:rsidR="004641EA" w:rsidRPr="00560D56">
        <w:rPr>
          <w:rFonts w:ascii="Times New Roman" w:hAnsi="Times New Roman" w:cs="Times New Roman"/>
        </w:rPr>
        <w:t>key</w:t>
      </w:r>
      <w:proofErr w:type="gramEnd"/>
      <w:r w:rsidR="004641EA" w:rsidRPr="00560D56">
        <w:rPr>
          <w:rFonts w:ascii="Times New Roman" w:hAnsi="Times New Roman" w:cs="Times New Roman"/>
        </w:rPr>
        <w:t xml:space="preserve"> </w:t>
      </w:r>
      <w:r w:rsidR="00B2062D" w:rsidRPr="00560D56">
        <w:rPr>
          <w:rFonts w:ascii="Times New Roman" w:hAnsi="Times New Roman" w:cs="Times New Roman"/>
        </w:rPr>
        <w:t>even though it can</w:t>
      </w:r>
      <w:r w:rsidR="004641EA" w:rsidRPr="00560D56">
        <w:rPr>
          <w:rFonts w:ascii="Times New Roman" w:hAnsi="Times New Roman" w:cs="Times New Roman"/>
        </w:rPr>
        <w:t xml:space="preserve"> often be distorted by the media of modern day. </w:t>
      </w:r>
      <w:proofErr w:type="gramStart"/>
      <w:r w:rsidR="004641EA" w:rsidRPr="00560D56">
        <w:rPr>
          <w:rFonts w:ascii="Times New Roman" w:hAnsi="Times New Roman" w:cs="Times New Roman"/>
        </w:rPr>
        <w:t>As perceptions of human history and the human mind are continually shaped by the cultural memory of events, so too are they shaped by film,</w:t>
      </w:r>
      <w:r w:rsidR="000037BF" w:rsidRPr="00560D56">
        <w:rPr>
          <w:rFonts w:ascii="Times New Roman" w:hAnsi="Times New Roman" w:cs="Times New Roman"/>
        </w:rPr>
        <w:t xml:space="preserve"> the arts, and places where history can be visited.</w:t>
      </w:r>
      <w:proofErr w:type="gramEnd"/>
      <w:r w:rsidR="000037BF" w:rsidRPr="00560D56">
        <w:rPr>
          <w:rStyle w:val="FootnoteReference"/>
          <w:rFonts w:ascii="Times New Roman" w:hAnsi="Times New Roman" w:cs="Times New Roman"/>
        </w:rPr>
        <w:footnoteReference w:id="3"/>
      </w:r>
      <w:r w:rsidR="000037BF" w:rsidRPr="00560D56">
        <w:rPr>
          <w:rFonts w:ascii="Times New Roman" w:hAnsi="Times New Roman" w:cs="Times New Roman"/>
        </w:rPr>
        <w:t xml:space="preserve"> Films such as </w:t>
      </w:r>
      <w:r w:rsidR="000037BF" w:rsidRPr="00560D56">
        <w:rPr>
          <w:rFonts w:ascii="Times New Roman" w:hAnsi="Times New Roman" w:cs="Times New Roman"/>
          <w:i/>
        </w:rPr>
        <w:t>The Boy in the Striped Pyjamas,</w:t>
      </w:r>
      <w:r w:rsidR="000037BF" w:rsidRPr="00560D56">
        <w:rPr>
          <w:rStyle w:val="FootnoteReference"/>
          <w:rFonts w:ascii="Times New Roman" w:hAnsi="Times New Roman" w:cs="Times New Roman"/>
          <w:i/>
        </w:rPr>
        <w:footnoteReference w:id="4"/>
      </w:r>
      <w:r w:rsidR="000037BF" w:rsidRPr="00560D56">
        <w:rPr>
          <w:rFonts w:ascii="Times New Roman" w:hAnsi="Times New Roman" w:cs="Times New Roman"/>
        </w:rPr>
        <w:t xml:space="preserve"> show Auschwitz through a child’s eyes, you follow the innocent 8 year-</w:t>
      </w:r>
      <w:proofErr w:type="spellStart"/>
      <w:r w:rsidR="000037BF" w:rsidRPr="00560D56">
        <w:rPr>
          <w:rFonts w:ascii="Times New Roman" w:hAnsi="Times New Roman" w:cs="Times New Roman"/>
        </w:rPr>
        <w:t>old’s</w:t>
      </w:r>
      <w:proofErr w:type="spellEnd"/>
      <w:r w:rsidR="000037BF" w:rsidRPr="00560D56">
        <w:rPr>
          <w:rFonts w:ascii="Times New Roman" w:hAnsi="Times New Roman" w:cs="Times New Roman"/>
        </w:rPr>
        <w:t xml:space="preserve"> mispronunciation and naming of the concentration camp as ‘Outwith’ at the very beginning all the way to his accidental death at the end. Even though the film is deeply moving </w:t>
      </w:r>
      <w:r w:rsidR="001B01E9" w:rsidRPr="00560D56">
        <w:rPr>
          <w:rFonts w:ascii="Times New Roman" w:hAnsi="Times New Roman" w:cs="Times New Roman"/>
        </w:rPr>
        <w:t xml:space="preserve">and upsetting, the viewpoint of the child and the lack of facts cause the </w:t>
      </w:r>
      <w:r w:rsidR="00171942" w:rsidRPr="00560D56">
        <w:rPr>
          <w:rFonts w:ascii="Times New Roman" w:hAnsi="Times New Roman" w:cs="Times New Roman"/>
        </w:rPr>
        <w:t>representation</w:t>
      </w:r>
      <w:r w:rsidR="001B01E9" w:rsidRPr="00560D56">
        <w:rPr>
          <w:rFonts w:ascii="Times New Roman" w:hAnsi="Times New Roman" w:cs="Times New Roman"/>
        </w:rPr>
        <w:t xml:space="preserve"> of Auschwitz to be distorted</w:t>
      </w:r>
      <w:r w:rsidR="00171942" w:rsidRPr="00560D56">
        <w:rPr>
          <w:rFonts w:ascii="Times New Roman" w:hAnsi="Times New Roman" w:cs="Times New Roman"/>
        </w:rPr>
        <w:t>;</w:t>
      </w:r>
      <w:r w:rsidR="001B01E9" w:rsidRPr="00560D56">
        <w:rPr>
          <w:rFonts w:ascii="Times New Roman" w:hAnsi="Times New Roman" w:cs="Times New Roman"/>
        </w:rPr>
        <w:t xml:space="preserve"> the truly horrifying nature of the ‘Final Solution’ is lost. This di</w:t>
      </w:r>
      <w:r w:rsidR="00B2062D" w:rsidRPr="00560D56">
        <w:rPr>
          <w:rFonts w:ascii="Times New Roman" w:hAnsi="Times New Roman" w:cs="Times New Roman"/>
        </w:rPr>
        <w:t>stortion</w:t>
      </w:r>
      <w:r w:rsidR="001B01E9" w:rsidRPr="00560D56">
        <w:rPr>
          <w:rFonts w:ascii="Times New Roman" w:hAnsi="Times New Roman" w:cs="Times New Roman"/>
        </w:rPr>
        <w:t xml:space="preserve"> could be remedied by a</w:t>
      </w:r>
      <w:r w:rsidR="00B2062D" w:rsidRPr="00560D56">
        <w:rPr>
          <w:rFonts w:ascii="Times New Roman" w:hAnsi="Times New Roman" w:cs="Times New Roman"/>
        </w:rPr>
        <w:t xml:space="preserve"> simple image search on google, by a</w:t>
      </w:r>
      <w:r w:rsidR="001B01E9" w:rsidRPr="00560D56">
        <w:rPr>
          <w:rFonts w:ascii="Times New Roman" w:hAnsi="Times New Roman" w:cs="Times New Roman"/>
        </w:rPr>
        <w:t xml:space="preserve"> documentary</w:t>
      </w:r>
      <w:r w:rsidR="00171942" w:rsidRPr="00560D56">
        <w:rPr>
          <w:rFonts w:ascii="Times New Roman" w:hAnsi="Times New Roman" w:cs="Times New Roman"/>
        </w:rPr>
        <w:t>,</w:t>
      </w:r>
      <w:r w:rsidR="001B01E9" w:rsidRPr="00560D56">
        <w:rPr>
          <w:rFonts w:ascii="Times New Roman" w:hAnsi="Times New Roman" w:cs="Times New Roman"/>
        </w:rPr>
        <w:t xml:space="preserve"> or </w:t>
      </w:r>
      <w:r w:rsidR="00B2062D" w:rsidRPr="00560D56">
        <w:rPr>
          <w:rFonts w:ascii="Times New Roman" w:hAnsi="Times New Roman" w:cs="Times New Roman"/>
        </w:rPr>
        <w:t xml:space="preserve">by </w:t>
      </w:r>
      <w:r w:rsidR="001B01E9" w:rsidRPr="00560D56">
        <w:rPr>
          <w:rFonts w:ascii="Times New Roman" w:hAnsi="Times New Roman" w:cs="Times New Roman"/>
        </w:rPr>
        <w:t xml:space="preserve">a more factually based film such as </w:t>
      </w:r>
      <w:r w:rsidR="001B01E9" w:rsidRPr="00560D56">
        <w:rPr>
          <w:rFonts w:ascii="Times New Roman" w:hAnsi="Times New Roman" w:cs="Times New Roman"/>
          <w:i/>
        </w:rPr>
        <w:t>Schindler’s List</w:t>
      </w:r>
      <w:r w:rsidR="00E657A6" w:rsidRPr="00560D56">
        <w:rPr>
          <w:rFonts w:ascii="Times New Roman" w:hAnsi="Times New Roman" w:cs="Times New Roman"/>
        </w:rPr>
        <w:t>.</w:t>
      </w:r>
      <w:r w:rsidR="001B01E9" w:rsidRPr="00560D56">
        <w:rPr>
          <w:rStyle w:val="FootnoteReference"/>
          <w:rFonts w:ascii="Times New Roman" w:hAnsi="Times New Roman" w:cs="Times New Roman"/>
        </w:rPr>
        <w:footnoteReference w:id="5"/>
      </w:r>
      <w:r w:rsidR="00E657A6" w:rsidRPr="00560D56">
        <w:rPr>
          <w:rFonts w:ascii="Times New Roman" w:hAnsi="Times New Roman" w:cs="Times New Roman"/>
        </w:rPr>
        <w:t xml:space="preserve"> Indeed, the film’s director </w:t>
      </w:r>
      <w:r w:rsidR="008816D4" w:rsidRPr="00560D56">
        <w:rPr>
          <w:rFonts w:ascii="Times New Roman" w:hAnsi="Times New Roman" w:cs="Times New Roman"/>
        </w:rPr>
        <w:t>Steven Spielberg</w:t>
      </w:r>
      <w:r w:rsidR="00AF58E7" w:rsidRPr="00560D56">
        <w:rPr>
          <w:rFonts w:ascii="Times New Roman" w:hAnsi="Times New Roman" w:cs="Times New Roman"/>
        </w:rPr>
        <w:t>, brings light to the interaction between memory and fact</w:t>
      </w:r>
      <w:r w:rsidR="008816D4" w:rsidRPr="00560D56">
        <w:rPr>
          <w:rFonts w:ascii="Times New Roman" w:hAnsi="Times New Roman" w:cs="Times New Roman"/>
        </w:rPr>
        <w:t xml:space="preserve">, with a </w:t>
      </w:r>
      <w:r w:rsidR="005E56E2" w:rsidRPr="00560D56">
        <w:rPr>
          <w:rFonts w:ascii="Times New Roman" w:hAnsi="Times New Roman" w:cs="Times New Roman"/>
        </w:rPr>
        <w:t>black and white setting, the film seems almost like a documentary (although this could blur the reality of the Ho</w:t>
      </w:r>
      <w:r w:rsidR="00FC1ED3">
        <w:rPr>
          <w:rFonts w:ascii="Times New Roman" w:hAnsi="Times New Roman" w:cs="Times New Roman"/>
        </w:rPr>
        <w:t>locaust, despite the film being</w:t>
      </w:r>
      <w:r w:rsidR="005E56E2" w:rsidRPr="00560D56">
        <w:rPr>
          <w:rFonts w:ascii="Times New Roman" w:hAnsi="Times New Roman" w:cs="Times New Roman"/>
        </w:rPr>
        <w:t xml:space="preserve"> accurate, there is still dra</w:t>
      </w:r>
      <w:r w:rsidR="00FC1ED3">
        <w:rPr>
          <w:rFonts w:ascii="Times New Roman" w:hAnsi="Times New Roman" w:cs="Times New Roman"/>
        </w:rPr>
        <w:t>matization for viewer engagement</w:t>
      </w:r>
      <w:r w:rsidR="005E56E2" w:rsidRPr="00560D56">
        <w:rPr>
          <w:rFonts w:ascii="Times New Roman" w:hAnsi="Times New Roman" w:cs="Times New Roman"/>
        </w:rPr>
        <w:t>)</w:t>
      </w:r>
      <w:r w:rsidR="00AF58E7" w:rsidRPr="00560D56">
        <w:rPr>
          <w:rFonts w:ascii="Times New Roman" w:hAnsi="Times New Roman" w:cs="Times New Roman"/>
        </w:rPr>
        <w:t xml:space="preserve">. However, </w:t>
      </w:r>
      <w:r w:rsidR="00B2062D" w:rsidRPr="00560D56">
        <w:rPr>
          <w:rFonts w:ascii="Times New Roman" w:hAnsi="Times New Roman" w:cs="Times New Roman"/>
        </w:rPr>
        <w:t>the authenticity is lost when photo</w:t>
      </w:r>
      <w:r w:rsidR="00FC1ED3">
        <w:rPr>
          <w:rFonts w:ascii="Times New Roman" w:hAnsi="Times New Roman" w:cs="Times New Roman"/>
        </w:rPr>
        <w:t>-</w:t>
      </w:r>
      <w:r w:rsidR="00B2062D" w:rsidRPr="00560D56">
        <w:rPr>
          <w:rFonts w:ascii="Times New Roman" w:hAnsi="Times New Roman" w:cs="Times New Roman"/>
        </w:rPr>
        <w:t xml:space="preserve">shopped images, impersonal documentaries, and poetic license are used to portray a dark period of West European history. </w:t>
      </w:r>
    </w:p>
    <w:p w14:paraId="435E9BE0" w14:textId="2A826752" w:rsidR="00764CE4" w:rsidRPr="00560D56" w:rsidRDefault="00B2062D">
      <w:pPr>
        <w:rPr>
          <w:rFonts w:ascii="Times New Roman" w:hAnsi="Times New Roman" w:cs="Times New Roman"/>
        </w:rPr>
      </w:pPr>
      <w:r w:rsidRPr="00560D56">
        <w:rPr>
          <w:rFonts w:ascii="Times New Roman" w:hAnsi="Times New Roman" w:cs="Times New Roman"/>
        </w:rPr>
        <w:t>Those who express the importance of visiting the actual concentration camp for a more truthful experience are wrong to suggest that the authenticity of Auschwitz-</w:t>
      </w:r>
      <w:proofErr w:type="spellStart"/>
      <w:r w:rsidRPr="00560D56">
        <w:rPr>
          <w:rFonts w:ascii="Times New Roman" w:hAnsi="Times New Roman" w:cs="Times New Roman"/>
        </w:rPr>
        <w:t>Birkenau</w:t>
      </w:r>
      <w:proofErr w:type="spellEnd"/>
      <w:r w:rsidRPr="00560D56">
        <w:rPr>
          <w:rFonts w:ascii="Times New Roman" w:hAnsi="Times New Roman" w:cs="Times New Roman"/>
        </w:rPr>
        <w:t xml:space="preserve"> is without question. A guide will take tourists around certain areas of the site,</w:t>
      </w:r>
      <w:r w:rsidR="00A1269D" w:rsidRPr="00560D56">
        <w:rPr>
          <w:rFonts w:ascii="Times New Roman" w:hAnsi="Times New Roman" w:cs="Times New Roman"/>
        </w:rPr>
        <w:t xml:space="preserve"> showing them some barracks that have been altered to exhibit camp artefacts and some that have been preserved poorly if at all.</w:t>
      </w:r>
      <w:r w:rsidR="00A1269D" w:rsidRPr="00560D56">
        <w:rPr>
          <w:rStyle w:val="FootnoteReference"/>
          <w:rFonts w:ascii="Times New Roman" w:hAnsi="Times New Roman" w:cs="Times New Roman"/>
        </w:rPr>
        <w:footnoteReference w:id="6"/>
      </w:r>
      <w:r w:rsidR="00A1269D" w:rsidRPr="00560D56">
        <w:rPr>
          <w:rFonts w:ascii="Times New Roman" w:hAnsi="Times New Roman" w:cs="Times New Roman"/>
        </w:rPr>
        <w:t xml:space="preserve"> With inadequate funding, many areas of the site are left </w:t>
      </w:r>
      <w:r w:rsidR="00CB3BA6" w:rsidRPr="00560D56">
        <w:rPr>
          <w:rFonts w:ascii="Times New Roman" w:hAnsi="Times New Roman" w:cs="Times New Roman"/>
        </w:rPr>
        <w:t>to fall into a state of disrepair. The Auschwitz camp, due to its popularity, has had more attention from restorations and redevelopers which further removes any authenticity, as the misrepresentations, repositioning, and partial presentation of derelict exhibitions undermines the engagement of the visitor.</w:t>
      </w:r>
      <w:r w:rsidR="00CB3BA6" w:rsidRPr="00560D56">
        <w:rPr>
          <w:rStyle w:val="FootnoteReference"/>
          <w:rFonts w:ascii="Times New Roman" w:hAnsi="Times New Roman" w:cs="Times New Roman"/>
        </w:rPr>
        <w:footnoteReference w:id="7"/>
      </w:r>
      <w:r w:rsidR="00CB3BA6" w:rsidRPr="00560D56">
        <w:rPr>
          <w:rFonts w:ascii="Times New Roman" w:hAnsi="Times New Roman" w:cs="Times New Roman"/>
        </w:rPr>
        <w:t xml:space="preserve"> However, a distorted engagement with the visitor does not fit the term ‘difficult </w:t>
      </w:r>
      <w:proofErr w:type="gramStart"/>
      <w:r w:rsidR="00CB3BA6" w:rsidRPr="00560D56">
        <w:rPr>
          <w:rFonts w:ascii="Times New Roman" w:hAnsi="Times New Roman" w:cs="Times New Roman"/>
        </w:rPr>
        <w:t>heritage’,</w:t>
      </w:r>
      <w:proofErr w:type="gramEnd"/>
      <w:r w:rsidR="00CB3BA6" w:rsidRPr="00560D56">
        <w:rPr>
          <w:rFonts w:ascii="Times New Roman" w:hAnsi="Times New Roman" w:cs="Times New Roman"/>
        </w:rPr>
        <w:t xml:space="preserve"> the difficulty here lies with the mourner. A visitor may </w:t>
      </w:r>
      <w:r w:rsidR="001823CB" w:rsidRPr="00560D56">
        <w:rPr>
          <w:rFonts w:ascii="Times New Roman" w:hAnsi="Times New Roman" w:cs="Times New Roman"/>
        </w:rPr>
        <w:t>question the authenticity, but for a mourner, the authenticity would include the backstory of an artefact</w:t>
      </w:r>
      <w:r w:rsidR="00171942" w:rsidRPr="00560D56">
        <w:rPr>
          <w:rFonts w:ascii="Times New Roman" w:hAnsi="Times New Roman" w:cs="Times New Roman"/>
        </w:rPr>
        <w:t>;</w:t>
      </w:r>
      <w:r w:rsidR="001823CB" w:rsidRPr="00560D56">
        <w:rPr>
          <w:rFonts w:ascii="Times New Roman" w:hAnsi="Times New Roman" w:cs="Times New Roman"/>
        </w:rPr>
        <w:t xml:space="preserve"> the personal connection that the dead had with the artefact is included in the sphere of authenticity</w:t>
      </w:r>
      <w:r w:rsidR="00171942" w:rsidRPr="00560D56">
        <w:rPr>
          <w:rFonts w:ascii="Times New Roman" w:hAnsi="Times New Roman" w:cs="Times New Roman"/>
        </w:rPr>
        <w:t>.</w:t>
      </w:r>
      <w:r w:rsidR="001823CB" w:rsidRPr="00560D56">
        <w:rPr>
          <w:rFonts w:ascii="Times New Roman" w:hAnsi="Times New Roman" w:cs="Times New Roman"/>
        </w:rPr>
        <w:t xml:space="preserve"> </w:t>
      </w:r>
      <w:r w:rsidR="00171942" w:rsidRPr="00560D56">
        <w:rPr>
          <w:rFonts w:ascii="Times New Roman" w:hAnsi="Times New Roman" w:cs="Times New Roman"/>
        </w:rPr>
        <w:t>A</w:t>
      </w:r>
      <w:r w:rsidR="001823CB" w:rsidRPr="00560D56">
        <w:rPr>
          <w:rFonts w:ascii="Times New Roman" w:hAnsi="Times New Roman" w:cs="Times New Roman"/>
        </w:rPr>
        <w:t xml:space="preserve"> visitor merely wants t</w:t>
      </w:r>
      <w:r w:rsidR="00D81250" w:rsidRPr="00560D56">
        <w:rPr>
          <w:rFonts w:ascii="Times New Roman" w:hAnsi="Times New Roman" w:cs="Times New Roman"/>
        </w:rPr>
        <w:t>o</w:t>
      </w:r>
      <w:r w:rsidR="001823CB" w:rsidRPr="00560D56">
        <w:rPr>
          <w:rFonts w:ascii="Times New Roman" w:hAnsi="Times New Roman" w:cs="Times New Roman"/>
        </w:rPr>
        <w:t xml:space="preserve"> know if it is a fake. </w:t>
      </w:r>
      <w:r w:rsidR="00D81250" w:rsidRPr="00560D56">
        <w:rPr>
          <w:rFonts w:ascii="Times New Roman" w:hAnsi="Times New Roman" w:cs="Times New Roman"/>
        </w:rPr>
        <w:t xml:space="preserve">With that in mind, a tourist visiting a memorial museum </w:t>
      </w:r>
      <w:proofErr w:type="gramStart"/>
      <w:r w:rsidR="00D81250" w:rsidRPr="00560D56">
        <w:rPr>
          <w:rFonts w:ascii="Times New Roman" w:hAnsi="Times New Roman" w:cs="Times New Roman"/>
        </w:rPr>
        <w:lastRenderedPageBreak/>
        <w:t>would</w:t>
      </w:r>
      <w:proofErr w:type="gramEnd"/>
      <w:r w:rsidR="00D81250" w:rsidRPr="00560D56">
        <w:rPr>
          <w:rFonts w:ascii="Times New Roman" w:hAnsi="Times New Roman" w:cs="Times New Roman"/>
        </w:rPr>
        <w:t xml:space="preserve"> look for the satisfaction of seeing the camp and walking through it.</w:t>
      </w:r>
      <w:r w:rsidR="00D81250" w:rsidRPr="00560D56">
        <w:rPr>
          <w:rStyle w:val="FootnoteReference"/>
          <w:rFonts w:ascii="Times New Roman" w:hAnsi="Times New Roman" w:cs="Times New Roman"/>
        </w:rPr>
        <w:footnoteReference w:id="8"/>
      </w:r>
      <w:r w:rsidR="00D81250" w:rsidRPr="00560D56">
        <w:rPr>
          <w:rFonts w:ascii="Times New Roman" w:hAnsi="Times New Roman" w:cs="Times New Roman"/>
        </w:rPr>
        <w:t xml:space="preserve"> This is ‘difficult heritage’ due to the struggle of those who are there for personal interest and those who are there to grieve lost family and friends </w:t>
      </w:r>
      <w:r w:rsidR="00BB0FBA" w:rsidRPr="00560D56">
        <w:rPr>
          <w:rFonts w:ascii="Times New Roman" w:hAnsi="Times New Roman" w:cs="Times New Roman"/>
        </w:rPr>
        <w:t xml:space="preserve">combining </w:t>
      </w:r>
      <w:r w:rsidR="00D81250" w:rsidRPr="00560D56">
        <w:rPr>
          <w:rFonts w:ascii="Times New Roman" w:hAnsi="Times New Roman" w:cs="Times New Roman"/>
        </w:rPr>
        <w:t>together. However, the finding of authenticity need not b</w:t>
      </w:r>
      <w:r w:rsidR="00AD6AB0" w:rsidRPr="00560D56">
        <w:rPr>
          <w:rFonts w:ascii="Times New Roman" w:hAnsi="Times New Roman" w:cs="Times New Roman"/>
        </w:rPr>
        <w:t xml:space="preserve">e fruitless due to the </w:t>
      </w:r>
      <w:proofErr w:type="spellStart"/>
      <w:r w:rsidR="00AD6AB0" w:rsidRPr="00560D56">
        <w:rPr>
          <w:rFonts w:ascii="Times New Roman" w:hAnsi="Times New Roman" w:cs="Times New Roman"/>
        </w:rPr>
        <w:t>Birkenau</w:t>
      </w:r>
      <w:proofErr w:type="spellEnd"/>
      <w:r w:rsidR="00AD6AB0" w:rsidRPr="00560D56">
        <w:rPr>
          <w:rFonts w:ascii="Times New Roman" w:hAnsi="Times New Roman" w:cs="Times New Roman"/>
        </w:rPr>
        <w:t xml:space="preserve"> camps state of dilapidation. With the </w:t>
      </w:r>
      <w:r w:rsidR="00232723" w:rsidRPr="00560D56">
        <w:rPr>
          <w:rFonts w:ascii="Times New Roman" w:hAnsi="Times New Roman" w:cs="Times New Roman"/>
        </w:rPr>
        <w:t>majority</w:t>
      </w:r>
      <w:r w:rsidR="00AD6AB0" w:rsidRPr="00560D56">
        <w:rPr>
          <w:rFonts w:ascii="Times New Roman" w:hAnsi="Times New Roman" w:cs="Times New Roman"/>
        </w:rPr>
        <w:t xml:space="preserve"> of the funds going to the Auschwitz camp, along with its popularity within the World War II education programmes, </w:t>
      </w:r>
      <w:proofErr w:type="spellStart"/>
      <w:r w:rsidR="00AD6AB0" w:rsidRPr="00560D56">
        <w:rPr>
          <w:rFonts w:ascii="Times New Roman" w:hAnsi="Times New Roman" w:cs="Times New Roman"/>
        </w:rPr>
        <w:t>Birkenau</w:t>
      </w:r>
      <w:proofErr w:type="spellEnd"/>
      <w:r w:rsidR="00AD6AB0" w:rsidRPr="00560D56">
        <w:rPr>
          <w:rFonts w:ascii="Times New Roman" w:hAnsi="Times New Roman" w:cs="Times New Roman"/>
        </w:rPr>
        <w:t xml:space="preserve"> is almost forgotten. Its incorporation into Auschwitz meant that the identity of </w:t>
      </w:r>
      <w:proofErr w:type="spellStart"/>
      <w:r w:rsidR="00AD6AB0" w:rsidRPr="00560D56">
        <w:rPr>
          <w:rFonts w:ascii="Times New Roman" w:hAnsi="Times New Roman" w:cs="Times New Roman"/>
        </w:rPr>
        <w:t>Birkenau</w:t>
      </w:r>
      <w:proofErr w:type="spellEnd"/>
      <w:r w:rsidR="00AD6AB0" w:rsidRPr="00560D56">
        <w:rPr>
          <w:rFonts w:ascii="Times New Roman" w:hAnsi="Times New Roman" w:cs="Times New Roman"/>
        </w:rPr>
        <w:t xml:space="preserve"> as a place of absolute destruction was subsumed into Auschwitz.</w:t>
      </w:r>
      <w:r w:rsidR="00AD6AB0" w:rsidRPr="00560D56">
        <w:rPr>
          <w:rStyle w:val="FootnoteReference"/>
          <w:rFonts w:ascii="Times New Roman" w:hAnsi="Times New Roman" w:cs="Times New Roman"/>
        </w:rPr>
        <w:footnoteReference w:id="9"/>
      </w:r>
      <w:r w:rsidR="00AD6AB0" w:rsidRPr="00560D56">
        <w:rPr>
          <w:rFonts w:ascii="Times New Roman" w:hAnsi="Times New Roman" w:cs="Times New Roman"/>
        </w:rPr>
        <w:t xml:space="preserve"> With its stolen identity, Auschwitz is even further removed from a state of complete authenticity but </w:t>
      </w:r>
      <w:proofErr w:type="spellStart"/>
      <w:r w:rsidR="00AD6AB0" w:rsidRPr="00560D56">
        <w:rPr>
          <w:rFonts w:ascii="Times New Roman" w:hAnsi="Times New Roman" w:cs="Times New Roman"/>
        </w:rPr>
        <w:t>Birkenau</w:t>
      </w:r>
      <w:proofErr w:type="spellEnd"/>
      <w:r w:rsidR="00AD6AB0" w:rsidRPr="00560D56">
        <w:rPr>
          <w:rFonts w:ascii="Times New Roman" w:hAnsi="Times New Roman" w:cs="Times New Roman"/>
        </w:rPr>
        <w:t xml:space="preserve"> remains mostly authentic. With its destruction in January 1945 by the deserting Nazis, and its further wreckage by the soviets during the liberation later that month, all that remains are ruins.</w:t>
      </w:r>
      <w:r w:rsidR="00AD6AB0" w:rsidRPr="00560D56">
        <w:rPr>
          <w:rStyle w:val="FootnoteReference"/>
          <w:rFonts w:ascii="Times New Roman" w:hAnsi="Times New Roman" w:cs="Times New Roman"/>
        </w:rPr>
        <w:footnoteReference w:id="10"/>
      </w:r>
      <w:r w:rsidR="00AD6AB0" w:rsidRPr="00560D56">
        <w:rPr>
          <w:rFonts w:ascii="Times New Roman" w:hAnsi="Times New Roman" w:cs="Times New Roman"/>
        </w:rPr>
        <w:t xml:space="preserve"> Despite what might be initially considered as a loss of history by tourists, mourners may see this </w:t>
      </w:r>
      <w:r w:rsidR="00A219C5" w:rsidRPr="00560D56">
        <w:rPr>
          <w:rFonts w:ascii="Times New Roman" w:hAnsi="Times New Roman" w:cs="Times New Roman"/>
        </w:rPr>
        <w:t>huge cemetery as</w:t>
      </w:r>
      <w:r w:rsidR="00BB0FBA" w:rsidRPr="00560D56">
        <w:rPr>
          <w:rFonts w:ascii="Times New Roman" w:hAnsi="Times New Roman" w:cs="Times New Roman"/>
        </w:rPr>
        <w:t xml:space="preserve"> a</w:t>
      </w:r>
      <w:r w:rsidR="00A219C5" w:rsidRPr="00560D56">
        <w:rPr>
          <w:rFonts w:ascii="Times New Roman" w:hAnsi="Times New Roman" w:cs="Times New Roman"/>
        </w:rPr>
        <w:t xml:space="preserve"> place to mourn and grieve; </w:t>
      </w:r>
      <w:proofErr w:type="spellStart"/>
      <w:r w:rsidR="00A219C5" w:rsidRPr="00560D56">
        <w:rPr>
          <w:rFonts w:ascii="Times New Roman" w:hAnsi="Times New Roman" w:cs="Times New Roman"/>
        </w:rPr>
        <w:t>Birkenau</w:t>
      </w:r>
      <w:proofErr w:type="spellEnd"/>
      <w:r w:rsidR="00A219C5" w:rsidRPr="00560D56">
        <w:rPr>
          <w:rFonts w:ascii="Times New Roman" w:hAnsi="Times New Roman" w:cs="Times New Roman"/>
        </w:rPr>
        <w:t xml:space="preserve"> is a </w:t>
      </w:r>
      <w:r w:rsidR="00BB0FBA" w:rsidRPr="00560D56">
        <w:rPr>
          <w:rFonts w:ascii="Times New Roman" w:hAnsi="Times New Roman" w:cs="Times New Roman"/>
        </w:rPr>
        <w:t xml:space="preserve">relief </w:t>
      </w:r>
      <w:r w:rsidR="00A219C5" w:rsidRPr="00560D56">
        <w:rPr>
          <w:rFonts w:ascii="Times New Roman" w:hAnsi="Times New Roman" w:cs="Times New Roman"/>
        </w:rPr>
        <w:t xml:space="preserve">from the </w:t>
      </w:r>
      <w:r w:rsidR="00BB0FBA" w:rsidRPr="00560D56">
        <w:rPr>
          <w:rFonts w:ascii="Times New Roman" w:hAnsi="Times New Roman" w:cs="Times New Roman"/>
        </w:rPr>
        <w:t>complex</w:t>
      </w:r>
      <w:r w:rsidR="00A219C5" w:rsidRPr="00560D56">
        <w:rPr>
          <w:rFonts w:ascii="Times New Roman" w:hAnsi="Times New Roman" w:cs="Times New Roman"/>
        </w:rPr>
        <w:t xml:space="preserve"> redevelopments and renovations of Auschwitz.</w:t>
      </w:r>
      <w:r w:rsidR="00A219C5" w:rsidRPr="00560D56">
        <w:rPr>
          <w:rStyle w:val="FootnoteReference"/>
          <w:rFonts w:ascii="Times New Roman" w:hAnsi="Times New Roman" w:cs="Times New Roman"/>
        </w:rPr>
        <w:footnoteReference w:id="11"/>
      </w:r>
      <w:r w:rsidR="009C549B" w:rsidRPr="00560D56">
        <w:rPr>
          <w:rFonts w:ascii="Times New Roman" w:hAnsi="Times New Roman" w:cs="Times New Roman"/>
        </w:rPr>
        <w:t xml:space="preserve"> </w:t>
      </w:r>
      <w:r w:rsidR="00764CE4" w:rsidRPr="00560D56">
        <w:rPr>
          <w:rFonts w:ascii="Times New Roman" w:hAnsi="Times New Roman" w:cs="Times New Roman"/>
        </w:rPr>
        <w:t>With the untouched ruins and the majority of tourists leaving early to catch the bus back to Krakow</w:t>
      </w:r>
      <w:r w:rsidR="00BB1DC0" w:rsidRPr="00560D56">
        <w:rPr>
          <w:rFonts w:ascii="Times New Roman" w:hAnsi="Times New Roman" w:cs="Times New Roman"/>
        </w:rPr>
        <w:t>,</w:t>
      </w:r>
      <w:r w:rsidR="00764CE4" w:rsidRPr="00560D56">
        <w:rPr>
          <w:rStyle w:val="FootnoteReference"/>
          <w:rFonts w:ascii="Times New Roman" w:hAnsi="Times New Roman" w:cs="Times New Roman"/>
        </w:rPr>
        <w:footnoteReference w:id="12"/>
      </w:r>
      <w:r w:rsidR="00BB1DC0" w:rsidRPr="00560D56">
        <w:rPr>
          <w:rFonts w:ascii="Times New Roman" w:hAnsi="Times New Roman" w:cs="Times New Roman"/>
        </w:rPr>
        <w:t xml:space="preserve"> this opens up the site for those who wish to mourn and grieve</w:t>
      </w:r>
      <w:r w:rsidR="002A0F59" w:rsidRPr="00560D56">
        <w:rPr>
          <w:rFonts w:ascii="Times New Roman" w:hAnsi="Times New Roman" w:cs="Times New Roman"/>
        </w:rPr>
        <w:t xml:space="preserve">. </w:t>
      </w:r>
    </w:p>
    <w:p w14:paraId="6D716DC9" w14:textId="14B69795" w:rsidR="002A0F59" w:rsidRPr="00560D56" w:rsidRDefault="006E41C0">
      <w:pPr>
        <w:rPr>
          <w:rFonts w:ascii="Times New Roman" w:hAnsi="Times New Roman" w:cs="Times New Roman"/>
        </w:rPr>
      </w:pPr>
      <w:r w:rsidRPr="00560D56">
        <w:rPr>
          <w:rFonts w:ascii="Times New Roman" w:hAnsi="Times New Roman" w:cs="Times New Roman"/>
        </w:rPr>
        <w:t xml:space="preserve">Furthermore, </w:t>
      </w:r>
      <w:r w:rsidR="00A210EB" w:rsidRPr="00560D56">
        <w:rPr>
          <w:rFonts w:ascii="Times New Roman" w:hAnsi="Times New Roman" w:cs="Times New Roman"/>
        </w:rPr>
        <w:t xml:space="preserve">maintaining </w:t>
      </w:r>
      <w:r w:rsidRPr="00560D56">
        <w:rPr>
          <w:rFonts w:ascii="Times New Roman" w:hAnsi="Times New Roman" w:cs="Times New Roman"/>
        </w:rPr>
        <w:t>authenticity is important out of fear out of betraying memory</w:t>
      </w:r>
      <w:r w:rsidR="00FA1612" w:rsidRPr="00560D56">
        <w:rPr>
          <w:rFonts w:ascii="Times New Roman" w:hAnsi="Times New Roman" w:cs="Times New Roman"/>
        </w:rPr>
        <w:t xml:space="preserve">; if something is not truly authentic, then memory and education of that object can be </w:t>
      </w:r>
      <w:r w:rsidR="00EC2A07" w:rsidRPr="00560D56">
        <w:rPr>
          <w:rFonts w:ascii="Times New Roman" w:hAnsi="Times New Roman" w:cs="Times New Roman"/>
        </w:rPr>
        <w:t>blurred</w:t>
      </w:r>
      <w:r w:rsidR="001F4156" w:rsidRPr="00560D56">
        <w:rPr>
          <w:rFonts w:ascii="Times New Roman" w:hAnsi="Times New Roman" w:cs="Times New Roman"/>
        </w:rPr>
        <w:t>. Reason for doubting memory can come from the relationship between an artefact and the memories surrounding it.</w:t>
      </w:r>
      <w:r w:rsidR="001F4156" w:rsidRPr="00560D56">
        <w:rPr>
          <w:rStyle w:val="FootnoteReference"/>
          <w:rFonts w:ascii="Times New Roman" w:hAnsi="Times New Roman" w:cs="Times New Roman"/>
        </w:rPr>
        <w:footnoteReference w:id="13"/>
      </w:r>
      <w:r w:rsidR="001F4156" w:rsidRPr="00560D56">
        <w:rPr>
          <w:rFonts w:ascii="Times New Roman" w:hAnsi="Times New Roman" w:cs="Times New Roman"/>
        </w:rPr>
        <w:t xml:space="preserve"> </w:t>
      </w:r>
      <w:r w:rsidR="00A1253A" w:rsidRPr="00560D56">
        <w:rPr>
          <w:rFonts w:ascii="Times New Roman" w:hAnsi="Times New Roman" w:cs="Times New Roman"/>
        </w:rPr>
        <w:t>During the early 1990’s, many survivors and family and friends of those killed had the first chance to return to Auschwitz since the liberation; what they saw was</w:t>
      </w:r>
      <w:r w:rsidR="00B17F17" w:rsidRPr="00560D56">
        <w:rPr>
          <w:rFonts w:ascii="Times New Roman" w:hAnsi="Times New Roman" w:cs="Times New Roman"/>
        </w:rPr>
        <w:t xml:space="preserve"> described by Primo Levi as</w:t>
      </w:r>
      <w:r w:rsidR="00A1253A" w:rsidRPr="00560D56">
        <w:rPr>
          <w:rFonts w:ascii="Times New Roman" w:hAnsi="Times New Roman" w:cs="Times New Roman"/>
        </w:rPr>
        <w:t xml:space="preserve"> </w:t>
      </w:r>
      <w:r w:rsidR="00FC1ED3">
        <w:rPr>
          <w:rFonts w:ascii="Times New Roman" w:hAnsi="Times New Roman" w:cs="Times New Roman"/>
        </w:rPr>
        <w:t>“static, rearranged, contrived.”</w:t>
      </w:r>
      <w:r w:rsidR="00A1253A" w:rsidRPr="00560D56">
        <w:rPr>
          <w:rStyle w:val="FootnoteReference"/>
          <w:rFonts w:ascii="Times New Roman" w:hAnsi="Times New Roman" w:cs="Times New Roman"/>
        </w:rPr>
        <w:footnoteReference w:id="14"/>
      </w:r>
      <w:r w:rsidR="00FB5304" w:rsidRPr="00560D56">
        <w:rPr>
          <w:rFonts w:ascii="Times New Roman" w:hAnsi="Times New Roman" w:cs="Times New Roman"/>
          <w:vertAlign w:val="superscript"/>
        </w:rPr>
        <w:t>,</w:t>
      </w:r>
      <w:r w:rsidR="00B17F17" w:rsidRPr="00560D56">
        <w:rPr>
          <w:rStyle w:val="FootnoteReference"/>
          <w:rFonts w:ascii="Times New Roman" w:hAnsi="Times New Roman" w:cs="Times New Roman"/>
        </w:rPr>
        <w:footnoteReference w:id="15"/>
      </w:r>
      <w:r w:rsidR="00A1253A" w:rsidRPr="00560D56">
        <w:rPr>
          <w:rFonts w:ascii="Times New Roman" w:hAnsi="Times New Roman" w:cs="Times New Roman"/>
        </w:rPr>
        <w:t xml:space="preserve"> </w:t>
      </w:r>
      <w:r w:rsidR="00AF58E7" w:rsidRPr="00560D56">
        <w:rPr>
          <w:rFonts w:ascii="Times New Roman" w:hAnsi="Times New Roman" w:cs="Times New Roman"/>
        </w:rPr>
        <w:t>A visit to a place within an individual</w:t>
      </w:r>
      <w:r w:rsidR="00BB0FBA" w:rsidRPr="00560D56">
        <w:rPr>
          <w:rFonts w:ascii="Times New Roman" w:hAnsi="Times New Roman" w:cs="Times New Roman"/>
        </w:rPr>
        <w:t>’</w:t>
      </w:r>
      <w:r w:rsidR="00AF58E7" w:rsidRPr="00560D56">
        <w:rPr>
          <w:rFonts w:ascii="Times New Roman" w:hAnsi="Times New Roman" w:cs="Times New Roman"/>
        </w:rPr>
        <w:t>s memory, and the realisation that t</w:t>
      </w:r>
      <w:r w:rsidR="00FC1ED3">
        <w:rPr>
          <w:rFonts w:ascii="Times New Roman" w:hAnsi="Times New Roman" w:cs="Times New Roman"/>
        </w:rPr>
        <w:t>he place has been tampered with</w:t>
      </w:r>
      <w:r w:rsidR="00AF58E7" w:rsidRPr="00560D56">
        <w:rPr>
          <w:rFonts w:ascii="Times New Roman" w:hAnsi="Times New Roman" w:cs="Times New Roman"/>
        </w:rPr>
        <w:t xml:space="preserve"> and our memory then questioned, must be a jarring experience for those who wish to mourn their loved ones</w:t>
      </w:r>
      <w:r w:rsidR="00B62B4C" w:rsidRPr="00560D56">
        <w:rPr>
          <w:rFonts w:ascii="Times New Roman" w:hAnsi="Times New Roman" w:cs="Times New Roman"/>
        </w:rPr>
        <w:t xml:space="preserve"> in a place that now seems alien.</w:t>
      </w:r>
      <w:r w:rsidR="00EC2A07" w:rsidRPr="00560D56">
        <w:rPr>
          <w:rFonts w:ascii="Times New Roman" w:hAnsi="Times New Roman" w:cs="Times New Roman"/>
          <w:color w:val="FF0000"/>
        </w:rPr>
        <w:t xml:space="preserve"> </w:t>
      </w:r>
      <w:r w:rsidR="00B17F17" w:rsidRPr="00560D56">
        <w:rPr>
          <w:rFonts w:ascii="Times New Roman" w:hAnsi="Times New Roman" w:cs="Times New Roman"/>
        </w:rPr>
        <w:t xml:space="preserve">This shows that authenticity is </w:t>
      </w:r>
      <w:proofErr w:type="gramStart"/>
      <w:r w:rsidR="00B17F17" w:rsidRPr="00560D56">
        <w:rPr>
          <w:rFonts w:ascii="Times New Roman" w:hAnsi="Times New Roman" w:cs="Times New Roman"/>
        </w:rPr>
        <w:t>key</w:t>
      </w:r>
      <w:proofErr w:type="gramEnd"/>
      <w:r w:rsidR="00B17F17" w:rsidRPr="00560D56">
        <w:rPr>
          <w:rFonts w:ascii="Times New Roman" w:hAnsi="Times New Roman" w:cs="Times New Roman"/>
        </w:rPr>
        <w:t xml:space="preserve"> to memory, as what Holocaust survivors learnt and saw during their </w:t>
      </w:r>
      <w:r w:rsidR="002F7220" w:rsidRPr="00560D56">
        <w:rPr>
          <w:rFonts w:ascii="Times New Roman" w:hAnsi="Times New Roman" w:cs="Times New Roman"/>
        </w:rPr>
        <w:t>persecution</w:t>
      </w:r>
      <w:r w:rsidR="00B17F17" w:rsidRPr="00560D56">
        <w:rPr>
          <w:rFonts w:ascii="Times New Roman" w:hAnsi="Times New Roman" w:cs="Times New Roman"/>
        </w:rPr>
        <w:t xml:space="preserve">, was </w:t>
      </w:r>
      <w:r w:rsidR="00EC2A07" w:rsidRPr="00560D56">
        <w:rPr>
          <w:rFonts w:ascii="Times New Roman" w:hAnsi="Times New Roman" w:cs="Times New Roman"/>
        </w:rPr>
        <w:t>blurred</w:t>
      </w:r>
      <w:r w:rsidR="00B17F17" w:rsidRPr="00560D56">
        <w:rPr>
          <w:rFonts w:ascii="Times New Roman" w:hAnsi="Times New Roman" w:cs="Times New Roman"/>
        </w:rPr>
        <w:t xml:space="preserve"> by the inauthentic objects and surroundings. For this mass atrocity a standard memorial, like the common crucifix topped World War I memorials</w:t>
      </w:r>
      <w:r w:rsidR="001F4156" w:rsidRPr="00560D56">
        <w:rPr>
          <w:rFonts w:ascii="Times New Roman" w:hAnsi="Times New Roman" w:cs="Times New Roman"/>
        </w:rPr>
        <w:t>,</w:t>
      </w:r>
      <w:r w:rsidR="00B17F17" w:rsidRPr="00560D56">
        <w:rPr>
          <w:rFonts w:ascii="Times New Roman" w:hAnsi="Times New Roman" w:cs="Times New Roman"/>
        </w:rPr>
        <w:t xml:space="preserve"> were not fitting and seemed inappropriate,</w:t>
      </w:r>
      <w:r w:rsidR="001F4156" w:rsidRPr="00560D56">
        <w:rPr>
          <w:rFonts w:ascii="Times New Roman" w:hAnsi="Times New Roman" w:cs="Times New Roman"/>
        </w:rPr>
        <w:t xml:space="preserve"> as many tried to forget what happened others feared that to do so would only cause its repetition.</w:t>
      </w:r>
      <w:r w:rsidR="001F4156" w:rsidRPr="00560D56">
        <w:rPr>
          <w:rStyle w:val="FootnoteReference"/>
          <w:rFonts w:ascii="Times New Roman" w:hAnsi="Times New Roman" w:cs="Times New Roman"/>
        </w:rPr>
        <w:footnoteReference w:id="16"/>
      </w:r>
      <w:r w:rsidR="001F4156" w:rsidRPr="00560D56">
        <w:rPr>
          <w:rFonts w:ascii="Times New Roman" w:hAnsi="Times New Roman" w:cs="Times New Roman"/>
        </w:rPr>
        <w:t xml:space="preserve"> The relevance this has to the sphere </w:t>
      </w:r>
      <w:r w:rsidR="00F24345" w:rsidRPr="00560D56">
        <w:rPr>
          <w:rFonts w:ascii="Times New Roman" w:hAnsi="Times New Roman" w:cs="Times New Roman"/>
        </w:rPr>
        <w:t>o</w:t>
      </w:r>
      <w:r w:rsidR="001F4156" w:rsidRPr="00560D56">
        <w:rPr>
          <w:rFonts w:ascii="Times New Roman" w:hAnsi="Times New Roman" w:cs="Times New Roman"/>
        </w:rPr>
        <w:t>f authenticity is th</w:t>
      </w:r>
      <w:r w:rsidR="00F24345" w:rsidRPr="00560D56">
        <w:rPr>
          <w:rFonts w:ascii="Times New Roman" w:hAnsi="Times New Roman" w:cs="Times New Roman"/>
        </w:rPr>
        <w:t>at by preserving the camp</w:t>
      </w:r>
      <w:r w:rsidR="00FA1612" w:rsidRPr="00560D56">
        <w:rPr>
          <w:rFonts w:ascii="Times New Roman" w:hAnsi="Times New Roman" w:cs="Times New Roman"/>
        </w:rPr>
        <w:t xml:space="preserve">s at Auschwitz and </w:t>
      </w:r>
      <w:proofErr w:type="spellStart"/>
      <w:r w:rsidR="00FA1612" w:rsidRPr="00560D56">
        <w:rPr>
          <w:rFonts w:ascii="Times New Roman" w:hAnsi="Times New Roman" w:cs="Times New Roman"/>
        </w:rPr>
        <w:t>Birkenau</w:t>
      </w:r>
      <w:proofErr w:type="spellEnd"/>
      <w:r w:rsidR="00FC1ED3">
        <w:rPr>
          <w:rFonts w:ascii="Times New Roman" w:hAnsi="Times New Roman" w:cs="Times New Roman"/>
        </w:rPr>
        <w:t xml:space="preserve"> </w:t>
      </w:r>
      <w:r w:rsidR="00F24345" w:rsidRPr="00560D56">
        <w:rPr>
          <w:rFonts w:ascii="Times New Roman" w:hAnsi="Times New Roman" w:cs="Times New Roman"/>
        </w:rPr>
        <w:t xml:space="preserve">prevents the chance of repetition </w:t>
      </w:r>
      <w:r w:rsidR="00E20746" w:rsidRPr="00560D56">
        <w:rPr>
          <w:rFonts w:ascii="Times New Roman" w:hAnsi="Times New Roman" w:cs="Times New Roman"/>
        </w:rPr>
        <w:t xml:space="preserve">by forcing remembrance, but the </w:t>
      </w:r>
      <w:r w:rsidR="00195F24" w:rsidRPr="00560D56">
        <w:rPr>
          <w:rFonts w:ascii="Times New Roman" w:hAnsi="Times New Roman" w:cs="Times New Roman"/>
        </w:rPr>
        <w:t>truth</w:t>
      </w:r>
      <w:r w:rsidR="00E20746" w:rsidRPr="00560D56">
        <w:rPr>
          <w:rFonts w:ascii="Times New Roman" w:hAnsi="Times New Roman" w:cs="Times New Roman"/>
        </w:rPr>
        <w:t xml:space="preserve"> of the artefacts and the camp can be lost in restored works. </w:t>
      </w:r>
      <w:r w:rsidR="00FA1612" w:rsidRPr="00560D56">
        <w:rPr>
          <w:rFonts w:ascii="Times New Roman" w:hAnsi="Times New Roman" w:cs="Times New Roman"/>
        </w:rPr>
        <w:t>‘</w:t>
      </w:r>
      <w:proofErr w:type="spellStart"/>
      <w:r w:rsidR="00FA1612" w:rsidRPr="00560D56">
        <w:rPr>
          <w:rFonts w:ascii="Times New Roman" w:hAnsi="Times New Roman" w:cs="Times New Roman"/>
        </w:rPr>
        <w:t>Vergangenheitsbewältigung</w:t>
      </w:r>
      <w:proofErr w:type="spellEnd"/>
      <w:r w:rsidR="00FA1612" w:rsidRPr="00560D56">
        <w:rPr>
          <w:rFonts w:ascii="Times New Roman" w:hAnsi="Times New Roman" w:cs="Times New Roman"/>
        </w:rPr>
        <w:t>’ is a term that denotes ‘coming to terms’ with the past</w:t>
      </w:r>
      <w:r w:rsidR="00860104" w:rsidRPr="00560D56">
        <w:rPr>
          <w:rFonts w:ascii="Times New Roman" w:hAnsi="Times New Roman" w:cs="Times New Roman"/>
        </w:rPr>
        <w:t>,</w:t>
      </w:r>
      <w:r w:rsidR="00FB5304" w:rsidRPr="00560D56">
        <w:rPr>
          <w:rStyle w:val="FootnoteReference"/>
          <w:rFonts w:ascii="Times New Roman" w:hAnsi="Times New Roman" w:cs="Times New Roman"/>
        </w:rPr>
        <w:footnoteReference w:id="17"/>
      </w:r>
      <w:r w:rsidR="00860104" w:rsidRPr="00560D56">
        <w:rPr>
          <w:rFonts w:ascii="Times New Roman" w:hAnsi="Times New Roman" w:cs="Times New Roman"/>
        </w:rPr>
        <w:t xml:space="preserve"> the camps</w:t>
      </w:r>
      <w:r w:rsidR="00195F24" w:rsidRPr="00560D56">
        <w:rPr>
          <w:rFonts w:ascii="Times New Roman" w:hAnsi="Times New Roman" w:cs="Times New Roman"/>
        </w:rPr>
        <w:t xml:space="preserve"> may</w:t>
      </w:r>
      <w:r w:rsidR="00860104" w:rsidRPr="00560D56">
        <w:rPr>
          <w:rFonts w:ascii="Times New Roman" w:hAnsi="Times New Roman" w:cs="Times New Roman"/>
        </w:rPr>
        <w:t xml:space="preserve"> help in achieving this</w:t>
      </w:r>
      <w:r w:rsidR="00195F24" w:rsidRPr="00560D56">
        <w:rPr>
          <w:rFonts w:ascii="Times New Roman" w:hAnsi="Times New Roman" w:cs="Times New Roman"/>
        </w:rPr>
        <w:t xml:space="preserve"> for victims and society</w:t>
      </w:r>
      <w:r w:rsidR="00860104" w:rsidRPr="00560D56">
        <w:rPr>
          <w:rFonts w:ascii="Times New Roman" w:hAnsi="Times New Roman" w:cs="Times New Roman"/>
        </w:rPr>
        <w:t xml:space="preserve">, but how far can they effectively help if the authenticity is removed? This is a difficult part of heritage due to the need for remembrance, but the constant replication, restoration, and replacing of artefacts and buildings removes the authenticity and therefore its </w:t>
      </w:r>
      <w:r w:rsidR="005F18B0" w:rsidRPr="00560D56">
        <w:rPr>
          <w:rFonts w:ascii="Times New Roman" w:hAnsi="Times New Roman" w:cs="Times New Roman"/>
        </w:rPr>
        <w:t>e</w:t>
      </w:r>
      <w:r w:rsidR="00860104" w:rsidRPr="00560D56">
        <w:rPr>
          <w:rFonts w:ascii="Times New Roman" w:hAnsi="Times New Roman" w:cs="Times New Roman"/>
        </w:rPr>
        <w:t>ffect on the visitors of ABMM.</w:t>
      </w:r>
    </w:p>
    <w:p w14:paraId="2ED1B694" w14:textId="3BE1F8D2" w:rsidR="00474C2E" w:rsidRPr="00560D56" w:rsidRDefault="00860104">
      <w:pPr>
        <w:rPr>
          <w:rFonts w:ascii="Times New Roman" w:hAnsi="Times New Roman" w:cs="Times New Roman"/>
        </w:rPr>
      </w:pPr>
      <w:r w:rsidRPr="00560D56">
        <w:rPr>
          <w:rFonts w:ascii="Times New Roman" w:hAnsi="Times New Roman" w:cs="Times New Roman"/>
        </w:rPr>
        <w:t>Another issue that ABMM faces in its ‘difficult heritage’ is how to sensitively present an atrocity that affected the masses of Europe. Anthropological ethics is a concept that should be included in this essay as this discipline’s moral role is</w:t>
      </w:r>
      <w:r w:rsidR="00195F24" w:rsidRPr="00560D56">
        <w:rPr>
          <w:rFonts w:ascii="Times New Roman" w:hAnsi="Times New Roman" w:cs="Times New Roman"/>
        </w:rPr>
        <w:t xml:space="preserve"> multiplied</w:t>
      </w:r>
      <w:r w:rsidRPr="00560D56">
        <w:rPr>
          <w:rFonts w:ascii="Times New Roman" w:hAnsi="Times New Roman" w:cs="Times New Roman"/>
        </w:rPr>
        <w:t xml:space="preserve">; there is a past that must be saved, people that need to be studied, and </w:t>
      </w:r>
      <w:r w:rsidR="00FC1ED3">
        <w:rPr>
          <w:rFonts w:ascii="Times New Roman" w:hAnsi="Times New Roman" w:cs="Times New Roman"/>
        </w:rPr>
        <w:t xml:space="preserve">there is </w:t>
      </w:r>
      <w:r w:rsidRPr="00560D56">
        <w:rPr>
          <w:rFonts w:ascii="Times New Roman" w:hAnsi="Times New Roman" w:cs="Times New Roman"/>
        </w:rPr>
        <w:t>an obligation to present the truth.</w:t>
      </w:r>
      <w:r w:rsidRPr="00560D56">
        <w:rPr>
          <w:rStyle w:val="FootnoteReference"/>
          <w:rFonts w:ascii="Times New Roman" w:hAnsi="Times New Roman" w:cs="Times New Roman"/>
        </w:rPr>
        <w:footnoteReference w:id="18"/>
      </w:r>
      <w:r w:rsidR="00E7610C" w:rsidRPr="00560D56">
        <w:rPr>
          <w:rFonts w:ascii="Times New Roman" w:hAnsi="Times New Roman" w:cs="Times New Roman"/>
        </w:rPr>
        <w:t xml:space="preserve"> When exhibiting the Holocaust</w:t>
      </w:r>
      <w:r w:rsidR="00450A5E" w:rsidRPr="00560D56">
        <w:rPr>
          <w:rFonts w:ascii="Times New Roman" w:hAnsi="Times New Roman" w:cs="Times New Roman"/>
        </w:rPr>
        <w:t xml:space="preserve">, there is </w:t>
      </w:r>
      <w:r w:rsidR="005F18B0" w:rsidRPr="00560D56">
        <w:rPr>
          <w:rFonts w:ascii="Times New Roman" w:hAnsi="Times New Roman" w:cs="Times New Roman"/>
        </w:rPr>
        <w:t>a</w:t>
      </w:r>
      <w:r w:rsidR="00450A5E" w:rsidRPr="00560D56">
        <w:rPr>
          <w:rFonts w:ascii="Times New Roman" w:hAnsi="Times New Roman" w:cs="Times New Roman"/>
        </w:rPr>
        <w:t xml:space="preserve"> huge burden of responsibility</w:t>
      </w:r>
      <w:r w:rsidR="000905A1" w:rsidRPr="00560D56">
        <w:rPr>
          <w:rFonts w:ascii="Times New Roman" w:hAnsi="Times New Roman" w:cs="Times New Roman"/>
        </w:rPr>
        <w:t>.</w:t>
      </w:r>
      <w:r w:rsidR="00450A5E" w:rsidRPr="00560D56">
        <w:rPr>
          <w:rStyle w:val="FootnoteReference"/>
          <w:rFonts w:ascii="Times New Roman" w:hAnsi="Times New Roman" w:cs="Times New Roman"/>
        </w:rPr>
        <w:footnoteReference w:id="19"/>
      </w:r>
      <w:r w:rsidR="00E7610C" w:rsidRPr="00560D56">
        <w:rPr>
          <w:rFonts w:ascii="Times New Roman" w:hAnsi="Times New Roman" w:cs="Times New Roman"/>
        </w:rPr>
        <w:t xml:space="preserve"> </w:t>
      </w:r>
      <w:r w:rsidR="005F18B0" w:rsidRPr="00560D56">
        <w:rPr>
          <w:rFonts w:ascii="Times New Roman" w:hAnsi="Times New Roman" w:cs="Times New Roman"/>
        </w:rPr>
        <w:t>N</w:t>
      </w:r>
      <w:r w:rsidR="00E7610C" w:rsidRPr="00560D56">
        <w:rPr>
          <w:rFonts w:ascii="Times New Roman" w:hAnsi="Times New Roman" w:cs="Times New Roman"/>
        </w:rPr>
        <w:t>umerous affected communities need</w:t>
      </w:r>
      <w:r w:rsidR="003A2549" w:rsidRPr="00560D56">
        <w:rPr>
          <w:rFonts w:ascii="Times New Roman" w:hAnsi="Times New Roman" w:cs="Times New Roman"/>
        </w:rPr>
        <w:t>ed</w:t>
      </w:r>
      <w:r w:rsidR="00E7610C" w:rsidRPr="00560D56">
        <w:rPr>
          <w:rFonts w:ascii="Times New Roman" w:hAnsi="Times New Roman" w:cs="Times New Roman"/>
        </w:rPr>
        <w:t xml:space="preserve"> to be represented, but how </w:t>
      </w:r>
      <w:r w:rsidR="00E7610C" w:rsidRPr="00560D56">
        <w:rPr>
          <w:rFonts w:ascii="Times New Roman" w:hAnsi="Times New Roman" w:cs="Times New Roman"/>
        </w:rPr>
        <w:lastRenderedPageBreak/>
        <w:t xml:space="preserve">can one present such cruelty and spare the upset of those that it involved? </w:t>
      </w:r>
      <w:r w:rsidR="003A2549" w:rsidRPr="00560D56">
        <w:rPr>
          <w:rFonts w:ascii="Times New Roman" w:hAnsi="Times New Roman" w:cs="Times New Roman"/>
        </w:rPr>
        <w:t>Insensitivity to the Jewish population can be seen in the original naming of the Auschwitz</w:t>
      </w:r>
      <w:r w:rsidR="0067699B" w:rsidRPr="00560D56">
        <w:rPr>
          <w:rFonts w:ascii="Times New Roman" w:hAnsi="Times New Roman" w:cs="Times New Roman"/>
        </w:rPr>
        <w:t>, the Auschwitz State Mus</w:t>
      </w:r>
      <w:r w:rsidR="00875CD6" w:rsidRPr="00560D56">
        <w:rPr>
          <w:rFonts w:ascii="Times New Roman" w:hAnsi="Times New Roman" w:cs="Times New Roman"/>
        </w:rPr>
        <w:t>eu</w:t>
      </w:r>
      <w:r w:rsidR="0067699B" w:rsidRPr="00560D56">
        <w:rPr>
          <w:rFonts w:ascii="Times New Roman" w:hAnsi="Times New Roman" w:cs="Times New Roman"/>
        </w:rPr>
        <w:t xml:space="preserve">m. This museum </w:t>
      </w:r>
      <w:r w:rsidR="00875CD6" w:rsidRPr="00560D56">
        <w:rPr>
          <w:rFonts w:ascii="Times New Roman" w:hAnsi="Times New Roman" w:cs="Times New Roman"/>
        </w:rPr>
        <w:t>was originally founded to commemorate the martyrdom of the Polish, the Jewish population along with other persecuted communities seemingly forgotten or at most marginalised.</w:t>
      </w:r>
      <w:r w:rsidR="00875CD6" w:rsidRPr="00560D56">
        <w:rPr>
          <w:rStyle w:val="FootnoteReference"/>
          <w:rFonts w:ascii="Times New Roman" w:hAnsi="Times New Roman" w:cs="Times New Roman"/>
        </w:rPr>
        <w:footnoteReference w:id="20"/>
      </w:r>
      <w:r w:rsidR="00875CD6" w:rsidRPr="00560D56">
        <w:rPr>
          <w:rFonts w:ascii="Times New Roman" w:hAnsi="Times New Roman" w:cs="Times New Roman"/>
        </w:rPr>
        <w:t xml:space="preserve"> </w:t>
      </w:r>
      <w:r w:rsidR="00B9198B" w:rsidRPr="00560D56">
        <w:rPr>
          <w:rFonts w:ascii="Times New Roman" w:hAnsi="Times New Roman" w:cs="Times New Roman"/>
        </w:rPr>
        <w:t xml:space="preserve">A clear lack of sensitivity to the non-Polish masses that were executed at Auschwitz and </w:t>
      </w:r>
      <w:proofErr w:type="spellStart"/>
      <w:r w:rsidR="00B9198B" w:rsidRPr="00560D56">
        <w:rPr>
          <w:rFonts w:ascii="Times New Roman" w:hAnsi="Times New Roman" w:cs="Times New Roman"/>
        </w:rPr>
        <w:t>Birkenau</w:t>
      </w:r>
      <w:proofErr w:type="spellEnd"/>
      <w:r w:rsidR="00B9198B" w:rsidRPr="00560D56">
        <w:rPr>
          <w:rFonts w:ascii="Times New Roman" w:hAnsi="Times New Roman" w:cs="Times New Roman"/>
        </w:rPr>
        <w:t xml:space="preserve"> </w:t>
      </w:r>
      <w:r w:rsidR="005F18B0" w:rsidRPr="00560D56">
        <w:rPr>
          <w:rFonts w:ascii="Times New Roman" w:hAnsi="Times New Roman" w:cs="Times New Roman"/>
        </w:rPr>
        <w:t>comfortably</w:t>
      </w:r>
      <w:r w:rsidR="00B9198B" w:rsidRPr="00560D56">
        <w:rPr>
          <w:rFonts w:ascii="Times New Roman" w:hAnsi="Times New Roman" w:cs="Times New Roman"/>
        </w:rPr>
        <w:t xml:space="preserve"> identifies this site as ‘difficult heritage’.</w:t>
      </w:r>
      <w:r w:rsidR="00474C2E" w:rsidRPr="00560D56">
        <w:rPr>
          <w:rFonts w:ascii="Times New Roman" w:hAnsi="Times New Roman" w:cs="Times New Roman"/>
        </w:rPr>
        <w:t xml:space="preserve"> A survey conducted by the Polish Government </w:t>
      </w:r>
      <w:r w:rsidR="00E04075" w:rsidRPr="00560D56">
        <w:rPr>
          <w:rFonts w:ascii="Times New Roman" w:hAnsi="Times New Roman" w:cs="Times New Roman"/>
        </w:rPr>
        <w:t>encapsulated</w:t>
      </w:r>
      <w:r w:rsidR="00474C2E" w:rsidRPr="00560D56">
        <w:rPr>
          <w:rFonts w:ascii="Times New Roman" w:hAnsi="Times New Roman" w:cs="Times New Roman"/>
        </w:rPr>
        <w:t xml:space="preserve"> the </w:t>
      </w:r>
      <w:r w:rsidR="00E04075" w:rsidRPr="00560D56">
        <w:rPr>
          <w:rFonts w:ascii="Times New Roman" w:hAnsi="Times New Roman" w:cs="Times New Roman"/>
        </w:rPr>
        <w:t>effects that the suppression of the Holocaust caused on the Polish People; a mere eight percent of those surveyed associated the cruelty of Auschwitz-</w:t>
      </w:r>
      <w:proofErr w:type="spellStart"/>
      <w:r w:rsidR="00E04075" w:rsidRPr="00560D56">
        <w:rPr>
          <w:rFonts w:ascii="Times New Roman" w:hAnsi="Times New Roman" w:cs="Times New Roman"/>
        </w:rPr>
        <w:t>Birkenau</w:t>
      </w:r>
      <w:proofErr w:type="spellEnd"/>
      <w:r w:rsidR="00E04075" w:rsidRPr="00560D56">
        <w:rPr>
          <w:rFonts w:ascii="Times New Roman" w:hAnsi="Times New Roman" w:cs="Times New Roman"/>
        </w:rPr>
        <w:t xml:space="preserve"> with Jewish martyrdom.</w:t>
      </w:r>
      <w:r w:rsidR="00E04075" w:rsidRPr="00560D56">
        <w:rPr>
          <w:rStyle w:val="FootnoteReference"/>
          <w:rFonts w:ascii="Times New Roman" w:hAnsi="Times New Roman" w:cs="Times New Roman"/>
        </w:rPr>
        <w:footnoteReference w:id="21"/>
      </w:r>
      <w:r w:rsidR="00E04075" w:rsidRPr="00560D56">
        <w:rPr>
          <w:rFonts w:ascii="Times New Roman" w:hAnsi="Times New Roman" w:cs="Times New Roman"/>
        </w:rPr>
        <w:t xml:space="preserve"> </w:t>
      </w:r>
      <w:r w:rsidR="00B9198B" w:rsidRPr="00560D56">
        <w:rPr>
          <w:rFonts w:ascii="Times New Roman" w:hAnsi="Times New Roman" w:cs="Times New Roman"/>
        </w:rPr>
        <w:t xml:space="preserve">Because of the nationalistic exhibitions </w:t>
      </w:r>
      <w:r w:rsidR="00E04075" w:rsidRPr="00560D56">
        <w:rPr>
          <w:rFonts w:ascii="Times New Roman" w:hAnsi="Times New Roman" w:cs="Times New Roman"/>
        </w:rPr>
        <w:t>limiting</w:t>
      </w:r>
      <w:r w:rsidR="00B9198B" w:rsidRPr="00560D56">
        <w:rPr>
          <w:rFonts w:ascii="Times New Roman" w:hAnsi="Times New Roman" w:cs="Times New Roman"/>
        </w:rPr>
        <w:t xml:space="preserve"> the scope of history to the Polish persecuted at the site, the</w:t>
      </w:r>
      <w:r w:rsidR="00E04075" w:rsidRPr="00560D56">
        <w:rPr>
          <w:rFonts w:ascii="Times New Roman" w:hAnsi="Times New Roman" w:cs="Times New Roman"/>
        </w:rPr>
        <w:t xml:space="preserve"> </w:t>
      </w:r>
      <w:r w:rsidR="00B9198B" w:rsidRPr="00560D56">
        <w:rPr>
          <w:rFonts w:ascii="Times New Roman" w:hAnsi="Times New Roman" w:cs="Times New Roman"/>
        </w:rPr>
        <w:t>suppression of the Holocaust</w:t>
      </w:r>
      <w:r w:rsidR="00E04075" w:rsidRPr="00560D56">
        <w:rPr>
          <w:rFonts w:ascii="Times New Roman" w:hAnsi="Times New Roman" w:cs="Times New Roman"/>
        </w:rPr>
        <w:t xml:space="preserve"> lead to mass confusion; one Polish Auschwitz survivor</w:t>
      </w:r>
      <w:r w:rsidR="005A2894" w:rsidRPr="00560D56">
        <w:rPr>
          <w:rFonts w:ascii="Times New Roman" w:hAnsi="Times New Roman" w:cs="Times New Roman"/>
        </w:rPr>
        <w:t xml:space="preserve"> reflected that, whilst at the centre of attention upon the founding of the museum, they became an addendum at the end of the cold war.</w:t>
      </w:r>
      <w:r w:rsidR="005A2894" w:rsidRPr="00560D56">
        <w:rPr>
          <w:rStyle w:val="FootnoteReference"/>
          <w:rFonts w:ascii="Times New Roman" w:hAnsi="Times New Roman" w:cs="Times New Roman"/>
        </w:rPr>
        <w:footnoteReference w:id="22"/>
      </w:r>
      <w:r w:rsidR="005A2894" w:rsidRPr="00560D56">
        <w:rPr>
          <w:rFonts w:ascii="Times New Roman" w:hAnsi="Times New Roman" w:cs="Times New Roman"/>
        </w:rPr>
        <w:t xml:space="preserve"> </w:t>
      </w:r>
      <w:r w:rsidR="000C3A80" w:rsidRPr="00560D56">
        <w:rPr>
          <w:rFonts w:ascii="Times New Roman" w:hAnsi="Times New Roman" w:cs="Times New Roman"/>
        </w:rPr>
        <w:t xml:space="preserve">From </w:t>
      </w:r>
      <w:r w:rsidR="00BC609B" w:rsidRPr="00560D56">
        <w:rPr>
          <w:rFonts w:ascii="Times New Roman" w:hAnsi="Times New Roman" w:cs="Times New Roman"/>
        </w:rPr>
        <w:t>this survivor’s comment, an evident lack of ability to effectively deal with sensitivity can be seen. The Jew’s unique suffering shadows the Polish victims, but when showing the suffering of the Poles</w:t>
      </w:r>
      <w:r w:rsidR="009629E1" w:rsidRPr="00560D56">
        <w:rPr>
          <w:rFonts w:ascii="Times New Roman" w:hAnsi="Times New Roman" w:cs="Times New Roman"/>
        </w:rPr>
        <w:t xml:space="preserve">, the </w:t>
      </w:r>
      <w:r w:rsidR="00890758" w:rsidRPr="00560D56">
        <w:rPr>
          <w:rFonts w:ascii="Times New Roman" w:hAnsi="Times New Roman" w:cs="Times New Roman"/>
        </w:rPr>
        <w:t xml:space="preserve">martyrdom becomes theirs instead of the Jews. </w:t>
      </w:r>
    </w:p>
    <w:p w14:paraId="49C3A0D7" w14:textId="566494DF" w:rsidR="002104F0" w:rsidRPr="00560D56" w:rsidRDefault="005A2894">
      <w:pPr>
        <w:rPr>
          <w:rFonts w:ascii="Times New Roman" w:hAnsi="Times New Roman" w:cs="Times New Roman"/>
        </w:rPr>
      </w:pPr>
      <w:r w:rsidRPr="00560D56">
        <w:rPr>
          <w:rFonts w:ascii="Times New Roman" w:hAnsi="Times New Roman" w:cs="Times New Roman"/>
        </w:rPr>
        <w:t>Additionally</w:t>
      </w:r>
      <w:r w:rsidR="00B9198B" w:rsidRPr="00560D56">
        <w:rPr>
          <w:rFonts w:ascii="Times New Roman" w:hAnsi="Times New Roman" w:cs="Times New Roman"/>
        </w:rPr>
        <w:t>, in the 1986 official guidebook</w:t>
      </w:r>
      <w:r w:rsidR="005F7223" w:rsidRPr="00560D56">
        <w:rPr>
          <w:rFonts w:ascii="Times New Roman" w:hAnsi="Times New Roman" w:cs="Times New Roman"/>
        </w:rPr>
        <w:t>, there was no mention of the word ‘Jew’ nor any mention of associating words; the state did not entirely discredit the suffering of the Jews, but it was believed that their suffering was not unique due to the same fate being shared with the Polish prisoners.</w:t>
      </w:r>
      <w:r w:rsidR="005F7223" w:rsidRPr="00560D56">
        <w:rPr>
          <w:rStyle w:val="FootnoteReference"/>
          <w:rFonts w:ascii="Times New Roman" w:hAnsi="Times New Roman" w:cs="Times New Roman"/>
        </w:rPr>
        <w:footnoteReference w:id="23"/>
      </w:r>
      <w:r w:rsidR="005F7223" w:rsidRPr="00560D56">
        <w:rPr>
          <w:rFonts w:ascii="Times New Roman" w:hAnsi="Times New Roman" w:cs="Times New Roman"/>
        </w:rPr>
        <w:t xml:space="preserve"> The sensitivity issues that arise in this particular presentation of the site</w:t>
      </w:r>
      <w:r w:rsidR="00FC1ED3">
        <w:rPr>
          <w:rFonts w:ascii="Times New Roman" w:hAnsi="Times New Roman" w:cs="Times New Roman"/>
        </w:rPr>
        <w:t>,</w:t>
      </w:r>
      <w:r w:rsidR="005F7223" w:rsidRPr="00560D56">
        <w:rPr>
          <w:rFonts w:ascii="Times New Roman" w:hAnsi="Times New Roman" w:cs="Times New Roman"/>
        </w:rPr>
        <w:t xml:space="preserve"> signifies that remembrance of Jewish suffering has not always been at the forefront of Holocaust memorials. On one hand, the Jewish population was not the only community that was affected by the cruelty at the hands of the Nazi regime and the ‘Final Solution’</w:t>
      </w:r>
      <w:r w:rsidR="007128F5" w:rsidRPr="00560D56">
        <w:rPr>
          <w:rFonts w:ascii="Times New Roman" w:hAnsi="Times New Roman" w:cs="Times New Roman"/>
        </w:rPr>
        <w:t>, so why should this</w:t>
      </w:r>
      <w:r w:rsidR="00FC1ED3">
        <w:rPr>
          <w:rFonts w:ascii="Times New Roman" w:hAnsi="Times New Roman" w:cs="Times New Roman"/>
        </w:rPr>
        <w:t xml:space="preserve"> community </w:t>
      </w:r>
      <w:proofErr w:type="gramStart"/>
      <w:r w:rsidR="00FC1ED3">
        <w:rPr>
          <w:rFonts w:ascii="Times New Roman" w:hAnsi="Times New Roman" w:cs="Times New Roman"/>
        </w:rPr>
        <w:t>be</w:t>
      </w:r>
      <w:proofErr w:type="gramEnd"/>
      <w:r w:rsidR="00FC1ED3">
        <w:rPr>
          <w:rFonts w:ascii="Times New Roman" w:hAnsi="Times New Roman" w:cs="Times New Roman"/>
        </w:rPr>
        <w:t xml:space="preserve"> given priority in representation of suffering?</w:t>
      </w:r>
      <w:r w:rsidR="007128F5" w:rsidRPr="00560D56">
        <w:rPr>
          <w:rFonts w:ascii="Times New Roman" w:hAnsi="Times New Roman" w:cs="Times New Roman"/>
        </w:rPr>
        <w:t xml:space="preserve"> On the other hand, the sheer quantity of Jewish lives that were lost calls for significant representation. </w:t>
      </w:r>
      <w:r w:rsidR="00B4682E" w:rsidRPr="00560D56">
        <w:rPr>
          <w:rFonts w:ascii="Times New Roman" w:hAnsi="Times New Roman" w:cs="Times New Roman"/>
        </w:rPr>
        <w:t xml:space="preserve">Studies by </w:t>
      </w:r>
      <w:proofErr w:type="spellStart"/>
      <w:r w:rsidR="00B4682E" w:rsidRPr="00560D56">
        <w:rPr>
          <w:rFonts w:ascii="Times New Roman" w:hAnsi="Times New Roman" w:cs="Times New Roman"/>
        </w:rPr>
        <w:t>Peller</w:t>
      </w:r>
      <w:proofErr w:type="spellEnd"/>
      <w:r w:rsidR="00B4682E" w:rsidRPr="00560D56">
        <w:rPr>
          <w:rFonts w:ascii="Times New Roman" w:hAnsi="Times New Roman" w:cs="Times New Roman"/>
        </w:rPr>
        <w:t xml:space="preserve"> and Wells show that 960,000 Jews, 70,000-75,000 Polish, 21,000 Gypsies, 15,000 Soviet prisoners and 10,000 to 15,000 </w:t>
      </w:r>
      <w:r w:rsidR="00195F24" w:rsidRPr="00560D56">
        <w:rPr>
          <w:rFonts w:ascii="Times New Roman" w:hAnsi="Times New Roman" w:cs="Times New Roman"/>
        </w:rPr>
        <w:t>members of other communities</w:t>
      </w:r>
      <w:r w:rsidR="003C1B68" w:rsidRPr="00560D56">
        <w:rPr>
          <w:rFonts w:ascii="Times New Roman" w:hAnsi="Times New Roman" w:cs="Times New Roman"/>
        </w:rPr>
        <w:t>,</w:t>
      </w:r>
      <w:r w:rsidR="00B4682E" w:rsidRPr="00560D56">
        <w:rPr>
          <w:rFonts w:ascii="Times New Roman" w:hAnsi="Times New Roman" w:cs="Times New Roman"/>
        </w:rPr>
        <w:t xml:space="preserve"> were executed at Auschwitz and </w:t>
      </w:r>
      <w:proofErr w:type="spellStart"/>
      <w:r w:rsidR="00B4682E" w:rsidRPr="00560D56">
        <w:rPr>
          <w:rFonts w:ascii="Times New Roman" w:hAnsi="Times New Roman" w:cs="Times New Roman"/>
        </w:rPr>
        <w:t>Birkena</w:t>
      </w:r>
      <w:r w:rsidR="005F18B0" w:rsidRPr="00560D56">
        <w:rPr>
          <w:rFonts w:ascii="Times New Roman" w:hAnsi="Times New Roman" w:cs="Times New Roman"/>
        </w:rPr>
        <w:t>u</w:t>
      </w:r>
      <w:proofErr w:type="spellEnd"/>
      <w:r w:rsidR="00B4682E" w:rsidRPr="00560D56">
        <w:rPr>
          <w:rFonts w:ascii="Times New Roman" w:hAnsi="Times New Roman" w:cs="Times New Roman"/>
        </w:rPr>
        <w:t>.</w:t>
      </w:r>
      <w:r w:rsidR="00B4682E" w:rsidRPr="00560D56">
        <w:rPr>
          <w:rStyle w:val="FootnoteReference"/>
          <w:rFonts w:ascii="Times New Roman" w:hAnsi="Times New Roman" w:cs="Times New Roman"/>
        </w:rPr>
        <w:footnoteReference w:id="24"/>
      </w:r>
      <w:r w:rsidR="00B4682E" w:rsidRPr="00560D56">
        <w:rPr>
          <w:rFonts w:ascii="Times New Roman" w:hAnsi="Times New Roman" w:cs="Times New Roman"/>
        </w:rPr>
        <w:t xml:space="preserve"> By only signifying the loss of Polish lives in </w:t>
      </w:r>
      <w:r w:rsidR="0055758C" w:rsidRPr="00560D56">
        <w:rPr>
          <w:rFonts w:ascii="Times New Roman" w:hAnsi="Times New Roman" w:cs="Times New Roman"/>
        </w:rPr>
        <w:t>the initial opening of the museum, around one million lives are not mentioned or at the most marginalised.</w:t>
      </w:r>
      <w:r w:rsidR="007E2B31" w:rsidRPr="00560D56">
        <w:rPr>
          <w:rFonts w:ascii="Times New Roman" w:hAnsi="Times New Roman" w:cs="Times New Roman"/>
        </w:rPr>
        <w:t xml:space="preserve"> </w:t>
      </w:r>
      <w:r w:rsidR="00EE56BF" w:rsidRPr="00560D56">
        <w:rPr>
          <w:rFonts w:ascii="Times New Roman" w:hAnsi="Times New Roman" w:cs="Times New Roman"/>
        </w:rPr>
        <w:t>Louise Ridley’s article</w:t>
      </w:r>
      <w:r w:rsidR="00CF0EDF" w:rsidRPr="00560D56">
        <w:rPr>
          <w:rFonts w:ascii="Times New Roman" w:hAnsi="Times New Roman" w:cs="Times New Roman"/>
        </w:rPr>
        <w:t>,</w:t>
      </w:r>
      <w:r w:rsidR="00EE56BF" w:rsidRPr="00560D56">
        <w:rPr>
          <w:rFonts w:ascii="Times New Roman" w:hAnsi="Times New Roman" w:cs="Times New Roman"/>
        </w:rPr>
        <w:t xml:space="preserve"> </w:t>
      </w:r>
      <w:r w:rsidR="004949A7" w:rsidRPr="00560D56">
        <w:rPr>
          <w:rFonts w:ascii="Times New Roman" w:hAnsi="Times New Roman" w:cs="Times New Roman"/>
          <w:i/>
        </w:rPr>
        <w:t>The Holocaust’s Forgotten Victims</w:t>
      </w:r>
      <w:r w:rsidR="004949A7" w:rsidRPr="00560D56">
        <w:rPr>
          <w:rFonts w:ascii="Times New Roman" w:hAnsi="Times New Roman" w:cs="Times New Roman"/>
        </w:rPr>
        <w:t xml:space="preserve">, </w:t>
      </w:r>
      <w:r w:rsidR="00CF0EDF" w:rsidRPr="00560D56">
        <w:rPr>
          <w:rFonts w:ascii="Times New Roman" w:hAnsi="Times New Roman" w:cs="Times New Roman"/>
        </w:rPr>
        <w:t>details the victims of the Holocaust that were non-Jewish, and</w:t>
      </w:r>
      <w:r w:rsidR="00BF7F97" w:rsidRPr="00560D56">
        <w:rPr>
          <w:rFonts w:ascii="Times New Roman" w:hAnsi="Times New Roman" w:cs="Times New Roman"/>
        </w:rPr>
        <w:t xml:space="preserve"> how these persecuted communities were marginalised or forgotten in some form of a hierarchy of suffering. Historians estimate the </w:t>
      </w:r>
      <w:r w:rsidR="008D70F9" w:rsidRPr="00560D56">
        <w:rPr>
          <w:rFonts w:ascii="Times New Roman" w:hAnsi="Times New Roman" w:cs="Times New Roman"/>
        </w:rPr>
        <w:t>Holocaust’s</w:t>
      </w:r>
      <w:r w:rsidR="00903252" w:rsidRPr="00560D56">
        <w:rPr>
          <w:rFonts w:ascii="Times New Roman" w:hAnsi="Times New Roman" w:cs="Times New Roman"/>
        </w:rPr>
        <w:t xml:space="preserve"> total </w:t>
      </w:r>
      <w:r w:rsidR="00BF7F97" w:rsidRPr="00560D56">
        <w:rPr>
          <w:rFonts w:ascii="Times New Roman" w:hAnsi="Times New Roman" w:cs="Times New Roman"/>
        </w:rPr>
        <w:t xml:space="preserve">death toll at 11 million, </w:t>
      </w:r>
      <w:r w:rsidR="007E2B31" w:rsidRPr="00560D56">
        <w:rPr>
          <w:rFonts w:ascii="Times New Roman" w:hAnsi="Times New Roman" w:cs="Times New Roman"/>
        </w:rPr>
        <w:t>the victims including homosexuals, priests, the mental and physically disabled, communists, trade unionists, Jehovah’s Witnesses, anarchists, Slavic peoples, and resistance fighters, with Romani Gypsies being the second</w:t>
      </w:r>
      <w:r w:rsidR="00355ED8" w:rsidRPr="00560D56">
        <w:rPr>
          <w:rFonts w:ascii="Times New Roman" w:hAnsi="Times New Roman" w:cs="Times New Roman"/>
        </w:rPr>
        <w:t>-</w:t>
      </w:r>
      <w:r w:rsidR="007E2B31" w:rsidRPr="00560D56">
        <w:rPr>
          <w:rFonts w:ascii="Times New Roman" w:hAnsi="Times New Roman" w:cs="Times New Roman"/>
        </w:rPr>
        <w:t>largest community</w:t>
      </w:r>
      <w:r w:rsidR="00355ED8" w:rsidRPr="00560D56">
        <w:rPr>
          <w:rFonts w:ascii="Times New Roman" w:hAnsi="Times New Roman" w:cs="Times New Roman"/>
        </w:rPr>
        <w:t xml:space="preserve"> which saw the persecution of </w:t>
      </w:r>
      <w:r w:rsidR="009D4B10" w:rsidRPr="00560D56">
        <w:rPr>
          <w:rFonts w:ascii="Times New Roman" w:hAnsi="Times New Roman" w:cs="Times New Roman"/>
        </w:rPr>
        <w:t>1.5 million of their people</w:t>
      </w:r>
      <w:r w:rsidR="007E2B31" w:rsidRPr="00560D56">
        <w:rPr>
          <w:rFonts w:ascii="Times New Roman" w:hAnsi="Times New Roman" w:cs="Times New Roman"/>
        </w:rPr>
        <w:t>.</w:t>
      </w:r>
      <w:r w:rsidR="00A65961" w:rsidRPr="00560D56">
        <w:rPr>
          <w:rStyle w:val="FootnoteReference"/>
          <w:rFonts w:ascii="Times New Roman" w:hAnsi="Times New Roman" w:cs="Times New Roman"/>
        </w:rPr>
        <w:footnoteReference w:id="25"/>
      </w:r>
      <w:r w:rsidR="009D4B10" w:rsidRPr="00560D56">
        <w:rPr>
          <w:rFonts w:ascii="Times New Roman" w:hAnsi="Times New Roman" w:cs="Times New Roman"/>
        </w:rPr>
        <w:t xml:space="preserve"> </w:t>
      </w:r>
      <w:r w:rsidR="008E0F80" w:rsidRPr="00560D56">
        <w:rPr>
          <w:rFonts w:ascii="Times New Roman" w:hAnsi="Times New Roman" w:cs="Times New Roman"/>
        </w:rPr>
        <w:t>Along with the cruelty</w:t>
      </w:r>
      <w:r w:rsidR="001A4F96" w:rsidRPr="00560D56">
        <w:rPr>
          <w:rFonts w:ascii="Times New Roman" w:hAnsi="Times New Roman" w:cs="Times New Roman"/>
        </w:rPr>
        <w:t xml:space="preserve"> these communities suffered</w:t>
      </w:r>
      <w:r w:rsidR="00574D1C" w:rsidRPr="00560D56">
        <w:rPr>
          <w:rFonts w:ascii="Times New Roman" w:hAnsi="Times New Roman" w:cs="Times New Roman"/>
        </w:rPr>
        <w:t>,</w:t>
      </w:r>
      <w:r w:rsidR="001A4F96" w:rsidRPr="00560D56">
        <w:rPr>
          <w:rFonts w:ascii="Times New Roman" w:hAnsi="Times New Roman" w:cs="Times New Roman"/>
        </w:rPr>
        <w:t xml:space="preserve"> </w:t>
      </w:r>
      <w:r w:rsidR="00EB30E7" w:rsidRPr="00560D56">
        <w:rPr>
          <w:rFonts w:ascii="Times New Roman" w:hAnsi="Times New Roman" w:cs="Times New Roman"/>
        </w:rPr>
        <w:t xml:space="preserve">there was also the </w:t>
      </w:r>
      <w:r w:rsidR="00FC1ED3">
        <w:rPr>
          <w:rFonts w:ascii="Times New Roman" w:hAnsi="Times New Roman" w:cs="Times New Roman"/>
        </w:rPr>
        <w:t>twin experimentation done by</w:t>
      </w:r>
      <w:r w:rsidR="00EB30E7" w:rsidRPr="00560D56">
        <w:rPr>
          <w:rFonts w:ascii="Times New Roman" w:hAnsi="Times New Roman" w:cs="Times New Roman"/>
        </w:rPr>
        <w:t xml:space="preserve"> </w:t>
      </w:r>
      <w:proofErr w:type="spellStart"/>
      <w:r w:rsidR="00EB30E7" w:rsidRPr="00560D56">
        <w:rPr>
          <w:rFonts w:ascii="Times New Roman" w:hAnsi="Times New Roman" w:cs="Times New Roman"/>
        </w:rPr>
        <w:t>Dr.</w:t>
      </w:r>
      <w:proofErr w:type="spellEnd"/>
      <w:r w:rsidR="00443B10" w:rsidRPr="00560D56">
        <w:rPr>
          <w:rFonts w:ascii="Times New Roman" w:hAnsi="Times New Roman" w:cs="Times New Roman"/>
        </w:rPr>
        <w:t xml:space="preserve"> Josef Mengele</w:t>
      </w:r>
      <w:r w:rsidR="00574D1C" w:rsidRPr="00560D56">
        <w:rPr>
          <w:rFonts w:ascii="Times New Roman" w:hAnsi="Times New Roman" w:cs="Times New Roman"/>
        </w:rPr>
        <w:t>,</w:t>
      </w:r>
      <w:r w:rsidR="00B357A1" w:rsidRPr="00560D56">
        <w:rPr>
          <w:rStyle w:val="FootnoteReference"/>
          <w:rFonts w:ascii="Times New Roman" w:hAnsi="Times New Roman" w:cs="Times New Roman"/>
        </w:rPr>
        <w:footnoteReference w:id="26"/>
      </w:r>
      <w:r w:rsidR="00574D1C" w:rsidRPr="00560D56">
        <w:rPr>
          <w:rFonts w:ascii="Times New Roman" w:hAnsi="Times New Roman" w:cs="Times New Roman"/>
        </w:rPr>
        <w:t xml:space="preserve"> yet this is only a margin of detail</w:t>
      </w:r>
      <w:r w:rsidR="002A2098" w:rsidRPr="00560D56">
        <w:rPr>
          <w:rFonts w:ascii="Times New Roman" w:hAnsi="Times New Roman" w:cs="Times New Roman"/>
        </w:rPr>
        <w:t xml:space="preserve"> in a suppressed </w:t>
      </w:r>
      <w:r w:rsidR="00B357A1" w:rsidRPr="00560D56">
        <w:rPr>
          <w:rFonts w:ascii="Times New Roman" w:hAnsi="Times New Roman" w:cs="Times New Roman"/>
        </w:rPr>
        <w:t>representation of the Holocaust.</w:t>
      </w:r>
      <w:r w:rsidR="00FE5A99" w:rsidRPr="00560D56">
        <w:rPr>
          <w:rFonts w:ascii="Times New Roman" w:hAnsi="Times New Roman" w:cs="Times New Roman"/>
        </w:rPr>
        <w:t xml:space="preserve"> </w:t>
      </w:r>
      <w:r w:rsidR="00D6434D" w:rsidRPr="00560D56">
        <w:rPr>
          <w:rFonts w:ascii="Times New Roman" w:hAnsi="Times New Roman" w:cs="Times New Roman"/>
        </w:rPr>
        <w:t>This shows the issues of sensitivity</w:t>
      </w:r>
      <w:r w:rsidR="002D684E" w:rsidRPr="00560D56">
        <w:rPr>
          <w:rFonts w:ascii="Times New Roman" w:hAnsi="Times New Roman" w:cs="Times New Roman"/>
        </w:rPr>
        <w:t xml:space="preserve"> that arise when presenting a site, such as the ABMM, that can be termed ‘difficult heritage’.</w:t>
      </w:r>
      <w:r w:rsidR="002104F0" w:rsidRPr="00560D56">
        <w:rPr>
          <w:rFonts w:ascii="Times New Roman" w:hAnsi="Times New Roman" w:cs="Times New Roman"/>
        </w:rPr>
        <w:t xml:space="preserve"> </w:t>
      </w:r>
      <w:r w:rsidR="002F7220" w:rsidRPr="00560D56">
        <w:rPr>
          <w:rFonts w:ascii="Times New Roman" w:hAnsi="Times New Roman" w:cs="Times New Roman"/>
        </w:rPr>
        <w:t>However, t</w:t>
      </w:r>
      <w:r w:rsidR="0055758C" w:rsidRPr="00560D56">
        <w:rPr>
          <w:rFonts w:ascii="Times New Roman" w:hAnsi="Times New Roman" w:cs="Times New Roman"/>
        </w:rPr>
        <w:t>his issue of ‘difficult heritage’</w:t>
      </w:r>
      <w:r w:rsidR="002F7220" w:rsidRPr="00560D56">
        <w:rPr>
          <w:rFonts w:ascii="Times New Roman" w:hAnsi="Times New Roman" w:cs="Times New Roman"/>
        </w:rPr>
        <w:t xml:space="preserve"> was</w:t>
      </w:r>
      <w:r w:rsidR="0055758C" w:rsidRPr="00560D56">
        <w:rPr>
          <w:rFonts w:ascii="Times New Roman" w:hAnsi="Times New Roman" w:cs="Times New Roman"/>
        </w:rPr>
        <w:t xml:space="preserve"> </w:t>
      </w:r>
      <w:r w:rsidR="006D2732" w:rsidRPr="00560D56">
        <w:rPr>
          <w:rFonts w:ascii="Times New Roman" w:hAnsi="Times New Roman" w:cs="Times New Roman"/>
        </w:rPr>
        <w:t>addressed</w:t>
      </w:r>
      <w:r w:rsidR="0055758C" w:rsidRPr="00560D56">
        <w:rPr>
          <w:rFonts w:ascii="Times New Roman" w:hAnsi="Times New Roman" w:cs="Times New Roman"/>
        </w:rPr>
        <w:t xml:space="preserve"> at the end of the Cold War with the renaming of the site as the Auschwitz-</w:t>
      </w:r>
      <w:proofErr w:type="spellStart"/>
      <w:r w:rsidR="0055758C" w:rsidRPr="00560D56">
        <w:rPr>
          <w:rFonts w:ascii="Times New Roman" w:hAnsi="Times New Roman" w:cs="Times New Roman"/>
        </w:rPr>
        <w:t>Birkenau</w:t>
      </w:r>
      <w:proofErr w:type="spellEnd"/>
      <w:r w:rsidR="0055758C" w:rsidRPr="00560D56">
        <w:rPr>
          <w:rFonts w:ascii="Times New Roman" w:hAnsi="Times New Roman" w:cs="Times New Roman"/>
        </w:rPr>
        <w:t xml:space="preserve"> Museum and Memorial.</w:t>
      </w:r>
      <w:r w:rsidR="0055758C" w:rsidRPr="00560D56">
        <w:rPr>
          <w:rStyle w:val="FootnoteReference"/>
          <w:rFonts w:ascii="Times New Roman" w:hAnsi="Times New Roman" w:cs="Times New Roman"/>
        </w:rPr>
        <w:footnoteReference w:id="27"/>
      </w:r>
      <w:r w:rsidR="00A1253A" w:rsidRPr="00560D56">
        <w:rPr>
          <w:rFonts w:ascii="Times New Roman" w:hAnsi="Times New Roman" w:cs="Times New Roman"/>
        </w:rPr>
        <w:t xml:space="preserve"> </w:t>
      </w:r>
      <w:r w:rsidR="002F7220" w:rsidRPr="00560D56">
        <w:rPr>
          <w:rFonts w:ascii="Times New Roman" w:hAnsi="Times New Roman" w:cs="Times New Roman"/>
        </w:rPr>
        <w:t xml:space="preserve">While this did include all persecuted communities of Auschwitz and </w:t>
      </w:r>
      <w:proofErr w:type="spellStart"/>
      <w:r w:rsidR="002F7220" w:rsidRPr="00560D56">
        <w:rPr>
          <w:rFonts w:ascii="Times New Roman" w:hAnsi="Times New Roman" w:cs="Times New Roman"/>
        </w:rPr>
        <w:t>Birkenau</w:t>
      </w:r>
      <w:proofErr w:type="spellEnd"/>
      <w:r w:rsidR="00474C2E" w:rsidRPr="00560D56">
        <w:rPr>
          <w:rFonts w:ascii="Times New Roman" w:hAnsi="Times New Roman" w:cs="Times New Roman"/>
        </w:rPr>
        <w:t xml:space="preserve">, the Polish sense of self still overwhelmed the camps; </w:t>
      </w:r>
      <w:proofErr w:type="gramStart"/>
      <w:r w:rsidR="00474C2E" w:rsidRPr="00560D56">
        <w:rPr>
          <w:rFonts w:ascii="Times New Roman" w:hAnsi="Times New Roman" w:cs="Times New Roman"/>
        </w:rPr>
        <w:t>a mourning</w:t>
      </w:r>
      <w:proofErr w:type="gramEnd"/>
      <w:r w:rsidR="00474C2E" w:rsidRPr="00560D56">
        <w:rPr>
          <w:rFonts w:ascii="Times New Roman" w:hAnsi="Times New Roman" w:cs="Times New Roman"/>
        </w:rPr>
        <w:t xml:space="preserve"> akin to that of a family tragedy was noted during the Polish Government’s survey on Auschwitz in 1995.</w:t>
      </w:r>
      <w:r w:rsidR="00474C2E" w:rsidRPr="00560D56">
        <w:rPr>
          <w:rStyle w:val="FootnoteReference"/>
          <w:rFonts w:ascii="Times New Roman" w:hAnsi="Times New Roman" w:cs="Times New Roman"/>
        </w:rPr>
        <w:footnoteReference w:id="28"/>
      </w:r>
      <w:r w:rsidR="00474C2E" w:rsidRPr="00560D56">
        <w:rPr>
          <w:rFonts w:ascii="Times New Roman" w:hAnsi="Times New Roman" w:cs="Times New Roman"/>
        </w:rPr>
        <w:t xml:space="preserve"> </w:t>
      </w:r>
      <w:r w:rsidR="00257F42" w:rsidRPr="00560D56">
        <w:rPr>
          <w:rFonts w:ascii="Times New Roman" w:hAnsi="Times New Roman" w:cs="Times New Roman"/>
        </w:rPr>
        <w:t xml:space="preserve">Issues of sensitivity are therefore not confined to the Jewish survivors or family and friends, there is also a risk of insensitivity to the </w:t>
      </w:r>
      <w:r w:rsidR="00257F42" w:rsidRPr="00560D56">
        <w:rPr>
          <w:rFonts w:ascii="Times New Roman" w:hAnsi="Times New Roman" w:cs="Times New Roman"/>
        </w:rPr>
        <w:lastRenderedPageBreak/>
        <w:t xml:space="preserve">Polish, the Gypsies, and the other 15,000 </w:t>
      </w:r>
      <w:r w:rsidR="00FC1ED3">
        <w:rPr>
          <w:rFonts w:ascii="Times New Roman" w:hAnsi="Times New Roman" w:cs="Times New Roman"/>
        </w:rPr>
        <w:t xml:space="preserve">members of various </w:t>
      </w:r>
      <w:proofErr w:type="spellStart"/>
      <w:r w:rsidR="00FC1ED3">
        <w:rPr>
          <w:rFonts w:ascii="Times New Roman" w:hAnsi="Times New Roman" w:cs="Times New Roman"/>
        </w:rPr>
        <w:t>communties</w:t>
      </w:r>
      <w:proofErr w:type="spellEnd"/>
      <w:r w:rsidR="00257F42" w:rsidRPr="00560D56">
        <w:rPr>
          <w:rFonts w:ascii="Times New Roman" w:hAnsi="Times New Roman" w:cs="Times New Roman"/>
        </w:rPr>
        <w:t xml:space="preserve">, </w:t>
      </w:r>
      <w:r w:rsidR="00FC1ED3" w:rsidRPr="00560D56">
        <w:rPr>
          <w:rFonts w:ascii="Times New Roman" w:hAnsi="Times New Roman" w:cs="Times New Roman"/>
        </w:rPr>
        <w:t>and this</w:t>
      </w:r>
      <w:r w:rsidR="00257F42" w:rsidRPr="00560D56">
        <w:rPr>
          <w:rFonts w:ascii="Times New Roman" w:hAnsi="Times New Roman" w:cs="Times New Roman"/>
        </w:rPr>
        <w:t xml:space="preserve"> is what makes ABMM a ‘difficult heritage’ site.</w:t>
      </w:r>
    </w:p>
    <w:p w14:paraId="11CCDED3" w14:textId="73F2B320" w:rsidR="00764CE4" w:rsidRPr="00560D56" w:rsidRDefault="00E657A6">
      <w:pPr>
        <w:rPr>
          <w:rFonts w:ascii="Times New Roman" w:hAnsi="Times New Roman" w:cs="Times New Roman"/>
        </w:rPr>
      </w:pPr>
      <w:r w:rsidRPr="00560D56">
        <w:rPr>
          <w:rFonts w:ascii="Times New Roman" w:hAnsi="Times New Roman" w:cs="Times New Roman"/>
        </w:rPr>
        <w:t>Moreover</w:t>
      </w:r>
      <w:r w:rsidR="00430048" w:rsidRPr="00560D56">
        <w:rPr>
          <w:rFonts w:ascii="Times New Roman" w:hAnsi="Times New Roman" w:cs="Times New Roman"/>
        </w:rPr>
        <w:t>, an effort to include all victims of the Holocaust produced the progressive term ‘The German Trauma’, a reflective word used to reference the actions of the Nazi regime.</w:t>
      </w:r>
      <w:r w:rsidR="00430048" w:rsidRPr="00560D56">
        <w:rPr>
          <w:rStyle w:val="FootnoteReference"/>
          <w:rFonts w:ascii="Times New Roman" w:hAnsi="Times New Roman" w:cs="Times New Roman"/>
        </w:rPr>
        <w:footnoteReference w:id="29"/>
      </w:r>
      <w:r w:rsidR="00430048" w:rsidRPr="00560D56">
        <w:rPr>
          <w:rFonts w:ascii="Times New Roman" w:hAnsi="Times New Roman" w:cs="Times New Roman"/>
        </w:rPr>
        <w:t xml:space="preserve"> With this comes the issue of presenting the whole and forgetting the individual</w:t>
      </w:r>
      <w:r w:rsidR="00662A11" w:rsidRPr="00560D56">
        <w:rPr>
          <w:rFonts w:ascii="Times New Roman" w:hAnsi="Times New Roman" w:cs="Times New Roman"/>
        </w:rPr>
        <w:t>. The lives of those that suffered in the Auschwitz-</w:t>
      </w:r>
      <w:proofErr w:type="spellStart"/>
      <w:r w:rsidR="00662A11" w:rsidRPr="00560D56">
        <w:rPr>
          <w:rFonts w:ascii="Times New Roman" w:hAnsi="Times New Roman" w:cs="Times New Roman"/>
        </w:rPr>
        <w:t>Birkenau</w:t>
      </w:r>
      <w:proofErr w:type="spellEnd"/>
      <w:r w:rsidR="00662A11" w:rsidRPr="00560D56">
        <w:rPr>
          <w:rFonts w:ascii="Times New Roman" w:hAnsi="Times New Roman" w:cs="Times New Roman"/>
        </w:rPr>
        <w:t xml:space="preserve"> camps are exhibited throughout the museum</w:t>
      </w:r>
      <w:r w:rsidR="00DA44B2" w:rsidRPr="00560D56">
        <w:rPr>
          <w:rFonts w:ascii="Times New Roman" w:hAnsi="Times New Roman" w:cs="Times New Roman"/>
        </w:rPr>
        <w:t>;</w:t>
      </w:r>
      <w:r w:rsidR="00662A11" w:rsidRPr="00560D56">
        <w:rPr>
          <w:rFonts w:ascii="Times New Roman" w:hAnsi="Times New Roman" w:cs="Times New Roman"/>
        </w:rPr>
        <w:t xml:space="preserve"> this challenge of presenting the individual alongside the whole, only meant that their lives were shadowed by their death</w:t>
      </w:r>
      <w:r w:rsidR="001F2F7E" w:rsidRPr="00560D56">
        <w:rPr>
          <w:rFonts w:ascii="Times New Roman" w:hAnsi="Times New Roman" w:cs="Times New Roman"/>
        </w:rPr>
        <w:t xml:space="preserve">, the more gruesome, more jarring, period of their life being of interest, due to the suffering, and the pain. </w:t>
      </w:r>
      <w:r w:rsidR="0078384D" w:rsidRPr="00560D56">
        <w:rPr>
          <w:rFonts w:ascii="Times New Roman" w:hAnsi="Times New Roman" w:cs="Times New Roman"/>
        </w:rPr>
        <w:t xml:space="preserve">Tired exhibitions and decrepit buildings further </w:t>
      </w:r>
      <w:r w:rsidR="00E70467" w:rsidRPr="00560D56">
        <w:rPr>
          <w:rFonts w:ascii="Times New Roman" w:hAnsi="Times New Roman" w:cs="Times New Roman"/>
        </w:rPr>
        <w:t xml:space="preserve">undermine the importance of the individual lives of those persecuted at the </w:t>
      </w:r>
      <w:r w:rsidR="008F442D" w:rsidRPr="00560D56">
        <w:rPr>
          <w:rFonts w:ascii="Times New Roman" w:hAnsi="Times New Roman" w:cs="Times New Roman"/>
        </w:rPr>
        <w:t xml:space="preserve">camps. For a tourist, this may be an interesting day out, where they learn about the </w:t>
      </w:r>
      <w:r w:rsidR="007E228E" w:rsidRPr="00560D56">
        <w:rPr>
          <w:rFonts w:ascii="Times New Roman" w:hAnsi="Times New Roman" w:cs="Times New Roman"/>
        </w:rPr>
        <w:t>millions of lives persecuted</w:t>
      </w:r>
      <w:r w:rsidR="008F442D" w:rsidRPr="00560D56">
        <w:rPr>
          <w:rFonts w:ascii="Times New Roman" w:hAnsi="Times New Roman" w:cs="Times New Roman"/>
        </w:rPr>
        <w:t xml:space="preserve">. For mourner, it is a place where the </w:t>
      </w:r>
      <w:r w:rsidR="007E228E" w:rsidRPr="00560D56">
        <w:rPr>
          <w:rFonts w:ascii="Times New Roman" w:hAnsi="Times New Roman" w:cs="Times New Roman"/>
        </w:rPr>
        <w:t xml:space="preserve">surviving victims and the victim’s friends and family, are seemingly unforgotten under the emphasis that is put on the death toll. This insensitivity towards those who suffered such cruelty, or those who knew someone who suffered, </w:t>
      </w:r>
      <w:r w:rsidR="00746D7D" w:rsidRPr="00560D56">
        <w:rPr>
          <w:rFonts w:ascii="Times New Roman" w:hAnsi="Times New Roman" w:cs="Times New Roman"/>
        </w:rPr>
        <w:t>is further highlighted by the preservation struggles of the museum, making relics seem more like belongings</w:t>
      </w:r>
      <w:r w:rsidR="0086260E" w:rsidRPr="00560D56">
        <w:rPr>
          <w:rFonts w:ascii="Times New Roman" w:hAnsi="Times New Roman" w:cs="Times New Roman"/>
        </w:rPr>
        <w:t>.</w:t>
      </w:r>
      <w:r w:rsidR="00746D7D" w:rsidRPr="00560D56">
        <w:rPr>
          <w:rStyle w:val="FootnoteReference"/>
          <w:rFonts w:ascii="Times New Roman" w:hAnsi="Times New Roman" w:cs="Times New Roman"/>
        </w:rPr>
        <w:footnoteReference w:id="30"/>
      </w:r>
      <w:r w:rsidR="0086260E" w:rsidRPr="00560D56">
        <w:rPr>
          <w:rFonts w:ascii="Times New Roman" w:hAnsi="Times New Roman" w:cs="Times New Roman"/>
        </w:rPr>
        <w:t xml:space="preserve"> </w:t>
      </w:r>
      <w:r w:rsidR="00EF042F" w:rsidRPr="00560D56">
        <w:rPr>
          <w:rFonts w:ascii="Times New Roman" w:hAnsi="Times New Roman" w:cs="Times New Roman"/>
        </w:rPr>
        <w:t>Moreover, the limited glimpses into the lives of the individual seem more incidental than intentional; drawings on the walls at Auschwitz give an insight into the lives of inmates, but the individual is suppressed under the weight of the Holocaust as a whole.</w:t>
      </w:r>
      <w:r w:rsidR="00EF042F" w:rsidRPr="00560D56">
        <w:rPr>
          <w:rStyle w:val="FootnoteReference"/>
          <w:rFonts w:ascii="Times New Roman" w:hAnsi="Times New Roman" w:cs="Times New Roman"/>
        </w:rPr>
        <w:footnoteReference w:id="31"/>
      </w:r>
      <w:r w:rsidR="00EF042F" w:rsidRPr="00560D56">
        <w:rPr>
          <w:rFonts w:ascii="Times New Roman" w:hAnsi="Times New Roman" w:cs="Times New Roman"/>
        </w:rPr>
        <w:t xml:space="preserve"> When losing sight of the individual, both tourist and mourner are distanced</w:t>
      </w:r>
      <w:r w:rsidR="005C7CF5" w:rsidRPr="00560D56">
        <w:rPr>
          <w:rFonts w:ascii="Times New Roman" w:hAnsi="Times New Roman" w:cs="Times New Roman"/>
        </w:rPr>
        <w:t>, interpersonal relations are removed</w:t>
      </w:r>
      <w:r w:rsidR="00EF042F" w:rsidRPr="00560D56">
        <w:rPr>
          <w:rFonts w:ascii="Times New Roman" w:hAnsi="Times New Roman" w:cs="Times New Roman"/>
        </w:rPr>
        <w:t>, making the site seem more like a presentation of an ‘event’ not a tragedy that affected the lives of Western Europe.</w:t>
      </w:r>
      <w:r w:rsidR="005C7CF5" w:rsidRPr="00560D56">
        <w:rPr>
          <w:rFonts w:ascii="Times New Roman" w:hAnsi="Times New Roman" w:cs="Times New Roman"/>
        </w:rPr>
        <w:t xml:space="preserve"> This is reminiscent of the Nazi’s identification system, by numbering the </w:t>
      </w:r>
      <w:proofErr w:type="gramStart"/>
      <w:r w:rsidR="005C7CF5" w:rsidRPr="00560D56">
        <w:rPr>
          <w:rFonts w:ascii="Times New Roman" w:hAnsi="Times New Roman" w:cs="Times New Roman"/>
        </w:rPr>
        <w:t>inmates,</w:t>
      </w:r>
      <w:proofErr w:type="gramEnd"/>
      <w:r w:rsidR="005C7CF5" w:rsidRPr="00560D56">
        <w:rPr>
          <w:rFonts w:ascii="Times New Roman" w:hAnsi="Times New Roman" w:cs="Times New Roman"/>
        </w:rPr>
        <w:t xml:space="preserve"> they distanced </w:t>
      </w:r>
      <w:r w:rsidR="00F82161" w:rsidRPr="00560D56">
        <w:rPr>
          <w:rFonts w:ascii="Times New Roman" w:hAnsi="Times New Roman" w:cs="Times New Roman"/>
        </w:rPr>
        <w:t>the individual from their past lives. Possibly, this could be what the ABMM is doing, not intentionally, but the commodification of death has removed the persecuted as living individuals, rendering them a footnote in history.</w:t>
      </w:r>
    </w:p>
    <w:p w14:paraId="40CECC3C" w14:textId="20973FED" w:rsidR="001A5B07" w:rsidRPr="00560D56" w:rsidRDefault="001A5B07">
      <w:pPr>
        <w:rPr>
          <w:rFonts w:ascii="Times New Roman" w:hAnsi="Times New Roman" w:cs="Times New Roman"/>
        </w:rPr>
      </w:pPr>
      <w:r w:rsidRPr="00560D56">
        <w:rPr>
          <w:rFonts w:ascii="Times New Roman" w:hAnsi="Times New Roman" w:cs="Times New Roman"/>
        </w:rPr>
        <w:t>Anoth</w:t>
      </w:r>
      <w:r w:rsidR="00FC1ED3">
        <w:rPr>
          <w:rFonts w:ascii="Times New Roman" w:hAnsi="Times New Roman" w:cs="Times New Roman"/>
        </w:rPr>
        <w:t>er sensitive</w:t>
      </w:r>
      <w:r w:rsidRPr="00560D56">
        <w:rPr>
          <w:rFonts w:ascii="Times New Roman" w:hAnsi="Times New Roman" w:cs="Times New Roman"/>
        </w:rPr>
        <w:t xml:space="preserve"> issue is how to effectively deal with those who are at the site to mourn their lost family and friends, and those who are the</w:t>
      </w:r>
      <w:r w:rsidR="00230234" w:rsidRPr="00560D56">
        <w:rPr>
          <w:rFonts w:ascii="Times New Roman" w:hAnsi="Times New Roman" w:cs="Times New Roman"/>
        </w:rPr>
        <w:t>re</w:t>
      </w:r>
      <w:r w:rsidRPr="00560D56">
        <w:rPr>
          <w:rFonts w:ascii="Times New Roman" w:hAnsi="Times New Roman" w:cs="Times New Roman"/>
        </w:rPr>
        <w:t xml:space="preserve"> recreationally. </w:t>
      </w:r>
      <w:proofErr w:type="spellStart"/>
      <w:r w:rsidR="00230234" w:rsidRPr="00560D56">
        <w:rPr>
          <w:rFonts w:ascii="Times New Roman" w:hAnsi="Times New Roman" w:cs="Times New Roman"/>
        </w:rPr>
        <w:t>Shahak</w:t>
      </w:r>
      <w:proofErr w:type="spellEnd"/>
      <w:r w:rsidR="00230234" w:rsidRPr="00560D56">
        <w:rPr>
          <w:rFonts w:ascii="Times New Roman" w:hAnsi="Times New Roman" w:cs="Times New Roman"/>
        </w:rPr>
        <w:t xml:space="preserve"> </w:t>
      </w:r>
      <w:proofErr w:type="spellStart"/>
      <w:r w:rsidR="00230234" w:rsidRPr="00560D56">
        <w:rPr>
          <w:rFonts w:ascii="Times New Roman" w:hAnsi="Times New Roman" w:cs="Times New Roman"/>
        </w:rPr>
        <w:t>Shapira</w:t>
      </w:r>
      <w:proofErr w:type="spellEnd"/>
      <w:r w:rsidR="00230234" w:rsidRPr="00560D56">
        <w:rPr>
          <w:rFonts w:ascii="Times New Roman" w:hAnsi="Times New Roman" w:cs="Times New Roman"/>
        </w:rPr>
        <w:t xml:space="preserve"> is a man who launched the site ‘</w:t>
      </w:r>
      <w:proofErr w:type="spellStart"/>
      <w:r w:rsidR="00230234" w:rsidRPr="00560D56">
        <w:rPr>
          <w:rFonts w:ascii="Times New Roman" w:hAnsi="Times New Roman" w:cs="Times New Roman"/>
        </w:rPr>
        <w:t>Yolocaust</w:t>
      </w:r>
      <w:proofErr w:type="spellEnd"/>
      <w:r w:rsidR="00230234" w:rsidRPr="00560D56">
        <w:rPr>
          <w:rFonts w:ascii="Times New Roman" w:hAnsi="Times New Roman" w:cs="Times New Roman"/>
        </w:rPr>
        <w:t>’, an online page where selfies</w:t>
      </w:r>
      <w:r w:rsidR="003A390A" w:rsidRPr="00560D56">
        <w:rPr>
          <w:rFonts w:ascii="Times New Roman" w:hAnsi="Times New Roman" w:cs="Times New Roman"/>
        </w:rPr>
        <w:t xml:space="preserve"> taken at Auschwitz and other Holocaust memorial sites are uploaded.</w:t>
      </w:r>
      <w:r w:rsidR="0095061D" w:rsidRPr="00560D56">
        <w:rPr>
          <w:rStyle w:val="FootnoteReference"/>
          <w:rFonts w:ascii="Times New Roman" w:hAnsi="Times New Roman" w:cs="Times New Roman"/>
        </w:rPr>
        <w:footnoteReference w:id="32"/>
      </w:r>
      <w:r w:rsidR="003A390A" w:rsidRPr="00560D56">
        <w:rPr>
          <w:rFonts w:ascii="Times New Roman" w:hAnsi="Times New Roman" w:cs="Times New Roman"/>
        </w:rPr>
        <w:t xml:space="preserve"> These </w:t>
      </w:r>
      <w:r w:rsidR="0095061D" w:rsidRPr="00560D56">
        <w:rPr>
          <w:rFonts w:ascii="Times New Roman" w:hAnsi="Times New Roman" w:cs="Times New Roman"/>
        </w:rPr>
        <w:t xml:space="preserve">social media images are combined with </w:t>
      </w:r>
      <w:r w:rsidR="00FC1ED3">
        <w:rPr>
          <w:rFonts w:ascii="Times New Roman" w:hAnsi="Times New Roman" w:cs="Times New Roman"/>
        </w:rPr>
        <w:t>images of the concentration camp</w:t>
      </w:r>
      <w:r w:rsidR="0095061D" w:rsidRPr="00560D56">
        <w:rPr>
          <w:rFonts w:ascii="Times New Roman" w:hAnsi="Times New Roman" w:cs="Times New Roman"/>
        </w:rPr>
        <w:t xml:space="preserve">s to create a hard-hitting </w:t>
      </w:r>
      <w:r w:rsidR="00FC1ED3" w:rsidRPr="00560D56">
        <w:rPr>
          <w:rFonts w:ascii="Times New Roman" w:hAnsi="Times New Roman" w:cs="Times New Roman"/>
        </w:rPr>
        <w:t>effect;</w:t>
      </w:r>
      <w:r w:rsidR="0095061D" w:rsidRPr="00560D56">
        <w:rPr>
          <w:rStyle w:val="FootnoteReference"/>
          <w:rFonts w:ascii="Times New Roman" w:hAnsi="Times New Roman" w:cs="Times New Roman"/>
        </w:rPr>
        <w:footnoteReference w:id="33"/>
      </w:r>
      <w:r w:rsidR="0047575F">
        <w:rPr>
          <w:rFonts w:ascii="Times New Roman" w:hAnsi="Times New Roman" w:cs="Times New Roman"/>
        </w:rPr>
        <w:t xml:space="preserve"> it shows how insensitive</w:t>
      </w:r>
      <w:r w:rsidR="0095061D" w:rsidRPr="00560D56">
        <w:rPr>
          <w:rFonts w:ascii="Times New Roman" w:hAnsi="Times New Roman" w:cs="Times New Roman"/>
        </w:rPr>
        <w:t xml:space="preserve"> tourists can be. </w:t>
      </w:r>
      <w:proofErr w:type="spellStart"/>
      <w:r w:rsidR="0095061D" w:rsidRPr="00560D56">
        <w:rPr>
          <w:rFonts w:ascii="Times New Roman" w:hAnsi="Times New Roman" w:cs="Times New Roman"/>
        </w:rPr>
        <w:t>Shapira’s</w:t>
      </w:r>
      <w:proofErr w:type="spellEnd"/>
      <w:r w:rsidR="0095061D" w:rsidRPr="00560D56">
        <w:rPr>
          <w:rFonts w:ascii="Times New Roman" w:hAnsi="Times New Roman" w:cs="Times New Roman"/>
        </w:rPr>
        <w:t xml:space="preserve"> family history makes his work relevant to the victims due to his grandfather being a survivor of the Holocaust and his other grandfather, </w:t>
      </w:r>
      <w:proofErr w:type="spellStart"/>
      <w:r w:rsidR="0095061D" w:rsidRPr="00560D56">
        <w:rPr>
          <w:rFonts w:ascii="Times New Roman" w:hAnsi="Times New Roman" w:cs="Times New Roman"/>
        </w:rPr>
        <w:t>Amitzur</w:t>
      </w:r>
      <w:proofErr w:type="spellEnd"/>
      <w:r w:rsidR="0095061D" w:rsidRPr="00560D56">
        <w:rPr>
          <w:rFonts w:ascii="Times New Roman" w:hAnsi="Times New Roman" w:cs="Times New Roman"/>
        </w:rPr>
        <w:t xml:space="preserve"> </w:t>
      </w:r>
      <w:proofErr w:type="spellStart"/>
      <w:r w:rsidR="0095061D" w:rsidRPr="00560D56">
        <w:rPr>
          <w:rFonts w:ascii="Times New Roman" w:hAnsi="Times New Roman" w:cs="Times New Roman"/>
        </w:rPr>
        <w:t>Shapira</w:t>
      </w:r>
      <w:proofErr w:type="spellEnd"/>
      <w:r w:rsidR="0095061D" w:rsidRPr="00560D56">
        <w:rPr>
          <w:rFonts w:ascii="Times New Roman" w:hAnsi="Times New Roman" w:cs="Times New Roman"/>
        </w:rPr>
        <w:t>, being one of the 11 Israeli athletes killed by Palestinian terrorists in 1972.</w:t>
      </w:r>
      <w:r w:rsidR="0095061D" w:rsidRPr="00560D56">
        <w:rPr>
          <w:rStyle w:val="FootnoteReference"/>
          <w:rFonts w:ascii="Times New Roman" w:hAnsi="Times New Roman" w:cs="Times New Roman"/>
        </w:rPr>
        <w:footnoteReference w:id="34"/>
      </w:r>
      <w:r w:rsidR="0095061D" w:rsidRPr="00560D56">
        <w:rPr>
          <w:rFonts w:ascii="Times New Roman" w:hAnsi="Times New Roman" w:cs="Times New Roman"/>
        </w:rPr>
        <w:t xml:space="preserve"> With projects such as this one, the effects that memorialisation of sites such as Auschwitz and </w:t>
      </w:r>
      <w:proofErr w:type="spellStart"/>
      <w:r w:rsidR="0095061D" w:rsidRPr="00560D56">
        <w:rPr>
          <w:rFonts w:ascii="Times New Roman" w:hAnsi="Times New Roman" w:cs="Times New Roman"/>
        </w:rPr>
        <w:t>Birkenau</w:t>
      </w:r>
      <w:proofErr w:type="spellEnd"/>
      <w:r w:rsidR="0095061D" w:rsidRPr="00560D56">
        <w:rPr>
          <w:rFonts w:ascii="Times New Roman" w:hAnsi="Times New Roman" w:cs="Times New Roman"/>
        </w:rPr>
        <w:t xml:space="preserve"> are </w:t>
      </w:r>
      <w:r w:rsidR="0047575F">
        <w:rPr>
          <w:rFonts w:ascii="Times New Roman" w:hAnsi="Times New Roman" w:cs="Times New Roman"/>
        </w:rPr>
        <w:t>seen clearly as an affront</w:t>
      </w:r>
      <w:r w:rsidR="0095061D" w:rsidRPr="00560D56">
        <w:rPr>
          <w:rFonts w:ascii="Times New Roman" w:hAnsi="Times New Roman" w:cs="Times New Roman"/>
        </w:rPr>
        <w:t xml:space="preserve"> to those who have suffered. The difficulty in showing this </w:t>
      </w:r>
      <w:r w:rsidR="00FC1ED3" w:rsidRPr="00560D56">
        <w:rPr>
          <w:rFonts w:ascii="Times New Roman" w:hAnsi="Times New Roman" w:cs="Times New Roman"/>
        </w:rPr>
        <w:t>heritage</w:t>
      </w:r>
      <w:r w:rsidR="0095061D" w:rsidRPr="00560D56">
        <w:rPr>
          <w:rFonts w:ascii="Times New Roman" w:hAnsi="Times New Roman" w:cs="Times New Roman"/>
        </w:rPr>
        <w:t xml:space="preserve"> is that it not only affects those who were victims, but the families who wish to mourn those who suffered</w:t>
      </w:r>
      <w:r w:rsidR="008816D4" w:rsidRPr="00560D56">
        <w:rPr>
          <w:rFonts w:ascii="Times New Roman" w:hAnsi="Times New Roman" w:cs="Times New Roman"/>
        </w:rPr>
        <w:t>, the victims are almost mocked. This is clear in one man’s photo where h</w:t>
      </w:r>
      <w:r w:rsidR="0047575F">
        <w:rPr>
          <w:rFonts w:ascii="Times New Roman" w:hAnsi="Times New Roman" w:cs="Times New Roman"/>
        </w:rPr>
        <w:t>e writes ‘jumping on dead Jews.”</w:t>
      </w:r>
      <w:r w:rsidR="008816D4" w:rsidRPr="00560D56">
        <w:rPr>
          <w:rStyle w:val="FootnoteReference"/>
          <w:rFonts w:ascii="Times New Roman" w:hAnsi="Times New Roman" w:cs="Times New Roman"/>
        </w:rPr>
        <w:footnoteReference w:id="35"/>
      </w:r>
      <w:r w:rsidR="008816D4" w:rsidRPr="00560D56">
        <w:rPr>
          <w:rFonts w:ascii="Times New Roman" w:hAnsi="Times New Roman" w:cs="Times New Roman"/>
        </w:rPr>
        <w:t xml:space="preserve"> Ac</w:t>
      </w:r>
      <w:r w:rsidR="00FC1ED3">
        <w:rPr>
          <w:rFonts w:ascii="Times New Roman" w:hAnsi="Times New Roman" w:cs="Times New Roman"/>
        </w:rPr>
        <w:t xml:space="preserve">ts such as these are what </w:t>
      </w:r>
      <w:proofErr w:type="gramStart"/>
      <w:r w:rsidR="00FC1ED3">
        <w:rPr>
          <w:rFonts w:ascii="Times New Roman" w:hAnsi="Times New Roman" w:cs="Times New Roman"/>
        </w:rPr>
        <w:t>cause</w:t>
      </w:r>
      <w:proofErr w:type="gramEnd"/>
      <w:r w:rsidR="008816D4" w:rsidRPr="00560D56">
        <w:rPr>
          <w:rFonts w:ascii="Times New Roman" w:hAnsi="Times New Roman" w:cs="Times New Roman"/>
        </w:rPr>
        <w:t xml:space="preserve"> atrocity sites to have complications when resenting ‘difficult heritage’.</w:t>
      </w:r>
    </w:p>
    <w:p w14:paraId="24678211" w14:textId="7B71ED98" w:rsidR="00764432" w:rsidRPr="00560D56" w:rsidRDefault="00D65A19">
      <w:pPr>
        <w:rPr>
          <w:rFonts w:ascii="Times New Roman" w:hAnsi="Times New Roman" w:cs="Times New Roman"/>
        </w:rPr>
      </w:pPr>
      <w:r w:rsidRPr="00560D56">
        <w:rPr>
          <w:rFonts w:ascii="Times New Roman" w:hAnsi="Times New Roman" w:cs="Times New Roman"/>
        </w:rPr>
        <w:t>Issues such as fetishism also arise when presenting sites of ‘difficult heritage</w:t>
      </w:r>
      <w:r w:rsidR="0047575F">
        <w:rPr>
          <w:rFonts w:ascii="Times New Roman" w:hAnsi="Times New Roman" w:cs="Times New Roman"/>
        </w:rPr>
        <w:t>.</w:t>
      </w:r>
      <w:r w:rsidRPr="00560D56">
        <w:rPr>
          <w:rFonts w:ascii="Times New Roman" w:hAnsi="Times New Roman" w:cs="Times New Roman"/>
        </w:rPr>
        <w:t>’</w:t>
      </w:r>
      <w:r w:rsidR="00F41C3C" w:rsidRPr="00560D56">
        <w:rPr>
          <w:rFonts w:ascii="Times New Roman" w:hAnsi="Times New Roman" w:cs="Times New Roman"/>
        </w:rPr>
        <w:t xml:space="preserve"> </w:t>
      </w:r>
      <w:r w:rsidR="001160C8" w:rsidRPr="00560D56">
        <w:rPr>
          <w:rFonts w:ascii="Times New Roman" w:hAnsi="Times New Roman" w:cs="Times New Roman"/>
        </w:rPr>
        <w:t>The human mind</w:t>
      </w:r>
      <w:r w:rsidR="00F41C3C" w:rsidRPr="00560D56">
        <w:rPr>
          <w:rFonts w:ascii="Times New Roman" w:hAnsi="Times New Roman" w:cs="Times New Roman"/>
        </w:rPr>
        <w:t xml:space="preserve"> ha</w:t>
      </w:r>
      <w:r w:rsidR="001160C8" w:rsidRPr="00560D56">
        <w:rPr>
          <w:rFonts w:ascii="Times New Roman" w:hAnsi="Times New Roman" w:cs="Times New Roman"/>
        </w:rPr>
        <w:t xml:space="preserve">s a curiosity with death, this may stem from the fear of what happens after a person dies, or it could </w:t>
      </w:r>
      <w:r w:rsidR="0047575F">
        <w:rPr>
          <w:rFonts w:ascii="Times New Roman" w:hAnsi="Times New Roman" w:cs="Times New Roman"/>
        </w:rPr>
        <w:t xml:space="preserve">just be the </w:t>
      </w:r>
      <w:r w:rsidR="001160C8" w:rsidRPr="00560D56">
        <w:rPr>
          <w:rFonts w:ascii="Times New Roman" w:hAnsi="Times New Roman" w:cs="Times New Roman"/>
        </w:rPr>
        <w:t>morbid fascination</w:t>
      </w:r>
      <w:r w:rsidR="0047575F">
        <w:rPr>
          <w:rFonts w:ascii="Times New Roman" w:hAnsi="Times New Roman" w:cs="Times New Roman"/>
        </w:rPr>
        <w:t xml:space="preserve"> that may stem from the fear of what happened</w:t>
      </w:r>
      <w:r w:rsidR="001160C8" w:rsidRPr="00560D56">
        <w:rPr>
          <w:rFonts w:ascii="Times New Roman" w:hAnsi="Times New Roman" w:cs="Times New Roman"/>
        </w:rPr>
        <w:t>.</w:t>
      </w:r>
      <w:r w:rsidR="00422D53" w:rsidRPr="00560D56">
        <w:rPr>
          <w:rFonts w:ascii="Times New Roman" w:hAnsi="Times New Roman" w:cs="Times New Roman"/>
        </w:rPr>
        <w:t xml:space="preserve"> </w:t>
      </w:r>
      <w:r w:rsidR="000905A1" w:rsidRPr="00560D56">
        <w:rPr>
          <w:rFonts w:ascii="Times New Roman" w:hAnsi="Times New Roman" w:cs="Times New Roman"/>
        </w:rPr>
        <w:t>Those who</w:t>
      </w:r>
      <w:r w:rsidR="007B2AB8" w:rsidRPr="00560D56">
        <w:rPr>
          <w:rFonts w:ascii="Times New Roman" w:hAnsi="Times New Roman" w:cs="Times New Roman"/>
        </w:rPr>
        <w:t xml:space="preserve"> visit</w:t>
      </w:r>
      <w:r w:rsidR="001E68CD" w:rsidRPr="00560D56">
        <w:rPr>
          <w:rFonts w:ascii="Times New Roman" w:hAnsi="Times New Roman" w:cs="Times New Roman"/>
        </w:rPr>
        <w:t xml:space="preserve"> sites of </w:t>
      </w:r>
      <w:r w:rsidR="00FC1ED3" w:rsidRPr="00560D56">
        <w:rPr>
          <w:rFonts w:ascii="Times New Roman" w:hAnsi="Times New Roman" w:cs="Times New Roman"/>
        </w:rPr>
        <w:t>commemoration</w:t>
      </w:r>
      <w:r w:rsidR="001E68CD" w:rsidRPr="00560D56">
        <w:rPr>
          <w:rFonts w:ascii="Times New Roman" w:hAnsi="Times New Roman" w:cs="Times New Roman"/>
        </w:rPr>
        <w:t xml:space="preserve"> are made to feel strong and distressing emotions.</w:t>
      </w:r>
      <w:r w:rsidR="001E68CD" w:rsidRPr="00560D56">
        <w:rPr>
          <w:rStyle w:val="FootnoteReference"/>
          <w:rFonts w:ascii="Times New Roman" w:hAnsi="Times New Roman" w:cs="Times New Roman"/>
        </w:rPr>
        <w:footnoteReference w:id="36"/>
      </w:r>
      <w:r w:rsidR="001E68CD" w:rsidRPr="00560D56">
        <w:rPr>
          <w:rFonts w:ascii="Times New Roman" w:hAnsi="Times New Roman" w:cs="Times New Roman"/>
        </w:rPr>
        <w:t xml:space="preserve"> This stimulation of emotion often feeds the curiosity of the visitor and w</w:t>
      </w:r>
      <w:r w:rsidR="00422D53" w:rsidRPr="00560D56">
        <w:rPr>
          <w:rFonts w:ascii="Times New Roman" w:hAnsi="Times New Roman" w:cs="Times New Roman"/>
        </w:rPr>
        <w:t xml:space="preserve">hen </w:t>
      </w:r>
      <w:r w:rsidR="00D272AD" w:rsidRPr="00560D56">
        <w:rPr>
          <w:rFonts w:ascii="Times New Roman" w:hAnsi="Times New Roman" w:cs="Times New Roman"/>
        </w:rPr>
        <w:t xml:space="preserve">the human mind becomes curious, it is commonplace for </w:t>
      </w:r>
      <w:r w:rsidR="00D272AD" w:rsidRPr="00560D56">
        <w:rPr>
          <w:rFonts w:ascii="Times New Roman" w:hAnsi="Times New Roman" w:cs="Times New Roman"/>
        </w:rPr>
        <w:lastRenderedPageBreak/>
        <w:t>one to satisfy such inquisitiveness; whether what is found is painful or unpleasant, the release of satisfaction is a promise to better understand the world through this curiosity.</w:t>
      </w:r>
      <w:r w:rsidR="00D272AD" w:rsidRPr="00560D56">
        <w:rPr>
          <w:rStyle w:val="FootnoteReference"/>
          <w:rFonts w:ascii="Times New Roman" w:hAnsi="Times New Roman" w:cs="Times New Roman"/>
        </w:rPr>
        <w:footnoteReference w:id="37"/>
      </w:r>
      <w:r w:rsidR="00D272AD" w:rsidRPr="00560D56">
        <w:rPr>
          <w:rFonts w:ascii="Times New Roman" w:hAnsi="Times New Roman" w:cs="Times New Roman"/>
        </w:rPr>
        <w:t xml:space="preserve"> The fascination with death has origins that even exceed the Ancient Egyptians whose lives undoubtedly revolved around the promise of an afterlife. Cults of death are apparent throughout history, </w:t>
      </w:r>
      <w:r w:rsidR="00CE26FC" w:rsidRPr="00560D56">
        <w:rPr>
          <w:rFonts w:ascii="Times New Roman" w:hAnsi="Times New Roman" w:cs="Times New Roman"/>
        </w:rPr>
        <w:t xml:space="preserve">with psychics and mediums, </w:t>
      </w:r>
      <w:r w:rsidR="0047575F" w:rsidRPr="00560D56">
        <w:rPr>
          <w:rFonts w:ascii="Times New Roman" w:hAnsi="Times New Roman" w:cs="Times New Roman"/>
        </w:rPr>
        <w:t>séances</w:t>
      </w:r>
      <w:r w:rsidR="00CE26FC" w:rsidRPr="00560D56">
        <w:rPr>
          <w:rFonts w:ascii="Times New Roman" w:hAnsi="Times New Roman" w:cs="Times New Roman"/>
        </w:rPr>
        <w:t xml:space="preserve">, and other practices being readily available to contact the dead. The relativity this has to the issues of presenting ‘difficult heritage’ at </w:t>
      </w:r>
      <w:proofErr w:type="gramStart"/>
      <w:r w:rsidR="00CE26FC" w:rsidRPr="00560D56">
        <w:rPr>
          <w:rFonts w:ascii="Times New Roman" w:hAnsi="Times New Roman" w:cs="Times New Roman"/>
        </w:rPr>
        <w:t>ABMM,</w:t>
      </w:r>
      <w:proofErr w:type="gramEnd"/>
      <w:r w:rsidR="00CE26FC" w:rsidRPr="00560D56">
        <w:rPr>
          <w:rFonts w:ascii="Times New Roman" w:hAnsi="Times New Roman" w:cs="Times New Roman"/>
        </w:rPr>
        <w:t xml:space="preserve"> is that the camps are a place for people to satisfy their curiosity. </w:t>
      </w:r>
      <w:r w:rsidR="00DA07BC" w:rsidRPr="00560D56">
        <w:rPr>
          <w:rFonts w:ascii="Times New Roman" w:hAnsi="Times New Roman" w:cs="Times New Roman"/>
        </w:rPr>
        <w:t>Hedonism is the psychology of the pleasure, pain, and satisfaction that is the objective of a moral life.</w:t>
      </w:r>
      <w:r w:rsidR="00DA07BC" w:rsidRPr="00560D56">
        <w:rPr>
          <w:rStyle w:val="FootnoteReference"/>
          <w:rFonts w:ascii="Times New Roman" w:hAnsi="Times New Roman" w:cs="Times New Roman"/>
        </w:rPr>
        <w:footnoteReference w:id="38"/>
      </w:r>
      <w:r w:rsidR="00DA07BC" w:rsidRPr="00560D56">
        <w:rPr>
          <w:rFonts w:ascii="Times New Roman" w:hAnsi="Times New Roman" w:cs="Times New Roman"/>
        </w:rPr>
        <w:t xml:space="preserve"> The inquisition into what is good and evil and how it equates to death can be remedied at sites such as the Auschwitz-</w:t>
      </w:r>
      <w:proofErr w:type="spellStart"/>
      <w:r w:rsidR="00DA07BC" w:rsidRPr="00560D56">
        <w:rPr>
          <w:rFonts w:ascii="Times New Roman" w:hAnsi="Times New Roman" w:cs="Times New Roman"/>
        </w:rPr>
        <w:t>Birkenau</w:t>
      </w:r>
      <w:proofErr w:type="spellEnd"/>
      <w:r w:rsidR="00DA07BC" w:rsidRPr="00560D56">
        <w:rPr>
          <w:rFonts w:ascii="Times New Roman" w:hAnsi="Times New Roman" w:cs="Times New Roman"/>
        </w:rPr>
        <w:t xml:space="preserve"> camps</w:t>
      </w:r>
      <w:r w:rsidR="00370ECA" w:rsidRPr="00560D56">
        <w:rPr>
          <w:rFonts w:ascii="Times New Roman" w:hAnsi="Times New Roman" w:cs="Times New Roman"/>
        </w:rPr>
        <w:t>.</w:t>
      </w:r>
      <w:r w:rsidR="00467E2A" w:rsidRPr="00560D56">
        <w:rPr>
          <w:rFonts w:ascii="Times New Roman" w:hAnsi="Times New Roman" w:cs="Times New Roman"/>
        </w:rPr>
        <w:t xml:space="preserve"> By touring the museum and memorial, one can see the enemy’s transgression of the ‘rules of war’ and the atrocities that they commit in the effort of winning the war.</w:t>
      </w:r>
      <w:r w:rsidR="00467E2A" w:rsidRPr="00560D56">
        <w:rPr>
          <w:rStyle w:val="FootnoteReference"/>
          <w:rFonts w:ascii="Times New Roman" w:hAnsi="Times New Roman" w:cs="Times New Roman"/>
        </w:rPr>
        <w:footnoteReference w:id="39"/>
      </w:r>
      <w:r w:rsidR="00467E2A" w:rsidRPr="00560D56">
        <w:rPr>
          <w:rFonts w:ascii="Times New Roman" w:hAnsi="Times New Roman" w:cs="Times New Roman"/>
        </w:rPr>
        <w:t xml:space="preserve"> This allows the visitor to satisfy their curiosity about the atrocities of war and the inquisitiveness of how far </w:t>
      </w:r>
      <w:r w:rsidR="00A83499" w:rsidRPr="00560D56">
        <w:rPr>
          <w:rFonts w:ascii="Times New Roman" w:hAnsi="Times New Roman" w:cs="Times New Roman"/>
        </w:rPr>
        <w:t>people go to achieve their beliefs. What can also be termed an issue that people go to satisfy their curiosity of what it is like to see death, to feel death, a curiosity of what it is like to kill an individual. This is a curiosity that would be fulfilled at the site. With the genocide of roughly 1.4 million people at the Auschwitz-</w:t>
      </w:r>
      <w:proofErr w:type="spellStart"/>
      <w:r w:rsidR="00A83499" w:rsidRPr="00560D56">
        <w:rPr>
          <w:rFonts w:ascii="Times New Roman" w:hAnsi="Times New Roman" w:cs="Times New Roman"/>
        </w:rPr>
        <w:t>Birkenau</w:t>
      </w:r>
      <w:proofErr w:type="spellEnd"/>
      <w:r w:rsidR="00A83499" w:rsidRPr="00560D56">
        <w:rPr>
          <w:rFonts w:ascii="Times New Roman" w:hAnsi="Times New Roman" w:cs="Times New Roman"/>
        </w:rPr>
        <w:t xml:space="preserve"> camps, </w:t>
      </w:r>
      <w:r w:rsidR="00706500" w:rsidRPr="00560D56">
        <w:rPr>
          <w:rFonts w:ascii="Times New Roman" w:hAnsi="Times New Roman" w:cs="Times New Roman"/>
        </w:rPr>
        <w:t>a morbid fascination with death would be satisfied by seeing the key buildings on the site; the gas chambers, the barracks, and the ‘</w:t>
      </w:r>
      <w:proofErr w:type="spellStart"/>
      <w:r w:rsidR="00706500" w:rsidRPr="00560D56">
        <w:rPr>
          <w:rFonts w:ascii="Times New Roman" w:hAnsi="Times New Roman" w:cs="Times New Roman"/>
        </w:rPr>
        <w:t>Arbeit</w:t>
      </w:r>
      <w:proofErr w:type="spellEnd"/>
      <w:r w:rsidR="00706500" w:rsidRPr="00560D56">
        <w:rPr>
          <w:rFonts w:ascii="Times New Roman" w:hAnsi="Times New Roman" w:cs="Times New Roman"/>
        </w:rPr>
        <w:t xml:space="preserve"> </w:t>
      </w:r>
      <w:proofErr w:type="spellStart"/>
      <w:r w:rsidR="00706500" w:rsidRPr="00560D56">
        <w:rPr>
          <w:rFonts w:ascii="Times New Roman" w:hAnsi="Times New Roman" w:cs="Times New Roman"/>
        </w:rPr>
        <w:t>Macht</w:t>
      </w:r>
      <w:proofErr w:type="spellEnd"/>
      <w:r w:rsidR="00706500" w:rsidRPr="00560D56">
        <w:rPr>
          <w:rFonts w:ascii="Times New Roman" w:hAnsi="Times New Roman" w:cs="Times New Roman"/>
        </w:rPr>
        <w:t xml:space="preserve"> </w:t>
      </w:r>
      <w:proofErr w:type="spellStart"/>
      <w:r w:rsidR="00706500" w:rsidRPr="00560D56">
        <w:rPr>
          <w:rFonts w:ascii="Times New Roman" w:hAnsi="Times New Roman" w:cs="Times New Roman"/>
        </w:rPr>
        <w:t>Frei</w:t>
      </w:r>
      <w:proofErr w:type="spellEnd"/>
      <w:r w:rsidR="00706500" w:rsidRPr="00560D56">
        <w:rPr>
          <w:rFonts w:ascii="Times New Roman" w:hAnsi="Times New Roman" w:cs="Times New Roman"/>
        </w:rPr>
        <w:t xml:space="preserve">’ gate, are all associated with the death of millions, and this is </w:t>
      </w:r>
      <w:r w:rsidR="00D3738A">
        <w:rPr>
          <w:rFonts w:ascii="Times New Roman" w:hAnsi="Times New Roman" w:cs="Times New Roman"/>
        </w:rPr>
        <w:t>where one can content oneself</w:t>
      </w:r>
      <w:r w:rsidR="00706500" w:rsidRPr="00560D56">
        <w:rPr>
          <w:rFonts w:ascii="Times New Roman" w:hAnsi="Times New Roman" w:cs="Times New Roman"/>
        </w:rPr>
        <w:t xml:space="preserve"> with what death is. Not only this, but the visitor can often feel a sense of relief that this is an atrocity that they themselves </w:t>
      </w:r>
      <w:r w:rsidR="00D92103" w:rsidRPr="00560D56">
        <w:rPr>
          <w:rFonts w:ascii="Times New Roman" w:hAnsi="Times New Roman" w:cs="Times New Roman"/>
        </w:rPr>
        <w:t>would</w:t>
      </w:r>
      <w:r w:rsidR="00706500" w:rsidRPr="00560D56">
        <w:rPr>
          <w:rFonts w:ascii="Times New Roman" w:hAnsi="Times New Roman" w:cs="Times New Roman"/>
        </w:rPr>
        <w:t xml:space="preserve"> not commit; it brings back their hum</w:t>
      </w:r>
      <w:r w:rsidR="00D3738A">
        <w:rPr>
          <w:rFonts w:ascii="Times New Roman" w:hAnsi="Times New Roman" w:cs="Times New Roman"/>
        </w:rPr>
        <w:t>anity, a sense of comfort</w:t>
      </w:r>
      <w:r w:rsidR="00706500" w:rsidRPr="00560D56">
        <w:rPr>
          <w:rFonts w:ascii="Times New Roman" w:hAnsi="Times New Roman" w:cs="Times New Roman"/>
        </w:rPr>
        <w:t xml:space="preserve"> that this cruelty is over, that it has itself died along with the 11 million victims of the Holocaust.</w:t>
      </w:r>
    </w:p>
    <w:p w14:paraId="79CE7E2B" w14:textId="4FF3180C" w:rsidR="00C57527" w:rsidRPr="00560D56" w:rsidRDefault="00961378">
      <w:pPr>
        <w:rPr>
          <w:rFonts w:ascii="Times New Roman" w:hAnsi="Times New Roman" w:cs="Times New Roman"/>
        </w:rPr>
      </w:pPr>
      <w:r w:rsidRPr="00560D56">
        <w:rPr>
          <w:rFonts w:ascii="Times New Roman" w:hAnsi="Times New Roman" w:cs="Times New Roman"/>
        </w:rPr>
        <w:t>A morbid obsession with death can be seen in the Victorian era, where the deceased was left within the home, in a parlour, where family and friends would visit to give their respects. At the turn of the World War II, more people were dying in hospitals or</w:t>
      </w:r>
      <w:r w:rsidR="004D2A06" w:rsidRPr="00560D56">
        <w:rPr>
          <w:rFonts w:ascii="Times New Roman" w:hAnsi="Times New Roman" w:cs="Times New Roman"/>
        </w:rPr>
        <w:t xml:space="preserve"> on the battlefield, whilst this left death lingering in the </w:t>
      </w:r>
      <w:proofErr w:type="gramStart"/>
      <w:r w:rsidR="004D2A06" w:rsidRPr="00560D56">
        <w:rPr>
          <w:rFonts w:ascii="Times New Roman" w:hAnsi="Times New Roman" w:cs="Times New Roman"/>
        </w:rPr>
        <w:t>air,</w:t>
      </w:r>
      <w:proofErr w:type="gramEnd"/>
      <w:r w:rsidR="004D2A06" w:rsidRPr="00560D56">
        <w:rPr>
          <w:rFonts w:ascii="Times New Roman" w:hAnsi="Times New Roman" w:cs="Times New Roman"/>
        </w:rPr>
        <w:t xml:space="preserve"> it also distanced the intimacy of the deceased. This fascination with violent death and tragedy can be seen in the flocking of the higher classes to the battlefield. These places often offer emotional themes of injustice, endurance of war efforts, and at times redemption.</w:t>
      </w:r>
      <w:r w:rsidR="004D2A06" w:rsidRPr="00560D56">
        <w:rPr>
          <w:rStyle w:val="FootnoteReference"/>
          <w:rFonts w:ascii="Times New Roman" w:hAnsi="Times New Roman" w:cs="Times New Roman"/>
        </w:rPr>
        <w:footnoteReference w:id="40"/>
      </w:r>
      <w:r w:rsidR="004D2A06" w:rsidRPr="00560D56">
        <w:rPr>
          <w:rFonts w:ascii="Times New Roman" w:hAnsi="Times New Roman" w:cs="Times New Roman"/>
        </w:rPr>
        <w:t xml:space="preserve"> With this a morbid fascination with death is redeemed, by seeing the site, they have a sense of relief that it is over, </w:t>
      </w:r>
      <w:r w:rsidR="00810B11">
        <w:rPr>
          <w:rFonts w:ascii="Times New Roman" w:hAnsi="Times New Roman" w:cs="Times New Roman"/>
        </w:rPr>
        <w:t>almost a resolution of suffering</w:t>
      </w:r>
      <w:r w:rsidR="004D2A06" w:rsidRPr="00560D56">
        <w:rPr>
          <w:rFonts w:ascii="Times New Roman" w:hAnsi="Times New Roman" w:cs="Times New Roman"/>
        </w:rPr>
        <w:t xml:space="preserve">. </w:t>
      </w:r>
      <w:r w:rsidR="009C549B" w:rsidRPr="00560D56">
        <w:rPr>
          <w:rFonts w:ascii="Times New Roman" w:hAnsi="Times New Roman" w:cs="Times New Roman"/>
        </w:rPr>
        <w:t>Michael Rowlands argues that “it is the essential justification of war memorials that they should allow the resolution of suffering</w:t>
      </w:r>
      <w:r w:rsidR="00736BA2" w:rsidRPr="00560D56">
        <w:rPr>
          <w:rFonts w:ascii="Times New Roman" w:hAnsi="Times New Roman" w:cs="Times New Roman"/>
        </w:rPr>
        <w:t>,</w:t>
      </w:r>
      <w:r w:rsidR="009C549B" w:rsidRPr="00560D56">
        <w:rPr>
          <w:rFonts w:ascii="Times New Roman" w:hAnsi="Times New Roman" w:cs="Times New Roman"/>
        </w:rPr>
        <w:t xml:space="preserve"> yet it is by no </w:t>
      </w:r>
      <w:r w:rsidR="00810B11">
        <w:rPr>
          <w:rFonts w:ascii="Times New Roman" w:hAnsi="Times New Roman" w:cs="Times New Roman"/>
        </w:rPr>
        <w:t>means obvious how they do this.”</w:t>
      </w:r>
      <w:r w:rsidR="009C549B" w:rsidRPr="00560D56">
        <w:rPr>
          <w:rStyle w:val="FootnoteReference"/>
          <w:rFonts w:ascii="Times New Roman" w:hAnsi="Times New Roman" w:cs="Times New Roman"/>
        </w:rPr>
        <w:footnoteReference w:id="41"/>
      </w:r>
      <w:r w:rsidR="009C549B" w:rsidRPr="00560D56">
        <w:rPr>
          <w:rFonts w:ascii="Times New Roman" w:hAnsi="Times New Roman" w:cs="Times New Roman"/>
        </w:rPr>
        <w:t xml:space="preserve"> </w:t>
      </w:r>
      <w:r w:rsidR="00764CE4" w:rsidRPr="00560D56">
        <w:rPr>
          <w:rFonts w:ascii="Times New Roman" w:hAnsi="Times New Roman" w:cs="Times New Roman"/>
        </w:rPr>
        <w:t>Rowlands</w:t>
      </w:r>
      <w:r w:rsidR="00810B11">
        <w:rPr>
          <w:rFonts w:ascii="Times New Roman" w:hAnsi="Times New Roman" w:cs="Times New Roman"/>
        </w:rPr>
        <w:t xml:space="preserve"> may be correct in his analysis</w:t>
      </w:r>
      <w:r w:rsidR="00764CE4" w:rsidRPr="00560D56">
        <w:rPr>
          <w:rFonts w:ascii="Times New Roman" w:hAnsi="Times New Roman" w:cs="Times New Roman"/>
        </w:rPr>
        <w:t xml:space="preserve"> of</w:t>
      </w:r>
      <w:r w:rsidR="009F3D86">
        <w:rPr>
          <w:rFonts w:ascii="Times New Roman" w:hAnsi="Times New Roman" w:cs="Times New Roman"/>
        </w:rPr>
        <w:t xml:space="preserve"> war memorials and their function</w:t>
      </w:r>
      <w:r w:rsidR="00764CE4" w:rsidRPr="00560D56">
        <w:rPr>
          <w:rFonts w:ascii="Times New Roman" w:hAnsi="Times New Roman" w:cs="Times New Roman"/>
        </w:rPr>
        <w:t>, but with Holoca</w:t>
      </w:r>
      <w:r w:rsidR="009F3D86">
        <w:rPr>
          <w:rFonts w:ascii="Times New Roman" w:hAnsi="Times New Roman" w:cs="Times New Roman"/>
        </w:rPr>
        <w:t>ust memorials</w:t>
      </w:r>
      <w:r w:rsidR="00764CE4" w:rsidRPr="00560D56">
        <w:rPr>
          <w:rFonts w:ascii="Times New Roman" w:hAnsi="Times New Roman" w:cs="Times New Roman"/>
        </w:rPr>
        <w:t xml:space="preserve"> there is no resolution because there is no reason for the death of so many</w:t>
      </w:r>
      <w:r w:rsidR="004D2A06" w:rsidRPr="00560D56">
        <w:rPr>
          <w:rFonts w:ascii="Times New Roman" w:hAnsi="Times New Roman" w:cs="Times New Roman"/>
        </w:rPr>
        <w:t>. This is an issue that arises in the presentation of sites, such as Auschwitz-</w:t>
      </w:r>
      <w:proofErr w:type="spellStart"/>
      <w:r w:rsidR="004D2A06" w:rsidRPr="00560D56">
        <w:rPr>
          <w:rFonts w:ascii="Times New Roman" w:hAnsi="Times New Roman" w:cs="Times New Roman"/>
        </w:rPr>
        <w:t>Birkenau</w:t>
      </w:r>
      <w:proofErr w:type="spellEnd"/>
      <w:r w:rsidR="004D2A06" w:rsidRPr="00560D56">
        <w:rPr>
          <w:rFonts w:ascii="Times New Roman" w:hAnsi="Times New Roman" w:cs="Times New Roman"/>
        </w:rPr>
        <w:t>, that can be termed as ‘difficult’ heritage’. When a fascination of death is not satisfied at the camps, no resolution can be found, is this because there was no reason for the death of so many</w:t>
      </w:r>
      <w:r w:rsidR="008A5B42" w:rsidRPr="00560D56">
        <w:rPr>
          <w:rFonts w:ascii="Times New Roman" w:hAnsi="Times New Roman" w:cs="Times New Roman"/>
        </w:rPr>
        <w:t xml:space="preserve">? </w:t>
      </w:r>
      <w:r w:rsidR="001550C3" w:rsidRPr="00560D56">
        <w:rPr>
          <w:rFonts w:ascii="Times New Roman" w:hAnsi="Times New Roman" w:cs="Times New Roman"/>
        </w:rPr>
        <w:t>Indeed, by providing a sanctuary where the unspeakable can be observed, objects and buildings can become sacralised, which creates the potential issue of the event itself and the horror that occurred there, to be sacralised also.</w:t>
      </w:r>
      <w:r w:rsidR="001550C3" w:rsidRPr="00560D56">
        <w:rPr>
          <w:rStyle w:val="FootnoteReference"/>
          <w:rFonts w:ascii="Times New Roman" w:hAnsi="Times New Roman" w:cs="Times New Roman"/>
        </w:rPr>
        <w:footnoteReference w:id="42"/>
      </w:r>
      <w:r w:rsidR="001550C3" w:rsidRPr="00560D56">
        <w:rPr>
          <w:rFonts w:ascii="Times New Roman" w:hAnsi="Times New Roman" w:cs="Times New Roman"/>
        </w:rPr>
        <w:t xml:space="preserve"> This is an issue because many struggle with the past as it is, many mourners cannot bear entering the camps, but by sacralising their suffering, their </w:t>
      </w:r>
      <w:proofErr w:type="gramStart"/>
      <w:r w:rsidR="001550C3" w:rsidRPr="00560D56">
        <w:rPr>
          <w:rFonts w:ascii="Times New Roman" w:hAnsi="Times New Roman" w:cs="Times New Roman"/>
        </w:rPr>
        <w:t>horror, then the victims become</w:t>
      </w:r>
      <w:proofErr w:type="gramEnd"/>
      <w:r w:rsidR="001550C3" w:rsidRPr="00560D56">
        <w:rPr>
          <w:rFonts w:ascii="Times New Roman" w:hAnsi="Times New Roman" w:cs="Times New Roman"/>
        </w:rPr>
        <w:t xml:space="preserve"> marginalised as a part of history used to satisfy the human fascination of death. </w:t>
      </w:r>
      <w:r w:rsidR="008A5B42" w:rsidRPr="00560D56">
        <w:rPr>
          <w:rFonts w:ascii="Times New Roman" w:hAnsi="Times New Roman" w:cs="Times New Roman"/>
        </w:rPr>
        <w:t>Th</w:t>
      </w:r>
      <w:r w:rsidR="001550C3" w:rsidRPr="00560D56">
        <w:rPr>
          <w:rFonts w:ascii="Times New Roman" w:hAnsi="Times New Roman" w:cs="Times New Roman"/>
        </w:rPr>
        <w:t>is</w:t>
      </w:r>
      <w:r w:rsidR="008A5B42" w:rsidRPr="00560D56">
        <w:rPr>
          <w:rFonts w:ascii="Times New Roman" w:hAnsi="Times New Roman" w:cs="Times New Roman"/>
        </w:rPr>
        <w:t xml:space="preserve"> difficulty in presenting the atrocities of the </w:t>
      </w:r>
      <w:proofErr w:type="gramStart"/>
      <w:r w:rsidR="008A5B42" w:rsidRPr="00560D56">
        <w:rPr>
          <w:rFonts w:ascii="Times New Roman" w:hAnsi="Times New Roman" w:cs="Times New Roman"/>
        </w:rPr>
        <w:t>past,</w:t>
      </w:r>
      <w:proofErr w:type="gramEnd"/>
      <w:r w:rsidR="008A5B42" w:rsidRPr="00560D56">
        <w:rPr>
          <w:rFonts w:ascii="Times New Roman" w:hAnsi="Times New Roman" w:cs="Times New Roman"/>
        </w:rPr>
        <w:t xml:space="preserve"> is often that people go to satisfy their fetish of the past, to satisfy their curiosity and morbid fascinations w</w:t>
      </w:r>
      <w:r w:rsidR="00DA4B88">
        <w:rPr>
          <w:rFonts w:ascii="Times New Roman" w:hAnsi="Times New Roman" w:cs="Times New Roman"/>
        </w:rPr>
        <w:t>ith death. But when answers can</w:t>
      </w:r>
      <w:r w:rsidR="008A5B42" w:rsidRPr="00560D56">
        <w:rPr>
          <w:rFonts w:ascii="Times New Roman" w:hAnsi="Times New Roman" w:cs="Times New Roman"/>
        </w:rPr>
        <w:t xml:space="preserve">not be given to the questions of why these 11 million people were victimised, an abstruse task is undertaken to help the understanding of such a tragedy. </w:t>
      </w:r>
    </w:p>
    <w:p w14:paraId="1C0A21C9" w14:textId="1096F5F6" w:rsidR="008A5B42" w:rsidRPr="00560D56" w:rsidRDefault="008A5B42">
      <w:pPr>
        <w:rPr>
          <w:rFonts w:ascii="Times New Roman" w:hAnsi="Times New Roman" w:cs="Times New Roman"/>
        </w:rPr>
      </w:pPr>
      <w:r w:rsidRPr="00560D56">
        <w:rPr>
          <w:rFonts w:ascii="Times New Roman" w:hAnsi="Times New Roman" w:cs="Times New Roman"/>
        </w:rPr>
        <w:lastRenderedPageBreak/>
        <w:t>One solution to better understand why so many people</w:t>
      </w:r>
      <w:r w:rsidR="00DA4B88">
        <w:rPr>
          <w:rFonts w:ascii="Times New Roman" w:hAnsi="Times New Roman" w:cs="Times New Roman"/>
        </w:rPr>
        <w:t xml:space="preserve"> were victimised and persecuted</w:t>
      </w:r>
      <w:r w:rsidRPr="00560D56">
        <w:rPr>
          <w:rFonts w:ascii="Times New Roman" w:hAnsi="Times New Roman" w:cs="Times New Roman"/>
        </w:rPr>
        <w:t xml:space="preserve"> could be to erect an exhibition that told the Holoca</w:t>
      </w:r>
      <w:r w:rsidR="00DA4B88">
        <w:rPr>
          <w:rFonts w:ascii="Times New Roman" w:hAnsi="Times New Roman" w:cs="Times New Roman"/>
        </w:rPr>
        <w:t>ust and the ‘Final Solution’ fro</w:t>
      </w:r>
      <w:r w:rsidRPr="00560D56">
        <w:rPr>
          <w:rFonts w:ascii="Times New Roman" w:hAnsi="Times New Roman" w:cs="Times New Roman"/>
        </w:rPr>
        <w:t>m the Nazi point of view, but would this be acceptable?</w:t>
      </w:r>
      <w:r w:rsidRPr="00560D56">
        <w:rPr>
          <w:rStyle w:val="FootnoteReference"/>
          <w:rFonts w:ascii="Times New Roman" w:hAnsi="Times New Roman" w:cs="Times New Roman"/>
        </w:rPr>
        <w:footnoteReference w:id="43"/>
      </w:r>
      <w:r w:rsidR="002903A2" w:rsidRPr="00560D56">
        <w:rPr>
          <w:rFonts w:ascii="Times New Roman" w:hAnsi="Times New Roman" w:cs="Times New Roman"/>
        </w:rPr>
        <w:t xml:space="preserve"> </w:t>
      </w:r>
      <w:r w:rsidR="000745D7">
        <w:rPr>
          <w:rFonts w:ascii="Times New Roman" w:hAnsi="Times New Roman" w:cs="Times New Roman"/>
        </w:rPr>
        <w:t>It c</w:t>
      </w:r>
      <w:r w:rsidR="007068FA" w:rsidRPr="00560D56">
        <w:rPr>
          <w:rFonts w:ascii="Times New Roman" w:hAnsi="Times New Roman" w:cs="Times New Roman"/>
        </w:rPr>
        <w:t>ould be acceptable for academic purposes; an exhibition of gathered information would help students, and other visitors, to understand the workings of the Nazi party. A brief history or annotated time-line would build an understanding that many would struggle to learn elsewhere, many learn by visual aids or interactive activities. It would help promote remembrance and would prevent another atrocity of its likeness.</w:t>
      </w:r>
      <w:r w:rsidR="007068FA" w:rsidRPr="00560D56">
        <w:rPr>
          <w:rStyle w:val="FootnoteReference"/>
          <w:rFonts w:ascii="Times New Roman" w:hAnsi="Times New Roman" w:cs="Times New Roman"/>
        </w:rPr>
        <w:footnoteReference w:id="44"/>
      </w:r>
      <w:r w:rsidR="007068FA" w:rsidRPr="00560D56">
        <w:rPr>
          <w:rFonts w:ascii="Times New Roman" w:hAnsi="Times New Roman" w:cs="Times New Roman"/>
        </w:rPr>
        <w:t xml:space="preserve"> However, issues would arise with an exhibition that presented a difficult part of the past in such a way. People in the 21</w:t>
      </w:r>
      <w:r w:rsidR="007068FA" w:rsidRPr="00560D56">
        <w:rPr>
          <w:rFonts w:ascii="Times New Roman" w:hAnsi="Times New Roman" w:cs="Times New Roman"/>
          <w:vertAlign w:val="superscript"/>
        </w:rPr>
        <w:t>st</w:t>
      </w:r>
      <w:r w:rsidR="007068FA" w:rsidRPr="00560D56">
        <w:rPr>
          <w:rFonts w:ascii="Times New Roman" w:hAnsi="Times New Roman" w:cs="Times New Roman"/>
        </w:rPr>
        <w:t xml:space="preserve"> century </w:t>
      </w:r>
      <w:r w:rsidR="00F22D6D" w:rsidRPr="00560D56">
        <w:rPr>
          <w:rFonts w:ascii="Times New Roman" w:hAnsi="Times New Roman" w:cs="Times New Roman"/>
        </w:rPr>
        <w:t>are taught about the persecuted and the persecutor and the victims are told through their suffering and pain, we feel compassion for the victims and learn to d</w:t>
      </w:r>
      <w:r w:rsidR="000745D7">
        <w:rPr>
          <w:rFonts w:ascii="Times New Roman" w:hAnsi="Times New Roman" w:cs="Times New Roman"/>
        </w:rPr>
        <w:t>espise the attackers. The presentation of the Nazi point of view would</w:t>
      </w:r>
      <w:r w:rsidR="00F22D6D" w:rsidRPr="00560D56">
        <w:rPr>
          <w:rFonts w:ascii="Times New Roman" w:hAnsi="Times New Roman" w:cs="Times New Roman"/>
        </w:rPr>
        <w:t xml:space="preserve"> be insensitive to the survivors of the Holocaust</w:t>
      </w:r>
      <w:r w:rsidR="00FE5736" w:rsidRPr="00560D56">
        <w:rPr>
          <w:rFonts w:ascii="Times New Roman" w:hAnsi="Times New Roman" w:cs="Times New Roman"/>
        </w:rPr>
        <w:t>. Furthermore, th</w:t>
      </w:r>
      <w:r w:rsidR="000B459A" w:rsidRPr="00560D56">
        <w:rPr>
          <w:rFonts w:ascii="Times New Roman" w:hAnsi="Times New Roman" w:cs="Times New Roman"/>
        </w:rPr>
        <w:t xml:space="preserve">e exhibition or museum that presents the viewpoint of the Nazi </w:t>
      </w:r>
      <w:proofErr w:type="gramStart"/>
      <w:r w:rsidR="000B459A" w:rsidRPr="00560D56">
        <w:rPr>
          <w:rFonts w:ascii="Times New Roman" w:hAnsi="Times New Roman" w:cs="Times New Roman"/>
        </w:rPr>
        <w:t>regime,</w:t>
      </w:r>
      <w:proofErr w:type="gramEnd"/>
      <w:r w:rsidR="000B459A" w:rsidRPr="00560D56">
        <w:rPr>
          <w:rFonts w:ascii="Times New Roman" w:hAnsi="Times New Roman" w:cs="Times New Roman"/>
        </w:rPr>
        <w:t xml:space="preserve"> would run the risk of the site be sacralised or seen as a shrine for people who could have the same beliefs as those of the Nazi Party. Memorial museums are not only for academic education, but for moral education.</w:t>
      </w:r>
      <w:r w:rsidR="000B459A" w:rsidRPr="00560D56">
        <w:rPr>
          <w:rStyle w:val="FootnoteReference"/>
          <w:rFonts w:ascii="Times New Roman" w:hAnsi="Times New Roman" w:cs="Times New Roman"/>
        </w:rPr>
        <w:footnoteReference w:id="45"/>
      </w:r>
      <w:r w:rsidR="000B459A" w:rsidRPr="00560D56">
        <w:rPr>
          <w:rFonts w:ascii="Times New Roman" w:hAnsi="Times New Roman" w:cs="Times New Roman"/>
        </w:rPr>
        <w:t xml:space="preserve"> To exhibit the viewpoint of the Nazis and their cruelty</w:t>
      </w:r>
      <w:r w:rsidR="009518C8" w:rsidRPr="00560D56">
        <w:rPr>
          <w:rFonts w:ascii="Times New Roman" w:hAnsi="Times New Roman" w:cs="Times New Roman"/>
        </w:rPr>
        <w:t xml:space="preserve"> is an issue that surfaces when presenting a site such as the ABMM, such an exhibition </w:t>
      </w:r>
      <w:r w:rsidR="000B459A" w:rsidRPr="00560D56">
        <w:rPr>
          <w:rFonts w:ascii="Times New Roman" w:hAnsi="Times New Roman" w:cs="Times New Roman"/>
        </w:rPr>
        <w:t xml:space="preserve">would not be a moral education because it is from the ‘bad guy’s’ point of view. </w:t>
      </w:r>
    </w:p>
    <w:p w14:paraId="7DE2B6B6" w14:textId="479FD4E4" w:rsidR="0017570B" w:rsidRPr="00560D56" w:rsidRDefault="0017570B">
      <w:pPr>
        <w:rPr>
          <w:rFonts w:ascii="Times New Roman" w:hAnsi="Times New Roman" w:cs="Times New Roman"/>
        </w:rPr>
      </w:pPr>
      <w:r w:rsidRPr="00560D56">
        <w:rPr>
          <w:rFonts w:ascii="Times New Roman" w:hAnsi="Times New Roman" w:cs="Times New Roman"/>
        </w:rPr>
        <w:t xml:space="preserve">Overall, authenticity, sensitivity, and morbid fascinations are issues that are </w:t>
      </w:r>
      <w:r w:rsidR="00C74D81" w:rsidRPr="00560D56">
        <w:rPr>
          <w:rFonts w:ascii="Times New Roman" w:hAnsi="Times New Roman" w:cs="Times New Roman"/>
        </w:rPr>
        <w:t>appear</w:t>
      </w:r>
      <w:r w:rsidRPr="00560D56">
        <w:rPr>
          <w:rFonts w:ascii="Times New Roman" w:hAnsi="Times New Roman" w:cs="Times New Roman"/>
        </w:rPr>
        <w:t xml:space="preserve"> when </w:t>
      </w:r>
      <w:r w:rsidR="00AE50EE" w:rsidRPr="00560D56">
        <w:rPr>
          <w:rFonts w:ascii="Times New Roman" w:hAnsi="Times New Roman" w:cs="Times New Roman"/>
        </w:rPr>
        <w:t>presenting an exhibit that deals with such atrocities</w:t>
      </w:r>
      <w:r w:rsidR="0049608D" w:rsidRPr="00560D56">
        <w:rPr>
          <w:rFonts w:ascii="Times New Roman" w:hAnsi="Times New Roman" w:cs="Times New Roman"/>
        </w:rPr>
        <w:t>. Authenticity is something that is needed to successfully remember the past, and those who were persecuted. The idea that memory can be betrayed when something has been restored, repositioned, or replaced, means that the memory someone has of a certain place</w:t>
      </w:r>
      <w:r w:rsidR="000745D7">
        <w:rPr>
          <w:rFonts w:ascii="Times New Roman" w:hAnsi="Times New Roman" w:cs="Times New Roman"/>
        </w:rPr>
        <w:t xml:space="preserve"> or of an event</w:t>
      </w:r>
      <w:r w:rsidR="0049608D" w:rsidRPr="00560D56">
        <w:rPr>
          <w:rFonts w:ascii="Times New Roman" w:hAnsi="Times New Roman" w:cs="Times New Roman"/>
        </w:rPr>
        <w:t xml:space="preserve"> can be challenged. This would be a jarring realisation and would cause survivors to question what they had suffered. Furthermore, authenticity is </w:t>
      </w:r>
      <w:proofErr w:type="gramStart"/>
      <w:r w:rsidR="0049608D" w:rsidRPr="00560D56">
        <w:rPr>
          <w:rFonts w:ascii="Times New Roman" w:hAnsi="Times New Roman" w:cs="Times New Roman"/>
        </w:rPr>
        <w:t>key</w:t>
      </w:r>
      <w:proofErr w:type="gramEnd"/>
      <w:r w:rsidR="0049608D" w:rsidRPr="00560D56">
        <w:rPr>
          <w:rFonts w:ascii="Times New Roman" w:hAnsi="Times New Roman" w:cs="Times New Roman"/>
        </w:rPr>
        <w:t xml:space="preserve"> to ensure that the media of modern day does not distort the past. Films, documentaries, and images can all be altered to worsen or lighten the events being portrayed. This is an issue because the line between tru</w:t>
      </w:r>
      <w:r w:rsidR="00811D22" w:rsidRPr="00560D56">
        <w:rPr>
          <w:rFonts w:ascii="Times New Roman" w:hAnsi="Times New Roman" w:cs="Times New Roman"/>
        </w:rPr>
        <w:t>e</w:t>
      </w:r>
      <w:r w:rsidR="0049608D" w:rsidRPr="00560D56">
        <w:rPr>
          <w:rFonts w:ascii="Times New Roman" w:hAnsi="Times New Roman" w:cs="Times New Roman"/>
        </w:rPr>
        <w:t xml:space="preserve"> and false can easily be blurred through the media. Indeed, authenticity can often lead to insensitivity</w:t>
      </w:r>
      <w:r w:rsidR="0067732E" w:rsidRPr="00560D56">
        <w:rPr>
          <w:rFonts w:ascii="Times New Roman" w:hAnsi="Times New Roman" w:cs="Times New Roman"/>
        </w:rPr>
        <w:t xml:space="preserve">, another issue that this essay has discussed. From this discussion, a conclusion can be drawn that museums and memorials, such as the ABMM, present the atrocities of the past and they do so with a heavy burden. With the death toll estimated at 11 million it is easy to lose sight of the individual when looking at the Holocaust as a whole. This difficulty is apparent when many of the victims of this atrocity are seemingly forgotten; the priests, gypsies, homosexuals, and other communities that were attacked </w:t>
      </w:r>
      <w:r w:rsidR="00811D22" w:rsidRPr="00560D56">
        <w:rPr>
          <w:rFonts w:ascii="Times New Roman" w:hAnsi="Times New Roman" w:cs="Times New Roman"/>
        </w:rPr>
        <w:t>are almost</w:t>
      </w:r>
      <w:r w:rsidR="0067732E" w:rsidRPr="00560D56">
        <w:rPr>
          <w:rFonts w:ascii="Times New Roman" w:hAnsi="Times New Roman" w:cs="Times New Roman"/>
        </w:rPr>
        <w:t xml:space="preserve"> inferior in the hierarchy of suffering. Moreover,</w:t>
      </w:r>
      <w:r w:rsidR="0059168B" w:rsidRPr="00560D56">
        <w:rPr>
          <w:rFonts w:ascii="Times New Roman" w:hAnsi="Times New Roman" w:cs="Times New Roman"/>
        </w:rPr>
        <w:t xml:space="preserve"> when</w:t>
      </w:r>
      <w:r w:rsidR="0067732E" w:rsidRPr="00560D56">
        <w:rPr>
          <w:rFonts w:ascii="Times New Roman" w:hAnsi="Times New Roman" w:cs="Times New Roman"/>
        </w:rPr>
        <w:t xml:space="preserve"> </w:t>
      </w:r>
      <w:r w:rsidR="0059168B" w:rsidRPr="00560D56">
        <w:rPr>
          <w:rFonts w:ascii="Times New Roman" w:hAnsi="Times New Roman" w:cs="Times New Roman"/>
        </w:rPr>
        <w:t>presenting the horrifying events of the Holocaust, issues with the morbid fascinations of the human mind can arise. Since before the Ancient Egyptians</w:t>
      </w:r>
      <w:r w:rsidR="000745D7">
        <w:rPr>
          <w:rFonts w:ascii="Times New Roman" w:hAnsi="Times New Roman" w:cs="Times New Roman"/>
        </w:rPr>
        <w:t>,</w:t>
      </w:r>
      <w:r w:rsidR="00841E24" w:rsidRPr="00560D56">
        <w:rPr>
          <w:rFonts w:ascii="Times New Roman" w:hAnsi="Times New Roman" w:cs="Times New Roman"/>
        </w:rPr>
        <w:t xml:space="preserve"> </w:t>
      </w:r>
      <w:r w:rsidR="0059168B" w:rsidRPr="00560D56">
        <w:rPr>
          <w:rFonts w:ascii="Times New Roman" w:hAnsi="Times New Roman" w:cs="Times New Roman"/>
        </w:rPr>
        <w:t>humans have been fascinated by death, their lives revolving around the belief of an Afterlife; the Victorian era saw parlour rooms built specifically for the dead so that family and friends could pay their visits. With this intima</w:t>
      </w:r>
      <w:r w:rsidR="000745D7">
        <w:rPr>
          <w:rFonts w:ascii="Times New Roman" w:hAnsi="Times New Roman" w:cs="Times New Roman"/>
        </w:rPr>
        <w:t>cy and affinity with death diminishing</w:t>
      </w:r>
      <w:r w:rsidR="0059168B" w:rsidRPr="00560D56">
        <w:rPr>
          <w:rFonts w:ascii="Times New Roman" w:hAnsi="Times New Roman" w:cs="Times New Roman"/>
        </w:rPr>
        <w:t xml:space="preserve"> over time, people now t</w:t>
      </w:r>
      <w:r w:rsidR="003F18D9" w:rsidRPr="00560D56">
        <w:rPr>
          <w:rFonts w:ascii="Times New Roman" w:hAnsi="Times New Roman" w:cs="Times New Roman"/>
        </w:rPr>
        <w:t>our</w:t>
      </w:r>
      <w:r w:rsidR="0059168B" w:rsidRPr="00560D56">
        <w:rPr>
          <w:rFonts w:ascii="Times New Roman" w:hAnsi="Times New Roman" w:cs="Times New Roman"/>
        </w:rPr>
        <w:t xml:space="preserve"> </w:t>
      </w:r>
      <w:r w:rsidR="00122144" w:rsidRPr="00560D56">
        <w:rPr>
          <w:rFonts w:ascii="Times New Roman" w:hAnsi="Times New Roman" w:cs="Times New Roman"/>
        </w:rPr>
        <w:t>museums and memorial sites where they can experience the effects of such violence and see death as the Nazi regime’s ‘Final Solution’ surrounds the</w:t>
      </w:r>
      <w:r w:rsidR="003F18D9" w:rsidRPr="00560D56">
        <w:rPr>
          <w:rFonts w:ascii="Times New Roman" w:hAnsi="Times New Roman" w:cs="Times New Roman"/>
        </w:rPr>
        <w:t xml:space="preserve">m. </w:t>
      </w:r>
    </w:p>
    <w:p w14:paraId="1A8A2820" w14:textId="41321364" w:rsidR="005E56E2" w:rsidRPr="00560D56" w:rsidRDefault="005E56E2">
      <w:pPr>
        <w:rPr>
          <w:rFonts w:ascii="Times New Roman" w:hAnsi="Times New Roman" w:cs="Times New Roman"/>
        </w:rPr>
      </w:pPr>
    </w:p>
    <w:p w14:paraId="391EACE9" w14:textId="68DC285B" w:rsidR="005E56E2" w:rsidRPr="00560D56" w:rsidRDefault="005E56E2">
      <w:pPr>
        <w:rPr>
          <w:rFonts w:ascii="Times New Roman" w:hAnsi="Times New Roman" w:cs="Times New Roman"/>
        </w:rPr>
      </w:pPr>
    </w:p>
    <w:p w14:paraId="6105105C" w14:textId="5523927A" w:rsidR="005E56E2" w:rsidRPr="00560D56" w:rsidRDefault="005E56E2">
      <w:pPr>
        <w:rPr>
          <w:rFonts w:ascii="Times New Roman" w:hAnsi="Times New Roman" w:cs="Times New Roman"/>
        </w:rPr>
      </w:pPr>
      <w:r w:rsidRPr="00560D56">
        <w:rPr>
          <w:rFonts w:ascii="Times New Roman" w:hAnsi="Times New Roman" w:cs="Times New Roman"/>
          <w:b/>
          <w:u w:val="single"/>
        </w:rPr>
        <w:t xml:space="preserve">Word Count: </w:t>
      </w:r>
      <w:r w:rsidRPr="00560D56">
        <w:rPr>
          <w:rFonts w:ascii="Times New Roman" w:hAnsi="Times New Roman" w:cs="Times New Roman"/>
        </w:rPr>
        <w:t>38</w:t>
      </w:r>
      <w:r w:rsidR="00BB6C77">
        <w:rPr>
          <w:rFonts w:ascii="Times New Roman" w:hAnsi="Times New Roman" w:cs="Times New Roman"/>
        </w:rPr>
        <w:t>2</w:t>
      </w:r>
      <w:r w:rsidRPr="00560D56">
        <w:rPr>
          <w:rFonts w:ascii="Times New Roman" w:hAnsi="Times New Roman" w:cs="Times New Roman"/>
        </w:rPr>
        <w:t xml:space="preserve">9, excluding </w:t>
      </w:r>
      <w:r w:rsidR="00BB6C77">
        <w:rPr>
          <w:rFonts w:ascii="Times New Roman" w:hAnsi="Times New Roman" w:cs="Times New Roman"/>
        </w:rPr>
        <w:t xml:space="preserve">title, </w:t>
      </w:r>
      <w:r w:rsidRPr="00560D56">
        <w:rPr>
          <w:rFonts w:ascii="Times New Roman" w:hAnsi="Times New Roman" w:cs="Times New Roman"/>
        </w:rPr>
        <w:t>bibliography</w:t>
      </w:r>
      <w:r w:rsidR="00BB6C77">
        <w:rPr>
          <w:rFonts w:ascii="Times New Roman" w:hAnsi="Times New Roman" w:cs="Times New Roman"/>
        </w:rPr>
        <w:t>,</w:t>
      </w:r>
      <w:bookmarkStart w:id="0" w:name="_GoBack"/>
      <w:bookmarkEnd w:id="0"/>
      <w:r w:rsidRPr="00560D56">
        <w:rPr>
          <w:rFonts w:ascii="Times New Roman" w:hAnsi="Times New Roman" w:cs="Times New Roman"/>
        </w:rPr>
        <w:t xml:space="preserve"> and footnotes</w:t>
      </w:r>
    </w:p>
    <w:p w14:paraId="07286B08" w14:textId="1A64A3E3" w:rsidR="005E56E2" w:rsidRPr="00560D56" w:rsidRDefault="005E56E2">
      <w:pPr>
        <w:rPr>
          <w:rFonts w:ascii="Times New Roman" w:hAnsi="Times New Roman" w:cs="Times New Roman"/>
          <w:b/>
          <w:u w:val="single"/>
        </w:rPr>
      </w:pPr>
      <w:r w:rsidRPr="00560D56">
        <w:rPr>
          <w:rFonts w:ascii="Times New Roman" w:hAnsi="Times New Roman" w:cs="Times New Roman"/>
          <w:b/>
          <w:u w:val="single"/>
        </w:rPr>
        <w:t>Bibliography</w:t>
      </w:r>
    </w:p>
    <w:p w14:paraId="21EFFC0E" w14:textId="59DA1FBE" w:rsidR="00941080" w:rsidRPr="00560D56" w:rsidRDefault="00941080">
      <w:pPr>
        <w:rPr>
          <w:rFonts w:ascii="Times New Roman" w:hAnsi="Times New Roman" w:cs="Times New Roman"/>
        </w:rPr>
      </w:pPr>
      <w:r w:rsidRPr="00560D56">
        <w:rPr>
          <w:rFonts w:ascii="Times New Roman" w:hAnsi="Times New Roman" w:cs="Times New Roman"/>
        </w:rPr>
        <w:t>Alfonso, M.P., and Powell, J., 2008. ‘</w:t>
      </w:r>
      <w:r w:rsidR="009D26F7" w:rsidRPr="00560D56">
        <w:rPr>
          <w:rFonts w:ascii="Times New Roman" w:hAnsi="Times New Roman" w:cs="Times New Roman"/>
        </w:rPr>
        <w:t xml:space="preserve">Ethics of Flesh and Bone, or Ethics in the Practice of Paleopathology, Osteology, and </w:t>
      </w:r>
      <w:proofErr w:type="spellStart"/>
      <w:r w:rsidR="009D26F7" w:rsidRPr="00560D56">
        <w:rPr>
          <w:rFonts w:ascii="Times New Roman" w:hAnsi="Times New Roman" w:cs="Times New Roman"/>
        </w:rPr>
        <w:t>Bioarchaeology</w:t>
      </w:r>
      <w:proofErr w:type="spellEnd"/>
      <w:r w:rsidR="009D26F7" w:rsidRPr="00560D56">
        <w:rPr>
          <w:rFonts w:ascii="Times New Roman" w:hAnsi="Times New Roman" w:cs="Times New Roman"/>
        </w:rPr>
        <w:t xml:space="preserve">’ in V. </w:t>
      </w:r>
      <w:proofErr w:type="spellStart"/>
      <w:r w:rsidR="009D26F7" w:rsidRPr="00560D56">
        <w:rPr>
          <w:rFonts w:ascii="Times New Roman" w:hAnsi="Times New Roman" w:cs="Times New Roman"/>
        </w:rPr>
        <w:t>Cassman</w:t>
      </w:r>
      <w:proofErr w:type="spellEnd"/>
      <w:r w:rsidR="009D26F7" w:rsidRPr="00560D56">
        <w:rPr>
          <w:rFonts w:ascii="Times New Roman" w:hAnsi="Times New Roman" w:cs="Times New Roman"/>
        </w:rPr>
        <w:t xml:space="preserve">, N. </w:t>
      </w:r>
      <w:proofErr w:type="spellStart"/>
      <w:r w:rsidR="009D26F7" w:rsidRPr="00560D56">
        <w:rPr>
          <w:rFonts w:ascii="Times New Roman" w:hAnsi="Times New Roman" w:cs="Times New Roman"/>
        </w:rPr>
        <w:t>Odegaard</w:t>
      </w:r>
      <w:proofErr w:type="spellEnd"/>
      <w:r w:rsidR="009D26F7" w:rsidRPr="00560D56">
        <w:rPr>
          <w:rFonts w:ascii="Times New Roman" w:hAnsi="Times New Roman" w:cs="Times New Roman"/>
        </w:rPr>
        <w:t xml:space="preserve">, and J. Powell (eds.), </w:t>
      </w:r>
      <w:r w:rsidR="009D26F7" w:rsidRPr="00560D56">
        <w:rPr>
          <w:rFonts w:ascii="Times New Roman" w:hAnsi="Times New Roman" w:cs="Times New Roman"/>
          <w:i/>
        </w:rPr>
        <w:t xml:space="preserve">Human Remains: Guide for Museums and Academic Institutions. </w:t>
      </w:r>
      <w:r w:rsidR="009D26F7" w:rsidRPr="00560D56">
        <w:rPr>
          <w:rFonts w:ascii="Times New Roman" w:hAnsi="Times New Roman" w:cs="Times New Roman"/>
        </w:rPr>
        <w:t>Altamira Press: Lanham.</w:t>
      </w:r>
    </w:p>
    <w:p w14:paraId="0AC60D54" w14:textId="4FA224A5" w:rsidR="00941080" w:rsidRPr="00560D56" w:rsidRDefault="00941080">
      <w:pPr>
        <w:rPr>
          <w:rFonts w:ascii="Times New Roman" w:hAnsi="Times New Roman" w:cs="Times New Roman"/>
        </w:rPr>
      </w:pPr>
      <w:proofErr w:type="spellStart"/>
      <w:r w:rsidRPr="00560D56">
        <w:rPr>
          <w:rFonts w:ascii="Times New Roman" w:hAnsi="Times New Roman" w:cs="Times New Roman"/>
        </w:rPr>
        <w:lastRenderedPageBreak/>
        <w:t>Carbonell</w:t>
      </w:r>
      <w:proofErr w:type="spellEnd"/>
      <w:r w:rsidRPr="00560D56">
        <w:rPr>
          <w:rFonts w:ascii="Times New Roman" w:hAnsi="Times New Roman" w:cs="Times New Roman"/>
        </w:rPr>
        <w:t xml:space="preserve">, B.M., 2012. ‘The Afterlife of Lynching: Exhibitions and the Re-composition of Human Suffering’ in B.M. </w:t>
      </w:r>
      <w:proofErr w:type="spellStart"/>
      <w:r w:rsidRPr="00560D56">
        <w:rPr>
          <w:rFonts w:ascii="Times New Roman" w:hAnsi="Times New Roman" w:cs="Times New Roman"/>
        </w:rPr>
        <w:t>Carbonell</w:t>
      </w:r>
      <w:proofErr w:type="spellEnd"/>
      <w:r w:rsidRPr="00560D56">
        <w:rPr>
          <w:rFonts w:ascii="Times New Roman" w:hAnsi="Times New Roman" w:cs="Times New Roman"/>
        </w:rPr>
        <w:t xml:space="preserve"> (ed.), </w:t>
      </w:r>
      <w:r w:rsidRPr="00560D56">
        <w:rPr>
          <w:rFonts w:ascii="Times New Roman" w:hAnsi="Times New Roman" w:cs="Times New Roman"/>
          <w:i/>
        </w:rPr>
        <w:t>Museum Studies: An Anthology of Contexts: Second Edition.</w:t>
      </w:r>
      <w:r w:rsidRPr="00560D56">
        <w:rPr>
          <w:rFonts w:ascii="Times New Roman" w:hAnsi="Times New Roman" w:cs="Times New Roman"/>
        </w:rPr>
        <w:t xml:space="preserve"> Blackwell Publishing: Oxford.</w:t>
      </w:r>
    </w:p>
    <w:p w14:paraId="02A78E28" w14:textId="1CB299E1" w:rsidR="00941080" w:rsidRPr="00560D56" w:rsidRDefault="00941080">
      <w:pPr>
        <w:rPr>
          <w:rFonts w:ascii="Times New Roman" w:hAnsi="Times New Roman" w:cs="Times New Roman"/>
        </w:rPr>
      </w:pPr>
      <w:r w:rsidRPr="00560D56">
        <w:rPr>
          <w:rFonts w:ascii="Times New Roman" w:hAnsi="Times New Roman" w:cs="Times New Roman"/>
        </w:rPr>
        <w:t xml:space="preserve">Crane, S.A., 2012. ‘Memory, Distortion, and History in the Museum’ in B.M. </w:t>
      </w:r>
      <w:proofErr w:type="spellStart"/>
      <w:r w:rsidRPr="00560D56">
        <w:rPr>
          <w:rFonts w:ascii="Times New Roman" w:hAnsi="Times New Roman" w:cs="Times New Roman"/>
        </w:rPr>
        <w:t>Carbonell</w:t>
      </w:r>
      <w:proofErr w:type="spellEnd"/>
      <w:r w:rsidRPr="00560D56">
        <w:rPr>
          <w:rFonts w:ascii="Times New Roman" w:hAnsi="Times New Roman" w:cs="Times New Roman"/>
        </w:rPr>
        <w:t xml:space="preserve"> (ed.), </w:t>
      </w:r>
      <w:r w:rsidRPr="00560D56">
        <w:rPr>
          <w:rFonts w:ascii="Times New Roman" w:hAnsi="Times New Roman" w:cs="Times New Roman"/>
          <w:i/>
        </w:rPr>
        <w:t>Museum Studies: An Anthology of Contexts: Second Edition.</w:t>
      </w:r>
      <w:r w:rsidRPr="00560D56">
        <w:rPr>
          <w:rFonts w:ascii="Times New Roman" w:hAnsi="Times New Roman" w:cs="Times New Roman"/>
        </w:rPr>
        <w:t xml:space="preserve"> Blackwell Publishing: Oxford.</w:t>
      </w:r>
    </w:p>
    <w:p w14:paraId="04440841" w14:textId="5758BF16" w:rsidR="00257646" w:rsidRPr="00560D56" w:rsidRDefault="00257646">
      <w:pPr>
        <w:rPr>
          <w:rFonts w:ascii="Times New Roman" w:hAnsi="Times New Roman" w:cs="Times New Roman"/>
        </w:rPr>
      </w:pPr>
      <w:proofErr w:type="gramStart"/>
      <w:r w:rsidRPr="00560D56">
        <w:rPr>
          <w:rFonts w:ascii="Times New Roman" w:hAnsi="Times New Roman" w:cs="Times New Roman"/>
        </w:rPr>
        <w:t>Forty, A., 1999.</w:t>
      </w:r>
      <w:proofErr w:type="gramEnd"/>
      <w:r w:rsidRPr="00560D56">
        <w:rPr>
          <w:rFonts w:ascii="Times New Roman" w:hAnsi="Times New Roman" w:cs="Times New Roman"/>
        </w:rPr>
        <w:t xml:space="preserve"> ‘Introduction’ in A. Forty and </w:t>
      </w:r>
      <w:r w:rsidR="008C7628" w:rsidRPr="00560D56">
        <w:rPr>
          <w:rFonts w:ascii="Times New Roman" w:hAnsi="Times New Roman" w:cs="Times New Roman"/>
        </w:rPr>
        <w:t xml:space="preserve">S. </w:t>
      </w:r>
      <w:proofErr w:type="spellStart"/>
      <w:r w:rsidR="008C7628" w:rsidRPr="00560D56">
        <w:rPr>
          <w:rFonts w:ascii="Times New Roman" w:hAnsi="Times New Roman" w:cs="Times New Roman"/>
        </w:rPr>
        <w:t>Küchler</w:t>
      </w:r>
      <w:proofErr w:type="spellEnd"/>
      <w:r w:rsidR="008C7628" w:rsidRPr="00560D56">
        <w:rPr>
          <w:rFonts w:ascii="Times New Roman" w:hAnsi="Times New Roman" w:cs="Times New Roman"/>
        </w:rPr>
        <w:t xml:space="preserve"> (eds.), </w:t>
      </w:r>
      <w:proofErr w:type="gramStart"/>
      <w:r w:rsidR="008C7628" w:rsidRPr="00560D56">
        <w:rPr>
          <w:rFonts w:ascii="Times New Roman" w:hAnsi="Times New Roman" w:cs="Times New Roman"/>
          <w:i/>
        </w:rPr>
        <w:t>The</w:t>
      </w:r>
      <w:proofErr w:type="gramEnd"/>
      <w:r w:rsidR="008C7628" w:rsidRPr="00560D56">
        <w:rPr>
          <w:rFonts w:ascii="Times New Roman" w:hAnsi="Times New Roman" w:cs="Times New Roman"/>
          <w:i/>
        </w:rPr>
        <w:t xml:space="preserve"> Art of Forgetting. </w:t>
      </w:r>
      <w:r w:rsidR="008C7628" w:rsidRPr="00560D56">
        <w:rPr>
          <w:rFonts w:ascii="Times New Roman" w:hAnsi="Times New Roman" w:cs="Times New Roman"/>
        </w:rPr>
        <w:t>Berg: Oxford.</w:t>
      </w:r>
    </w:p>
    <w:p w14:paraId="78310996" w14:textId="3D8C2CA4" w:rsidR="00C253E1" w:rsidRPr="00560D56" w:rsidRDefault="00C253E1">
      <w:pPr>
        <w:rPr>
          <w:rFonts w:ascii="Times New Roman" w:hAnsi="Times New Roman" w:cs="Times New Roman"/>
        </w:rPr>
      </w:pPr>
      <w:proofErr w:type="spellStart"/>
      <w:r w:rsidRPr="00560D56">
        <w:rPr>
          <w:rFonts w:ascii="Times New Roman" w:hAnsi="Times New Roman" w:cs="Times New Roman"/>
        </w:rPr>
        <w:t>Ghert-Zand</w:t>
      </w:r>
      <w:proofErr w:type="spellEnd"/>
      <w:r w:rsidRPr="00560D56">
        <w:rPr>
          <w:rFonts w:ascii="Times New Roman" w:hAnsi="Times New Roman" w:cs="Times New Roman"/>
        </w:rPr>
        <w:t xml:space="preserve">, R. ‘Israeli-German Artist Shames Holocaust Memorial Selfies’ 2017. </w:t>
      </w:r>
      <w:proofErr w:type="gramStart"/>
      <w:r w:rsidRPr="00560D56">
        <w:rPr>
          <w:rFonts w:ascii="Times New Roman" w:hAnsi="Times New Roman" w:cs="Times New Roman"/>
        </w:rPr>
        <w:t>The Times of Israel.</w:t>
      </w:r>
      <w:proofErr w:type="gramEnd"/>
      <w:r w:rsidRPr="00560D56">
        <w:rPr>
          <w:rFonts w:ascii="Times New Roman" w:hAnsi="Times New Roman" w:cs="Times New Roman"/>
        </w:rPr>
        <w:t xml:space="preserve"> https://www.timesofisrael.com/israeli-german-artist-shames-holocaust-memorial-selfies/ [Accessed 20</w:t>
      </w:r>
      <w:r w:rsidRPr="00560D56">
        <w:rPr>
          <w:rFonts w:ascii="Times New Roman" w:hAnsi="Times New Roman" w:cs="Times New Roman"/>
          <w:vertAlign w:val="superscript"/>
        </w:rPr>
        <w:t>th</w:t>
      </w:r>
      <w:r w:rsidRPr="00560D56">
        <w:rPr>
          <w:rFonts w:ascii="Times New Roman" w:hAnsi="Times New Roman" w:cs="Times New Roman"/>
        </w:rPr>
        <w:t xml:space="preserve"> April 2018]</w:t>
      </w:r>
    </w:p>
    <w:p w14:paraId="50747390" w14:textId="23E736E1" w:rsidR="00ED17B8" w:rsidRPr="00560D56" w:rsidRDefault="00ED17B8">
      <w:pPr>
        <w:rPr>
          <w:rFonts w:ascii="Times New Roman" w:hAnsi="Times New Roman" w:cs="Times New Roman"/>
        </w:rPr>
      </w:pPr>
      <w:proofErr w:type="gramStart"/>
      <w:r w:rsidRPr="00560D56">
        <w:rPr>
          <w:rFonts w:ascii="Times New Roman" w:hAnsi="Times New Roman" w:cs="Times New Roman"/>
        </w:rPr>
        <w:t>Gilbert, M., 1998.</w:t>
      </w:r>
      <w:proofErr w:type="gramEnd"/>
      <w:r w:rsidRPr="00560D56">
        <w:rPr>
          <w:rFonts w:ascii="Times New Roman" w:hAnsi="Times New Roman" w:cs="Times New Roman"/>
        </w:rPr>
        <w:t xml:space="preserve"> </w:t>
      </w:r>
      <w:r w:rsidRPr="00560D56">
        <w:rPr>
          <w:rFonts w:ascii="Times New Roman" w:hAnsi="Times New Roman" w:cs="Times New Roman"/>
          <w:i/>
        </w:rPr>
        <w:t>Holocaust Journey: Travelling in Search of the Past.</w:t>
      </w:r>
      <w:r w:rsidRPr="00560D56">
        <w:rPr>
          <w:rFonts w:ascii="Times New Roman" w:hAnsi="Times New Roman" w:cs="Times New Roman"/>
        </w:rPr>
        <w:t xml:space="preserve"> </w:t>
      </w:r>
      <w:r w:rsidR="00257646" w:rsidRPr="00560D56">
        <w:rPr>
          <w:rFonts w:ascii="Times New Roman" w:hAnsi="Times New Roman" w:cs="Times New Roman"/>
        </w:rPr>
        <w:t>Phoenix: London.</w:t>
      </w:r>
    </w:p>
    <w:p w14:paraId="7A04C0D6" w14:textId="7C566A6D" w:rsidR="00257646" w:rsidRPr="00560D56" w:rsidRDefault="00257646">
      <w:pPr>
        <w:rPr>
          <w:rFonts w:ascii="Times New Roman" w:hAnsi="Times New Roman" w:cs="Times New Roman"/>
        </w:rPr>
      </w:pPr>
      <w:r w:rsidRPr="00560D56">
        <w:rPr>
          <w:rFonts w:ascii="Times New Roman" w:hAnsi="Times New Roman" w:cs="Times New Roman"/>
        </w:rPr>
        <w:t xml:space="preserve">Gruber, R.E., 1992. </w:t>
      </w:r>
      <w:r w:rsidRPr="00560D56">
        <w:rPr>
          <w:rFonts w:ascii="Times New Roman" w:hAnsi="Times New Roman" w:cs="Times New Roman"/>
          <w:i/>
        </w:rPr>
        <w:t>Jewish Heritage Travel: A Guide to Central and Eastern Europe.</w:t>
      </w:r>
      <w:r w:rsidRPr="00560D56">
        <w:rPr>
          <w:rFonts w:ascii="Times New Roman" w:hAnsi="Times New Roman" w:cs="Times New Roman"/>
        </w:rPr>
        <w:t xml:space="preserve"> John Wiley &amp; Sons: New York.</w:t>
      </w:r>
    </w:p>
    <w:p w14:paraId="1A3DC0BA" w14:textId="065E1F1E" w:rsidR="008C5155" w:rsidRPr="00560D56" w:rsidRDefault="008C5155">
      <w:pPr>
        <w:rPr>
          <w:rFonts w:ascii="Times New Roman" w:hAnsi="Times New Roman" w:cs="Times New Roman"/>
        </w:rPr>
      </w:pPr>
      <w:r w:rsidRPr="00560D56">
        <w:rPr>
          <w:rFonts w:ascii="Times New Roman" w:hAnsi="Times New Roman" w:cs="Times New Roman"/>
        </w:rPr>
        <w:t xml:space="preserve">Hirschfield, B. ‘When Curiosity Kills the Human’ 2016. </w:t>
      </w:r>
      <w:proofErr w:type="gramStart"/>
      <w:r w:rsidRPr="00560D56">
        <w:rPr>
          <w:rFonts w:ascii="Times New Roman" w:hAnsi="Times New Roman" w:cs="Times New Roman"/>
        </w:rPr>
        <w:t>The Wisdom Daily.</w:t>
      </w:r>
      <w:proofErr w:type="gramEnd"/>
      <w:r w:rsidRPr="00560D56">
        <w:rPr>
          <w:rFonts w:ascii="Times New Roman" w:hAnsi="Times New Roman" w:cs="Times New Roman"/>
        </w:rPr>
        <w:t xml:space="preserve"> https://thewisdomdaily.com/curiosity-kills-human/</w:t>
      </w:r>
    </w:p>
    <w:p w14:paraId="48A65E96" w14:textId="46FCDE45" w:rsidR="009D26F7" w:rsidRPr="00560D56" w:rsidRDefault="009D26F7">
      <w:pPr>
        <w:rPr>
          <w:rFonts w:ascii="Times New Roman" w:hAnsi="Times New Roman" w:cs="Times New Roman"/>
        </w:rPr>
      </w:pPr>
      <w:proofErr w:type="spellStart"/>
      <w:proofErr w:type="gramStart"/>
      <w:r w:rsidRPr="00560D56">
        <w:rPr>
          <w:rFonts w:ascii="Times New Roman" w:hAnsi="Times New Roman" w:cs="Times New Roman"/>
        </w:rPr>
        <w:t>Honderich</w:t>
      </w:r>
      <w:proofErr w:type="spellEnd"/>
      <w:r w:rsidRPr="00560D56">
        <w:rPr>
          <w:rFonts w:ascii="Times New Roman" w:hAnsi="Times New Roman" w:cs="Times New Roman"/>
        </w:rPr>
        <w:t>, T., 1995.</w:t>
      </w:r>
      <w:proofErr w:type="gramEnd"/>
      <w:r w:rsidRPr="00560D56">
        <w:rPr>
          <w:rFonts w:ascii="Times New Roman" w:hAnsi="Times New Roman" w:cs="Times New Roman"/>
        </w:rPr>
        <w:t xml:space="preserve"> </w:t>
      </w:r>
      <w:proofErr w:type="gramStart"/>
      <w:r w:rsidRPr="00560D56">
        <w:rPr>
          <w:rFonts w:ascii="Times New Roman" w:hAnsi="Times New Roman" w:cs="Times New Roman"/>
          <w:i/>
        </w:rPr>
        <w:t>The Oxford Companion to Philosophy.</w:t>
      </w:r>
      <w:proofErr w:type="gramEnd"/>
      <w:r w:rsidRPr="00560D56">
        <w:rPr>
          <w:rFonts w:ascii="Times New Roman" w:hAnsi="Times New Roman" w:cs="Times New Roman"/>
        </w:rPr>
        <w:t xml:space="preserve"> Oxford University Press: Oxford.</w:t>
      </w:r>
    </w:p>
    <w:p w14:paraId="09D8D53D" w14:textId="13C1E689" w:rsidR="005E56E2" w:rsidRPr="00560D56" w:rsidRDefault="005E56E2">
      <w:pPr>
        <w:rPr>
          <w:rFonts w:ascii="Times New Roman" w:hAnsi="Times New Roman" w:cs="Times New Roman"/>
        </w:rPr>
      </w:pPr>
      <w:proofErr w:type="gramStart"/>
      <w:r w:rsidRPr="00560D56">
        <w:rPr>
          <w:rFonts w:ascii="Times New Roman" w:hAnsi="Times New Roman" w:cs="Times New Roman"/>
        </w:rPr>
        <w:t>Lawrence, V. 1998.</w:t>
      </w:r>
      <w:proofErr w:type="gramEnd"/>
      <w:r w:rsidRPr="00560D56">
        <w:rPr>
          <w:rFonts w:ascii="Times New Roman" w:hAnsi="Times New Roman" w:cs="Times New Roman"/>
        </w:rPr>
        <w:t xml:space="preserve"> ‘</w:t>
      </w:r>
      <w:proofErr w:type="spellStart"/>
      <w:r w:rsidRPr="00560D56">
        <w:rPr>
          <w:rFonts w:ascii="Times New Roman" w:hAnsi="Times New Roman" w:cs="Times New Roman"/>
        </w:rPr>
        <w:t>Vergangenheitsbewä</w:t>
      </w:r>
      <w:r w:rsidR="00311F6A" w:rsidRPr="00560D56">
        <w:rPr>
          <w:rFonts w:ascii="Times New Roman" w:hAnsi="Times New Roman" w:cs="Times New Roman"/>
        </w:rPr>
        <w:t>ltigung</w:t>
      </w:r>
      <w:proofErr w:type="spellEnd"/>
      <w:r w:rsidR="00311F6A" w:rsidRPr="00560D56">
        <w:rPr>
          <w:rFonts w:ascii="Times New Roman" w:hAnsi="Times New Roman" w:cs="Times New Roman"/>
        </w:rPr>
        <w:t xml:space="preserve">: Coming to terms with the Nazi Past’ in </w:t>
      </w:r>
      <w:r w:rsidR="00311F6A" w:rsidRPr="00560D56">
        <w:rPr>
          <w:rFonts w:ascii="Times New Roman" w:hAnsi="Times New Roman" w:cs="Times New Roman"/>
          <w:i/>
        </w:rPr>
        <w:t xml:space="preserve">Agni. </w:t>
      </w:r>
      <w:r w:rsidR="00311F6A" w:rsidRPr="00560D56">
        <w:rPr>
          <w:rFonts w:ascii="Times New Roman" w:hAnsi="Times New Roman" w:cs="Times New Roman"/>
        </w:rPr>
        <w:t>No. 48, pages 100-114.</w:t>
      </w:r>
    </w:p>
    <w:p w14:paraId="10B5CB46" w14:textId="1553931C" w:rsidR="009D26F7" w:rsidRPr="00560D56" w:rsidRDefault="009D26F7">
      <w:pPr>
        <w:rPr>
          <w:rFonts w:ascii="Times New Roman" w:hAnsi="Times New Roman" w:cs="Times New Roman"/>
        </w:rPr>
      </w:pPr>
      <w:proofErr w:type="spellStart"/>
      <w:proofErr w:type="gramStart"/>
      <w:r w:rsidRPr="00560D56">
        <w:rPr>
          <w:rFonts w:ascii="Times New Roman" w:hAnsi="Times New Roman" w:cs="Times New Roman"/>
        </w:rPr>
        <w:t>Longan</w:t>
      </w:r>
      <w:proofErr w:type="spellEnd"/>
      <w:r w:rsidRPr="00560D56">
        <w:rPr>
          <w:rFonts w:ascii="Times New Roman" w:hAnsi="Times New Roman" w:cs="Times New Roman"/>
        </w:rPr>
        <w:t>, W., and Reeves, K., 2009.</w:t>
      </w:r>
      <w:proofErr w:type="gramEnd"/>
      <w:r w:rsidRPr="00560D56">
        <w:rPr>
          <w:rFonts w:ascii="Times New Roman" w:hAnsi="Times New Roman" w:cs="Times New Roman"/>
        </w:rPr>
        <w:t xml:space="preserve"> ‘’Dig a Hole and Bury the Past in it’: Reconciliation and the Heritage of Genocide in Cambodia</w:t>
      </w:r>
      <w:r w:rsidR="00F45C0F" w:rsidRPr="00560D56">
        <w:rPr>
          <w:rFonts w:ascii="Times New Roman" w:hAnsi="Times New Roman" w:cs="Times New Roman"/>
        </w:rPr>
        <w:t xml:space="preserve">’ in W. Logan and K. Reeves (eds.), </w:t>
      </w:r>
      <w:r w:rsidR="00F45C0F" w:rsidRPr="00560D56">
        <w:rPr>
          <w:rFonts w:ascii="Times New Roman" w:hAnsi="Times New Roman" w:cs="Times New Roman"/>
          <w:i/>
        </w:rPr>
        <w:t>Places of Pain and Shame: Dealing with ‘Difficult Heritage.</w:t>
      </w:r>
      <w:r w:rsidR="00F45C0F" w:rsidRPr="00560D56">
        <w:rPr>
          <w:rFonts w:ascii="Times New Roman" w:hAnsi="Times New Roman" w:cs="Times New Roman"/>
        </w:rPr>
        <w:t xml:space="preserve"> Abingdon: Routledge.</w:t>
      </w:r>
    </w:p>
    <w:p w14:paraId="71016166" w14:textId="3799C5DD" w:rsidR="009D26F7" w:rsidRPr="00560D56" w:rsidRDefault="009D26F7">
      <w:pPr>
        <w:rPr>
          <w:rFonts w:ascii="Times New Roman" w:hAnsi="Times New Roman" w:cs="Times New Roman"/>
        </w:rPr>
      </w:pPr>
      <w:proofErr w:type="gramStart"/>
      <w:r w:rsidRPr="00560D56">
        <w:rPr>
          <w:rFonts w:ascii="Times New Roman" w:hAnsi="Times New Roman" w:cs="Times New Roman"/>
        </w:rPr>
        <w:t>Logan, W., and Reeves, K., 2009.</w:t>
      </w:r>
      <w:proofErr w:type="gramEnd"/>
      <w:r w:rsidRPr="00560D56">
        <w:rPr>
          <w:rFonts w:ascii="Times New Roman" w:hAnsi="Times New Roman" w:cs="Times New Roman"/>
        </w:rPr>
        <w:t xml:space="preserve"> ‘Introduction: </w:t>
      </w:r>
      <w:proofErr w:type="spellStart"/>
      <w:r w:rsidRPr="00560D56">
        <w:rPr>
          <w:rFonts w:ascii="Times New Roman" w:hAnsi="Times New Roman" w:cs="Times New Roman"/>
        </w:rPr>
        <w:t>Remebering</w:t>
      </w:r>
      <w:proofErr w:type="spellEnd"/>
      <w:r w:rsidRPr="00560D56">
        <w:rPr>
          <w:rFonts w:ascii="Times New Roman" w:hAnsi="Times New Roman" w:cs="Times New Roman"/>
        </w:rPr>
        <w:t xml:space="preserve"> Places of Pain and Shame’ in W. Logan and K. Reeves (eds.), </w:t>
      </w:r>
      <w:r w:rsidRPr="00560D56">
        <w:rPr>
          <w:rFonts w:ascii="Times New Roman" w:hAnsi="Times New Roman" w:cs="Times New Roman"/>
          <w:i/>
        </w:rPr>
        <w:t>Places of Pain and Shame: Dealing with ‘Difficult Heritage.</w:t>
      </w:r>
      <w:r w:rsidRPr="00560D56">
        <w:rPr>
          <w:rFonts w:ascii="Times New Roman" w:hAnsi="Times New Roman" w:cs="Times New Roman"/>
        </w:rPr>
        <w:t xml:space="preserve"> Abingdon: Routledge.</w:t>
      </w:r>
    </w:p>
    <w:p w14:paraId="21487F50" w14:textId="5047305C" w:rsidR="00C75849" w:rsidRPr="00560D56" w:rsidRDefault="00C75849">
      <w:pPr>
        <w:rPr>
          <w:rFonts w:ascii="Times New Roman" w:hAnsi="Times New Roman" w:cs="Times New Roman"/>
        </w:rPr>
      </w:pPr>
      <w:proofErr w:type="spellStart"/>
      <w:r w:rsidRPr="00560D56">
        <w:rPr>
          <w:rFonts w:ascii="Times New Roman" w:hAnsi="Times New Roman" w:cs="Times New Roman"/>
        </w:rPr>
        <w:t>Lo</w:t>
      </w:r>
      <w:r w:rsidR="006E1D77" w:rsidRPr="00560D56">
        <w:rPr>
          <w:rFonts w:ascii="Times New Roman" w:hAnsi="Times New Roman" w:cs="Times New Roman"/>
        </w:rPr>
        <w:t>wethal</w:t>
      </w:r>
      <w:proofErr w:type="spellEnd"/>
      <w:r w:rsidR="006E1D77" w:rsidRPr="00560D56">
        <w:rPr>
          <w:rFonts w:ascii="Times New Roman" w:hAnsi="Times New Roman" w:cs="Times New Roman"/>
        </w:rPr>
        <w:t xml:space="preserve">, D., 1985. </w:t>
      </w:r>
      <w:r w:rsidR="006E1D77" w:rsidRPr="00560D56">
        <w:rPr>
          <w:rFonts w:ascii="Times New Roman" w:hAnsi="Times New Roman" w:cs="Times New Roman"/>
          <w:i/>
        </w:rPr>
        <w:t>The Past is a Foreign Country.</w:t>
      </w:r>
      <w:r w:rsidR="006E1D77" w:rsidRPr="00560D56">
        <w:rPr>
          <w:rFonts w:ascii="Times New Roman" w:hAnsi="Times New Roman" w:cs="Times New Roman"/>
        </w:rPr>
        <w:t xml:space="preserve"> Cambridge University Press: Cambridge.</w:t>
      </w:r>
    </w:p>
    <w:p w14:paraId="56170F10" w14:textId="255603B4" w:rsidR="006E1D77" w:rsidRPr="00560D56" w:rsidRDefault="006E1D77">
      <w:pPr>
        <w:rPr>
          <w:rFonts w:ascii="Times New Roman" w:hAnsi="Times New Roman" w:cs="Times New Roman"/>
        </w:rPr>
      </w:pPr>
      <w:r w:rsidRPr="00560D56">
        <w:rPr>
          <w:rFonts w:ascii="Times New Roman" w:hAnsi="Times New Roman" w:cs="Times New Roman"/>
        </w:rPr>
        <w:t xml:space="preserve">Ridley, L. ‘The Holocaust’s Forgotten Victims: The 5 Million Non-Jewish People Killed by the Nazis’ 2017. </w:t>
      </w:r>
      <w:proofErr w:type="gramStart"/>
      <w:r w:rsidRPr="00560D56">
        <w:rPr>
          <w:rFonts w:ascii="Times New Roman" w:hAnsi="Times New Roman" w:cs="Times New Roman"/>
        </w:rPr>
        <w:t>The Huffington Post.</w:t>
      </w:r>
      <w:proofErr w:type="gramEnd"/>
      <w:r w:rsidRPr="00560D56">
        <w:rPr>
          <w:rFonts w:ascii="Times New Roman" w:hAnsi="Times New Roman" w:cs="Times New Roman"/>
        </w:rPr>
        <w:t xml:space="preserve"> https://www.huffingtonpost.co.uk/entry/holocaust-non-jewish-victims_n_6555604 [Accessed 20th April 2018]</w:t>
      </w:r>
    </w:p>
    <w:p w14:paraId="7C348BB4" w14:textId="75447F69" w:rsidR="00941080" w:rsidRPr="00560D56" w:rsidRDefault="00941080">
      <w:pPr>
        <w:rPr>
          <w:rFonts w:ascii="Times New Roman" w:hAnsi="Times New Roman" w:cs="Times New Roman"/>
        </w:rPr>
      </w:pPr>
      <w:proofErr w:type="spellStart"/>
      <w:r w:rsidRPr="00560D56">
        <w:rPr>
          <w:rFonts w:ascii="Times New Roman" w:hAnsi="Times New Roman" w:cs="Times New Roman"/>
        </w:rPr>
        <w:t>Schildkrout</w:t>
      </w:r>
      <w:proofErr w:type="spellEnd"/>
      <w:r w:rsidRPr="00560D56">
        <w:rPr>
          <w:rFonts w:ascii="Times New Roman" w:hAnsi="Times New Roman" w:cs="Times New Roman"/>
        </w:rPr>
        <w:t>, E., 2012. ‘</w:t>
      </w:r>
      <w:proofErr w:type="spellStart"/>
      <w:r w:rsidRPr="00560D56">
        <w:rPr>
          <w:rFonts w:ascii="Times New Roman" w:hAnsi="Times New Roman" w:cs="Times New Roman"/>
        </w:rPr>
        <w:t>Ambigious</w:t>
      </w:r>
      <w:proofErr w:type="spellEnd"/>
      <w:r w:rsidRPr="00560D56">
        <w:rPr>
          <w:rFonts w:ascii="Times New Roman" w:hAnsi="Times New Roman" w:cs="Times New Roman"/>
        </w:rPr>
        <w:t xml:space="preserve"> Messages and Ironic Twists: Into the Heart of Africa and the Other Museum’ in B.M. </w:t>
      </w:r>
      <w:proofErr w:type="spellStart"/>
      <w:r w:rsidRPr="00560D56">
        <w:rPr>
          <w:rFonts w:ascii="Times New Roman" w:hAnsi="Times New Roman" w:cs="Times New Roman"/>
        </w:rPr>
        <w:t>Carbonell</w:t>
      </w:r>
      <w:proofErr w:type="spellEnd"/>
      <w:r w:rsidRPr="00560D56">
        <w:rPr>
          <w:rFonts w:ascii="Times New Roman" w:hAnsi="Times New Roman" w:cs="Times New Roman"/>
        </w:rPr>
        <w:t xml:space="preserve"> (ed.), </w:t>
      </w:r>
      <w:r w:rsidRPr="00560D56">
        <w:rPr>
          <w:rFonts w:ascii="Times New Roman" w:hAnsi="Times New Roman" w:cs="Times New Roman"/>
          <w:i/>
        </w:rPr>
        <w:t>Museum Studies: An Anthology of Contexts: Second Edition.</w:t>
      </w:r>
      <w:r w:rsidRPr="00560D56">
        <w:rPr>
          <w:rFonts w:ascii="Times New Roman" w:hAnsi="Times New Roman" w:cs="Times New Roman"/>
        </w:rPr>
        <w:t xml:space="preserve"> Blackwell Publishing: Oxford.</w:t>
      </w:r>
    </w:p>
    <w:p w14:paraId="0221864A" w14:textId="0E837DF2" w:rsidR="00311F6A" w:rsidRPr="00560D56" w:rsidRDefault="00311F6A">
      <w:pPr>
        <w:rPr>
          <w:rFonts w:ascii="Times New Roman" w:hAnsi="Times New Roman" w:cs="Times New Roman"/>
        </w:rPr>
      </w:pPr>
      <w:proofErr w:type="gramStart"/>
      <w:r w:rsidRPr="00560D56">
        <w:rPr>
          <w:rFonts w:ascii="Times New Roman" w:hAnsi="Times New Roman" w:cs="Times New Roman"/>
          <w:i/>
        </w:rPr>
        <w:t>Schindler’s List.</w:t>
      </w:r>
      <w:proofErr w:type="gramEnd"/>
      <w:r w:rsidRPr="00560D56">
        <w:rPr>
          <w:rFonts w:ascii="Times New Roman" w:hAnsi="Times New Roman" w:cs="Times New Roman"/>
        </w:rPr>
        <w:t xml:space="preserve"> Stephen Spielberg. 1994. UK: Universal Pictures.</w:t>
      </w:r>
    </w:p>
    <w:p w14:paraId="658377FE" w14:textId="4332B997" w:rsidR="00F45C0F" w:rsidRPr="00560D56" w:rsidRDefault="00F45C0F">
      <w:pPr>
        <w:rPr>
          <w:rFonts w:ascii="Times New Roman" w:hAnsi="Times New Roman" w:cs="Times New Roman"/>
        </w:rPr>
      </w:pPr>
      <w:proofErr w:type="spellStart"/>
      <w:r w:rsidRPr="00560D56">
        <w:rPr>
          <w:rFonts w:ascii="Times New Roman" w:hAnsi="Times New Roman" w:cs="Times New Roman"/>
        </w:rPr>
        <w:t>Sereny</w:t>
      </w:r>
      <w:proofErr w:type="spellEnd"/>
      <w:r w:rsidRPr="00560D56">
        <w:rPr>
          <w:rFonts w:ascii="Times New Roman" w:hAnsi="Times New Roman" w:cs="Times New Roman"/>
        </w:rPr>
        <w:t xml:space="preserve">, G., 2000. </w:t>
      </w:r>
      <w:proofErr w:type="gramStart"/>
      <w:r w:rsidRPr="00560D56">
        <w:rPr>
          <w:rFonts w:ascii="Times New Roman" w:hAnsi="Times New Roman" w:cs="Times New Roman"/>
          <w:i/>
        </w:rPr>
        <w:t>The German Trauma.</w:t>
      </w:r>
      <w:proofErr w:type="gramEnd"/>
      <w:r w:rsidRPr="00560D56">
        <w:rPr>
          <w:rFonts w:ascii="Times New Roman" w:hAnsi="Times New Roman" w:cs="Times New Roman"/>
        </w:rPr>
        <w:t xml:space="preserve"> Allen Lane Publishing.</w:t>
      </w:r>
    </w:p>
    <w:p w14:paraId="0C069D57" w14:textId="049235EF" w:rsidR="00FD57DF" w:rsidRPr="00560D56" w:rsidRDefault="00FD57DF">
      <w:pPr>
        <w:rPr>
          <w:rFonts w:ascii="Times New Roman" w:hAnsi="Times New Roman" w:cs="Times New Roman"/>
        </w:rPr>
      </w:pPr>
      <w:proofErr w:type="spellStart"/>
      <w:r w:rsidRPr="00560D56">
        <w:rPr>
          <w:rFonts w:ascii="Times New Roman" w:hAnsi="Times New Roman" w:cs="Times New Roman"/>
        </w:rPr>
        <w:t>Shapira</w:t>
      </w:r>
      <w:proofErr w:type="spellEnd"/>
      <w:r w:rsidRPr="00560D56">
        <w:rPr>
          <w:rFonts w:ascii="Times New Roman" w:hAnsi="Times New Roman" w:cs="Times New Roman"/>
        </w:rPr>
        <w:t xml:space="preserve">, </w:t>
      </w:r>
      <w:r w:rsidR="00B73905" w:rsidRPr="00560D56">
        <w:rPr>
          <w:rFonts w:ascii="Times New Roman" w:hAnsi="Times New Roman" w:cs="Times New Roman"/>
        </w:rPr>
        <w:t>S. ‘</w:t>
      </w:r>
      <w:proofErr w:type="spellStart"/>
      <w:r w:rsidR="00B73905" w:rsidRPr="00560D56">
        <w:rPr>
          <w:rFonts w:ascii="Times New Roman" w:hAnsi="Times New Roman" w:cs="Times New Roman"/>
        </w:rPr>
        <w:t>Yolocaust</w:t>
      </w:r>
      <w:proofErr w:type="spellEnd"/>
      <w:r w:rsidR="00B73905" w:rsidRPr="00560D56">
        <w:rPr>
          <w:rFonts w:ascii="Times New Roman" w:hAnsi="Times New Roman" w:cs="Times New Roman"/>
        </w:rPr>
        <w:t>’ 2017. https://yolocaust.de [Accessed 20</w:t>
      </w:r>
      <w:r w:rsidR="00B73905" w:rsidRPr="00560D56">
        <w:rPr>
          <w:rFonts w:ascii="Times New Roman" w:hAnsi="Times New Roman" w:cs="Times New Roman"/>
          <w:vertAlign w:val="superscript"/>
        </w:rPr>
        <w:t>th</w:t>
      </w:r>
      <w:r w:rsidR="00B73905" w:rsidRPr="00560D56">
        <w:rPr>
          <w:rFonts w:ascii="Times New Roman" w:hAnsi="Times New Roman" w:cs="Times New Roman"/>
        </w:rPr>
        <w:t xml:space="preserve"> April 2018]</w:t>
      </w:r>
    </w:p>
    <w:p w14:paraId="795E6CB4" w14:textId="66517AD6" w:rsidR="008C7628" w:rsidRPr="00560D56" w:rsidRDefault="008C7628">
      <w:pPr>
        <w:rPr>
          <w:rFonts w:ascii="Times New Roman" w:hAnsi="Times New Roman" w:cs="Times New Roman"/>
        </w:rPr>
      </w:pPr>
      <w:r w:rsidRPr="00560D56">
        <w:rPr>
          <w:rFonts w:ascii="Times New Roman" w:hAnsi="Times New Roman" w:cs="Times New Roman"/>
        </w:rPr>
        <w:t>Simon, R.I</w:t>
      </w:r>
      <w:r w:rsidR="00941080" w:rsidRPr="00560D56">
        <w:rPr>
          <w:rFonts w:ascii="Times New Roman" w:hAnsi="Times New Roman" w:cs="Times New Roman"/>
        </w:rPr>
        <w:t xml:space="preserve">., 2012. ‘Museums, Civic Life, and the Educative Force of Remembrance’ in B.M. </w:t>
      </w:r>
      <w:proofErr w:type="spellStart"/>
      <w:r w:rsidR="00941080" w:rsidRPr="00560D56">
        <w:rPr>
          <w:rFonts w:ascii="Times New Roman" w:hAnsi="Times New Roman" w:cs="Times New Roman"/>
        </w:rPr>
        <w:t>Carbonell</w:t>
      </w:r>
      <w:proofErr w:type="spellEnd"/>
      <w:r w:rsidR="00941080" w:rsidRPr="00560D56">
        <w:rPr>
          <w:rFonts w:ascii="Times New Roman" w:hAnsi="Times New Roman" w:cs="Times New Roman"/>
        </w:rPr>
        <w:t xml:space="preserve"> (ed.), </w:t>
      </w:r>
      <w:r w:rsidR="00941080" w:rsidRPr="00560D56">
        <w:rPr>
          <w:rFonts w:ascii="Times New Roman" w:hAnsi="Times New Roman" w:cs="Times New Roman"/>
          <w:i/>
        </w:rPr>
        <w:t>Museum Studies: An Anthology of Contexts: Second Edition.</w:t>
      </w:r>
      <w:r w:rsidR="00941080" w:rsidRPr="00560D56">
        <w:rPr>
          <w:rFonts w:ascii="Times New Roman" w:hAnsi="Times New Roman" w:cs="Times New Roman"/>
        </w:rPr>
        <w:t xml:space="preserve"> Blackwell Publishing: Oxford.</w:t>
      </w:r>
    </w:p>
    <w:p w14:paraId="1765E5F0" w14:textId="2000A8D2" w:rsidR="00311F6A" w:rsidRPr="00560D56" w:rsidRDefault="00311F6A" w:rsidP="00311F6A">
      <w:pPr>
        <w:rPr>
          <w:rFonts w:ascii="Times New Roman" w:hAnsi="Times New Roman" w:cs="Times New Roman"/>
        </w:rPr>
      </w:pPr>
      <w:r w:rsidRPr="00560D56">
        <w:rPr>
          <w:rFonts w:ascii="Times New Roman" w:hAnsi="Times New Roman" w:cs="Times New Roman"/>
        </w:rPr>
        <w:t xml:space="preserve">Smith, L., 2006. </w:t>
      </w:r>
      <w:proofErr w:type="gramStart"/>
      <w:r w:rsidRPr="00560D56">
        <w:rPr>
          <w:rFonts w:ascii="Times New Roman" w:hAnsi="Times New Roman" w:cs="Times New Roman"/>
          <w:i/>
        </w:rPr>
        <w:t>Uses of Heritage.</w:t>
      </w:r>
      <w:proofErr w:type="gramEnd"/>
      <w:r w:rsidRPr="00560D56">
        <w:rPr>
          <w:rFonts w:ascii="Times New Roman" w:hAnsi="Times New Roman" w:cs="Times New Roman"/>
        </w:rPr>
        <w:t xml:space="preserve"> </w:t>
      </w:r>
      <w:proofErr w:type="gramStart"/>
      <w:r w:rsidRPr="00560D56">
        <w:rPr>
          <w:rFonts w:ascii="Times New Roman" w:hAnsi="Times New Roman" w:cs="Times New Roman"/>
        </w:rPr>
        <w:t>Routledge; Oxon.</w:t>
      </w:r>
      <w:proofErr w:type="gramEnd"/>
    </w:p>
    <w:p w14:paraId="5459503D" w14:textId="1DBDE302" w:rsidR="009D26F7" w:rsidRPr="00560D56" w:rsidRDefault="009D26F7" w:rsidP="00311F6A">
      <w:pPr>
        <w:rPr>
          <w:rFonts w:ascii="Times New Roman" w:hAnsi="Times New Roman" w:cs="Times New Roman"/>
        </w:rPr>
      </w:pPr>
      <w:proofErr w:type="spellStart"/>
      <w:r w:rsidRPr="00560D56">
        <w:rPr>
          <w:rFonts w:ascii="Times New Roman" w:hAnsi="Times New Roman" w:cs="Times New Roman"/>
        </w:rPr>
        <w:t>Steinlauf</w:t>
      </w:r>
      <w:proofErr w:type="spellEnd"/>
      <w:r w:rsidRPr="00560D56">
        <w:rPr>
          <w:rFonts w:ascii="Times New Roman" w:hAnsi="Times New Roman" w:cs="Times New Roman"/>
        </w:rPr>
        <w:t xml:space="preserve">, M.C., 1997. </w:t>
      </w:r>
      <w:r w:rsidRPr="00560D56">
        <w:rPr>
          <w:rFonts w:ascii="Times New Roman" w:hAnsi="Times New Roman" w:cs="Times New Roman"/>
          <w:i/>
        </w:rPr>
        <w:t>Bondage to the Dead: Poland and the Memory of the Holocaust.</w:t>
      </w:r>
      <w:r w:rsidRPr="00560D56">
        <w:rPr>
          <w:rFonts w:ascii="Times New Roman" w:hAnsi="Times New Roman" w:cs="Times New Roman"/>
        </w:rPr>
        <w:t xml:space="preserve"> Syracuse University Press: New York.</w:t>
      </w:r>
    </w:p>
    <w:p w14:paraId="70D40834" w14:textId="1F5EFA43" w:rsidR="00311F6A" w:rsidRPr="00560D56" w:rsidRDefault="00311F6A" w:rsidP="00311F6A">
      <w:pPr>
        <w:rPr>
          <w:rFonts w:ascii="Times New Roman" w:hAnsi="Times New Roman" w:cs="Times New Roman"/>
        </w:rPr>
      </w:pPr>
      <w:proofErr w:type="gramStart"/>
      <w:r w:rsidRPr="00560D56">
        <w:rPr>
          <w:rFonts w:ascii="Times New Roman" w:hAnsi="Times New Roman" w:cs="Times New Roman"/>
          <w:i/>
        </w:rPr>
        <w:lastRenderedPageBreak/>
        <w:t>The Boy in the Stripped Pyjamas.</w:t>
      </w:r>
      <w:proofErr w:type="gramEnd"/>
      <w:r w:rsidRPr="00560D56">
        <w:rPr>
          <w:rFonts w:ascii="Times New Roman" w:hAnsi="Times New Roman" w:cs="Times New Roman"/>
        </w:rPr>
        <w:t xml:space="preserve"> Mark Herman. 2008. UK: Miramax Films.</w:t>
      </w:r>
    </w:p>
    <w:p w14:paraId="3B32EE3F" w14:textId="34FE216C" w:rsidR="00311F6A" w:rsidRPr="00560D56" w:rsidRDefault="00311F6A" w:rsidP="00311F6A">
      <w:pPr>
        <w:rPr>
          <w:rFonts w:ascii="Times New Roman" w:hAnsi="Times New Roman" w:cs="Times New Roman"/>
        </w:rPr>
      </w:pPr>
      <w:r w:rsidRPr="00560D56">
        <w:rPr>
          <w:rFonts w:ascii="Times New Roman" w:hAnsi="Times New Roman" w:cs="Times New Roman"/>
        </w:rPr>
        <w:t xml:space="preserve">Walsh, K., 1992. </w:t>
      </w:r>
      <w:r w:rsidRPr="00560D56">
        <w:rPr>
          <w:rFonts w:ascii="Times New Roman" w:hAnsi="Times New Roman" w:cs="Times New Roman"/>
          <w:i/>
        </w:rPr>
        <w:t>The Representation of the Past: Museums and Heritage in the Post-Modern World.</w:t>
      </w:r>
      <w:r w:rsidRPr="00560D56">
        <w:rPr>
          <w:rFonts w:ascii="Times New Roman" w:hAnsi="Times New Roman" w:cs="Times New Roman"/>
        </w:rPr>
        <w:t xml:space="preserve"> Routledge: London.</w:t>
      </w:r>
    </w:p>
    <w:p w14:paraId="14550447" w14:textId="2F6C2062" w:rsidR="008C7628" w:rsidRPr="00560D56" w:rsidRDefault="008C7628" w:rsidP="00311F6A">
      <w:pPr>
        <w:rPr>
          <w:rFonts w:ascii="Times New Roman" w:hAnsi="Times New Roman" w:cs="Times New Roman"/>
        </w:rPr>
      </w:pPr>
      <w:r w:rsidRPr="00560D56">
        <w:rPr>
          <w:rFonts w:ascii="Times New Roman" w:hAnsi="Times New Roman" w:cs="Times New Roman"/>
        </w:rPr>
        <w:t xml:space="preserve">Williams, P., 2012. ‘The Memorial Museum Identity Complex: Victimhood, Culpability, and Responsibility’ in B.M. </w:t>
      </w:r>
      <w:proofErr w:type="spellStart"/>
      <w:r w:rsidRPr="00560D56">
        <w:rPr>
          <w:rFonts w:ascii="Times New Roman" w:hAnsi="Times New Roman" w:cs="Times New Roman"/>
        </w:rPr>
        <w:t>Carbonell</w:t>
      </w:r>
      <w:proofErr w:type="spellEnd"/>
      <w:r w:rsidRPr="00560D56">
        <w:rPr>
          <w:rFonts w:ascii="Times New Roman" w:hAnsi="Times New Roman" w:cs="Times New Roman"/>
        </w:rPr>
        <w:t xml:space="preserve"> (ed.), </w:t>
      </w:r>
      <w:r w:rsidRPr="00560D56">
        <w:rPr>
          <w:rFonts w:ascii="Times New Roman" w:hAnsi="Times New Roman" w:cs="Times New Roman"/>
          <w:i/>
        </w:rPr>
        <w:t>Museum Studies: An Anthology of Contexts: Second Edition.</w:t>
      </w:r>
      <w:r w:rsidRPr="00560D56">
        <w:rPr>
          <w:rFonts w:ascii="Times New Roman" w:hAnsi="Times New Roman" w:cs="Times New Roman"/>
        </w:rPr>
        <w:t xml:space="preserve"> Blackwell Publishing: Oxford.</w:t>
      </w:r>
    </w:p>
    <w:p w14:paraId="57CAECE7" w14:textId="52868AB1" w:rsidR="00311F6A" w:rsidRPr="00560D56" w:rsidRDefault="00ED17B8">
      <w:pPr>
        <w:rPr>
          <w:rFonts w:ascii="Times New Roman" w:hAnsi="Times New Roman" w:cs="Times New Roman"/>
        </w:rPr>
      </w:pPr>
      <w:r w:rsidRPr="00560D56">
        <w:rPr>
          <w:rFonts w:ascii="Times New Roman" w:hAnsi="Times New Roman" w:cs="Times New Roman"/>
        </w:rPr>
        <w:t>Young, K. 2009. ‘Auschwitz-</w:t>
      </w:r>
      <w:proofErr w:type="spellStart"/>
      <w:r w:rsidRPr="00560D56">
        <w:rPr>
          <w:rFonts w:ascii="Times New Roman" w:hAnsi="Times New Roman" w:cs="Times New Roman"/>
        </w:rPr>
        <w:t>Birkenau</w:t>
      </w:r>
      <w:proofErr w:type="spellEnd"/>
      <w:r w:rsidRPr="00560D56">
        <w:rPr>
          <w:rFonts w:ascii="Times New Roman" w:hAnsi="Times New Roman" w:cs="Times New Roman"/>
        </w:rPr>
        <w:t xml:space="preserve">: The Challenges of Heritage Management Following the Cold War’ in W. Logan and K. Reeves (eds.), </w:t>
      </w:r>
      <w:r w:rsidRPr="00560D56">
        <w:rPr>
          <w:rFonts w:ascii="Times New Roman" w:hAnsi="Times New Roman" w:cs="Times New Roman"/>
          <w:i/>
        </w:rPr>
        <w:t>Places of Pain and Shame: Dealing with ‘Difficult Heritage.</w:t>
      </w:r>
      <w:r w:rsidRPr="00560D56">
        <w:rPr>
          <w:rFonts w:ascii="Times New Roman" w:hAnsi="Times New Roman" w:cs="Times New Roman"/>
        </w:rPr>
        <w:t xml:space="preserve"> Abingdon: Routledge</w:t>
      </w:r>
      <w:r w:rsidR="00F45C0F" w:rsidRPr="00560D56">
        <w:rPr>
          <w:rFonts w:ascii="Times New Roman" w:hAnsi="Times New Roman" w:cs="Times New Roman"/>
        </w:rPr>
        <w:t>.</w:t>
      </w:r>
    </w:p>
    <w:sectPr w:rsidR="00311F6A" w:rsidRPr="00560D56">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48BF6EA6" w14:textId="77777777" w:rsidR="000922BA" w:rsidRDefault="000922BA" w:rsidP="00DB7F56">
      <w:pPr>
        <w:spacing w:after="0" w:line="240" w:lineRule="auto"/>
      </w:pPr>
      <w:r>
        <w:separator/>
      </w:r>
    </w:p>
  </w:endnote>
  <w:endnote w:type="continuationSeparator" w:id="0">
    <w:p w14:paraId="14CE2269" w14:textId="77777777" w:rsidR="000922BA" w:rsidRDefault="000922BA" w:rsidP="00DB7F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0290A282" w14:textId="77777777" w:rsidR="000922BA" w:rsidRDefault="000922BA" w:rsidP="00DB7F56">
      <w:pPr>
        <w:spacing w:after="0" w:line="240" w:lineRule="auto"/>
      </w:pPr>
      <w:r>
        <w:separator/>
      </w:r>
    </w:p>
  </w:footnote>
  <w:footnote w:type="continuationSeparator" w:id="0">
    <w:p w14:paraId="041F2A7B" w14:textId="77777777" w:rsidR="000922BA" w:rsidRDefault="000922BA" w:rsidP="00DB7F56">
      <w:pPr>
        <w:spacing w:after="0" w:line="240" w:lineRule="auto"/>
      </w:pPr>
      <w:r>
        <w:continuationSeparator/>
      </w:r>
    </w:p>
  </w:footnote>
  <w:footnote w:id="1">
    <w:p w14:paraId="3BE0CE06" w14:textId="625DA10A" w:rsidR="000922BA" w:rsidRDefault="000922BA">
      <w:pPr>
        <w:pStyle w:val="FootnoteText"/>
      </w:pPr>
      <w:r>
        <w:rPr>
          <w:rStyle w:val="FootnoteReference"/>
        </w:rPr>
        <w:footnoteRef/>
      </w:r>
      <w:r>
        <w:t xml:space="preserve"> Walsh 1992: 176</w:t>
      </w:r>
    </w:p>
  </w:footnote>
  <w:footnote w:id="2">
    <w:p w14:paraId="5384C03C" w14:textId="17180B4C" w:rsidR="000922BA" w:rsidRDefault="000922BA">
      <w:pPr>
        <w:pStyle w:val="FootnoteText"/>
      </w:pPr>
      <w:r>
        <w:rPr>
          <w:rStyle w:val="FootnoteReference"/>
        </w:rPr>
        <w:footnoteRef/>
      </w:r>
      <w:r>
        <w:t xml:space="preserve"> </w:t>
      </w:r>
      <w:proofErr w:type="spellStart"/>
      <w:r>
        <w:t>Lowenthal</w:t>
      </w:r>
      <w:proofErr w:type="spellEnd"/>
      <w:r>
        <w:t xml:space="preserve"> 1985: 193, 256</w:t>
      </w:r>
    </w:p>
  </w:footnote>
  <w:footnote w:id="3">
    <w:p w14:paraId="05F55AA2" w14:textId="461FCF1C" w:rsidR="000922BA" w:rsidRDefault="000922BA">
      <w:pPr>
        <w:pStyle w:val="FootnoteText"/>
      </w:pPr>
      <w:r>
        <w:rPr>
          <w:rStyle w:val="FootnoteReference"/>
        </w:rPr>
        <w:footnoteRef/>
      </w:r>
      <w:r>
        <w:t xml:space="preserve"> Simon 2012: 95</w:t>
      </w:r>
    </w:p>
  </w:footnote>
  <w:footnote w:id="4">
    <w:p w14:paraId="474A5628" w14:textId="4BD37E6D" w:rsidR="000922BA" w:rsidRPr="008816D4" w:rsidRDefault="000922BA">
      <w:pPr>
        <w:pStyle w:val="FootnoteText"/>
      </w:pPr>
      <w:r>
        <w:rPr>
          <w:rStyle w:val="FootnoteReference"/>
        </w:rPr>
        <w:footnoteRef/>
      </w:r>
      <w:r>
        <w:t xml:space="preserve"> </w:t>
      </w:r>
      <w:proofErr w:type="gramStart"/>
      <w:r w:rsidR="008816D4">
        <w:t>The Boy in the Stripped Pyjamas, Mark Herman, 2008.</w:t>
      </w:r>
      <w:proofErr w:type="gramEnd"/>
    </w:p>
  </w:footnote>
  <w:footnote w:id="5">
    <w:p w14:paraId="23BB467F" w14:textId="44EF8EFD" w:rsidR="000922BA" w:rsidRPr="008816D4" w:rsidRDefault="000922BA">
      <w:pPr>
        <w:pStyle w:val="FootnoteText"/>
      </w:pPr>
      <w:r>
        <w:rPr>
          <w:rStyle w:val="FootnoteReference"/>
        </w:rPr>
        <w:footnoteRef/>
      </w:r>
      <w:r>
        <w:t xml:space="preserve"> </w:t>
      </w:r>
      <w:r w:rsidR="008816D4">
        <w:t>Schindler’s List, Stephen Spielberg, 1994.</w:t>
      </w:r>
    </w:p>
  </w:footnote>
  <w:footnote w:id="6">
    <w:p w14:paraId="5B60F9BF" w14:textId="7D78A35B" w:rsidR="000922BA" w:rsidRDefault="000922BA">
      <w:pPr>
        <w:pStyle w:val="FootnoteText"/>
      </w:pPr>
      <w:r>
        <w:rPr>
          <w:rStyle w:val="FootnoteReference"/>
        </w:rPr>
        <w:footnoteRef/>
      </w:r>
      <w:r>
        <w:t xml:space="preserve"> Young 2009: 54</w:t>
      </w:r>
    </w:p>
  </w:footnote>
  <w:footnote w:id="7">
    <w:p w14:paraId="2A5D59DF" w14:textId="0EDE0498" w:rsidR="000922BA" w:rsidRDefault="000922BA">
      <w:pPr>
        <w:pStyle w:val="FootnoteText"/>
      </w:pPr>
      <w:r>
        <w:rPr>
          <w:rStyle w:val="FootnoteReference"/>
        </w:rPr>
        <w:footnoteRef/>
      </w:r>
      <w:r>
        <w:t xml:space="preserve"> Young 2009: 54</w:t>
      </w:r>
    </w:p>
  </w:footnote>
  <w:footnote w:id="8">
    <w:p w14:paraId="5C916319" w14:textId="1E61B081" w:rsidR="000922BA" w:rsidRDefault="000922BA">
      <w:pPr>
        <w:pStyle w:val="FootnoteText"/>
      </w:pPr>
      <w:r>
        <w:rPr>
          <w:rStyle w:val="FootnoteReference"/>
        </w:rPr>
        <w:footnoteRef/>
      </w:r>
      <w:r>
        <w:t xml:space="preserve"> Williams 2012: 104</w:t>
      </w:r>
    </w:p>
  </w:footnote>
  <w:footnote w:id="9">
    <w:p w14:paraId="1E1C88DD" w14:textId="4F932AF5" w:rsidR="000922BA" w:rsidRDefault="000922BA">
      <w:pPr>
        <w:pStyle w:val="FootnoteText"/>
      </w:pPr>
      <w:r>
        <w:rPr>
          <w:rStyle w:val="FootnoteReference"/>
        </w:rPr>
        <w:footnoteRef/>
      </w:r>
      <w:r>
        <w:t xml:space="preserve"> Young 2009: 51</w:t>
      </w:r>
    </w:p>
  </w:footnote>
  <w:footnote w:id="10">
    <w:p w14:paraId="20F3CCFE" w14:textId="6AF7FDF3" w:rsidR="000922BA" w:rsidRDefault="000922BA">
      <w:pPr>
        <w:pStyle w:val="FootnoteText"/>
      </w:pPr>
      <w:r>
        <w:rPr>
          <w:rStyle w:val="FootnoteReference"/>
        </w:rPr>
        <w:footnoteRef/>
      </w:r>
      <w:r>
        <w:t xml:space="preserve"> Young 2009: 57</w:t>
      </w:r>
    </w:p>
  </w:footnote>
  <w:footnote w:id="11">
    <w:p w14:paraId="118A9061" w14:textId="43894B1F" w:rsidR="000922BA" w:rsidRDefault="000922BA">
      <w:pPr>
        <w:pStyle w:val="FootnoteText"/>
      </w:pPr>
      <w:r>
        <w:rPr>
          <w:rStyle w:val="FootnoteReference"/>
        </w:rPr>
        <w:footnoteRef/>
      </w:r>
      <w:r>
        <w:t xml:space="preserve"> Young 2009: 57</w:t>
      </w:r>
    </w:p>
  </w:footnote>
  <w:footnote w:id="12">
    <w:p w14:paraId="41309FE5" w14:textId="1C2753C2" w:rsidR="000922BA" w:rsidRDefault="000922BA">
      <w:pPr>
        <w:pStyle w:val="FootnoteText"/>
      </w:pPr>
      <w:r>
        <w:rPr>
          <w:rStyle w:val="FootnoteReference"/>
        </w:rPr>
        <w:footnoteRef/>
      </w:r>
      <w:r>
        <w:t xml:space="preserve"> Young 2009: 58</w:t>
      </w:r>
    </w:p>
  </w:footnote>
  <w:footnote w:id="13">
    <w:p w14:paraId="5DC9C29B" w14:textId="21A8565B" w:rsidR="000922BA" w:rsidRDefault="000922BA">
      <w:pPr>
        <w:pStyle w:val="FootnoteText"/>
      </w:pPr>
      <w:r>
        <w:rPr>
          <w:rStyle w:val="FootnoteReference"/>
        </w:rPr>
        <w:footnoteRef/>
      </w:r>
      <w:r>
        <w:t xml:space="preserve"> Forty 199</w:t>
      </w:r>
      <w:r w:rsidR="00257646">
        <w:t>9</w:t>
      </w:r>
      <w:r>
        <w:t>: 6</w:t>
      </w:r>
    </w:p>
  </w:footnote>
  <w:footnote w:id="14">
    <w:p w14:paraId="75407E38" w14:textId="4123B5AD" w:rsidR="000922BA" w:rsidRDefault="000922BA">
      <w:pPr>
        <w:pStyle w:val="FootnoteText"/>
      </w:pPr>
      <w:r>
        <w:rPr>
          <w:rStyle w:val="FootnoteReference"/>
        </w:rPr>
        <w:footnoteRef/>
      </w:r>
      <w:r>
        <w:t xml:space="preserve"> Young 2009: 52</w:t>
      </w:r>
    </w:p>
  </w:footnote>
  <w:footnote w:id="15">
    <w:p w14:paraId="4656BC18" w14:textId="17C3F146" w:rsidR="000922BA" w:rsidRDefault="000922BA">
      <w:pPr>
        <w:pStyle w:val="FootnoteText"/>
      </w:pPr>
      <w:r>
        <w:rPr>
          <w:rStyle w:val="FootnoteReference"/>
        </w:rPr>
        <w:footnoteRef/>
      </w:r>
      <w:r>
        <w:t xml:space="preserve"> </w:t>
      </w:r>
      <w:proofErr w:type="spellStart"/>
      <w:r>
        <w:t>Gurber</w:t>
      </w:r>
      <w:proofErr w:type="spellEnd"/>
      <w:r>
        <w:t xml:space="preserve"> 1992: 38</w:t>
      </w:r>
    </w:p>
  </w:footnote>
  <w:footnote w:id="16">
    <w:p w14:paraId="1D5A20CE" w14:textId="3B035EBC" w:rsidR="000922BA" w:rsidRDefault="000922BA">
      <w:pPr>
        <w:pStyle w:val="FootnoteText"/>
      </w:pPr>
      <w:r>
        <w:rPr>
          <w:rStyle w:val="FootnoteReference"/>
        </w:rPr>
        <w:footnoteRef/>
      </w:r>
      <w:r>
        <w:t xml:space="preserve"> Forty 199</w:t>
      </w:r>
      <w:r w:rsidR="00257646">
        <w:t>9</w:t>
      </w:r>
      <w:r>
        <w:t>: 6</w:t>
      </w:r>
    </w:p>
  </w:footnote>
  <w:footnote w:id="17">
    <w:p w14:paraId="5CDD9074" w14:textId="0667BB1D" w:rsidR="000922BA" w:rsidRPr="005E56E2" w:rsidRDefault="000922BA">
      <w:pPr>
        <w:pStyle w:val="FootnoteText"/>
      </w:pPr>
      <w:r>
        <w:rPr>
          <w:rStyle w:val="FootnoteReference"/>
        </w:rPr>
        <w:footnoteRef/>
      </w:r>
      <w:r>
        <w:t xml:space="preserve"> </w:t>
      </w:r>
      <w:r w:rsidR="005E56E2">
        <w:t>Lawrence 1998: 100-114.</w:t>
      </w:r>
    </w:p>
  </w:footnote>
  <w:footnote w:id="18">
    <w:p w14:paraId="148FB9C6" w14:textId="1EDCAB09" w:rsidR="000922BA" w:rsidRDefault="000922BA">
      <w:pPr>
        <w:pStyle w:val="FootnoteText"/>
      </w:pPr>
      <w:r>
        <w:rPr>
          <w:rStyle w:val="FootnoteReference"/>
        </w:rPr>
        <w:footnoteRef/>
      </w:r>
      <w:r>
        <w:t xml:space="preserve"> Alfonso and Powell 2008: 8</w:t>
      </w:r>
    </w:p>
  </w:footnote>
  <w:footnote w:id="19">
    <w:p w14:paraId="7424EF7B" w14:textId="180AFFEA" w:rsidR="000922BA" w:rsidRDefault="000922BA" w:rsidP="00450A5E">
      <w:pPr>
        <w:pStyle w:val="FootnoteText"/>
      </w:pPr>
      <w:r>
        <w:rPr>
          <w:rStyle w:val="FootnoteReference"/>
        </w:rPr>
        <w:footnoteRef/>
      </w:r>
      <w:r>
        <w:t xml:space="preserve"> Crane 2012: 311</w:t>
      </w:r>
    </w:p>
  </w:footnote>
  <w:footnote w:id="20">
    <w:p w14:paraId="72EDF65B" w14:textId="36618045" w:rsidR="000922BA" w:rsidRDefault="000922BA">
      <w:pPr>
        <w:pStyle w:val="FootnoteText"/>
      </w:pPr>
      <w:r>
        <w:rPr>
          <w:rStyle w:val="FootnoteReference"/>
        </w:rPr>
        <w:footnoteRef/>
      </w:r>
      <w:r>
        <w:t xml:space="preserve"> Young 2009: 51</w:t>
      </w:r>
    </w:p>
  </w:footnote>
  <w:footnote w:id="21">
    <w:p w14:paraId="19087E28" w14:textId="3B4CA467" w:rsidR="000922BA" w:rsidRDefault="000922BA">
      <w:pPr>
        <w:pStyle w:val="FootnoteText"/>
      </w:pPr>
      <w:r>
        <w:rPr>
          <w:rStyle w:val="FootnoteReference"/>
        </w:rPr>
        <w:footnoteRef/>
      </w:r>
      <w:r>
        <w:t xml:space="preserve"> Young 2009: 53</w:t>
      </w:r>
    </w:p>
  </w:footnote>
  <w:footnote w:id="22">
    <w:p w14:paraId="3718366B" w14:textId="753AB449" w:rsidR="000922BA" w:rsidRDefault="000922BA">
      <w:pPr>
        <w:pStyle w:val="FootnoteText"/>
      </w:pPr>
      <w:r>
        <w:rPr>
          <w:rStyle w:val="FootnoteReference"/>
        </w:rPr>
        <w:footnoteRef/>
      </w:r>
      <w:r>
        <w:t xml:space="preserve"> Gilbert 1998:140</w:t>
      </w:r>
    </w:p>
  </w:footnote>
  <w:footnote w:id="23">
    <w:p w14:paraId="40F78932" w14:textId="25823011" w:rsidR="000922BA" w:rsidRDefault="000922BA">
      <w:pPr>
        <w:pStyle w:val="FootnoteText"/>
      </w:pPr>
      <w:r>
        <w:rPr>
          <w:rStyle w:val="FootnoteReference"/>
        </w:rPr>
        <w:footnoteRef/>
      </w:r>
      <w:r>
        <w:t xml:space="preserve"> Young 2009: 51</w:t>
      </w:r>
    </w:p>
  </w:footnote>
  <w:footnote w:id="24">
    <w:p w14:paraId="2C86CCF0" w14:textId="404233D8" w:rsidR="000922BA" w:rsidRDefault="000922BA">
      <w:pPr>
        <w:pStyle w:val="FootnoteText"/>
      </w:pPr>
      <w:r>
        <w:rPr>
          <w:rStyle w:val="FootnoteReference"/>
        </w:rPr>
        <w:footnoteRef/>
      </w:r>
      <w:r>
        <w:t xml:space="preserve"> Young 2009: 52</w:t>
      </w:r>
    </w:p>
  </w:footnote>
  <w:footnote w:id="25">
    <w:p w14:paraId="02059821" w14:textId="31E61818" w:rsidR="000922BA" w:rsidRDefault="000922BA">
      <w:pPr>
        <w:pStyle w:val="FootnoteText"/>
      </w:pPr>
      <w:r>
        <w:rPr>
          <w:rStyle w:val="FootnoteReference"/>
        </w:rPr>
        <w:footnoteRef/>
      </w:r>
      <w:r>
        <w:t xml:space="preserve"> </w:t>
      </w:r>
      <w:proofErr w:type="gramStart"/>
      <w:r>
        <w:t>Ridley 2015.</w:t>
      </w:r>
      <w:proofErr w:type="gramEnd"/>
    </w:p>
  </w:footnote>
  <w:footnote w:id="26">
    <w:p w14:paraId="012CA0E0" w14:textId="13F5210F" w:rsidR="000922BA" w:rsidRDefault="000922BA">
      <w:pPr>
        <w:pStyle w:val="FootnoteText"/>
      </w:pPr>
      <w:r>
        <w:rPr>
          <w:rStyle w:val="FootnoteReference"/>
        </w:rPr>
        <w:footnoteRef/>
      </w:r>
      <w:r>
        <w:t xml:space="preserve"> </w:t>
      </w:r>
      <w:proofErr w:type="gramStart"/>
      <w:r>
        <w:t>Ridley 2015.</w:t>
      </w:r>
      <w:proofErr w:type="gramEnd"/>
    </w:p>
  </w:footnote>
  <w:footnote w:id="27">
    <w:p w14:paraId="1EBE915A" w14:textId="36B62540" w:rsidR="000922BA" w:rsidRDefault="000922BA">
      <w:pPr>
        <w:pStyle w:val="FootnoteText"/>
      </w:pPr>
      <w:r>
        <w:rPr>
          <w:rStyle w:val="FootnoteReference"/>
        </w:rPr>
        <w:footnoteRef/>
      </w:r>
      <w:r>
        <w:t xml:space="preserve"> Young 2009: 51</w:t>
      </w:r>
    </w:p>
  </w:footnote>
  <w:footnote w:id="28">
    <w:p w14:paraId="792E097F" w14:textId="612CC227" w:rsidR="000922BA" w:rsidRDefault="000922BA">
      <w:pPr>
        <w:pStyle w:val="FootnoteText"/>
      </w:pPr>
      <w:r>
        <w:rPr>
          <w:rStyle w:val="FootnoteReference"/>
        </w:rPr>
        <w:footnoteRef/>
      </w:r>
      <w:r>
        <w:t xml:space="preserve"> </w:t>
      </w:r>
      <w:proofErr w:type="spellStart"/>
      <w:r>
        <w:t>Steinlauf</w:t>
      </w:r>
      <w:proofErr w:type="spellEnd"/>
      <w:r>
        <w:t xml:space="preserve"> 1997: 141</w:t>
      </w:r>
    </w:p>
  </w:footnote>
  <w:footnote w:id="29">
    <w:p w14:paraId="4B4CB0D1" w14:textId="663DF8DA" w:rsidR="000922BA" w:rsidRDefault="000922BA">
      <w:pPr>
        <w:pStyle w:val="FootnoteText"/>
      </w:pPr>
      <w:r>
        <w:rPr>
          <w:rStyle w:val="FootnoteReference"/>
        </w:rPr>
        <w:footnoteRef/>
      </w:r>
      <w:r>
        <w:t xml:space="preserve"> </w:t>
      </w:r>
      <w:proofErr w:type="spellStart"/>
      <w:proofErr w:type="gramStart"/>
      <w:r>
        <w:t>Sereny</w:t>
      </w:r>
      <w:proofErr w:type="spellEnd"/>
      <w:r>
        <w:t xml:space="preserve"> 2000.</w:t>
      </w:r>
      <w:proofErr w:type="gramEnd"/>
    </w:p>
  </w:footnote>
  <w:footnote w:id="30">
    <w:p w14:paraId="746D0D59" w14:textId="182CDF07" w:rsidR="000922BA" w:rsidRDefault="000922BA">
      <w:pPr>
        <w:pStyle w:val="FootnoteText"/>
      </w:pPr>
      <w:r>
        <w:rPr>
          <w:rStyle w:val="FootnoteReference"/>
        </w:rPr>
        <w:footnoteRef/>
      </w:r>
      <w:r>
        <w:t xml:space="preserve"> Young 2009: 57</w:t>
      </w:r>
    </w:p>
  </w:footnote>
  <w:footnote w:id="31">
    <w:p w14:paraId="60810EC2" w14:textId="1CABB259" w:rsidR="000922BA" w:rsidRDefault="000922BA">
      <w:pPr>
        <w:pStyle w:val="FootnoteText"/>
      </w:pPr>
      <w:r>
        <w:rPr>
          <w:rStyle w:val="FootnoteReference"/>
        </w:rPr>
        <w:footnoteRef/>
      </w:r>
      <w:r>
        <w:t xml:space="preserve"> Young 2009: 57</w:t>
      </w:r>
    </w:p>
  </w:footnote>
  <w:footnote w:id="32">
    <w:p w14:paraId="15B1C29E" w14:textId="0D5C5A34" w:rsidR="0095061D" w:rsidRDefault="0095061D">
      <w:pPr>
        <w:pStyle w:val="FootnoteText"/>
      </w:pPr>
      <w:r>
        <w:rPr>
          <w:rStyle w:val="FootnoteReference"/>
        </w:rPr>
        <w:footnoteRef/>
      </w:r>
      <w:r>
        <w:t xml:space="preserve"> </w:t>
      </w:r>
      <w:proofErr w:type="spellStart"/>
      <w:proofErr w:type="gramStart"/>
      <w:r>
        <w:t>Shapira</w:t>
      </w:r>
      <w:proofErr w:type="spellEnd"/>
      <w:r>
        <w:t xml:space="preserve"> 2017.</w:t>
      </w:r>
      <w:proofErr w:type="gramEnd"/>
    </w:p>
  </w:footnote>
  <w:footnote w:id="33">
    <w:p w14:paraId="08CFB2E3" w14:textId="2C1D0C06" w:rsidR="0095061D" w:rsidRDefault="0095061D">
      <w:pPr>
        <w:pStyle w:val="FootnoteText"/>
      </w:pPr>
      <w:r>
        <w:rPr>
          <w:rStyle w:val="FootnoteReference"/>
        </w:rPr>
        <w:footnoteRef/>
      </w:r>
      <w:r>
        <w:t xml:space="preserve"> </w:t>
      </w:r>
      <w:proofErr w:type="spellStart"/>
      <w:proofErr w:type="gramStart"/>
      <w:r>
        <w:t>Ghert-Zand</w:t>
      </w:r>
      <w:proofErr w:type="spellEnd"/>
      <w:r>
        <w:t xml:space="preserve"> 2017.</w:t>
      </w:r>
      <w:proofErr w:type="gramEnd"/>
    </w:p>
  </w:footnote>
  <w:footnote w:id="34">
    <w:p w14:paraId="5ABA7E57" w14:textId="6D01B566" w:rsidR="0095061D" w:rsidRDefault="0095061D">
      <w:pPr>
        <w:pStyle w:val="FootnoteText"/>
      </w:pPr>
      <w:r>
        <w:rPr>
          <w:rStyle w:val="FootnoteReference"/>
        </w:rPr>
        <w:footnoteRef/>
      </w:r>
      <w:r>
        <w:t xml:space="preserve"> </w:t>
      </w:r>
      <w:proofErr w:type="spellStart"/>
      <w:proofErr w:type="gramStart"/>
      <w:r>
        <w:t>Ghert-Zand</w:t>
      </w:r>
      <w:proofErr w:type="spellEnd"/>
      <w:r>
        <w:t xml:space="preserve"> 2017.</w:t>
      </w:r>
      <w:proofErr w:type="gramEnd"/>
    </w:p>
  </w:footnote>
  <w:footnote w:id="35">
    <w:p w14:paraId="3B0ADAD7" w14:textId="63A0568B" w:rsidR="008816D4" w:rsidRDefault="008816D4">
      <w:pPr>
        <w:pStyle w:val="FootnoteText"/>
      </w:pPr>
      <w:r>
        <w:rPr>
          <w:rStyle w:val="FootnoteReference"/>
        </w:rPr>
        <w:footnoteRef/>
      </w:r>
      <w:r>
        <w:t xml:space="preserve"> </w:t>
      </w:r>
      <w:proofErr w:type="spellStart"/>
      <w:proofErr w:type="gramStart"/>
      <w:r>
        <w:t>Shapira</w:t>
      </w:r>
      <w:proofErr w:type="spellEnd"/>
      <w:r>
        <w:t xml:space="preserve"> 2017.</w:t>
      </w:r>
      <w:proofErr w:type="gramEnd"/>
    </w:p>
  </w:footnote>
  <w:footnote w:id="36">
    <w:p w14:paraId="3292DBDF" w14:textId="563BA72C" w:rsidR="000922BA" w:rsidRDefault="000922BA">
      <w:pPr>
        <w:pStyle w:val="FootnoteText"/>
      </w:pPr>
      <w:r>
        <w:rPr>
          <w:rStyle w:val="FootnoteReference"/>
        </w:rPr>
        <w:footnoteRef/>
      </w:r>
      <w:r>
        <w:t xml:space="preserve"> Lo</w:t>
      </w:r>
      <w:r w:rsidR="00ED17B8">
        <w:t>gan</w:t>
      </w:r>
      <w:r>
        <w:t xml:space="preserve"> and Reeves 2009: 68</w:t>
      </w:r>
    </w:p>
  </w:footnote>
  <w:footnote w:id="37">
    <w:p w14:paraId="226C94A9" w14:textId="6E861F59" w:rsidR="000922BA" w:rsidRDefault="000922BA">
      <w:pPr>
        <w:pStyle w:val="FootnoteText"/>
      </w:pPr>
      <w:r>
        <w:rPr>
          <w:rStyle w:val="FootnoteReference"/>
        </w:rPr>
        <w:footnoteRef/>
      </w:r>
      <w:r>
        <w:t xml:space="preserve"> </w:t>
      </w:r>
      <w:proofErr w:type="gramStart"/>
      <w:r>
        <w:t>Hirschfield 2016.</w:t>
      </w:r>
      <w:proofErr w:type="gramEnd"/>
    </w:p>
  </w:footnote>
  <w:footnote w:id="38">
    <w:p w14:paraId="3C2D3CFA" w14:textId="3C24D640" w:rsidR="000922BA" w:rsidRDefault="000922BA">
      <w:pPr>
        <w:pStyle w:val="FootnoteText"/>
      </w:pPr>
      <w:r>
        <w:rPr>
          <w:rStyle w:val="FootnoteReference"/>
        </w:rPr>
        <w:footnoteRef/>
      </w:r>
      <w:r>
        <w:t xml:space="preserve"> </w:t>
      </w:r>
      <w:proofErr w:type="spellStart"/>
      <w:r>
        <w:t>Honderich</w:t>
      </w:r>
      <w:proofErr w:type="spellEnd"/>
      <w:r>
        <w:t xml:space="preserve"> 1995: 336</w:t>
      </w:r>
    </w:p>
  </w:footnote>
  <w:footnote w:id="39">
    <w:p w14:paraId="3C672FCF" w14:textId="65E62631" w:rsidR="000922BA" w:rsidRDefault="000922BA">
      <w:pPr>
        <w:pStyle w:val="FootnoteText"/>
      </w:pPr>
      <w:r>
        <w:rPr>
          <w:rStyle w:val="FootnoteReference"/>
        </w:rPr>
        <w:footnoteRef/>
      </w:r>
      <w:r>
        <w:t xml:space="preserve"> Williams 2012: 98</w:t>
      </w:r>
    </w:p>
  </w:footnote>
  <w:footnote w:id="40">
    <w:p w14:paraId="6768BF83" w14:textId="6DFA7084" w:rsidR="000922BA" w:rsidRDefault="000922BA">
      <w:pPr>
        <w:pStyle w:val="FootnoteText"/>
      </w:pPr>
      <w:r>
        <w:rPr>
          <w:rStyle w:val="FootnoteReference"/>
        </w:rPr>
        <w:footnoteRef/>
      </w:r>
      <w:r>
        <w:t xml:space="preserve"> Lo</w:t>
      </w:r>
      <w:r w:rsidR="00ED17B8">
        <w:t>gan</w:t>
      </w:r>
      <w:r>
        <w:t xml:space="preserve"> and Reeves 2009: 3</w:t>
      </w:r>
    </w:p>
  </w:footnote>
  <w:footnote w:id="41">
    <w:p w14:paraId="464BA9B3" w14:textId="2B8467D2" w:rsidR="000922BA" w:rsidRDefault="000922BA">
      <w:pPr>
        <w:pStyle w:val="FootnoteText"/>
      </w:pPr>
      <w:r>
        <w:rPr>
          <w:rStyle w:val="FootnoteReference"/>
        </w:rPr>
        <w:footnoteRef/>
      </w:r>
      <w:r>
        <w:t xml:space="preserve"> Rowlands 2001: 142</w:t>
      </w:r>
    </w:p>
  </w:footnote>
  <w:footnote w:id="42">
    <w:p w14:paraId="7FE0DDFB" w14:textId="7EC74C43" w:rsidR="000922BA" w:rsidRDefault="000922BA">
      <w:pPr>
        <w:pStyle w:val="FootnoteText"/>
      </w:pPr>
      <w:r>
        <w:rPr>
          <w:rStyle w:val="FootnoteReference"/>
        </w:rPr>
        <w:footnoteRef/>
      </w:r>
      <w:r>
        <w:t xml:space="preserve"> </w:t>
      </w:r>
      <w:proofErr w:type="spellStart"/>
      <w:r>
        <w:t>Carbonell</w:t>
      </w:r>
      <w:proofErr w:type="spellEnd"/>
      <w:r>
        <w:t xml:space="preserve"> 2012: 354</w:t>
      </w:r>
    </w:p>
  </w:footnote>
  <w:footnote w:id="43">
    <w:p w14:paraId="40CBF646" w14:textId="769A3832" w:rsidR="000922BA" w:rsidRDefault="000922BA">
      <w:pPr>
        <w:pStyle w:val="FootnoteText"/>
      </w:pPr>
      <w:r>
        <w:rPr>
          <w:rStyle w:val="FootnoteReference"/>
        </w:rPr>
        <w:footnoteRef/>
      </w:r>
      <w:r>
        <w:t xml:space="preserve"> </w:t>
      </w:r>
      <w:proofErr w:type="spellStart"/>
      <w:r>
        <w:t>Schildkrout</w:t>
      </w:r>
      <w:proofErr w:type="spellEnd"/>
      <w:r>
        <w:t xml:space="preserve"> 2012: 172</w:t>
      </w:r>
    </w:p>
  </w:footnote>
  <w:footnote w:id="44">
    <w:p w14:paraId="6DF1B616" w14:textId="5042D02A" w:rsidR="000922BA" w:rsidRDefault="000922BA">
      <w:pPr>
        <w:pStyle w:val="FootnoteText"/>
      </w:pPr>
      <w:r>
        <w:rPr>
          <w:rStyle w:val="FootnoteReference"/>
        </w:rPr>
        <w:footnoteRef/>
      </w:r>
      <w:r>
        <w:t xml:space="preserve"> Forty 1999: 6</w:t>
      </w:r>
    </w:p>
  </w:footnote>
  <w:footnote w:id="45">
    <w:p w14:paraId="40BA84BD" w14:textId="766FE634" w:rsidR="000922BA" w:rsidRDefault="000922BA">
      <w:pPr>
        <w:pStyle w:val="FootnoteText"/>
      </w:pPr>
      <w:r>
        <w:rPr>
          <w:rStyle w:val="FootnoteReference"/>
        </w:rPr>
        <w:footnoteRef/>
      </w:r>
      <w:r>
        <w:t xml:space="preserve"> Williams 2012: 97</w:t>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B0DB596" w14:textId="61987A8D" w:rsidR="00560D56" w:rsidRDefault="00560D56">
    <w:pPr>
      <w:pStyle w:val="Header"/>
    </w:pPr>
    <w:r>
      <w:t>Tilly Hall</w:t>
    </w:r>
    <w:r>
      <w:ptab w:relativeTo="margin" w:alignment="center" w:leader="none"/>
    </w:r>
    <w:r>
      <w:t>1502328</w:t>
    </w:r>
    <w:r>
      <w:ptab w:relativeTo="margin" w:alignment="right" w:leader="none"/>
    </w:r>
    <w:r>
      <w:t>AHAC6007</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B7F56"/>
    <w:rsid w:val="000037BF"/>
    <w:rsid w:val="0005712F"/>
    <w:rsid w:val="000745D7"/>
    <w:rsid w:val="00083CBD"/>
    <w:rsid w:val="000905A1"/>
    <w:rsid w:val="000922BA"/>
    <w:rsid w:val="00095078"/>
    <w:rsid w:val="000B459A"/>
    <w:rsid w:val="000C3A80"/>
    <w:rsid w:val="00101685"/>
    <w:rsid w:val="001160C8"/>
    <w:rsid w:val="00122144"/>
    <w:rsid w:val="0012706D"/>
    <w:rsid w:val="001550C3"/>
    <w:rsid w:val="001667B6"/>
    <w:rsid w:val="00171942"/>
    <w:rsid w:val="0017570B"/>
    <w:rsid w:val="001823CB"/>
    <w:rsid w:val="00195F24"/>
    <w:rsid w:val="001A4F96"/>
    <w:rsid w:val="001A5B07"/>
    <w:rsid w:val="001B01E9"/>
    <w:rsid w:val="001E48A9"/>
    <w:rsid w:val="001E68CD"/>
    <w:rsid w:val="001F2F7E"/>
    <w:rsid w:val="001F4156"/>
    <w:rsid w:val="002104F0"/>
    <w:rsid w:val="00230234"/>
    <w:rsid w:val="00232723"/>
    <w:rsid w:val="00257646"/>
    <w:rsid w:val="00257F42"/>
    <w:rsid w:val="002903A2"/>
    <w:rsid w:val="002A0D0E"/>
    <w:rsid w:val="002A0F59"/>
    <w:rsid w:val="002A2098"/>
    <w:rsid w:val="002A5BD7"/>
    <w:rsid w:val="002D684E"/>
    <w:rsid w:val="002F7220"/>
    <w:rsid w:val="00311F6A"/>
    <w:rsid w:val="00355ED8"/>
    <w:rsid w:val="00367192"/>
    <w:rsid w:val="00370ECA"/>
    <w:rsid w:val="00393896"/>
    <w:rsid w:val="003A2549"/>
    <w:rsid w:val="003A390A"/>
    <w:rsid w:val="003C1B68"/>
    <w:rsid w:val="003F18D9"/>
    <w:rsid w:val="003F47C1"/>
    <w:rsid w:val="00422D53"/>
    <w:rsid w:val="00430048"/>
    <w:rsid w:val="00430D8A"/>
    <w:rsid w:val="00443B10"/>
    <w:rsid w:val="00450A5E"/>
    <w:rsid w:val="00455499"/>
    <w:rsid w:val="004641EA"/>
    <w:rsid w:val="00467E2A"/>
    <w:rsid w:val="00474C2E"/>
    <w:rsid w:val="0047575F"/>
    <w:rsid w:val="004949A7"/>
    <w:rsid w:val="0049608D"/>
    <w:rsid w:val="004D2A06"/>
    <w:rsid w:val="004E57D9"/>
    <w:rsid w:val="0050245A"/>
    <w:rsid w:val="00534FF8"/>
    <w:rsid w:val="0055758C"/>
    <w:rsid w:val="00560D56"/>
    <w:rsid w:val="00574D1C"/>
    <w:rsid w:val="0059168B"/>
    <w:rsid w:val="005949B4"/>
    <w:rsid w:val="005A2894"/>
    <w:rsid w:val="005C7CF5"/>
    <w:rsid w:val="005E56E2"/>
    <w:rsid w:val="005F18B0"/>
    <w:rsid w:val="005F7223"/>
    <w:rsid w:val="006123FC"/>
    <w:rsid w:val="00662A11"/>
    <w:rsid w:val="0067699B"/>
    <w:rsid w:val="00676EED"/>
    <w:rsid w:val="0067732E"/>
    <w:rsid w:val="006D2732"/>
    <w:rsid w:val="006D6985"/>
    <w:rsid w:val="006E1D77"/>
    <w:rsid w:val="006E41C0"/>
    <w:rsid w:val="00706500"/>
    <w:rsid w:val="007068FA"/>
    <w:rsid w:val="007128F5"/>
    <w:rsid w:val="00736BA2"/>
    <w:rsid w:val="00746D7D"/>
    <w:rsid w:val="00764432"/>
    <w:rsid w:val="00764CE4"/>
    <w:rsid w:val="0078384D"/>
    <w:rsid w:val="007B2AB8"/>
    <w:rsid w:val="007E228E"/>
    <w:rsid w:val="007E2B31"/>
    <w:rsid w:val="00810B11"/>
    <w:rsid w:val="00811D22"/>
    <w:rsid w:val="00841E24"/>
    <w:rsid w:val="00860104"/>
    <w:rsid w:val="0086260E"/>
    <w:rsid w:val="00875CD6"/>
    <w:rsid w:val="008816D4"/>
    <w:rsid w:val="00890758"/>
    <w:rsid w:val="008A5B42"/>
    <w:rsid w:val="008C5155"/>
    <w:rsid w:val="008C7628"/>
    <w:rsid w:val="008D70F9"/>
    <w:rsid w:val="008E0F80"/>
    <w:rsid w:val="008F442D"/>
    <w:rsid w:val="00903252"/>
    <w:rsid w:val="00925964"/>
    <w:rsid w:val="00941080"/>
    <w:rsid w:val="0095061D"/>
    <w:rsid w:val="009518C8"/>
    <w:rsid w:val="00961378"/>
    <w:rsid w:val="009629E1"/>
    <w:rsid w:val="00971DE8"/>
    <w:rsid w:val="009C549B"/>
    <w:rsid w:val="009D26F7"/>
    <w:rsid w:val="009D4B10"/>
    <w:rsid w:val="009F3D86"/>
    <w:rsid w:val="009F4EB1"/>
    <w:rsid w:val="00A04E6C"/>
    <w:rsid w:val="00A1253A"/>
    <w:rsid w:val="00A1269D"/>
    <w:rsid w:val="00A132F7"/>
    <w:rsid w:val="00A210EB"/>
    <w:rsid w:val="00A219C5"/>
    <w:rsid w:val="00A26145"/>
    <w:rsid w:val="00A65961"/>
    <w:rsid w:val="00A73AF0"/>
    <w:rsid w:val="00A83499"/>
    <w:rsid w:val="00A9187D"/>
    <w:rsid w:val="00AD640B"/>
    <w:rsid w:val="00AD6AB0"/>
    <w:rsid w:val="00AE50EE"/>
    <w:rsid w:val="00AF58E7"/>
    <w:rsid w:val="00B0530F"/>
    <w:rsid w:val="00B17F17"/>
    <w:rsid w:val="00B2062D"/>
    <w:rsid w:val="00B243BE"/>
    <w:rsid w:val="00B357A1"/>
    <w:rsid w:val="00B4682E"/>
    <w:rsid w:val="00B62B4C"/>
    <w:rsid w:val="00B73905"/>
    <w:rsid w:val="00B9198B"/>
    <w:rsid w:val="00BB09C0"/>
    <w:rsid w:val="00BB0FBA"/>
    <w:rsid w:val="00BB1DC0"/>
    <w:rsid w:val="00BB6C77"/>
    <w:rsid w:val="00BC609B"/>
    <w:rsid w:val="00BF7F97"/>
    <w:rsid w:val="00C253E1"/>
    <w:rsid w:val="00C57527"/>
    <w:rsid w:val="00C60845"/>
    <w:rsid w:val="00C74D81"/>
    <w:rsid w:val="00C75849"/>
    <w:rsid w:val="00CB3BA6"/>
    <w:rsid w:val="00CE26FC"/>
    <w:rsid w:val="00CF0EDF"/>
    <w:rsid w:val="00CF244B"/>
    <w:rsid w:val="00D272AD"/>
    <w:rsid w:val="00D3738A"/>
    <w:rsid w:val="00D43F46"/>
    <w:rsid w:val="00D6434D"/>
    <w:rsid w:val="00D65A19"/>
    <w:rsid w:val="00D81250"/>
    <w:rsid w:val="00D92103"/>
    <w:rsid w:val="00DA07BC"/>
    <w:rsid w:val="00DA44B2"/>
    <w:rsid w:val="00DA4B88"/>
    <w:rsid w:val="00DB1C67"/>
    <w:rsid w:val="00DB7F56"/>
    <w:rsid w:val="00E04075"/>
    <w:rsid w:val="00E20746"/>
    <w:rsid w:val="00E657A6"/>
    <w:rsid w:val="00E70467"/>
    <w:rsid w:val="00E7610C"/>
    <w:rsid w:val="00EA7A14"/>
    <w:rsid w:val="00EB0430"/>
    <w:rsid w:val="00EB30E7"/>
    <w:rsid w:val="00EB3EE9"/>
    <w:rsid w:val="00EC2A07"/>
    <w:rsid w:val="00ED17B8"/>
    <w:rsid w:val="00ED2CF0"/>
    <w:rsid w:val="00EE393D"/>
    <w:rsid w:val="00EE56BF"/>
    <w:rsid w:val="00EF042F"/>
    <w:rsid w:val="00F22D6D"/>
    <w:rsid w:val="00F24345"/>
    <w:rsid w:val="00F41C3C"/>
    <w:rsid w:val="00F45C0F"/>
    <w:rsid w:val="00F82161"/>
    <w:rsid w:val="00FA1612"/>
    <w:rsid w:val="00FA65B2"/>
    <w:rsid w:val="00FB5304"/>
    <w:rsid w:val="00FC1ED3"/>
    <w:rsid w:val="00FD57DF"/>
    <w:rsid w:val="00FE5736"/>
    <w:rsid w:val="00FE5A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4D82A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DB7F5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B7F56"/>
    <w:rPr>
      <w:sz w:val="20"/>
      <w:szCs w:val="20"/>
    </w:rPr>
  </w:style>
  <w:style w:type="character" w:styleId="FootnoteReference">
    <w:name w:val="footnote reference"/>
    <w:basedOn w:val="DefaultParagraphFont"/>
    <w:uiPriority w:val="99"/>
    <w:semiHidden/>
    <w:unhideWhenUsed/>
    <w:rsid w:val="00DB7F56"/>
    <w:rPr>
      <w:vertAlign w:val="superscript"/>
    </w:rPr>
  </w:style>
  <w:style w:type="table" w:styleId="TableGrid">
    <w:name w:val="Table Grid"/>
    <w:basedOn w:val="TableNormal"/>
    <w:uiPriority w:val="39"/>
    <w:rsid w:val="00A65961"/>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CommentReference">
    <w:name w:val="annotation reference"/>
    <w:basedOn w:val="DefaultParagraphFont"/>
    <w:uiPriority w:val="99"/>
    <w:semiHidden/>
    <w:unhideWhenUsed/>
    <w:rsid w:val="00BB0FBA"/>
    <w:rPr>
      <w:sz w:val="16"/>
      <w:szCs w:val="16"/>
    </w:rPr>
  </w:style>
  <w:style w:type="paragraph" w:styleId="CommentText">
    <w:name w:val="annotation text"/>
    <w:basedOn w:val="Normal"/>
    <w:link w:val="CommentTextChar"/>
    <w:uiPriority w:val="99"/>
    <w:semiHidden/>
    <w:unhideWhenUsed/>
    <w:rsid w:val="00BB0FBA"/>
    <w:pPr>
      <w:spacing w:line="240" w:lineRule="auto"/>
    </w:pPr>
    <w:rPr>
      <w:sz w:val="20"/>
      <w:szCs w:val="20"/>
    </w:rPr>
  </w:style>
  <w:style w:type="character" w:customStyle="1" w:styleId="CommentTextChar">
    <w:name w:val="Comment Text Char"/>
    <w:basedOn w:val="DefaultParagraphFont"/>
    <w:link w:val="CommentText"/>
    <w:uiPriority w:val="99"/>
    <w:semiHidden/>
    <w:rsid w:val="00BB0FBA"/>
    <w:rPr>
      <w:sz w:val="20"/>
      <w:szCs w:val="20"/>
    </w:rPr>
  </w:style>
  <w:style w:type="paragraph" w:styleId="CommentSubject">
    <w:name w:val="annotation subject"/>
    <w:basedOn w:val="CommentText"/>
    <w:next w:val="CommentText"/>
    <w:link w:val="CommentSubjectChar"/>
    <w:uiPriority w:val="99"/>
    <w:semiHidden/>
    <w:unhideWhenUsed/>
    <w:rsid w:val="00BB0FBA"/>
    <w:rPr>
      <w:b/>
      <w:bCs/>
    </w:rPr>
  </w:style>
  <w:style w:type="character" w:customStyle="1" w:styleId="CommentSubjectChar">
    <w:name w:val="Comment Subject Char"/>
    <w:basedOn w:val="CommentTextChar"/>
    <w:link w:val="CommentSubject"/>
    <w:uiPriority w:val="99"/>
    <w:semiHidden/>
    <w:rsid w:val="00BB0FBA"/>
    <w:rPr>
      <w:b/>
      <w:bCs/>
      <w:sz w:val="20"/>
      <w:szCs w:val="20"/>
    </w:rPr>
  </w:style>
  <w:style w:type="paragraph" w:styleId="BalloonText">
    <w:name w:val="Balloon Text"/>
    <w:basedOn w:val="Normal"/>
    <w:link w:val="BalloonTextChar"/>
    <w:uiPriority w:val="99"/>
    <w:semiHidden/>
    <w:unhideWhenUsed/>
    <w:rsid w:val="00BB0FB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B0FBA"/>
    <w:rPr>
      <w:rFonts w:ascii="Segoe UI" w:hAnsi="Segoe UI" w:cs="Segoe UI"/>
      <w:sz w:val="18"/>
      <w:szCs w:val="18"/>
    </w:rPr>
  </w:style>
  <w:style w:type="character" w:styleId="Hyperlink">
    <w:name w:val="Hyperlink"/>
    <w:basedOn w:val="DefaultParagraphFont"/>
    <w:uiPriority w:val="99"/>
    <w:unhideWhenUsed/>
    <w:rsid w:val="006E1D77"/>
    <w:rPr>
      <w:color w:val="0563C1" w:themeColor="hyperlink"/>
      <w:u w:val="single"/>
    </w:rPr>
  </w:style>
  <w:style w:type="character" w:customStyle="1" w:styleId="UnresolvedMention">
    <w:name w:val="Unresolved Mention"/>
    <w:basedOn w:val="DefaultParagraphFont"/>
    <w:uiPriority w:val="99"/>
    <w:semiHidden/>
    <w:unhideWhenUsed/>
    <w:rsid w:val="006E1D77"/>
    <w:rPr>
      <w:color w:val="808080"/>
      <w:shd w:val="clear" w:color="auto" w:fill="E6E6E6"/>
    </w:rPr>
  </w:style>
  <w:style w:type="paragraph" w:styleId="Header">
    <w:name w:val="header"/>
    <w:basedOn w:val="Normal"/>
    <w:link w:val="HeaderChar"/>
    <w:uiPriority w:val="99"/>
    <w:unhideWhenUsed/>
    <w:rsid w:val="00560D56"/>
    <w:pPr>
      <w:tabs>
        <w:tab w:val="center" w:pos="4513"/>
        <w:tab w:val="right" w:pos="9026"/>
      </w:tabs>
      <w:spacing w:after="0" w:line="240" w:lineRule="auto"/>
    </w:pPr>
  </w:style>
  <w:style w:type="character" w:customStyle="1" w:styleId="HeaderChar">
    <w:name w:val="Header Char"/>
    <w:basedOn w:val="DefaultParagraphFont"/>
    <w:link w:val="Header"/>
    <w:uiPriority w:val="99"/>
    <w:rsid w:val="00560D56"/>
  </w:style>
  <w:style w:type="paragraph" w:styleId="Footer">
    <w:name w:val="footer"/>
    <w:basedOn w:val="Normal"/>
    <w:link w:val="FooterChar"/>
    <w:uiPriority w:val="99"/>
    <w:unhideWhenUsed/>
    <w:rsid w:val="00560D56"/>
    <w:pPr>
      <w:tabs>
        <w:tab w:val="center" w:pos="4513"/>
        <w:tab w:val="right" w:pos="9026"/>
      </w:tabs>
      <w:spacing w:after="0" w:line="240" w:lineRule="auto"/>
    </w:pPr>
  </w:style>
  <w:style w:type="character" w:customStyle="1" w:styleId="FooterChar">
    <w:name w:val="Footer Char"/>
    <w:basedOn w:val="DefaultParagraphFont"/>
    <w:link w:val="Footer"/>
    <w:uiPriority w:val="99"/>
    <w:rsid w:val="00560D56"/>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DB7F5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B7F56"/>
    <w:rPr>
      <w:sz w:val="20"/>
      <w:szCs w:val="20"/>
    </w:rPr>
  </w:style>
  <w:style w:type="character" w:styleId="FootnoteReference">
    <w:name w:val="footnote reference"/>
    <w:basedOn w:val="DefaultParagraphFont"/>
    <w:uiPriority w:val="99"/>
    <w:semiHidden/>
    <w:unhideWhenUsed/>
    <w:rsid w:val="00DB7F56"/>
    <w:rPr>
      <w:vertAlign w:val="superscript"/>
    </w:rPr>
  </w:style>
  <w:style w:type="table" w:styleId="TableGrid">
    <w:name w:val="Table Grid"/>
    <w:basedOn w:val="TableNormal"/>
    <w:uiPriority w:val="39"/>
    <w:rsid w:val="00A65961"/>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CommentReference">
    <w:name w:val="annotation reference"/>
    <w:basedOn w:val="DefaultParagraphFont"/>
    <w:uiPriority w:val="99"/>
    <w:semiHidden/>
    <w:unhideWhenUsed/>
    <w:rsid w:val="00BB0FBA"/>
    <w:rPr>
      <w:sz w:val="16"/>
      <w:szCs w:val="16"/>
    </w:rPr>
  </w:style>
  <w:style w:type="paragraph" w:styleId="CommentText">
    <w:name w:val="annotation text"/>
    <w:basedOn w:val="Normal"/>
    <w:link w:val="CommentTextChar"/>
    <w:uiPriority w:val="99"/>
    <w:semiHidden/>
    <w:unhideWhenUsed/>
    <w:rsid w:val="00BB0FBA"/>
    <w:pPr>
      <w:spacing w:line="240" w:lineRule="auto"/>
    </w:pPr>
    <w:rPr>
      <w:sz w:val="20"/>
      <w:szCs w:val="20"/>
    </w:rPr>
  </w:style>
  <w:style w:type="character" w:customStyle="1" w:styleId="CommentTextChar">
    <w:name w:val="Comment Text Char"/>
    <w:basedOn w:val="DefaultParagraphFont"/>
    <w:link w:val="CommentText"/>
    <w:uiPriority w:val="99"/>
    <w:semiHidden/>
    <w:rsid w:val="00BB0FBA"/>
    <w:rPr>
      <w:sz w:val="20"/>
      <w:szCs w:val="20"/>
    </w:rPr>
  </w:style>
  <w:style w:type="paragraph" w:styleId="CommentSubject">
    <w:name w:val="annotation subject"/>
    <w:basedOn w:val="CommentText"/>
    <w:next w:val="CommentText"/>
    <w:link w:val="CommentSubjectChar"/>
    <w:uiPriority w:val="99"/>
    <w:semiHidden/>
    <w:unhideWhenUsed/>
    <w:rsid w:val="00BB0FBA"/>
    <w:rPr>
      <w:b/>
      <w:bCs/>
    </w:rPr>
  </w:style>
  <w:style w:type="character" w:customStyle="1" w:styleId="CommentSubjectChar">
    <w:name w:val="Comment Subject Char"/>
    <w:basedOn w:val="CommentTextChar"/>
    <w:link w:val="CommentSubject"/>
    <w:uiPriority w:val="99"/>
    <w:semiHidden/>
    <w:rsid w:val="00BB0FBA"/>
    <w:rPr>
      <w:b/>
      <w:bCs/>
      <w:sz w:val="20"/>
      <w:szCs w:val="20"/>
    </w:rPr>
  </w:style>
  <w:style w:type="paragraph" w:styleId="BalloonText">
    <w:name w:val="Balloon Text"/>
    <w:basedOn w:val="Normal"/>
    <w:link w:val="BalloonTextChar"/>
    <w:uiPriority w:val="99"/>
    <w:semiHidden/>
    <w:unhideWhenUsed/>
    <w:rsid w:val="00BB0FB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B0FBA"/>
    <w:rPr>
      <w:rFonts w:ascii="Segoe UI" w:hAnsi="Segoe UI" w:cs="Segoe UI"/>
      <w:sz w:val="18"/>
      <w:szCs w:val="18"/>
    </w:rPr>
  </w:style>
  <w:style w:type="character" w:styleId="Hyperlink">
    <w:name w:val="Hyperlink"/>
    <w:basedOn w:val="DefaultParagraphFont"/>
    <w:uiPriority w:val="99"/>
    <w:unhideWhenUsed/>
    <w:rsid w:val="006E1D77"/>
    <w:rPr>
      <w:color w:val="0563C1" w:themeColor="hyperlink"/>
      <w:u w:val="single"/>
    </w:rPr>
  </w:style>
  <w:style w:type="character" w:customStyle="1" w:styleId="UnresolvedMention">
    <w:name w:val="Unresolved Mention"/>
    <w:basedOn w:val="DefaultParagraphFont"/>
    <w:uiPriority w:val="99"/>
    <w:semiHidden/>
    <w:unhideWhenUsed/>
    <w:rsid w:val="006E1D77"/>
    <w:rPr>
      <w:color w:val="808080"/>
      <w:shd w:val="clear" w:color="auto" w:fill="E6E6E6"/>
    </w:rPr>
  </w:style>
  <w:style w:type="paragraph" w:styleId="Header">
    <w:name w:val="header"/>
    <w:basedOn w:val="Normal"/>
    <w:link w:val="HeaderChar"/>
    <w:uiPriority w:val="99"/>
    <w:unhideWhenUsed/>
    <w:rsid w:val="00560D56"/>
    <w:pPr>
      <w:tabs>
        <w:tab w:val="center" w:pos="4513"/>
        <w:tab w:val="right" w:pos="9026"/>
      </w:tabs>
      <w:spacing w:after="0" w:line="240" w:lineRule="auto"/>
    </w:pPr>
  </w:style>
  <w:style w:type="character" w:customStyle="1" w:styleId="HeaderChar">
    <w:name w:val="Header Char"/>
    <w:basedOn w:val="DefaultParagraphFont"/>
    <w:link w:val="Header"/>
    <w:uiPriority w:val="99"/>
    <w:rsid w:val="00560D56"/>
  </w:style>
  <w:style w:type="paragraph" w:styleId="Footer">
    <w:name w:val="footer"/>
    <w:basedOn w:val="Normal"/>
    <w:link w:val="FooterChar"/>
    <w:uiPriority w:val="99"/>
    <w:unhideWhenUsed/>
    <w:rsid w:val="00560D56"/>
    <w:pPr>
      <w:tabs>
        <w:tab w:val="center" w:pos="4513"/>
        <w:tab w:val="right" w:pos="9026"/>
      </w:tabs>
      <w:spacing w:after="0" w:line="240" w:lineRule="auto"/>
    </w:pPr>
  </w:style>
  <w:style w:type="character" w:customStyle="1" w:styleId="FooterChar">
    <w:name w:val="Footer Char"/>
    <w:basedOn w:val="DefaultParagraphFont"/>
    <w:link w:val="Footer"/>
    <w:uiPriority w:val="99"/>
    <w:rsid w:val="00560D5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651B364-2698-448C-906D-A35E4F0A4F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TotalTime>
  <Pages>8</Pages>
  <Words>4374</Words>
  <Characters>23027</Characters>
  <Application>Microsoft Office Word</Application>
  <DocSecurity>0</DocSecurity>
  <Lines>191</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27347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tilly hall</dc:creator>
  <cp:keywords/>
  <dc:description/>
  <cp:lastModifiedBy>Administrator</cp:lastModifiedBy>
  <cp:revision>10</cp:revision>
  <dcterms:created xsi:type="dcterms:W3CDTF">2018-05-06T10:05:00Z</dcterms:created>
  <dcterms:modified xsi:type="dcterms:W3CDTF">2018-05-06T10:43:00Z</dcterms:modified>
</cp:coreProperties>
</file>