
<file path=[Content_Types].xml><?xml version="1.0" encoding="utf-8"?>
<Types xmlns="http://schemas.openxmlformats.org/package/2006/content-types">
  <Default Extension="bin" ContentType="application/vnd.openxmlformats-officedocument.oleObject"/>
  <Default Extension="docx" ContentType="application/vnd.openxmlformats-officedocument.wordprocessingml.document"/>
  <Default Extension="emf" ContentType="image/x-emf"/>
  <Default Extension="jpeg" ContentType="image/jpeg"/>
  <Default Extension="odttf" ContentType="application/vnd.openxmlformats-officedocument.obfuscatedFont"/>
  <Default Extension="png" ContentType="image/png"/>
  <Default Extension="rels" ContentType="application/vnd.openxmlformats-package.relationships+xml"/>
  <Default Extension="xlsm" ContentType="application/vnd.ms-excel.sheet.macroEnabled.12"/>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B36D53" w14:textId="77777777" w:rsidR="00044D69" w:rsidRDefault="00044D69" w:rsidP="00044D69">
      <w:pPr>
        <w:spacing w:line="360" w:lineRule="auto"/>
        <w:jc w:val="center"/>
        <w:rPr>
          <w:sz w:val="48"/>
          <w:szCs w:val="40"/>
        </w:rPr>
      </w:pPr>
    </w:p>
    <w:p w14:paraId="6107D6A4" w14:textId="6D48C1F0" w:rsidR="00044D69" w:rsidRDefault="00044D69" w:rsidP="00044D69">
      <w:pPr>
        <w:spacing w:line="360" w:lineRule="auto"/>
        <w:jc w:val="center"/>
        <w:rPr>
          <w:sz w:val="48"/>
          <w:szCs w:val="40"/>
        </w:rPr>
      </w:pPr>
      <w:r>
        <w:rPr>
          <w:noProof/>
          <w:sz w:val="48"/>
          <w:szCs w:val="40"/>
        </w:rPr>
        <w:drawing>
          <wp:inline distT="0" distB="0" distL="0" distR="0" wp14:anchorId="47365951" wp14:editId="2D12BA31">
            <wp:extent cx="2517775" cy="1377315"/>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517775" cy="1377315"/>
                    </a:xfrm>
                    <a:prstGeom prst="rect">
                      <a:avLst/>
                    </a:prstGeom>
                    <a:noFill/>
                    <a:ln>
                      <a:noFill/>
                    </a:ln>
                  </pic:spPr>
                </pic:pic>
              </a:graphicData>
            </a:graphic>
          </wp:inline>
        </w:drawing>
      </w:r>
    </w:p>
    <w:p w14:paraId="1B450974" w14:textId="77777777" w:rsidR="00044D69" w:rsidRDefault="00044D69" w:rsidP="00044D69">
      <w:pPr>
        <w:spacing w:line="360" w:lineRule="auto"/>
        <w:jc w:val="center"/>
        <w:rPr>
          <w:sz w:val="48"/>
          <w:szCs w:val="40"/>
        </w:rPr>
      </w:pPr>
    </w:p>
    <w:p w14:paraId="783B1CD5" w14:textId="5775E610" w:rsidR="0057442F" w:rsidRPr="0057442F" w:rsidRDefault="0057442F" w:rsidP="00044D69">
      <w:pPr>
        <w:spacing w:line="360" w:lineRule="auto"/>
        <w:jc w:val="center"/>
        <w:rPr>
          <w:sz w:val="48"/>
          <w:szCs w:val="40"/>
        </w:rPr>
      </w:pPr>
      <w:r w:rsidRPr="0057442F">
        <w:rPr>
          <w:sz w:val="48"/>
          <w:szCs w:val="40"/>
        </w:rPr>
        <w:t>The Influence of Influencer Credibility and Perceived Authenticity on Purchase Intentions Among Generation Z</w:t>
      </w:r>
    </w:p>
    <w:p w14:paraId="0ECE1B55" w14:textId="77777777" w:rsidR="0057442F" w:rsidRPr="0057442F" w:rsidRDefault="0057442F" w:rsidP="00044D69">
      <w:pPr>
        <w:spacing w:line="360" w:lineRule="auto"/>
        <w:jc w:val="center"/>
        <w:rPr>
          <w:sz w:val="48"/>
          <w:szCs w:val="40"/>
        </w:rPr>
      </w:pPr>
    </w:p>
    <w:p w14:paraId="13FB5157" w14:textId="77777777" w:rsidR="0057442F" w:rsidRPr="0057442F" w:rsidRDefault="0057442F" w:rsidP="00044D69">
      <w:pPr>
        <w:spacing w:line="360" w:lineRule="auto"/>
        <w:jc w:val="center"/>
        <w:rPr>
          <w:sz w:val="48"/>
          <w:szCs w:val="40"/>
        </w:rPr>
      </w:pPr>
    </w:p>
    <w:p w14:paraId="634FC31C" w14:textId="77777777" w:rsidR="00C87DF8" w:rsidRDefault="0057442F" w:rsidP="00044D69">
      <w:pPr>
        <w:spacing w:line="360" w:lineRule="auto"/>
        <w:jc w:val="center"/>
      </w:pPr>
      <w:r w:rsidRPr="0057442F">
        <w:rPr>
          <w:b/>
          <w:bCs/>
        </w:rPr>
        <w:t>Module: BMMB7003 Dissertation</w:t>
      </w:r>
    </w:p>
    <w:p w14:paraId="52A62FDD" w14:textId="24DDD4C3" w:rsidR="00C87DF8" w:rsidRDefault="0057442F" w:rsidP="00044D69">
      <w:pPr>
        <w:spacing w:line="360" w:lineRule="auto"/>
        <w:jc w:val="center"/>
        <w:rPr>
          <w:b/>
          <w:bCs/>
        </w:rPr>
      </w:pPr>
      <w:proofErr w:type="spellStart"/>
      <w:r w:rsidRPr="0057442F">
        <w:rPr>
          <w:b/>
          <w:bCs/>
        </w:rPr>
        <w:t>Programme</w:t>
      </w:r>
      <w:proofErr w:type="spellEnd"/>
      <w:r w:rsidRPr="0057442F">
        <w:rPr>
          <w:b/>
          <w:bCs/>
        </w:rPr>
        <w:t>: MBA</w:t>
      </w:r>
    </w:p>
    <w:p w14:paraId="6D37F376" w14:textId="77777777" w:rsidR="00044D69" w:rsidRDefault="00044D69" w:rsidP="00044D69">
      <w:pPr>
        <w:spacing w:line="360" w:lineRule="auto"/>
        <w:jc w:val="center"/>
      </w:pPr>
    </w:p>
    <w:p w14:paraId="745DD54F" w14:textId="681F4500" w:rsidR="00C87DF8" w:rsidRDefault="0057442F" w:rsidP="00044D69">
      <w:pPr>
        <w:spacing w:line="360" w:lineRule="auto"/>
        <w:jc w:val="center"/>
      </w:pPr>
      <w:r w:rsidRPr="0057442F">
        <w:rPr>
          <w:b/>
          <w:bCs/>
        </w:rPr>
        <w:t xml:space="preserve">Student Name: Md </w:t>
      </w:r>
      <w:proofErr w:type="spellStart"/>
      <w:r w:rsidRPr="0057442F">
        <w:rPr>
          <w:b/>
          <w:bCs/>
        </w:rPr>
        <w:t>Eftanoor</w:t>
      </w:r>
      <w:proofErr w:type="spellEnd"/>
    </w:p>
    <w:p w14:paraId="32FA5E40" w14:textId="1683DFAB" w:rsidR="00C87DF8" w:rsidRDefault="0057442F" w:rsidP="00044D69">
      <w:pPr>
        <w:spacing w:line="360" w:lineRule="auto"/>
        <w:jc w:val="center"/>
        <w:rPr>
          <w:b/>
          <w:bCs/>
        </w:rPr>
      </w:pPr>
      <w:r w:rsidRPr="0057442F">
        <w:rPr>
          <w:b/>
          <w:bCs/>
        </w:rPr>
        <w:t>Student Number: 2509788</w:t>
      </w:r>
    </w:p>
    <w:p w14:paraId="5C2868E1" w14:textId="77777777" w:rsidR="00044D69" w:rsidRDefault="00044D69" w:rsidP="00044D69">
      <w:pPr>
        <w:spacing w:line="360" w:lineRule="auto"/>
        <w:jc w:val="center"/>
      </w:pPr>
    </w:p>
    <w:p w14:paraId="46254878" w14:textId="77777777" w:rsidR="00C87DF8" w:rsidRDefault="0057442F" w:rsidP="00044D69">
      <w:pPr>
        <w:spacing w:line="360" w:lineRule="auto"/>
        <w:jc w:val="center"/>
      </w:pPr>
      <w:r w:rsidRPr="0057442F">
        <w:rPr>
          <w:b/>
          <w:bCs/>
        </w:rPr>
        <w:t>Campus: Swansea</w:t>
      </w:r>
    </w:p>
    <w:p w14:paraId="5E9A8D8C" w14:textId="720C195F" w:rsidR="0057442F" w:rsidRDefault="0057442F" w:rsidP="00044D69">
      <w:pPr>
        <w:spacing w:line="360" w:lineRule="auto"/>
        <w:jc w:val="center"/>
        <w:rPr>
          <w:b/>
          <w:bCs/>
        </w:rPr>
      </w:pPr>
      <w:r w:rsidRPr="0057442F">
        <w:rPr>
          <w:b/>
          <w:bCs/>
        </w:rPr>
        <w:t>Supervisor: Daniela Hellyer</w:t>
      </w:r>
    </w:p>
    <w:p w14:paraId="55363C49" w14:textId="1CB39038" w:rsidR="00044D69" w:rsidRDefault="00044D69" w:rsidP="00C87DF8">
      <w:pPr>
        <w:spacing w:line="360" w:lineRule="auto"/>
        <w:jc w:val="center"/>
        <w:rPr>
          <w:b/>
          <w:bCs/>
        </w:rPr>
      </w:pPr>
    </w:p>
    <w:p w14:paraId="2FB063B3" w14:textId="1CED9C14" w:rsidR="00044D69" w:rsidRDefault="00044D69">
      <w:pPr>
        <w:rPr>
          <w:b/>
          <w:bCs/>
        </w:rPr>
      </w:pPr>
      <w:r>
        <w:rPr>
          <w:b/>
          <w:bCs/>
        </w:rPr>
        <w:br w:type="page"/>
      </w:r>
    </w:p>
    <w:p w14:paraId="329F13EA" w14:textId="6C91BE02" w:rsidR="0057442F" w:rsidRDefault="0057442F" w:rsidP="00C87DF8">
      <w:pPr>
        <w:spacing w:line="360" w:lineRule="auto"/>
        <w:jc w:val="both"/>
        <w:rPr>
          <w:b/>
          <w:bCs/>
          <w:sz w:val="28"/>
          <w:szCs w:val="28"/>
        </w:rPr>
      </w:pPr>
      <w:r w:rsidRPr="007B0E83">
        <w:rPr>
          <w:b/>
          <w:bCs/>
          <w:sz w:val="28"/>
          <w:szCs w:val="28"/>
        </w:rPr>
        <w:lastRenderedPageBreak/>
        <w:t>Declaration</w:t>
      </w:r>
    </w:p>
    <w:p w14:paraId="2E333B07" w14:textId="77777777" w:rsidR="007B0E83" w:rsidRPr="007B0E83" w:rsidRDefault="007B0E83" w:rsidP="00C87DF8">
      <w:pPr>
        <w:spacing w:line="360" w:lineRule="auto"/>
        <w:jc w:val="both"/>
        <w:rPr>
          <w:b/>
          <w:bCs/>
          <w:sz w:val="28"/>
          <w:szCs w:val="28"/>
        </w:rPr>
      </w:pPr>
    </w:p>
    <w:p w14:paraId="727E0330" w14:textId="044CCFED" w:rsidR="0057442F" w:rsidRPr="0057442F" w:rsidRDefault="0057442F" w:rsidP="00044D69">
      <w:pPr>
        <w:spacing w:line="360" w:lineRule="auto"/>
        <w:jc w:val="both"/>
      </w:pPr>
      <w:r w:rsidRPr="0057442F">
        <w:t>This work has not previously been accepted in substance for any degree and is not being concurrently submitted in candidature for any degree.</w:t>
      </w:r>
    </w:p>
    <w:p w14:paraId="16EC1B2A" w14:textId="0DB4DA5D" w:rsidR="0057442F" w:rsidRDefault="0057442F" w:rsidP="00044D69">
      <w:pPr>
        <w:spacing w:line="360" w:lineRule="auto"/>
        <w:jc w:val="both"/>
      </w:pPr>
      <w:r w:rsidRPr="0057442F">
        <w:t>Signed: ..............</w:t>
      </w:r>
      <w:r w:rsidR="00044D69" w:rsidRPr="00044D69">
        <w:rPr>
          <w:b/>
          <w:bCs/>
        </w:rPr>
        <w:t xml:space="preserve"> </w:t>
      </w:r>
      <w:r w:rsidR="00044D69" w:rsidRPr="0057442F">
        <w:rPr>
          <w:b/>
          <w:bCs/>
        </w:rPr>
        <w:t>Md Eftanoor</w:t>
      </w:r>
      <w:r w:rsidRPr="0057442F">
        <w:t>.................. (candidate) Date: ........</w:t>
      </w:r>
      <w:r w:rsidR="00044D69">
        <w:t>22/09/2026</w:t>
      </w:r>
      <w:r w:rsidRPr="0057442F">
        <w:t>.............</w:t>
      </w:r>
    </w:p>
    <w:p w14:paraId="27B8EAD0" w14:textId="7C14EBE6" w:rsidR="00044D69" w:rsidRDefault="00044D69" w:rsidP="00044D69">
      <w:pPr>
        <w:spacing w:line="360" w:lineRule="auto"/>
        <w:jc w:val="both"/>
      </w:pPr>
    </w:p>
    <w:p w14:paraId="49AADB8D" w14:textId="77777777" w:rsidR="00044D69" w:rsidRPr="0057442F" w:rsidRDefault="00044D69" w:rsidP="00044D69">
      <w:pPr>
        <w:spacing w:line="360" w:lineRule="auto"/>
        <w:jc w:val="both"/>
      </w:pPr>
    </w:p>
    <w:p w14:paraId="37C88ED2" w14:textId="0A754F57" w:rsidR="0057442F" w:rsidRPr="0057442F" w:rsidRDefault="0057442F" w:rsidP="00044D69">
      <w:pPr>
        <w:spacing w:line="360" w:lineRule="auto"/>
        <w:jc w:val="both"/>
        <w:rPr>
          <w:b/>
          <w:bCs/>
        </w:rPr>
      </w:pPr>
      <w:r w:rsidRPr="0057442F">
        <w:rPr>
          <w:b/>
          <w:bCs/>
        </w:rPr>
        <w:t>Statement 1</w:t>
      </w:r>
    </w:p>
    <w:p w14:paraId="5EECBCEA" w14:textId="5171643F" w:rsidR="0057442F" w:rsidRPr="0057442F" w:rsidRDefault="0057442F" w:rsidP="00044D69">
      <w:pPr>
        <w:spacing w:line="360" w:lineRule="auto"/>
        <w:jc w:val="both"/>
      </w:pPr>
      <w:r w:rsidRPr="0057442F">
        <w:t>This work is the result of my own investigations, except where otherwise stated. Other sources are acknowledged by footnotes giving explicit references. A bibliography is appended.</w:t>
      </w:r>
    </w:p>
    <w:p w14:paraId="25158CD1" w14:textId="2A049AD6" w:rsidR="00044D69" w:rsidRDefault="00044D69" w:rsidP="00044D69">
      <w:pPr>
        <w:spacing w:line="360" w:lineRule="auto"/>
        <w:jc w:val="both"/>
      </w:pPr>
      <w:r w:rsidRPr="0057442F">
        <w:t>Signed: ..............</w:t>
      </w:r>
      <w:r w:rsidRPr="00044D69">
        <w:rPr>
          <w:b/>
          <w:bCs/>
        </w:rPr>
        <w:t xml:space="preserve"> </w:t>
      </w:r>
      <w:r w:rsidRPr="0057442F">
        <w:rPr>
          <w:b/>
          <w:bCs/>
        </w:rPr>
        <w:t xml:space="preserve">Md </w:t>
      </w:r>
      <w:proofErr w:type="spellStart"/>
      <w:r w:rsidRPr="0057442F">
        <w:rPr>
          <w:b/>
          <w:bCs/>
        </w:rPr>
        <w:t>Eftanoor</w:t>
      </w:r>
      <w:proofErr w:type="spellEnd"/>
      <w:r w:rsidRPr="0057442F">
        <w:t>.................. (candidate) Date: ........</w:t>
      </w:r>
      <w:r>
        <w:t>22/09/2026</w:t>
      </w:r>
      <w:r w:rsidRPr="0057442F">
        <w:t>.............</w:t>
      </w:r>
    </w:p>
    <w:p w14:paraId="0DA1E0B1" w14:textId="1635A7F1" w:rsidR="00044D69" w:rsidRDefault="00044D69" w:rsidP="00044D69">
      <w:pPr>
        <w:spacing w:line="360" w:lineRule="auto"/>
        <w:jc w:val="both"/>
      </w:pPr>
    </w:p>
    <w:p w14:paraId="23788086" w14:textId="77777777" w:rsidR="00044D69" w:rsidRPr="0057442F" w:rsidRDefault="00044D69" w:rsidP="00044D69">
      <w:pPr>
        <w:spacing w:line="360" w:lineRule="auto"/>
        <w:jc w:val="both"/>
      </w:pPr>
    </w:p>
    <w:p w14:paraId="2EA1E2E4" w14:textId="44120963" w:rsidR="0057442F" w:rsidRPr="0057442F" w:rsidRDefault="0057442F" w:rsidP="00044D69">
      <w:pPr>
        <w:spacing w:line="360" w:lineRule="auto"/>
        <w:jc w:val="both"/>
        <w:rPr>
          <w:b/>
          <w:bCs/>
        </w:rPr>
      </w:pPr>
      <w:r w:rsidRPr="0057442F">
        <w:rPr>
          <w:b/>
          <w:bCs/>
        </w:rPr>
        <w:t>Statement 2</w:t>
      </w:r>
    </w:p>
    <w:p w14:paraId="33576859" w14:textId="61779813" w:rsidR="0057442F" w:rsidRPr="0057442F" w:rsidRDefault="0057442F" w:rsidP="00044D69">
      <w:pPr>
        <w:spacing w:line="360" w:lineRule="auto"/>
        <w:jc w:val="both"/>
      </w:pPr>
      <w:r w:rsidRPr="0057442F">
        <w:t xml:space="preserve">I hereby give consent for my work, if accepted, to be available for photocopying and for inter-library loan, and for the title and summary to be made available to outside </w:t>
      </w:r>
      <w:proofErr w:type="spellStart"/>
      <w:r w:rsidRPr="0057442F">
        <w:t>organisations</w:t>
      </w:r>
      <w:proofErr w:type="spellEnd"/>
      <w:r w:rsidRPr="0057442F">
        <w:t>.</w:t>
      </w:r>
    </w:p>
    <w:p w14:paraId="5E375454" w14:textId="12A6F4A8" w:rsidR="00044D69" w:rsidRDefault="00044D69" w:rsidP="00044D69">
      <w:pPr>
        <w:spacing w:line="360" w:lineRule="auto"/>
        <w:jc w:val="both"/>
      </w:pPr>
      <w:r w:rsidRPr="0057442F">
        <w:t>Signed: ..............</w:t>
      </w:r>
      <w:r w:rsidRPr="00044D69">
        <w:rPr>
          <w:b/>
          <w:bCs/>
        </w:rPr>
        <w:t xml:space="preserve"> </w:t>
      </w:r>
      <w:r w:rsidRPr="0057442F">
        <w:rPr>
          <w:b/>
          <w:bCs/>
        </w:rPr>
        <w:t xml:space="preserve">Md </w:t>
      </w:r>
      <w:proofErr w:type="spellStart"/>
      <w:r w:rsidRPr="0057442F">
        <w:rPr>
          <w:b/>
          <w:bCs/>
        </w:rPr>
        <w:t>Eftanoor</w:t>
      </w:r>
      <w:proofErr w:type="spellEnd"/>
      <w:r w:rsidRPr="0057442F">
        <w:t>.................. (candidate) Date: ........</w:t>
      </w:r>
      <w:r>
        <w:t>22/09/2026</w:t>
      </w:r>
      <w:r w:rsidRPr="0057442F">
        <w:t>.............</w:t>
      </w:r>
    </w:p>
    <w:p w14:paraId="08E27613" w14:textId="4A6C178D" w:rsidR="0057442F" w:rsidRDefault="0057442F" w:rsidP="00C87DF8">
      <w:pPr>
        <w:spacing w:line="360" w:lineRule="auto"/>
        <w:jc w:val="both"/>
      </w:pPr>
    </w:p>
    <w:p w14:paraId="2FD049DA" w14:textId="64ADEA90" w:rsidR="00044D69" w:rsidRDefault="00044D69" w:rsidP="00C87DF8">
      <w:pPr>
        <w:spacing w:line="360" w:lineRule="auto"/>
        <w:jc w:val="both"/>
      </w:pPr>
    </w:p>
    <w:p w14:paraId="7F0C8341" w14:textId="77777777" w:rsidR="00044D69" w:rsidRPr="0057442F" w:rsidRDefault="00044D69" w:rsidP="00C87DF8">
      <w:pPr>
        <w:spacing w:line="360" w:lineRule="auto"/>
        <w:jc w:val="both"/>
      </w:pPr>
    </w:p>
    <w:p w14:paraId="2EE74356" w14:textId="6F720C53" w:rsidR="0057442F" w:rsidRPr="0057442F" w:rsidRDefault="0057442F" w:rsidP="00C87DF8">
      <w:pPr>
        <w:pStyle w:val="Heading1"/>
        <w:spacing w:line="360" w:lineRule="auto"/>
      </w:pPr>
      <w:r w:rsidRPr="0057442F">
        <w:br w:type="column"/>
      </w:r>
      <w:bookmarkStart w:id="0" w:name="_Toc241016767"/>
      <w:r w:rsidRPr="0057442F">
        <w:lastRenderedPageBreak/>
        <w:t>Abstract</w:t>
      </w:r>
      <w:bookmarkEnd w:id="0"/>
    </w:p>
    <w:p w14:paraId="522BFF2E" w14:textId="57633CDC" w:rsidR="0057442F" w:rsidRPr="0057442F" w:rsidRDefault="0057442F" w:rsidP="00C87DF8">
      <w:pPr>
        <w:spacing w:line="360" w:lineRule="auto"/>
        <w:jc w:val="both"/>
      </w:pPr>
      <w:r w:rsidRPr="0057442F">
        <w:t xml:space="preserve">Social media has revolutionized marketing communication, and as it becomes more and more vital to the brands that want to connect with digital consumers, so has influencer marketing. This study examines the effect of the credibility of influencers and perceived authenticity on the purchasing intention of Generation Z consumers in Bangladesh. While there are a few studies on influencer marketing from Western countries, East Asia, and </w:t>
      </w:r>
      <w:proofErr w:type="spellStart"/>
      <w:r w:rsidRPr="0057442F">
        <w:t>neighbouring</w:t>
      </w:r>
      <w:proofErr w:type="spellEnd"/>
      <w:r w:rsidRPr="0057442F">
        <w:t xml:space="preserve"> South Asian countries, there is limited empirical evidence on the evaluation of influencer characteristics by Bangladeshi Generation Z consumers and their impact on purchasing decisions.</w:t>
      </w:r>
    </w:p>
    <w:p w14:paraId="2186A1EE" w14:textId="5FF08502" w:rsidR="0057442F" w:rsidRPr="0057442F" w:rsidRDefault="0057442F" w:rsidP="00C87DF8">
      <w:pPr>
        <w:spacing w:line="360" w:lineRule="auto"/>
        <w:jc w:val="both"/>
      </w:pPr>
      <w:r w:rsidRPr="0057442F">
        <w:t xml:space="preserve">This research is based on Source Credibility Theory and aims to explore the links between Source Credibility Theory, perceived authenticity, </w:t>
      </w:r>
      <w:proofErr w:type="spellStart"/>
      <w:r w:rsidRPr="0057442F">
        <w:t>parasocial</w:t>
      </w:r>
      <w:proofErr w:type="spellEnd"/>
      <w:r w:rsidRPr="0057442F">
        <w:t xml:space="preserve"> interaction, brand attitude, engagement and intention to purchase. The study is based upon quantitative, cross sectional research design and the researcher used an online structured questionnaire to gather data from the Generation Z social media users in Bangladesh. The data were </w:t>
      </w:r>
      <w:proofErr w:type="spellStart"/>
      <w:r w:rsidRPr="0057442F">
        <w:t>analysed</w:t>
      </w:r>
      <w:proofErr w:type="spellEnd"/>
      <w:r w:rsidRPr="0057442F">
        <w:t xml:space="preserve"> using descriptive statistics, reliability analysis, correlation analysis, multiple regression analysis, analysis of variance and chi square testing in IBM SPSS software with a total of 165 valid responses.</w:t>
      </w:r>
    </w:p>
    <w:p w14:paraId="0260E100" w14:textId="054FB6DB" w:rsidR="0057442F" w:rsidRPr="0057442F" w:rsidRDefault="0057442F" w:rsidP="00C87DF8">
      <w:pPr>
        <w:spacing w:line="360" w:lineRule="auto"/>
        <w:jc w:val="both"/>
      </w:pPr>
      <w:r w:rsidRPr="0057442F">
        <w:t>The research aims to make both theoretical and practical contribution, adding to the body of knowledge of influencer marketing literature in the context of Bangladesh and provide practical insights for marketers and brands with evidence-based resources. The results show that the perceptions of the credibility and authenticity correlate with the consumer's response and suggest some directions for choosing and managing partnerships with influencers in the growing digital marketplace of Bangladesh.</w:t>
      </w:r>
    </w:p>
    <w:p w14:paraId="11A1AAD9" w14:textId="64414F16" w:rsidR="0057442F" w:rsidRPr="0057442F" w:rsidRDefault="0057442F" w:rsidP="00C87DF8">
      <w:pPr>
        <w:spacing w:line="360" w:lineRule="auto"/>
        <w:jc w:val="both"/>
      </w:pPr>
      <w:r w:rsidRPr="0057442F">
        <w:t>It fills an important void in the literature and highlights the significance of the influence of the marketing approach in the new digital economy on the behaviors and traits of children in Generation Z.</w:t>
      </w:r>
    </w:p>
    <w:p w14:paraId="75B1E32C" w14:textId="265F160D" w:rsidR="0057442F" w:rsidRDefault="0057442F" w:rsidP="00C87DF8">
      <w:pPr>
        <w:spacing w:line="360" w:lineRule="auto"/>
        <w:jc w:val="both"/>
      </w:pPr>
      <w:r w:rsidRPr="0057442F">
        <w:t>The keywords used in the research are Influencer Marketing, Influencer Credibility, Perceived Authenticity, Purchase Intention, Generation Z, Bangladesh, Social Media Marketing.</w:t>
      </w:r>
    </w:p>
    <w:p w14:paraId="28DDAF84" w14:textId="76D59736" w:rsidR="00044D69" w:rsidRDefault="00044D69" w:rsidP="00C87DF8">
      <w:pPr>
        <w:spacing w:line="360" w:lineRule="auto"/>
        <w:jc w:val="both"/>
      </w:pPr>
    </w:p>
    <w:p w14:paraId="7B16EA0D" w14:textId="391DE33E" w:rsidR="00044D69" w:rsidRDefault="00044D69">
      <w:r>
        <w:br w:type="page"/>
      </w:r>
    </w:p>
    <w:p w14:paraId="4AA3985D" w14:textId="77777777" w:rsidR="00044D69" w:rsidRDefault="00044D69" w:rsidP="00C87DF8">
      <w:pPr>
        <w:spacing w:line="360" w:lineRule="auto"/>
        <w:jc w:val="both"/>
      </w:pPr>
    </w:p>
    <w:p w14:paraId="1AA99569" w14:textId="77777777" w:rsidR="00044D69" w:rsidRPr="0057442F" w:rsidRDefault="00044D69" w:rsidP="00C87DF8">
      <w:pPr>
        <w:spacing w:line="360" w:lineRule="auto"/>
        <w:jc w:val="both"/>
      </w:pPr>
    </w:p>
    <w:sdt>
      <w:sdtPr>
        <w:rPr>
          <w:rFonts w:ascii="Times New Roman" w:eastAsia="Times New Roman" w:hAnsi="Times New Roman" w:cs="Times New Roman"/>
          <w:color w:val="auto"/>
          <w:sz w:val="24"/>
          <w:szCs w:val="24"/>
        </w:rPr>
        <w:id w:val="-1790200206"/>
        <w:docPartObj>
          <w:docPartGallery w:val="Table of Contents"/>
          <w:docPartUnique/>
        </w:docPartObj>
      </w:sdtPr>
      <w:sdtEndPr>
        <w:rPr>
          <w:b/>
          <w:bCs/>
          <w:noProof/>
        </w:rPr>
      </w:sdtEndPr>
      <w:sdtContent>
        <w:p w14:paraId="5995AC00" w14:textId="1347F59B" w:rsidR="00541E4C" w:rsidRPr="0057442F" w:rsidRDefault="00541E4C" w:rsidP="00C87DF8">
          <w:pPr>
            <w:pStyle w:val="TOCHeading"/>
            <w:spacing w:before="0" w:line="360" w:lineRule="auto"/>
            <w:jc w:val="both"/>
            <w:rPr>
              <w:rFonts w:ascii="Times New Roman" w:hAnsi="Times New Roman" w:cs="Times New Roman"/>
              <w:b/>
              <w:bCs/>
              <w:color w:val="auto"/>
            </w:rPr>
          </w:pPr>
          <w:r w:rsidRPr="0057442F">
            <w:rPr>
              <w:rFonts w:ascii="Times New Roman" w:hAnsi="Times New Roman" w:cs="Times New Roman"/>
              <w:b/>
              <w:bCs/>
              <w:color w:val="auto"/>
            </w:rPr>
            <w:t>Table of Contents</w:t>
          </w:r>
        </w:p>
        <w:p w14:paraId="7E591A83" w14:textId="5BF3CD4B" w:rsidR="00044D69" w:rsidRPr="00044D69" w:rsidRDefault="00541E4C" w:rsidP="00044D69">
          <w:pPr>
            <w:pStyle w:val="TOC1"/>
            <w:tabs>
              <w:tab w:val="right" w:leader="dot" w:pos="9016"/>
            </w:tabs>
            <w:spacing w:line="360" w:lineRule="auto"/>
            <w:rPr>
              <w:rFonts w:eastAsiaTheme="minorEastAsia"/>
              <w:noProof/>
              <w:sz w:val="22"/>
              <w:szCs w:val="22"/>
              <w:lang w:val="en-GB" w:eastAsia="en-GB"/>
            </w:rPr>
          </w:pPr>
          <w:r w:rsidRPr="0057442F">
            <w:fldChar w:fldCharType="begin"/>
          </w:r>
          <w:r w:rsidRPr="0057442F">
            <w:instrText xml:space="preserve"> TOC \o "1-3" \h \z \u </w:instrText>
          </w:r>
          <w:r w:rsidRPr="0057442F">
            <w:fldChar w:fldCharType="separate"/>
          </w:r>
          <w:hyperlink w:anchor="_Toc241016767" w:history="1">
            <w:r w:rsidR="00044D69" w:rsidRPr="00044D69">
              <w:rPr>
                <w:rStyle w:val="Hyperlink"/>
                <w:noProof/>
              </w:rPr>
              <w:t>Abstract</w:t>
            </w:r>
            <w:r w:rsidR="00044D69" w:rsidRPr="00044D69">
              <w:rPr>
                <w:noProof/>
                <w:webHidden/>
              </w:rPr>
              <w:tab/>
            </w:r>
            <w:r w:rsidR="00044D69" w:rsidRPr="00044D69">
              <w:rPr>
                <w:noProof/>
                <w:webHidden/>
              </w:rPr>
              <w:fldChar w:fldCharType="begin"/>
            </w:r>
            <w:r w:rsidR="00044D69" w:rsidRPr="00044D69">
              <w:rPr>
                <w:noProof/>
                <w:webHidden/>
              </w:rPr>
              <w:instrText xml:space="preserve"> PAGEREF _Toc241016767 \h </w:instrText>
            </w:r>
            <w:r w:rsidR="00044D69" w:rsidRPr="00044D69">
              <w:rPr>
                <w:noProof/>
                <w:webHidden/>
              </w:rPr>
            </w:r>
            <w:r w:rsidR="00044D69" w:rsidRPr="00044D69">
              <w:rPr>
                <w:noProof/>
                <w:webHidden/>
              </w:rPr>
              <w:fldChar w:fldCharType="separate"/>
            </w:r>
            <w:r w:rsidR="003D6392">
              <w:rPr>
                <w:noProof/>
                <w:webHidden/>
              </w:rPr>
              <w:t>3</w:t>
            </w:r>
            <w:r w:rsidR="00044D69" w:rsidRPr="00044D69">
              <w:rPr>
                <w:noProof/>
                <w:webHidden/>
              </w:rPr>
              <w:fldChar w:fldCharType="end"/>
            </w:r>
          </w:hyperlink>
        </w:p>
        <w:p w14:paraId="3B5B106C" w14:textId="2D8EA4AB" w:rsidR="00044D69" w:rsidRPr="00044D69" w:rsidRDefault="00D7480F" w:rsidP="00044D69">
          <w:pPr>
            <w:pStyle w:val="TOC1"/>
            <w:tabs>
              <w:tab w:val="right" w:leader="dot" w:pos="9016"/>
            </w:tabs>
            <w:spacing w:line="360" w:lineRule="auto"/>
            <w:rPr>
              <w:rFonts w:eastAsiaTheme="minorEastAsia"/>
              <w:noProof/>
              <w:sz w:val="22"/>
              <w:szCs w:val="22"/>
              <w:lang w:val="en-GB" w:eastAsia="en-GB"/>
            </w:rPr>
          </w:pPr>
          <w:hyperlink w:anchor="_Toc241016768" w:history="1">
            <w:r w:rsidR="00044D69" w:rsidRPr="00044D69">
              <w:rPr>
                <w:rStyle w:val="Hyperlink"/>
                <w:noProof/>
              </w:rPr>
              <w:t>1. INTRODUCTION</w:t>
            </w:r>
            <w:r w:rsidR="00044D69" w:rsidRPr="00044D69">
              <w:rPr>
                <w:noProof/>
                <w:webHidden/>
              </w:rPr>
              <w:tab/>
            </w:r>
            <w:r w:rsidR="00044D69" w:rsidRPr="00044D69">
              <w:rPr>
                <w:noProof/>
                <w:webHidden/>
              </w:rPr>
              <w:fldChar w:fldCharType="begin"/>
            </w:r>
            <w:r w:rsidR="00044D69" w:rsidRPr="00044D69">
              <w:rPr>
                <w:noProof/>
                <w:webHidden/>
              </w:rPr>
              <w:instrText xml:space="preserve"> PAGEREF _Toc241016768 \h </w:instrText>
            </w:r>
            <w:r w:rsidR="00044D69" w:rsidRPr="00044D69">
              <w:rPr>
                <w:noProof/>
                <w:webHidden/>
              </w:rPr>
            </w:r>
            <w:r w:rsidR="00044D69" w:rsidRPr="00044D69">
              <w:rPr>
                <w:noProof/>
                <w:webHidden/>
              </w:rPr>
              <w:fldChar w:fldCharType="separate"/>
            </w:r>
            <w:r w:rsidR="003D6392">
              <w:rPr>
                <w:noProof/>
                <w:webHidden/>
              </w:rPr>
              <w:t>7</w:t>
            </w:r>
            <w:r w:rsidR="00044D69" w:rsidRPr="00044D69">
              <w:rPr>
                <w:noProof/>
                <w:webHidden/>
              </w:rPr>
              <w:fldChar w:fldCharType="end"/>
            </w:r>
          </w:hyperlink>
        </w:p>
        <w:p w14:paraId="2F91CA64" w14:textId="1DD58C4F" w:rsidR="00044D69" w:rsidRPr="00044D69" w:rsidRDefault="00D7480F" w:rsidP="00044D69">
          <w:pPr>
            <w:pStyle w:val="TOC2"/>
            <w:tabs>
              <w:tab w:val="right" w:leader="dot" w:pos="9016"/>
            </w:tabs>
            <w:spacing w:line="360" w:lineRule="auto"/>
            <w:rPr>
              <w:rFonts w:eastAsiaTheme="minorEastAsia"/>
              <w:noProof/>
              <w:sz w:val="22"/>
              <w:szCs w:val="22"/>
              <w:lang w:val="en-GB" w:eastAsia="en-GB"/>
            </w:rPr>
          </w:pPr>
          <w:hyperlink w:anchor="_Toc241016769" w:history="1">
            <w:r w:rsidR="00044D69" w:rsidRPr="00044D69">
              <w:rPr>
                <w:rStyle w:val="Hyperlink"/>
                <w:noProof/>
              </w:rPr>
              <w:t>1.1 Background to Study</w:t>
            </w:r>
            <w:r w:rsidR="00044D69" w:rsidRPr="00044D69">
              <w:rPr>
                <w:noProof/>
                <w:webHidden/>
              </w:rPr>
              <w:tab/>
            </w:r>
            <w:r w:rsidR="00044D69" w:rsidRPr="00044D69">
              <w:rPr>
                <w:noProof/>
                <w:webHidden/>
              </w:rPr>
              <w:fldChar w:fldCharType="begin"/>
            </w:r>
            <w:r w:rsidR="00044D69" w:rsidRPr="00044D69">
              <w:rPr>
                <w:noProof/>
                <w:webHidden/>
              </w:rPr>
              <w:instrText xml:space="preserve"> PAGEREF _Toc241016769 \h </w:instrText>
            </w:r>
            <w:r w:rsidR="00044D69" w:rsidRPr="00044D69">
              <w:rPr>
                <w:noProof/>
                <w:webHidden/>
              </w:rPr>
            </w:r>
            <w:r w:rsidR="00044D69" w:rsidRPr="00044D69">
              <w:rPr>
                <w:noProof/>
                <w:webHidden/>
              </w:rPr>
              <w:fldChar w:fldCharType="separate"/>
            </w:r>
            <w:r w:rsidR="003D6392">
              <w:rPr>
                <w:noProof/>
                <w:webHidden/>
              </w:rPr>
              <w:t>7</w:t>
            </w:r>
            <w:r w:rsidR="00044D69" w:rsidRPr="00044D69">
              <w:rPr>
                <w:noProof/>
                <w:webHidden/>
              </w:rPr>
              <w:fldChar w:fldCharType="end"/>
            </w:r>
          </w:hyperlink>
        </w:p>
        <w:p w14:paraId="070E18ED" w14:textId="23915AB7" w:rsidR="00044D69" w:rsidRPr="00044D69" w:rsidRDefault="00D7480F" w:rsidP="00044D69">
          <w:pPr>
            <w:pStyle w:val="TOC2"/>
            <w:tabs>
              <w:tab w:val="right" w:leader="dot" w:pos="9016"/>
            </w:tabs>
            <w:spacing w:line="360" w:lineRule="auto"/>
            <w:rPr>
              <w:rFonts w:eastAsiaTheme="minorEastAsia"/>
              <w:noProof/>
              <w:sz w:val="22"/>
              <w:szCs w:val="22"/>
              <w:lang w:val="en-GB" w:eastAsia="en-GB"/>
            </w:rPr>
          </w:pPr>
          <w:hyperlink w:anchor="_Toc241016770" w:history="1">
            <w:r w:rsidR="00044D69" w:rsidRPr="00044D69">
              <w:rPr>
                <w:rStyle w:val="Hyperlink"/>
                <w:noProof/>
              </w:rPr>
              <w:t>1.2 Research Problem</w:t>
            </w:r>
            <w:r w:rsidR="00044D69" w:rsidRPr="00044D69">
              <w:rPr>
                <w:noProof/>
                <w:webHidden/>
              </w:rPr>
              <w:tab/>
            </w:r>
            <w:r w:rsidR="00044D69" w:rsidRPr="00044D69">
              <w:rPr>
                <w:noProof/>
                <w:webHidden/>
              </w:rPr>
              <w:fldChar w:fldCharType="begin"/>
            </w:r>
            <w:r w:rsidR="00044D69" w:rsidRPr="00044D69">
              <w:rPr>
                <w:noProof/>
                <w:webHidden/>
              </w:rPr>
              <w:instrText xml:space="preserve"> PAGEREF _Toc241016770 \h </w:instrText>
            </w:r>
            <w:r w:rsidR="00044D69" w:rsidRPr="00044D69">
              <w:rPr>
                <w:noProof/>
                <w:webHidden/>
              </w:rPr>
            </w:r>
            <w:r w:rsidR="00044D69" w:rsidRPr="00044D69">
              <w:rPr>
                <w:noProof/>
                <w:webHidden/>
              </w:rPr>
              <w:fldChar w:fldCharType="separate"/>
            </w:r>
            <w:r w:rsidR="003D6392">
              <w:rPr>
                <w:noProof/>
                <w:webHidden/>
              </w:rPr>
              <w:t>8</w:t>
            </w:r>
            <w:r w:rsidR="00044D69" w:rsidRPr="00044D69">
              <w:rPr>
                <w:noProof/>
                <w:webHidden/>
              </w:rPr>
              <w:fldChar w:fldCharType="end"/>
            </w:r>
          </w:hyperlink>
        </w:p>
        <w:p w14:paraId="42DEF139" w14:textId="53BEE9D5" w:rsidR="00044D69" w:rsidRPr="00044D69" w:rsidRDefault="00D7480F" w:rsidP="00044D69">
          <w:pPr>
            <w:pStyle w:val="TOC2"/>
            <w:tabs>
              <w:tab w:val="right" w:leader="dot" w:pos="9016"/>
            </w:tabs>
            <w:spacing w:line="360" w:lineRule="auto"/>
            <w:rPr>
              <w:rFonts w:eastAsiaTheme="minorEastAsia"/>
              <w:noProof/>
              <w:sz w:val="22"/>
              <w:szCs w:val="22"/>
              <w:lang w:val="en-GB" w:eastAsia="en-GB"/>
            </w:rPr>
          </w:pPr>
          <w:hyperlink w:anchor="_Toc241016771" w:history="1">
            <w:r w:rsidR="00044D69" w:rsidRPr="00044D69">
              <w:rPr>
                <w:rStyle w:val="Hyperlink"/>
                <w:noProof/>
              </w:rPr>
              <w:t>1.3 Research Aim and Objectives</w:t>
            </w:r>
            <w:r w:rsidR="00044D69" w:rsidRPr="00044D69">
              <w:rPr>
                <w:noProof/>
                <w:webHidden/>
              </w:rPr>
              <w:tab/>
            </w:r>
            <w:r w:rsidR="00044D69" w:rsidRPr="00044D69">
              <w:rPr>
                <w:noProof/>
                <w:webHidden/>
              </w:rPr>
              <w:fldChar w:fldCharType="begin"/>
            </w:r>
            <w:r w:rsidR="00044D69" w:rsidRPr="00044D69">
              <w:rPr>
                <w:noProof/>
                <w:webHidden/>
              </w:rPr>
              <w:instrText xml:space="preserve"> PAGEREF _Toc241016771 \h </w:instrText>
            </w:r>
            <w:r w:rsidR="00044D69" w:rsidRPr="00044D69">
              <w:rPr>
                <w:noProof/>
                <w:webHidden/>
              </w:rPr>
            </w:r>
            <w:r w:rsidR="00044D69" w:rsidRPr="00044D69">
              <w:rPr>
                <w:noProof/>
                <w:webHidden/>
              </w:rPr>
              <w:fldChar w:fldCharType="separate"/>
            </w:r>
            <w:r w:rsidR="003D6392">
              <w:rPr>
                <w:noProof/>
                <w:webHidden/>
              </w:rPr>
              <w:t>9</w:t>
            </w:r>
            <w:r w:rsidR="00044D69" w:rsidRPr="00044D69">
              <w:rPr>
                <w:noProof/>
                <w:webHidden/>
              </w:rPr>
              <w:fldChar w:fldCharType="end"/>
            </w:r>
          </w:hyperlink>
        </w:p>
        <w:p w14:paraId="7DD8E93A" w14:textId="2CCAF220" w:rsidR="00044D69" w:rsidRPr="00044D69" w:rsidRDefault="00D7480F" w:rsidP="00044D69">
          <w:pPr>
            <w:pStyle w:val="TOC2"/>
            <w:tabs>
              <w:tab w:val="right" w:leader="dot" w:pos="9016"/>
            </w:tabs>
            <w:spacing w:line="360" w:lineRule="auto"/>
            <w:rPr>
              <w:rFonts w:eastAsiaTheme="minorEastAsia"/>
              <w:noProof/>
              <w:sz w:val="22"/>
              <w:szCs w:val="22"/>
              <w:lang w:val="en-GB" w:eastAsia="en-GB"/>
            </w:rPr>
          </w:pPr>
          <w:hyperlink w:anchor="_Toc241016772" w:history="1">
            <w:r w:rsidR="00044D69" w:rsidRPr="00044D69">
              <w:rPr>
                <w:rStyle w:val="Hyperlink"/>
                <w:noProof/>
              </w:rPr>
              <w:t>1.4 Primary Research Question</w:t>
            </w:r>
            <w:r w:rsidR="00044D69" w:rsidRPr="00044D69">
              <w:rPr>
                <w:noProof/>
                <w:webHidden/>
              </w:rPr>
              <w:tab/>
            </w:r>
            <w:r w:rsidR="00044D69" w:rsidRPr="00044D69">
              <w:rPr>
                <w:noProof/>
                <w:webHidden/>
              </w:rPr>
              <w:fldChar w:fldCharType="begin"/>
            </w:r>
            <w:r w:rsidR="00044D69" w:rsidRPr="00044D69">
              <w:rPr>
                <w:noProof/>
                <w:webHidden/>
              </w:rPr>
              <w:instrText xml:space="preserve"> PAGEREF _Toc241016772 \h </w:instrText>
            </w:r>
            <w:r w:rsidR="00044D69" w:rsidRPr="00044D69">
              <w:rPr>
                <w:noProof/>
                <w:webHidden/>
              </w:rPr>
            </w:r>
            <w:r w:rsidR="00044D69" w:rsidRPr="00044D69">
              <w:rPr>
                <w:noProof/>
                <w:webHidden/>
              </w:rPr>
              <w:fldChar w:fldCharType="separate"/>
            </w:r>
            <w:r w:rsidR="003D6392">
              <w:rPr>
                <w:noProof/>
                <w:webHidden/>
              </w:rPr>
              <w:t>9</w:t>
            </w:r>
            <w:r w:rsidR="00044D69" w:rsidRPr="00044D69">
              <w:rPr>
                <w:noProof/>
                <w:webHidden/>
              </w:rPr>
              <w:fldChar w:fldCharType="end"/>
            </w:r>
          </w:hyperlink>
        </w:p>
        <w:p w14:paraId="057847E4" w14:textId="1A3BDA1B" w:rsidR="00044D69" w:rsidRPr="00044D69" w:rsidRDefault="00D7480F" w:rsidP="00044D69">
          <w:pPr>
            <w:pStyle w:val="TOC2"/>
            <w:tabs>
              <w:tab w:val="right" w:leader="dot" w:pos="9016"/>
            </w:tabs>
            <w:spacing w:line="360" w:lineRule="auto"/>
            <w:rPr>
              <w:rFonts w:eastAsiaTheme="minorEastAsia"/>
              <w:noProof/>
              <w:sz w:val="22"/>
              <w:szCs w:val="22"/>
              <w:lang w:val="en-GB" w:eastAsia="en-GB"/>
            </w:rPr>
          </w:pPr>
          <w:hyperlink w:anchor="_Toc241016773" w:history="1">
            <w:r w:rsidR="00044D69" w:rsidRPr="00044D69">
              <w:rPr>
                <w:rStyle w:val="Hyperlink"/>
                <w:noProof/>
              </w:rPr>
              <w:t>1.5 Significance of the Study</w:t>
            </w:r>
            <w:r w:rsidR="00044D69" w:rsidRPr="00044D69">
              <w:rPr>
                <w:noProof/>
                <w:webHidden/>
              </w:rPr>
              <w:tab/>
            </w:r>
            <w:r w:rsidR="00044D69" w:rsidRPr="00044D69">
              <w:rPr>
                <w:noProof/>
                <w:webHidden/>
              </w:rPr>
              <w:fldChar w:fldCharType="begin"/>
            </w:r>
            <w:r w:rsidR="00044D69" w:rsidRPr="00044D69">
              <w:rPr>
                <w:noProof/>
                <w:webHidden/>
              </w:rPr>
              <w:instrText xml:space="preserve"> PAGEREF _Toc241016773 \h </w:instrText>
            </w:r>
            <w:r w:rsidR="00044D69" w:rsidRPr="00044D69">
              <w:rPr>
                <w:noProof/>
                <w:webHidden/>
              </w:rPr>
            </w:r>
            <w:r w:rsidR="00044D69" w:rsidRPr="00044D69">
              <w:rPr>
                <w:noProof/>
                <w:webHidden/>
              </w:rPr>
              <w:fldChar w:fldCharType="separate"/>
            </w:r>
            <w:r w:rsidR="003D6392">
              <w:rPr>
                <w:noProof/>
                <w:webHidden/>
              </w:rPr>
              <w:t>9</w:t>
            </w:r>
            <w:r w:rsidR="00044D69" w:rsidRPr="00044D69">
              <w:rPr>
                <w:noProof/>
                <w:webHidden/>
              </w:rPr>
              <w:fldChar w:fldCharType="end"/>
            </w:r>
          </w:hyperlink>
        </w:p>
        <w:p w14:paraId="726AA601" w14:textId="5FB309EF" w:rsidR="00044D69" w:rsidRPr="00044D69" w:rsidRDefault="00D7480F" w:rsidP="00044D69">
          <w:pPr>
            <w:pStyle w:val="TOC2"/>
            <w:tabs>
              <w:tab w:val="right" w:leader="dot" w:pos="9016"/>
            </w:tabs>
            <w:spacing w:line="360" w:lineRule="auto"/>
            <w:rPr>
              <w:rFonts w:eastAsiaTheme="minorEastAsia"/>
              <w:noProof/>
              <w:sz w:val="22"/>
              <w:szCs w:val="22"/>
              <w:lang w:val="en-GB" w:eastAsia="en-GB"/>
            </w:rPr>
          </w:pPr>
          <w:hyperlink w:anchor="_Toc241016774" w:history="1">
            <w:r w:rsidR="00044D69" w:rsidRPr="00044D69">
              <w:rPr>
                <w:rStyle w:val="Hyperlink"/>
                <w:noProof/>
              </w:rPr>
              <w:t>1.6 Scope and Limitations of the Study</w:t>
            </w:r>
            <w:r w:rsidR="00044D69" w:rsidRPr="00044D69">
              <w:rPr>
                <w:noProof/>
                <w:webHidden/>
              </w:rPr>
              <w:tab/>
            </w:r>
            <w:r w:rsidR="00044D69" w:rsidRPr="00044D69">
              <w:rPr>
                <w:noProof/>
                <w:webHidden/>
              </w:rPr>
              <w:fldChar w:fldCharType="begin"/>
            </w:r>
            <w:r w:rsidR="00044D69" w:rsidRPr="00044D69">
              <w:rPr>
                <w:noProof/>
                <w:webHidden/>
              </w:rPr>
              <w:instrText xml:space="preserve"> PAGEREF _Toc241016774 \h </w:instrText>
            </w:r>
            <w:r w:rsidR="00044D69" w:rsidRPr="00044D69">
              <w:rPr>
                <w:noProof/>
                <w:webHidden/>
              </w:rPr>
            </w:r>
            <w:r w:rsidR="00044D69" w:rsidRPr="00044D69">
              <w:rPr>
                <w:noProof/>
                <w:webHidden/>
              </w:rPr>
              <w:fldChar w:fldCharType="separate"/>
            </w:r>
            <w:r w:rsidR="003D6392">
              <w:rPr>
                <w:noProof/>
                <w:webHidden/>
              </w:rPr>
              <w:t>9</w:t>
            </w:r>
            <w:r w:rsidR="00044D69" w:rsidRPr="00044D69">
              <w:rPr>
                <w:noProof/>
                <w:webHidden/>
              </w:rPr>
              <w:fldChar w:fldCharType="end"/>
            </w:r>
          </w:hyperlink>
        </w:p>
        <w:p w14:paraId="006F6CB4" w14:textId="424A94A6" w:rsidR="00044D69" w:rsidRPr="00044D69" w:rsidRDefault="00D7480F" w:rsidP="00044D69">
          <w:pPr>
            <w:pStyle w:val="TOC2"/>
            <w:tabs>
              <w:tab w:val="right" w:leader="dot" w:pos="9016"/>
            </w:tabs>
            <w:spacing w:line="360" w:lineRule="auto"/>
            <w:rPr>
              <w:rFonts w:eastAsiaTheme="minorEastAsia"/>
              <w:noProof/>
              <w:sz w:val="22"/>
              <w:szCs w:val="22"/>
              <w:lang w:val="en-GB" w:eastAsia="en-GB"/>
            </w:rPr>
          </w:pPr>
          <w:hyperlink w:anchor="_Toc241016775" w:history="1">
            <w:r w:rsidR="00044D69" w:rsidRPr="00044D69">
              <w:rPr>
                <w:rStyle w:val="Hyperlink"/>
                <w:noProof/>
              </w:rPr>
              <w:t>1.7 Structure of the Dissertation</w:t>
            </w:r>
            <w:r w:rsidR="00044D69" w:rsidRPr="00044D69">
              <w:rPr>
                <w:noProof/>
                <w:webHidden/>
              </w:rPr>
              <w:tab/>
            </w:r>
            <w:r w:rsidR="00044D69" w:rsidRPr="00044D69">
              <w:rPr>
                <w:noProof/>
                <w:webHidden/>
              </w:rPr>
              <w:fldChar w:fldCharType="begin"/>
            </w:r>
            <w:r w:rsidR="00044D69" w:rsidRPr="00044D69">
              <w:rPr>
                <w:noProof/>
                <w:webHidden/>
              </w:rPr>
              <w:instrText xml:space="preserve"> PAGEREF _Toc241016775 \h </w:instrText>
            </w:r>
            <w:r w:rsidR="00044D69" w:rsidRPr="00044D69">
              <w:rPr>
                <w:noProof/>
                <w:webHidden/>
              </w:rPr>
            </w:r>
            <w:r w:rsidR="00044D69" w:rsidRPr="00044D69">
              <w:rPr>
                <w:noProof/>
                <w:webHidden/>
              </w:rPr>
              <w:fldChar w:fldCharType="separate"/>
            </w:r>
            <w:r w:rsidR="003D6392">
              <w:rPr>
                <w:noProof/>
                <w:webHidden/>
              </w:rPr>
              <w:t>10</w:t>
            </w:r>
            <w:r w:rsidR="00044D69" w:rsidRPr="00044D69">
              <w:rPr>
                <w:noProof/>
                <w:webHidden/>
              </w:rPr>
              <w:fldChar w:fldCharType="end"/>
            </w:r>
          </w:hyperlink>
        </w:p>
        <w:p w14:paraId="4DA9DE14" w14:textId="18D92741" w:rsidR="00044D69" w:rsidRPr="00044D69" w:rsidRDefault="00D7480F" w:rsidP="00044D69">
          <w:pPr>
            <w:pStyle w:val="TOC1"/>
            <w:tabs>
              <w:tab w:val="right" w:leader="dot" w:pos="9016"/>
            </w:tabs>
            <w:spacing w:line="360" w:lineRule="auto"/>
            <w:rPr>
              <w:rFonts w:eastAsiaTheme="minorEastAsia"/>
              <w:noProof/>
              <w:sz w:val="22"/>
              <w:szCs w:val="22"/>
              <w:lang w:val="en-GB" w:eastAsia="en-GB"/>
            </w:rPr>
          </w:pPr>
          <w:hyperlink w:anchor="_Toc241016776" w:history="1">
            <w:r w:rsidR="00044D69" w:rsidRPr="00044D69">
              <w:rPr>
                <w:rStyle w:val="Hyperlink"/>
                <w:noProof/>
              </w:rPr>
              <w:t>2. LITERATURE REVIEW</w:t>
            </w:r>
            <w:r w:rsidR="00044D69" w:rsidRPr="00044D69">
              <w:rPr>
                <w:noProof/>
                <w:webHidden/>
              </w:rPr>
              <w:tab/>
            </w:r>
            <w:r w:rsidR="00044D69" w:rsidRPr="00044D69">
              <w:rPr>
                <w:noProof/>
                <w:webHidden/>
              </w:rPr>
              <w:fldChar w:fldCharType="begin"/>
            </w:r>
            <w:r w:rsidR="00044D69" w:rsidRPr="00044D69">
              <w:rPr>
                <w:noProof/>
                <w:webHidden/>
              </w:rPr>
              <w:instrText xml:space="preserve"> PAGEREF _Toc241016776 \h </w:instrText>
            </w:r>
            <w:r w:rsidR="00044D69" w:rsidRPr="00044D69">
              <w:rPr>
                <w:noProof/>
                <w:webHidden/>
              </w:rPr>
            </w:r>
            <w:r w:rsidR="00044D69" w:rsidRPr="00044D69">
              <w:rPr>
                <w:noProof/>
                <w:webHidden/>
              </w:rPr>
              <w:fldChar w:fldCharType="separate"/>
            </w:r>
            <w:r w:rsidR="003D6392">
              <w:rPr>
                <w:noProof/>
                <w:webHidden/>
              </w:rPr>
              <w:t>11</w:t>
            </w:r>
            <w:r w:rsidR="00044D69" w:rsidRPr="00044D69">
              <w:rPr>
                <w:noProof/>
                <w:webHidden/>
              </w:rPr>
              <w:fldChar w:fldCharType="end"/>
            </w:r>
          </w:hyperlink>
        </w:p>
        <w:p w14:paraId="08B970F3" w14:textId="36BA93D6" w:rsidR="00044D69" w:rsidRPr="00044D69" w:rsidRDefault="00D7480F" w:rsidP="00044D69">
          <w:pPr>
            <w:pStyle w:val="TOC2"/>
            <w:tabs>
              <w:tab w:val="right" w:leader="dot" w:pos="9016"/>
            </w:tabs>
            <w:spacing w:line="360" w:lineRule="auto"/>
            <w:rPr>
              <w:rFonts w:eastAsiaTheme="minorEastAsia"/>
              <w:noProof/>
              <w:sz w:val="22"/>
              <w:szCs w:val="22"/>
              <w:lang w:val="en-GB" w:eastAsia="en-GB"/>
            </w:rPr>
          </w:pPr>
          <w:hyperlink w:anchor="_Toc241016777" w:history="1">
            <w:r w:rsidR="00044D69" w:rsidRPr="00044D69">
              <w:rPr>
                <w:rStyle w:val="Hyperlink"/>
                <w:noProof/>
              </w:rPr>
              <w:t>2.1 Introduction</w:t>
            </w:r>
            <w:r w:rsidR="00044D69" w:rsidRPr="00044D69">
              <w:rPr>
                <w:noProof/>
                <w:webHidden/>
              </w:rPr>
              <w:tab/>
            </w:r>
            <w:r w:rsidR="00044D69" w:rsidRPr="00044D69">
              <w:rPr>
                <w:noProof/>
                <w:webHidden/>
              </w:rPr>
              <w:fldChar w:fldCharType="begin"/>
            </w:r>
            <w:r w:rsidR="00044D69" w:rsidRPr="00044D69">
              <w:rPr>
                <w:noProof/>
                <w:webHidden/>
              </w:rPr>
              <w:instrText xml:space="preserve"> PAGEREF _Toc241016777 \h </w:instrText>
            </w:r>
            <w:r w:rsidR="00044D69" w:rsidRPr="00044D69">
              <w:rPr>
                <w:noProof/>
                <w:webHidden/>
              </w:rPr>
            </w:r>
            <w:r w:rsidR="00044D69" w:rsidRPr="00044D69">
              <w:rPr>
                <w:noProof/>
                <w:webHidden/>
              </w:rPr>
              <w:fldChar w:fldCharType="separate"/>
            </w:r>
            <w:r w:rsidR="003D6392">
              <w:rPr>
                <w:noProof/>
                <w:webHidden/>
              </w:rPr>
              <w:t>11</w:t>
            </w:r>
            <w:r w:rsidR="00044D69" w:rsidRPr="00044D69">
              <w:rPr>
                <w:noProof/>
                <w:webHidden/>
              </w:rPr>
              <w:fldChar w:fldCharType="end"/>
            </w:r>
          </w:hyperlink>
        </w:p>
        <w:p w14:paraId="4D2EC463" w14:textId="06E28C42" w:rsidR="00044D69" w:rsidRPr="00044D69" w:rsidRDefault="00D7480F" w:rsidP="00044D69">
          <w:pPr>
            <w:pStyle w:val="TOC2"/>
            <w:tabs>
              <w:tab w:val="right" w:leader="dot" w:pos="9016"/>
            </w:tabs>
            <w:spacing w:line="360" w:lineRule="auto"/>
            <w:rPr>
              <w:rFonts w:eastAsiaTheme="minorEastAsia"/>
              <w:noProof/>
              <w:sz w:val="22"/>
              <w:szCs w:val="22"/>
              <w:lang w:val="en-GB" w:eastAsia="en-GB"/>
            </w:rPr>
          </w:pPr>
          <w:hyperlink w:anchor="_Toc241016778" w:history="1">
            <w:r w:rsidR="00044D69" w:rsidRPr="00044D69">
              <w:rPr>
                <w:rStyle w:val="Hyperlink"/>
                <w:noProof/>
              </w:rPr>
              <w:t>2.2 Source Credibility Theory and Its Application to Influencer Marketing (Objective 1)</w:t>
            </w:r>
            <w:r w:rsidR="00044D69" w:rsidRPr="00044D69">
              <w:rPr>
                <w:noProof/>
                <w:webHidden/>
              </w:rPr>
              <w:tab/>
            </w:r>
            <w:r w:rsidR="00044D69" w:rsidRPr="00044D69">
              <w:rPr>
                <w:noProof/>
                <w:webHidden/>
              </w:rPr>
              <w:fldChar w:fldCharType="begin"/>
            </w:r>
            <w:r w:rsidR="00044D69" w:rsidRPr="00044D69">
              <w:rPr>
                <w:noProof/>
                <w:webHidden/>
              </w:rPr>
              <w:instrText xml:space="preserve"> PAGEREF _Toc241016778 \h </w:instrText>
            </w:r>
            <w:r w:rsidR="00044D69" w:rsidRPr="00044D69">
              <w:rPr>
                <w:noProof/>
                <w:webHidden/>
              </w:rPr>
            </w:r>
            <w:r w:rsidR="00044D69" w:rsidRPr="00044D69">
              <w:rPr>
                <w:noProof/>
                <w:webHidden/>
              </w:rPr>
              <w:fldChar w:fldCharType="separate"/>
            </w:r>
            <w:r w:rsidR="003D6392">
              <w:rPr>
                <w:noProof/>
                <w:webHidden/>
              </w:rPr>
              <w:t>11</w:t>
            </w:r>
            <w:r w:rsidR="00044D69" w:rsidRPr="00044D69">
              <w:rPr>
                <w:noProof/>
                <w:webHidden/>
              </w:rPr>
              <w:fldChar w:fldCharType="end"/>
            </w:r>
          </w:hyperlink>
        </w:p>
        <w:p w14:paraId="1630E6F4" w14:textId="67CB53E6" w:rsidR="00044D69" w:rsidRPr="00044D69" w:rsidRDefault="00D7480F" w:rsidP="00044D69">
          <w:pPr>
            <w:pStyle w:val="TOC2"/>
            <w:tabs>
              <w:tab w:val="right" w:leader="dot" w:pos="9016"/>
            </w:tabs>
            <w:spacing w:line="360" w:lineRule="auto"/>
            <w:rPr>
              <w:rFonts w:eastAsiaTheme="minorEastAsia"/>
              <w:noProof/>
              <w:sz w:val="22"/>
              <w:szCs w:val="22"/>
              <w:lang w:val="en-GB" w:eastAsia="en-GB"/>
            </w:rPr>
          </w:pPr>
          <w:hyperlink w:anchor="_Toc241016779" w:history="1">
            <w:r w:rsidR="00044D69" w:rsidRPr="00044D69">
              <w:rPr>
                <w:rStyle w:val="Hyperlink"/>
                <w:noProof/>
              </w:rPr>
              <w:t>2.3 Influencer Credibility and Purchase Intention: Evidence Across Markets and Platforms (Objectives 1 and 4)</w:t>
            </w:r>
            <w:r w:rsidR="00044D69" w:rsidRPr="00044D69">
              <w:rPr>
                <w:noProof/>
                <w:webHidden/>
              </w:rPr>
              <w:tab/>
            </w:r>
            <w:r w:rsidR="00044D69" w:rsidRPr="00044D69">
              <w:rPr>
                <w:noProof/>
                <w:webHidden/>
              </w:rPr>
              <w:fldChar w:fldCharType="begin"/>
            </w:r>
            <w:r w:rsidR="00044D69" w:rsidRPr="00044D69">
              <w:rPr>
                <w:noProof/>
                <w:webHidden/>
              </w:rPr>
              <w:instrText xml:space="preserve"> PAGEREF _Toc241016779 \h </w:instrText>
            </w:r>
            <w:r w:rsidR="00044D69" w:rsidRPr="00044D69">
              <w:rPr>
                <w:noProof/>
                <w:webHidden/>
              </w:rPr>
            </w:r>
            <w:r w:rsidR="00044D69" w:rsidRPr="00044D69">
              <w:rPr>
                <w:noProof/>
                <w:webHidden/>
              </w:rPr>
              <w:fldChar w:fldCharType="separate"/>
            </w:r>
            <w:r w:rsidR="003D6392">
              <w:rPr>
                <w:noProof/>
                <w:webHidden/>
              </w:rPr>
              <w:t>13</w:t>
            </w:r>
            <w:r w:rsidR="00044D69" w:rsidRPr="00044D69">
              <w:rPr>
                <w:noProof/>
                <w:webHidden/>
              </w:rPr>
              <w:fldChar w:fldCharType="end"/>
            </w:r>
          </w:hyperlink>
        </w:p>
        <w:p w14:paraId="6D18E213" w14:textId="0E005588" w:rsidR="00044D69" w:rsidRPr="00044D69" w:rsidRDefault="00D7480F" w:rsidP="00044D69">
          <w:pPr>
            <w:pStyle w:val="TOC2"/>
            <w:tabs>
              <w:tab w:val="right" w:leader="dot" w:pos="9016"/>
            </w:tabs>
            <w:spacing w:line="360" w:lineRule="auto"/>
            <w:rPr>
              <w:rFonts w:eastAsiaTheme="minorEastAsia"/>
              <w:noProof/>
              <w:sz w:val="22"/>
              <w:szCs w:val="22"/>
              <w:lang w:val="en-GB" w:eastAsia="en-GB"/>
            </w:rPr>
          </w:pPr>
          <w:hyperlink w:anchor="_Toc241016780" w:history="1">
            <w:r w:rsidR="00044D69" w:rsidRPr="00044D69">
              <w:rPr>
                <w:rStyle w:val="Hyperlink"/>
                <w:noProof/>
              </w:rPr>
              <w:t>2.4 Perceived Authenticity: Theory, Complexity and Consumer Response (Objective 2)</w:t>
            </w:r>
            <w:r w:rsidR="00044D69" w:rsidRPr="00044D69">
              <w:rPr>
                <w:noProof/>
                <w:webHidden/>
              </w:rPr>
              <w:tab/>
            </w:r>
            <w:r w:rsidR="00044D69" w:rsidRPr="00044D69">
              <w:rPr>
                <w:noProof/>
                <w:webHidden/>
              </w:rPr>
              <w:fldChar w:fldCharType="begin"/>
            </w:r>
            <w:r w:rsidR="00044D69" w:rsidRPr="00044D69">
              <w:rPr>
                <w:noProof/>
                <w:webHidden/>
              </w:rPr>
              <w:instrText xml:space="preserve"> PAGEREF _Toc241016780 \h </w:instrText>
            </w:r>
            <w:r w:rsidR="00044D69" w:rsidRPr="00044D69">
              <w:rPr>
                <w:noProof/>
                <w:webHidden/>
              </w:rPr>
            </w:r>
            <w:r w:rsidR="00044D69" w:rsidRPr="00044D69">
              <w:rPr>
                <w:noProof/>
                <w:webHidden/>
              </w:rPr>
              <w:fldChar w:fldCharType="separate"/>
            </w:r>
            <w:r w:rsidR="003D6392">
              <w:rPr>
                <w:noProof/>
                <w:webHidden/>
              </w:rPr>
              <w:t>14</w:t>
            </w:r>
            <w:r w:rsidR="00044D69" w:rsidRPr="00044D69">
              <w:rPr>
                <w:noProof/>
                <w:webHidden/>
              </w:rPr>
              <w:fldChar w:fldCharType="end"/>
            </w:r>
          </w:hyperlink>
        </w:p>
        <w:p w14:paraId="6EA5DF05" w14:textId="09BE134A" w:rsidR="00044D69" w:rsidRPr="00044D69" w:rsidRDefault="00D7480F" w:rsidP="00044D69">
          <w:pPr>
            <w:pStyle w:val="TOC2"/>
            <w:tabs>
              <w:tab w:val="right" w:leader="dot" w:pos="9016"/>
            </w:tabs>
            <w:spacing w:line="360" w:lineRule="auto"/>
            <w:rPr>
              <w:rFonts w:eastAsiaTheme="minorEastAsia"/>
              <w:noProof/>
              <w:sz w:val="22"/>
              <w:szCs w:val="22"/>
              <w:lang w:val="en-GB" w:eastAsia="en-GB"/>
            </w:rPr>
          </w:pPr>
          <w:hyperlink w:anchor="_Toc241016781" w:history="1">
            <w:r w:rsidR="00044D69" w:rsidRPr="00044D69">
              <w:rPr>
                <w:rStyle w:val="Hyperlink"/>
                <w:noProof/>
              </w:rPr>
              <w:t>2.5 Parasocial Interaction, Electronic Word-of-Mouth and Trust as Connecting Mechanisms (Objective 3)</w:t>
            </w:r>
            <w:r w:rsidR="00044D69" w:rsidRPr="00044D69">
              <w:rPr>
                <w:noProof/>
                <w:webHidden/>
              </w:rPr>
              <w:tab/>
            </w:r>
            <w:r w:rsidR="00044D69" w:rsidRPr="00044D69">
              <w:rPr>
                <w:noProof/>
                <w:webHidden/>
              </w:rPr>
              <w:fldChar w:fldCharType="begin"/>
            </w:r>
            <w:r w:rsidR="00044D69" w:rsidRPr="00044D69">
              <w:rPr>
                <w:noProof/>
                <w:webHidden/>
              </w:rPr>
              <w:instrText xml:space="preserve"> PAGEREF _Toc241016781 \h </w:instrText>
            </w:r>
            <w:r w:rsidR="00044D69" w:rsidRPr="00044D69">
              <w:rPr>
                <w:noProof/>
                <w:webHidden/>
              </w:rPr>
            </w:r>
            <w:r w:rsidR="00044D69" w:rsidRPr="00044D69">
              <w:rPr>
                <w:noProof/>
                <w:webHidden/>
              </w:rPr>
              <w:fldChar w:fldCharType="separate"/>
            </w:r>
            <w:r w:rsidR="003D6392">
              <w:rPr>
                <w:noProof/>
                <w:webHidden/>
              </w:rPr>
              <w:t>16</w:t>
            </w:r>
            <w:r w:rsidR="00044D69" w:rsidRPr="00044D69">
              <w:rPr>
                <w:noProof/>
                <w:webHidden/>
              </w:rPr>
              <w:fldChar w:fldCharType="end"/>
            </w:r>
          </w:hyperlink>
        </w:p>
        <w:p w14:paraId="6C69C736" w14:textId="24D9073F" w:rsidR="00044D69" w:rsidRPr="00044D69" w:rsidRDefault="00D7480F" w:rsidP="00044D69">
          <w:pPr>
            <w:pStyle w:val="TOC2"/>
            <w:tabs>
              <w:tab w:val="right" w:leader="dot" w:pos="9016"/>
            </w:tabs>
            <w:spacing w:line="360" w:lineRule="auto"/>
            <w:rPr>
              <w:rFonts w:eastAsiaTheme="minorEastAsia"/>
              <w:noProof/>
              <w:sz w:val="22"/>
              <w:szCs w:val="22"/>
              <w:lang w:val="en-GB" w:eastAsia="en-GB"/>
            </w:rPr>
          </w:pPr>
          <w:hyperlink w:anchor="_Toc241016782" w:history="1">
            <w:r w:rsidR="00044D69" w:rsidRPr="00044D69">
              <w:rPr>
                <w:rStyle w:val="Hyperlink"/>
                <w:noProof/>
              </w:rPr>
              <w:t>2.6 Advertising Disclosure, Platform Context and the Bangladeshi Generation Z Environment (Objectives 1, 2 and 5)</w:t>
            </w:r>
            <w:r w:rsidR="00044D69" w:rsidRPr="00044D69">
              <w:rPr>
                <w:noProof/>
                <w:webHidden/>
              </w:rPr>
              <w:tab/>
            </w:r>
            <w:r w:rsidR="00044D69" w:rsidRPr="00044D69">
              <w:rPr>
                <w:noProof/>
                <w:webHidden/>
              </w:rPr>
              <w:fldChar w:fldCharType="begin"/>
            </w:r>
            <w:r w:rsidR="00044D69" w:rsidRPr="00044D69">
              <w:rPr>
                <w:noProof/>
                <w:webHidden/>
              </w:rPr>
              <w:instrText xml:space="preserve"> PAGEREF _Toc241016782 \h </w:instrText>
            </w:r>
            <w:r w:rsidR="00044D69" w:rsidRPr="00044D69">
              <w:rPr>
                <w:noProof/>
                <w:webHidden/>
              </w:rPr>
            </w:r>
            <w:r w:rsidR="00044D69" w:rsidRPr="00044D69">
              <w:rPr>
                <w:noProof/>
                <w:webHidden/>
              </w:rPr>
              <w:fldChar w:fldCharType="separate"/>
            </w:r>
            <w:r w:rsidR="003D6392">
              <w:rPr>
                <w:noProof/>
                <w:webHidden/>
              </w:rPr>
              <w:t>18</w:t>
            </w:r>
            <w:r w:rsidR="00044D69" w:rsidRPr="00044D69">
              <w:rPr>
                <w:noProof/>
                <w:webHidden/>
              </w:rPr>
              <w:fldChar w:fldCharType="end"/>
            </w:r>
          </w:hyperlink>
        </w:p>
        <w:p w14:paraId="310C6152" w14:textId="211A25E7" w:rsidR="00044D69" w:rsidRPr="00044D69" w:rsidRDefault="00D7480F" w:rsidP="00044D69">
          <w:pPr>
            <w:pStyle w:val="TOC2"/>
            <w:tabs>
              <w:tab w:val="right" w:leader="dot" w:pos="9016"/>
            </w:tabs>
            <w:spacing w:line="360" w:lineRule="auto"/>
            <w:rPr>
              <w:rFonts w:eastAsiaTheme="minorEastAsia"/>
              <w:noProof/>
              <w:sz w:val="22"/>
              <w:szCs w:val="22"/>
              <w:lang w:val="en-GB" w:eastAsia="en-GB"/>
            </w:rPr>
          </w:pPr>
          <w:hyperlink w:anchor="_Toc241016783" w:history="1">
            <w:r w:rsidR="00044D69" w:rsidRPr="00044D69">
              <w:rPr>
                <w:rStyle w:val="Hyperlink"/>
                <w:noProof/>
              </w:rPr>
              <w:t>2.7 Generation Z as a Distinct Digital Consumer Cohort (Objective 1)</w:t>
            </w:r>
            <w:r w:rsidR="00044D69" w:rsidRPr="00044D69">
              <w:rPr>
                <w:noProof/>
                <w:webHidden/>
              </w:rPr>
              <w:tab/>
            </w:r>
            <w:r w:rsidR="00044D69" w:rsidRPr="00044D69">
              <w:rPr>
                <w:noProof/>
                <w:webHidden/>
              </w:rPr>
              <w:fldChar w:fldCharType="begin"/>
            </w:r>
            <w:r w:rsidR="00044D69" w:rsidRPr="00044D69">
              <w:rPr>
                <w:noProof/>
                <w:webHidden/>
              </w:rPr>
              <w:instrText xml:space="preserve"> PAGEREF _Toc241016783 \h </w:instrText>
            </w:r>
            <w:r w:rsidR="00044D69" w:rsidRPr="00044D69">
              <w:rPr>
                <w:noProof/>
                <w:webHidden/>
              </w:rPr>
            </w:r>
            <w:r w:rsidR="00044D69" w:rsidRPr="00044D69">
              <w:rPr>
                <w:noProof/>
                <w:webHidden/>
              </w:rPr>
              <w:fldChar w:fldCharType="separate"/>
            </w:r>
            <w:r w:rsidR="003D6392">
              <w:rPr>
                <w:noProof/>
                <w:webHidden/>
              </w:rPr>
              <w:t>19</w:t>
            </w:r>
            <w:r w:rsidR="00044D69" w:rsidRPr="00044D69">
              <w:rPr>
                <w:noProof/>
                <w:webHidden/>
              </w:rPr>
              <w:fldChar w:fldCharType="end"/>
            </w:r>
          </w:hyperlink>
        </w:p>
        <w:p w14:paraId="42FE669F" w14:textId="68FC1969" w:rsidR="00044D69" w:rsidRPr="00044D69" w:rsidRDefault="00D7480F" w:rsidP="00044D69">
          <w:pPr>
            <w:pStyle w:val="TOC2"/>
            <w:tabs>
              <w:tab w:val="right" w:leader="dot" w:pos="9016"/>
            </w:tabs>
            <w:spacing w:line="360" w:lineRule="auto"/>
            <w:rPr>
              <w:rFonts w:eastAsiaTheme="minorEastAsia"/>
              <w:noProof/>
              <w:sz w:val="22"/>
              <w:szCs w:val="22"/>
              <w:lang w:val="en-GB" w:eastAsia="en-GB"/>
            </w:rPr>
          </w:pPr>
          <w:hyperlink w:anchor="_Toc241016784" w:history="1">
            <w:r w:rsidR="00044D69" w:rsidRPr="00044D69">
              <w:rPr>
                <w:rStyle w:val="Hyperlink"/>
                <w:noProof/>
              </w:rPr>
              <w:t>2.8 Research Gaps and the Contribution of the Present Study (Objectives 4 and 5)</w:t>
            </w:r>
            <w:r w:rsidR="00044D69" w:rsidRPr="00044D69">
              <w:rPr>
                <w:noProof/>
                <w:webHidden/>
              </w:rPr>
              <w:tab/>
            </w:r>
            <w:r w:rsidR="00044D69" w:rsidRPr="00044D69">
              <w:rPr>
                <w:noProof/>
                <w:webHidden/>
              </w:rPr>
              <w:fldChar w:fldCharType="begin"/>
            </w:r>
            <w:r w:rsidR="00044D69" w:rsidRPr="00044D69">
              <w:rPr>
                <w:noProof/>
                <w:webHidden/>
              </w:rPr>
              <w:instrText xml:space="preserve"> PAGEREF _Toc241016784 \h </w:instrText>
            </w:r>
            <w:r w:rsidR="00044D69" w:rsidRPr="00044D69">
              <w:rPr>
                <w:noProof/>
                <w:webHidden/>
              </w:rPr>
            </w:r>
            <w:r w:rsidR="00044D69" w:rsidRPr="00044D69">
              <w:rPr>
                <w:noProof/>
                <w:webHidden/>
              </w:rPr>
              <w:fldChar w:fldCharType="separate"/>
            </w:r>
            <w:r w:rsidR="003D6392">
              <w:rPr>
                <w:noProof/>
                <w:webHidden/>
              </w:rPr>
              <w:t>19</w:t>
            </w:r>
            <w:r w:rsidR="00044D69" w:rsidRPr="00044D69">
              <w:rPr>
                <w:noProof/>
                <w:webHidden/>
              </w:rPr>
              <w:fldChar w:fldCharType="end"/>
            </w:r>
          </w:hyperlink>
        </w:p>
        <w:p w14:paraId="34B3C7D1" w14:textId="6975C76C" w:rsidR="00044D69" w:rsidRPr="00044D69" w:rsidRDefault="00D7480F" w:rsidP="00044D69">
          <w:pPr>
            <w:pStyle w:val="TOC2"/>
            <w:tabs>
              <w:tab w:val="right" w:leader="dot" w:pos="9016"/>
            </w:tabs>
            <w:spacing w:line="360" w:lineRule="auto"/>
            <w:rPr>
              <w:rFonts w:eastAsiaTheme="minorEastAsia"/>
              <w:noProof/>
              <w:sz w:val="22"/>
              <w:szCs w:val="22"/>
              <w:lang w:val="en-GB" w:eastAsia="en-GB"/>
            </w:rPr>
          </w:pPr>
          <w:hyperlink w:anchor="_Toc241016785" w:history="1">
            <w:r w:rsidR="00044D69" w:rsidRPr="00044D69">
              <w:rPr>
                <w:rStyle w:val="Hyperlink"/>
                <w:noProof/>
              </w:rPr>
              <w:t>2.9 Conceptual Framework</w:t>
            </w:r>
            <w:r w:rsidR="00044D69" w:rsidRPr="00044D69">
              <w:rPr>
                <w:noProof/>
                <w:webHidden/>
              </w:rPr>
              <w:tab/>
            </w:r>
            <w:r w:rsidR="00044D69" w:rsidRPr="00044D69">
              <w:rPr>
                <w:noProof/>
                <w:webHidden/>
              </w:rPr>
              <w:fldChar w:fldCharType="begin"/>
            </w:r>
            <w:r w:rsidR="00044D69" w:rsidRPr="00044D69">
              <w:rPr>
                <w:noProof/>
                <w:webHidden/>
              </w:rPr>
              <w:instrText xml:space="preserve"> PAGEREF _Toc241016785 \h </w:instrText>
            </w:r>
            <w:r w:rsidR="00044D69" w:rsidRPr="00044D69">
              <w:rPr>
                <w:noProof/>
                <w:webHidden/>
              </w:rPr>
            </w:r>
            <w:r w:rsidR="00044D69" w:rsidRPr="00044D69">
              <w:rPr>
                <w:noProof/>
                <w:webHidden/>
              </w:rPr>
              <w:fldChar w:fldCharType="separate"/>
            </w:r>
            <w:r w:rsidR="003D6392">
              <w:rPr>
                <w:noProof/>
                <w:webHidden/>
              </w:rPr>
              <w:t>20</w:t>
            </w:r>
            <w:r w:rsidR="00044D69" w:rsidRPr="00044D69">
              <w:rPr>
                <w:noProof/>
                <w:webHidden/>
              </w:rPr>
              <w:fldChar w:fldCharType="end"/>
            </w:r>
          </w:hyperlink>
        </w:p>
        <w:p w14:paraId="70055F89" w14:textId="015B6BCA" w:rsidR="00044D69" w:rsidRPr="00044D69" w:rsidRDefault="00D7480F" w:rsidP="00044D69">
          <w:pPr>
            <w:pStyle w:val="TOC1"/>
            <w:tabs>
              <w:tab w:val="right" w:leader="dot" w:pos="9016"/>
            </w:tabs>
            <w:spacing w:line="360" w:lineRule="auto"/>
            <w:rPr>
              <w:rFonts w:eastAsiaTheme="minorEastAsia"/>
              <w:noProof/>
              <w:sz w:val="22"/>
              <w:szCs w:val="22"/>
              <w:lang w:val="en-GB" w:eastAsia="en-GB"/>
            </w:rPr>
          </w:pPr>
          <w:hyperlink w:anchor="_Toc241016786" w:history="1">
            <w:r w:rsidR="00044D69" w:rsidRPr="00044D69">
              <w:rPr>
                <w:rStyle w:val="Hyperlink"/>
                <w:noProof/>
              </w:rPr>
              <w:t>3. METHODOLOGY</w:t>
            </w:r>
            <w:r w:rsidR="00044D69" w:rsidRPr="00044D69">
              <w:rPr>
                <w:noProof/>
                <w:webHidden/>
              </w:rPr>
              <w:tab/>
            </w:r>
            <w:r w:rsidR="00044D69" w:rsidRPr="00044D69">
              <w:rPr>
                <w:noProof/>
                <w:webHidden/>
              </w:rPr>
              <w:fldChar w:fldCharType="begin"/>
            </w:r>
            <w:r w:rsidR="00044D69" w:rsidRPr="00044D69">
              <w:rPr>
                <w:noProof/>
                <w:webHidden/>
              </w:rPr>
              <w:instrText xml:space="preserve"> PAGEREF _Toc241016786 \h </w:instrText>
            </w:r>
            <w:r w:rsidR="00044D69" w:rsidRPr="00044D69">
              <w:rPr>
                <w:noProof/>
                <w:webHidden/>
              </w:rPr>
            </w:r>
            <w:r w:rsidR="00044D69" w:rsidRPr="00044D69">
              <w:rPr>
                <w:noProof/>
                <w:webHidden/>
              </w:rPr>
              <w:fldChar w:fldCharType="separate"/>
            </w:r>
            <w:r w:rsidR="003D6392">
              <w:rPr>
                <w:noProof/>
                <w:webHidden/>
              </w:rPr>
              <w:t>21</w:t>
            </w:r>
            <w:r w:rsidR="00044D69" w:rsidRPr="00044D69">
              <w:rPr>
                <w:noProof/>
                <w:webHidden/>
              </w:rPr>
              <w:fldChar w:fldCharType="end"/>
            </w:r>
          </w:hyperlink>
        </w:p>
        <w:p w14:paraId="192EF6F8" w14:textId="3EE6FE84" w:rsidR="00044D69" w:rsidRPr="00044D69" w:rsidRDefault="00D7480F" w:rsidP="00044D69">
          <w:pPr>
            <w:pStyle w:val="TOC2"/>
            <w:tabs>
              <w:tab w:val="right" w:leader="dot" w:pos="9016"/>
            </w:tabs>
            <w:spacing w:line="360" w:lineRule="auto"/>
            <w:rPr>
              <w:rFonts w:eastAsiaTheme="minorEastAsia"/>
              <w:noProof/>
              <w:sz w:val="22"/>
              <w:szCs w:val="22"/>
              <w:lang w:val="en-GB" w:eastAsia="en-GB"/>
            </w:rPr>
          </w:pPr>
          <w:hyperlink w:anchor="_Toc241016787" w:history="1">
            <w:r w:rsidR="00044D69" w:rsidRPr="00044D69">
              <w:rPr>
                <w:rStyle w:val="Hyperlink"/>
                <w:noProof/>
              </w:rPr>
              <w:t>3.1 Introduction</w:t>
            </w:r>
            <w:r w:rsidR="00044D69" w:rsidRPr="00044D69">
              <w:rPr>
                <w:noProof/>
                <w:webHidden/>
              </w:rPr>
              <w:tab/>
            </w:r>
            <w:r w:rsidR="00044D69" w:rsidRPr="00044D69">
              <w:rPr>
                <w:noProof/>
                <w:webHidden/>
              </w:rPr>
              <w:fldChar w:fldCharType="begin"/>
            </w:r>
            <w:r w:rsidR="00044D69" w:rsidRPr="00044D69">
              <w:rPr>
                <w:noProof/>
                <w:webHidden/>
              </w:rPr>
              <w:instrText xml:space="preserve"> PAGEREF _Toc241016787 \h </w:instrText>
            </w:r>
            <w:r w:rsidR="00044D69" w:rsidRPr="00044D69">
              <w:rPr>
                <w:noProof/>
                <w:webHidden/>
              </w:rPr>
            </w:r>
            <w:r w:rsidR="00044D69" w:rsidRPr="00044D69">
              <w:rPr>
                <w:noProof/>
                <w:webHidden/>
              </w:rPr>
              <w:fldChar w:fldCharType="separate"/>
            </w:r>
            <w:r w:rsidR="003D6392">
              <w:rPr>
                <w:noProof/>
                <w:webHidden/>
              </w:rPr>
              <w:t>21</w:t>
            </w:r>
            <w:r w:rsidR="00044D69" w:rsidRPr="00044D69">
              <w:rPr>
                <w:noProof/>
                <w:webHidden/>
              </w:rPr>
              <w:fldChar w:fldCharType="end"/>
            </w:r>
          </w:hyperlink>
        </w:p>
        <w:p w14:paraId="39C546A9" w14:textId="3E2F488A" w:rsidR="00044D69" w:rsidRPr="00044D69" w:rsidRDefault="00D7480F" w:rsidP="00044D69">
          <w:pPr>
            <w:pStyle w:val="TOC2"/>
            <w:tabs>
              <w:tab w:val="right" w:leader="dot" w:pos="9016"/>
            </w:tabs>
            <w:spacing w:line="360" w:lineRule="auto"/>
            <w:rPr>
              <w:rFonts w:eastAsiaTheme="minorEastAsia"/>
              <w:noProof/>
              <w:sz w:val="22"/>
              <w:szCs w:val="22"/>
              <w:lang w:val="en-GB" w:eastAsia="en-GB"/>
            </w:rPr>
          </w:pPr>
          <w:hyperlink w:anchor="_Toc241016788" w:history="1">
            <w:r w:rsidR="00044D69" w:rsidRPr="00044D69">
              <w:rPr>
                <w:rStyle w:val="Hyperlink"/>
                <w:noProof/>
              </w:rPr>
              <w:t>3.2 Research Aim, Objectives and Hypotheses</w:t>
            </w:r>
            <w:r w:rsidR="00044D69" w:rsidRPr="00044D69">
              <w:rPr>
                <w:noProof/>
                <w:webHidden/>
              </w:rPr>
              <w:tab/>
            </w:r>
            <w:r w:rsidR="00044D69" w:rsidRPr="00044D69">
              <w:rPr>
                <w:noProof/>
                <w:webHidden/>
              </w:rPr>
              <w:fldChar w:fldCharType="begin"/>
            </w:r>
            <w:r w:rsidR="00044D69" w:rsidRPr="00044D69">
              <w:rPr>
                <w:noProof/>
                <w:webHidden/>
              </w:rPr>
              <w:instrText xml:space="preserve"> PAGEREF _Toc241016788 \h </w:instrText>
            </w:r>
            <w:r w:rsidR="00044D69" w:rsidRPr="00044D69">
              <w:rPr>
                <w:noProof/>
                <w:webHidden/>
              </w:rPr>
            </w:r>
            <w:r w:rsidR="00044D69" w:rsidRPr="00044D69">
              <w:rPr>
                <w:noProof/>
                <w:webHidden/>
              </w:rPr>
              <w:fldChar w:fldCharType="separate"/>
            </w:r>
            <w:r w:rsidR="003D6392">
              <w:rPr>
                <w:noProof/>
                <w:webHidden/>
              </w:rPr>
              <w:t>21</w:t>
            </w:r>
            <w:r w:rsidR="00044D69" w:rsidRPr="00044D69">
              <w:rPr>
                <w:noProof/>
                <w:webHidden/>
              </w:rPr>
              <w:fldChar w:fldCharType="end"/>
            </w:r>
          </w:hyperlink>
        </w:p>
        <w:p w14:paraId="60348E92" w14:textId="62308675" w:rsidR="00044D69" w:rsidRPr="00044D69" w:rsidRDefault="00D7480F" w:rsidP="00044D69">
          <w:pPr>
            <w:pStyle w:val="TOC2"/>
            <w:tabs>
              <w:tab w:val="right" w:leader="dot" w:pos="9016"/>
            </w:tabs>
            <w:spacing w:line="360" w:lineRule="auto"/>
            <w:rPr>
              <w:rFonts w:eastAsiaTheme="minorEastAsia"/>
              <w:noProof/>
              <w:sz w:val="22"/>
              <w:szCs w:val="22"/>
              <w:lang w:val="en-GB" w:eastAsia="en-GB"/>
            </w:rPr>
          </w:pPr>
          <w:hyperlink w:anchor="_Toc241016789" w:history="1">
            <w:r w:rsidR="00044D69" w:rsidRPr="00044D69">
              <w:rPr>
                <w:rStyle w:val="Hyperlink"/>
                <w:noProof/>
              </w:rPr>
              <w:t>3.3 Research Rationale</w:t>
            </w:r>
            <w:r w:rsidR="00044D69" w:rsidRPr="00044D69">
              <w:rPr>
                <w:noProof/>
                <w:webHidden/>
              </w:rPr>
              <w:tab/>
            </w:r>
            <w:r w:rsidR="00044D69" w:rsidRPr="00044D69">
              <w:rPr>
                <w:noProof/>
                <w:webHidden/>
              </w:rPr>
              <w:fldChar w:fldCharType="begin"/>
            </w:r>
            <w:r w:rsidR="00044D69" w:rsidRPr="00044D69">
              <w:rPr>
                <w:noProof/>
                <w:webHidden/>
              </w:rPr>
              <w:instrText xml:space="preserve"> PAGEREF _Toc241016789 \h </w:instrText>
            </w:r>
            <w:r w:rsidR="00044D69" w:rsidRPr="00044D69">
              <w:rPr>
                <w:noProof/>
                <w:webHidden/>
              </w:rPr>
            </w:r>
            <w:r w:rsidR="00044D69" w:rsidRPr="00044D69">
              <w:rPr>
                <w:noProof/>
                <w:webHidden/>
              </w:rPr>
              <w:fldChar w:fldCharType="separate"/>
            </w:r>
            <w:r w:rsidR="003D6392">
              <w:rPr>
                <w:noProof/>
                <w:webHidden/>
              </w:rPr>
              <w:t>22</w:t>
            </w:r>
            <w:r w:rsidR="00044D69" w:rsidRPr="00044D69">
              <w:rPr>
                <w:noProof/>
                <w:webHidden/>
              </w:rPr>
              <w:fldChar w:fldCharType="end"/>
            </w:r>
          </w:hyperlink>
        </w:p>
        <w:p w14:paraId="5B4E5453" w14:textId="5EEA384B" w:rsidR="00044D69" w:rsidRPr="00044D69" w:rsidRDefault="00D7480F" w:rsidP="00044D69">
          <w:pPr>
            <w:pStyle w:val="TOC2"/>
            <w:tabs>
              <w:tab w:val="right" w:leader="dot" w:pos="9016"/>
            </w:tabs>
            <w:spacing w:line="360" w:lineRule="auto"/>
            <w:rPr>
              <w:rFonts w:eastAsiaTheme="minorEastAsia"/>
              <w:noProof/>
              <w:sz w:val="22"/>
              <w:szCs w:val="22"/>
              <w:lang w:val="en-GB" w:eastAsia="en-GB"/>
            </w:rPr>
          </w:pPr>
          <w:hyperlink w:anchor="_Toc241016790" w:history="1">
            <w:r w:rsidR="00044D69" w:rsidRPr="00044D69">
              <w:rPr>
                <w:rStyle w:val="Hyperlink"/>
                <w:noProof/>
              </w:rPr>
              <w:t>3.4 Research Philosophy</w:t>
            </w:r>
            <w:r w:rsidR="00044D69" w:rsidRPr="00044D69">
              <w:rPr>
                <w:noProof/>
                <w:webHidden/>
              </w:rPr>
              <w:tab/>
            </w:r>
            <w:r w:rsidR="00044D69" w:rsidRPr="00044D69">
              <w:rPr>
                <w:noProof/>
                <w:webHidden/>
              </w:rPr>
              <w:fldChar w:fldCharType="begin"/>
            </w:r>
            <w:r w:rsidR="00044D69" w:rsidRPr="00044D69">
              <w:rPr>
                <w:noProof/>
                <w:webHidden/>
              </w:rPr>
              <w:instrText xml:space="preserve"> PAGEREF _Toc241016790 \h </w:instrText>
            </w:r>
            <w:r w:rsidR="00044D69" w:rsidRPr="00044D69">
              <w:rPr>
                <w:noProof/>
                <w:webHidden/>
              </w:rPr>
            </w:r>
            <w:r w:rsidR="00044D69" w:rsidRPr="00044D69">
              <w:rPr>
                <w:noProof/>
                <w:webHidden/>
              </w:rPr>
              <w:fldChar w:fldCharType="separate"/>
            </w:r>
            <w:r w:rsidR="003D6392">
              <w:rPr>
                <w:noProof/>
                <w:webHidden/>
              </w:rPr>
              <w:t>22</w:t>
            </w:r>
            <w:r w:rsidR="00044D69" w:rsidRPr="00044D69">
              <w:rPr>
                <w:noProof/>
                <w:webHidden/>
              </w:rPr>
              <w:fldChar w:fldCharType="end"/>
            </w:r>
          </w:hyperlink>
        </w:p>
        <w:p w14:paraId="6705D376" w14:textId="3F1C74CE" w:rsidR="00044D69" w:rsidRPr="00044D69" w:rsidRDefault="00D7480F" w:rsidP="00044D69">
          <w:pPr>
            <w:pStyle w:val="TOC2"/>
            <w:tabs>
              <w:tab w:val="right" w:leader="dot" w:pos="9016"/>
            </w:tabs>
            <w:spacing w:line="360" w:lineRule="auto"/>
            <w:rPr>
              <w:rFonts w:eastAsiaTheme="minorEastAsia"/>
              <w:noProof/>
              <w:sz w:val="22"/>
              <w:szCs w:val="22"/>
              <w:lang w:val="en-GB" w:eastAsia="en-GB"/>
            </w:rPr>
          </w:pPr>
          <w:hyperlink w:anchor="_Toc241016791" w:history="1">
            <w:r w:rsidR="00044D69" w:rsidRPr="00044D69">
              <w:rPr>
                <w:rStyle w:val="Hyperlink"/>
                <w:noProof/>
              </w:rPr>
              <w:t>3.5 Research Approach</w:t>
            </w:r>
            <w:r w:rsidR="00044D69" w:rsidRPr="00044D69">
              <w:rPr>
                <w:noProof/>
                <w:webHidden/>
              </w:rPr>
              <w:tab/>
            </w:r>
            <w:r w:rsidR="00044D69" w:rsidRPr="00044D69">
              <w:rPr>
                <w:noProof/>
                <w:webHidden/>
              </w:rPr>
              <w:fldChar w:fldCharType="begin"/>
            </w:r>
            <w:r w:rsidR="00044D69" w:rsidRPr="00044D69">
              <w:rPr>
                <w:noProof/>
                <w:webHidden/>
              </w:rPr>
              <w:instrText xml:space="preserve"> PAGEREF _Toc241016791 \h </w:instrText>
            </w:r>
            <w:r w:rsidR="00044D69" w:rsidRPr="00044D69">
              <w:rPr>
                <w:noProof/>
                <w:webHidden/>
              </w:rPr>
            </w:r>
            <w:r w:rsidR="00044D69" w:rsidRPr="00044D69">
              <w:rPr>
                <w:noProof/>
                <w:webHidden/>
              </w:rPr>
              <w:fldChar w:fldCharType="separate"/>
            </w:r>
            <w:r w:rsidR="003D6392">
              <w:rPr>
                <w:noProof/>
                <w:webHidden/>
              </w:rPr>
              <w:t>23</w:t>
            </w:r>
            <w:r w:rsidR="00044D69" w:rsidRPr="00044D69">
              <w:rPr>
                <w:noProof/>
                <w:webHidden/>
              </w:rPr>
              <w:fldChar w:fldCharType="end"/>
            </w:r>
          </w:hyperlink>
        </w:p>
        <w:p w14:paraId="658E3181" w14:textId="0F06908B" w:rsidR="00044D69" w:rsidRPr="00044D69" w:rsidRDefault="00D7480F" w:rsidP="00044D69">
          <w:pPr>
            <w:pStyle w:val="TOC2"/>
            <w:tabs>
              <w:tab w:val="right" w:leader="dot" w:pos="9016"/>
            </w:tabs>
            <w:spacing w:line="360" w:lineRule="auto"/>
            <w:rPr>
              <w:rFonts w:eastAsiaTheme="minorEastAsia"/>
              <w:noProof/>
              <w:sz w:val="22"/>
              <w:szCs w:val="22"/>
              <w:lang w:val="en-GB" w:eastAsia="en-GB"/>
            </w:rPr>
          </w:pPr>
          <w:hyperlink w:anchor="_Toc241016792" w:history="1">
            <w:r w:rsidR="00044D69" w:rsidRPr="00044D69">
              <w:rPr>
                <w:rStyle w:val="Hyperlink"/>
                <w:noProof/>
              </w:rPr>
              <w:t>3.6 Research Design, Methodological Choice and Time Horizon</w:t>
            </w:r>
            <w:r w:rsidR="00044D69" w:rsidRPr="00044D69">
              <w:rPr>
                <w:noProof/>
                <w:webHidden/>
              </w:rPr>
              <w:tab/>
            </w:r>
            <w:r w:rsidR="00044D69" w:rsidRPr="00044D69">
              <w:rPr>
                <w:noProof/>
                <w:webHidden/>
              </w:rPr>
              <w:fldChar w:fldCharType="begin"/>
            </w:r>
            <w:r w:rsidR="00044D69" w:rsidRPr="00044D69">
              <w:rPr>
                <w:noProof/>
                <w:webHidden/>
              </w:rPr>
              <w:instrText xml:space="preserve"> PAGEREF _Toc241016792 \h </w:instrText>
            </w:r>
            <w:r w:rsidR="00044D69" w:rsidRPr="00044D69">
              <w:rPr>
                <w:noProof/>
                <w:webHidden/>
              </w:rPr>
            </w:r>
            <w:r w:rsidR="00044D69" w:rsidRPr="00044D69">
              <w:rPr>
                <w:noProof/>
                <w:webHidden/>
              </w:rPr>
              <w:fldChar w:fldCharType="separate"/>
            </w:r>
            <w:r w:rsidR="003D6392">
              <w:rPr>
                <w:noProof/>
                <w:webHidden/>
              </w:rPr>
              <w:t>23</w:t>
            </w:r>
            <w:r w:rsidR="00044D69" w:rsidRPr="00044D69">
              <w:rPr>
                <w:noProof/>
                <w:webHidden/>
              </w:rPr>
              <w:fldChar w:fldCharType="end"/>
            </w:r>
          </w:hyperlink>
        </w:p>
        <w:p w14:paraId="1B0E0153" w14:textId="0828975F" w:rsidR="00044D69" w:rsidRPr="00044D69" w:rsidRDefault="00D7480F" w:rsidP="00044D69">
          <w:pPr>
            <w:pStyle w:val="TOC2"/>
            <w:tabs>
              <w:tab w:val="right" w:leader="dot" w:pos="9016"/>
            </w:tabs>
            <w:spacing w:line="360" w:lineRule="auto"/>
            <w:rPr>
              <w:rFonts w:eastAsiaTheme="minorEastAsia"/>
              <w:noProof/>
              <w:sz w:val="22"/>
              <w:szCs w:val="22"/>
              <w:lang w:val="en-GB" w:eastAsia="en-GB"/>
            </w:rPr>
          </w:pPr>
          <w:hyperlink w:anchor="_Toc241016793" w:history="1">
            <w:r w:rsidR="00044D69" w:rsidRPr="00044D69">
              <w:rPr>
                <w:rStyle w:val="Hyperlink"/>
                <w:noProof/>
              </w:rPr>
              <w:t>3.7 Data Collection: The Questionnaire</w:t>
            </w:r>
            <w:r w:rsidR="00044D69" w:rsidRPr="00044D69">
              <w:rPr>
                <w:noProof/>
                <w:webHidden/>
              </w:rPr>
              <w:tab/>
            </w:r>
            <w:r w:rsidR="00044D69" w:rsidRPr="00044D69">
              <w:rPr>
                <w:noProof/>
                <w:webHidden/>
              </w:rPr>
              <w:fldChar w:fldCharType="begin"/>
            </w:r>
            <w:r w:rsidR="00044D69" w:rsidRPr="00044D69">
              <w:rPr>
                <w:noProof/>
                <w:webHidden/>
              </w:rPr>
              <w:instrText xml:space="preserve"> PAGEREF _Toc241016793 \h </w:instrText>
            </w:r>
            <w:r w:rsidR="00044D69" w:rsidRPr="00044D69">
              <w:rPr>
                <w:noProof/>
                <w:webHidden/>
              </w:rPr>
            </w:r>
            <w:r w:rsidR="00044D69" w:rsidRPr="00044D69">
              <w:rPr>
                <w:noProof/>
                <w:webHidden/>
              </w:rPr>
              <w:fldChar w:fldCharType="separate"/>
            </w:r>
            <w:r w:rsidR="003D6392">
              <w:rPr>
                <w:noProof/>
                <w:webHidden/>
              </w:rPr>
              <w:t>23</w:t>
            </w:r>
            <w:r w:rsidR="00044D69" w:rsidRPr="00044D69">
              <w:rPr>
                <w:noProof/>
                <w:webHidden/>
              </w:rPr>
              <w:fldChar w:fldCharType="end"/>
            </w:r>
          </w:hyperlink>
        </w:p>
        <w:p w14:paraId="0355905E" w14:textId="79A176AB" w:rsidR="00044D69" w:rsidRPr="00044D69" w:rsidRDefault="00D7480F" w:rsidP="00044D69">
          <w:pPr>
            <w:pStyle w:val="TOC2"/>
            <w:tabs>
              <w:tab w:val="right" w:leader="dot" w:pos="9016"/>
            </w:tabs>
            <w:spacing w:line="360" w:lineRule="auto"/>
            <w:rPr>
              <w:rFonts w:eastAsiaTheme="minorEastAsia"/>
              <w:noProof/>
              <w:sz w:val="22"/>
              <w:szCs w:val="22"/>
              <w:lang w:val="en-GB" w:eastAsia="en-GB"/>
            </w:rPr>
          </w:pPr>
          <w:hyperlink w:anchor="_Toc241016794" w:history="1">
            <w:r w:rsidR="00044D69" w:rsidRPr="00044D69">
              <w:rPr>
                <w:rStyle w:val="Hyperlink"/>
                <w:noProof/>
              </w:rPr>
              <w:t>3.8 Instrument Development and Review</w:t>
            </w:r>
            <w:r w:rsidR="00044D69" w:rsidRPr="00044D69">
              <w:rPr>
                <w:noProof/>
                <w:webHidden/>
              </w:rPr>
              <w:tab/>
            </w:r>
            <w:r w:rsidR="00044D69" w:rsidRPr="00044D69">
              <w:rPr>
                <w:noProof/>
                <w:webHidden/>
              </w:rPr>
              <w:fldChar w:fldCharType="begin"/>
            </w:r>
            <w:r w:rsidR="00044D69" w:rsidRPr="00044D69">
              <w:rPr>
                <w:noProof/>
                <w:webHidden/>
              </w:rPr>
              <w:instrText xml:space="preserve"> PAGEREF _Toc241016794 \h </w:instrText>
            </w:r>
            <w:r w:rsidR="00044D69" w:rsidRPr="00044D69">
              <w:rPr>
                <w:noProof/>
                <w:webHidden/>
              </w:rPr>
            </w:r>
            <w:r w:rsidR="00044D69" w:rsidRPr="00044D69">
              <w:rPr>
                <w:noProof/>
                <w:webHidden/>
              </w:rPr>
              <w:fldChar w:fldCharType="separate"/>
            </w:r>
            <w:r w:rsidR="003D6392">
              <w:rPr>
                <w:noProof/>
                <w:webHidden/>
              </w:rPr>
              <w:t>24</w:t>
            </w:r>
            <w:r w:rsidR="00044D69" w:rsidRPr="00044D69">
              <w:rPr>
                <w:noProof/>
                <w:webHidden/>
              </w:rPr>
              <w:fldChar w:fldCharType="end"/>
            </w:r>
          </w:hyperlink>
        </w:p>
        <w:p w14:paraId="04901701" w14:textId="70C81347" w:rsidR="00044D69" w:rsidRPr="00044D69" w:rsidRDefault="00D7480F" w:rsidP="00044D69">
          <w:pPr>
            <w:pStyle w:val="TOC2"/>
            <w:tabs>
              <w:tab w:val="right" w:leader="dot" w:pos="9016"/>
            </w:tabs>
            <w:spacing w:line="360" w:lineRule="auto"/>
            <w:rPr>
              <w:rFonts w:eastAsiaTheme="minorEastAsia"/>
              <w:noProof/>
              <w:sz w:val="22"/>
              <w:szCs w:val="22"/>
              <w:lang w:val="en-GB" w:eastAsia="en-GB"/>
            </w:rPr>
          </w:pPr>
          <w:hyperlink w:anchor="_Toc241016795" w:history="1">
            <w:r w:rsidR="00044D69" w:rsidRPr="00044D69">
              <w:rPr>
                <w:rStyle w:val="Hyperlink"/>
                <w:noProof/>
              </w:rPr>
              <w:t>3.9 Population and Sampling</w:t>
            </w:r>
            <w:r w:rsidR="00044D69" w:rsidRPr="00044D69">
              <w:rPr>
                <w:noProof/>
                <w:webHidden/>
              </w:rPr>
              <w:tab/>
            </w:r>
            <w:r w:rsidR="00044D69" w:rsidRPr="00044D69">
              <w:rPr>
                <w:noProof/>
                <w:webHidden/>
              </w:rPr>
              <w:fldChar w:fldCharType="begin"/>
            </w:r>
            <w:r w:rsidR="00044D69" w:rsidRPr="00044D69">
              <w:rPr>
                <w:noProof/>
                <w:webHidden/>
              </w:rPr>
              <w:instrText xml:space="preserve"> PAGEREF _Toc241016795 \h </w:instrText>
            </w:r>
            <w:r w:rsidR="00044D69" w:rsidRPr="00044D69">
              <w:rPr>
                <w:noProof/>
                <w:webHidden/>
              </w:rPr>
            </w:r>
            <w:r w:rsidR="00044D69" w:rsidRPr="00044D69">
              <w:rPr>
                <w:noProof/>
                <w:webHidden/>
              </w:rPr>
              <w:fldChar w:fldCharType="separate"/>
            </w:r>
            <w:r w:rsidR="003D6392">
              <w:rPr>
                <w:noProof/>
                <w:webHidden/>
              </w:rPr>
              <w:t>24</w:t>
            </w:r>
            <w:r w:rsidR="00044D69" w:rsidRPr="00044D69">
              <w:rPr>
                <w:noProof/>
                <w:webHidden/>
              </w:rPr>
              <w:fldChar w:fldCharType="end"/>
            </w:r>
          </w:hyperlink>
        </w:p>
        <w:p w14:paraId="26CF4553" w14:textId="62EE636B" w:rsidR="00044D69" w:rsidRPr="00044D69" w:rsidRDefault="00D7480F" w:rsidP="00044D69">
          <w:pPr>
            <w:pStyle w:val="TOC2"/>
            <w:tabs>
              <w:tab w:val="right" w:leader="dot" w:pos="9016"/>
            </w:tabs>
            <w:spacing w:line="360" w:lineRule="auto"/>
            <w:rPr>
              <w:rFonts w:eastAsiaTheme="minorEastAsia"/>
              <w:noProof/>
              <w:sz w:val="22"/>
              <w:szCs w:val="22"/>
              <w:lang w:val="en-GB" w:eastAsia="en-GB"/>
            </w:rPr>
          </w:pPr>
          <w:hyperlink w:anchor="_Toc241016796" w:history="1">
            <w:r w:rsidR="00044D69" w:rsidRPr="00044D69">
              <w:rPr>
                <w:rStyle w:val="Hyperlink"/>
                <w:noProof/>
              </w:rPr>
              <w:t>3.10 Data Analysis</w:t>
            </w:r>
            <w:r w:rsidR="00044D69" w:rsidRPr="00044D69">
              <w:rPr>
                <w:noProof/>
                <w:webHidden/>
              </w:rPr>
              <w:tab/>
            </w:r>
            <w:r w:rsidR="00044D69" w:rsidRPr="00044D69">
              <w:rPr>
                <w:noProof/>
                <w:webHidden/>
              </w:rPr>
              <w:fldChar w:fldCharType="begin"/>
            </w:r>
            <w:r w:rsidR="00044D69" w:rsidRPr="00044D69">
              <w:rPr>
                <w:noProof/>
                <w:webHidden/>
              </w:rPr>
              <w:instrText xml:space="preserve"> PAGEREF _Toc241016796 \h </w:instrText>
            </w:r>
            <w:r w:rsidR="00044D69" w:rsidRPr="00044D69">
              <w:rPr>
                <w:noProof/>
                <w:webHidden/>
              </w:rPr>
            </w:r>
            <w:r w:rsidR="00044D69" w:rsidRPr="00044D69">
              <w:rPr>
                <w:noProof/>
                <w:webHidden/>
              </w:rPr>
              <w:fldChar w:fldCharType="separate"/>
            </w:r>
            <w:r w:rsidR="003D6392">
              <w:rPr>
                <w:noProof/>
                <w:webHidden/>
              </w:rPr>
              <w:t>24</w:t>
            </w:r>
            <w:r w:rsidR="00044D69" w:rsidRPr="00044D69">
              <w:rPr>
                <w:noProof/>
                <w:webHidden/>
              </w:rPr>
              <w:fldChar w:fldCharType="end"/>
            </w:r>
          </w:hyperlink>
        </w:p>
        <w:p w14:paraId="78A35153" w14:textId="47F0873A" w:rsidR="00044D69" w:rsidRPr="00044D69" w:rsidRDefault="00D7480F" w:rsidP="00044D69">
          <w:pPr>
            <w:pStyle w:val="TOC2"/>
            <w:tabs>
              <w:tab w:val="right" w:leader="dot" w:pos="9016"/>
            </w:tabs>
            <w:spacing w:line="360" w:lineRule="auto"/>
            <w:rPr>
              <w:rFonts w:eastAsiaTheme="minorEastAsia"/>
              <w:noProof/>
              <w:sz w:val="22"/>
              <w:szCs w:val="22"/>
              <w:lang w:val="en-GB" w:eastAsia="en-GB"/>
            </w:rPr>
          </w:pPr>
          <w:hyperlink w:anchor="_Toc241016797" w:history="1">
            <w:r w:rsidR="00044D69" w:rsidRPr="00044D69">
              <w:rPr>
                <w:rStyle w:val="Hyperlink"/>
                <w:noProof/>
              </w:rPr>
              <w:t>3.11 Reliability and Validity</w:t>
            </w:r>
            <w:r w:rsidR="00044D69" w:rsidRPr="00044D69">
              <w:rPr>
                <w:noProof/>
                <w:webHidden/>
              </w:rPr>
              <w:tab/>
            </w:r>
            <w:r w:rsidR="00044D69" w:rsidRPr="00044D69">
              <w:rPr>
                <w:noProof/>
                <w:webHidden/>
              </w:rPr>
              <w:fldChar w:fldCharType="begin"/>
            </w:r>
            <w:r w:rsidR="00044D69" w:rsidRPr="00044D69">
              <w:rPr>
                <w:noProof/>
                <w:webHidden/>
              </w:rPr>
              <w:instrText xml:space="preserve"> PAGEREF _Toc241016797 \h </w:instrText>
            </w:r>
            <w:r w:rsidR="00044D69" w:rsidRPr="00044D69">
              <w:rPr>
                <w:noProof/>
                <w:webHidden/>
              </w:rPr>
            </w:r>
            <w:r w:rsidR="00044D69" w:rsidRPr="00044D69">
              <w:rPr>
                <w:noProof/>
                <w:webHidden/>
              </w:rPr>
              <w:fldChar w:fldCharType="separate"/>
            </w:r>
            <w:r w:rsidR="003D6392">
              <w:rPr>
                <w:noProof/>
                <w:webHidden/>
              </w:rPr>
              <w:t>25</w:t>
            </w:r>
            <w:r w:rsidR="00044D69" w:rsidRPr="00044D69">
              <w:rPr>
                <w:noProof/>
                <w:webHidden/>
              </w:rPr>
              <w:fldChar w:fldCharType="end"/>
            </w:r>
          </w:hyperlink>
        </w:p>
        <w:p w14:paraId="2C73C4A1" w14:textId="6F2604BE" w:rsidR="00044D69" w:rsidRPr="00044D69" w:rsidRDefault="00D7480F" w:rsidP="00044D69">
          <w:pPr>
            <w:pStyle w:val="TOC2"/>
            <w:tabs>
              <w:tab w:val="right" w:leader="dot" w:pos="9016"/>
            </w:tabs>
            <w:spacing w:line="360" w:lineRule="auto"/>
            <w:rPr>
              <w:rFonts w:eastAsiaTheme="minorEastAsia"/>
              <w:noProof/>
              <w:sz w:val="22"/>
              <w:szCs w:val="22"/>
              <w:lang w:val="en-GB" w:eastAsia="en-GB"/>
            </w:rPr>
          </w:pPr>
          <w:hyperlink w:anchor="_Toc241016798" w:history="1">
            <w:r w:rsidR="00044D69" w:rsidRPr="00044D69">
              <w:rPr>
                <w:rStyle w:val="Hyperlink"/>
                <w:noProof/>
              </w:rPr>
              <w:t>3.12 Ethical Considerations and Limitations of the Methodology</w:t>
            </w:r>
            <w:r w:rsidR="00044D69" w:rsidRPr="00044D69">
              <w:rPr>
                <w:noProof/>
                <w:webHidden/>
              </w:rPr>
              <w:tab/>
            </w:r>
            <w:r w:rsidR="00044D69" w:rsidRPr="00044D69">
              <w:rPr>
                <w:noProof/>
                <w:webHidden/>
              </w:rPr>
              <w:fldChar w:fldCharType="begin"/>
            </w:r>
            <w:r w:rsidR="00044D69" w:rsidRPr="00044D69">
              <w:rPr>
                <w:noProof/>
                <w:webHidden/>
              </w:rPr>
              <w:instrText xml:space="preserve"> PAGEREF _Toc241016798 \h </w:instrText>
            </w:r>
            <w:r w:rsidR="00044D69" w:rsidRPr="00044D69">
              <w:rPr>
                <w:noProof/>
                <w:webHidden/>
              </w:rPr>
            </w:r>
            <w:r w:rsidR="00044D69" w:rsidRPr="00044D69">
              <w:rPr>
                <w:noProof/>
                <w:webHidden/>
              </w:rPr>
              <w:fldChar w:fldCharType="separate"/>
            </w:r>
            <w:r w:rsidR="003D6392">
              <w:rPr>
                <w:noProof/>
                <w:webHidden/>
              </w:rPr>
              <w:t>26</w:t>
            </w:r>
            <w:r w:rsidR="00044D69" w:rsidRPr="00044D69">
              <w:rPr>
                <w:noProof/>
                <w:webHidden/>
              </w:rPr>
              <w:fldChar w:fldCharType="end"/>
            </w:r>
          </w:hyperlink>
        </w:p>
        <w:p w14:paraId="704B287B" w14:textId="707CB7C0" w:rsidR="00044D69" w:rsidRPr="00044D69" w:rsidRDefault="00D7480F" w:rsidP="00044D69">
          <w:pPr>
            <w:pStyle w:val="TOC2"/>
            <w:tabs>
              <w:tab w:val="right" w:leader="dot" w:pos="9016"/>
            </w:tabs>
            <w:spacing w:line="360" w:lineRule="auto"/>
            <w:rPr>
              <w:rFonts w:eastAsiaTheme="minorEastAsia"/>
              <w:noProof/>
              <w:sz w:val="22"/>
              <w:szCs w:val="22"/>
              <w:lang w:val="en-GB" w:eastAsia="en-GB"/>
            </w:rPr>
          </w:pPr>
          <w:hyperlink w:anchor="_Toc241016799" w:history="1">
            <w:r w:rsidR="00044D69" w:rsidRPr="00044D69">
              <w:rPr>
                <w:rStyle w:val="Hyperlink"/>
                <w:noProof/>
              </w:rPr>
              <w:t>3.13 Chapter Summary</w:t>
            </w:r>
            <w:r w:rsidR="00044D69" w:rsidRPr="00044D69">
              <w:rPr>
                <w:noProof/>
                <w:webHidden/>
              </w:rPr>
              <w:tab/>
            </w:r>
            <w:r w:rsidR="00044D69" w:rsidRPr="00044D69">
              <w:rPr>
                <w:noProof/>
                <w:webHidden/>
              </w:rPr>
              <w:fldChar w:fldCharType="begin"/>
            </w:r>
            <w:r w:rsidR="00044D69" w:rsidRPr="00044D69">
              <w:rPr>
                <w:noProof/>
                <w:webHidden/>
              </w:rPr>
              <w:instrText xml:space="preserve"> PAGEREF _Toc241016799 \h </w:instrText>
            </w:r>
            <w:r w:rsidR="00044D69" w:rsidRPr="00044D69">
              <w:rPr>
                <w:noProof/>
                <w:webHidden/>
              </w:rPr>
            </w:r>
            <w:r w:rsidR="00044D69" w:rsidRPr="00044D69">
              <w:rPr>
                <w:noProof/>
                <w:webHidden/>
              </w:rPr>
              <w:fldChar w:fldCharType="separate"/>
            </w:r>
            <w:r w:rsidR="003D6392">
              <w:rPr>
                <w:noProof/>
                <w:webHidden/>
              </w:rPr>
              <w:t>26</w:t>
            </w:r>
            <w:r w:rsidR="00044D69" w:rsidRPr="00044D69">
              <w:rPr>
                <w:noProof/>
                <w:webHidden/>
              </w:rPr>
              <w:fldChar w:fldCharType="end"/>
            </w:r>
          </w:hyperlink>
        </w:p>
        <w:p w14:paraId="0E5CE847" w14:textId="1707EBFB" w:rsidR="00044D69" w:rsidRPr="00044D69" w:rsidRDefault="00D7480F" w:rsidP="00044D69">
          <w:pPr>
            <w:pStyle w:val="TOC1"/>
            <w:tabs>
              <w:tab w:val="right" w:leader="dot" w:pos="9016"/>
            </w:tabs>
            <w:spacing w:line="360" w:lineRule="auto"/>
            <w:rPr>
              <w:rFonts w:eastAsiaTheme="minorEastAsia"/>
              <w:noProof/>
              <w:sz w:val="22"/>
              <w:szCs w:val="22"/>
              <w:lang w:val="en-GB" w:eastAsia="en-GB"/>
            </w:rPr>
          </w:pPr>
          <w:hyperlink w:anchor="_Toc241016800" w:history="1">
            <w:r w:rsidR="00044D69" w:rsidRPr="00044D69">
              <w:rPr>
                <w:rStyle w:val="Hyperlink"/>
                <w:noProof/>
              </w:rPr>
              <w:t>4. ANALYSIS AND DISCUSSION</w:t>
            </w:r>
            <w:r w:rsidR="00044D69" w:rsidRPr="00044D69">
              <w:rPr>
                <w:noProof/>
                <w:webHidden/>
              </w:rPr>
              <w:tab/>
            </w:r>
            <w:r w:rsidR="00044D69" w:rsidRPr="00044D69">
              <w:rPr>
                <w:noProof/>
                <w:webHidden/>
              </w:rPr>
              <w:fldChar w:fldCharType="begin"/>
            </w:r>
            <w:r w:rsidR="00044D69" w:rsidRPr="00044D69">
              <w:rPr>
                <w:noProof/>
                <w:webHidden/>
              </w:rPr>
              <w:instrText xml:space="preserve"> PAGEREF _Toc241016800 \h </w:instrText>
            </w:r>
            <w:r w:rsidR="00044D69" w:rsidRPr="00044D69">
              <w:rPr>
                <w:noProof/>
                <w:webHidden/>
              </w:rPr>
            </w:r>
            <w:r w:rsidR="00044D69" w:rsidRPr="00044D69">
              <w:rPr>
                <w:noProof/>
                <w:webHidden/>
              </w:rPr>
              <w:fldChar w:fldCharType="separate"/>
            </w:r>
            <w:r w:rsidR="003D6392">
              <w:rPr>
                <w:noProof/>
                <w:webHidden/>
              </w:rPr>
              <w:t>28</w:t>
            </w:r>
            <w:r w:rsidR="00044D69" w:rsidRPr="00044D69">
              <w:rPr>
                <w:noProof/>
                <w:webHidden/>
              </w:rPr>
              <w:fldChar w:fldCharType="end"/>
            </w:r>
          </w:hyperlink>
        </w:p>
        <w:p w14:paraId="1D47AD5C" w14:textId="361242EE" w:rsidR="00044D69" w:rsidRPr="00044D69" w:rsidRDefault="00D7480F" w:rsidP="00044D69">
          <w:pPr>
            <w:pStyle w:val="TOC2"/>
            <w:tabs>
              <w:tab w:val="right" w:leader="dot" w:pos="9016"/>
            </w:tabs>
            <w:spacing w:line="360" w:lineRule="auto"/>
            <w:rPr>
              <w:rFonts w:eastAsiaTheme="minorEastAsia"/>
              <w:noProof/>
              <w:sz w:val="22"/>
              <w:szCs w:val="22"/>
              <w:lang w:val="en-GB" w:eastAsia="en-GB"/>
            </w:rPr>
          </w:pPr>
          <w:hyperlink w:anchor="_Toc241016801" w:history="1">
            <w:r w:rsidR="00044D69" w:rsidRPr="00044D69">
              <w:rPr>
                <w:rStyle w:val="Hyperlink"/>
                <w:noProof/>
              </w:rPr>
              <w:t>4.1 Introduction</w:t>
            </w:r>
            <w:r w:rsidR="00044D69" w:rsidRPr="00044D69">
              <w:rPr>
                <w:noProof/>
                <w:webHidden/>
              </w:rPr>
              <w:tab/>
            </w:r>
            <w:r w:rsidR="00044D69" w:rsidRPr="00044D69">
              <w:rPr>
                <w:noProof/>
                <w:webHidden/>
              </w:rPr>
              <w:fldChar w:fldCharType="begin"/>
            </w:r>
            <w:r w:rsidR="00044D69" w:rsidRPr="00044D69">
              <w:rPr>
                <w:noProof/>
                <w:webHidden/>
              </w:rPr>
              <w:instrText xml:space="preserve"> PAGEREF _Toc241016801 \h </w:instrText>
            </w:r>
            <w:r w:rsidR="00044D69" w:rsidRPr="00044D69">
              <w:rPr>
                <w:noProof/>
                <w:webHidden/>
              </w:rPr>
            </w:r>
            <w:r w:rsidR="00044D69" w:rsidRPr="00044D69">
              <w:rPr>
                <w:noProof/>
                <w:webHidden/>
              </w:rPr>
              <w:fldChar w:fldCharType="separate"/>
            </w:r>
            <w:r w:rsidR="003D6392">
              <w:rPr>
                <w:noProof/>
                <w:webHidden/>
              </w:rPr>
              <w:t>28</w:t>
            </w:r>
            <w:r w:rsidR="00044D69" w:rsidRPr="00044D69">
              <w:rPr>
                <w:noProof/>
                <w:webHidden/>
              </w:rPr>
              <w:fldChar w:fldCharType="end"/>
            </w:r>
          </w:hyperlink>
        </w:p>
        <w:p w14:paraId="61D2536C" w14:textId="5C7160DE" w:rsidR="00044D69" w:rsidRPr="00044D69" w:rsidRDefault="00D7480F" w:rsidP="00044D69">
          <w:pPr>
            <w:pStyle w:val="TOC2"/>
            <w:tabs>
              <w:tab w:val="right" w:leader="dot" w:pos="9016"/>
            </w:tabs>
            <w:spacing w:line="360" w:lineRule="auto"/>
            <w:rPr>
              <w:rFonts w:eastAsiaTheme="minorEastAsia"/>
              <w:noProof/>
              <w:sz w:val="22"/>
              <w:szCs w:val="22"/>
              <w:lang w:val="en-GB" w:eastAsia="en-GB"/>
            </w:rPr>
          </w:pPr>
          <w:hyperlink w:anchor="_Toc241016802" w:history="1">
            <w:r w:rsidR="00044D69" w:rsidRPr="00044D69">
              <w:rPr>
                <w:rStyle w:val="Hyperlink"/>
                <w:noProof/>
              </w:rPr>
              <w:t>4.2 Data Screening and Response Profile</w:t>
            </w:r>
            <w:r w:rsidR="00044D69" w:rsidRPr="00044D69">
              <w:rPr>
                <w:noProof/>
                <w:webHidden/>
              </w:rPr>
              <w:tab/>
            </w:r>
            <w:r w:rsidR="00044D69" w:rsidRPr="00044D69">
              <w:rPr>
                <w:noProof/>
                <w:webHidden/>
              </w:rPr>
              <w:fldChar w:fldCharType="begin"/>
            </w:r>
            <w:r w:rsidR="00044D69" w:rsidRPr="00044D69">
              <w:rPr>
                <w:noProof/>
                <w:webHidden/>
              </w:rPr>
              <w:instrText xml:space="preserve"> PAGEREF _Toc241016802 \h </w:instrText>
            </w:r>
            <w:r w:rsidR="00044D69" w:rsidRPr="00044D69">
              <w:rPr>
                <w:noProof/>
                <w:webHidden/>
              </w:rPr>
            </w:r>
            <w:r w:rsidR="00044D69" w:rsidRPr="00044D69">
              <w:rPr>
                <w:noProof/>
                <w:webHidden/>
              </w:rPr>
              <w:fldChar w:fldCharType="separate"/>
            </w:r>
            <w:r w:rsidR="003D6392">
              <w:rPr>
                <w:noProof/>
                <w:webHidden/>
              </w:rPr>
              <w:t>28</w:t>
            </w:r>
            <w:r w:rsidR="00044D69" w:rsidRPr="00044D69">
              <w:rPr>
                <w:noProof/>
                <w:webHidden/>
              </w:rPr>
              <w:fldChar w:fldCharType="end"/>
            </w:r>
          </w:hyperlink>
        </w:p>
        <w:p w14:paraId="5CD74E7E" w14:textId="3E32BC52" w:rsidR="00044D69" w:rsidRPr="00044D69" w:rsidRDefault="00D7480F" w:rsidP="00044D69">
          <w:pPr>
            <w:pStyle w:val="TOC2"/>
            <w:tabs>
              <w:tab w:val="right" w:leader="dot" w:pos="9016"/>
            </w:tabs>
            <w:spacing w:line="360" w:lineRule="auto"/>
            <w:rPr>
              <w:rFonts w:eastAsiaTheme="minorEastAsia"/>
              <w:noProof/>
              <w:sz w:val="22"/>
              <w:szCs w:val="22"/>
              <w:lang w:val="en-GB" w:eastAsia="en-GB"/>
            </w:rPr>
          </w:pPr>
          <w:hyperlink w:anchor="_Toc241016803" w:history="1">
            <w:r w:rsidR="00044D69" w:rsidRPr="00044D69">
              <w:rPr>
                <w:rStyle w:val="Hyperlink"/>
                <w:noProof/>
              </w:rPr>
              <w:t>4.3 Demographic and Usage Profile of Respondents</w:t>
            </w:r>
            <w:r w:rsidR="00044D69" w:rsidRPr="00044D69">
              <w:rPr>
                <w:noProof/>
                <w:webHidden/>
              </w:rPr>
              <w:tab/>
            </w:r>
            <w:r w:rsidR="00044D69" w:rsidRPr="00044D69">
              <w:rPr>
                <w:noProof/>
                <w:webHidden/>
              </w:rPr>
              <w:fldChar w:fldCharType="begin"/>
            </w:r>
            <w:r w:rsidR="00044D69" w:rsidRPr="00044D69">
              <w:rPr>
                <w:noProof/>
                <w:webHidden/>
              </w:rPr>
              <w:instrText xml:space="preserve"> PAGEREF _Toc241016803 \h </w:instrText>
            </w:r>
            <w:r w:rsidR="00044D69" w:rsidRPr="00044D69">
              <w:rPr>
                <w:noProof/>
                <w:webHidden/>
              </w:rPr>
            </w:r>
            <w:r w:rsidR="00044D69" w:rsidRPr="00044D69">
              <w:rPr>
                <w:noProof/>
                <w:webHidden/>
              </w:rPr>
              <w:fldChar w:fldCharType="separate"/>
            </w:r>
            <w:r w:rsidR="003D6392">
              <w:rPr>
                <w:noProof/>
                <w:webHidden/>
              </w:rPr>
              <w:t>28</w:t>
            </w:r>
            <w:r w:rsidR="00044D69" w:rsidRPr="00044D69">
              <w:rPr>
                <w:noProof/>
                <w:webHidden/>
              </w:rPr>
              <w:fldChar w:fldCharType="end"/>
            </w:r>
          </w:hyperlink>
        </w:p>
        <w:p w14:paraId="4AEB2611" w14:textId="3D92FFBB" w:rsidR="00044D69" w:rsidRPr="00044D69" w:rsidRDefault="00D7480F" w:rsidP="00044D69">
          <w:pPr>
            <w:pStyle w:val="TOC2"/>
            <w:tabs>
              <w:tab w:val="right" w:leader="dot" w:pos="9016"/>
            </w:tabs>
            <w:spacing w:line="360" w:lineRule="auto"/>
            <w:rPr>
              <w:rFonts w:eastAsiaTheme="minorEastAsia"/>
              <w:noProof/>
              <w:sz w:val="22"/>
              <w:szCs w:val="22"/>
              <w:lang w:val="en-GB" w:eastAsia="en-GB"/>
            </w:rPr>
          </w:pPr>
          <w:hyperlink w:anchor="_Toc241016804" w:history="1">
            <w:r w:rsidR="00044D69" w:rsidRPr="00044D69">
              <w:rPr>
                <w:rStyle w:val="Hyperlink"/>
                <w:noProof/>
              </w:rPr>
              <w:t>4.4 Reliability of the Measurement Scales</w:t>
            </w:r>
            <w:r w:rsidR="00044D69" w:rsidRPr="00044D69">
              <w:rPr>
                <w:noProof/>
                <w:webHidden/>
              </w:rPr>
              <w:tab/>
            </w:r>
            <w:r w:rsidR="00044D69" w:rsidRPr="00044D69">
              <w:rPr>
                <w:noProof/>
                <w:webHidden/>
              </w:rPr>
              <w:fldChar w:fldCharType="begin"/>
            </w:r>
            <w:r w:rsidR="00044D69" w:rsidRPr="00044D69">
              <w:rPr>
                <w:noProof/>
                <w:webHidden/>
              </w:rPr>
              <w:instrText xml:space="preserve"> PAGEREF _Toc241016804 \h </w:instrText>
            </w:r>
            <w:r w:rsidR="00044D69" w:rsidRPr="00044D69">
              <w:rPr>
                <w:noProof/>
                <w:webHidden/>
              </w:rPr>
            </w:r>
            <w:r w:rsidR="00044D69" w:rsidRPr="00044D69">
              <w:rPr>
                <w:noProof/>
                <w:webHidden/>
              </w:rPr>
              <w:fldChar w:fldCharType="separate"/>
            </w:r>
            <w:r w:rsidR="003D6392">
              <w:rPr>
                <w:noProof/>
                <w:webHidden/>
              </w:rPr>
              <w:t>33</w:t>
            </w:r>
            <w:r w:rsidR="00044D69" w:rsidRPr="00044D69">
              <w:rPr>
                <w:noProof/>
                <w:webHidden/>
              </w:rPr>
              <w:fldChar w:fldCharType="end"/>
            </w:r>
          </w:hyperlink>
        </w:p>
        <w:p w14:paraId="3A204267" w14:textId="26C85A43" w:rsidR="00044D69" w:rsidRPr="00044D69" w:rsidRDefault="00D7480F" w:rsidP="00044D69">
          <w:pPr>
            <w:pStyle w:val="TOC2"/>
            <w:tabs>
              <w:tab w:val="right" w:leader="dot" w:pos="9016"/>
            </w:tabs>
            <w:spacing w:line="360" w:lineRule="auto"/>
            <w:rPr>
              <w:rFonts w:eastAsiaTheme="minorEastAsia"/>
              <w:noProof/>
              <w:sz w:val="22"/>
              <w:szCs w:val="22"/>
              <w:lang w:val="en-GB" w:eastAsia="en-GB"/>
            </w:rPr>
          </w:pPr>
          <w:hyperlink w:anchor="_Toc241016805" w:history="1">
            <w:r w:rsidR="00044D69" w:rsidRPr="00044D69">
              <w:rPr>
                <w:rStyle w:val="Hyperlink"/>
                <w:noProof/>
              </w:rPr>
              <w:t>4.5 Descriptive Statistics and Correlations Between Constructs</w:t>
            </w:r>
            <w:r w:rsidR="00044D69" w:rsidRPr="00044D69">
              <w:rPr>
                <w:noProof/>
                <w:webHidden/>
              </w:rPr>
              <w:tab/>
            </w:r>
            <w:r w:rsidR="00044D69" w:rsidRPr="00044D69">
              <w:rPr>
                <w:noProof/>
                <w:webHidden/>
              </w:rPr>
              <w:fldChar w:fldCharType="begin"/>
            </w:r>
            <w:r w:rsidR="00044D69" w:rsidRPr="00044D69">
              <w:rPr>
                <w:noProof/>
                <w:webHidden/>
              </w:rPr>
              <w:instrText xml:space="preserve"> PAGEREF _Toc241016805 \h </w:instrText>
            </w:r>
            <w:r w:rsidR="00044D69" w:rsidRPr="00044D69">
              <w:rPr>
                <w:noProof/>
                <w:webHidden/>
              </w:rPr>
            </w:r>
            <w:r w:rsidR="00044D69" w:rsidRPr="00044D69">
              <w:rPr>
                <w:noProof/>
                <w:webHidden/>
              </w:rPr>
              <w:fldChar w:fldCharType="separate"/>
            </w:r>
            <w:r w:rsidR="003D6392">
              <w:rPr>
                <w:noProof/>
                <w:webHidden/>
              </w:rPr>
              <w:t>34</w:t>
            </w:r>
            <w:r w:rsidR="00044D69" w:rsidRPr="00044D69">
              <w:rPr>
                <w:noProof/>
                <w:webHidden/>
              </w:rPr>
              <w:fldChar w:fldCharType="end"/>
            </w:r>
          </w:hyperlink>
        </w:p>
        <w:p w14:paraId="02A0364C" w14:textId="5AB58320" w:rsidR="00044D69" w:rsidRPr="00044D69" w:rsidRDefault="00D7480F" w:rsidP="00044D69">
          <w:pPr>
            <w:pStyle w:val="TOC2"/>
            <w:tabs>
              <w:tab w:val="right" w:leader="dot" w:pos="9016"/>
            </w:tabs>
            <w:spacing w:line="360" w:lineRule="auto"/>
            <w:rPr>
              <w:rFonts w:eastAsiaTheme="minorEastAsia"/>
              <w:noProof/>
              <w:sz w:val="22"/>
              <w:szCs w:val="22"/>
              <w:lang w:val="en-GB" w:eastAsia="en-GB"/>
            </w:rPr>
          </w:pPr>
          <w:hyperlink w:anchor="_Toc241016806" w:history="1">
            <w:r w:rsidR="00044D69" w:rsidRPr="00044D69">
              <w:rPr>
                <w:rStyle w:val="Hyperlink"/>
                <w:noProof/>
              </w:rPr>
              <w:t>4.6 Testing the Direct Predictors of Purchase Intention: Multiple Regression (Objectives 1, 2 and 4)</w:t>
            </w:r>
            <w:r w:rsidR="00044D69" w:rsidRPr="00044D69">
              <w:rPr>
                <w:noProof/>
                <w:webHidden/>
              </w:rPr>
              <w:tab/>
            </w:r>
            <w:r w:rsidR="00044D69" w:rsidRPr="00044D69">
              <w:rPr>
                <w:noProof/>
                <w:webHidden/>
              </w:rPr>
              <w:fldChar w:fldCharType="begin"/>
            </w:r>
            <w:r w:rsidR="00044D69" w:rsidRPr="00044D69">
              <w:rPr>
                <w:noProof/>
                <w:webHidden/>
              </w:rPr>
              <w:instrText xml:space="preserve"> PAGEREF _Toc241016806 \h </w:instrText>
            </w:r>
            <w:r w:rsidR="00044D69" w:rsidRPr="00044D69">
              <w:rPr>
                <w:noProof/>
                <w:webHidden/>
              </w:rPr>
            </w:r>
            <w:r w:rsidR="00044D69" w:rsidRPr="00044D69">
              <w:rPr>
                <w:noProof/>
                <w:webHidden/>
              </w:rPr>
              <w:fldChar w:fldCharType="separate"/>
            </w:r>
            <w:r w:rsidR="003D6392">
              <w:rPr>
                <w:noProof/>
                <w:webHidden/>
              </w:rPr>
              <w:t>36</w:t>
            </w:r>
            <w:r w:rsidR="00044D69" w:rsidRPr="00044D69">
              <w:rPr>
                <w:noProof/>
                <w:webHidden/>
              </w:rPr>
              <w:fldChar w:fldCharType="end"/>
            </w:r>
          </w:hyperlink>
        </w:p>
        <w:p w14:paraId="574FC305" w14:textId="07996363" w:rsidR="00044D69" w:rsidRPr="00044D69" w:rsidRDefault="00D7480F" w:rsidP="00044D69">
          <w:pPr>
            <w:pStyle w:val="TOC2"/>
            <w:tabs>
              <w:tab w:val="right" w:leader="dot" w:pos="9016"/>
            </w:tabs>
            <w:spacing w:line="360" w:lineRule="auto"/>
            <w:rPr>
              <w:rFonts w:eastAsiaTheme="minorEastAsia"/>
              <w:noProof/>
              <w:sz w:val="22"/>
              <w:szCs w:val="22"/>
              <w:lang w:val="en-GB" w:eastAsia="en-GB"/>
            </w:rPr>
          </w:pPr>
          <w:hyperlink w:anchor="_Toc241016807" w:history="1">
            <w:r w:rsidR="00044D69" w:rsidRPr="00044D69">
              <w:rPr>
                <w:rStyle w:val="Hyperlink"/>
                <w:noProof/>
              </w:rPr>
              <w:t>4.7 Purchase Intention by Social Media Usage Intensity and Platform: One-Way ANOVA</w:t>
            </w:r>
            <w:r w:rsidR="00044D69" w:rsidRPr="00044D69">
              <w:rPr>
                <w:noProof/>
                <w:webHidden/>
              </w:rPr>
              <w:tab/>
            </w:r>
            <w:r w:rsidR="00044D69" w:rsidRPr="00044D69">
              <w:rPr>
                <w:noProof/>
                <w:webHidden/>
              </w:rPr>
              <w:fldChar w:fldCharType="begin"/>
            </w:r>
            <w:r w:rsidR="00044D69" w:rsidRPr="00044D69">
              <w:rPr>
                <w:noProof/>
                <w:webHidden/>
              </w:rPr>
              <w:instrText xml:space="preserve"> PAGEREF _Toc241016807 \h </w:instrText>
            </w:r>
            <w:r w:rsidR="00044D69" w:rsidRPr="00044D69">
              <w:rPr>
                <w:noProof/>
                <w:webHidden/>
              </w:rPr>
            </w:r>
            <w:r w:rsidR="00044D69" w:rsidRPr="00044D69">
              <w:rPr>
                <w:noProof/>
                <w:webHidden/>
              </w:rPr>
              <w:fldChar w:fldCharType="separate"/>
            </w:r>
            <w:r w:rsidR="003D6392">
              <w:rPr>
                <w:noProof/>
                <w:webHidden/>
              </w:rPr>
              <w:t>38</w:t>
            </w:r>
            <w:r w:rsidR="00044D69" w:rsidRPr="00044D69">
              <w:rPr>
                <w:noProof/>
                <w:webHidden/>
              </w:rPr>
              <w:fldChar w:fldCharType="end"/>
            </w:r>
          </w:hyperlink>
        </w:p>
        <w:p w14:paraId="29F9869D" w14:textId="1D8A05C3" w:rsidR="00044D69" w:rsidRPr="00044D69" w:rsidRDefault="00D7480F" w:rsidP="00044D69">
          <w:pPr>
            <w:pStyle w:val="TOC2"/>
            <w:tabs>
              <w:tab w:val="right" w:leader="dot" w:pos="9016"/>
            </w:tabs>
            <w:spacing w:line="360" w:lineRule="auto"/>
            <w:rPr>
              <w:rFonts w:eastAsiaTheme="minorEastAsia"/>
              <w:noProof/>
              <w:sz w:val="22"/>
              <w:szCs w:val="22"/>
              <w:lang w:val="en-GB" w:eastAsia="en-GB"/>
            </w:rPr>
          </w:pPr>
          <w:hyperlink w:anchor="_Toc241016808" w:history="1">
            <w:r w:rsidR="00044D69" w:rsidRPr="00044D69">
              <w:rPr>
                <w:rStyle w:val="Hyperlink"/>
                <w:noProof/>
              </w:rPr>
              <w:t>4.8 Cross-Tabulation and Chi-Square Analysis: Demographic and Multi-Answer Group Differences (Objectives 1, 3 and 4)</w:t>
            </w:r>
            <w:r w:rsidR="00044D69" w:rsidRPr="00044D69">
              <w:rPr>
                <w:noProof/>
                <w:webHidden/>
              </w:rPr>
              <w:tab/>
            </w:r>
            <w:r w:rsidR="00044D69" w:rsidRPr="00044D69">
              <w:rPr>
                <w:noProof/>
                <w:webHidden/>
              </w:rPr>
              <w:fldChar w:fldCharType="begin"/>
            </w:r>
            <w:r w:rsidR="00044D69" w:rsidRPr="00044D69">
              <w:rPr>
                <w:noProof/>
                <w:webHidden/>
              </w:rPr>
              <w:instrText xml:space="preserve"> PAGEREF _Toc241016808 \h </w:instrText>
            </w:r>
            <w:r w:rsidR="00044D69" w:rsidRPr="00044D69">
              <w:rPr>
                <w:noProof/>
                <w:webHidden/>
              </w:rPr>
            </w:r>
            <w:r w:rsidR="00044D69" w:rsidRPr="00044D69">
              <w:rPr>
                <w:noProof/>
                <w:webHidden/>
              </w:rPr>
              <w:fldChar w:fldCharType="separate"/>
            </w:r>
            <w:r w:rsidR="003D6392">
              <w:rPr>
                <w:noProof/>
                <w:webHidden/>
              </w:rPr>
              <w:t>40</w:t>
            </w:r>
            <w:r w:rsidR="00044D69" w:rsidRPr="00044D69">
              <w:rPr>
                <w:noProof/>
                <w:webHidden/>
              </w:rPr>
              <w:fldChar w:fldCharType="end"/>
            </w:r>
          </w:hyperlink>
        </w:p>
        <w:p w14:paraId="64ADFFD0" w14:textId="04692E2B" w:rsidR="00044D69" w:rsidRPr="00044D69" w:rsidRDefault="00D7480F" w:rsidP="00044D69">
          <w:pPr>
            <w:pStyle w:val="TOC2"/>
            <w:tabs>
              <w:tab w:val="right" w:leader="dot" w:pos="9016"/>
            </w:tabs>
            <w:spacing w:line="360" w:lineRule="auto"/>
            <w:rPr>
              <w:rFonts w:eastAsiaTheme="minorEastAsia"/>
              <w:noProof/>
              <w:sz w:val="22"/>
              <w:szCs w:val="22"/>
              <w:lang w:val="en-GB" w:eastAsia="en-GB"/>
            </w:rPr>
          </w:pPr>
          <w:hyperlink w:anchor="_Toc241016809" w:history="1">
            <w:r w:rsidR="00044D69" w:rsidRPr="00044D69">
              <w:rPr>
                <w:rStyle w:val="Hyperlink"/>
                <w:noProof/>
              </w:rPr>
              <w:t>4.9 Synthesis: Connecting the Findings to the Research Objectives</w:t>
            </w:r>
            <w:r w:rsidR="00044D69" w:rsidRPr="00044D69">
              <w:rPr>
                <w:noProof/>
                <w:webHidden/>
              </w:rPr>
              <w:tab/>
            </w:r>
            <w:r w:rsidR="00044D69" w:rsidRPr="00044D69">
              <w:rPr>
                <w:noProof/>
                <w:webHidden/>
              </w:rPr>
              <w:fldChar w:fldCharType="begin"/>
            </w:r>
            <w:r w:rsidR="00044D69" w:rsidRPr="00044D69">
              <w:rPr>
                <w:noProof/>
                <w:webHidden/>
              </w:rPr>
              <w:instrText xml:space="preserve"> PAGEREF _Toc241016809 \h </w:instrText>
            </w:r>
            <w:r w:rsidR="00044D69" w:rsidRPr="00044D69">
              <w:rPr>
                <w:noProof/>
                <w:webHidden/>
              </w:rPr>
            </w:r>
            <w:r w:rsidR="00044D69" w:rsidRPr="00044D69">
              <w:rPr>
                <w:noProof/>
                <w:webHidden/>
              </w:rPr>
              <w:fldChar w:fldCharType="separate"/>
            </w:r>
            <w:r w:rsidR="003D6392">
              <w:rPr>
                <w:noProof/>
                <w:webHidden/>
              </w:rPr>
              <w:t>42</w:t>
            </w:r>
            <w:r w:rsidR="00044D69" w:rsidRPr="00044D69">
              <w:rPr>
                <w:noProof/>
                <w:webHidden/>
              </w:rPr>
              <w:fldChar w:fldCharType="end"/>
            </w:r>
          </w:hyperlink>
        </w:p>
        <w:p w14:paraId="023BB30C" w14:textId="356A9E25" w:rsidR="00044D69" w:rsidRPr="00044D69" w:rsidRDefault="00D7480F" w:rsidP="00044D69">
          <w:pPr>
            <w:pStyle w:val="TOC1"/>
            <w:tabs>
              <w:tab w:val="right" w:leader="dot" w:pos="9016"/>
            </w:tabs>
            <w:spacing w:line="360" w:lineRule="auto"/>
            <w:rPr>
              <w:rFonts w:eastAsiaTheme="minorEastAsia"/>
              <w:noProof/>
              <w:sz w:val="22"/>
              <w:szCs w:val="22"/>
              <w:lang w:val="en-GB" w:eastAsia="en-GB"/>
            </w:rPr>
          </w:pPr>
          <w:hyperlink w:anchor="_Toc241016810" w:history="1">
            <w:r w:rsidR="00044D69" w:rsidRPr="00044D69">
              <w:rPr>
                <w:rStyle w:val="Hyperlink"/>
                <w:noProof/>
              </w:rPr>
              <w:t>5. CONCLUSIONS AND RECOMMENDATIONS</w:t>
            </w:r>
            <w:r w:rsidR="00044D69" w:rsidRPr="00044D69">
              <w:rPr>
                <w:noProof/>
                <w:webHidden/>
              </w:rPr>
              <w:tab/>
            </w:r>
            <w:r w:rsidR="00044D69" w:rsidRPr="00044D69">
              <w:rPr>
                <w:noProof/>
                <w:webHidden/>
              </w:rPr>
              <w:fldChar w:fldCharType="begin"/>
            </w:r>
            <w:r w:rsidR="00044D69" w:rsidRPr="00044D69">
              <w:rPr>
                <w:noProof/>
                <w:webHidden/>
              </w:rPr>
              <w:instrText xml:space="preserve"> PAGEREF _Toc241016810 \h </w:instrText>
            </w:r>
            <w:r w:rsidR="00044D69" w:rsidRPr="00044D69">
              <w:rPr>
                <w:noProof/>
                <w:webHidden/>
              </w:rPr>
            </w:r>
            <w:r w:rsidR="00044D69" w:rsidRPr="00044D69">
              <w:rPr>
                <w:noProof/>
                <w:webHidden/>
              </w:rPr>
              <w:fldChar w:fldCharType="separate"/>
            </w:r>
            <w:r w:rsidR="003D6392">
              <w:rPr>
                <w:noProof/>
                <w:webHidden/>
              </w:rPr>
              <w:t>44</w:t>
            </w:r>
            <w:r w:rsidR="00044D69" w:rsidRPr="00044D69">
              <w:rPr>
                <w:noProof/>
                <w:webHidden/>
              </w:rPr>
              <w:fldChar w:fldCharType="end"/>
            </w:r>
          </w:hyperlink>
        </w:p>
        <w:p w14:paraId="475076BA" w14:textId="36766B70" w:rsidR="00044D69" w:rsidRPr="00044D69" w:rsidRDefault="00D7480F" w:rsidP="00044D69">
          <w:pPr>
            <w:pStyle w:val="TOC2"/>
            <w:tabs>
              <w:tab w:val="right" w:leader="dot" w:pos="9016"/>
            </w:tabs>
            <w:spacing w:line="360" w:lineRule="auto"/>
            <w:rPr>
              <w:rFonts w:eastAsiaTheme="minorEastAsia"/>
              <w:noProof/>
              <w:sz w:val="22"/>
              <w:szCs w:val="22"/>
              <w:lang w:val="en-GB" w:eastAsia="en-GB"/>
            </w:rPr>
          </w:pPr>
          <w:hyperlink w:anchor="_Toc241016811" w:history="1">
            <w:r w:rsidR="00044D69" w:rsidRPr="00044D69">
              <w:rPr>
                <w:rStyle w:val="Hyperlink"/>
                <w:noProof/>
              </w:rPr>
              <w:t>5.1 Introduction</w:t>
            </w:r>
            <w:r w:rsidR="00044D69" w:rsidRPr="00044D69">
              <w:rPr>
                <w:noProof/>
                <w:webHidden/>
              </w:rPr>
              <w:tab/>
            </w:r>
            <w:r w:rsidR="00044D69" w:rsidRPr="00044D69">
              <w:rPr>
                <w:noProof/>
                <w:webHidden/>
              </w:rPr>
              <w:fldChar w:fldCharType="begin"/>
            </w:r>
            <w:r w:rsidR="00044D69" w:rsidRPr="00044D69">
              <w:rPr>
                <w:noProof/>
                <w:webHidden/>
              </w:rPr>
              <w:instrText xml:space="preserve"> PAGEREF _Toc241016811 \h </w:instrText>
            </w:r>
            <w:r w:rsidR="00044D69" w:rsidRPr="00044D69">
              <w:rPr>
                <w:noProof/>
                <w:webHidden/>
              </w:rPr>
            </w:r>
            <w:r w:rsidR="00044D69" w:rsidRPr="00044D69">
              <w:rPr>
                <w:noProof/>
                <w:webHidden/>
              </w:rPr>
              <w:fldChar w:fldCharType="separate"/>
            </w:r>
            <w:r w:rsidR="003D6392">
              <w:rPr>
                <w:noProof/>
                <w:webHidden/>
              </w:rPr>
              <w:t>44</w:t>
            </w:r>
            <w:r w:rsidR="00044D69" w:rsidRPr="00044D69">
              <w:rPr>
                <w:noProof/>
                <w:webHidden/>
              </w:rPr>
              <w:fldChar w:fldCharType="end"/>
            </w:r>
          </w:hyperlink>
        </w:p>
        <w:p w14:paraId="74E78D38" w14:textId="6117BC22" w:rsidR="00044D69" w:rsidRPr="00044D69" w:rsidRDefault="00D7480F" w:rsidP="00044D69">
          <w:pPr>
            <w:pStyle w:val="TOC2"/>
            <w:tabs>
              <w:tab w:val="right" w:leader="dot" w:pos="9016"/>
            </w:tabs>
            <w:spacing w:line="360" w:lineRule="auto"/>
            <w:rPr>
              <w:rFonts w:eastAsiaTheme="minorEastAsia"/>
              <w:noProof/>
              <w:sz w:val="22"/>
              <w:szCs w:val="22"/>
              <w:lang w:val="en-GB" w:eastAsia="en-GB"/>
            </w:rPr>
          </w:pPr>
          <w:hyperlink w:anchor="_Toc241016812" w:history="1">
            <w:r w:rsidR="00044D69" w:rsidRPr="00044D69">
              <w:rPr>
                <w:rStyle w:val="Hyperlink"/>
                <w:noProof/>
              </w:rPr>
              <w:t>5.2 Conclusions</w:t>
            </w:r>
            <w:r w:rsidR="00044D69" w:rsidRPr="00044D69">
              <w:rPr>
                <w:noProof/>
                <w:webHidden/>
              </w:rPr>
              <w:tab/>
            </w:r>
            <w:r w:rsidR="00044D69" w:rsidRPr="00044D69">
              <w:rPr>
                <w:noProof/>
                <w:webHidden/>
              </w:rPr>
              <w:fldChar w:fldCharType="begin"/>
            </w:r>
            <w:r w:rsidR="00044D69" w:rsidRPr="00044D69">
              <w:rPr>
                <w:noProof/>
                <w:webHidden/>
              </w:rPr>
              <w:instrText xml:space="preserve"> PAGEREF _Toc241016812 \h </w:instrText>
            </w:r>
            <w:r w:rsidR="00044D69" w:rsidRPr="00044D69">
              <w:rPr>
                <w:noProof/>
                <w:webHidden/>
              </w:rPr>
            </w:r>
            <w:r w:rsidR="00044D69" w:rsidRPr="00044D69">
              <w:rPr>
                <w:noProof/>
                <w:webHidden/>
              </w:rPr>
              <w:fldChar w:fldCharType="separate"/>
            </w:r>
            <w:r w:rsidR="003D6392">
              <w:rPr>
                <w:noProof/>
                <w:webHidden/>
              </w:rPr>
              <w:t>44</w:t>
            </w:r>
            <w:r w:rsidR="00044D69" w:rsidRPr="00044D69">
              <w:rPr>
                <w:noProof/>
                <w:webHidden/>
              </w:rPr>
              <w:fldChar w:fldCharType="end"/>
            </w:r>
          </w:hyperlink>
        </w:p>
        <w:p w14:paraId="72219168" w14:textId="240A0066" w:rsidR="00044D69" w:rsidRPr="00044D69" w:rsidRDefault="00D7480F" w:rsidP="00044D69">
          <w:pPr>
            <w:pStyle w:val="TOC2"/>
            <w:tabs>
              <w:tab w:val="right" w:leader="dot" w:pos="9016"/>
            </w:tabs>
            <w:spacing w:line="360" w:lineRule="auto"/>
            <w:rPr>
              <w:rFonts w:eastAsiaTheme="minorEastAsia"/>
              <w:noProof/>
              <w:sz w:val="22"/>
              <w:szCs w:val="22"/>
              <w:lang w:val="en-GB" w:eastAsia="en-GB"/>
            </w:rPr>
          </w:pPr>
          <w:hyperlink w:anchor="_Toc241016813" w:history="1">
            <w:r w:rsidR="00044D69" w:rsidRPr="00044D69">
              <w:rPr>
                <w:rStyle w:val="Hyperlink"/>
                <w:noProof/>
              </w:rPr>
              <w:t>5.3 Recommendations for Managerial Practice</w:t>
            </w:r>
            <w:r w:rsidR="00044D69" w:rsidRPr="00044D69">
              <w:rPr>
                <w:noProof/>
                <w:webHidden/>
              </w:rPr>
              <w:tab/>
            </w:r>
            <w:r w:rsidR="00044D69" w:rsidRPr="00044D69">
              <w:rPr>
                <w:noProof/>
                <w:webHidden/>
              </w:rPr>
              <w:fldChar w:fldCharType="begin"/>
            </w:r>
            <w:r w:rsidR="00044D69" w:rsidRPr="00044D69">
              <w:rPr>
                <w:noProof/>
                <w:webHidden/>
              </w:rPr>
              <w:instrText xml:space="preserve"> PAGEREF _Toc241016813 \h </w:instrText>
            </w:r>
            <w:r w:rsidR="00044D69" w:rsidRPr="00044D69">
              <w:rPr>
                <w:noProof/>
                <w:webHidden/>
              </w:rPr>
            </w:r>
            <w:r w:rsidR="00044D69" w:rsidRPr="00044D69">
              <w:rPr>
                <w:noProof/>
                <w:webHidden/>
              </w:rPr>
              <w:fldChar w:fldCharType="separate"/>
            </w:r>
            <w:r w:rsidR="003D6392">
              <w:rPr>
                <w:noProof/>
                <w:webHidden/>
              </w:rPr>
              <w:t>45</w:t>
            </w:r>
            <w:r w:rsidR="00044D69" w:rsidRPr="00044D69">
              <w:rPr>
                <w:noProof/>
                <w:webHidden/>
              </w:rPr>
              <w:fldChar w:fldCharType="end"/>
            </w:r>
          </w:hyperlink>
        </w:p>
        <w:p w14:paraId="0CD42A8F" w14:textId="4EA6C45D" w:rsidR="00044D69" w:rsidRPr="00044D69" w:rsidRDefault="00D7480F" w:rsidP="00044D69">
          <w:pPr>
            <w:pStyle w:val="TOC2"/>
            <w:tabs>
              <w:tab w:val="right" w:leader="dot" w:pos="9016"/>
            </w:tabs>
            <w:spacing w:line="360" w:lineRule="auto"/>
            <w:rPr>
              <w:rFonts w:eastAsiaTheme="minorEastAsia"/>
              <w:noProof/>
              <w:sz w:val="22"/>
              <w:szCs w:val="22"/>
              <w:lang w:val="en-GB" w:eastAsia="en-GB"/>
            </w:rPr>
          </w:pPr>
          <w:hyperlink w:anchor="_Toc241016814" w:history="1">
            <w:r w:rsidR="00044D69" w:rsidRPr="00044D69">
              <w:rPr>
                <w:rStyle w:val="Hyperlink"/>
                <w:noProof/>
              </w:rPr>
              <w:t>5.4 Contribution to Theory</w:t>
            </w:r>
            <w:r w:rsidR="00044D69" w:rsidRPr="00044D69">
              <w:rPr>
                <w:noProof/>
                <w:webHidden/>
              </w:rPr>
              <w:tab/>
            </w:r>
            <w:r w:rsidR="00044D69" w:rsidRPr="00044D69">
              <w:rPr>
                <w:noProof/>
                <w:webHidden/>
              </w:rPr>
              <w:fldChar w:fldCharType="begin"/>
            </w:r>
            <w:r w:rsidR="00044D69" w:rsidRPr="00044D69">
              <w:rPr>
                <w:noProof/>
                <w:webHidden/>
              </w:rPr>
              <w:instrText xml:space="preserve"> PAGEREF _Toc241016814 \h </w:instrText>
            </w:r>
            <w:r w:rsidR="00044D69" w:rsidRPr="00044D69">
              <w:rPr>
                <w:noProof/>
                <w:webHidden/>
              </w:rPr>
            </w:r>
            <w:r w:rsidR="00044D69" w:rsidRPr="00044D69">
              <w:rPr>
                <w:noProof/>
                <w:webHidden/>
              </w:rPr>
              <w:fldChar w:fldCharType="separate"/>
            </w:r>
            <w:r w:rsidR="003D6392">
              <w:rPr>
                <w:noProof/>
                <w:webHidden/>
              </w:rPr>
              <w:t>46</w:t>
            </w:r>
            <w:r w:rsidR="00044D69" w:rsidRPr="00044D69">
              <w:rPr>
                <w:noProof/>
                <w:webHidden/>
              </w:rPr>
              <w:fldChar w:fldCharType="end"/>
            </w:r>
          </w:hyperlink>
        </w:p>
        <w:p w14:paraId="42717974" w14:textId="0A9BA651" w:rsidR="00044D69" w:rsidRPr="00044D69" w:rsidRDefault="00D7480F" w:rsidP="00044D69">
          <w:pPr>
            <w:pStyle w:val="TOC2"/>
            <w:tabs>
              <w:tab w:val="right" w:leader="dot" w:pos="9016"/>
            </w:tabs>
            <w:spacing w:line="360" w:lineRule="auto"/>
            <w:rPr>
              <w:rFonts w:eastAsiaTheme="minorEastAsia"/>
              <w:noProof/>
              <w:sz w:val="22"/>
              <w:szCs w:val="22"/>
              <w:lang w:val="en-GB" w:eastAsia="en-GB"/>
            </w:rPr>
          </w:pPr>
          <w:hyperlink w:anchor="_Toc241016815" w:history="1">
            <w:r w:rsidR="00044D69" w:rsidRPr="00044D69">
              <w:rPr>
                <w:rStyle w:val="Hyperlink"/>
                <w:noProof/>
              </w:rPr>
              <w:t>5.5 Limitations of the Study and Directions for Future Research</w:t>
            </w:r>
            <w:r w:rsidR="00044D69" w:rsidRPr="00044D69">
              <w:rPr>
                <w:noProof/>
                <w:webHidden/>
              </w:rPr>
              <w:tab/>
            </w:r>
            <w:r w:rsidR="00044D69" w:rsidRPr="00044D69">
              <w:rPr>
                <w:noProof/>
                <w:webHidden/>
              </w:rPr>
              <w:fldChar w:fldCharType="begin"/>
            </w:r>
            <w:r w:rsidR="00044D69" w:rsidRPr="00044D69">
              <w:rPr>
                <w:noProof/>
                <w:webHidden/>
              </w:rPr>
              <w:instrText xml:space="preserve"> PAGEREF _Toc241016815 \h </w:instrText>
            </w:r>
            <w:r w:rsidR="00044D69" w:rsidRPr="00044D69">
              <w:rPr>
                <w:noProof/>
                <w:webHidden/>
              </w:rPr>
            </w:r>
            <w:r w:rsidR="00044D69" w:rsidRPr="00044D69">
              <w:rPr>
                <w:noProof/>
                <w:webHidden/>
              </w:rPr>
              <w:fldChar w:fldCharType="separate"/>
            </w:r>
            <w:r w:rsidR="003D6392">
              <w:rPr>
                <w:noProof/>
                <w:webHidden/>
              </w:rPr>
              <w:t>47</w:t>
            </w:r>
            <w:r w:rsidR="00044D69" w:rsidRPr="00044D69">
              <w:rPr>
                <w:noProof/>
                <w:webHidden/>
              </w:rPr>
              <w:fldChar w:fldCharType="end"/>
            </w:r>
          </w:hyperlink>
        </w:p>
        <w:p w14:paraId="164D3840" w14:textId="3A83062D" w:rsidR="00044D69" w:rsidRPr="00044D69" w:rsidRDefault="00D7480F" w:rsidP="00044D69">
          <w:pPr>
            <w:pStyle w:val="TOC2"/>
            <w:tabs>
              <w:tab w:val="right" w:leader="dot" w:pos="9016"/>
            </w:tabs>
            <w:spacing w:line="360" w:lineRule="auto"/>
            <w:rPr>
              <w:rFonts w:eastAsiaTheme="minorEastAsia"/>
              <w:noProof/>
              <w:sz w:val="22"/>
              <w:szCs w:val="22"/>
              <w:lang w:val="en-GB" w:eastAsia="en-GB"/>
            </w:rPr>
          </w:pPr>
          <w:hyperlink w:anchor="_Toc241016816" w:history="1">
            <w:r w:rsidR="00044D69" w:rsidRPr="00044D69">
              <w:rPr>
                <w:rStyle w:val="Hyperlink"/>
                <w:noProof/>
              </w:rPr>
              <w:t>5.6 Chapter Summary</w:t>
            </w:r>
            <w:r w:rsidR="00044D69" w:rsidRPr="00044D69">
              <w:rPr>
                <w:noProof/>
                <w:webHidden/>
              </w:rPr>
              <w:tab/>
            </w:r>
            <w:r w:rsidR="00044D69" w:rsidRPr="00044D69">
              <w:rPr>
                <w:noProof/>
                <w:webHidden/>
              </w:rPr>
              <w:fldChar w:fldCharType="begin"/>
            </w:r>
            <w:r w:rsidR="00044D69" w:rsidRPr="00044D69">
              <w:rPr>
                <w:noProof/>
                <w:webHidden/>
              </w:rPr>
              <w:instrText xml:space="preserve"> PAGEREF _Toc241016816 \h </w:instrText>
            </w:r>
            <w:r w:rsidR="00044D69" w:rsidRPr="00044D69">
              <w:rPr>
                <w:noProof/>
                <w:webHidden/>
              </w:rPr>
            </w:r>
            <w:r w:rsidR="00044D69" w:rsidRPr="00044D69">
              <w:rPr>
                <w:noProof/>
                <w:webHidden/>
              </w:rPr>
              <w:fldChar w:fldCharType="separate"/>
            </w:r>
            <w:r w:rsidR="003D6392">
              <w:rPr>
                <w:noProof/>
                <w:webHidden/>
              </w:rPr>
              <w:t>48</w:t>
            </w:r>
            <w:r w:rsidR="00044D69" w:rsidRPr="00044D69">
              <w:rPr>
                <w:noProof/>
                <w:webHidden/>
              </w:rPr>
              <w:fldChar w:fldCharType="end"/>
            </w:r>
          </w:hyperlink>
        </w:p>
        <w:p w14:paraId="2B73B250" w14:textId="00D92810" w:rsidR="00044D69" w:rsidRPr="00044D69" w:rsidRDefault="00D7480F" w:rsidP="00044D69">
          <w:pPr>
            <w:pStyle w:val="TOC1"/>
            <w:tabs>
              <w:tab w:val="right" w:leader="dot" w:pos="9016"/>
            </w:tabs>
            <w:spacing w:line="360" w:lineRule="auto"/>
            <w:rPr>
              <w:rFonts w:eastAsiaTheme="minorEastAsia"/>
              <w:noProof/>
              <w:sz w:val="22"/>
              <w:szCs w:val="22"/>
              <w:lang w:val="en-GB" w:eastAsia="en-GB"/>
            </w:rPr>
          </w:pPr>
          <w:hyperlink w:anchor="_Toc241016817" w:history="1">
            <w:r w:rsidR="00044D69" w:rsidRPr="00044D69">
              <w:rPr>
                <w:rStyle w:val="Hyperlink"/>
                <w:noProof/>
              </w:rPr>
              <w:t>REFERENCES</w:t>
            </w:r>
            <w:r w:rsidR="00044D69" w:rsidRPr="00044D69">
              <w:rPr>
                <w:noProof/>
                <w:webHidden/>
              </w:rPr>
              <w:tab/>
            </w:r>
            <w:r w:rsidR="00044D69" w:rsidRPr="00044D69">
              <w:rPr>
                <w:noProof/>
                <w:webHidden/>
              </w:rPr>
              <w:fldChar w:fldCharType="begin"/>
            </w:r>
            <w:r w:rsidR="00044D69" w:rsidRPr="00044D69">
              <w:rPr>
                <w:noProof/>
                <w:webHidden/>
              </w:rPr>
              <w:instrText xml:space="preserve"> PAGEREF _Toc241016817 \h </w:instrText>
            </w:r>
            <w:r w:rsidR="00044D69" w:rsidRPr="00044D69">
              <w:rPr>
                <w:noProof/>
                <w:webHidden/>
              </w:rPr>
            </w:r>
            <w:r w:rsidR="00044D69" w:rsidRPr="00044D69">
              <w:rPr>
                <w:noProof/>
                <w:webHidden/>
              </w:rPr>
              <w:fldChar w:fldCharType="separate"/>
            </w:r>
            <w:r w:rsidR="003D6392">
              <w:rPr>
                <w:noProof/>
                <w:webHidden/>
              </w:rPr>
              <w:t>49</w:t>
            </w:r>
            <w:r w:rsidR="00044D69" w:rsidRPr="00044D69">
              <w:rPr>
                <w:noProof/>
                <w:webHidden/>
              </w:rPr>
              <w:fldChar w:fldCharType="end"/>
            </w:r>
          </w:hyperlink>
        </w:p>
        <w:p w14:paraId="108C7058" w14:textId="7F4488BB" w:rsidR="00044D69" w:rsidRDefault="00D7480F" w:rsidP="00044D69">
          <w:pPr>
            <w:pStyle w:val="TOC1"/>
            <w:tabs>
              <w:tab w:val="right" w:leader="dot" w:pos="9016"/>
            </w:tabs>
            <w:spacing w:line="360" w:lineRule="auto"/>
            <w:rPr>
              <w:rFonts w:asciiTheme="minorHAnsi" w:eastAsiaTheme="minorEastAsia" w:hAnsiTheme="minorHAnsi" w:cstheme="minorBidi"/>
              <w:noProof/>
              <w:sz w:val="22"/>
              <w:szCs w:val="22"/>
              <w:lang w:val="en-GB" w:eastAsia="en-GB"/>
            </w:rPr>
          </w:pPr>
          <w:hyperlink w:anchor="_Toc241016818" w:history="1">
            <w:r w:rsidR="00044D69" w:rsidRPr="00044D69">
              <w:rPr>
                <w:rStyle w:val="Hyperlink"/>
                <w:noProof/>
              </w:rPr>
              <w:t>Appendix</w:t>
            </w:r>
            <w:r w:rsidR="00044D69" w:rsidRPr="00044D69">
              <w:rPr>
                <w:noProof/>
                <w:webHidden/>
              </w:rPr>
              <w:tab/>
            </w:r>
            <w:r w:rsidR="00044D69" w:rsidRPr="00044D69">
              <w:rPr>
                <w:noProof/>
                <w:webHidden/>
              </w:rPr>
              <w:fldChar w:fldCharType="begin"/>
            </w:r>
            <w:r w:rsidR="00044D69" w:rsidRPr="00044D69">
              <w:rPr>
                <w:noProof/>
                <w:webHidden/>
              </w:rPr>
              <w:instrText xml:space="preserve"> PAGEREF _Toc241016818 \h </w:instrText>
            </w:r>
            <w:r w:rsidR="00044D69" w:rsidRPr="00044D69">
              <w:rPr>
                <w:noProof/>
                <w:webHidden/>
              </w:rPr>
            </w:r>
            <w:r w:rsidR="00044D69" w:rsidRPr="00044D69">
              <w:rPr>
                <w:noProof/>
                <w:webHidden/>
              </w:rPr>
              <w:fldChar w:fldCharType="separate"/>
            </w:r>
            <w:r w:rsidR="003D6392">
              <w:rPr>
                <w:noProof/>
                <w:webHidden/>
              </w:rPr>
              <w:t>68</w:t>
            </w:r>
            <w:r w:rsidR="00044D69" w:rsidRPr="00044D69">
              <w:rPr>
                <w:noProof/>
                <w:webHidden/>
              </w:rPr>
              <w:fldChar w:fldCharType="end"/>
            </w:r>
          </w:hyperlink>
        </w:p>
        <w:p w14:paraId="5DF46426" w14:textId="76BEAC2B" w:rsidR="00541E4C" w:rsidRPr="0057442F" w:rsidRDefault="00541E4C" w:rsidP="00044D69">
          <w:pPr>
            <w:spacing w:line="360" w:lineRule="auto"/>
            <w:jc w:val="both"/>
          </w:pPr>
          <w:r w:rsidRPr="0057442F">
            <w:rPr>
              <w:b/>
              <w:bCs/>
              <w:noProof/>
            </w:rPr>
            <w:fldChar w:fldCharType="end"/>
          </w:r>
        </w:p>
      </w:sdtContent>
    </w:sdt>
    <w:p w14:paraId="78B2F80C" w14:textId="688E6FCD" w:rsidR="00D250F0" w:rsidRPr="0057442F" w:rsidRDefault="00541E4C" w:rsidP="00C87DF8">
      <w:pPr>
        <w:pStyle w:val="Heading1"/>
        <w:spacing w:line="360" w:lineRule="auto"/>
        <w:jc w:val="both"/>
      </w:pPr>
      <w:r w:rsidRPr="0057442F">
        <w:br w:type="column"/>
      </w:r>
      <w:bookmarkStart w:id="1" w:name="_Toc241016768"/>
      <w:r w:rsidRPr="0057442F">
        <w:lastRenderedPageBreak/>
        <w:t>1. INTRODUCTION</w:t>
      </w:r>
      <w:bookmarkEnd w:id="1"/>
    </w:p>
    <w:p w14:paraId="04E2D295" w14:textId="4047D617" w:rsidR="00D250F0" w:rsidRPr="0057442F" w:rsidRDefault="007E577B" w:rsidP="00C87DF8">
      <w:pPr>
        <w:pStyle w:val="Heading2"/>
        <w:spacing w:line="360" w:lineRule="auto"/>
        <w:jc w:val="both"/>
      </w:pPr>
      <w:bookmarkStart w:id="2" w:name="_Toc241016769"/>
      <w:r w:rsidRPr="0057442F">
        <w:t xml:space="preserve">1.1 Background to </w:t>
      </w:r>
      <w:r w:rsidR="001156B4" w:rsidRPr="0057442F">
        <w:t>Study</w:t>
      </w:r>
      <w:bookmarkEnd w:id="2"/>
    </w:p>
    <w:p w14:paraId="0DF39CA8" w14:textId="5BE68473" w:rsidR="001156B4" w:rsidRPr="0057442F" w:rsidRDefault="00A00FA5" w:rsidP="00C87DF8">
      <w:pPr>
        <w:spacing w:line="360" w:lineRule="auto"/>
        <w:jc w:val="both"/>
      </w:pPr>
      <w:r w:rsidRPr="0057442F">
        <w:t>Over the past ten years, the landscape of marketing communication has dramatically shifted due to the growth of social media and the growing significance of the influencer marketing for connecting with consumers</w:t>
      </w:r>
      <w:r w:rsidR="005D7F39" w:rsidRPr="0057442F">
        <w:t xml:space="preserve">. The utilization of influencer marketing as a line item in the marketing budget has witnessed a rise around the globe as companies capitalize on the reach and credibility of social media influencers to effectively target consumers who are otherwise inaccessible or difficult to engage using conventional media (Wang, Krause and Henkel, 2024; Leung, Gu and </w:t>
      </w:r>
      <w:proofErr w:type="spellStart"/>
      <w:r w:rsidR="005D7F39" w:rsidRPr="0057442F">
        <w:t>Palmatier</w:t>
      </w:r>
      <w:proofErr w:type="spellEnd"/>
      <w:r w:rsidR="005D7F39" w:rsidRPr="0057442F">
        <w:t>, 2022</w:t>
      </w:r>
      <w:r w:rsidR="001156B4" w:rsidRPr="0057442F">
        <w:t xml:space="preserve">). In Bangladesh, the study of influencer marketing has taken on added significance, given the country's large and rapidly growing base of internet and social media users, with its digital landscape populated by Facebook, YouTube, Instagram and </w:t>
      </w:r>
      <w:proofErr w:type="spellStart"/>
      <w:r w:rsidR="001156B4" w:rsidRPr="0057442F">
        <w:t>TikTok</w:t>
      </w:r>
      <w:proofErr w:type="spellEnd"/>
      <w:r w:rsidR="001156B4" w:rsidRPr="0057442F">
        <w:t xml:space="preserve"> (Digital 2026: Bangladesh, 2025). At the heart of this shift stands Generation Z, defined for the purposes of this study as those born between 1997 and 2012 (Dimock, 2019), who have grown up alongside the expansion of Bangladesh's digital economy and who are the primary audience that brands, entrepreneurs and digital marketers are aiming to engage and convert to paying consumers (</w:t>
      </w:r>
      <w:proofErr w:type="spellStart"/>
      <w:r w:rsidR="001156B4" w:rsidRPr="0057442F">
        <w:t>Priporas</w:t>
      </w:r>
      <w:proofErr w:type="spellEnd"/>
      <w:r w:rsidR="001156B4" w:rsidRPr="0057442F">
        <w:t xml:space="preserve">, </w:t>
      </w:r>
      <w:proofErr w:type="spellStart"/>
      <w:r w:rsidR="001156B4" w:rsidRPr="0057442F">
        <w:t>Stylos</w:t>
      </w:r>
      <w:proofErr w:type="spellEnd"/>
      <w:r w:rsidR="001156B4" w:rsidRPr="0057442F">
        <w:t xml:space="preserve"> and Fotiadis, 2017; Sinha, 2024).</w:t>
      </w:r>
    </w:p>
    <w:p w14:paraId="3E0F5DDB" w14:textId="67D42466" w:rsidR="005D7F39" w:rsidRPr="0057442F" w:rsidRDefault="001156B4" w:rsidP="00C87DF8">
      <w:pPr>
        <w:spacing w:line="360" w:lineRule="auto"/>
        <w:jc w:val="both"/>
      </w:pPr>
      <w:r w:rsidRPr="0057442F">
        <w:t xml:space="preserve">Academic study of influencer marketing has grown considerably in recent years, examining how source-level attributes such as credibility, authenticity and </w:t>
      </w:r>
      <w:proofErr w:type="spellStart"/>
      <w:r w:rsidRPr="0057442F">
        <w:t>parasocial</w:t>
      </w:r>
      <w:proofErr w:type="spellEnd"/>
      <w:r w:rsidRPr="0057442F">
        <w:t xml:space="preserve"> connection translate to consumer outcomes such as brand attitude, engagement and purchase intention (Han and </w:t>
      </w:r>
      <w:proofErr w:type="spellStart"/>
      <w:r w:rsidRPr="0057442F">
        <w:t>Balabanis</w:t>
      </w:r>
      <w:proofErr w:type="spellEnd"/>
      <w:r w:rsidRPr="0057442F">
        <w:t xml:space="preserve">, 2023; Sardar and Vijay, 2025). Much of this literature, however, resides in the domain of Western, East Asian and </w:t>
      </w:r>
      <w:proofErr w:type="spellStart"/>
      <w:r w:rsidRPr="0057442F">
        <w:t>neighbouring</w:t>
      </w:r>
      <w:proofErr w:type="spellEnd"/>
      <w:r w:rsidRPr="0057442F">
        <w:t xml:space="preserve"> South Asian markets such as India and Pakistan (Afzal et al., 2024; Ismael et al., 2025), and confirms that Generation Z responds strongly to influencer content, particularly when the influencer is perceived as credible, knowledgeable and genuine (</w:t>
      </w:r>
      <w:proofErr w:type="spellStart"/>
      <w:r w:rsidRPr="0057442F">
        <w:t>Duffett</w:t>
      </w:r>
      <w:proofErr w:type="spellEnd"/>
      <w:r w:rsidRPr="0057442F">
        <w:t xml:space="preserve"> and </w:t>
      </w:r>
      <w:proofErr w:type="spellStart"/>
      <w:r w:rsidRPr="0057442F">
        <w:t>Mxunyelwa</w:t>
      </w:r>
      <w:proofErr w:type="spellEnd"/>
      <w:r w:rsidRPr="0057442F">
        <w:t xml:space="preserve">, 2025; Chen et al., 2024; Babu, Joseph and </w:t>
      </w:r>
      <w:proofErr w:type="spellStart"/>
      <w:r w:rsidRPr="0057442F">
        <w:t>Aboobaker</w:t>
      </w:r>
      <w:proofErr w:type="spellEnd"/>
      <w:r w:rsidRPr="0057442F">
        <w:t>, 2024). These findings cannot be applied to the Bangladeshi market without qualification, given that Bangladeshi consumers evaluate influencer expertise, trustworthiness and authenticity in a distinctive combination of cultural, religious, economic and digital-infrastructure conditions (</w:t>
      </w:r>
      <w:proofErr w:type="spellStart"/>
      <w:r w:rsidRPr="0057442F">
        <w:t>Shetu</w:t>
      </w:r>
      <w:proofErr w:type="spellEnd"/>
      <w:r w:rsidRPr="0057442F">
        <w:t xml:space="preserve">, 2023a; </w:t>
      </w:r>
      <w:proofErr w:type="spellStart"/>
      <w:r w:rsidRPr="0057442F">
        <w:t>Shetu</w:t>
      </w:r>
      <w:proofErr w:type="spellEnd"/>
      <w:r w:rsidRPr="0057442F">
        <w:t xml:space="preserve">, 2023b; Rahman et al., 2018). </w:t>
      </w:r>
      <w:r w:rsidR="005D7F39" w:rsidRPr="0057442F">
        <w:t>This contextual consideration poses a limitation both theoretically and practically for brands in Bangladesh.</w:t>
      </w:r>
    </w:p>
    <w:p w14:paraId="5E813034" w14:textId="0E3EC6D4" w:rsidR="001156B4" w:rsidRPr="0057442F" w:rsidRDefault="005D7F39" w:rsidP="00C87DF8">
      <w:pPr>
        <w:spacing w:line="360" w:lineRule="auto"/>
        <w:jc w:val="both"/>
      </w:pPr>
      <w:r w:rsidRPr="0057442F">
        <w:t>This dissertation seeks to address this lacuna by investigating the influence of credibility and perceived authenticity of an influencer on the purchase intention of Generation Z in Bangladesh</w:t>
      </w:r>
      <w:r w:rsidR="001156B4" w:rsidRPr="0057442F">
        <w:t xml:space="preserve">. The study is based on Source Credibility Theory, formulated originally by </w:t>
      </w:r>
      <w:proofErr w:type="spellStart"/>
      <w:r w:rsidR="001156B4" w:rsidRPr="0057442F">
        <w:t>Hovland</w:t>
      </w:r>
      <w:proofErr w:type="spellEnd"/>
      <w:r w:rsidR="001156B4" w:rsidRPr="0057442F">
        <w:t xml:space="preserve"> and Weiss (1951), which holds that the persuasive effect of a message is determined </w:t>
      </w:r>
      <w:r w:rsidR="001156B4" w:rsidRPr="0057442F">
        <w:lastRenderedPageBreak/>
        <w:t>by the communicator's perceived expertise, trustworthiness and, in later extensions, attractiveness (Ohanian, 1990). This framework has been extensively applied and validated in social media influencer research (</w:t>
      </w:r>
      <w:proofErr w:type="spellStart"/>
      <w:r w:rsidR="001156B4" w:rsidRPr="0057442F">
        <w:t>Ismagilova</w:t>
      </w:r>
      <w:proofErr w:type="spellEnd"/>
      <w:r w:rsidR="001156B4" w:rsidRPr="0057442F">
        <w:t xml:space="preserve"> et al., 2020; </w:t>
      </w:r>
      <w:proofErr w:type="spellStart"/>
      <w:r w:rsidR="001156B4" w:rsidRPr="0057442F">
        <w:t>Sokolova</w:t>
      </w:r>
      <w:proofErr w:type="spellEnd"/>
      <w:r w:rsidR="001156B4" w:rsidRPr="0057442F">
        <w:t xml:space="preserve"> and </w:t>
      </w:r>
      <w:proofErr w:type="spellStart"/>
      <w:r w:rsidR="001156B4" w:rsidRPr="0057442F">
        <w:t>Kefi</w:t>
      </w:r>
      <w:proofErr w:type="spellEnd"/>
      <w:r w:rsidR="001156B4" w:rsidRPr="0057442F">
        <w:t xml:space="preserve">, 2020; Kim and Wang, 2024). In addition to credibility, perceived authenticity has emerged as a theoretically and commercially significant construct, with evidence that audiences who perceive influencers as genuine and personally consistent are more likely to engage with branded content and act on purchase recommendations (Lee and Eastin, 2021; Balaban and </w:t>
      </w:r>
      <w:proofErr w:type="spellStart"/>
      <w:r w:rsidR="001156B4" w:rsidRPr="0057442F">
        <w:t>Szambolics</w:t>
      </w:r>
      <w:proofErr w:type="spellEnd"/>
      <w:r w:rsidR="001156B4" w:rsidRPr="0057442F">
        <w:t xml:space="preserve">, 2022; </w:t>
      </w:r>
      <w:proofErr w:type="spellStart"/>
      <w:r w:rsidR="001156B4" w:rsidRPr="0057442F">
        <w:t>Koles</w:t>
      </w:r>
      <w:proofErr w:type="spellEnd"/>
      <w:r w:rsidR="001156B4" w:rsidRPr="0057442F">
        <w:t xml:space="preserve"> et al., 2024). The relationship is not straightforward, however, and </w:t>
      </w:r>
      <w:proofErr w:type="spellStart"/>
      <w:r w:rsidR="001156B4" w:rsidRPr="0057442F">
        <w:t>Andonopoulos</w:t>
      </w:r>
      <w:proofErr w:type="spellEnd"/>
      <w:r w:rsidR="001156B4" w:rsidRPr="0057442F">
        <w:t>, Lee and Mathies (2023) demonstrate that even influencers perceived as somewhat inauthentic can generate positive purchase intention through an inspirational, rather than trust-based mechanism, a tension this study examines empirically within a market where it has not been tested.</w:t>
      </w:r>
    </w:p>
    <w:p w14:paraId="0E093FE8" w14:textId="1D2319C1" w:rsidR="00D250F0" w:rsidRPr="0057442F" w:rsidRDefault="001156B4" w:rsidP="00C87DF8">
      <w:pPr>
        <w:spacing w:line="360" w:lineRule="auto"/>
        <w:jc w:val="both"/>
      </w:pPr>
      <w:r w:rsidRPr="0057442F">
        <w:t xml:space="preserve">The study employs a quantitative, cross-sectional survey design distributed to Generation Z respondents in Bangladesh, </w:t>
      </w:r>
      <w:proofErr w:type="spellStart"/>
      <w:r w:rsidRPr="0057442F">
        <w:t>analysed</w:t>
      </w:r>
      <w:proofErr w:type="spellEnd"/>
      <w:r w:rsidRPr="0057442F">
        <w:t xml:space="preserve"> using descriptive statistics, reliability analysis, correlation, multiple regression, analysis of variance and chi-square tests of association in IBM SPSS Statistics. The findings have the potential both to contribute to the academic literature, by extending influencer marketing theory into an underexplored market context, and to inform the campaign design decisions of Bangladeshi marketers who currently lack local evidence on which to base influencer selection.</w:t>
      </w:r>
    </w:p>
    <w:p w14:paraId="13E56C25" w14:textId="77777777" w:rsidR="00D250F0" w:rsidRPr="0057442F" w:rsidRDefault="007E577B" w:rsidP="00C87DF8">
      <w:pPr>
        <w:pStyle w:val="Heading2"/>
        <w:spacing w:line="360" w:lineRule="auto"/>
        <w:jc w:val="both"/>
      </w:pPr>
      <w:bookmarkStart w:id="3" w:name="_Toc241016770"/>
      <w:r w:rsidRPr="0057442F">
        <w:t>1.2 Research Problem</w:t>
      </w:r>
      <w:bookmarkEnd w:id="3"/>
    </w:p>
    <w:p w14:paraId="63727825" w14:textId="32DD7EC4" w:rsidR="00D250F0" w:rsidRPr="0057442F" w:rsidRDefault="001156B4" w:rsidP="00C87DF8">
      <w:pPr>
        <w:spacing w:line="360" w:lineRule="auto"/>
        <w:jc w:val="both"/>
      </w:pPr>
      <w:r w:rsidRPr="0057442F">
        <w:t xml:space="preserve">Although influencer marketing has grown rapidly in Bangladesh, the systematic empirical understanding of how Generation Z consumers evaluate influencers, and how those evaluations translate to purchase decisions, is lacking in the peer-reviewed literature. A body of research has originated from Bangladesh, studying related but distinct areas, including general online shopping </w:t>
      </w:r>
      <w:proofErr w:type="spellStart"/>
      <w:r w:rsidRPr="0057442F">
        <w:t>behaviour</w:t>
      </w:r>
      <w:proofErr w:type="spellEnd"/>
      <w:r w:rsidRPr="0057442F">
        <w:t xml:space="preserve"> (Islam, Islam and </w:t>
      </w:r>
      <w:proofErr w:type="spellStart"/>
      <w:r w:rsidRPr="0057442F">
        <w:t>Zannat</w:t>
      </w:r>
      <w:proofErr w:type="spellEnd"/>
      <w:r w:rsidRPr="0057442F">
        <w:t xml:space="preserve">, 2023), electronic word-of-mouth and sustainable tourism (Rahman and Mia, 2025), and social media influencer effects in tourism specifically (Babu et al., 2025); however, a dedicated quantitative study of influencer credibility, perceived authenticity and purchase intention among Bangladeshi Generation Z consumers has not been established. This creates a twofold research problem. Academically, the theoretical frameworks that have been studied and validated in Western, East Asian and </w:t>
      </w:r>
      <w:proofErr w:type="spellStart"/>
      <w:r w:rsidRPr="0057442F">
        <w:t>neighbouring</w:t>
      </w:r>
      <w:proofErr w:type="spellEnd"/>
      <w:r w:rsidRPr="0057442F">
        <w:t xml:space="preserve"> South Asian contexts have not been tested in Bangladesh's specific cultural, religious, economic and digital environment. Practically, Bangladeshi brand managers and digital marketers lack evidence-based guidance on how to select and brief social media influencers in </w:t>
      </w:r>
      <w:r w:rsidRPr="0057442F">
        <w:lastRenderedPageBreak/>
        <w:t>ways likely to generate genuine purchase intention, and this gap has direct commercial consequences as influencer marketing budgets in Bangladesh continue to grow (</w:t>
      </w:r>
      <w:proofErr w:type="spellStart"/>
      <w:r w:rsidRPr="0057442F">
        <w:t>Nachimuthu</w:t>
      </w:r>
      <w:proofErr w:type="spellEnd"/>
      <w:r w:rsidRPr="0057442F">
        <w:t xml:space="preserve">, </w:t>
      </w:r>
      <w:proofErr w:type="spellStart"/>
      <w:r w:rsidRPr="0057442F">
        <w:t>Madhavan</w:t>
      </w:r>
      <w:proofErr w:type="spellEnd"/>
      <w:r w:rsidRPr="0057442F">
        <w:t xml:space="preserve"> and Mohammad, 2026).</w:t>
      </w:r>
    </w:p>
    <w:p w14:paraId="3977FFD4" w14:textId="77777777" w:rsidR="00D250F0" w:rsidRPr="0057442F" w:rsidRDefault="007E577B" w:rsidP="00C87DF8">
      <w:pPr>
        <w:pStyle w:val="Heading2"/>
        <w:spacing w:line="360" w:lineRule="auto"/>
        <w:jc w:val="both"/>
      </w:pPr>
      <w:bookmarkStart w:id="4" w:name="_Toc241016771"/>
      <w:r w:rsidRPr="0057442F">
        <w:t>1.3 Research Aim and Objectives</w:t>
      </w:r>
      <w:bookmarkEnd w:id="4"/>
    </w:p>
    <w:p w14:paraId="54A9698B" w14:textId="452C87B0" w:rsidR="001156B4" w:rsidRPr="0057442F" w:rsidRDefault="001156B4" w:rsidP="00C87DF8">
      <w:pPr>
        <w:spacing w:line="360" w:lineRule="auto"/>
        <w:jc w:val="both"/>
      </w:pPr>
      <w:r w:rsidRPr="0057442F">
        <w:t>The aim of this study is to investigate the influence of influencer credibility and perceived authenticity on purchase intentions of Generation Z consumers in Bangladesh.</w:t>
      </w:r>
    </w:p>
    <w:p w14:paraId="5975D31E" w14:textId="0C80D308" w:rsidR="001156B4" w:rsidRPr="0057442F" w:rsidRDefault="001156B4" w:rsidP="00C87DF8">
      <w:pPr>
        <w:spacing w:line="360" w:lineRule="auto"/>
        <w:jc w:val="both"/>
      </w:pPr>
      <w:r w:rsidRPr="0057442F">
        <w:t>The specific objectives are:</w:t>
      </w:r>
    </w:p>
    <w:p w14:paraId="2EBDF113" w14:textId="4DB3F9BE" w:rsidR="001156B4" w:rsidRPr="0057442F" w:rsidRDefault="001156B4" w:rsidP="00C87DF8">
      <w:pPr>
        <w:spacing w:line="360" w:lineRule="auto"/>
        <w:jc w:val="both"/>
      </w:pPr>
      <w:r w:rsidRPr="0057442F">
        <w:t xml:space="preserve">1. To evaluate the impact of influencer credibility on the purchase intention of Generation Z consumers in Bangladesh across </w:t>
      </w:r>
      <w:proofErr w:type="spellStart"/>
      <w:r w:rsidRPr="0057442F">
        <w:t>TikTok</w:t>
      </w:r>
      <w:proofErr w:type="spellEnd"/>
      <w:r w:rsidRPr="0057442F">
        <w:t>, Instagram, YouTube and Facebook.</w:t>
      </w:r>
    </w:p>
    <w:p w14:paraId="7C7B85B1" w14:textId="1FC7C3EC" w:rsidR="001156B4" w:rsidRPr="0057442F" w:rsidRDefault="001156B4" w:rsidP="00C87DF8">
      <w:pPr>
        <w:spacing w:line="360" w:lineRule="auto"/>
        <w:jc w:val="both"/>
      </w:pPr>
      <w:r w:rsidRPr="0057442F">
        <w:t xml:space="preserve">2. To </w:t>
      </w:r>
      <w:proofErr w:type="spellStart"/>
      <w:r w:rsidRPr="0057442F">
        <w:t>analyse</w:t>
      </w:r>
      <w:proofErr w:type="spellEnd"/>
      <w:r w:rsidRPr="0057442F">
        <w:t xml:space="preserve"> the role of perceived authenticity in shaping purchase intention and broader </w:t>
      </w:r>
      <w:proofErr w:type="spellStart"/>
      <w:r w:rsidRPr="0057442F">
        <w:t>behavioural</w:t>
      </w:r>
      <w:proofErr w:type="spellEnd"/>
      <w:r w:rsidRPr="0057442F">
        <w:t xml:space="preserve"> outcomes including brand attitude and engagement.</w:t>
      </w:r>
    </w:p>
    <w:p w14:paraId="7CAF4283" w14:textId="37BB1956" w:rsidR="001156B4" w:rsidRPr="0057442F" w:rsidRDefault="001156B4" w:rsidP="00C87DF8">
      <w:pPr>
        <w:spacing w:line="360" w:lineRule="auto"/>
        <w:jc w:val="both"/>
      </w:pPr>
      <w:r w:rsidRPr="0057442F">
        <w:t xml:space="preserve">3. To examine the mediating or moderating role of </w:t>
      </w:r>
      <w:proofErr w:type="spellStart"/>
      <w:r w:rsidRPr="0057442F">
        <w:t>parasocial</w:t>
      </w:r>
      <w:proofErr w:type="spellEnd"/>
      <w:r w:rsidRPr="0057442F">
        <w:t xml:space="preserve"> interaction and electronic word-of-mouth in the credibility-intention and authenticity-intention relationships.</w:t>
      </w:r>
    </w:p>
    <w:p w14:paraId="51B15590" w14:textId="5E171CDC" w:rsidR="001156B4" w:rsidRPr="0057442F" w:rsidRDefault="001156B4" w:rsidP="00C87DF8">
      <w:pPr>
        <w:spacing w:line="360" w:lineRule="auto"/>
        <w:jc w:val="both"/>
      </w:pPr>
      <w:r w:rsidRPr="0057442F">
        <w:t>4. To evaluate the combined influence of influencer credibility and perceived authenticity on the purchase decision-making process of Bangladeshi Generation Z consumers.</w:t>
      </w:r>
    </w:p>
    <w:p w14:paraId="3C0623B3" w14:textId="10386213" w:rsidR="00D250F0" w:rsidRPr="0057442F" w:rsidRDefault="001156B4" w:rsidP="00C87DF8">
      <w:pPr>
        <w:spacing w:line="360" w:lineRule="auto"/>
        <w:jc w:val="both"/>
      </w:pPr>
      <w:r w:rsidRPr="0057442F">
        <w:t>5. To recommend practical implications for marketers and brands operating in the Bangladeshi digital influencer landscape.</w:t>
      </w:r>
    </w:p>
    <w:p w14:paraId="529453D5" w14:textId="77777777" w:rsidR="00D250F0" w:rsidRPr="0057442F" w:rsidRDefault="007E577B" w:rsidP="00C87DF8">
      <w:pPr>
        <w:pStyle w:val="Heading2"/>
        <w:spacing w:line="360" w:lineRule="auto"/>
        <w:jc w:val="both"/>
      </w:pPr>
      <w:bookmarkStart w:id="5" w:name="_Toc241016772"/>
      <w:r w:rsidRPr="0057442F">
        <w:t>1.4 Primary Research Question</w:t>
      </w:r>
      <w:bookmarkEnd w:id="5"/>
    </w:p>
    <w:p w14:paraId="1F60E900" w14:textId="77777777" w:rsidR="00D250F0" w:rsidRPr="0057442F" w:rsidRDefault="007E577B" w:rsidP="00C87DF8">
      <w:pPr>
        <w:spacing w:line="360" w:lineRule="auto"/>
        <w:jc w:val="both"/>
      </w:pPr>
      <w:r w:rsidRPr="0057442F">
        <w:t>To what extent do influencer credibility and perceived authenticity influence the purchase intentions of Generation Z consumers in Bangladesh?</w:t>
      </w:r>
    </w:p>
    <w:p w14:paraId="63D75793" w14:textId="77777777" w:rsidR="00D250F0" w:rsidRPr="0057442F" w:rsidRDefault="007E577B" w:rsidP="00C87DF8">
      <w:pPr>
        <w:pStyle w:val="Heading2"/>
        <w:spacing w:line="360" w:lineRule="auto"/>
        <w:jc w:val="both"/>
      </w:pPr>
      <w:bookmarkStart w:id="6" w:name="_Toc241016773"/>
      <w:r w:rsidRPr="0057442F">
        <w:t>1.5 Significance of the Study</w:t>
      </w:r>
      <w:bookmarkEnd w:id="6"/>
    </w:p>
    <w:p w14:paraId="5747938B" w14:textId="1DF1161E" w:rsidR="00D250F0" w:rsidRPr="0057442F" w:rsidRDefault="005D7F39" w:rsidP="00C87DF8">
      <w:pPr>
        <w:spacing w:line="360" w:lineRule="auto"/>
        <w:jc w:val="both"/>
      </w:pPr>
      <w:r w:rsidRPr="0057442F">
        <w:t xml:space="preserve">This study holds significance on three fronts. Firstly, theoretically, it enriches Source Credibility Theory and </w:t>
      </w:r>
      <w:proofErr w:type="spellStart"/>
      <w:r w:rsidRPr="0057442F">
        <w:t>parasocial</w:t>
      </w:r>
      <w:proofErr w:type="spellEnd"/>
      <w:r w:rsidRPr="0057442F">
        <w:t xml:space="preserve"> interaction literature by situating such constructs within the Bangladeshi market in response to a recent call to action to enhance geographical diversity in influencer marketing research (</w:t>
      </w:r>
      <w:proofErr w:type="spellStart"/>
      <w:r w:rsidRPr="0057442F">
        <w:t>Pushparaj</w:t>
      </w:r>
      <w:proofErr w:type="spellEnd"/>
      <w:r w:rsidRPr="0057442F">
        <w:t xml:space="preserve"> and Kushwaha, 2024; Sardar and Vijay, 2025). Secondly, empirically, it offers primary quantitative data on the influencer response of Generation Z as an emerging market, complementing existing literature on the digital consumer landscape in Bangladesh that remains sparse despite a handful of studies addressing related phenomena (</w:t>
      </w:r>
      <w:proofErr w:type="spellStart"/>
      <w:r w:rsidRPr="0057442F">
        <w:t>Shetu</w:t>
      </w:r>
      <w:proofErr w:type="spellEnd"/>
      <w:r w:rsidRPr="0057442F">
        <w:t xml:space="preserve">, 2023a; Islam, Islam and </w:t>
      </w:r>
      <w:proofErr w:type="spellStart"/>
      <w:r w:rsidRPr="0057442F">
        <w:t>Zannat</w:t>
      </w:r>
      <w:proofErr w:type="spellEnd"/>
      <w:r w:rsidRPr="0057442F">
        <w:t>, 2023). Lastly, this research provides practical implications for Bangladeshi brand managers and digital agencies to leverage influencer marketing as a mainstream marketing communication tool at a time when it is gaining unprecedented significance in Bangladesh</w:t>
      </w:r>
      <w:r w:rsidR="001156B4" w:rsidRPr="0057442F">
        <w:t>.</w:t>
      </w:r>
    </w:p>
    <w:p w14:paraId="6FF41FF9" w14:textId="77777777" w:rsidR="00D250F0" w:rsidRPr="0057442F" w:rsidRDefault="007E577B" w:rsidP="00C87DF8">
      <w:pPr>
        <w:pStyle w:val="Heading2"/>
        <w:spacing w:line="360" w:lineRule="auto"/>
        <w:jc w:val="both"/>
      </w:pPr>
      <w:bookmarkStart w:id="7" w:name="_Toc241016774"/>
      <w:r w:rsidRPr="0057442F">
        <w:t>1.6 Scope and Limitations of the Study</w:t>
      </w:r>
      <w:bookmarkEnd w:id="7"/>
    </w:p>
    <w:p w14:paraId="037B838E" w14:textId="64154B00" w:rsidR="00D250F0" w:rsidRPr="0057442F" w:rsidRDefault="005D7F39" w:rsidP="00C87DF8">
      <w:pPr>
        <w:spacing w:line="360" w:lineRule="auto"/>
        <w:jc w:val="both"/>
      </w:pPr>
      <w:r w:rsidRPr="0057442F">
        <w:lastRenderedPageBreak/>
        <w:t xml:space="preserve">This study is limited to Generation Z social media users in Bangladesh who follow at least one social media influencer in one or more of the four online platforms, namely Facebook, Instagram, </w:t>
      </w:r>
      <w:proofErr w:type="spellStart"/>
      <w:r w:rsidRPr="0057442F">
        <w:t>TikTok</w:t>
      </w:r>
      <w:proofErr w:type="spellEnd"/>
      <w:r w:rsidRPr="0057442F">
        <w:t xml:space="preserve"> and YouTube. Further, the study employs a quantitative, cross-sectional design constraining the ability to infer causality between the constructs. Lastly, this research utilizes a non-probability purposive and snowball sampling technique instead of a probability sampling technique that might have generalized the findings at a larger level. These limitations are acknowledged and discussed extensively in Chapter Three as justification for the selection criteria and in Chapter Four while interpreting the results in light of the research objectives</w:t>
      </w:r>
      <w:r w:rsidR="001156B4" w:rsidRPr="0057442F">
        <w:t>.</w:t>
      </w:r>
    </w:p>
    <w:p w14:paraId="347287DF" w14:textId="77777777" w:rsidR="00D250F0" w:rsidRPr="0057442F" w:rsidRDefault="007E577B" w:rsidP="00C87DF8">
      <w:pPr>
        <w:pStyle w:val="Heading2"/>
        <w:spacing w:line="360" w:lineRule="auto"/>
        <w:jc w:val="both"/>
      </w:pPr>
      <w:bookmarkStart w:id="8" w:name="_Toc241016775"/>
      <w:r w:rsidRPr="0057442F">
        <w:t>1.7 Structure of the Dissertation</w:t>
      </w:r>
      <w:bookmarkEnd w:id="8"/>
    </w:p>
    <w:p w14:paraId="28D35313" w14:textId="35342DC1" w:rsidR="00D250F0" w:rsidRPr="0057442F" w:rsidRDefault="005D7F39" w:rsidP="00C87DF8">
      <w:pPr>
        <w:spacing w:line="360" w:lineRule="auto"/>
        <w:jc w:val="both"/>
      </w:pPr>
      <w:r w:rsidRPr="0057442F">
        <w:t>This dissertation consists of five chapters. Whereas Chapter One sets out the background, problem statement, research question and objectives of the study, Chapter Two reviews the relevant literature and presents a conceptual framework based on the key findings encapsulated in the five objectives. Chapter Three discusses the research methodology while Chapter Four presents the findings and their discussion in view of the literature reviewed in Chapter Two and the research objectives. Finally, Chapter Five concludes the dissertation with a summary of the research findings, recommendations for practice, contributions to theory, and limitations and scope for future research.</w:t>
      </w:r>
    </w:p>
    <w:p w14:paraId="4E26CA4E" w14:textId="2A774934" w:rsidR="00D250F0" w:rsidRPr="0057442F" w:rsidRDefault="00541E4C" w:rsidP="00C87DF8">
      <w:pPr>
        <w:pStyle w:val="Heading1"/>
        <w:spacing w:line="360" w:lineRule="auto"/>
        <w:jc w:val="both"/>
      </w:pPr>
      <w:r w:rsidRPr="0057442F">
        <w:br w:type="column"/>
      </w:r>
      <w:bookmarkStart w:id="9" w:name="_Toc241016776"/>
      <w:r w:rsidRPr="0057442F">
        <w:lastRenderedPageBreak/>
        <w:t>2. LITERATURE REVIEW</w:t>
      </w:r>
      <w:bookmarkEnd w:id="9"/>
    </w:p>
    <w:p w14:paraId="412BFA56" w14:textId="77777777" w:rsidR="00D250F0" w:rsidRPr="0057442F" w:rsidRDefault="007E577B" w:rsidP="00C87DF8">
      <w:pPr>
        <w:pStyle w:val="Heading2"/>
        <w:spacing w:line="360" w:lineRule="auto"/>
        <w:jc w:val="both"/>
      </w:pPr>
      <w:bookmarkStart w:id="10" w:name="_Toc241016777"/>
      <w:r w:rsidRPr="0057442F">
        <w:t>2.1 Introduction</w:t>
      </w:r>
      <w:bookmarkEnd w:id="10"/>
    </w:p>
    <w:p w14:paraId="4F2F9394" w14:textId="1FF53096" w:rsidR="00D250F0" w:rsidRPr="0057442F" w:rsidRDefault="00587B76" w:rsidP="00C87DF8">
      <w:pPr>
        <w:spacing w:line="360" w:lineRule="auto"/>
        <w:jc w:val="both"/>
      </w:pPr>
      <w:r w:rsidRPr="0057442F">
        <w:t xml:space="preserve">This chapter reviews and critically evaluates the theoretical and empirical literature relevant to influencer credibility, perceived authenticity and purchase intention, with reference to Generation Z consumers and the emerging digital market context of Bangladesh. </w:t>
      </w:r>
      <w:r w:rsidR="00A00FA5" w:rsidRPr="0057442F">
        <w:t>The framework of each section is designed to lead directly into one or more of the five research objectives outlined in Chapter One and culminates in the recommendations which are presented in Chapter Five, and which are the empirical evidence, the mediation mechanisms and the practical considerations. The review is funnel structured, starting with a broader theoretical and the platform discussion followed by the constructs, relationships and gaps covered in the dissertation</w:t>
      </w:r>
      <w:r w:rsidR="001156B4" w:rsidRPr="0057442F">
        <w:t>.</w:t>
      </w:r>
    </w:p>
    <w:p w14:paraId="6F3D628A" w14:textId="77777777" w:rsidR="00D250F0" w:rsidRPr="0057442F" w:rsidRDefault="007E577B" w:rsidP="00C87DF8">
      <w:pPr>
        <w:pStyle w:val="Heading2"/>
        <w:spacing w:line="360" w:lineRule="auto"/>
        <w:jc w:val="both"/>
      </w:pPr>
      <w:bookmarkStart w:id="11" w:name="_Toc241016778"/>
      <w:r w:rsidRPr="0057442F">
        <w:t>2.2 Source Credibility Theory and Its Application to Influencer Marketing (Objective 1)</w:t>
      </w:r>
      <w:bookmarkEnd w:id="11"/>
    </w:p>
    <w:p w14:paraId="26776B97" w14:textId="77777777" w:rsidR="000A7D4F" w:rsidRPr="0057442F" w:rsidRDefault="000A7D4F" w:rsidP="00C87DF8">
      <w:pPr>
        <w:spacing w:line="360" w:lineRule="auto"/>
        <w:jc w:val="both"/>
      </w:pPr>
      <w:r w:rsidRPr="0057442F">
        <w:t xml:space="preserve">The theoretical foundation of this study is Source Credibility Theory, which was developed by </w:t>
      </w:r>
      <w:proofErr w:type="spellStart"/>
      <w:r w:rsidRPr="0057442F">
        <w:t>Hovland</w:t>
      </w:r>
      <w:proofErr w:type="spellEnd"/>
      <w:r w:rsidRPr="0057442F">
        <w:t xml:space="preserve"> and Weiss (1951) to explain how the characteristics of a message source determine the degree to which that message is accepted and acted upon by its audience. In its original formulation, source credibility comprises expertise, the degree to which the communicator is perceived as knowledgeable and qualified, and trustworthiness, the degree to which the audience believes the communicator to be honest and motivated by the audience's interests rather than personal gain. Ohanian (1990) extended this framework by adding attractiveness, encompassing physical appeal, perceived similarity and social desirability, and this tripartite structure remains the dominant </w:t>
      </w:r>
      <w:proofErr w:type="spellStart"/>
      <w:r w:rsidRPr="0057442F">
        <w:t>operationalisation</w:t>
      </w:r>
      <w:proofErr w:type="spellEnd"/>
      <w:r w:rsidRPr="0057442F">
        <w:t xml:space="preserve"> of source credibility in contemporary consumer research (</w:t>
      </w:r>
      <w:proofErr w:type="spellStart"/>
      <w:r w:rsidRPr="0057442F">
        <w:t>Wiedmann</w:t>
      </w:r>
      <w:proofErr w:type="spellEnd"/>
      <w:r w:rsidRPr="0057442F">
        <w:t xml:space="preserve"> and von </w:t>
      </w:r>
      <w:proofErr w:type="spellStart"/>
      <w:r w:rsidRPr="0057442F">
        <w:t>Mettenheim</w:t>
      </w:r>
      <w:proofErr w:type="spellEnd"/>
      <w:r w:rsidRPr="0057442F">
        <w:t xml:space="preserve">, 2021; Chin, Isa and </w:t>
      </w:r>
      <w:proofErr w:type="spellStart"/>
      <w:r w:rsidRPr="0057442F">
        <w:t>Alodin</w:t>
      </w:r>
      <w:proofErr w:type="spellEnd"/>
      <w:r w:rsidRPr="0057442F">
        <w:t xml:space="preserve">, 2019). </w:t>
      </w:r>
      <w:proofErr w:type="spellStart"/>
      <w:r w:rsidRPr="0057442F">
        <w:t>Appelman</w:t>
      </w:r>
      <w:proofErr w:type="spellEnd"/>
      <w:r w:rsidRPr="0057442F">
        <w:t xml:space="preserve"> and Sundar (2015) further refined the measurement of message-level credibility specifically, distinguishing it from source-level credibility and showing that both dimensions independently shape persuasive outcomes, while Arora et al. (2019) demonstrate that influencer credibility can itself be </w:t>
      </w:r>
      <w:proofErr w:type="spellStart"/>
      <w:r w:rsidRPr="0057442F">
        <w:t>operationalised</w:t>
      </w:r>
      <w:proofErr w:type="spellEnd"/>
      <w:r w:rsidRPr="0057442F">
        <w:t xml:space="preserve"> as a composite, multi-platform index rather than a single-platform judgement, an approach consistent with the present study's multi-platform sampling strategy across Facebook, Instagram, </w:t>
      </w:r>
      <w:proofErr w:type="spellStart"/>
      <w:r w:rsidRPr="0057442F">
        <w:t>TikTok</w:t>
      </w:r>
      <w:proofErr w:type="spellEnd"/>
      <w:r w:rsidRPr="0057442F">
        <w:t xml:space="preserve"> and YouTube.</w:t>
      </w:r>
    </w:p>
    <w:p w14:paraId="4E674431" w14:textId="77777777" w:rsidR="000A7D4F" w:rsidRPr="0057442F" w:rsidRDefault="000A7D4F" w:rsidP="00C87DF8">
      <w:pPr>
        <w:spacing w:line="360" w:lineRule="auto"/>
        <w:jc w:val="both"/>
      </w:pPr>
      <w:r w:rsidRPr="0057442F">
        <w:t xml:space="preserve">The application of Source Credibility Theory to social media influencer contexts directly addresses the first objective of this study, assessing the impact of influencer credibility on purchase intention across </w:t>
      </w:r>
      <w:proofErr w:type="spellStart"/>
      <w:r w:rsidRPr="0057442F">
        <w:t>TikTok</w:t>
      </w:r>
      <w:proofErr w:type="spellEnd"/>
      <w:r w:rsidRPr="0057442F">
        <w:t xml:space="preserve">, Instagram, YouTube and Facebook. </w:t>
      </w:r>
      <w:proofErr w:type="spellStart"/>
      <w:r w:rsidRPr="0057442F">
        <w:t>Ismagilova</w:t>
      </w:r>
      <w:proofErr w:type="spellEnd"/>
      <w:r w:rsidRPr="0057442F">
        <w:t xml:space="preserve"> et al. (2020), in a meta-analysis, confirm that credibility dimensions consistently and significantly predict </w:t>
      </w:r>
      <w:r w:rsidRPr="0057442F">
        <w:lastRenderedPageBreak/>
        <w:t xml:space="preserve">consumer </w:t>
      </w:r>
      <w:proofErr w:type="spellStart"/>
      <w:r w:rsidRPr="0057442F">
        <w:t>behavioural</w:t>
      </w:r>
      <w:proofErr w:type="spellEnd"/>
      <w:r w:rsidRPr="0057442F">
        <w:t xml:space="preserve"> outcomes across studies. </w:t>
      </w:r>
      <w:proofErr w:type="spellStart"/>
      <w:r w:rsidRPr="0057442F">
        <w:t>Sokolova</w:t>
      </w:r>
      <w:proofErr w:type="spellEnd"/>
      <w:r w:rsidRPr="0057442F">
        <w:t xml:space="preserve"> and </w:t>
      </w:r>
      <w:proofErr w:type="spellStart"/>
      <w:r w:rsidRPr="0057442F">
        <w:t>Kefi</w:t>
      </w:r>
      <w:proofErr w:type="spellEnd"/>
      <w:r w:rsidRPr="0057442F">
        <w:t xml:space="preserve"> (2020) demonstrated, for beauty and fashion influencers on YouTube and Instagram, that both credibility and </w:t>
      </w:r>
      <w:proofErr w:type="spellStart"/>
      <w:r w:rsidRPr="0057442F">
        <w:t>parasocial</w:t>
      </w:r>
      <w:proofErr w:type="spellEnd"/>
      <w:r w:rsidRPr="0057442F">
        <w:t xml:space="preserve"> interaction significantly predict purchase intention, with credibility exerting the somewhat stronger overall effect. </w:t>
      </w:r>
      <w:proofErr w:type="spellStart"/>
      <w:r w:rsidRPr="0057442F">
        <w:t>Alcántara</w:t>
      </w:r>
      <w:proofErr w:type="spellEnd"/>
      <w:r w:rsidRPr="0057442F">
        <w:t xml:space="preserve">-Pilar et al. (2024) extended this to </w:t>
      </w:r>
      <w:proofErr w:type="spellStart"/>
      <w:r w:rsidRPr="0057442F">
        <w:t>TikTok</w:t>
      </w:r>
      <w:proofErr w:type="spellEnd"/>
      <w:r w:rsidRPr="0057442F">
        <w:t xml:space="preserve"> specifically, showing that credibility predicts both purchase intention and loyalty despite the platform's structurally different, short-form, algorithmically curated content, a finding supporting the multi-platform scope adopted here. </w:t>
      </w:r>
      <w:proofErr w:type="spellStart"/>
      <w:r w:rsidRPr="0057442F">
        <w:t>Duffett</w:t>
      </w:r>
      <w:proofErr w:type="spellEnd"/>
      <w:r w:rsidRPr="0057442F">
        <w:t xml:space="preserve"> and </w:t>
      </w:r>
      <w:proofErr w:type="spellStart"/>
      <w:r w:rsidRPr="0057442F">
        <w:t>Mxunyelwa</w:t>
      </w:r>
      <w:proofErr w:type="spellEnd"/>
      <w:r w:rsidRPr="0057442F">
        <w:t xml:space="preserve"> (2025) applied both the Technology Acceptance Model and Source Credibility Theory to Instagram mega-influencer effects on Generation Z, finding that attractiveness, expertise and perceived ease of use jointly predict purchase intention. Kim and Wang (2024) advanced the theory by comparing human and virtual, AI-generated influencers, finding that credibility and authenticity mediate advertising effectiveness for both, though the mechanisms through which credibility is inferred differ, since virtual influencers cannot draw on lived experience. Agnihotri et al. (2023) provide further support for the </w:t>
      </w:r>
      <w:proofErr w:type="spellStart"/>
      <w:r w:rsidRPr="0057442F">
        <w:t>parasocial</w:t>
      </w:r>
      <w:proofErr w:type="spellEnd"/>
      <w:r w:rsidRPr="0057442F">
        <w:t xml:space="preserve"> pathway, showing that influencer authenticity affects followers' purchase </w:t>
      </w:r>
      <w:proofErr w:type="spellStart"/>
      <w:r w:rsidRPr="0057442F">
        <w:t>behaviour</w:t>
      </w:r>
      <w:proofErr w:type="spellEnd"/>
      <w:r w:rsidRPr="0057442F">
        <w:t xml:space="preserve"> through a mediating chain running via </w:t>
      </w:r>
      <w:proofErr w:type="spellStart"/>
      <w:r w:rsidRPr="0057442F">
        <w:t>parasocial</w:t>
      </w:r>
      <w:proofErr w:type="spellEnd"/>
      <w:r w:rsidRPr="0057442F">
        <w:t xml:space="preserve"> interaction.</w:t>
      </w:r>
    </w:p>
    <w:p w14:paraId="5B8EEBDA" w14:textId="6F384056" w:rsidR="00D250F0" w:rsidRPr="0057442F" w:rsidRDefault="000A7D4F" w:rsidP="00C87DF8">
      <w:pPr>
        <w:spacing w:line="360" w:lineRule="auto"/>
        <w:jc w:val="both"/>
      </w:pPr>
      <w:r w:rsidRPr="0057442F">
        <w:t>A wide range of further studies corroborate this credibility-</w:t>
      </w:r>
      <w:proofErr w:type="spellStart"/>
      <w:r w:rsidRPr="0057442F">
        <w:t>centred</w:t>
      </w:r>
      <w:proofErr w:type="spellEnd"/>
      <w:r w:rsidRPr="0057442F">
        <w:t xml:space="preserve"> reading of influencer persuasion across different platforms and endorsement formats. De </w:t>
      </w:r>
      <w:proofErr w:type="spellStart"/>
      <w:r w:rsidRPr="0057442F">
        <w:t>Veirman</w:t>
      </w:r>
      <w:proofErr w:type="spellEnd"/>
      <w:r w:rsidRPr="0057442F">
        <w:t xml:space="preserve">, </w:t>
      </w:r>
      <w:proofErr w:type="spellStart"/>
      <w:r w:rsidRPr="0057442F">
        <w:t>Cauberghe</w:t>
      </w:r>
      <w:proofErr w:type="spellEnd"/>
      <w:r w:rsidRPr="0057442F">
        <w:t xml:space="preserve"> and </w:t>
      </w:r>
      <w:proofErr w:type="spellStart"/>
      <w:r w:rsidRPr="0057442F">
        <w:t>Hudders</w:t>
      </w:r>
      <w:proofErr w:type="spellEnd"/>
      <w:r w:rsidRPr="0057442F">
        <w:t xml:space="preserve"> (2017), </w:t>
      </w:r>
      <w:proofErr w:type="spellStart"/>
      <w:r w:rsidRPr="0057442F">
        <w:t>Casaló</w:t>
      </w:r>
      <w:proofErr w:type="spellEnd"/>
      <w:r w:rsidRPr="0057442F">
        <w:t xml:space="preserve">, </w:t>
      </w:r>
      <w:proofErr w:type="spellStart"/>
      <w:r w:rsidRPr="0057442F">
        <w:t>Flavián</w:t>
      </w:r>
      <w:proofErr w:type="spellEnd"/>
      <w:r w:rsidRPr="0057442F">
        <w:t xml:space="preserve"> and Ibáñez-Sánchez (2020), </w:t>
      </w:r>
      <w:proofErr w:type="spellStart"/>
      <w:r w:rsidRPr="0057442F">
        <w:t>Belanche</w:t>
      </w:r>
      <w:proofErr w:type="spellEnd"/>
      <w:r w:rsidRPr="0057442F">
        <w:t xml:space="preserve"> (2021) and </w:t>
      </w:r>
      <w:proofErr w:type="spellStart"/>
      <w:r w:rsidRPr="0057442F">
        <w:t>Djafarova</w:t>
      </w:r>
      <w:proofErr w:type="spellEnd"/>
      <w:r w:rsidRPr="0057442F">
        <w:t xml:space="preserve"> and Rushworth (2017) each confirm, across Instagram opinion-leadership, follower-count and number-of-endorsements studies, that credibility perceptions are central to how audiences evaluate influencer-brand messages, while </w:t>
      </w:r>
      <w:proofErr w:type="spellStart"/>
      <w:r w:rsidRPr="0057442F">
        <w:t>Djafarova</w:t>
      </w:r>
      <w:proofErr w:type="spellEnd"/>
      <w:r w:rsidRPr="0057442F">
        <w:t xml:space="preserve"> and </w:t>
      </w:r>
      <w:proofErr w:type="spellStart"/>
      <w:r w:rsidRPr="0057442F">
        <w:t>Trofimenko</w:t>
      </w:r>
      <w:proofErr w:type="spellEnd"/>
      <w:r w:rsidRPr="0057442F">
        <w:t xml:space="preserve"> (2019) extend this to micro-celebrity self-presentation specifically. Knoll and </w:t>
      </w:r>
      <w:proofErr w:type="spellStart"/>
      <w:r w:rsidRPr="0057442F">
        <w:t>Matthes</w:t>
      </w:r>
      <w:proofErr w:type="spellEnd"/>
      <w:r w:rsidRPr="0057442F">
        <w:t xml:space="preserve"> (2016) and Schouten, Janssen and </w:t>
      </w:r>
      <w:proofErr w:type="spellStart"/>
      <w:r w:rsidRPr="0057442F">
        <w:t>Verspaget</w:t>
      </w:r>
      <w:proofErr w:type="spellEnd"/>
      <w:r w:rsidRPr="0057442F">
        <w:t xml:space="preserve"> (2020), in meta-analytic and experimental work on celebrity and influencer endorsement more broadly, confirm that source credibility and product-endorser fit are consistently significant predictors of endorsement effectiveness, a foundation that </w:t>
      </w:r>
      <w:proofErr w:type="spellStart"/>
      <w:r w:rsidRPr="0057442F">
        <w:t>Herrando</w:t>
      </w:r>
      <w:proofErr w:type="spellEnd"/>
      <w:r w:rsidRPr="0057442F">
        <w:t xml:space="preserve"> and Martín-De </w:t>
      </w:r>
      <w:proofErr w:type="spellStart"/>
      <w:r w:rsidRPr="0057442F">
        <w:t>Hoyos</w:t>
      </w:r>
      <w:proofErr w:type="spellEnd"/>
      <w:r w:rsidRPr="0057442F">
        <w:t xml:space="preserve"> (2022) and Conde and </w:t>
      </w:r>
      <w:proofErr w:type="spellStart"/>
      <w:r w:rsidRPr="0057442F">
        <w:t>Casais</w:t>
      </w:r>
      <w:proofErr w:type="spellEnd"/>
      <w:r w:rsidRPr="0057442F">
        <w:t xml:space="preserve"> (2023) extend specifically to influencer endorsement posts and to the comparative power of micro-, macro- and mega-influencers. </w:t>
      </w:r>
      <w:r w:rsidR="00A00FA5" w:rsidRPr="0057442F">
        <w:t>Combined, this evidence proves that the credibility-intention connection is equally strong on all platforms, endorsement types and even for increasing numbers of human and virtual influencers. Most of the studies reviewed here, however, have taken place in the markets of western and east Asian and South Asian countries other than Bangladesh which address the empirical gap the first research objective aims to fill</w:t>
      </w:r>
      <w:r w:rsidRPr="0057442F">
        <w:t>.</w:t>
      </w:r>
    </w:p>
    <w:p w14:paraId="14FAEFBA" w14:textId="77777777" w:rsidR="00D250F0" w:rsidRPr="0057442F" w:rsidRDefault="007E577B" w:rsidP="00C87DF8">
      <w:pPr>
        <w:pStyle w:val="Heading2"/>
        <w:spacing w:line="360" w:lineRule="auto"/>
        <w:jc w:val="both"/>
      </w:pPr>
      <w:bookmarkStart w:id="12" w:name="_Toc241016779"/>
      <w:r w:rsidRPr="0057442F">
        <w:lastRenderedPageBreak/>
        <w:t>2.3 Influencer Credibility and Purchase Intention: Evidence Across Markets and Platforms (Objectives 1 and 4)</w:t>
      </w:r>
      <w:bookmarkEnd w:id="12"/>
    </w:p>
    <w:p w14:paraId="4996CB6C" w14:textId="186EDB1A" w:rsidR="000A7D4F" w:rsidRPr="0057442F" w:rsidRDefault="00A00FA5" w:rsidP="00C87DF8">
      <w:pPr>
        <w:spacing w:line="360" w:lineRule="auto"/>
        <w:jc w:val="both"/>
      </w:pPr>
      <w:r w:rsidRPr="0057442F">
        <w:t>The link between influencer credibility and purchase intention has been well researched in the various platforms, product categories and cultures. Overall, the literature reviewed indicates that a positive and significant relationship exists between the two constructs, but with differences in the strength of the relationship and the mechanism through which the relationship occurs</w:t>
      </w:r>
      <w:r w:rsidR="00A73BE6" w:rsidRPr="0057442F">
        <w:t>. As such, this section builds on the theoretical background presented above by synthesizing the evidence on the credibility-intention link that is most pertinent to Objective 1 and elaborates on the relevance of credibility to purchase intention in the context of Bangladesh as an emerging market. Further, this section discusses the combined impact of credibility and perceived authenticity on purchase intention as proposed in Objective 4</w:t>
      </w:r>
      <w:r w:rsidR="000A7D4F" w:rsidRPr="0057442F">
        <w:t>.</w:t>
      </w:r>
    </w:p>
    <w:p w14:paraId="56F3B305" w14:textId="2D5AC305" w:rsidR="000A7D4F" w:rsidRPr="0057442F" w:rsidRDefault="000A7D4F" w:rsidP="00C87DF8">
      <w:pPr>
        <w:spacing w:line="360" w:lineRule="auto"/>
        <w:jc w:val="both"/>
      </w:pPr>
      <w:r w:rsidRPr="0057442F">
        <w:t xml:space="preserve">Chen et al. (2024), studying Chinese social media users, found that influencer credibility and professionalism significantly increase purchase intention, particularly when influencers transparently disclose brand collaborations. Afzal et al. (2024), in the Pakistani market, found that credibility-related attributes such as expertise and trustworthiness are the strongest predictors of purchase </w:t>
      </w:r>
      <w:proofErr w:type="spellStart"/>
      <w:r w:rsidRPr="0057442F">
        <w:t>behaviour</w:t>
      </w:r>
      <w:proofErr w:type="spellEnd"/>
      <w:r w:rsidRPr="0057442F">
        <w:t xml:space="preserve">, while </w:t>
      </w:r>
      <w:proofErr w:type="spellStart"/>
      <w:r w:rsidRPr="0057442F">
        <w:t>Alam</w:t>
      </w:r>
      <w:proofErr w:type="spellEnd"/>
      <w:r w:rsidRPr="0057442F">
        <w:t xml:space="preserve"> et al. (2022) found comparable results for Indian social commerce. Ismael et al. (2025) similarly confirmed that social media marketing activity, of which credibility is a central component, significantly predicts purchase intention. Babu, Joseph and </w:t>
      </w:r>
      <w:proofErr w:type="spellStart"/>
      <w:r w:rsidRPr="0057442F">
        <w:t>Aboobaker</w:t>
      </w:r>
      <w:proofErr w:type="spellEnd"/>
      <w:r w:rsidRPr="0057442F">
        <w:t xml:space="preserve"> (2024) examined how influencer attributes shape Generation Z purchase intention specifically, with </w:t>
      </w:r>
      <w:proofErr w:type="spellStart"/>
      <w:r w:rsidRPr="0057442F">
        <w:t>parasocial</w:t>
      </w:r>
      <w:proofErr w:type="spellEnd"/>
      <w:r w:rsidRPr="0057442F">
        <w:t xml:space="preserve"> interaction identified as a significant moderator, and Chiu and Ho (2023) found that micro-celebrities generate stronger credibility-driven effects among Chinese Generation Z than traditional celebrities or virtual influencers. Zhao et al. (2024) found that influencer attributes shape purchase intention substantially through a brand-attitude pathway rather than a purely direct effect.</w:t>
      </w:r>
    </w:p>
    <w:p w14:paraId="30036D73" w14:textId="556BB8C8" w:rsidR="000A7D4F" w:rsidRPr="0057442F" w:rsidRDefault="000A7D4F" w:rsidP="00C87DF8">
      <w:pPr>
        <w:spacing w:line="360" w:lineRule="auto"/>
        <w:jc w:val="both"/>
      </w:pPr>
      <w:r w:rsidRPr="0057442F">
        <w:t xml:space="preserve">Vilas </w:t>
      </w:r>
      <w:proofErr w:type="spellStart"/>
      <w:r w:rsidRPr="0057442F">
        <w:t>Chavare</w:t>
      </w:r>
      <w:proofErr w:type="spellEnd"/>
      <w:r w:rsidRPr="0057442F">
        <w:t xml:space="preserve"> et al. (2025), studying Indian Generation Z, introduced brand attitude as a variable that complements credibility in shaping purchase intention, distinguishing a direct persuasion route from an indirect route in which credibility first shapes brand evaluation. The Indian context carries </w:t>
      </w:r>
      <w:r w:rsidR="00A00FA5" w:rsidRPr="0057442F">
        <w:t>relevance</w:t>
      </w:r>
      <w:r w:rsidRPr="0057442F">
        <w:t xml:space="preserve"> given the socio-cultural and digital consumption patterns India and Bangladesh share. </w:t>
      </w:r>
      <w:proofErr w:type="spellStart"/>
      <w:r w:rsidRPr="0057442F">
        <w:t>Nachimuthu</w:t>
      </w:r>
      <w:proofErr w:type="spellEnd"/>
      <w:r w:rsidRPr="0057442F">
        <w:t xml:space="preserve">, </w:t>
      </w:r>
      <w:proofErr w:type="spellStart"/>
      <w:r w:rsidRPr="0057442F">
        <w:t>Madhavan</w:t>
      </w:r>
      <w:proofErr w:type="spellEnd"/>
      <w:r w:rsidRPr="0057442F">
        <w:t xml:space="preserve"> and Mohammad (2026) confirm the continuing salience of this relationship among Generation Z, and </w:t>
      </w:r>
      <w:proofErr w:type="spellStart"/>
      <w:r w:rsidRPr="0057442F">
        <w:t>Sesar</w:t>
      </w:r>
      <w:proofErr w:type="spellEnd"/>
      <w:r w:rsidRPr="0057442F">
        <w:t xml:space="preserve">, </w:t>
      </w:r>
      <w:proofErr w:type="spellStart"/>
      <w:r w:rsidRPr="0057442F">
        <w:t>Martinčević</w:t>
      </w:r>
      <w:proofErr w:type="spellEnd"/>
      <w:r w:rsidRPr="0057442F">
        <w:t xml:space="preserve"> and </w:t>
      </w:r>
      <w:proofErr w:type="spellStart"/>
      <w:r w:rsidRPr="0057442F">
        <w:t>Hunjet</w:t>
      </w:r>
      <w:proofErr w:type="spellEnd"/>
      <w:r w:rsidRPr="0057442F">
        <w:t xml:space="preserve"> (2022) demonstrate that credibility and advertising disclosure jointly and positively affect purchase intention. Garg and </w:t>
      </w:r>
      <w:proofErr w:type="spellStart"/>
      <w:r w:rsidRPr="0057442F">
        <w:t>Bakshi</w:t>
      </w:r>
      <w:proofErr w:type="spellEnd"/>
      <w:r w:rsidRPr="0057442F">
        <w:t xml:space="preserve"> (2024) extend this to the beauty influencer vertical specifically, finding that credible attributes, </w:t>
      </w:r>
      <w:proofErr w:type="spellStart"/>
      <w:r w:rsidRPr="0057442F">
        <w:t>parasocial</w:t>
      </w:r>
      <w:proofErr w:type="spellEnd"/>
      <w:r w:rsidRPr="0057442F">
        <w:t xml:space="preserve"> interaction and trust jointly determine purchase </w:t>
      </w:r>
      <w:r w:rsidRPr="0057442F">
        <w:lastRenderedPageBreak/>
        <w:t>intention, of direct relevance to the fashion and beauty content much of Bangladeshi Generation Z follows.</w:t>
      </w:r>
    </w:p>
    <w:p w14:paraId="1A8E367B" w14:textId="74F2E7C3" w:rsidR="00D250F0" w:rsidRPr="0057442F" w:rsidRDefault="000A7D4F" w:rsidP="00C87DF8">
      <w:pPr>
        <w:spacing w:line="360" w:lineRule="auto"/>
        <w:jc w:val="both"/>
      </w:pPr>
      <w:r w:rsidRPr="0057442F">
        <w:t xml:space="preserve">Further evidence reinforces the platform- and product-specific texture of this relationship. </w:t>
      </w:r>
      <w:proofErr w:type="spellStart"/>
      <w:r w:rsidRPr="0057442F">
        <w:t>Barta</w:t>
      </w:r>
      <w:proofErr w:type="spellEnd"/>
      <w:r w:rsidRPr="0057442F">
        <w:t xml:space="preserve"> et al. (2023) find that </w:t>
      </w:r>
      <w:proofErr w:type="spellStart"/>
      <w:r w:rsidRPr="0057442F">
        <w:t>humour</w:t>
      </w:r>
      <w:proofErr w:type="spellEnd"/>
      <w:r w:rsidRPr="0057442F">
        <w:t xml:space="preserve"> and hedonic experience strengthen credibility-driven purchase intention on </w:t>
      </w:r>
      <w:proofErr w:type="spellStart"/>
      <w:r w:rsidRPr="0057442F">
        <w:t>TikTok</w:t>
      </w:r>
      <w:proofErr w:type="spellEnd"/>
      <w:r w:rsidRPr="0057442F">
        <w:t xml:space="preserve"> specifically, while Choi, Choi and Lee (2023) confirm that trust and influencer type jointly shape purchase intention among Generation Z </w:t>
      </w:r>
      <w:proofErr w:type="spellStart"/>
      <w:r w:rsidRPr="0057442F">
        <w:t>travellers</w:t>
      </w:r>
      <w:proofErr w:type="spellEnd"/>
      <w:r w:rsidRPr="0057442F">
        <w:t xml:space="preserve"> in the Instagram marketplace. Cabeza-Ramírez et al. (2022) show that perceived risk moderates how influencer credibility translates into purchase attitudes, and Raza et al. (2023) and Sriram, </w:t>
      </w:r>
      <w:proofErr w:type="spellStart"/>
      <w:r w:rsidRPr="0057442F">
        <w:t>Namitha</w:t>
      </w:r>
      <w:proofErr w:type="spellEnd"/>
      <w:r w:rsidRPr="0057442F">
        <w:t xml:space="preserve"> and Kamath (2021) confirm that credibility-linked engagement </w:t>
      </w:r>
      <w:proofErr w:type="spellStart"/>
      <w:r w:rsidRPr="0057442F">
        <w:t>behaviour</w:t>
      </w:r>
      <w:proofErr w:type="spellEnd"/>
      <w:r w:rsidRPr="0057442F">
        <w:t xml:space="preserve"> significantly shapes purchase intention in emerging-economy and social-advertising contexts respectively. </w:t>
      </w:r>
      <w:proofErr w:type="spellStart"/>
      <w:r w:rsidRPr="0057442F">
        <w:t>Onofrei</w:t>
      </w:r>
      <w:proofErr w:type="spellEnd"/>
      <w:r w:rsidRPr="0057442F">
        <w:t xml:space="preserve">, </w:t>
      </w:r>
      <w:proofErr w:type="spellStart"/>
      <w:r w:rsidRPr="0057442F">
        <w:t>Filieri</w:t>
      </w:r>
      <w:proofErr w:type="spellEnd"/>
      <w:r w:rsidRPr="0057442F">
        <w:t xml:space="preserve"> and Kennedy (2022) further show that source and content factors mediate the relationship between social media interaction and purchase intention, a mediation structure closely related to the brand-attitude pathway identified above. Collectively, this evidence establishes three conclusions for the first and fourth objectives. First, the credibility-to-intention relationship is robust across platforms, product categories and cultures, though its magnitude varies. Second, brand attitude and related attitudinal and risk-perception variables function as important pathway variables that direct credibility models risk underestimating. Third, the generational specificity of Generation Z's credibility responsiveness, confirmed across Chinese, Indian, Pakistani and further emerging-market contexts, justifies targeting this cohort exclusively within Bangladesh, a market where such evidence does not yet exist</w:t>
      </w:r>
      <w:r w:rsidR="00482DD3" w:rsidRPr="0057442F">
        <w:t>.</w:t>
      </w:r>
    </w:p>
    <w:p w14:paraId="5CCCDCA1" w14:textId="77777777" w:rsidR="00D250F0" w:rsidRPr="0057442F" w:rsidRDefault="007E577B" w:rsidP="00C87DF8">
      <w:pPr>
        <w:pStyle w:val="Heading2"/>
        <w:spacing w:line="360" w:lineRule="auto"/>
        <w:jc w:val="both"/>
      </w:pPr>
      <w:bookmarkStart w:id="13" w:name="_Toc241016780"/>
      <w:r w:rsidRPr="0057442F">
        <w:t>2.4 Perceived Authenticity: Theory, Complexity and Consumer Response (Objective 2)</w:t>
      </w:r>
      <w:bookmarkEnd w:id="13"/>
    </w:p>
    <w:p w14:paraId="69120DC3" w14:textId="45BB7A37" w:rsidR="000A7D4F" w:rsidRPr="0057442F" w:rsidRDefault="00A73BE6" w:rsidP="00C87DF8">
      <w:pPr>
        <w:spacing w:line="360" w:lineRule="auto"/>
        <w:jc w:val="both"/>
      </w:pPr>
      <w:r w:rsidRPr="0057442F">
        <w:t xml:space="preserve">One of the most theoretically intriguing and commercially relevant tenets of influencer marketing is the role of perceived authenticity in driving consumer responses such as purchase intention, brand attitude, and engagement behavior. As such, this section addresses the second research objective by reviewing the role of authenticity in influencer marketing. Perceived authenticity is a multifaceted and somewhat ambiguously defined concept that generally refers to the extent to which the influencer is seen as genuine, transparent, and true to herself or himself and is not motivated primarily by commercial interests. It is further closely linked to </w:t>
      </w:r>
      <w:proofErr w:type="spellStart"/>
      <w:r w:rsidRPr="0057442F">
        <w:t>parasocial</w:t>
      </w:r>
      <w:proofErr w:type="spellEnd"/>
      <w:r w:rsidRPr="0057442F">
        <w:t xml:space="preserve"> relationships in that it is the perceived authenticity that encourages consumers to develop </w:t>
      </w:r>
      <w:proofErr w:type="spellStart"/>
      <w:r w:rsidRPr="0057442F">
        <w:t>parasocial</w:t>
      </w:r>
      <w:proofErr w:type="spellEnd"/>
      <w:r w:rsidRPr="0057442F">
        <w:t xml:space="preserve"> bonds with influencers</w:t>
      </w:r>
      <w:r w:rsidR="000A7D4F" w:rsidRPr="0057442F">
        <w:t xml:space="preserve">. Lee and Eastin (2021) developed and validated a dedicated authenticity scale, establishing that authenticity is multi-dimensional, encompassing passion, non-manipulative intent, authoritative self-expression and consistency, rather than a </w:t>
      </w:r>
      <w:r w:rsidR="000A7D4F" w:rsidRPr="0057442F">
        <w:lastRenderedPageBreak/>
        <w:t>single global judgement; this scale provides the conceptual basis for the authenticity items used in this study's questionnaire.</w:t>
      </w:r>
    </w:p>
    <w:p w14:paraId="434185F0" w14:textId="4E6FBF38" w:rsidR="000A7D4F" w:rsidRPr="0057442F" w:rsidRDefault="000A7D4F" w:rsidP="00C87DF8">
      <w:pPr>
        <w:spacing w:line="360" w:lineRule="auto"/>
        <w:jc w:val="both"/>
      </w:pPr>
      <w:r w:rsidRPr="0057442F">
        <w:t xml:space="preserve">Balaban and </w:t>
      </w:r>
      <w:proofErr w:type="spellStart"/>
      <w:r w:rsidRPr="0057442F">
        <w:t>Szambolics</w:t>
      </w:r>
      <w:proofErr w:type="spellEnd"/>
      <w:r w:rsidRPr="0057442F">
        <w:t xml:space="preserve"> (2022) distinguished the influencer's own sense of authenticity from the audience's perception of it, showing that the audience-perceived dimension is the one carrying </w:t>
      </w:r>
      <w:proofErr w:type="spellStart"/>
      <w:r w:rsidRPr="0057442F">
        <w:t>behavioural</w:t>
      </w:r>
      <w:proofErr w:type="spellEnd"/>
      <w:r w:rsidRPr="0057442F">
        <w:t xml:space="preserve"> consequences. Balaban, </w:t>
      </w:r>
      <w:proofErr w:type="spellStart"/>
      <w:r w:rsidRPr="0057442F">
        <w:t>Szambolics</w:t>
      </w:r>
      <w:proofErr w:type="spellEnd"/>
      <w:r w:rsidRPr="0057442F">
        <w:t xml:space="preserve"> and </w:t>
      </w:r>
      <w:proofErr w:type="spellStart"/>
      <w:r w:rsidRPr="0057442F">
        <w:t>Chirică</w:t>
      </w:r>
      <w:proofErr w:type="spellEnd"/>
      <w:r w:rsidRPr="0057442F">
        <w:t xml:space="preserve"> (2022) found that product involvement moderates the relationship between </w:t>
      </w:r>
      <w:proofErr w:type="spellStart"/>
      <w:r w:rsidRPr="0057442F">
        <w:t>parasocial</w:t>
      </w:r>
      <w:proofErr w:type="spellEnd"/>
      <w:r w:rsidRPr="0057442F">
        <w:t xml:space="preserve"> connection, authenticity-linked persuasive power and purchase intention. </w:t>
      </w:r>
      <w:proofErr w:type="spellStart"/>
      <w:r w:rsidRPr="0057442F">
        <w:t>Koles</w:t>
      </w:r>
      <w:proofErr w:type="spellEnd"/>
      <w:r w:rsidRPr="0057442F">
        <w:t xml:space="preserve"> et al. (2024) extend the construct into virtual influencers operating in metaverse environments, finding that authenticity can be perceived even without a human communicator, provided consistency and transparency are present, reinforcing the view that authenticity is fundamentally perceptual and communicative rather than an objective property of the source.</w:t>
      </w:r>
    </w:p>
    <w:p w14:paraId="20C616FF" w14:textId="3F12C72C" w:rsidR="000A7D4F" w:rsidRPr="0057442F" w:rsidRDefault="000A7D4F" w:rsidP="00C87DF8">
      <w:pPr>
        <w:spacing w:line="360" w:lineRule="auto"/>
        <w:jc w:val="both"/>
      </w:pPr>
      <w:r w:rsidRPr="0057442F">
        <w:t xml:space="preserve">The most theoretically challenging contribution comes from </w:t>
      </w:r>
      <w:proofErr w:type="spellStart"/>
      <w:r w:rsidRPr="0057442F">
        <w:t>Andonopoulos</w:t>
      </w:r>
      <w:proofErr w:type="spellEnd"/>
      <w:r w:rsidRPr="0057442F">
        <w:t xml:space="preserve">, Lee and Mathies (2023), whose experimental study contests the assumption that authenticity always produces positive outcomes, demonstrating that inauthentic influencers can generate positive purchase intention through an aspirational inspiration mechanism, in which consumers respond to an aspirational lifestyle rather than to genuineness. This suggests that authenticity and aspiration are distinct psychological mechanisms producing similar outcomes through different routes. In a cultural context such as Bangladesh, where aspirational consumption of fashion, cosmetics and lifestyle goods is a documented feature of urban Generation Z </w:t>
      </w:r>
      <w:proofErr w:type="spellStart"/>
      <w:r w:rsidRPr="0057442F">
        <w:t>behaviour</w:t>
      </w:r>
      <w:proofErr w:type="spellEnd"/>
      <w:r w:rsidRPr="0057442F">
        <w:t>, this aspiration-inspiration pathway may operate alongside, or in tension with, the conventional authenticity-trust pathway, a possibility the findings in Chapter Four speak to directly.</w:t>
      </w:r>
    </w:p>
    <w:p w14:paraId="7241CD7A" w14:textId="79334609" w:rsidR="000A7D4F" w:rsidRPr="0057442F" w:rsidRDefault="000A7D4F" w:rsidP="00C87DF8">
      <w:pPr>
        <w:spacing w:line="360" w:lineRule="auto"/>
        <w:jc w:val="both"/>
      </w:pPr>
      <w:r w:rsidRPr="0057442F">
        <w:t xml:space="preserve">Ye and Li (2025) show that influencers' proactive disclosure of failures, an ostensibly negative self-presentation, can paradoxically enhance perceived authenticity, reinforcing that authenticity is actively constructed and communicated rather than simply present or absent. </w:t>
      </w:r>
      <w:proofErr w:type="spellStart"/>
      <w:r w:rsidRPr="0057442F">
        <w:t>Volkmer</w:t>
      </w:r>
      <w:proofErr w:type="spellEnd"/>
      <w:r w:rsidRPr="0057442F">
        <w:t xml:space="preserve"> and </w:t>
      </w:r>
      <w:proofErr w:type="spellStart"/>
      <w:r w:rsidRPr="0057442F">
        <w:t>Meißner</w:t>
      </w:r>
      <w:proofErr w:type="spellEnd"/>
      <w:r w:rsidRPr="0057442F">
        <w:t xml:space="preserve"> (2025) extend the discussion into the aesthetic domain, showing that credibility and aesthetic judgements jointly shape consumer response, suggesting authenticity and credibility, while conceptually distinct, are processed in an integrated rather than fully separable manner, a point with direct relevance to the fourth research objective's evaluation of their combined influence.</w:t>
      </w:r>
    </w:p>
    <w:p w14:paraId="20B14769" w14:textId="172126D9" w:rsidR="00D250F0" w:rsidRPr="0057442F" w:rsidRDefault="000A7D4F" w:rsidP="00C87DF8">
      <w:pPr>
        <w:spacing w:line="360" w:lineRule="auto"/>
        <w:jc w:val="both"/>
      </w:pPr>
      <w:r w:rsidRPr="0057442F">
        <w:t xml:space="preserve">This constructed view of authenticity is reinforced by a wider body of work. </w:t>
      </w:r>
      <w:proofErr w:type="spellStart"/>
      <w:r w:rsidRPr="0057442F">
        <w:t>Audrezet</w:t>
      </w:r>
      <w:proofErr w:type="spellEnd"/>
      <w:r w:rsidRPr="0057442F">
        <w:t xml:space="preserve">, de </w:t>
      </w:r>
      <w:proofErr w:type="spellStart"/>
      <w:r w:rsidRPr="0057442F">
        <w:t>Kerviler</w:t>
      </w:r>
      <w:proofErr w:type="spellEnd"/>
      <w:r w:rsidRPr="0057442F">
        <w:t xml:space="preserve"> and Guidry </w:t>
      </w:r>
      <w:proofErr w:type="spellStart"/>
      <w:r w:rsidRPr="0057442F">
        <w:t>Moulard</w:t>
      </w:r>
      <w:proofErr w:type="spellEnd"/>
      <w:r w:rsidRPr="0057442F">
        <w:t xml:space="preserve"> (2020) show that authenticity is actively managed through strategic self-presentation once influencers face commercial pressure, while Aw and </w:t>
      </w:r>
      <w:proofErr w:type="spellStart"/>
      <w:r w:rsidRPr="0057442F">
        <w:t>Chuah</w:t>
      </w:r>
      <w:proofErr w:type="spellEnd"/>
      <w:r w:rsidRPr="0057442F">
        <w:t xml:space="preserve"> (2021) find that self-discrepancy shapes how strongly followers form </w:t>
      </w:r>
      <w:proofErr w:type="spellStart"/>
      <w:r w:rsidRPr="0057442F">
        <w:t>parasocial</w:t>
      </w:r>
      <w:proofErr w:type="spellEnd"/>
      <w:r w:rsidRPr="0057442F">
        <w:t xml:space="preserve"> bonds around an influencer's perceived authenticity. </w:t>
      </w:r>
      <w:proofErr w:type="spellStart"/>
      <w:r w:rsidRPr="0057442F">
        <w:t>Djafarova</w:t>
      </w:r>
      <w:proofErr w:type="spellEnd"/>
      <w:r w:rsidRPr="0057442F">
        <w:t xml:space="preserve"> and Bowes (2021) confirm that authenticity-</w:t>
      </w:r>
      <w:r w:rsidRPr="0057442F">
        <w:lastRenderedPageBreak/>
        <w:t xml:space="preserve">linked credibility drives Generation Z impulse purchases specifically in the fashion category, and Wellman et al. (2020) examine the ethics of authenticity in sponsored content production, concluding that audiences increasingly </w:t>
      </w:r>
      <w:proofErr w:type="spellStart"/>
      <w:r w:rsidRPr="0057442F">
        <w:t>scrutinise</w:t>
      </w:r>
      <w:proofErr w:type="spellEnd"/>
      <w:r w:rsidRPr="0057442F">
        <w:t xml:space="preserve"> the sincerity of influencer self-presentation rather than accepting it uncritically. </w:t>
      </w:r>
      <w:r w:rsidR="00A73BE6" w:rsidRPr="0057442F">
        <w:t>As such, the tension between authenticity and aspiration discussed in the paragraphs above positions this dissertation to make a significant contribution to the literature on influencer marketing. Specifically, if the findings demonstrate that Bangladeshi respondents are strongly influenced by authentic influencers, this supports the authenticity-trust purchase intention model. If, however, the findings demonstrate that Bangladeshi respondents are influenced by aspirational influencers irrespective of their perceived authenticity, this would support the alternative explanation. The extent to which authenticity influences purchase intention in Bangladesh is examined in Chapter Four using quantitative methods</w:t>
      </w:r>
      <w:r w:rsidR="00482DD3" w:rsidRPr="0057442F">
        <w:t>.</w:t>
      </w:r>
    </w:p>
    <w:p w14:paraId="4C0D56F1" w14:textId="77777777" w:rsidR="00D250F0" w:rsidRPr="0057442F" w:rsidRDefault="007E577B" w:rsidP="00C87DF8">
      <w:pPr>
        <w:pStyle w:val="Heading2"/>
        <w:spacing w:line="360" w:lineRule="auto"/>
        <w:jc w:val="both"/>
      </w:pPr>
      <w:bookmarkStart w:id="14" w:name="_Toc241016781"/>
      <w:r w:rsidRPr="0057442F">
        <w:t xml:space="preserve">2.5 </w:t>
      </w:r>
      <w:proofErr w:type="spellStart"/>
      <w:r w:rsidRPr="0057442F">
        <w:t>Parasocial</w:t>
      </w:r>
      <w:proofErr w:type="spellEnd"/>
      <w:r w:rsidRPr="0057442F">
        <w:t xml:space="preserve"> Interaction, Electronic Word-of-Mouth and Trust as Connecting Mechanisms (Objective 3)</w:t>
      </w:r>
      <w:bookmarkEnd w:id="14"/>
    </w:p>
    <w:p w14:paraId="54A6EC2E" w14:textId="15C7C631" w:rsidR="000A7D4F" w:rsidRPr="0057442F" w:rsidRDefault="00A73BE6" w:rsidP="00C87DF8">
      <w:pPr>
        <w:spacing w:line="360" w:lineRule="auto"/>
        <w:jc w:val="both"/>
      </w:pPr>
      <w:r w:rsidRPr="0057442F">
        <w:t xml:space="preserve">In addition to the individual impact of influencer credibility and perceived authenticity on purchase intention, three theoretical mechanisms connect influencers and consumers, namely </w:t>
      </w:r>
      <w:proofErr w:type="spellStart"/>
      <w:r w:rsidRPr="0057442F">
        <w:t>parasocial</w:t>
      </w:r>
      <w:proofErr w:type="spellEnd"/>
      <w:r w:rsidRPr="0057442F">
        <w:t xml:space="preserve"> interaction, electronic word-of-mouth, and trust. As such, this section reviews the literature on </w:t>
      </w:r>
      <w:proofErr w:type="spellStart"/>
      <w:r w:rsidRPr="0057442F">
        <w:t>parasocial</w:t>
      </w:r>
      <w:proofErr w:type="spellEnd"/>
      <w:r w:rsidRPr="0057442F">
        <w:t xml:space="preserve"> interaction, electronic word-of-mouth, and trust as connecting mechanisms and their impact on consumer responses, specifically purchase intention, in line with Objective 3</w:t>
      </w:r>
      <w:r w:rsidR="000A7D4F" w:rsidRPr="0057442F">
        <w:t xml:space="preserve">. </w:t>
      </w:r>
      <w:proofErr w:type="spellStart"/>
      <w:r w:rsidR="000A7D4F" w:rsidRPr="0057442F">
        <w:t>Parasocial</w:t>
      </w:r>
      <w:proofErr w:type="spellEnd"/>
      <w:r w:rsidR="000A7D4F" w:rsidRPr="0057442F">
        <w:t xml:space="preserve"> interaction theory describes the one-directional sense of intimacy audiences develop with media figures through repeated exposure, explaining why followers may treat influencer recommendations with a weight comparable to advice from a trusted personal contact. </w:t>
      </w:r>
      <w:proofErr w:type="spellStart"/>
      <w:r w:rsidR="000A7D4F" w:rsidRPr="0057442F">
        <w:t>Sokolova</w:t>
      </w:r>
      <w:proofErr w:type="spellEnd"/>
      <w:r w:rsidR="000A7D4F" w:rsidRPr="0057442F">
        <w:t xml:space="preserve"> and </w:t>
      </w:r>
      <w:proofErr w:type="spellStart"/>
      <w:r w:rsidR="000A7D4F" w:rsidRPr="0057442F">
        <w:t>Kefi</w:t>
      </w:r>
      <w:proofErr w:type="spellEnd"/>
      <w:r w:rsidR="000A7D4F" w:rsidRPr="0057442F">
        <w:t xml:space="preserve"> (2020) were among the first to integrate </w:t>
      </w:r>
      <w:proofErr w:type="spellStart"/>
      <w:r w:rsidR="000A7D4F" w:rsidRPr="0057442F">
        <w:t>parasocial</w:t>
      </w:r>
      <w:proofErr w:type="spellEnd"/>
      <w:r w:rsidR="000A7D4F" w:rsidRPr="0057442F">
        <w:t xml:space="preserve"> interaction into a purchase intention model, demonstrating that </w:t>
      </w:r>
      <w:proofErr w:type="spellStart"/>
      <w:r w:rsidR="000A7D4F" w:rsidRPr="0057442F">
        <w:t>parasocial</w:t>
      </w:r>
      <w:proofErr w:type="spellEnd"/>
      <w:r w:rsidR="000A7D4F" w:rsidRPr="0057442F">
        <w:t xml:space="preserve"> bond strength predicts purchase intention independently of credibility, though the two are positively correlated. Hwang and Zhang (2018) provide an earlier foundational contribution, showing that </w:t>
      </w:r>
      <w:proofErr w:type="spellStart"/>
      <w:r w:rsidR="000A7D4F" w:rsidRPr="0057442F">
        <w:t>parasocial</w:t>
      </w:r>
      <w:proofErr w:type="spellEnd"/>
      <w:r w:rsidR="000A7D4F" w:rsidRPr="0057442F">
        <w:t xml:space="preserve"> relationships influence purchase intention and </w:t>
      </w:r>
      <w:proofErr w:type="spellStart"/>
      <w:r w:rsidR="000A7D4F" w:rsidRPr="0057442F">
        <w:t>eWOM</w:t>
      </w:r>
      <w:proofErr w:type="spellEnd"/>
      <w:r w:rsidR="000A7D4F" w:rsidRPr="0057442F">
        <w:t xml:space="preserve"> intentions while shaping how followers process persuasion knowledge, their awareness that influencer content may be commercially motivated. Kim (2021) found that social presence significantly strengthens the </w:t>
      </w:r>
      <w:proofErr w:type="spellStart"/>
      <w:r w:rsidR="000A7D4F" w:rsidRPr="0057442F">
        <w:t>parasocial</w:t>
      </w:r>
      <w:proofErr w:type="spellEnd"/>
      <w:r w:rsidR="000A7D4F" w:rsidRPr="0057442F">
        <w:t xml:space="preserve"> mechanism on Instagram specifically.</w:t>
      </w:r>
    </w:p>
    <w:p w14:paraId="2803B6EE" w14:textId="5093B1AB" w:rsidR="000A7D4F" w:rsidRPr="0057442F" w:rsidRDefault="000A7D4F" w:rsidP="00C87DF8">
      <w:pPr>
        <w:spacing w:line="360" w:lineRule="auto"/>
        <w:jc w:val="both"/>
      </w:pPr>
      <w:r w:rsidRPr="0057442F">
        <w:t xml:space="preserve">Bi and Zhang (2022) demonstrate that </w:t>
      </w:r>
      <w:proofErr w:type="spellStart"/>
      <w:r w:rsidRPr="0057442F">
        <w:t>parasocial</w:t>
      </w:r>
      <w:proofErr w:type="spellEnd"/>
      <w:r w:rsidRPr="0057442F">
        <w:t xml:space="preserve"> relationships, credibility and self-esteem jointly shape purchase intentions, capturing the essence of the </w:t>
      </w:r>
      <w:proofErr w:type="spellStart"/>
      <w:r w:rsidRPr="0057442F">
        <w:t>parasocial</w:t>
      </w:r>
      <w:proofErr w:type="spellEnd"/>
      <w:r w:rsidRPr="0057442F">
        <w:t xml:space="preserve"> mechanism as a quasi-interpersonal trust transfer. Sheng, </w:t>
      </w:r>
      <w:proofErr w:type="spellStart"/>
      <w:r w:rsidRPr="0057442F">
        <w:t>Kostyk</w:t>
      </w:r>
      <w:proofErr w:type="spellEnd"/>
      <w:r w:rsidRPr="0057442F">
        <w:t xml:space="preserve"> and </w:t>
      </w:r>
      <w:proofErr w:type="spellStart"/>
      <w:r w:rsidRPr="0057442F">
        <w:t>Chatzipanagiotou</w:t>
      </w:r>
      <w:proofErr w:type="spellEnd"/>
      <w:r w:rsidRPr="0057442F">
        <w:t xml:space="preserve"> (2025), reviewing this </w:t>
      </w:r>
      <w:r w:rsidRPr="0057442F">
        <w:lastRenderedPageBreak/>
        <w:t xml:space="preserve">literature, identify that </w:t>
      </w:r>
      <w:proofErr w:type="spellStart"/>
      <w:r w:rsidRPr="0057442F">
        <w:t>parasocial</w:t>
      </w:r>
      <w:proofErr w:type="spellEnd"/>
      <w:r w:rsidRPr="0057442F">
        <w:t xml:space="preserve"> mechanisms operate cumulatively over time, meaning duration of connection is itself meaningful, a consideration reflected in this study's item measuring how long respondents have followed their chosen influencer. Babu, Joseph and </w:t>
      </w:r>
      <w:proofErr w:type="spellStart"/>
      <w:r w:rsidRPr="0057442F">
        <w:t>Aboobaker</w:t>
      </w:r>
      <w:proofErr w:type="spellEnd"/>
      <w:r w:rsidRPr="0057442F">
        <w:t xml:space="preserve"> (2024) confirm </w:t>
      </w:r>
      <w:proofErr w:type="spellStart"/>
      <w:r w:rsidRPr="0057442F">
        <w:t>parasocial</w:t>
      </w:r>
      <w:proofErr w:type="spellEnd"/>
      <w:r w:rsidRPr="0057442F">
        <w:t xml:space="preserve"> interaction as a significant moderator between influencer attributes and Generation Z purchase intention specifically, supporting its inclusion in the present model.</w:t>
      </w:r>
    </w:p>
    <w:p w14:paraId="1E119E41" w14:textId="181AA0B3" w:rsidR="000A7D4F" w:rsidRPr="0057442F" w:rsidRDefault="000A7D4F" w:rsidP="00C87DF8">
      <w:pPr>
        <w:spacing w:line="360" w:lineRule="auto"/>
        <w:jc w:val="both"/>
      </w:pPr>
      <w:r w:rsidRPr="0057442F">
        <w:t xml:space="preserve">Electronic word-of-mouth adds a further layer of complexity. </w:t>
      </w:r>
      <w:proofErr w:type="spellStart"/>
      <w:r w:rsidRPr="0057442F">
        <w:t>Filieri</w:t>
      </w:r>
      <w:proofErr w:type="spellEnd"/>
      <w:r w:rsidRPr="0057442F">
        <w:t xml:space="preserve">, </w:t>
      </w:r>
      <w:proofErr w:type="spellStart"/>
      <w:r w:rsidRPr="0057442F">
        <w:t>Acikgoz</w:t>
      </w:r>
      <w:proofErr w:type="spellEnd"/>
      <w:r w:rsidRPr="0057442F">
        <w:t xml:space="preserve"> and Du (2023) find that content quality and source homophily jointly determine the persuasive force of </w:t>
      </w:r>
      <w:proofErr w:type="spellStart"/>
      <w:r w:rsidRPr="0057442F">
        <w:t>eWOM</w:t>
      </w:r>
      <w:proofErr w:type="spellEnd"/>
      <w:r w:rsidRPr="0057442F">
        <w:t xml:space="preserve"> from video bloggers across both hedonic and utilitarian product categories, both purchased by Bangladeshi Generation Z through influencer-mediated recommendations. Rahman and Mia (2025), in a Bangladesh-specific study, demonstrate that </w:t>
      </w:r>
      <w:proofErr w:type="spellStart"/>
      <w:r w:rsidRPr="0057442F">
        <w:t>eWOM</w:t>
      </w:r>
      <w:proofErr w:type="spellEnd"/>
      <w:r w:rsidRPr="0057442F">
        <w:t xml:space="preserve"> significantly promotes sustainable tourism consumption decisions, providing rare direct evidence that the </w:t>
      </w:r>
      <w:proofErr w:type="spellStart"/>
      <w:r w:rsidRPr="0057442F">
        <w:t>eWOM</w:t>
      </w:r>
      <w:proofErr w:type="spellEnd"/>
      <w:r w:rsidRPr="0057442F">
        <w:t xml:space="preserve"> mechanism operates as </w:t>
      </w:r>
      <w:proofErr w:type="spellStart"/>
      <w:r w:rsidRPr="0057442F">
        <w:t>theorised</w:t>
      </w:r>
      <w:proofErr w:type="spellEnd"/>
      <w:r w:rsidRPr="0057442F">
        <w:t xml:space="preserve"> within Bangladesh, even though their focus is tourism rather than influencer-driven product purchase. Fernando, Ranasinghe and Fernando (2026) extend this evidence to the South Asian tourism sector, confirming </w:t>
      </w:r>
      <w:proofErr w:type="spellStart"/>
      <w:r w:rsidRPr="0057442F">
        <w:t>eWOM</w:t>
      </w:r>
      <w:proofErr w:type="spellEnd"/>
      <w:r w:rsidRPr="0057442F">
        <w:t xml:space="preserve"> as a significant channel through which influencer marketing translates into purchase intention.</w:t>
      </w:r>
    </w:p>
    <w:p w14:paraId="5E952523" w14:textId="4A9A2F6F" w:rsidR="00D250F0" w:rsidRPr="0057442F" w:rsidRDefault="000A7D4F" w:rsidP="00C87DF8">
      <w:pPr>
        <w:spacing w:line="360" w:lineRule="auto"/>
        <w:jc w:val="both"/>
      </w:pPr>
      <w:r w:rsidRPr="0057442F">
        <w:t xml:space="preserve">Consumer trust functions as an integrating mechanism through which </w:t>
      </w:r>
      <w:proofErr w:type="spellStart"/>
      <w:r w:rsidRPr="0057442F">
        <w:t>parasocial</w:t>
      </w:r>
      <w:proofErr w:type="spellEnd"/>
      <w:r w:rsidRPr="0057442F">
        <w:t xml:space="preserve"> relationships and credibility perceptions are consolidated into </w:t>
      </w:r>
      <w:proofErr w:type="spellStart"/>
      <w:r w:rsidRPr="0057442F">
        <w:t>behavioural</w:t>
      </w:r>
      <w:proofErr w:type="spellEnd"/>
      <w:r w:rsidRPr="0057442F">
        <w:t xml:space="preserve"> intention. Ki, Chow and Li (2022) argue that trust functions as a pathway </w:t>
      </w:r>
      <w:proofErr w:type="spellStart"/>
      <w:r w:rsidRPr="0057442F">
        <w:t>channelling</w:t>
      </w:r>
      <w:proofErr w:type="spellEnd"/>
      <w:r w:rsidRPr="0057442F">
        <w:t xml:space="preserve"> the effects of credibility and authenticity into purchase-relevant outcomes rather than operating as an independent driver, a positioning broadly consistent with the classical relationship marketing literature, in which trust and commitment are established as central mediating constructs (Morgan and Hunt, 1994; Mayer, Davis and </w:t>
      </w:r>
      <w:proofErr w:type="spellStart"/>
      <w:r w:rsidRPr="0057442F">
        <w:t>Schoorman</w:t>
      </w:r>
      <w:proofErr w:type="spellEnd"/>
      <w:r w:rsidRPr="0057442F">
        <w:t xml:space="preserve">, 1995). </w:t>
      </w:r>
      <w:proofErr w:type="spellStart"/>
      <w:r w:rsidRPr="0057442F">
        <w:t>Jin</w:t>
      </w:r>
      <w:proofErr w:type="spellEnd"/>
      <w:r w:rsidRPr="0057442F">
        <w:t xml:space="preserve"> and Ryu (2020) extend the </w:t>
      </w:r>
      <w:proofErr w:type="spellStart"/>
      <w:r w:rsidRPr="0057442F">
        <w:t>parasocial-eWOM</w:t>
      </w:r>
      <w:proofErr w:type="spellEnd"/>
      <w:r w:rsidRPr="0057442F">
        <w:t xml:space="preserve"> connection specifically to Instagram celebrity-based social commerce, finding that envy toward, and </w:t>
      </w:r>
      <w:proofErr w:type="spellStart"/>
      <w:r w:rsidRPr="0057442F">
        <w:t>parasocial</w:t>
      </w:r>
      <w:proofErr w:type="spellEnd"/>
      <w:r w:rsidRPr="0057442F">
        <w:t xml:space="preserve"> interaction with, influencers jointly shape both purchase and social-sharing intentions, while </w:t>
      </w:r>
      <w:proofErr w:type="spellStart"/>
      <w:r w:rsidRPr="0057442F">
        <w:t>Farivar</w:t>
      </w:r>
      <w:proofErr w:type="spellEnd"/>
      <w:r w:rsidRPr="0057442F">
        <w:t xml:space="preserve">, Wang and Yuan (2021) and </w:t>
      </w:r>
      <w:proofErr w:type="spellStart"/>
      <w:r w:rsidRPr="0057442F">
        <w:t>Farivar</w:t>
      </w:r>
      <w:proofErr w:type="spellEnd"/>
      <w:r w:rsidRPr="0057442F">
        <w:t xml:space="preserve"> and Wang (2022) demonstrate, through a social identity lens, that opinion leadership and </w:t>
      </w:r>
      <w:proofErr w:type="spellStart"/>
      <w:r w:rsidRPr="0057442F">
        <w:t>parasocial</w:t>
      </w:r>
      <w:proofErr w:type="spellEnd"/>
      <w:r w:rsidRPr="0057442F">
        <w:t xml:space="preserve"> relationship formation operate as complementary rather than competing explanatory mechanisms for influencer marketing effectiveness. Hughes, Swaminathan and Brooks (2019) and </w:t>
      </w:r>
      <w:proofErr w:type="spellStart"/>
      <w:r w:rsidRPr="0057442F">
        <w:t>Ladhari</w:t>
      </w:r>
      <w:proofErr w:type="spellEnd"/>
      <w:r w:rsidRPr="0057442F">
        <w:t xml:space="preserve">, Massa and </w:t>
      </w:r>
      <w:proofErr w:type="spellStart"/>
      <w:r w:rsidRPr="0057442F">
        <w:t>Skandrani</w:t>
      </w:r>
      <w:proofErr w:type="spellEnd"/>
      <w:r w:rsidRPr="0057442F">
        <w:t xml:space="preserve"> (2020) further confirm, in studies of sponsored blogging and YouTube vlogging respectively, that homophily and emotional attachment strengthen the </w:t>
      </w:r>
      <w:proofErr w:type="spellStart"/>
      <w:r w:rsidRPr="0057442F">
        <w:t>parasocial</w:t>
      </w:r>
      <w:proofErr w:type="spellEnd"/>
      <w:r w:rsidRPr="0057442F">
        <w:t xml:space="preserve"> pathway to brand engagement, a pattern with direct relevance to how Bangladeshi Generation Z consumers relate to the fashion, beauty, food and technology influencers they follow</w:t>
      </w:r>
      <w:r w:rsidR="00482DD3" w:rsidRPr="0057442F">
        <w:t>.</w:t>
      </w:r>
    </w:p>
    <w:p w14:paraId="1ABE8895" w14:textId="77777777" w:rsidR="00D250F0" w:rsidRPr="0057442F" w:rsidRDefault="007E577B" w:rsidP="00C87DF8">
      <w:pPr>
        <w:pStyle w:val="Heading2"/>
        <w:spacing w:line="360" w:lineRule="auto"/>
        <w:jc w:val="both"/>
      </w:pPr>
      <w:bookmarkStart w:id="15" w:name="_Toc241016782"/>
      <w:r w:rsidRPr="0057442F">
        <w:lastRenderedPageBreak/>
        <w:t>2.6 Advertising Disclosure, Platform Context and the Bangladeshi Generation Z Environment (Objectives 1, 2 and 5)</w:t>
      </w:r>
      <w:bookmarkEnd w:id="15"/>
    </w:p>
    <w:p w14:paraId="22E5B6F2" w14:textId="2BF69930" w:rsidR="000A7D4F" w:rsidRPr="0057442F" w:rsidRDefault="00A00FA5" w:rsidP="00C87DF8">
      <w:pPr>
        <w:spacing w:line="360" w:lineRule="auto"/>
        <w:jc w:val="both"/>
      </w:pPr>
      <w:r w:rsidRPr="0057442F">
        <w:t>The ethical and regulatory aspects of the influencer marketing are synonymous with the first, second and fifth research objectives as disclosure and platform context contribute to the perception of credibility and authenticity</w:t>
      </w:r>
      <w:r w:rsidR="000A7D4F" w:rsidRPr="0057442F">
        <w:t xml:space="preserve">. </w:t>
      </w:r>
      <w:proofErr w:type="spellStart"/>
      <w:r w:rsidR="000A7D4F" w:rsidRPr="0057442F">
        <w:t>Beckert</w:t>
      </w:r>
      <w:proofErr w:type="spellEnd"/>
      <w:r w:rsidR="000A7D4F" w:rsidRPr="0057442F">
        <w:t xml:space="preserve"> et al. (2020) show, through the lens of persuasion knowledge, that disclosure of sponsored content activates consumers' awareness of commercial intent, mediating how disclosure affects downstream attitudes, while </w:t>
      </w:r>
      <w:proofErr w:type="spellStart"/>
      <w:r w:rsidR="000A7D4F" w:rsidRPr="0057442F">
        <w:t>Beckert</w:t>
      </w:r>
      <w:proofErr w:type="spellEnd"/>
      <w:r w:rsidR="000A7D4F" w:rsidRPr="0057442F">
        <w:t xml:space="preserve"> and </w:t>
      </w:r>
      <w:proofErr w:type="spellStart"/>
      <w:r w:rsidR="000A7D4F" w:rsidRPr="0057442F">
        <w:t>Naderer</w:t>
      </w:r>
      <w:proofErr w:type="spellEnd"/>
      <w:r w:rsidR="000A7D4F" w:rsidRPr="0057442F">
        <w:t xml:space="preserve"> (2023) find that source-, message- and audience-related factors jointly determine persuasive effectiveness, with inspirational rather than purely informational framing often proving more persuasive, connecting back to the aspiration-authenticity tension in Section 2.4. </w:t>
      </w:r>
      <w:proofErr w:type="spellStart"/>
      <w:r w:rsidR="000A7D4F" w:rsidRPr="0057442F">
        <w:t>Boerman</w:t>
      </w:r>
      <w:proofErr w:type="spellEnd"/>
      <w:r w:rsidR="000A7D4F" w:rsidRPr="0057442F">
        <w:t xml:space="preserve"> (2020) finds that </w:t>
      </w:r>
      <w:proofErr w:type="spellStart"/>
      <w:r w:rsidR="000A7D4F" w:rsidRPr="0057442F">
        <w:t>standardised</w:t>
      </w:r>
      <w:proofErr w:type="spellEnd"/>
      <w:r w:rsidR="000A7D4F" w:rsidRPr="0057442F">
        <w:t xml:space="preserve"> Instagram disclosure labels do not uniformly damage credibility and can, when integrated naturally, coexist with strong purchase intention. </w:t>
      </w:r>
      <w:proofErr w:type="spellStart"/>
      <w:r w:rsidR="000A7D4F" w:rsidRPr="0057442F">
        <w:t>Stubb</w:t>
      </w:r>
      <w:proofErr w:type="spellEnd"/>
      <w:r w:rsidR="000A7D4F" w:rsidRPr="0057442F">
        <w:t xml:space="preserve"> and </w:t>
      </w:r>
      <w:proofErr w:type="spellStart"/>
      <w:r w:rsidR="000A7D4F" w:rsidRPr="0057442F">
        <w:t>Colliander</w:t>
      </w:r>
      <w:proofErr w:type="spellEnd"/>
      <w:r w:rsidR="000A7D4F" w:rsidRPr="0057442F">
        <w:t xml:space="preserve"> (2019) and </w:t>
      </w:r>
      <w:proofErr w:type="spellStart"/>
      <w:r w:rsidR="000A7D4F" w:rsidRPr="0057442F">
        <w:t>Stubb</w:t>
      </w:r>
      <w:proofErr w:type="spellEnd"/>
      <w:r w:rsidR="000A7D4F" w:rsidRPr="0057442F">
        <w:t xml:space="preserve">, </w:t>
      </w:r>
      <w:proofErr w:type="spellStart"/>
      <w:r w:rsidR="000A7D4F" w:rsidRPr="0057442F">
        <w:t>Nyström</w:t>
      </w:r>
      <w:proofErr w:type="spellEnd"/>
      <w:r w:rsidR="000A7D4F" w:rsidRPr="0057442F">
        <w:t xml:space="preserve"> and </w:t>
      </w:r>
      <w:proofErr w:type="spellStart"/>
      <w:r w:rsidR="000A7D4F" w:rsidRPr="0057442F">
        <w:t>Colliander</w:t>
      </w:r>
      <w:proofErr w:type="spellEnd"/>
      <w:r w:rsidR="000A7D4F" w:rsidRPr="0057442F">
        <w:t xml:space="preserve"> (2019) together show that impartiality disclosure and sponsorship justification generally reduce perceived deception without eliminating the positive effects of credible endorsement. </w:t>
      </w:r>
      <w:proofErr w:type="spellStart"/>
      <w:r w:rsidR="000A7D4F" w:rsidRPr="0057442F">
        <w:t>Weismueller</w:t>
      </w:r>
      <w:proofErr w:type="spellEnd"/>
      <w:r w:rsidR="000A7D4F" w:rsidRPr="0057442F">
        <w:t xml:space="preserve"> et al. (2020) confirm that both disclosure and source credibility significantly affect purchase intention, with credibility exerting the larger effect, consistent with the credibility-dominant pattern reported throughout Sections 2.2 and 2.3.</w:t>
      </w:r>
    </w:p>
    <w:p w14:paraId="4E5B02C9" w14:textId="0A06FAF5" w:rsidR="00D250F0" w:rsidRPr="0057442F" w:rsidRDefault="000A7D4F" w:rsidP="00C87DF8">
      <w:pPr>
        <w:spacing w:line="360" w:lineRule="auto"/>
        <w:jc w:val="both"/>
      </w:pPr>
      <w:r w:rsidRPr="0057442F">
        <w:t xml:space="preserve">Within the Bangladeshi digital environment specifically, Islam, Islam and </w:t>
      </w:r>
      <w:proofErr w:type="spellStart"/>
      <w:r w:rsidRPr="0057442F">
        <w:t>Zannat</w:t>
      </w:r>
      <w:proofErr w:type="spellEnd"/>
      <w:r w:rsidRPr="0057442F">
        <w:t xml:space="preserve"> (2023) confirm that perceived usefulness, ease of use and trust-related variables significantly predict online shopping intention, providing indirect evidence of Bangladeshi consumers' digital readiness. Islam and Fakir (2025) confirm, using a partial least squares approach specific to Bangladesh, that online purchase intention is shaped by trust, perceived value and social influence variables consistent with the constructs examined in this dissertation. </w:t>
      </w:r>
      <w:proofErr w:type="spellStart"/>
      <w:r w:rsidRPr="0057442F">
        <w:t>Pervin</w:t>
      </w:r>
      <w:proofErr w:type="spellEnd"/>
      <w:r w:rsidRPr="0057442F">
        <w:t xml:space="preserve"> and Khan (2024) find that trustworthiness mediates the relationship between social media marketing exposure and purchase decisions in the Bangladeshi restaurant industry, while Rahman et al. (2018) and </w:t>
      </w:r>
      <w:proofErr w:type="spellStart"/>
      <w:r w:rsidRPr="0057442F">
        <w:t>Saha</w:t>
      </w:r>
      <w:proofErr w:type="spellEnd"/>
      <w:r w:rsidRPr="0057442F">
        <w:t xml:space="preserve">, Zhuang and Li (2020) confirm, in earlier Dhaka-based studies of online shopping </w:t>
      </w:r>
      <w:proofErr w:type="spellStart"/>
      <w:r w:rsidRPr="0057442F">
        <w:t>behaviour</w:t>
      </w:r>
      <w:proofErr w:type="spellEnd"/>
      <w:r w:rsidRPr="0057442F">
        <w:t xml:space="preserve">, that trust, delivery reliability and willingness to pay are interconnected drivers of Bangladeshi e-commerce purchase decisions, providing further contextual evidence that Bangladeshi consumers respond to the same broad trust and credibility signals documented internationally. </w:t>
      </w:r>
      <w:proofErr w:type="spellStart"/>
      <w:r w:rsidRPr="0057442F">
        <w:t>Muhsina</w:t>
      </w:r>
      <w:proofErr w:type="spellEnd"/>
      <w:r w:rsidRPr="0057442F">
        <w:t xml:space="preserve"> Jannat and </w:t>
      </w:r>
      <w:proofErr w:type="spellStart"/>
      <w:r w:rsidRPr="0057442F">
        <w:t>Nayeema</w:t>
      </w:r>
      <w:proofErr w:type="spellEnd"/>
      <w:r w:rsidRPr="0057442F">
        <w:t xml:space="preserve"> Ahmed (2025), in a directly relevant Bangladeshi study, examine influencer effects on purchase intention through the mediating role of </w:t>
      </w:r>
      <w:proofErr w:type="spellStart"/>
      <w:r w:rsidRPr="0057442F">
        <w:t>parasocial</w:t>
      </w:r>
      <w:proofErr w:type="spellEnd"/>
      <w:r w:rsidRPr="0057442F">
        <w:t xml:space="preserve"> interaction and the moderating role of online comments, finding </w:t>
      </w:r>
      <w:r w:rsidRPr="0057442F">
        <w:lastRenderedPageBreak/>
        <w:t>significant support for both mechanisms, offering the closest existing empirical precedent for the present study, albeit without its explicit focus on Generation Z or its direct comparison of credibility and authenticity. Nova (2025) and Chowdhury and Ahmed (2026) extend this regional evidence base further, confirming that social media influencer and advertising exposure significantly shapes consumer purchase intention and online engagement in comparable South and Southeast Asian digital environments, reinforcing the plausibility of the credibility- and authenticity-driven mechanisms this study tests within Bangladesh specifically</w:t>
      </w:r>
      <w:r w:rsidR="00482DD3" w:rsidRPr="0057442F">
        <w:t>.</w:t>
      </w:r>
    </w:p>
    <w:p w14:paraId="1486C8BE" w14:textId="77777777" w:rsidR="00D250F0" w:rsidRPr="0057442F" w:rsidRDefault="007E577B" w:rsidP="00C87DF8">
      <w:pPr>
        <w:pStyle w:val="Heading2"/>
        <w:spacing w:line="360" w:lineRule="auto"/>
        <w:jc w:val="both"/>
      </w:pPr>
      <w:bookmarkStart w:id="16" w:name="_Toc241016783"/>
      <w:r w:rsidRPr="0057442F">
        <w:t>2.7 Generation Z as a Distinct Digital Consumer Cohort (Objective 1)</w:t>
      </w:r>
      <w:bookmarkEnd w:id="16"/>
    </w:p>
    <w:p w14:paraId="11CFCDD5" w14:textId="5B099405" w:rsidR="00D250F0" w:rsidRPr="0057442F" w:rsidRDefault="00A00FA5" w:rsidP="00C87DF8">
      <w:pPr>
        <w:spacing w:line="360" w:lineRule="auto"/>
        <w:jc w:val="both"/>
      </w:pPr>
      <w:r w:rsidRPr="0057442F">
        <w:t>The unique dynamics between Gen Z and digital content and influencer culture is a crucial component of the theoretical framework of the first objective</w:t>
      </w:r>
      <w:r w:rsidR="000A7D4F" w:rsidRPr="0057442F">
        <w:t xml:space="preserve">. Dolot (2018) </w:t>
      </w:r>
      <w:proofErr w:type="spellStart"/>
      <w:r w:rsidR="000A7D4F" w:rsidRPr="0057442F">
        <w:t>characterises</w:t>
      </w:r>
      <w:proofErr w:type="spellEnd"/>
      <w:r w:rsidR="000A7D4F" w:rsidRPr="0057442F">
        <w:t xml:space="preserve"> this cohort as digital natives whose consumption habits, attention patterns and trust structures differ meaningfully from those of preceding generations, a </w:t>
      </w:r>
      <w:proofErr w:type="spellStart"/>
      <w:r w:rsidR="000A7D4F" w:rsidRPr="0057442F">
        <w:t>characterisation</w:t>
      </w:r>
      <w:proofErr w:type="spellEnd"/>
      <w:r w:rsidR="000A7D4F" w:rsidRPr="0057442F">
        <w:t xml:space="preserve"> </w:t>
      </w:r>
      <w:proofErr w:type="spellStart"/>
      <w:r w:rsidR="000A7D4F" w:rsidRPr="0057442F">
        <w:t>Priporas</w:t>
      </w:r>
      <w:proofErr w:type="spellEnd"/>
      <w:r w:rsidR="000A7D4F" w:rsidRPr="0057442F">
        <w:t xml:space="preserve">, </w:t>
      </w:r>
      <w:proofErr w:type="spellStart"/>
      <w:r w:rsidR="000A7D4F" w:rsidRPr="0057442F">
        <w:t>Stylos</w:t>
      </w:r>
      <w:proofErr w:type="spellEnd"/>
      <w:r w:rsidR="000A7D4F" w:rsidRPr="0057442F">
        <w:t xml:space="preserve"> and Fotiadis (2017) extend specifically to smart retailing and interactive consumption expectations. Abidin (2016) provides an early and influential account of the influencer figure itself, arguing that the perceived authenticity of influencer self-presentation, even when strategically curated, is precisely what generates the subversive, relatable appeal that differentiates influencers from traditional celebrity endorsers in the eyes of younger audiences, a framing consistent with the authenticity-trust pathway examined in Section 2.4. Ainsworth Anthony Bailey, Mishra and Vaishnav (2023) confirm that consumer dispositions, including </w:t>
      </w:r>
      <w:proofErr w:type="spellStart"/>
      <w:r w:rsidR="000A7D4F" w:rsidRPr="0057442F">
        <w:t>scepticism</w:t>
      </w:r>
      <w:proofErr w:type="spellEnd"/>
      <w:r w:rsidR="000A7D4F" w:rsidRPr="0057442F">
        <w:t xml:space="preserve"> and prior brand experience, shape how Generation Z and other cohorts respond to influencer communications, while </w:t>
      </w:r>
      <w:proofErr w:type="spellStart"/>
      <w:r w:rsidR="000A7D4F" w:rsidRPr="0057442F">
        <w:t>Aleti</w:t>
      </w:r>
      <w:proofErr w:type="spellEnd"/>
      <w:r w:rsidR="000A7D4F" w:rsidRPr="0057442F">
        <w:t xml:space="preserve"> et al. (2019) show, through automated text analysis of celebrity social media communications, that emotionally resonant, spontaneous-seeming content generates significantly stronger word-of-mouth outcomes than polished promotional messaging, a finding consistent with the authenticity-over-aspiration pattern this study tests in Section 4.6. Sharma, Kaushal and Joshi (2023) add a cautionary note relevant to the Bangladeshi context, finding that heavy social media exposure among Generation Z can also generate adverse </w:t>
      </w:r>
      <w:proofErr w:type="spellStart"/>
      <w:r w:rsidR="000A7D4F" w:rsidRPr="0057442F">
        <w:t>behavioural</w:t>
      </w:r>
      <w:proofErr w:type="spellEnd"/>
      <w:r w:rsidR="000A7D4F" w:rsidRPr="0057442F">
        <w:t xml:space="preserve"> effects unless moderated by adequate information support, a consideration that qualifies, without undermining, the usage-intensity findings reported in Chapter Four</w:t>
      </w:r>
      <w:r w:rsidR="00482DD3" w:rsidRPr="0057442F">
        <w:t>.</w:t>
      </w:r>
    </w:p>
    <w:p w14:paraId="6C182FAE" w14:textId="77777777" w:rsidR="00D250F0" w:rsidRPr="0057442F" w:rsidRDefault="007E577B" w:rsidP="00C87DF8">
      <w:pPr>
        <w:pStyle w:val="Heading2"/>
        <w:spacing w:line="360" w:lineRule="auto"/>
        <w:jc w:val="both"/>
      </w:pPr>
      <w:bookmarkStart w:id="17" w:name="_Toc241016784"/>
      <w:r w:rsidRPr="0057442F">
        <w:t>2.8 Research Gaps and the Contribution of the Present Study (Objectives 4 and 5)</w:t>
      </w:r>
      <w:bookmarkEnd w:id="17"/>
    </w:p>
    <w:p w14:paraId="0D38800F" w14:textId="6D0982BA" w:rsidR="00D250F0" w:rsidRPr="0057442F" w:rsidRDefault="00A73BE6" w:rsidP="00C87DF8">
      <w:pPr>
        <w:spacing w:line="360" w:lineRule="auto"/>
        <w:jc w:val="both"/>
      </w:pPr>
      <w:r w:rsidRPr="0057442F">
        <w:t xml:space="preserve">Overall, the reviewed literature provides substantial support for the role of </w:t>
      </w:r>
      <w:proofErr w:type="spellStart"/>
      <w:r w:rsidRPr="0057442F">
        <w:t>parasocial</w:t>
      </w:r>
      <w:proofErr w:type="spellEnd"/>
      <w:r w:rsidRPr="0057442F">
        <w:t xml:space="preserve"> interaction, electronic word-of-mouth, and trust as connecting mechanisms between influencers and consumers, as well as their impact on purchase intention. However, as </w:t>
      </w:r>
      <w:r w:rsidRPr="0057442F">
        <w:lastRenderedPageBreak/>
        <w:t xml:space="preserve">discussed in this section, the influence of each mechanism varies depending on the platform and the consumer response, and little research has been done on the impact of these mechanisms within the Bangladeshi context. This dissertation seeks to address this gap in literature by investigating the impact of </w:t>
      </w:r>
      <w:proofErr w:type="spellStart"/>
      <w:r w:rsidRPr="0057442F">
        <w:t>parasocial</w:t>
      </w:r>
      <w:proofErr w:type="spellEnd"/>
      <w:r w:rsidRPr="0057442F">
        <w:t xml:space="preserve"> interaction, electronic word-of-mouth, and trust on consumer responses within the Bangladeshi market in general and among Generation Z in particular</w:t>
      </w:r>
      <w:r w:rsidR="009D5FC6" w:rsidRPr="0057442F">
        <w:t xml:space="preserve">. Second, most existing quantitative studies only focus on one or two constructs, not integrating credibility, authenticity and </w:t>
      </w:r>
      <w:proofErr w:type="spellStart"/>
      <w:r w:rsidR="009D5FC6" w:rsidRPr="0057442F">
        <w:t>parasocial</w:t>
      </w:r>
      <w:proofErr w:type="spellEnd"/>
      <w:r w:rsidR="009D5FC6" w:rsidRPr="0057442F">
        <w:t xml:space="preserve"> interaction, consistent with the fourth objective of this study. Third, Generation Z has been studied mostly within Chinese, Indian, Pakistani and Western contexts (Chen et al., 2024; Vilas </w:t>
      </w:r>
      <w:proofErr w:type="spellStart"/>
      <w:r w:rsidR="009D5FC6" w:rsidRPr="0057442F">
        <w:t>Chavare</w:t>
      </w:r>
      <w:proofErr w:type="spellEnd"/>
      <w:r w:rsidR="009D5FC6" w:rsidRPr="0057442F">
        <w:t xml:space="preserve"> et al., 2025; Afzal et al., 2024), limiting contextual specificity for Bangladesh. Fourth, the tension between authenticity-driven and aspiration-driven purchase pathways has been identified theoretically (</w:t>
      </w:r>
      <w:proofErr w:type="spellStart"/>
      <w:r w:rsidR="009D5FC6" w:rsidRPr="0057442F">
        <w:t>Andonopoulos</w:t>
      </w:r>
      <w:proofErr w:type="spellEnd"/>
      <w:r w:rsidR="009D5FC6" w:rsidRPr="0057442F">
        <w:t>, Lee and Mathies, 2023) but not empirically tested within a South Asian Generation Z sample</w:t>
      </w:r>
      <w:r w:rsidR="00482DD3" w:rsidRPr="0057442F">
        <w:t>.</w:t>
      </w:r>
    </w:p>
    <w:p w14:paraId="038642DF" w14:textId="12E27426" w:rsidR="009D5FC6" w:rsidRPr="0057442F" w:rsidRDefault="009D5FC6" w:rsidP="00C87DF8">
      <w:pPr>
        <w:spacing w:line="360" w:lineRule="auto"/>
        <w:jc w:val="both"/>
      </w:pPr>
      <w:r w:rsidRPr="0057442F">
        <w:t xml:space="preserve">The present study addresses each of the gaps by focusing exclusively on Bangladeshi Generation Z consumers, integrating credibility, authenticity, </w:t>
      </w:r>
      <w:proofErr w:type="spellStart"/>
      <w:r w:rsidRPr="0057442F">
        <w:t>parasocial</w:t>
      </w:r>
      <w:proofErr w:type="spellEnd"/>
      <w:r w:rsidRPr="0057442F">
        <w:t xml:space="preserve"> interaction, brand attitude and engagement within a single quantitative model, grounded in the platform ecosystem, Facebook, Instagram, </w:t>
      </w:r>
      <w:proofErr w:type="spellStart"/>
      <w:r w:rsidRPr="0057442F">
        <w:t>TikTok</w:t>
      </w:r>
      <w:proofErr w:type="spellEnd"/>
      <w:r w:rsidRPr="0057442F">
        <w:t xml:space="preserve"> and YouTube, most relevant to Bangladeshi youth digital </w:t>
      </w:r>
      <w:proofErr w:type="spellStart"/>
      <w:r w:rsidRPr="0057442F">
        <w:t>behaviour</w:t>
      </w:r>
      <w:proofErr w:type="spellEnd"/>
      <w:r w:rsidRPr="0057442F">
        <w:t>, directly answering the fifth objective by generating evidence-based recommendations based on locally collected data.</w:t>
      </w:r>
    </w:p>
    <w:p w14:paraId="4B956B6F" w14:textId="77777777" w:rsidR="00D250F0" w:rsidRPr="0057442F" w:rsidRDefault="007E577B" w:rsidP="00C87DF8">
      <w:pPr>
        <w:pStyle w:val="Heading2"/>
        <w:spacing w:line="360" w:lineRule="auto"/>
        <w:jc w:val="both"/>
      </w:pPr>
      <w:bookmarkStart w:id="18" w:name="_Toc241016785"/>
      <w:r w:rsidRPr="0057442F">
        <w:t>2.9 Conceptual Framework</w:t>
      </w:r>
      <w:bookmarkEnd w:id="18"/>
    </w:p>
    <w:p w14:paraId="3E474CB4" w14:textId="61A1D018" w:rsidR="00D250F0" w:rsidRPr="0057442F" w:rsidRDefault="009D5FC6" w:rsidP="00C87DF8">
      <w:pPr>
        <w:spacing w:line="360" w:lineRule="auto"/>
        <w:jc w:val="both"/>
      </w:pPr>
      <w:r w:rsidRPr="0057442F">
        <w:t xml:space="preserve">Drawing together the literature reviewed above, this study proposes a conceptual framework where influencer credibility and perceived authenticity will act as the primary predictors of purchase intention amongst Bangladeshi Generation Z consumers, with </w:t>
      </w:r>
      <w:proofErr w:type="spellStart"/>
      <w:r w:rsidRPr="0057442F">
        <w:t>parasocial</w:t>
      </w:r>
      <w:proofErr w:type="spellEnd"/>
      <w:r w:rsidRPr="0057442F">
        <w:t xml:space="preserve"> interaction, brand attitude and engagement as related constructs that both correlate and channel the effects of credibility and authenticity. Consistent with Source Credibility Theory (</w:t>
      </w:r>
      <w:proofErr w:type="spellStart"/>
      <w:r w:rsidRPr="0057442F">
        <w:t>Hovland</w:t>
      </w:r>
      <w:proofErr w:type="spellEnd"/>
      <w:r w:rsidRPr="0057442F">
        <w:t xml:space="preserve"> and Weiss, 1951; Ohanian, 1990) and Section 2.3, credibility is expected to exert the strongest direct effect on purchase intention. Consistent with Section 2.4 (Lee and Eastin, 2021; </w:t>
      </w:r>
      <w:proofErr w:type="spellStart"/>
      <w:r w:rsidRPr="0057442F">
        <w:t>Andonopoulos</w:t>
      </w:r>
      <w:proofErr w:type="spellEnd"/>
      <w:r w:rsidRPr="0057442F">
        <w:t>, Lee and Mathies, 2023), authenticity is expected to exert an independent, significant, though somewhat lesser effect. Consistent with Section 2.5 (</w:t>
      </w:r>
      <w:proofErr w:type="spellStart"/>
      <w:r w:rsidRPr="0057442F">
        <w:t>Sokolova</w:t>
      </w:r>
      <w:proofErr w:type="spellEnd"/>
      <w:r w:rsidRPr="0057442F">
        <w:t xml:space="preserve"> and </w:t>
      </w:r>
      <w:proofErr w:type="spellStart"/>
      <w:r w:rsidRPr="0057442F">
        <w:t>Kefi</w:t>
      </w:r>
      <w:proofErr w:type="spellEnd"/>
      <w:r w:rsidRPr="0057442F">
        <w:t xml:space="preserve">, 2020; Bi and Zhang, 2022), </w:t>
      </w:r>
      <w:proofErr w:type="spellStart"/>
      <w:r w:rsidRPr="0057442F">
        <w:t>parasocial</w:t>
      </w:r>
      <w:proofErr w:type="spellEnd"/>
      <w:r w:rsidRPr="0057442F">
        <w:t xml:space="preserve"> interaction is expected to contribute an additional independent effect. This framework and its hypotheses are formally specified in Chapter Three, and its results are reported and interpreted against it in Chapter Four</w:t>
      </w:r>
      <w:r w:rsidR="00482DD3" w:rsidRPr="0057442F">
        <w:t>.</w:t>
      </w:r>
    </w:p>
    <w:p w14:paraId="505664E4" w14:textId="6F04FC04" w:rsidR="00D250F0" w:rsidRPr="0057442F" w:rsidRDefault="007107DA" w:rsidP="00C87DF8">
      <w:pPr>
        <w:pStyle w:val="Heading1"/>
        <w:spacing w:line="360" w:lineRule="auto"/>
        <w:jc w:val="both"/>
      </w:pPr>
      <w:r w:rsidRPr="0057442F">
        <w:br w:type="column"/>
      </w:r>
      <w:bookmarkStart w:id="19" w:name="_Toc241016786"/>
      <w:r w:rsidRPr="0057442F">
        <w:lastRenderedPageBreak/>
        <w:t>3. METHODOLOGY</w:t>
      </w:r>
      <w:bookmarkEnd w:id="19"/>
    </w:p>
    <w:p w14:paraId="1D694DF4" w14:textId="77777777" w:rsidR="00D250F0" w:rsidRPr="0057442F" w:rsidRDefault="007E577B" w:rsidP="00C87DF8">
      <w:pPr>
        <w:pStyle w:val="Heading2"/>
        <w:spacing w:line="360" w:lineRule="auto"/>
        <w:jc w:val="both"/>
      </w:pPr>
      <w:bookmarkStart w:id="20" w:name="_Toc241016787"/>
      <w:r w:rsidRPr="0057442F">
        <w:t>3.1 Introduction</w:t>
      </w:r>
      <w:bookmarkEnd w:id="20"/>
    </w:p>
    <w:p w14:paraId="6BE05C49" w14:textId="7797B3CC" w:rsidR="00D250F0" w:rsidRPr="0057442F" w:rsidRDefault="009D5FC6" w:rsidP="00C87DF8">
      <w:pPr>
        <w:spacing w:line="360" w:lineRule="auto"/>
        <w:jc w:val="both"/>
      </w:pPr>
      <w:r w:rsidRPr="0057442F">
        <w:t>This chapter explains and justifies the research methodology used to investigate how influencer credibility and perceived authenticity influenced the purchase intentions of Generation Z consumers in Bangladesh, showing how the design followed logically from the aim, objectives and research question established in Chapter One and from the theoretical framework developed in Chapter Two (Adrian Thornhill, 2023). It restates the aim, objectives and hypotheses, presents the research rationale, philosophy, approach, methodological choice, strategy and time horizon, describes the data collection instrument, the population and sampling strategy and analytical procedures, before addressing reliability and validity, ethical considerations and limitations</w:t>
      </w:r>
      <w:r w:rsidR="00482DD3" w:rsidRPr="0057442F">
        <w:t>.</w:t>
      </w:r>
    </w:p>
    <w:p w14:paraId="194143C6" w14:textId="77777777" w:rsidR="00D250F0" w:rsidRPr="0057442F" w:rsidRDefault="007E577B" w:rsidP="00C87DF8">
      <w:pPr>
        <w:pStyle w:val="Heading2"/>
        <w:spacing w:line="360" w:lineRule="auto"/>
        <w:jc w:val="both"/>
      </w:pPr>
      <w:bookmarkStart w:id="21" w:name="_Toc241016788"/>
      <w:r w:rsidRPr="0057442F">
        <w:t>3.2 Research Aim, Objectives and Hypotheses</w:t>
      </w:r>
      <w:bookmarkEnd w:id="21"/>
    </w:p>
    <w:p w14:paraId="54BCE679" w14:textId="77777777" w:rsidR="00482DD3" w:rsidRPr="0057442F" w:rsidRDefault="00482DD3" w:rsidP="00C87DF8">
      <w:pPr>
        <w:spacing w:line="360" w:lineRule="auto"/>
        <w:jc w:val="both"/>
      </w:pPr>
      <w:r w:rsidRPr="0057442F">
        <w:t>The goal of this study was to explore the correlation between the credibility of the influencers and the purchase intentions of Gen Z consumers in Bangladesh, which was achieved through five objectives in section 1.3. The deductive, theory testing approach to the study led to the constructs identified in Chapter Two being formulated as testable hypotheses:</w:t>
      </w:r>
    </w:p>
    <w:p w14:paraId="6DE28034" w14:textId="77777777" w:rsidR="00482DD3" w:rsidRPr="0057442F" w:rsidRDefault="00482DD3" w:rsidP="00C87DF8">
      <w:pPr>
        <w:spacing w:line="360" w:lineRule="auto"/>
        <w:jc w:val="both"/>
      </w:pPr>
      <w:r w:rsidRPr="0057442F">
        <w:t>H1: There is a significant positive relationship between the credibility of the influencer to the purchase intention of the Generation Z consumers in Bangladesh.</w:t>
      </w:r>
    </w:p>
    <w:p w14:paraId="255D3956" w14:textId="77777777" w:rsidR="00482DD3" w:rsidRPr="0057442F" w:rsidRDefault="00482DD3" w:rsidP="00C87DF8">
      <w:pPr>
        <w:spacing w:line="360" w:lineRule="auto"/>
        <w:jc w:val="both"/>
      </w:pPr>
      <w:r w:rsidRPr="0057442F">
        <w:t>The results indicated that there is a significant positive influence of perceived authenticity to the intention to purchase of Generation Z consumers in Bangladesh.</w:t>
      </w:r>
    </w:p>
    <w:p w14:paraId="046D6832" w14:textId="77777777" w:rsidR="00482DD3" w:rsidRPr="0057442F" w:rsidRDefault="00482DD3" w:rsidP="00C87DF8">
      <w:pPr>
        <w:spacing w:line="360" w:lineRule="auto"/>
        <w:jc w:val="both"/>
      </w:pPr>
      <w:r w:rsidRPr="0057442F">
        <w:t xml:space="preserve">H3: Purchase intention is significantly and positively influenced by </w:t>
      </w:r>
      <w:proofErr w:type="spellStart"/>
      <w:r w:rsidRPr="0057442F">
        <w:t>parasocial</w:t>
      </w:r>
      <w:proofErr w:type="spellEnd"/>
      <w:r w:rsidRPr="0057442F">
        <w:t xml:space="preserve"> interaction.</w:t>
      </w:r>
    </w:p>
    <w:p w14:paraId="7442F25E" w14:textId="77777777" w:rsidR="00482DD3" w:rsidRPr="0057442F" w:rsidRDefault="00482DD3" w:rsidP="00C87DF8">
      <w:pPr>
        <w:spacing w:line="360" w:lineRule="auto"/>
        <w:jc w:val="both"/>
      </w:pPr>
      <w:r w:rsidRPr="0057442F">
        <w:t>H4: Brand attitude to purchase intention is significant and positive.</w:t>
      </w:r>
    </w:p>
    <w:p w14:paraId="475906CB" w14:textId="77777777" w:rsidR="00482DD3" w:rsidRPr="0057442F" w:rsidRDefault="00482DD3" w:rsidP="00C87DF8">
      <w:pPr>
        <w:spacing w:line="360" w:lineRule="auto"/>
        <w:jc w:val="both"/>
      </w:pPr>
      <w:r w:rsidRPr="0057442F">
        <w:t>H5: There is significant positive relationship between H5 and H8.H5: There is significant positive relationship between H5 and H8.</w:t>
      </w:r>
    </w:p>
    <w:p w14:paraId="75711F3B" w14:textId="20C8B802" w:rsidR="00D250F0" w:rsidRPr="0057442F" w:rsidRDefault="00482DD3" w:rsidP="00C87DF8">
      <w:pPr>
        <w:spacing w:line="360" w:lineRule="auto"/>
        <w:jc w:val="both"/>
      </w:pPr>
      <w:r w:rsidRPr="0057442F">
        <w:t xml:space="preserve">In line with the third research objective, the original research design also involved investigating electronic word-of-mouth and consumer trust as additional variables to predict purchase intention. The five hypotheses above are the only ones for which the achieved sample size enabled stable regression-based estimation, and both constructs were measured in the questionnaire, so the hypothesis </w:t>
      </w:r>
      <w:proofErr w:type="spellStart"/>
      <w:r w:rsidRPr="0057442F">
        <w:t>testings</w:t>
      </w:r>
      <w:proofErr w:type="spellEnd"/>
      <w:r w:rsidRPr="0057442F">
        <w:t xml:space="preserve"> for them are done in the confirmatory way in Chapter Four. The data gathered from </w:t>
      </w:r>
      <w:proofErr w:type="spellStart"/>
      <w:r w:rsidRPr="0057442F">
        <w:t>eWOM</w:t>
      </w:r>
      <w:proofErr w:type="spellEnd"/>
      <w:r w:rsidRPr="0057442F">
        <w:t xml:space="preserve"> and the trust data are available for future analysis and discussed as a direction for further research in Chapter Five. This is not that they are overlooking it, as it is a conscious and disclosed scope decision, and is discussed more in-depth in Section 3.12.</w:t>
      </w:r>
    </w:p>
    <w:p w14:paraId="0FC821C2" w14:textId="77777777" w:rsidR="00D250F0" w:rsidRPr="0057442F" w:rsidRDefault="007E577B" w:rsidP="00C87DF8">
      <w:pPr>
        <w:pStyle w:val="Heading2"/>
        <w:spacing w:line="360" w:lineRule="auto"/>
        <w:jc w:val="both"/>
      </w:pPr>
      <w:bookmarkStart w:id="22" w:name="_Toc241016789"/>
      <w:r w:rsidRPr="0057442F">
        <w:lastRenderedPageBreak/>
        <w:t>3.3 Research Rationale</w:t>
      </w:r>
      <w:bookmarkEnd w:id="22"/>
    </w:p>
    <w:p w14:paraId="0BC3C4C1" w14:textId="7B727178" w:rsidR="00D250F0" w:rsidRPr="0057442F" w:rsidRDefault="009D5FC6" w:rsidP="00C87DF8">
      <w:pPr>
        <w:spacing w:line="360" w:lineRule="auto"/>
        <w:jc w:val="both"/>
      </w:pPr>
      <w:r w:rsidRPr="0057442F">
        <w:t>The purpose of this study was to measure clearly defined constructs and test the strength and direction of the relationships between them, not to explore meanings or lived experiences, pointing directly to a quantitative research methodology (</w:t>
      </w:r>
      <w:proofErr w:type="spellStart"/>
      <w:r w:rsidRPr="0057442F">
        <w:t>Taherdoost</w:t>
      </w:r>
      <w:proofErr w:type="spellEnd"/>
      <w:r w:rsidRPr="0057442F">
        <w:t xml:space="preserve">, 2016). A quantitative approach was appropriate because the key constructs, credibility, authenticity, </w:t>
      </w:r>
      <w:proofErr w:type="spellStart"/>
      <w:r w:rsidRPr="0057442F">
        <w:t>parasocial</w:t>
      </w:r>
      <w:proofErr w:type="spellEnd"/>
      <w:r w:rsidRPr="0057442F">
        <w:t xml:space="preserve"> interaction and purchase intention, had already been </w:t>
      </w:r>
      <w:proofErr w:type="spellStart"/>
      <w:r w:rsidRPr="0057442F">
        <w:t>operationalised</w:t>
      </w:r>
      <w:proofErr w:type="spellEnd"/>
      <w:r w:rsidRPr="0057442F">
        <w:t xml:space="preserve"> as measurable scales in the literature (Lee and Eastin, 2021; </w:t>
      </w:r>
      <w:proofErr w:type="spellStart"/>
      <w:r w:rsidRPr="0057442F">
        <w:t>Sokolova</w:t>
      </w:r>
      <w:proofErr w:type="spellEnd"/>
      <w:r w:rsidRPr="0057442F">
        <w:t xml:space="preserve"> and </w:t>
      </w:r>
      <w:proofErr w:type="spellStart"/>
      <w:r w:rsidRPr="0057442F">
        <w:t>Kefi</w:t>
      </w:r>
      <w:proofErr w:type="spellEnd"/>
      <w:r w:rsidRPr="0057442F">
        <w:t xml:space="preserve">, 2020), allowing reliable measurement and comparison across a large number of respondents. The choice was further justified by the leading studies reviewed in Chapter Two, including </w:t>
      </w:r>
      <w:proofErr w:type="spellStart"/>
      <w:r w:rsidRPr="0057442F">
        <w:t>Sokolova</w:t>
      </w:r>
      <w:proofErr w:type="spellEnd"/>
      <w:r w:rsidRPr="0057442F">
        <w:t xml:space="preserve"> and </w:t>
      </w:r>
      <w:proofErr w:type="spellStart"/>
      <w:r w:rsidRPr="0057442F">
        <w:t>Kefi</w:t>
      </w:r>
      <w:proofErr w:type="spellEnd"/>
      <w:r w:rsidRPr="0057442F">
        <w:t xml:space="preserve"> (2020), </w:t>
      </w:r>
      <w:proofErr w:type="spellStart"/>
      <w:r w:rsidRPr="0057442F">
        <w:t>Alcántara</w:t>
      </w:r>
      <w:proofErr w:type="spellEnd"/>
      <w:r w:rsidRPr="0057442F">
        <w:t xml:space="preserve">-Pilar et al. (2024) and Ismael et al. (2025), all of which adopted quantitative survey designs </w:t>
      </w:r>
      <w:proofErr w:type="spellStart"/>
      <w:r w:rsidRPr="0057442F">
        <w:t>analysing</w:t>
      </w:r>
      <w:proofErr w:type="spellEnd"/>
      <w:r w:rsidRPr="0057442F">
        <w:t xml:space="preserve"> results through correlational or regression-based methods, positioning the present findings against this body of work and extending it into the previously unexamined Bangladeshi Generation Z context. The principal disadvantage, acknowledged from the outset, is that a purely quantitative design cannot capture the reasoning of respondents in the same depth as a qualitative design would, a trade-off accepted because the aim of the study was to test the strength of relationships between pre-defined constructs across a reasonably large sample</w:t>
      </w:r>
      <w:r w:rsidR="00482DD3" w:rsidRPr="0057442F">
        <w:t>.</w:t>
      </w:r>
    </w:p>
    <w:p w14:paraId="705FD935" w14:textId="77777777" w:rsidR="00D250F0" w:rsidRPr="0057442F" w:rsidRDefault="007E577B" w:rsidP="00C87DF8">
      <w:pPr>
        <w:pStyle w:val="Heading2"/>
        <w:spacing w:line="360" w:lineRule="auto"/>
        <w:jc w:val="both"/>
      </w:pPr>
      <w:bookmarkStart w:id="23" w:name="_Toc241016790"/>
      <w:r w:rsidRPr="0057442F">
        <w:t>3.4 Research Philosophy</w:t>
      </w:r>
      <w:bookmarkEnd w:id="23"/>
    </w:p>
    <w:p w14:paraId="281CAFD4" w14:textId="3EECC470" w:rsidR="00D250F0" w:rsidRPr="0057442F" w:rsidRDefault="009D5FC6" w:rsidP="00C87DF8">
      <w:pPr>
        <w:spacing w:line="360" w:lineRule="auto"/>
        <w:jc w:val="both"/>
      </w:pPr>
      <w:r w:rsidRPr="0057442F">
        <w:t xml:space="preserve">Positivism assumes that reality is objective and external to the researcher, can be measured through observable, quantifiable data and that knowledge is produced by testing theory against that data in a value-free manner. Interpretivism, by contrast, assumes that reality is constructed and best understood through subjective meaning, usually through qualitative data and smaller sample sizes (Adrian Thornhill, 2023). This study adopted a positivist philosophy, which helped to justify the objective measurement of clearly defined variables, the testing of the hypotheses in Section 3.2, and the use of a sample from which patterns could be examined statistically, aligning with an aim focused on measurement and testing rather than interpretation. However, its disadvantages proved relevant when interpreting the findings in Chapter Four: a positivist design reduces complex, culturally embedded consumer </w:t>
      </w:r>
      <w:proofErr w:type="spellStart"/>
      <w:r w:rsidRPr="0057442F">
        <w:t>behaviour</w:t>
      </w:r>
      <w:proofErr w:type="spellEnd"/>
      <w:r w:rsidRPr="0057442F">
        <w:t xml:space="preserve"> to numerical relationships, potentially losing sight of why Bangladeshi Generation Z consumers respond to credibility and authenticity as the data suggest and assumes that constructs such as authenticity carry broadly similar meaning across respondents, whereas Section 2.4 suggests authenticity may be interpreted differently across cultural contexts. Overall, positivism provided an appropriate foundation for a study whose main purpose was measurement and statistical testing of relationships between defined constructs</w:t>
      </w:r>
      <w:r w:rsidR="00CB07FC" w:rsidRPr="0057442F">
        <w:t>.</w:t>
      </w:r>
    </w:p>
    <w:p w14:paraId="6F922F4E" w14:textId="77777777" w:rsidR="00D250F0" w:rsidRPr="0057442F" w:rsidRDefault="007E577B" w:rsidP="00C87DF8">
      <w:pPr>
        <w:pStyle w:val="Heading2"/>
        <w:spacing w:line="360" w:lineRule="auto"/>
        <w:jc w:val="both"/>
      </w:pPr>
      <w:bookmarkStart w:id="24" w:name="_Toc241016791"/>
      <w:r w:rsidRPr="0057442F">
        <w:lastRenderedPageBreak/>
        <w:t>3.5 Research Approach</w:t>
      </w:r>
      <w:bookmarkEnd w:id="24"/>
    </w:p>
    <w:p w14:paraId="562DB4A0" w14:textId="60B39CC7" w:rsidR="00D250F0" w:rsidRPr="0057442F" w:rsidRDefault="009D5FC6" w:rsidP="00C87DF8">
      <w:pPr>
        <w:spacing w:line="360" w:lineRule="auto"/>
        <w:jc w:val="both"/>
      </w:pPr>
      <w:r w:rsidRPr="0057442F">
        <w:t>A deductive approach begins with established theory, derives hypotheses from it, and tests those hypotheses against empirical data; an inductive approach begins with data and builds theory from observed patterns. This study used a deductive approach, grounded in Source Credibility Theory (</w:t>
      </w:r>
      <w:proofErr w:type="spellStart"/>
      <w:r w:rsidRPr="0057442F">
        <w:t>Hovland</w:t>
      </w:r>
      <w:proofErr w:type="spellEnd"/>
      <w:r w:rsidRPr="0057442F">
        <w:t xml:space="preserve"> and Weiss, 1951) and the empirical findings reviewed in Chapter Two, from which the hypotheses in Section 3.2 were derived and tested using the primary data. Its principal disadvantage, which became more apparent once data collection was complete, is that a deductive design constrains the analysis to relationships specified ahead, limiting the ability to surface unexpected explanations specific to the Bangladeshi setting; for example, the finding reported in Chapter Four that purchase intention rose with hours of daily social media use, not any single platform, was not derived from a pre-stated hypothesis, and the analysis in Chapter Four draws on the demographic and usage-pattern data collected to provide interpretive depth to the deductive findings.</w:t>
      </w:r>
    </w:p>
    <w:p w14:paraId="3277508B" w14:textId="77777777" w:rsidR="00D250F0" w:rsidRPr="0057442F" w:rsidRDefault="007E577B" w:rsidP="00C87DF8">
      <w:pPr>
        <w:pStyle w:val="Heading2"/>
        <w:spacing w:line="360" w:lineRule="auto"/>
        <w:jc w:val="both"/>
      </w:pPr>
      <w:bookmarkStart w:id="25" w:name="_Toc241016792"/>
      <w:r w:rsidRPr="0057442F">
        <w:t>3.6 Research Design, Methodological Choice and Time Horizon</w:t>
      </w:r>
      <w:bookmarkEnd w:id="25"/>
    </w:p>
    <w:p w14:paraId="2659A5FC" w14:textId="625297CA" w:rsidR="00D250F0" w:rsidRPr="0057442F" w:rsidRDefault="00A00FA5" w:rsidP="00C87DF8">
      <w:pPr>
        <w:spacing w:line="360" w:lineRule="auto"/>
        <w:jc w:val="both"/>
      </w:pPr>
      <w:r w:rsidRPr="0057442F">
        <w:t xml:space="preserve">This study was based on positivist philosophy, deductive approach, mono method and quantitative design with one data collection technique which were structured questionnaires, </w:t>
      </w:r>
      <w:proofErr w:type="spellStart"/>
      <w:r w:rsidRPr="0057442F">
        <w:t>analysed</w:t>
      </w:r>
      <w:proofErr w:type="spellEnd"/>
      <w:r w:rsidRPr="0057442F">
        <w:t xml:space="preserve"> by statistical procedures. It was fitting for a dissertation </w:t>
      </w:r>
      <w:r w:rsidR="00C87DF8">
        <w:t>-</w:t>
      </w:r>
      <w:r w:rsidRPr="0057442F">
        <w:t xml:space="preserve"> given the time and resource limitations, however </w:t>
      </w:r>
      <w:r w:rsidR="00C87DF8">
        <w:t>-</w:t>
      </w:r>
      <w:r w:rsidRPr="0057442F">
        <w:t xml:space="preserve"> it was not an independent qualitative check on whether any respondents understood items as intended, which was done to an extent by adapting all items from previously validated instruments. The survey method was chosen as an appropriate research approach to gather </w:t>
      </w:r>
      <w:proofErr w:type="spellStart"/>
      <w:r w:rsidRPr="0057442F">
        <w:t>standardised</w:t>
      </w:r>
      <w:proofErr w:type="spellEnd"/>
      <w:r w:rsidRPr="0057442F">
        <w:t xml:space="preserve"> data from a reasonably large sample size and population (Adrian Thornhill, 2023). The time unit was cross-sectional, similar to the majority of other recent and comparable influencer marketing studies reviewed in Chapter Two (</w:t>
      </w:r>
      <w:proofErr w:type="spellStart"/>
      <w:r w:rsidRPr="0057442F">
        <w:t>Sokolova</w:t>
      </w:r>
      <w:proofErr w:type="spellEnd"/>
      <w:r w:rsidRPr="0057442F">
        <w:t xml:space="preserve"> and </w:t>
      </w:r>
      <w:proofErr w:type="spellStart"/>
      <w:r w:rsidRPr="0057442F">
        <w:t>Kefi</w:t>
      </w:r>
      <w:proofErr w:type="spellEnd"/>
      <w:r w:rsidRPr="0057442F">
        <w:t>, 2020; Chen et al., 2024) with the disadvantage that this does not allow for a definitive conclusion on the causal direction. This is discussed again in Section 3.12</w:t>
      </w:r>
      <w:r w:rsidR="00CB07FC" w:rsidRPr="0057442F">
        <w:t>.</w:t>
      </w:r>
    </w:p>
    <w:p w14:paraId="584184F2" w14:textId="77777777" w:rsidR="00D250F0" w:rsidRPr="0057442F" w:rsidRDefault="007E577B" w:rsidP="00C87DF8">
      <w:pPr>
        <w:pStyle w:val="Heading2"/>
        <w:spacing w:line="360" w:lineRule="auto"/>
        <w:jc w:val="both"/>
      </w:pPr>
      <w:bookmarkStart w:id="26" w:name="_Toc241016793"/>
      <w:r w:rsidRPr="0057442F">
        <w:t>3.7 Data Collection: The Questionnaire</w:t>
      </w:r>
      <w:bookmarkEnd w:id="26"/>
    </w:p>
    <w:p w14:paraId="6BA15161" w14:textId="6093B58C" w:rsidR="00D250F0" w:rsidRPr="0057442F" w:rsidRDefault="00A00FA5" w:rsidP="00C87DF8">
      <w:pPr>
        <w:spacing w:line="360" w:lineRule="auto"/>
        <w:jc w:val="both"/>
      </w:pPr>
      <w:r w:rsidRPr="0057442F">
        <w:t xml:space="preserve">A self-administered online structured questionnaire was used to collect primary data through the Facebook, Instagram, </w:t>
      </w:r>
      <w:proofErr w:type="spellStart"/>
      <w:r w:rsidRPr="0057442F">
        <w:t>TikTok</w:t>
      </w:r>
      <w:proofErr w:type="spellEnd"/>
      <w:r w:rsidRPr="0057442F">
        <w:t xml:space="preserve"> and YouTube platforms that are most frequently used by Bangladeshi Generation Z. An online questionnaire proved to be the cost-effective channel to reach a digitally active target group directly, but structurally under-represented members of the Generation Z with limited connectivity, which was revisited in Section 3.12. The questionnaire was structured based on the constructs of the study, with a screening and demographic section, followed by sections measuring credibility, authenticity, and </w:t>
      </w:r>
      <w:proofErr w:type="spellStart"/>
      <w:r w:rsidRPr="0057442F">
        <w:t>parasocial</w:t>
      </w:r>
      <w:proofErr w:type="spellEnd"/>
      <w:r w:rsidRPr="0057442F">
        <w:t xml:space="preserve"> interaction; a section </w:t>
      </w:r>
      <w:r w:rsidRPr="0057442F">
        <w:lastRenderedPageBreak/>
        <w:t>on brand attitude and engagement; and a final section on purchase intentions</w:t>
      </w:r>
      <w:r w:rsidR="002412D4" w:rsidRPr="0057442F">
        <w:t>. Respondents were first asked to name an influencer they personally followed and to answer subsequent questions with that influencer in mind, a respondent-specific anchoring technique that reduces the risk of distortion in asking about influencers in the abstract (</w:t>
      </w:r>
      <w:proofErr w:type="spellStart"/>
      <w:r w:rsidR="002412D4" w:rsidRPr="0057442F">
        <w:t>Sokolova</w:t>
      </w:r>
      <w:proofErr w:type="spellEnd"/>
      <w:r w:rsidR="002412D4" w:rsidRPr="0057442F">
        <w:t xml:space="preserve"> and </w:t>
      </w:r>
      <w:proofErr w:type="spellStart"/>
      <w:r w:rsidR="002412D4" w:rsidRPr="0057442F">
        <w:t>Kefi</w:t>
      </w:r>
      <w:proofErr w:type="spellEnd"/>
      <w:r w:rsidR="002412D4" w:rsidRPr="0057442F">
        <w:t>, 2020)</w:t>
      </w:r>
      <w:r w:rsidR="00CB07FC" w:rsidRPr="0057442F">
        <w:t>.</w:t>
      </w:r>
    </w:p>
    <w:p w14:paraId="26BBE1FD" w14:textId="77777777" w:rsidR="00D250F0" w:rsidRPr="0057442F" w:rsidRDefault="007E577B" w:rsidP="00C87DF8">
      <w:pPr>
        <w:pStyle w:val="Heading2"/>
        <w:spacing w:line="360" w:lineRule="auto"/>
        <w:jc w:val="both"/>
      </w:pPr>
      <w:bookmarkStart w:id="27" w:name="_Toc241016794"/>
      <w:r w:rsidRPr="0057442F">
        <w:t>3.8 Instrument Development and Review</w:t>
      </w:r>
      <w:bookmarkEnd w:id="27"/>
    </w:p>
    <w:p w14:paraId="10D9622F" w14:textId="7C1E1707" w:rsidR="00D250F0" w:rsidRPr="0057442F" w:rsidRDefault="002412D4" w:rsidP="00C87DF8">
      <w:pPr>
        <w:spacing w:line="360" w:lineRule="auto"/>
        <w:jc w:val="both"/>
      </w:pPr>
      <w:r w:rsidRPr="0057442F">
        <w:t xml:space="preserve">The exception to the use of five-point Likert scales from "strongly disagree" to "strongly agree" were demographic and screening items. Scale items were adapted from validated instruments used in the studies reviewed in Chapter Two, including measures developed from Ohanian's (1990) credibility scale, the </w:t>
      </w:r>
      <w:proofErr w:type="spellStart"/>
      <w:r w:rsidRPr="0057442F">
        <w:t>parasocial</w:t>
      </w:r>
      <w:proofErr w:type="spellEnd"/>
      <w:r w:rsidRPr="0057442F">
        <w:t xml:space="preserve"> and credibility items used by </w:t>
      </w:r>
      <w:proofErr w:type="spellStart"/>
      <w:r w:rsidRPr="0057442F">
        <w:t>Sokolova</w:t>
      </w:r>
      <w:proofErr w:type="spellEnd"/>
      <w:r w:rsidRPr="0057442F">
        <w:t xml:space="preserve"> and </w:t>
      </w:r>
      <w:proofErr w:type="spellStart"/>
      <w:r w:rsidRPr="0057442F">
        <w:t>Kefi</w:t>
      </w:r>
      <w:proofErr w:type="spellEnd"/>
      <w:r w:rsidRPr="0057442F">
        <w:t xml:space="preserve"> (2020), and the authenticity scale developed by Lee and Eastin (2021), with wording adjusted to suit the Bangladeshi context.</w:t>
      </w:r>
    </w:p>
    <w:p w14:paraId="7E984C2F" w14:textId="77777777" w:rsidR="00D250F0" w:rsidRPr="0057442F" w:rsidRDefault="007E577B" w:rsidP="00C87DF8">
      <w:pPr>
        <w:pStyle w:val="Heading2"/>
        <w:spacing w:line="360" w:lineRule="auto"/>
        <w:jc w:val="both"/>
      </w:pPr>
      <w:bookmarkStart w:id="28" w:name="_Toc241016795"/>
      <w:r w:rsidRPr="0057442F">
        <w:t>3.9 Population and Sampling</w:t>
      </w:r>
      <w:bookmarkEnd w:id="28"/>
    </w:p>
    <w:p w14:paraId="7556C763" w14:textId="77777777" w:rsidR="00A00FA5" w:rsidRPr="0057442F" w:rsidRDefault="002412D4" w:rsidP="00C87DF8">
      <w:pPr>
        <w:spacing w:line="360" w:lineRule="auto"/>
        <w:jc w:val="both"/>
      </w:pPr>
      <w:r w:rsidRPr="0057442F">
        <w:t>The target population was Generation Z consumers in Bangladesh, defined as individuals born between 1997 and 2012 (Dimock, 2019), who were active social media users following at least one influencer. Because there is no complete sampling frame for this population, probability sampling was not feasible (</w:t>
      </w:r>
      <w:proofErr w:type="spellStart"/>
      <w:r w:rsidRPr="0057442F">
        <w:t>Taherdoost</w:t>
      </w:r>
      <w:proofErr w:type="spellEnd"/>
      <w:r w:rsidRPr="0057442F">
        <w:t xml:space="preserve">, 2016). The study therefore used non-probability purposive sampling, verified through screening questions, supplemented by snowball distribution (Campbell et al., 2020; </w:t>
      </w:r>
      <w:proofErr w:type="spellStart"/>
      <w:r w:rsidRPr="0057442F">
        <w:t>Etikan</w:t>
      </w:r>
      <w:proofErr w:type="spellEnd"/>
      <w:r w:rsidRPr="0057442F">
        <w:t xml:space="preserve">, Musa and </w:t>
      </w:r>
      <w:proofErr w:type="spellStart"/>
      <w:r w:rsidRPr="0057442F">
        <w:t>Alkassim</w:t>
      </w:r>
      <w:proofErr w:type="spellEnd"/>
      <w:r w:rsidRPr="0057442F">
        <w:t xml:space="preserve">, 2016). </w:t>
      </w:r>
      <w:r w:rsidR="00A00FA5" w:rsidRPr="0057442F">
        <w:t>This approach was justified because there was no sampling frame, and the disadvantages were significant as the sample was likely to over-represent students and educated, urban, digitally connected young people, as reported in the demographic profile in Chapter Four, limiting the generalizability of findings to the Bangladeshi Generation Z population.</w:t>
      </w:r>
    </w:p>
    <w:p w14:paraId="73A2ECB2" w14:textId="41BEF7D5" w:rsidR="00D250F0" w:rsidRPr="0057442F" w:rsidRDefault="00A00FA5" w:rsidP="00C87DF8">
      <w:pPr>
        <w:spacing w:line="360" w:lineRule="auto"/>
        <w:jc w:val="both"/>
      </w:pPr>
      <w:r w:rsidRPr="0057442F">
        <w:t>The data collected were 170, which is more than the common number of responses required for reliable estimation of Cronbach's alpha (Memon et al., 2020) and correlational/regression analysis (</w:t>
      </w:r>
      <w:proofErr w:type="spellStart"/>
      <w:r w:rsidRPr="0057442F">
        <w:t>Bujang</w:t>
      </w:r>
      <w:proofErr w:type="spellEnd"/>
      <w:r w:rsidRPr="0057442F">
        <w:t xml:space="preserve">, Omar and </w:t>
      </w:r>
      <w:proofErr w:type="spellStart"/>
      <w:r w:rsidRPr="0057442F">
        <w:t>Baharum</w:t>
      </w:r>
      <w:proofErr w:type="spellEnd"/>
      <w:r w:rsidRPr="0057442F">
        <w:t>, 2018; Andrade, 2020), after screening the responses as detailed in Section 4.2, 165 responses were retained as valid data for the dissertation. The obtained sample size, however, was less than what is usually recommended for confirmatory factor analysis or structural equation modeling (</w:t>
      </w:r>
      <w:proofErr w:type="spellStart"/>
      <w:r w:rsidRPr="0057442F">
        <w:t>Sarstedt</w:t>
      </w:r>
      <w:proofErr w:type="spellEnd"/>
      <w:r w:rsidRPr="0057442F">
        <w:t xml:space="preserve"> et al., 2021; Kock and </w:t>
      </w:r>
      <w:proofErr w:type="spellStart"/>
      <w:r w:rsidRPr="0057442F">
        <w:t>Hadaya</w:t>
      </w:r>
      <w:proofErr w:type="spellEnd"/>
      <w:r w:rsidRPr="0057442F">
        <w:t>, 2018) and thus limited the analysis to correlation, multiple regression, analysis of variance and chi-square testing, as mentioned in the previous step, which was not a structural model</w:t>
      </w:r>
      <w:r w:rsidR="00CB07FC" w:rsidRPr="0057442F">
        <w:t>.</w:t>
      </w:r>
    </w:p>
    <w:p w14:paraId="4C5F4CC5" w14:textId="77777777" w:rsidR="00D250F0" w:rsidRPr="0057442F" w:rsidRDefault="007E577B" w:rsidP="00C87DF8">
      <w:pPr>
        <w:pStyle w:val="Heading2"/>
        <w:spacing w:line="360" w:lineRule="auto"/>
        <w:jc w:val="both"/>
      </w:pPr>
      <w:bookmarkStart w:id="29" w:name="_Toc241016796"/>
      <w:r w:rsidRPr="0057442F">
        <w:t>3.10 Data Analysis</w:t>
      </w:r>
      <w:bookmarkEnd w:id="29"/>
    </w:p>
    <w:p w14:paraId="66A6555A" w14:textId="62CEC77C" w:rsidR="002412D4" w:rsidRPr="0057442F" w:rsidRDefault="00A73BE6" w:rsidP="00C87DF8">
      <w:pPr>
        <w:spacing w:line="360" w:lineRule="auto"/>
        <w:jc w:val="both"/>
      </w:pPr>
      <w:r w:rsidRPr="0057442F">
        <w:t xml:space="preserve">Having collected the requisite data, they were exported to IBM SPSS Statistics for descriptive statistical analysis. Prior to analysis, the data were screened for missing values, outliers, and </w:t>
      </w:r>
      <w:r w:rsidRPr="0057442F">
        <w:lastRenderedPageBreak/>
        <w:t>normality. Descriptive statistics were generated using SPSS Statistics to provide an overview of the respondent demographics as well as their responses to the items measuring each construct. Internal consistency reliability of the items measuring each construct was assessed using Cronbach’s alpha (</w:t>
      </w:r>
      <w:proofErr w:type="spellStart"/>
      <w:r w:rsidRPr="0057442F">
        <w:t>Tavakol</w:t>
      </w:r>
      <w:proofErr w:type="spellEnd"/>
      <w:r w:rsidRPr="0057442F">
        <w:t xml:space="preserve"> and </w:t>
      </w:r>
      <w:proofErr w:type="spellStart"/>
      <w:r w:rsidRPr="0057442F">
        <w:t>Dennick</w:t>
      </w:r>
      <w:proofErr w:type="spellEnd"/>
      <w:r w:rsidRPr="0057442F">
        <w:t>, 2011; Taber, 2018), and Pearson correlation was used to assess the correlation between constructs</w:t>
      </w:r>
      <w:r w:rsidR="002412D4" w:rsidRPr="0057442F">
        <w:t>. Internal consistency of each multi-item scale was assessed using Cronbach's alpha (</w:t>
      </w:r>
      <w:proofErr w:type="spellStart"/>
      <w:r w:rsidR="002412D4" w:rsidRPr="0057442F">
        <w:t>Tavakol</w:t>
      </w:r>
      <w:proofErr w:type="spellEnd"/>
      <w:r w:rsidR="002412D4" w:rsidRPr="0057442F">
        <w:t xml:space="preserve"> and </w:t>
      </w:r>
      <w:proofErr w:type="spellStart"/>
      <w:r w:rsidR="002412D4" w:rsidRPr="0057442F">
        <w:t>Dennick</w:t>
      </w:r>
      <w:proofErr w:type="spellEnd"/>
      <w:r w:rsidR="002412D4" w:rsidRPr="0057442F">
        <w:t xml:space="preserve">, 2011; Taber, 2018), and Pearson correlation examined the strength and direction of associations between constructs. Multiple regression tested the hypotheses concerning the effects of credibility, authenticity, </w:t>
      </w:r>
      <w:proofErr w:type="spellStart"/>
      <w:r w:rsidR="002412D4" w:rsidRPr="0057442F">
        <w:t>parasocial</w:t>
      </w:r>
      <w:proofErr w:type="spellEnd"/>
      <w:r w:rsidR="002412D4" w:rsidRPr="0057442F">
        <w:t xml:space="preserve"> interaction, brand attitude and engagement on purchase intention.</w:t>
      </w:r>
    </w:p>
    <w:p w14:paraId="47A6AC2E" w14:textId="2EECBC21" w:rsidR="00D250F0" w:rsidRPr="0057442F" w:rsidRDefault="002412D4" w:rsidP="00C87DF8">
      <w:pPr>
        <w:spacing w:line="360" w:lineRule="auto"/>
        <w:jc w:val="both"/>
      </w:pPr>
      <w:r w:rsidRPr="0057442F">
        <w:t xml:space="preserve">Beyond the regression-based tests, and in direct response to supervisory feedback that the analysis needed to examine differences between respondent subgroups and across multi-answer questions, one-way analysis of variance compared purchase intention across groups defined by usage intensity and most-used platform, and chi-square tests of independence, along with </w:t>
      </w:r>
      <w:proofErr w:type="spellStart"/>
      <w:r w:rsidRPr="0057442F">
        <w:t>Cramér's</w:t>
      </w:r>
      <w:proofErr w:type="spellEnd"/>
      <w:r w:rsidRPr="0057442F">
        <w:t xml:space="preserve"> V as a measure of association strength, examined if purchase intention was associated with key demographic and platform-usage categories. Where an initial chi-square analysis produced more than the conventionally accepted proportion of cells with an expected count below five, sparsely populated categories were combined into broader, theoretically coherent groups before re-running the test (</w:t>
      </w:r>
      <w:proofErr w:type="spellStart"/>
      <w:r w:rsidRPr="0057442F">
        <w:t>Bujang</w:t>
      </w:r>
      <w:proofErr w:type="spellEnd"/>
      <w:r w:rsidRPr="0057442F">
        <w:t xml:space="preserve">, Omar and </w:t>
      </w:r>
      <w:proofErr w:type="spellStart"/>
      <w:r w:rsidRPr="0057442F">
        <w:t>Baharum</w:t>
      </w:r>
      <w:proofErr w:type="spellEnd"/>
      <w:r w:rsidRPr="0057442F">
        <w:t>, 2018). This recoding procedure and its results are reported in full in Chapter Four</w:t>
      </w:r>
      <w:r w:rsidR="00CB07FC" w:rsidRPr="0057442F">
        <w:t>.</w:t>
      </w:r>
    </w:p>
    <w:p w14:paraId="60283C0C" w14:textId="77777777" w:rsidR="00D250F0" w:rsidRPr="0057442F" w:rsidRDefault="007E577B" w:rsidP="00C87DF8">
      <w:pPr>
        <w:pStyle w:val="Heading2"/>
        <w:spacing w:line="360" w:lineRule="auto"/>
        <w:jc w:val="both"/>
      </w:pPr>
      <w:bookmarkStart w:id="30" w:name="_Toc241016797"/>
      <w:r w:rsidRPr="0057442F">
        <w:t>3.11 Reliability and Validity</w:t>
      </w:r>
      <w:bookmarkEnd w:id="30"/>
    </w:p>
    <w:p w14:paraId="6AB48F89" w14:textId="4546E0AD" w:rsidR="002412D4" w:rsidRPr="0057442F" w:rsidRDefault="002412D4" w:rsidP="00C87DF8">
      <w:pPr>
        <w:spacing w:line="360" w:lineRule="auto"/>
        <w:jc w:val="both"/>
      </w:pPr>
      <w:r w:rsidRPr="0057442F">
        <w:t>Reliability was addressed primarily through internal consistency: each scale was expected to achieve a Cronbach's alpha of at least 0.70 (</w:t>
      </w:r>
      <w:proofErr w:type="spellStart"/>
      <w:r w:rsidRPr="0057442F">
        <w:t>Tavakol</w:t>
      </w:r>
      <w:proofErr w:type="spellEnd"/>
      <w:r w:rsidRPr="0057442F">
        <w:t xml:space="preserve"> and </w:t>
      </w:r>
      <w:proofErr w:type="spellStart"/>
      <w:r w:rsidRPr="0057442F">
        <w:t>Dennick</w:t>
      </w:r>
      <w:proofErr w:type="spellEnd"/>
      <w:r w:rsidRPr="0057442F">
        <w:t xml:space="preserve">, 2011). As reported in Chapter Four, this threshold was comfortably exceeded for every scale, with all alphas above 0.90. Content validity was supported by adapting items from previously validated scales, including those developed by Ohanian (1990), Lee and Eastin (2021) and </w:t>
      </w:r>
      <w:proofErr w:type="spellStart"/>
      <w:r w:rsidRPr="0057442F">
        <w:t>Sokolova</w:t>
      </w:r>
      <w:proofErr w:type="spellEnd"/>
      <w:r w:rsidRPr="0057442F">
        <w:t xml:space="preserve"> and </w:t>
      </w:r>
      <w:proofErr w:type="spellStart"/>
      <w:r w:rsidRPr="0057442F">
        <w:t>Kefi</w:t>
      </w:r>
      <w:proofErr w:type="spellEnd"/>
      <w:r w:rsidRPr="0057442F">
        <w:t xml:space="preserve"> (2020), and by supervisor review prior to distribution. Construct validity in the final study rests mainly on the strength of the reliability results and the pattern of inter-construct correlations reported in Chapter Four; confirmatory factor analysis, which would have provided a stronger basis for evaluating convergent and discriminant validity (Hair et al., 2021a; Franke and </w:t>
      </w:r>
      <w:proofErr w:type="spellStart"/>
      <w:r w:rsidRPr="0057442F">
        <w:t>Sarstedt</w:t>
      </w:r>
      <w:proofErr w:type="spellEnd"/>
      <w:r w:rsidRPr="0057442F">
        <w:t xml:space="preserve">, 2019; </w:t>
      </w:r>
      <w:proofErr w:type="spellStart"/>
      <w:r w:rsidRPr="0057442F">
        <w:t>Henseler</w:t>
      </w:r>
      <w:proofErr w:type="spellEnd"/>
      <w:r w:rsidRPr="0057442F">
        <w:t xml:space="preserve">, </w:t>
      </w:r>
      <w:proofErr w:type="spellStart"/>
      <w:r w:rsidRPr="0057442F">
        <w:t>Ringle</w:t>
      </w:r>
      <w:proofErr w:type="spellEnd"/>
      <w:r w:rsidRPr="0057442F">
        <w:t xml:space="preserve"> and </w:t>
      </w:r>
      <w:proofErr w:type="spellStart"/>
      <w:r w:rsidRPr="0057442F">
        <w:t>Sarstedt</w:t>
      </w:r>
      <w:proofErr w:type="spellEnd"/>
      <w:r w:rsidRPr="0057442F">
        <w:t>, 2015), was not conducted for the reasons explained in Section 3.9, acknowledged as a limitation in Section 3.12.</w:t>
      </w:r>
    </w:p>
    <w:p w14:paraId="1657E466" w14:textId="722D0C89" w:rsidR="00D250F0" w:rsidRPr="0057442F" w:rsidRDefault="002412D4" w:rsidP="00C87DF8">
      <w:pPr>
        <w:spacing w:line="360" w:lineRule="auto"/>
        <w:jc w:val="both"/>
      </w:pPr>
      <w:r w:rsidRPr="0057442F">
        <w:t xml:space="preserve">Because the data were collected from a single source using self-report measures at one time, there was a risk of common method bias, which can artificially inflate relationships between </w:t>
      </w:r>
      <w:r w:rsidRPr="0057442F">
        <w:lastRenderedPageBreak/>
        <w:t>variables (Podsakoff et al., 2003; Podsakoff et al., 2024). This risk was managed procedurally through guaranteeing anonymity, assuring confidentiality, using clear item wording, and varying the order in which construct sections were presented (Fuller et al., 2016). A formal statistical test for common method bias, such as Harman's single-factor test, was not conducted on the final dataset, an omission acknowledged as a limitation in Section 3.12.</w:t>
      </w:r>
    </w:p>
    <w:p w14:paraId="44E1CC69" w14:textId="77777777" w:rsidR="00D250F0" w:rsidRPr="0057442F" w:rsidRDefault="007E577B" w:rsidP="00C87DF8">
      <w:pPr>
        <w:pStyle w:val="Heading2"/>
        <w:spacing w:line="360" w:lineRule="auto"/>
        <w:jc w:val="both"/>
      </w:pPr>
      <w:bookmarkStart w:id="31" w:name="_Toc241016798"/>
      <w:r w:rsidRPr="0057442F">
        <w:t>3.12 Ethical Considerations and Limitations of the Methodology</w:t>
      </w:r>
      <w:bookmarkEnd w:id="31"/>
    </w:p>
    <w:p w14:paraId="09601933" w14:textId="77777777" w:rsidR="00A00FA5" w:rsidRPr="0057442F" w:rsidRDefault="00A00FA5" w:rsidP="00C87DF8">
      <w:pPr>
        <w:spacing w:line="360" w:lineRule="auto"/>
        <w:jc w:val="both"/>
      </w:pPr>
      <w:r w:rsidRPr="0057442F">
        <w:t>This research has been ethically approved by the University of Wales Trinity Saint David, which is included in the appendix. All respondents were assured of the anonymity of their responses and their personal information was protected as per General Data Protection Regulation (European Union, 2016) and the Data Protection Act 2018 (GOV.UK, 2018). The survey questionnaire was sent online for the responses. Informed consent was obtained in the form of answers to the questionnaire. For this study, only respondents older than 18 years of age were allowed to participate.</w:t>
      </w:r>
    </w:p>
    <w:p w14:paraId="31DF67F7" w14:textId="78CE388E" w:rsidR="00D250F0" w:rsidRPr="0057442F" w:rsidRDefault="00A00FA5" w:rsidP="00C87DF8">
      <w:pPr>
        <w:spacing w:line="360" w:lineRule="auto"/>
        <w:jc w:val="both"/>
      </w:pPr>
      <w:r w:rsidRPr="0057442F">
        <w:t>A few limitations of this particular study should be noted. Initial, this research study was of the cross-sectional design and therefore, the outcomes of this study represent a moment in time of the population. Therefore, the study cannot determine causes and effects that exist between the variables studied and the results should be understood as associations and not causes of effects</w:t>
      </w:r>
      <w:r w:rsidR="00A73BE6" w:rsidRPr="0057442F">
        <w:t xml:space="preserve">. Further, the study used a non-probability sampling technique, which means that the sample was not representative of the larger population. Most respondents were students or university-educated professionals. As such, the findings may not be fully generalizable to the larger Bangladeshi population. Further, the sample size </w:t>
      </w:r>
      <w:r w:rsidR="00C87DF8">
        <w:t>-</w:t>
      </w:r>
      <w:r w:rsidR="00A73BE6" w:rsidRPr="0057442F">
        <w:t xml:space="preserve"> while sufficient to estimate regression weights and test the hypothesized relationships </w:t>
      </w:r>
      <w:r w:rsidR="00C87DF8">
        <w:t>-</w:t>
      </w:r>
      <w:r w:rsidR="00A73BE6" w:rsidRPr="0057442F">
        <w:t xml:space="preserve"> was lower than the recommended sizes for confirmatory factor analysis and structural equation modeling (Kock and </w:t>
      </w:r>
      <w:proofErr w:type="spellStart"/>
      <w:r w:rsidR="00A73BE6" w:rsidRPr="0057442F">
        <w:t>Hadaya</w:t>
      </w:r>
      <w:proofErr w:type="spellEnd"/>
      <w:r w:rsidR="00A73BE6" w:rsidRPr="0057442F">
        <w:t xml:space="preserve">, 2018; </w:t>
      </w:r>
      <w:proofErr w:type="spellStart"/>
      <w:r w:rsidR="00A73BE6" w:rsidRPr="0057442F">
        <w:t>Sarstedt</w:t>
      </w:r>
      <w:proofErr w:type="spellEnd"/>
      <w:r w:rsidR="00A73BE6" w:rsidRPr="0057442F">
        <w:t xml:space="preserve"> et al., 2021)</w:t>
      </w:r>
      <w:r w:rsidR="002412D4" w:rsidRPr="0057442F">
        <w:t>. Fifth, distributing the questionnaire online structurally excluded members of Generation Z with limited internet access. Finally, the absence of a formally documented, separately sampled pilot study means item-level comprehension was checked through supervisor review and prior scale validation rather than direct piloting with the target population. These limitations are considered when interpreting the results in Chapter Four and developing the conclusions and recommendations in Chapter Five</w:t>
      </w:r>
      <w:r w:rsidR="00CB07FC" w:rsidRPr="0057442F">
        <w:t>.</w:t>
      </w:r>
    </w:p>
    <w:p w14:paraId="62A44F89" w14:textId="77777777" w:rsidR="00D250F0" w:rsidRPr="0057442F" w:rsidRDefault="007E577B" w:rsidP="00C87DF8">
      <w:pPr>
        <w:pStyle w:val="Heading2"/>
        <w:spacing w:line="360" w:lineRule="auto"/>
        <w:jc w:val="both"/>
      </w:pPr>
      <w:bookmarkStart w:id="32" w:name="_Toc241016799"/>
      <w:r w:rsidRPr="0057442F">
        <w:t>3.13 Chapter Summary</w:t>
      </w:r>
      <w:bookmarkEnd w:id="32"/>
    </w:p>
    <w:p w14:paraId="548C2EAF" w14:textId="36AF21A7" w:rsidR="00D250F0" w:rsidRPr="0057442F" w:rsidRDefault="002412D4" w:rsidP="00C87DF8">
      <w:pPr>
        <w:spacing w:line="360" w:lineRule="auto"/>
        <w:jc w:val="both"/>
      </w:pPr>
      <w:r w:rsidRPr="0057442F">
        <w:t xml:space="preserve">This chapter has explained and justified the methodology used to examine the influence of influencer credibility and perceived authenticity on the purchase intentions of Generation Z consumers in Bangladesh. The study adopted a positivist philosophy, a deductive approach, </w:t>
      </w:r>
      <w:r w:rsidRPr="0057442F">
        <w:lastRenderedPageBreak/>
        <w:t xml:space="preserve">and a mono-method quantitative design based on a cross-sectional survey. Primary data were collected through a structured online questionnaire, reviewed and approved by the supervisor, and completed by 165 valid Bangladeshi Generation Z respondents, selected through non-probability purposive and snowball sampling, and </w:t>
      </w:r>
      <w:proofErr w:type="spellStart"/>
      <w:r w:rsidRPr="0057442F">
        <w:t>analysed</w:t>
      </w:r>
      <w:proofErr w:type="spellEnd"/>
      <w:r w:rsidRPr="0057442F">
        <w:t xml:space="preserve"> using SPSS through descriptive statistics, reliability analysis, correlation, multiple regression, analysis of variance and chi-square testing. The chapter has also set out the measures taken to ensure reliability and validity, the ethical safeguards applied, and the limitations of the design. The following chapter presents and interprets the findings produced by this methodology</w:t>
      </w:r>
      <w:r w:rsidR="00CB07FC" w:rsidRPr="0057442F">
        <w:t>.</w:t>
      </w:r>
    </w:p>
    <w:p w14:paraId="7723D94E" w14:textId="1F4E43D1" w:rsidR="00D250F0" w:rsidRPr="0057442F" w:rsidRDefault="007107DA" w:rsidP="00C87DF8">
      <w:pPr>
        <w:pStyle w:val="Heading1"/>
        <w:spacing w:line="360" w:lineRule="auto"/>
        <w:jc w:val="both"/>
        <w:rPr>
          <w:bCs/>
          <w:sz w:val="28"/>
          <w:szCs w:val="28"/>
        </w:rPr>
      </w:pPr>
      <w:r w:rsidRPr="0057442F">
        <w:br w:type="column"/>
      </w:r>
      <w:bookmarkStart w:id="33" w:name="_Toc241016800"/>
      <w:r w:rsidRPr="0057442F">
        <w:lastRenderedPageBreak/>
        <w:t>4. ANALYSIS AND DISCUSSION</w:t>
      </w:r>
      <w:bookmarkEnd w:id="33"/>
    </w:p>
    <w:p w14:paraId="35548936" w14:textId="77777777" w:rsidR="00D250F0" w:rsidRPr="0057442F" w:rsidRDefault="007E577B" w:rsidP="00C87DF8">
      <w:pPr>
        <w:pStyle w:val="Heading2"/>
        <w:spacing w:line="360" w:lineRule="auto"/>
        <w:jc w:val="both"/>
      </w:pPr>
      <w:bookmarkStart w:id="34" w:name="_Toc241016801"/>
      <w:r w:rsidRPr="0057442F">
        <w:t>4.1 Introduction</w:t>
      </w:r>
      <w:bookmarkEnd w:id="34"/>
    </w:p>
    <w:p w14:paraId="0720AA79" w14:textId="3DF7F7C3" w:rsidR="00D250F0" w:rsidRPr="0057442F" w:rsidRDefault="00587B76" w:rsidP="00C87DF8">
      <w:pPr>
        <w:spacing w:line="360" w:lineRule="auto"/>
        <w:jc w:val="both"/>
      </w:pPr>
      <w:r w:rsidRPr="0057442F">
        <w:t>This chapter reviews and critically evaluates the theoretical and empirical literature relevant to influencer credibility, perceived authenticity and purchase intention, with reference to Generation Z consumers and the emerging digital market context of Bangladesh. Each section is structured to feed directly into one or more of the five research objectives set out in Chapter One, from the theoretical foundation of the study to the empirical evidence, the mediating mechanisms and practical considerations, which ultimately inform the recommendations developed in Chapter Five. The review is funnel structured, moving from wider theoretical and platform context to the specific constructs, relationships and gaps this dissertation addresses.</w:t>
      </w:r>
    </w:p>
    <w:p w14:paraId="0B388CDF" w14:textId="77777777" w:rsidR="00D250F0" w:rsidRPr="0057442F" w:rsidRDefault="007E577B" w:rsidP="00C87DF8">
      <w:pPr>
        <w:pStyle w:val="Heading2"/>
        <w:spacing w:line="360" w:lineRule="auto"/>
        <w:jc w:val="both"/>
      </w:pPr>
      <w:bookmarkStart w:id="35" w:name="_Toc241016802"/>
      <w:r w:rsidRPr="0057442F">
        <w:t>4.2 Data Screening and Response Profile</w:t>
      </w:r>
      <w:bookmarkEnd w:id="35"/>
    </w:p>
    <w:p w14:paraId="744AD143" w14:textId="06204D0F" w:rsidR="00A73BE6" w:rsidRPr="0057442F" w:rsidRDefault="00587B76" w:rsidP="00C87DF8">
      <w:pPr>
        <w:spacing w:line="360" w:lineRule="auto"/>
        <w:jc w:val="both"/>
      </w:pPr>
      <w:r w:rsidRPr="0057442F">
        <w:t xml:space="preserve">A total of 170 responses were collected. Five respondents were removed because they were born before 1997 and fell outside the Generation Z age range (Dimock, 2019). The remaining respondents all confirmed they lived in Bangladesh, had engaged with influencer content in the previous twelve months and had been influenced to make a purchase. </w:t>
      </w:r>
      <w:r w:rsidR="00A73BE6" w:rsidRPr="0057442F">
        <w:t xml:space="preserve">This study entailed collecting responses from 170 respondents. Five respondents were excluded from analysis because they were born before 1997 and hence do not fall within the Generation Z cohort (Dimock, 2019). All respondents confirmed that they currently reside in Bangladesh and have interacted with influencer content in the past 12 months and have been influenced to make a purchase. Further, not a single respondent gave identical responses to all items, and none of the respondents were identified as straight-lining respondents using </w:t>
      </w:r>
      <w:proofErr w:type="spellStart"/>
      <w:r w:rsidR="00A73BE6" w:rsidRPr="0057442F">
        <w:t>Mahalanobis</w:t>
      </w:r>
      <w:proofErr w:type="spellEnd"/>
      <w:r w:rsidR="00A73BE6" w:rsidRPr="0057442F">
        <w:t xml:space="preserve"> distance at p &lt; .001, resulting in a final sample of 165 valid responses with no missing responses.</w:t>
      </w:r>
    </w:p>
    <w:p w14:paraId="57191371" w14:textId="75A2EB0D" w:rsidR="00D250F0" w:rsidRPr="0057442F" w:rsidRDefault="00A73BE6" w:rsidP="00C87DF8">
      <w:pPr>
        <w:spacing w:line="360" w:lineRule="auto"/>
        <w:jc w:val="both"/>
      </w:pPr>
      <w:r w:rsidRPr="0057442F">
        <w:t>The composite scores for the six variables were checked for normality using Skewness and Kurtosis. All variables had skewness values ranging from -.470 to -.058 and kurtosis values ranging from -1.075 to -.634, which are within an acceptable range for normality (Hair et al., 2021a).</w:t>
      </w:r>
    </w:p>
    <w:p w14:paraId="780BBC2D" w14:textId="77777777" w:rsidR="00D250F0" w:rsidRPr="0057442F" w:rsidRDefault="007E577B" w:rsidP="00C87DF8">
      <w:pPr>
        <w:pStyle w:val="Heading2"/>
        <w:spacing w:line="360" w:lineRule="auto"/>
        <w:jc w:val="both"/>
      </w:pPr>
      <w:bookmarkStart w:id="36" w:name="_Toc241016803"/>
      <w:r w:rsidRPr="0057442F">
        <w:t>4.3 Demographic and Usage Profile of Respondents</w:t>
      </w:r>
      <w:bookmarkEnd w:id="36"/>
    </w:p>
    <w:p w14:paraId="753EFA4A" w14:textId="299699EE" w:rsidR="00D250F0" w:rsidRPr="0057442F" w:rsidRDefault="000A6455" w:rsidP="00C87DF8">
      <w:pPr>
        <w:spacing w:line="360" w:lineRule="auto"/>
        <w:jc w:val="both"/>
      </w:pPr>
      <w:r w:rsidRPr="0057442F">
        <w:t xml:space="preserve">The sample was almost evenly distributed between male (85, 51.5%) and female respondents (71, 43%), with a smaller proportion of respondents identifying as non-binary/gender diverse (6, 3.6%) or preferring not to say (3, 1.8%) as depicted in Figure 4.1, and ranged in age from 19 to 29 years, as expected for members of Generation Z. In education, the largest group held an undergraduate degree (77, 46.7%), followed by higher secondary qualifications (39, 23.6%) and postgraduate degrees (29, 17.6%), as shown in Figure 4.2. More than half were students </w:t>
      </w:r>
      <w:r w:rsidRPr="0057442F">
        <w:lastRenderedPageBreak/>
        <w:t>(94, 57.0%), with the remainder in full-time employment (28, 17.0%), unemployed (17, 10.3%), self-employed (13, 7.9%) or part-time work (11, 6.7%), as shown in Figure 4.3, a profile consistent with the digitally active, education-skewed population non-probability sampling of an online Bangladeshi Generation Z sample would be expected to reach.</w:t>
      </w:r>
    </w:p>
    <w:p w14:paraId="0C14D11D" w14:textId="77777777" w:rsidR="00D250F0" w:rsidRPr="0057442F" w:rsidRDefault="007E577B" w:rsidP="00C87DF8">
      <w:pPr>
        <w:spacing w:line="360" w:lineRule="auto"/>
        <w:jc w:val="both"/>
      </w:pPr>
      <w:r w:rsidRPr="0057442F">
        <w:t xml:space="preserve">Respondents were spread fairly evenly across platforms in terms of most-used platform: Facebook (51, 30.9%), YouTube (49, 29.7%) and Instagram (46, 27.9%) close together, </w:t>
      </w:r>
      <w:proofErr w:type="spellStart"/>
      <w:r w:rsidRPr="0057442F">
        <w:t>TikTok</w:t>
      </w:r>
      <w:proofErr w:type="spellEnd"/>
      <w:r w:rsidRPr="0057442F">
        <w:t xml:space="preserve"> lower (19, 11.5%), as shown in Figure 4.4. Because respondents could select more than one platform used at all, overall reach was high: Facebook 91.5%, YouTube 78.2%, Instagram 75.8%, </w:t>
      </w:r>
      <w:proofErr w:type="spellStart"/>
      <w:r w:rsidRPr="0057442F">
        <w:t>TikTok</w:t>
      </w:r>
      <w:proofErr w:type="spellEnd"/>
      <w:r w:rsidRPr="0057442F">
        <w:t xml:space="preserve"> 51.5%, a multi-platform pattern consistent with Bangladeshi digital </w:t>
      </w:r>
      <w:proofErr w:type="spellStart"/>
      <w:r w:rsidRPr="0057442F">
        <w:t>behaviour</w:t>
      </w:r>
      <w:proofErr w:type="spellEnd"/>
      <w:r w:rsidRPr="0057442F">
        <w:t xml:space="preserve"> (Digital 2026: Bangladesh, 2025) and directly supporting the first objective's focus on credibility across all four platforms rather than one. The sample was highly engaged: almost two-thirds spent three or more hours a day on social media (more than four hours: 54, 32.7%; three to four hours: 52, 31.5%), while only nine (5.5%) spent less than one hour, as shown in Figure 4.5, a level of exposure important since heavy exposure to influencer content is the mechanism through which credibility and authenticity are </w:t>
      </w:r>
      <w:proofErr w:type="spellStart"/>
      <w:r w:rsidRPr="0057442F">
        <w:t>theorised</w:t>
      </w:r>
      <w:proofErr w:type="spellEnd"/>
      <w:r w:rsidRPr="0057442F">
        <w:t xml:space="preserve"> to shape purchasing (</w:t>
      </w:r>
      <w:proofErr w:type="spellStart"/>
      <w:r w:rsidRPr="0057442F">
        <w:t>Sokolova</w:t>
      </w:r>
      <w:proofErr w:type="spellEnd"/>
      <w:r w:rsidRPr="0057442F">
        <w:t xml:space="preserve"> and </w:t>
      </w:r>
      <w:proofErr w:type="spellStart"/>
      <w:r w:rsidRPr="0057442F">
        <w:t>Kefi</w:t>
      </w:r>
      <w:proofErr w:type="spellEnd"/>
      <w:r w:rsidRPr="0057442F">
        <w:t>, 2020).</w:t>
      </w:r>
    </w:p>
    <w:p w14:paraId="15A6EC20" w14:textId="77777777" w:rsidR="00D250F0" w:rsidRPr="0057442F" w:rsidRDefault="007E577B" w:rsidP="00C87DF8">
      <w:pPr>
        <w:spacing w:line="360" w:lineRule="auto"/>
        <w:jc w:val="both"/>
      </w:pPr>
      <w:r w:rsidRPr="0057442F">
        <w:t xml:space="preserve">When asked about the influencer they follow most closely, respondents most often named someone on YouTube (50, 30.3%), Instagram (48, 29.1%) or Facebook (45, 27.3%), with </w:t>
      </w:r>
      <w:proofErr w:type="spellStart"/>
      <w:r w:rsidRPr="0057442F">
        <w:t>TikTok</w:t>
      </w:r>
      <w:proofErr w:type="spellEnd"/>
      <w:r w:rsidRPr="0057442F">
        <w:t xml:space="preserve"> lower again (22, 13.3%), as shown in Figure 4.6. The influencers followed covered a range of content, led by fashion and beauty (40, 24.2%), food and lifestyle (35, 21.2%) and technology and electronics (31, 18.8%), as shown in Figure 4.7. Most respondents were long-standing followers: 34.5% had followed their chosen influencer for one to two years and a further 33.3% for more than two years, as shown in Figure 4.8, suggesting relationships with sufficient duration for </w:t>
      </w:r>
      <w:proofErr w:type="spellStart"/>
      <w:r w:rsidRPr="0057442F">
        <w:t>parasocial</w:t>
      </w:r>
      <w:proofErr w:type="spellEnd"/>
      <w:r w:rsidRPr="0057442F">
        <w:t xml:space="preserve"> bonds to form (</w:t>
      </w:r>
      <w:proofErr w:type="spellStart"/>
      <w:r w:rsidRPr="0057442F">
        <w:t>Sokolova</w:t>
      </w:r>
      <w:proofErr w:type="spellEnd"/>
      <w:r w:rsidRPr="0057442F">
        <w:t xml:space="preserve"> and </w:t>
      </w:r>
      <w:proofErr w:type="spellStart"/>
      <w:r w:rsidRPr="0057442F">
        <w:t>Kefi</w:t>
      </w:r>
      <w:proofErr w:type="spellEnd"/>
      <w:r w:rsidRPr="0057442F">
        <w:t>, 2020).</w:t>
      </w:r>
    </w:p>
    <w:p w14:paraId="3FBD5002" w14:textId="77777777" w:rsidR="00D250F0" w:rsidRPr="0057442F" w:rsidRDefault="007E577B" w:rsidP="00C87DF8">
      <w:pPr>
        <w:spacing w:line="360" w:lineRule="auto"/>
        <w:jc w:val="both"/>
      </w:pPr>
      <w:r w:rsidRPr="0057442F">
        <w:rPr>
          <w:noProof/>
        </w:rPr>
        <w:lastRenderedPageBreak/>
        <w:drawing>
          <wp:inline distT="0" distB="0" distL="0" distR="0" wp14:anchorId="6B55650A" wp14:editId="46122FC9">
            <wp:extent cx="5334000" cy="3381375"/>
            <wp:effectExtent l="0" t="0" r="0" b="0"/>
            <wp:docPr id="6"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8"/>
                    <a:srcRect/>
                    <a:stretch>
                      <a:fillRect/>
                    </a:stretch>
                  </pic:blipFill>
                  <pic:spPr>
                    <a:xfrm>
                      <a:off x="0" y="0"/>
                      <a:ext cx="5334000" cy="3381375"/>
                    </a:xfrm>
                    <a:prstGeom prst="rect">
                      <a:avLst/>
                    </a:prstGeom>
                    <a:ln/>
                  </pic:spPr>
                </pic:pic>
              </a:graphicData>
            </a:graphic>
          </wp:inline>
        </w:drawing>
      </w:r>
    </w:p>
    <w:p w14:paraId="5CB32209" w14:textId="77777777" w:rsidR="00D250F0" w:rsidRPr="0057442F" w:rsidRDefault="007E577B" w:rsidP="00C87DF8">
      <w:pPr>
        <w:spacing w:line="360" w:lineRule="auto"/>
        <w:jc w:val="both"/>
      </w:pPr>
      <w:r w:rsidRPr="0057442F">
        <w:rPr>
          <w:b/>
          <w:bCs/>
        </w:rPr>
        <w:t>Figure 4.1: Gender distribution of respondents</w:t>
      </w:r>
    </w:p>
    <w:p w14:paraId="5F2D8DC8" w14:textId="77777777" w:rsidR="00D250F0" w:rsidRPr="0057442F" w:rsidRDefault="007E577B" w:rsidP="00C87DF8">
      <w:pPr>
        <w:spacing w:line="360" w:lineRule="auto"/>
        <w:jc w:val="both"/>
      </w:pPr>
      <w:r w:rsidRPr="0057442F">
        <w:rPr>
          <w:noProof/>
        </w:rPr>
        <w:drawing>
          <wp:inline distT="0" distB="0" distL="0" distR="0" wp14:anchorId="42C0154D" wp14:editId="5DFDF84C">
            <wp:extent cx="5334000" cy="3381375"/>
            <wp:effectExtent l="0" t="0" r="0" b="0"/>
            <wp:docPr id="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5334000" cy="3381375"/>
                    </a:xfrm>
                    <a:prstGeom prst="rect">
                      <a:avLst/>
                    </a:prstGeom>
                    <a:ln/>
                  </pic:spPr>
                </pic:pic>
              </a:graphicData>
            </a:graphic>
          </wp:inline>
        </w:drawing>
      </w:r>
    </w:p>
    <w:p w14:paraId="71A51BAD" w14:textId="77777777" w:rsidR="00D250F0" w:rsidRPr="0057442F" w:rsidRDefault="007E577B" w:rsidP="00C87DF8">
      <w:pPr>
        <w:spacing w:line="360" w:lineRule="auto"/>
        <w:jc w:val="both"/>
      </w:pPr>
      <w:r w:rsidRPr="0057442F">
        <w:rPr>
          <w:b/>
          <w:bCs/>
        </w:rPr>
        <w:t>Figure 4.2: Education level of respondents</w:t>
      </w:r>
    </w:p>
    <w:p w14:paraId="6623BCDF" w14:textId="77777777" w:rsidR="00D250F0" w:rsidRPr="0057442F" w:rsidRDefault="007E577B" w:rsidP="00C87DF8">
      <w:pPr>
        <w:spacing w:line="360" w:lineRule="auto"/>
        <w:jc w:val="both"/>
      </w:pPr>
      <w:r w:rsidRPr="0057442F">
        <w:rPr>
          <w:noProof/>
        </w:rPr>
        <w:lastRenderedPageBreak/>
        <w:drawing>
          <wp:inline distT="0" distB="0" distL="0" distR="0" wp14:anchorId="732B66D4" wp14:editId="6314D072">
            <wp:extent cx="5334000" cy="3381375"/>
            <wp:effectExtent l="0" t="0" r="0" b="0"/>
            <wp:docPr id="7"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0"/>
                    <a:srcRect/>
                    <a:stretch>
                      <a:fillRect/>
                    </a:stretch>
                  </pic:blipFill>
                  <pic:spPr>
                    <a:xfrm>
                      <a:off x="0" y="0"/>
                      <a:ext cx="5334000" cy="3381375"/>
                    </a:xfrm>
                    <a:prstGeom prst="rect">
                      <a:avLst/>
                    </a:prstGeom>
                    <a:ln/>
                  </pic:spPr>
                </pic:pic>
              </a:graphicData>
            </a:graphic>
          </wp:inline>
        </w:drawing>
      </w:r>
    </w:p>
    <w:p w14:paraId="0411AF20" w14:textId="77777777" w:rsidR="00D250F0" w:rsidRPr="0057442F" w:rsidRDefault="007E577B" w:rsidP="00C87DF8">
      <w:pPr>
        <w:spacing w:line="360" w:lineRule="auto"/>
        <w:jc w:val="both"/>
      </w:pPr>
      <w:r w:rsidRPr="0057442F">
        <w:rPr>
          <w:b/>
          <w:bCs/>
        </w:rPr>
        <w:t>Figure 4.3: Occupation of respondents</w:t>
      </w:r>
    </w:p>
    <w:p w14:paraId="3578189F" w14:textId="77777777" w:rsidR="00D250F0" w:rsidRPr="0057442F" w:rsidRDefault="007E577B" w:rsidP="00C87DF8">
      <w:pPr>
        <w:spacing w:line="360" w:lineRule="auto"/>
        <w:jc w:val="both"/>
      </w:pPr>
      <w:r w:rsidRPr="0057442F">
        <w:rPr>
          <w:noProof/>
        </w:rPr>
        <w:drawing>
          <wp:inline distT="0" distB="0" distL="0" distR="0" wp14:anchorId="308D81F4" wp14:editId="3FBF2DA1">
            <wp:extent cx="5334000" cy="3381375"/>
            <wp:effectExtent l="0" t="0" r="0" b="0"/>
            <wp:docPr id="9"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1"/>
                    <a:srcRect/>
                    <a:stretch>
                      <a:fillRect/>
                    </a:stretch>
                  </pic:blipFill>
                  <pic:spPr>
                    <a:xfrm>
                      <a:off x="0" y="0"/>
                      <a:ext cx="5334000" cy="3381375"/>
                    </a:xfrm>
                    <a:prstGeom prst="rect">
                      <a:avLst/>
                    </a:prstGeom>
                    <a:ln/>
                  </pic:spPr>
                </pic:pic>
              </a:graphicData>
            </a:graphic>
          </wp:inline>
        </w:drawing>
      </w:r>
    </w:p>
    <w:p w14:paraId="5B5555DD" w14:textId="77777777" w:rsidR="00D250F0" w:rsidRPr="0057442F" w:rsidRDefault="007E577B" w:rsidP="00C87DF8">
      <w:pPr>
        <w:spacing w:line="360" w:lineRule="auto"/>
        <w:jc w:val="both"/>
      </w:pPr>
      <w:r w:rsidRPr="0057442F">
        <w:rPr>
          <w:b/>
          <w:bCs/>
        </w:rPr>
        <w:t>Figure 4.4: Most-used social media platform</w:t>
      </w:r>
    </w:p>
    <w:p w14:paraId="73CBF1C6" w14:textId="77777777" w:rsidR="00D250F0" w:rsidRPr="0057442F" w:rsidRDefault="007E577B" w:rsidP="00C87DF8">
      <w:pPr>
        <w:spacing w:line="360" w:lineRule="auto"/>
        <w:jc w:val="both"/>
      </w:pPr>
      <w:r w:rsidRPr="0057442F">
        <w:rPr>
          <w:noProof/>
        </w:rPr>
        <w:lastRenderedPageBreak/>
        <w:drawing>
          <wp:inline distT="0" distB="0" distL="0" distR="0" wp14:anchorId="244657FA" wp14:editId="39A9C72C">
            <wp:extent cx="5334000" cy="3381375"/>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2"/>
                    <a:srcRect/>
                    <a:stretch>
                      <a:fillRect/>
                    </a:stretch>
                  </pic:blipFill>
                  <pic:spPr>
                    <a:xfrm>
                      <a:off x="0" y="0"/>
                      <a:ext cx="5334000" cy="3381375"/>
                    </a:xfrm>
                    <a:prstGeom prst="rect">
                      <a:avLst/>
                    </a:prstGeom>
                    <a:ln/>
                  </pic:spPr>
                </pic:pic>
              </a:graphicData>
            </a:graphic>
          </wp:inline>
        </w:drawing>
      </w:r>
    </w:p>
    <w:p w14:paraId="720727BF" w14:textId="77777777" w:rsidR="00D250F0" w:rsidRPr="0057442F" w:rsidRDefault="007E577B" w:rsidP="00C87DF8">
      <w:pPr>
        <w:spacing w:line="360" w:lineRule="auto"/>
        <w:jc w:val="both"/>
      </w:pPr>
      <w:r w:rsidRPr="0057442F">
        <w:rPr>
          <w:b/>
          <w:bCs/>
        </w:rPr>
        <w:t>Figure 4.5: Hours per day on social media</w:t>
      </w:r>
    </w:p>
    <w:p w14:paraId="178CBD1B" w14:textId="77777777" w:rsidR="00D250F0" w:rsidRPr="0057442F" w:rsidRDefault="007E577B" w:rsidP="00C87DF8">
      <w:pPr>
        <w:spacing w:line="360" w:lineRule="auto"/>
        <w:jc w:val="both"/>
      </w:pPr>
      <w:r w:rsidRPr="0057442F">
        <w:rPr>
          <w:noProof/>
        </w:rPr>
        <w:drawing>
          <wp:inline distT="0" distB="0" distL="0" distR="0" wp14:anchorId="414AA30C" wp14:editId="675DE8CF">
            <wp:extent cx="5334000" cy="3381375"/>
            <wp:effectExtent l="0" t="0" r="0" b="0"/>
            <wp:docPr id="3"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3"/>
                    <a:srcRect/>
                    <a:stretch>
                      <a:fillRect/>
                    </a:stretch>
                  </pic:blipFill>
                  <pic:spPr>
                    <a:xfrm>
                      <a:off x="0" y="0"/>
                      <a:ext cx="5334000" cy="3381375"/>
                    </a:xfrm>
                    <a:prstGeom prst="rect">
                      <a:avLst/>
                    </a:prstGeom>
                    <a:ln/>
                  </pic:spPr>
                </pic:pic>
              </a:graphicData>
            </a:graphic>
          </wp:inline>
        </w:drawing>
      </w:r>
    </w:p>
    <w:p w14:paraId="0D3F6BE2" w14:textId="77777777" w:rsidR="00D250F0" w:rsidRPr="0057442F" w:rsidRDefault="007E577B" w:rsidP="00C87DF8">
      <w:pPr>
        <w:spacing w:line="360" w:lineRule="auto"/>
        <w:jc w:val="both"/>
      </w:pPr>
      <w:r w:rsidRPr="0057442F">
        <w:rPr>
          <w:b/>
          <w:bCs/>
        </w:rPr>
        <w:t>Figure 4.6: Main platform for the followed influencer</w:t>
      </w:r>
    </w:p>
    <w:p w14:paraId="551A83FC" w14:textId="77777777" w:rsidR="00D250F0" w:rsidRPr="0057442F" w:rsidRDefault="007E577B" w:rsidP="00C87DF8">
      <w:pPr>
        <w:spacing w:line="360" w:lineRule="auto"/>
        <w:jc w:val="both"/>
      </w:pPr>
      <w:r w:rsidRPr="0057442F">
        <w:rPr>
          <w:noProof/>
        </w:rPr>
        <w:lastRenderedPageBreak/>
        <w:drawing>
          <wp:inline distT="0" distB="0" distL="0" distR="0" wp14:anchorId="18B94B28" wp14:editId="1784FDF9">
            <wp:extent cx="5334000" cy="3286125"/>
            <wp:effectExtent l="0" t="0" r="0" b="0"/>
            <wp:docPr id="10"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4"/>
                    <a:srcRect/>
                    <a:stretch>
                      <a:fillRect/>
                    </a:stretch>
                  </pic:blipFill>
                  <pic:spPr>
                    <a:xfrm>
                      <a:off x="0" y="0"/>
                      <a:ext cx="5334000" cy="3286125"/>
                    </a:xfrm>
                    <a:prstGeom prst="rect">
                      <a:avLst/>
                    </a:prstGeom>
                    <a:ln/>
                  </pic:spPr>
                </pic:pic>
              </a:graphicData>
            </a:graphic>
          </wp:inline>
        </w:drawing>
      </w:r>
    </w:p>
    <w:p w14:paraId="75462DF0" w14:textId="77777777" w:rsidR="00D250F0" w:rsidRPr="0057442F" w:rsidRDefault="007E577B" w:rsidP="00C87DF8">
      <w:pPr>
        <w:spacing w:line="360" w:lineRule="auto"/>
        <w:jc w:val="both"/>
      </w:pPr>
      <w:r w:rsidRPr="0057442F">
        <w:rPr>
          <w:b/>
          <w:bCs/>
        </w:rPr>
        <w:t>Figure 4.7: Influencer content type followed</w:t>
      </w:r>
    </w:p>
    <w:p w14:paraId="205D56C3" w14:textId="77777777" w:rsidR="00D250F0" w:rsidRPr="0057442F" w:rsidRDefault="007E577B" w:rsidP="00C87DF8">
      <w:pPr>
        <w:spacing w:line="360" w:lineRule="auto"/>
        <w:jc w:val="both"/>
      </w:pPr>
      <w:r w:rsidRPr="0057442F">
        <w:rPr>
          <w:noProof/>
        </w:rPr>
        <w:drawing>
          <wp:inline distT="0" distB="0" distL="0" distR="0" wp14:anchorId="640FF506" wp14:editId="5337D087">
            <wp:extent cx="5334000" cy="3371850"/>
            <wp:effectExtent l="0" t="0" r="0" b="0"/>
            <wp:docPr id="5"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5"/>
                    <a:srcRect/>
                    <a:stretch>
                      <a:fillRect/>
                    </a:stretch>
                  </pic:blipFill>
                  <pic:spPr>
                    <a:xfrm>
                      <a:off x="0" y="0"/>
                      <a:ext cx="5334000" cy="3371850"/>
                    </a:xfrm>
                    <a:prstGeom prst="rect">
                      <a:avLst/>
                    </a:prstGeom>
                    <a:ln/>
                  </pic:spPr>
                </pic:pic>
              </a:graphicData>
            </a:graphic>
          </wp:inline>
        </w:drawing>
      </w:r>
    </w:p>
    <w:p w14:paraId="37D63302" w14:textId="77777777" w:rsidR="00D250F0" w:rsidRPr="0057442F" w:rsidRDefault="007E577B" w:rsidP="00C87DF8">
      <w:pPr>
        <w:spacing w:line="360" w:lineRule="auto"/>
        <w:jc w:val="both"/>
      </w:pPr>
      <w:r w:rsidRPr="0057442F">
        <w:rPr>
          <w:b/>
          <w:bCs/>
        </w:rPr>
        <w:t>Figure 4.8: Duration of following the chosen influencer</w:t>
      </w:r>
    </w:p>
    <w:p w14:paraId="2F6FA819" w14:textId="77777777" w:rsidR="00D250F0" w:rsidRPr="0057442F" w:rsidRDefault="007E577B" w:rsidP="00C87DF8">
      <w:pPr>
        <w:pStyle w:val="Heading2"/>
        <w:spacing w:line="360" w:lineRule="auto"/>
        <w:jc w:val="both"/>
      </w:pPr>
      <w:bookmarkStart w:id="37" w:name="_Toc241016804"/>
      <w:r w:rsidRPr="0057442F">
        <w:t>4.4 Reliability of the Measurement Scales</w:t>
      </w:r>
      <w:bookmarkEnd w:id="37"/>
    </w:p>
    <w:p w14:paraId="69908EC9" w14:textId="77777777" w:rsidR="00D250F0" w:rsidRPr="0057442F" w:rsidRDefault="007E577B" w:rsidP="00C87DF8">
      <w:pPr>
        <w:spacing w:line="360" w:lineRule="auto"/>
        <w:jc w:val="both"/>
      </w:pPr>
      <w:r w:rsidRPr="0057442F">
        <w:t>Internal consistency was assessed using Cronbach's alpha. As shown in Table 4.1, all six scales exceeded the .70 threshold generally accepted as the minimum for reliable measurement (</w:t>
      </w:r>
      <w:proofErr w:type="spellStart"/>
      <w:r w:rsidRPr="0057442F">
        <w:t>Tavakol</w:t>
      </w:r>
      <w:proofErr w:type="spellEnd"/>
      <w:r w:rsidRPr="0057442F">
        <w:t xml:space="preserve"> and </w:t>
      </w:r>
      <w:proofErr w:type="spellStart"/>
      <w:r w:rsidRPr="0057442F">
        <w:t>Dennick</w:t>
      </w:r>
      <w:proofErr w:type="spellEnd"/>
      <w:r w:rsidRPr="0057442F">
        <w:t xml:space="preserve">, 2011; Taber, 2018), each in fact exceeding .90, confirming excellent internal consistency and that the composite mean scores used in subsequent analyses are sound </w:t>
      </w:r>
      <w:r w:rsidRPr="0057442F">
        <w:lastRenderedPageBreak/>
        <w:t>measures of their constructs, directly supporting the tests of Objectives 1, 2 and 4 reported later in this chapter.</w:t>
      </w:r>
    </w:p>
    <w:p w14:paraId="69C2AEB3" w14:textId="77777777" w:rsidR="00D250F0" w:rsidRPr="0057442F" w:rsidRDefault="007E577B" w:rsidP="00C87DF8">
      <w:pPr>
        <w:spacing w:line="360" w:lineRule="auto"/>
        <w:jc w:val="both"/>
      </w:pPr>
      <w:r w:rsidRPr="0057442F">
        <w:rPr>
          <w:b/>
          <w:bCs/>
        </w:rPr>
        <w:t>Table 4.1: Reliability of the measurement scales (Cronbach's alpha)</w:t>
      </w:r>
    </w:p>
    <w:tbl>
      <w:tblPr>
        <w:tblStyle w:val="a"/>
        <w:tblW w:w="5215"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1615"/>
        <w:gridCol w:w="1350"/>
        <w:gridCol w:w="2250"/>
      </w:tblGrid>
      <w:tr w:rsidR="00D250F0" w:rsidRPr="0057442F" w14:paraId="2A30BFF3" w14:textId="77777777" w:rsidTr="00CB07FC">
        <w:trPr>
          <w:tblHeader/>
        </w:trPr>
        <w:tc>
          <w:tcPr>
            <w:tcW w:w="1615" w:type="dxa"/>
            <w:vAlign w:val="center"/>
          </w:tcPr>
          <w:p w14:paraId="6CB508A1" w14:textId="77777777" w:rsidR="00D250F0" w:rsidRPr="0057442F" w:rsidRDefault="007E577B" w:rsidP="00C87DF8">
            <w:pPr>
              <w:spacing w:line="360" w:lineRule="auto"/>
              <w:jc w:val="both"/>
            </w:pPr>
            <w:r w:rsidRPr="0057442F">
              <w:rPr>
                <w:b/>
                <w:bCs/>
                <w:sz w:val="22"/>
                <w:szCs w:val="22"/>
              </w:rPr>
              <w:t>Construct</w:t>
            </w:r>
          </w:p>
        </w:tc>
        <w:tc>
          <w:tcPr>
            <w:tcW w:w="1350" w:type="dxa"/>
            <w:vAlign w:val="center"/>
          </w:tcPr>
          <w:p w14:paraId="7818EF23" w14:textId="77777777" w:rsidR="00D250F0" w:rsidRPr="0057442F" w:rsidRDefault="007E577B" w:rsidP="00C87DF8">
            <w:pPr>
              <w:spacing w:line="360" w:lineRule="auto"/>
              <w:jc w:val="both"/>
            </w:pPr>
            <w:r w:rsidRPr="0057442F">
              <w:rPr>
                <w:b/>
                <w:bCs/>
                <w:sz w:val="22"/>
                <w:szCs w:val="22"/>
              </w:rPr>
              <w:t>No. of items</w:t>
            </w:r>
          </w:p>
        </w:tc>
        <w:tc>
          <w:tcPr>
            <w:tcW w:w="2250" w:type="dxa"/>
            <w:vAlign w:val="center"/>
          </w:tcPr>
          <w:p w14:paraId="6F9B0C38" w14:textId="77777777" w:rsidR="00D250F0" w:rsidRPr="0057442F" w:rsidRDefault="007E577B" w:rsidP="00C87DF8">
            <w:pPr>
              <w:spacing w:line="360" w:lineRule="auto"/>
              <w:jc w:val="both"/>
            </w:pPr>
            <w:r w:rsidRPr="0057442F">
              <w:rPr>
                <w:b/>
                <w:bCs/>
                <w:sz w:val="22"/>
                <w:szCs w:val="22"/>
              </w:rPr>
              <w:t>Cronbach's alpha</w:t>
            </w:r>
          </w:p>
        </w:tc>
      </w:tr>
      <w:tr w:rsidR="00D250F0" w:rsidRPr="0057442F" w14:paraId="755F6A3E" w14:textId="77777777" w:rsidTr="00CB07FC">
        <w:tc>
          <w:tcPr>
            <w:tcW w:w="1615" w:type="dxa"/>
            <w:vAlign w:val="center"/>
          </w:tcPr>
          <w:p w14:paraId="2B408DA4" w14:textId="77777777" w:rsidR="00D250F0" w:rsidRPr="0057442F" w:rsidRDefault="007E577B" w:rsidP="00C87DF8">
            <w:pPr>
              <w:spacing w:line="360" w:lineRule="auto"/>
              <w:jc w:val="both"/>
            </w:pPr>
            <w:r w:rsidRPr="0057442F">
              <w:rPr>
                <w:sz w:val="22"/>
                <w:szCs w:val="22"/>
              </w:rPr>
              <w:t>Credibility</w:t>
            </w:r>
          </w:p>
        </w:tc>
        <w:tc>
          <w:tcPr>
            <w:tcW w:w="1350" w:type="dxa"/>
            <w:vAlign w:val="center"/>
          </w:tcPr>
          <w:p w14:paraId="6686A78A" w14:textId="77777777" w:rsidR="00D250F0" w:rsidRPr="0057442F" w:rsidRDefault="007E577B" w:rsidP="00C87DF8">
            <w:pPr>
              <w:spacing w:line="360" w:lineRule="auto"/>
              <w:jc w:val="both"/>
            </w:pPr>
            <w:r w:rsidRPr="0057442F">
              <w:rPr>
                <w:sz w:val="22"/>
                <w:szCs w:val="22"/>
              </w:rPr>
              <w:t>12</w:t>
            </w:r>
          </w:p>
        </w:tc>
        <w:tc>
          <w:tcPr>
            <w:tcW w:w="2250" w:type="dxa"/>
            <w:vAlign w:val="center"/>
          </w:tcPr>
          <w:p w14:paraId="56D6469A" w14:textId="77777777" w:rsidR="00D250F0" w:rsidRPr="0057442F" w:rsidRDefault="007E577B" w:rsidP="00C87DF8">
            <w:pPr>
              <w:spacing w:line="360" w:lineRule="auto"/>
              <w:jc w:val="both"/>
            </w:pPr>
            <w:r w:rsidRPr="0057442F">
              <w:rPr>
                <w:sz w:val="22"/>
                <w:szCs w:val="22"/>
              </w:rPr>
              <w:t>.969</w:t>
            </w:r>
          </w:p>
        </w:tc>
      </w:tr>
      <w:tr w:rsidR="00D250F0" w:rsidRPr="0057442F" w14:paraId="7444E50D" w14:textId="77777777" w:rsidTr="00CB07FC">
        <w:tc>
          <w:tcPr>
            <w:tcW w:w="1615" w:type="dxa"/>
            <w:vAlign w:val="center"/>
          </w:tcPr>
          <w:p w14:paraId="687BC6BB" w14:textId="77777777" w:rsidR="00D250F0" w:rsidRPr="0057442F" w:rsidRDefault="007E577B" w:rsidP="00C87DF8">
            <w:pPr>
              <w:spacing w:line="360" w:lineRule="auto"/>
              <w:jc w:val="both"/>
            </w:pPr>
            <w:r w:rsidRPr="0057442F">
              <w:rPr>
                <w:sz w:val="22"/>
                <w:szCs w:val="22"/>
              </w:rPr>
              <w:t>Authenticity</w:t>
            </w:r>
          </w:p>
        </w:tc>
        <w:tc>
          <w:tcPr>
            <w:tcW w:w="1350" w:type="dxa"/>
            <w:vAlign w:val="center"/>
          </w:tcPr>
          <w:p w14:paraId="6F83D7A9" w14:textId="77777777" w:rsidR="00D250F0" w:rsidRPr="0057442F" w:rsidRDefault="007E577B" w:rsidP="00C87DF8">
            <w:pPr>
              <w:spacing w:line="360" w:lineRule="auto"/>
              <w:jc w:val="both"/>
            </w:pPr>
            <w:r w:rsidRPr="0057442F">
              <w:rPr>
                <w:sz w:val="22"/>
                <w:szCs w:val="22"/>
              </w:rPr>
              <w:t>5</w:t>
            </w:r>
          </w:p>
        </w:tc>
        <w:tc>
          <w:tcPr>
            <w:tcW w:w="2250" w:type="dxa"/>
            <w:vAlign w:val="center"/>
          </w:tcPr>
          <w:p w14:paraId="2FF56588" w14:textId="77777777" w:rsidR="00D250F0" w:rsidRPr="0057442F" w:rsidRDefault="007E577B" w:rsidP="00C87DF8">
            <w:pPr>
              <w:spacing w:line="360" w:lineRule="auto"/>
              <w:jc w:val="both"/>
            </w:pPr>
            <w:r w:rsidRPr="0057442F">
              <w:rPr>
                <w:sz w:val="22"/>
                <w:szCs w:val="22"/>
              </w:rPr>
              <w:t>.919</w:t>
            </w:r>
          </w:p>
        </w:tc>
      </w:tr>
      <w:tr w:rsidR="00D250F0" w:rsidRPr="0057442F" w14:paraId="3742977D" w14:textId="77777777" w:rsidTr="00CB07FC">
        <w:tc>
          <w:tcPr>
            <w:tcW w:w="1615" w:type="dxa"/>
            <w:vAlign w:val="center"/>
          </w:tcPr>
          <w:p w14:paraId="12140AFA" w14:textId="77777777" w:rsidR="00D250F0" w:rsidRPr="0057442F" w:rsidRDefault="007E577B" w:rsidP="00C87DF8">
            <w:pPr>
              <w:spacing w:line="360" w:lineRule="auto"/>
              <w:jc w:val="both"/>
            </w:pPr>
            <w:proofErr w:type="spellStart"/>
            <w:r w:rsidRPr="0057442F">
              <w:rPr>
                <w:sz w:val="22"/>
                <w:szCs w:val="22"/>
              </w:rPr>
              <w:t>Parasocial</w:t>
            </w:r>
            <w:proofErr w:type="spellEnd"/>
            <w:r w:rsidRPr="0057442F">
              <w:rPr>
                <w:sz w:val="22"/>
                <w:szCs w:val="22"/>
              </w:rPr>
              <w:t xml:space="preserve"> interaction</w:t>
            </w:r>
          </w:p>
        </w:tc>
        <w:tc>
          <w:tcPr>
            <w:tcW w:w="1350" w:type="dxa"/>
            <w:vAlign w:val="center"/>
          </w:tcPr>
          <w:p w14:paraId="25F5D7FD" w14:textId="77777777" w:rsidR="00D250F0" w:rsidRPr="0057442F" w:rsidRDefault="007E577B" w:rsidP="00C87DF8">
            <w:pPr>
              <w:spacing w:line="360" w:lineRule="auto"/>
              <w:jc w:val="both"/>
            </w:pPr>
            <w:r w:rsidRPr="0057442F">
              <w:rPr>
                <w:sz w:val="22"/>
                <w:szCs w:val="22"/>
              </w:rPr>
              <w:t>5</w:t>
            </w:r>
          </w:p>
        </w:tc>
        <w:tc>
          <w:tcPr>
            <w:tcW w:w="2250" w:type="dxa"/>
            <w:vAlign w:val="center"/>
          </w:tcPr>
          <w:p w14:paraId="636BBD1B" w14:textId="77777777" w:rsidR="00D250F0" w:rsidRPr="0057442F" w:rsidRDefault="007E577B" w:rsidP="00C87DF8">
            <w:pPr>
              <w:spacing w:line="360" w:lineRule="auto"/>
              <w:jc w:val="both"/>
            </w:pPr>
            <w:r w:rsidRPr="0057442F">
              <w:rPr>
                <w:sz w:val="22"/>
                <w:szCs w:val="22"/>
              </w:rPr>
              <w:t>.926</w:t>
            </w:r>
          </w:p>
        </w:tc>
      </w:tr>
      <w:tr w:rsidR="00D250F0" w:rsidRPr="0057442F" w14:paraId="4AF2D3C3" w14:textId="77777777" w:rsidTr="00CB07FC">
        <w:tc>
          <w:tcPr>
            <w:tcW w:w="1615" w:type="dxa"/>
            <w:vAlign w:val="center"/>
          </w:tcPr>
          <w:p w14:paraId="10BA78B8" w14:textId="77777777" w:rsidR="00D250F0" w:rsidRPr="0057442F" w:rsidRDefault="007E577B" w:rsidP="00C87DF8">
            <w:pPr>
              <w:spacing w:line="360" w:lineRule="auto"/>
              <w:jc w:val="both"/>
            </w:pPr>
            <w:r w:rsidRPr="0057442F">
              <w:rPr>
                <w:sz w:val="22"/>
                <w:szCs w:val="22"/>
              </w:rPr>
              <w:t>Brand attitude</w:t>
            </w:r>
          </w:p>
        </w:tc>
        <w:tc>
          <w:tcPr>
            <w:tcW w:w="1350" w:type="dxa"/>
            <w:vAlign w:val="center"/>
          </w:tcPr>
          <w:p w14:paraId="5CB5EA4E" w14:textId="77777777" w:rsidR="00D250F0" w:rsidRPr="0057442F" w:rsidRDefault="007E577B" w:rsidP="00C87DF8">
            <w:pPr>
              <w:spacing w:line="360" w:lineRule="auto"/>
              <w:jc w:val="both"/>
            </w:pPr>
            <w:r w:rsidRPr="0057442F">
              <w:rPr>
                <w:sz w:val="22"/>
                <w:szCs w:val="22"/>
              </w:rPr>
              <w:t>4</w:t>
            </w:r>
          </w:p>
        </w:tc>
        <w:tc>
          <w:tcPr>
            <w:tcW w:w="2250" w:type="dxa"/>
            <w:vAlign w:val="center"/>
          </w:tcPr>
          <w:p w14:paraId="49EAACC5" w14:textId="77777777" w:rsidR="00D250F0" w:rsidRPr="0057442F" w:rsidRDefault="007E577B" w:rsidP="00C87DF8">
            <w:pPr>
              <w:spacing w:line="360" w:lineRule="auto"/>
              <w:jc w:val="both"/>
            </w:pPr>
            <w:r w:rsidRPr="0057442F">
              <w:rPr>
                <w:sz w:val="22"/>
                <w:szCs w:val="22"/>
              </w:rPr>
              <w:t>.905</w:t>
            </w:r>
          </w:p>
        </w:tc>
      </w:tr>
      <w:tr w:rsidR="00D250F0" w:rsidRPr="0057442F" w14:paraId="43CA76F7" w14:textId="77777777" w:rsidTr="00CB07FC">
        <w:tc>
          <w:tcPr>
            <w:tcW w:w="1615" w:type="dxa"/>
            <w:vAlign w:val="center"/>
          </w:tcPr>
          <w:p w14:paraId="60B2C3A5" w14:textId="77777777" w:rsidR="00D250F0" w:rsidRPr="0057442F" w:rsidRDefault="007E577B" w:rsidP="00C87DF8">
            <w:pPr>
              <w:spacing w:line="360" w:lineRule="auto"/>
              <w:jc w:val="both"/>
            </w:pPr>
            <w:r w:rsidRPr="0057442F">
              <w:rPr>
                <w:sz w:val="22"/>
                <w:szCs w:val="22"/>
              </w:rPr>
              <w:t>Engagement</w:t>
            </w:r>
          </w:p>
        </w:tc>
        <w:tc>
          <w:tcPr>
            <w:tcW w:w="1350" w:type="dxa"/>
            <w:vAlign w:val="center"/>
          </w:tcPr>
          <w:p w14:paraId="450868AF" w14:textId="77777777" w:rsidR="00D250F0" w:rsidRPr="0057442F" w:rsidRDefault="007E577B" w:rsidP="00C87DF8">
            <w:pPr>
              <w:spacing w:line="360" w:lineRule="auto"/>
              <w:jc w:val="both"/>
            </w:pPr>
            <w:r w:rsidRPr="0057442F">
              <w:rPr>
                <w:sz w:val="22"/>
                <w:szCs w:val="22"/>
              </w:rPr>
              <w:t>4</w:t>
            </w:r>
          </w:p>
        </w:tc>
        <w:tc>
          <w:tcPr>
            <w:tcW w:w="2250" w:type="dxa"/>
            <w:vAlign w:val="center"/>
          </w:tcPr>
          <w:p w14:paraId="6EA4CFF2" w14:textId="77777777" w:rsidR="00D250F0" w:rsidRPr="0057442F" w:rsidRDefault="007E577B" w:rsidP="00C87DF8">
            <w:pPr>
              <w:spacing w:line="360" w:lineRule="auto"/>
              <w:jc w:val="both"/>
            </w:pPr>
            <w:r w:rsidRPr="0057442F">
              <w:rPr>
                <w:sz w:val="22"/>
                <w:szCs w:val="22"/>
              </w:rPr>
              <w:t>.906</w:t>
            </w:r>
          </w:p>
        </w:tc>
      </w:tr>
      <w:tr w:rsidR="00D250F0" w:rsidRPr="0057442F" w14:paraId="275741A8" w14:textId="77777777" w:rsidTr="00CB07FC">
        <w:tc>
          <w:tcPr>
            <w:tcW w:w="1615" w:type="dxa"/>
            <w:vAlign w:val="center"/>
          </w:tcPr>
          <w:p w14:paraId="4942CBE7" w14:textId="77777777" w:rsidR="00D250F0" w:rsidRPr="0057442F" w:rsidRDefault="007E577B" w:rsidP="00C87DF8">
            <w:pPr>
              <w:spacing w:line="360" w:lineRule="auto"/>
              <w:jc w:val="both"/>
            </w:pPr>
            <w:r w:rsidRPr="0057442F">
              <w:rPr>
                <w:sz w:val="22"/>
                <w:szCs w:val="22"/>
              </w:rPr>
              <w:t>Purchase intention</w:t>
            </w:r>
          </w:p>
        </w:tc>
        <w:tc>
          <w:tcPr>
            <w:tcW w:w="1350" w:type="dxa"/>
            <w:vAlign w:val="center"/>
          </w:tcPr>
          <w:p w14:paraId="22954585" w14:textId="77777777" w:rsidR="00D250F0" w:rsidRPr="0057442F" w:rsidRDefault="007E577B" w:rsidP="00C87DF8">
            <w:pPr>
              <w:spacing w:line="360" w:lineRule="auto"/>
              <w:jc w:val="both"/>
            </w:pPr>
            <w:r w:rsidRPr="0057442F">
              <w:rPr>
                <w:sz w:val="22"/>
                <w:szCs w:val="22"/>
              </w:rPr>
              <w:t>5</w:t>
            </w:r>
          </w:p>
        </w:tc>
        <w:tc>
          <w:tcPr>
            <w:tcW w:w="2250" w:type="dxa"/>
            <w:vAlign w:val="center"/>
          </w:tcPr>
          <w:p w14:paraId="5398C8AC" w14:textId="77777777" w:rsidR="00D250F0" w:rsidRPr="0057442F" w:rsidRDefault="007E577B" w:rsidP="00C87DF8">
            <w:pPr>
              <w:spacing w:line="360" w:lineRule="auto"/>
              <w:jc w:val="both"/>
            </w:pPr>
            <w:r w:rsidRPr="0057442F">
              <w:rPr>
                <w:sz w:val="22"/>
                <w:szCs w:val="22"/>
              </w:rPr>
              <w:t>.915</w:t>
            </w:r>
          </w:p>
        </w:tc>
      </w:tr>
    </w:tbl>
    <w:p w14:paraId="597E9555" w14:textId="77777777" w:rsidR="00D250F0" w:rsidRPr="0057442F" w:rsidRDefault="00D250F0" w:rsidP="00C87DF8">
      <w:pPr>
        <w:spacing w:line="360" w:lineRule="auto"/>
        <w:jc w:val="both"/>
      </w:pPr>
    </w:p>
    <w:p w14:paraId="6833CCC5" w14:textId="77777777" w:rsidR="00D250F0" w:rsidRPr="0057442F" w:rsidRDefault="007E577B" w:rsidP="00C87DF8">
      <w:pPr>
        <w:pStyle w:val="Heading2"/>
        <w:spacing w:line="360" w:lineRule="auto"/>
        <w:jc w:val="both"/>
      </w:pPr>
      <w:bookmarkStart w:id="38" w:name="_Toc241016805"/>
      <w:r w:rsidRPr="0057442F">
        <w:t>4.5 Descriptive Statistics and Correlations Between Constructs</w:t>
      </w:r>
      <w:bookmarkEnd w:id="38"/>
    </w:p>
    <w:p w14:paraId="26439B2D" w14:textId="77777777" w:rsidR="00D250F0" w:rsidRPr="0057442F" w:rsidRDefault="007E577B" w:rsidP="00C87DF8">
      <w:pPr>
        <w:spacing w:line="360" w:lineRule="auto"/>
        <w:jc w:val="both"/>
      </w:pPr>
      <w:r w:rsidRPr="0057442F">
        <w:t xml:space="preserve">Table 4.2 reports the mean and standard deviation for each composite score on a five-point scale. All construct means were above the scale midpoint of 3.0. Credibility recorded the highest mean (M = 3.55, SD = 1.06), consistent with the strong credibility effects reported in comparable Asian studies (Chen et al., 2024; Ismael et al., 2025). Purchase intention (M = 3.42, SD = 1.11) and brand attitude (M = 3.39, SD = 1.08) were also moderately high, while </w:t>
      </w:r>
      <w:proofErr w:type="spellStart"/>
      <w:r w:rsidRPr="0057442F">
        <w:t>parasocial</w:t>
      </w:r>
      <w:proofErr w:type="spellEnd"/>
      <w:r w:rsidRPr="0057442F">
        <w:t xml:space="preserve"> interaction had the lowest mean (M = 3.09, SD = 1.12), consistent with Sheng, </w:t>
      </w:r>
      <w:proofErr w:type="spellStart"/>
      <w:r w:rsidRPr="0057442F">
        <w:t>Kostyk</w:t>
      </w:r>
      <w:proofErr w:type="spellEnd"/>
      <w:r w:rsidRPr="0057442F">
        <w:t xml:space="preserve"> and </w:t>
      </w:r>
      <w:proofErr w:type="spellStart"/>
      <w:r w:rsidRPr="0057442F">
        <w:t>Chatzipanagiotou's</w:t>
      </w:r>
      <w:proofErr w:type="spellEnd"/>
      <w:r w:rsidRPr="0057442F">
        <w:t xml:space="preserve"> (2025) observation that </w:t>
      </w:r>
      <w:proofErr w:type="spellStart"/>
      <w:r w:rsidRPr="0057442F">
        <w:t>parasocial</w:t>
      </w:r>
      <w:proofErr w:type="spellEnd"/>
      <w:r w:rsidRPr="0057442F">
        <w:t xml:space="preserve"> bonds accumulate gradually and unevenly. The distributions of the credibility and purchase intention composite scores, the two constructs of central interest to this study, are shown in Figures 4.9 and 4.10; both are left-skewed, with a concentration of respondents in the upper half of the five-point scale, consistent with the generally positive mean scores reported above.</w:t>
      </w:r>
    </w:p>
    <w:p w14:paraId="0AA4DF9F" w14:textId="77777777" w:rsidR="00D250F0" w:rsidRPr="0057442F" w:rsidRDefault="007E577B" w:rsidP="00C87DF8">
      <w:pPr>
        <w:spacing w:line="360" w:lineRule="auto"/>
        <w:jc w:val="both"/>
      </w:pPr>
      <w:r w:rsidRPr="0057442F">
        <w:rPr>
          <w:noProof/>
        </w:rPr>
        <w:lastRenderedPageBreak/>
        <w:drawing>
          <wp:inline distT="0" distB="0" distL="0" distR="0" wp14:anchorId="1F47B3B8" wp14:editId="1CC66A2B">
            <wp:extent cx="5334000" cy="2971800"/>
            <wp:effectExtent l="0" t="0" r="0" b="0"/>
            <wp:docPr id="8"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6"/>
                    <a:srcRect/>
                    <a:stretch>
                      <a:fillRect/>
                    </a:stretch>
                  </pic:blipFill>
                  <pic:spPr>
                    <a:xfrm>
                      <a:off x="0" y="0"/>
                      <a:ext cx="5334000" cy="2971800"/>
                    </a:xfrm>
                    <a:prstGeom prst="rect">
                      <a:avLst/>
                    </a:prstGeom>
                    <a:ln/>
                  </pic:spPr>
                </pic:pic>
              </a:graphicData>
            </a:graphic>
          </wp:inline>
        </w:drawing>
      </w:r>
    </w:p>
    <w:p w14:paraId="72239B2B" w14:textId="77777777" w:rsidR="00D250F0" w:rsidRPr="0057442F" w:rsidRDefault="007E577B" w:rsidP="00C87DF8">
      <w:pPr>
        <w:spacing w:line="360" w:lineRule="auto"/>
        <w:jc w:val="both"/>
      </w:pPr>
      <w:r w:rsidRPr="0057442F">
        <w:rPr>
          <w:b/>
          <w:bCs/>
        </w:rPr>
        <w:t>Figure 4.9: Distribution of credibility scores</w:t>
      </w:r>
    </w:p>
    <w:p w14:paraId="5B04BA9A" w14:textId="77777777" w:rsidR="00D250F0" w:rsidRPr="0057442F" w:rsidRDefault="007E577B" w:rsidP="00C87DF8">
      <w:pPr>
        <w:spacing w:line="360" w:lineRule="auto"/>
        <w:jc w:val="both"/>
      </w:pPr>
      <w:r w:rsidRPr="0057442F">
        <w:rPr>
          <w:noProof/>
        </w:rPr>
        <w:drawing>
          <wp:inline distT="0" distB="0" distL="0" distR="0" wp14:anchorId="02E3C2AD" wp14:editId="76B00C29">
            <wp:extent cx="5334000" cy="2971800"/>
            <wp:effectExtent l="0" t="0" r="0" b="0"/>
            <wp:docPr id="4"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7"/>
                    <a:srcRect/>
                    <a:stretch>
                      <a:fillRect/>
                    </a:stretch>
                  </pic:blipFill>
                  <pic:spPr>
                    <a:xfrm>
                      <a:off x="0" y="0"/>
                      <a:ext cx="5334000" cy="2971800"/>
                    </a:xfrm>
                    <a:prstGeom prst="rect">
                      <a:avLst/>
                    </a:prstGeom>
                    <a:ln/>
                  </pic:spPr>
                </pic:pic>
              </a:graphicData>
            </a:graphic>
          </wp:inline>
        </w:drawing>
      </w:r>
    </w:p>
    <w:p w14:paraId="5F779B0E" w14:textId="77777777" w:rsidR="00D250F0" w:rsidRPr="0057442F" w:rsidRDefault="007E577B" w:rsidP="00C87DF8">
      <w:pPr>
        <w:spacing w:line="360" w:lineRule="auto"/>
        <w:jc w:val="both"/>
      </w:pPr>
      <w:r w:rsidRPr="0057442F">
        <w:rPr>
          <w:b/>
          <w:bCs/>
        </w:rPr>
        <w:t>Figure 4.10: Distribution of purchase intention scores</w:t>
      </w:r>
    </w:p>
    <w:p w14:paraId="0A84649F" w14:textId="77777777" w:rsidR="00D250F0" w:rsidRPr="0057442F" w:rsidRDefault="007E577B" w:rsidP="00C87DF8">
      <w:pPr>
        <w:spacing w:line="360" w:lineRule="auto"/>
        <w:jc w:val="both"/>
      </w:pPr>
      <w:r w:rsidRPr="0057442F">
        <w:rPr>
          <w:b/>
          <w:bCs/>
        </w:rPr>
        <w:t>Table 4.2: Descriptive statistics for the composite constructs (N = 165)</w:t>
      </w:r>
    </w:p>
    <w:tbl>
      <w:tblPr>
        <w:tblStyle w:val="a0"/>
        <w:tblW w:w="5935"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1795"/>
        <w:gridCol w:w="1350"/>
        <w:gridCol w:w="2790"/>
      </w:tblGrid>
      <w:tr w:rsidR="00D250F0" w:rsidRPr="0057442F" w14:paraId="55DA001B" w14:textId="77777777" w:rsidTr="00CB07FC">
        <w:trPr>
          <w:tblHeader/>
        </w:trPr>
        <w:tc>
          <w:tcPr>
            <w:tcW w:w="1795" w:type="dxa"/>
            <w:vAlign w:val="center"/>
          </w:tcPr>
          <w:p w14:paraId="1414D6E5" w14:textId="77777777" w:rsidR="00D250F0" w:rsidRPr="0057442F" w:rsidRDefault="007E577B" w:rsidP="00C87DF8">
            <w:pPr>
              <w:spacing w:line="360" w:lineRule="auto"/>
              <w:jc w:val="both"/>
            </w:pPr>
            <w:r w:rsidRPr="0057442F">
              <w:rPr>
                <w:b/>
                <w:bCs/>
                <w:sz w:val="22"/>
                <w:szCs w:val="22"/>
              </w:rPr>
              <w:t>Construct</w:t>
            </w:r>
          </w:p>
        </w:tc>
        <w:tc>
          <w:tcPr>
            <w:tcW w:w="1350" w:type="dxa"/>
            <w:vAlign w:val="center"/>
          </w:tcPr>
          <w:p w14:paraId="7E84CC54" w14:textId="77777777" w:rsidR="00D250F0" w:rsidRPr="0057442F" w:rsidRDefault="007E577B" w:rsidP="00C87DF8">
            <w:pPr>
              <w:spacing w:line="360" w:lineRule="auto"/>
              <w:jc w:val="both"/>
            </w:pPr>
            <w:r w:rsidRPr="0057442F">
              <w:rPr>
                <w:b/>
                <w:bCs/>
                <w:sz w:val="22"/>
                <w:szCs w:val="22"/>
              </w:rPr>
              <w:t>Mean</w:t>
            </w:r>
          </w:p>
        </w:tc>
        <w:tc>
          <w:tcPr>
            <w:tcW w:w="2790" w:type="dxa"/>
            <w:vAlign w:val="center"/>
          </w:tcPr>
          <w:p w14:paraId="479FBB1C" w14:textId="77777777" w:rsidR="00D250F0" w:rsidRPr="0057442F" w:rsidRDefault="007E577B" w:rsidP="00C87DF8">
            <w:pPr>
              <w:spacing w:line="360" w:lineRule="auto"/>
              <w:jc w:val="both"/>
            </w:pPr>
            <w:r w:rsidRPr="0057442F">
              <w:rPr>
                <w:b/>
                <w:bCs/>
                <w:sz w:val="22"/>
                <w:szCs w:val="22"/>
              </w:rPr>
              <w:t>SD</w:t>
            </w:r>
          </w:p>
        </w:tc>
      </w:tr>
      <w:tr w:rsidR="00D250F0" w:rsidRPr="0057442F" w14:paraId="57E1A63D" w14:textId="77777777" w:rsidTr="00CB07FC">
        <w:tc>
          <w:tcPr>
            <w:tcW w:w="1795" w:type="dxa"/>
            <w:vAlign w:val="center"/>
          </w:tcPr>
          <w:p w14:paraId="2742EAF8" w14:textId="77777777" w:rsidR="00D250F0" w:rsidRPr="0057442F" w:rsidRDefault="007E577B" w:rsidP="00C87DF8">
            <w:pPr>
              <w:spacing w:line="360" w:lineRule="auto"/>
              <w:jc w:val="both"/>
            </w:pPr>
            <w:r w:rsidRPr="0057442F">
              <w:rPr>
                <w:sz w:val="22"/>
                <w:szCs w:val="22"/>
              </w:rPr>
              <w:t>Credibility</w:t>
            </w:r>
          </w:p>
        </w:tc>
        <w:tc>
          <w:tcPr>
            <w:tcW w:w="1350" w:type="dxa"/>
            <w:vAlign w:val="center"/>
          </w:tcPr>
          <w:p w14:paraId="4D3CF9CB" w14:textId="77777777" w:rsidR="00D250F0" w:rsidRPr="0057442F" w:rsidRDefault="007E577B" w:rsidP="00C87DF8">
            <w:pPr>
              <w:spacing w:line="360" w:lineRule="auto"/>
              <w:jc w:val="both"/>
            </w:pPr>
            <w:r w:rsidRPr="0057442F">
              <w:rPr>
                <w:sz w:val="22"/>
                <w:szCs w:val="22"/>
              </w:rPr>
              <w:t>3.55</w:t>
            </w:r>
          </w:p>
        </w:tc>
        <w:tc>
          <w:tcPr>
            <w:tcW w:w="2790" w:type="dxa"/>
            <w:vAlign w:val="center"/>
          </w:tcPr>
          <w:p w14:paraId="3747C873" w14:textId="77777777" w:rsidR="00D250F0" w:rsidRPr="0057442F" w:rsidRDefault="007E577B" w:rsidP="00C87DF8">
            <w:pPr>
              <w:spacing w:line="360" w:lineRule="auto"/>
              <w:jc w:val="both"/>
            </w:pPr>
            <w:r w:rsidRPr="0057442F">
              <w:rPr>
                <w:sz w:val="22"/>
                <w:szCs w:val="22"/>
              </w:rPr>
              <w:t>1.06</w:t>
            </w:r>
          </w:p>
        </w:tc>
      </w:tr>
      <w:tr w:rsidR="00D250F0" w:rsidRPr="0057442F" w14:paraId="71A43390" w14:textId="77777777" w:rsidTr="00CB07FC">
        <w:tc>
          <w:tcPr>
            <w:tcW w:w="1795" w:type="dxa"/>
            <w:vAlign w:val="center"/>
          </w:tcPr>
          <w:p w14:paraId="06B3506C" w14:textId="77777777" w:rsidR="00D250F0" w:rsidRPr="0057442F" w:rsidRDefault="007E577B" w:rsidP="00C87DF8">
            <w:pPr>
              <w:spacing w:line="360" w:lineRule="auto"/>
              <w:jc w:val="both"/>
            </w:pPr>
            <w:r w:rsidRPr="0057442F">
              <w:rPr>
                <w:sz w:val="22"/>
                <w:szCs w:val="22"/>
              </w:rPr>
              <w:t>Authenticity</w:t>
            </w:r>
          </w:p>
        </w:tc>
        <w:tc>
          <w:tcPr>
            <w:tcW w:w="1350" w:type="dxa"/>
            <w:vAlign w:val="center"/>
          </w:tcPr>
          <w:p w14:paraId="2821060B" w14:textId="77777777" w:rsidR="00D250F0" w:rsidRPr="0057442F" w:rsidRDefault="007E577B" w:rsidP="00C87DF8">
            <w:pPr>
              <w:spacing w:line="360" w:lineRule="auto"/>
              <w:jc w:val="both"/>
            </w:pPr>
            <w:r w:rsidRPr="0057442F">
              <w:rPr>
                <w:sz w:val="22"/>
                <w:szCs w:val="22"/>
              </w:rPr>
              <w:t>3.29</w:t>
            </w:r>
          </w:p>
        </w:tc>
        <w:tc>
          <w:tcPr>
            <w:tcW w:w="2790" w:type="dxa"/>
            <w:vAlign w:val="center"/>
          </w:tcPr>
          <w:p w14:paraId="15F1A06D" w14:textId="77777777" w:rsidR="00D250F0" w:rsidRPr="0057442F" w:rsidRDefault="007E577B" w:rsidP="00C87DF8">
            <w:pPr>
              <w:spacing w:line="360" w:lineRule="auto"/>
              <w:jc w:val="both"/>
            </w:pPr>
            <w:r w:rsidRPr="0057442F">
              <w:rPr>
                <w:sz w:val="22"/>
                <w:szCs w:val="22"/>
              </w:rPr>
              <w:t>1.07</w:t>
            </w:r>
          </w:p>
        </w:tc>
      </w:tr>
      <w:tr w:rsidR="00D250F0" w:rsidRPr="0057442F" w14:paraId="644317A6" w14:textId="77777777" w:rsidTr="00CB07FC">
        <w:tc>
          <w:tcPr>
            <w:tcW w:w="1795" w:type="dxa"/>
            <w:vAlign w:val="center"/>
          </w:tcPr>
          <w:p w14:paraId="435AFD78" w14:textId="77777777" w:rsidR="00D250F0" w:rsidRPr="0057442F" w:rsidRDefault="007E577B" w:rsidP="00C87DF8">
            <w:pPr>
              <w:spacing w:line="360" w:lineRule="auto"/>
              <w:jc w:val="both"/>
            </w:pPr>
            <w:proofErr w:type="spellStart"/>
            <w:r w:rsidRPr="0057442F">
              <w:rPr>
                <w:sz w:val="22"/>
                <w:szCs w:val="22"/>
              </w:rPr>
              <w:t>Parasocial</w:t>
            </w:r>
            <w:proofErr w:type="spellEnd"/>
            <w:r w:rsidRPr="0057442F">
              <w:rPr>
                <w:sz w:val="22"/>
                <w:szCs w:val="22"/>
              </w:rPr>
              <w:t xml:space="preserve"> interaction</w:t>
            </w:r>
          </w:p>
        </w:tc>
        <w:tc>
          <w:tcPr>
            <w:tcW w:w="1350" w:type="dxa"/>
            <w:vAlign w:val="center"/>
          </w:tcPr>
          <w:p w14:paraId="14BABCA3" w14:textId="77777777" w:rsidR="00D250F0" w:rsidRPr="0057442F" w:rsidRDefault="007E577B" w:rsidP="00C87DF8">
            <w:pPr>
              <w:spacing w:line="360" w:lineRule="auto"/>
              <w:jc w:val="both"/>
            </w:pPr>
            <w:r w:rsidRPr="0057442F">
              <w:rPr>
                <w:sz w:val="22"/>
                <w:szCs w:val="22"/>
              </w:rPr>
              <w:t>3.09</w:t>
            </w:r>
          </w:p>
        </w:tc>
        <w:tc>
          <w:tcPr>
            <w:tcW w:w="2790" w:type="dxa"/>
            <w:vAlign w:val="center"/>
          </w:tcPr>
          <w:p w14:paraId="5AE37D19" w14:textId="77777777" w:rsidR="00D250F0" w:rsidRPr="0057442F" w:rsidRDefault="007E577B" w:rsidP="00C87DF8">
            <w:pPr>
              <w:spacing w:line="360" w:lineRule="auto"/>
              <w:jc w:val="both"/>
            </w:pPr>
            <w:r w:rsidRPr="0057442F">
              <w:rPr>
                <w:sz w:val="22"/>
                <w:szCs w:val="22"/>
              </w:rPr>
              <w:t>1.12</w:t>
            </w:r>
          </w:p>
        </w:tc>
      </w:tr>
      <w:tr w:rsidR="00D250F0" w:rsidRPr="0057442F" w14:paraId="4685AD53" w14:textId="77777777" w:rsidTr="00CB07FC">
        <w:tc>
          <w:tcPr>
            <w:tcW w:w="1795" w:type="dxa"/>
            <w:vAlign w:val="center"/>
          </w:tcPr>
          <w:p w14:paraId="7CEF26E6" w14:textId="77777777" w:rsidR="00D250F0" w:rsidRPr="0057442F" w:rsidRDefault="007E577B" w:rsidP="00C87DF8">
            <w:pPr>
              <w:spacing w:line="360" w:lineRule="auto"/>
              <w:jc w:val="both"/>
            </w:pPr>
            <w:r w:rsidRPr="0057442F">
              <w:rPr>
                <w:sz w:val="22"/>
                <w:szCs w:val="22"/>
              </w:rPr>
              <w:t>Brand attitude</w:t>
            </w:r>
          </w:p>
        </w:tc>
        <w:tc>
          <w:tcPr>
            <w:tcW w:w="1350" w:type="dxa"/>
            <w:vAlign w:val="center"/>
          </w:tcPr>
          <w:p w14:paraId="7DB43F76" w14:textId="77777777" w:rsidR="00D250F0" w:rsidRPr="0057442F" w:rsidRDefault="007E577B" w:rsidP="00C87DF8">
            <w:pPr>
              <w:spacing w:line="360" w:lineRule="auto"/>
              <w:jc w:val="both"/>
            </w:pPr>
            <w:r w:rsidRPr="0057442F">
              <w:rPr>
                <w:sz w:val="22"/>
                <w:szCs w:val="22"/>
              </w:rPr>
              <w:t>3.39</w:t>
            </w:r>
          </w:p>
        </w:tc>
        <w:tc>
          <w:tcPr>
            <w:tcW w:w="2790" w:type="dxa"/>
            <w:vAlign w:val="center"/>
          </w:tcPr>
          <w:p w14:paraId="06F38017" w14:textId="77777777" w:rsidR="00D250F0" w:rsidRPr="0057442F" w:rsidRDefault="007E577B" w:rsidP="00C87DF8">
            <w:pPr>
              <w:spacing w:line="360" w:lineRule="auto"/>
              <w:jc w:val="both"/>
            </w:pPr>
            <w:r w:rsidRPr="0057442F">
              <w:rPr>
                <w:sz w:val="22"/>
                <w:szCs w:val="22"/>
              </w:rPr>
              <w:t>1.08</w:t>
            </w:r>
          </w:p>
        </w:tc>
      </w:tr>
      <w:tr w:rsidR="00D250F0" w:rsidRPr="0057442F" w14:paraId="2D1D857E" w14:textId="77777777" w:rsidTr="00CB07FC">
        <w:tc>
          <w:tcPr>
            <w:tcW w:w="1795" w:type="dxa"/>
            <w:vAlign w:val="center"/>
          </w:tcPr>
          <w:p w14:paraId="1157211F" w14:textId="77777777" w:rsidR="00D250F0" w:rsidRPr="0057442F" w:rsidRDefault="007E577B" w:rsidP="00C87DF8">
            <w:pPr>
              <w:spacing w:line="360" w:lineRule="auto"/>
              <w:jc w:val="both"/>
            </w:pPr>
            <w:r w:rsidRPr="0057442F">
              <w:rPr>
                <w:sz w:val="22"/>
                <w:szCs w:val="22"/>
              </w:rPr>
              <w:t>Engagement</w:t>
            </w:r>
          </w:p>
        </w:tc>
        <w:tc>
          <w:tcPr>
            <w:tcW w:w="1350" w:type="dxa"/>
            <w:vAlign w:val="center"/>
          </w:tcPr>
          <w:p w14:paraId="569E5F2D" w14:textId="77777777" w:rsidR="00D250F0" w:rsidRPr="0057442F" w:rsidRDefault="007E577B" w:rsidP="00C87DF8">
            <w:pPr>
              <w:spacing w:line="360" w:lineRule="auto"/>
              <w:jc w:val="both"/>
            </w:pPr>
            <w:r w:rsidRPr="0057442F">
              <w:rPr>
                <w:sz w:val="22"/>
                <w:szCs w:val="22"/>
              </w:rPr>
              <w:t>3.19</w:t>
            </w:r>
          </w:p>
        </w:tc>
        <w:tc>
          <w:tcPr>
            <w:tcW w:w="2790" w:type="dxa"/>
            <w:vAlign w:val="center"/>
          </w:tcPr>
          <w:p w14:paraId="14B6350A" w14:textId="77777777" w:rsidR="00D250F0" w:rsidRPr="0057442F" w:rsidRDefault="007E577B" w:rsidP="00C87DF8">
            <w:pPr>
              <w:spacing w:line="360" w:lineRule="auto"/>
              <w:jc w:val="both"/>
            </w:pPr>
            <w:r w:rsidRPr="0057442F">
              <w:rPr>
                <w:sz w:val="22"/>
                <w:szCs w:val="22"/>
              </w:rPr>
              <w:t>1.06</w:t>
            </w:r>
          </w:p>
        </w:tc>
      </w:tr>
      <w:tr w:rsidR="00D250F0" w:rsidRPr="0057442F" w14:paraId="025A8B2B" w14:textId="77777777" w:rsidTr="00CB07FC">
        <w:tc>
          <w:tcPr>
            <w:tcW w:w="1795" w:type="dxa"/>
            <w:vAlign w:val="center"/>
          </w:tcPr>
          <w:p w14:paraId="609709D7" w14:textId="77777777" w:rsidR="00D250F0" w:rsidRPr="0057442F" w:rsidRDefault="007E577B" w:rsidP="00C87DF8">
            <w:pPr>
              <w:spacing w:line="360" w:lineRule="auto"/>
              <w:jc w:val="both"/>
            </w:pPr>
            <w:r w:rsidRPr="0057442F">
              <w:rPr>
                <w:sz w:val="22"/>
                <w:szCs w:val="22"/>
              </w:rPr>
              <w:lastRenderedPageBreak/>
              <w:t>Purchase intention</w:t>
            </w:r>
          </w:p>
        </w:tc>
        <w:tc>
          <w:tcPr>
            <w:tcW w:w="1350" w:type="dxa"/>
            <w:vAlign w:val="center"/>
          </w:tcPr>
          <w:p w14:paraId="1D61597F" w14:textId="77777777" w:rsidR="00D250F0" w:rsidRPr="0057442F" w:rsidRDefault="007E577B" w:rsidP="00C87DF8">
            <w:pPr>
              <w:spacing w:line="360" w:lineRule="auto"/>
              <w:jc w:val="both"/>
            </w:pPr>
            <w:r w:rsidRPr="0057442F">
              <w:rPr>
                <w:sz w:val="22"/>
                <w:szCs w:val="22"/>
              </w:rPr>
              <w:t>3.42</w:t>
            </w:r>
          </w:p>
        </w:tc>
        <w:tc>
          <w:tcPr>
            <w:tcW w:w="2790" w:type="dxa"/>
            <w:vAlign w:val="center"/>
          </w:tcPr>
          <w:p w14:paraId="3AB30F31" w14:textId="77777777" w:rsidR="00D250F0" w:rsidRPr="0057442F" w:rsidRDefault="007E577B" w:rsidP="00C87DF8">
            <w:pPr>
              <w:spacing w:line="360" w:lineRule="auto"/>
              <w:jc w:val="both"/>
            </w:pPr>
            <w:r w:rsidRPr="0057442F">
              <w:rPr>
                <w:sz w:val="22"/>
                <w:szCs w:val="22"/>
              </w:rPr>
              <w:t>1.11</w:t>
            </w:r>
          </w:p>
        </w:tc>
      </w:tr>
    </w:tbl>
    <w:p w14:paraId="2F6442D1" w14:textId="77777777" w:rsidR="00D250F0" w:rsidRPr="0057442F" w:rsidRDefault="007E577B" w:rsidP="00C87DF8">
      <w:pPr>
        <w:spacing w:line="360" w:lineRule="auto"/>
        <w:jc w:val="both"/>
      </w:pPr>
      <w:r w:rsidRPr="0057442F">
        <w:t xml:space="preserve">Pearson correlations (Table 4.3) showed every pair of constructs positively and significantly correlated (p &lt; .01). Purchase intention was most strongly associated with credibility (r = .724), followed by authenticity (r = .693), </w:t>
      </w:r>
      <w:proofErr w:type="spellStart"/>
      <w:r w:rsidRPr="0057442F">
        <w:t>parasocial</w:t>
      </w:r>
      <w:proofErr w:type="spellEnd"/>
      <w:r w:rsidRPr="0057442F">
        <w:t xml:space="preserve"> interaction (r = .672), engagement (r = .617) and brand attitude (r = .607), consistent with prior findings that credibility and authenticity are closely tied to purchase intention (</w:t>
      </w:r>
      <w:proofErr w:type="spellStart"/>
      <w:r w:rsidRPr="0057442F">
        <w:t>Sokolova</w:t>
      </w:r>
      <w:proofErr w:type="spellEnd"/>
      <w:r w:rsidRPr="0057442F">
        <w:t xml:space="preserve"> and </w:t>
      </w:r>
      <w:proofErr w:type="spellStart"/>
      <w:r w:rsidRPr="0057442F">
        <w:t>Kefi</w:t>
      </w:r>
      <w:proofErr w:type="spellEnd"/>
      <w:r w:rsidRPr="0057442F">
        <w:t xml:space="preserve">, 2020; </w:t>
      </w:r>
      <w:proofErr w:type="spellStart"/>
      <w:r w:rsidRPr="0057442F">
        <w:t>Duffett</w:t>
      </w:r>
      <w:proofErr w:type="spellEnd"/>
      <w:r w:rsidRPr="0057442F">
        <w:t xml:space="preserve"> and </w:t>
      </w:r>
      <w:proofErr w:type="spellStart"/>
      <w:r w:rsidRPr="0057442F">
        <w:t>Mxunyelwa</w:t>
      </w:r>
      <w:proofErr w:type="spellEnd"/>
      <w:r w:rsidRPr="0057442F">
        <w:t>, 2025). No predictor correlation reached the level, around .85, that would signal multicollinearity, supporting their joint use in the regression analysis below.</w:t>
      </w:r>
    </w:p>
    <w:p w14:paraId="346424DE" w14:textId="77777777" w:rsidR="00D250F0" w:rsidRPr="0057442F" w:rsidRDefault="007E577B" w:rsidP="00C87DF8">
      <w:pPr>
        <w:spacing w:line="360" w:lineRule="auto"/>
        <w:jc w:val="both"/>
      </w:pPr>
      <w:r w:rsidRPr="0057442F">
        <w:rPr>
          <w:b/>
          <w:bCs/>
        </w:rPr>
        <w:t>Table 4.3: Pearson correlations between constructs (N = 165)</w:t>
      </w:r>
    </w:p>
    <w:tbl>
      <w:tblPr>
        <w:tblStyle w:val="a1"/>
        <w:tblW w:w="8005"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1165"/>
        <w:gridCol w:w="1080"/>
        <w:gridCol w:w="810"/>
        <w:gridCol w:w="1080"/>
        <w:gridCol w:w="900"/>
        <w:gridCol w:w="1710"/>
        <w:gridCol w:w="1260"/>
      </w:tblGrid>
      <w:tr w:rsidR="00D250F0" w:rsidRPr="0057442F" w14:paraId="0FD39651" w14:textId="77777777" w:rsidTr="00CB07FC">
        <w:trPr>
          <w:tblHeader/>
        </w:trPr>
        <w:tc>
          <w:tcPr>
            <w:tcW w:w="1165" w:type="dxa"/>
            <w:vAlign w:val="center"/>
          </w:tcPr>
          <w:p w14:paraId="00E7236E" w14:textId="77777777" w:rsidR="00D250F0" w:rsidRPr="0057442F" w:rsidRDefault="00D250F0" w:rsidP="00C87DF8">
            <w:pPr>
              <w:spacing w:line="360" w:lineRule="auto"/>
              <w:jc w:val="both"/>
            </w:pPr>
          </w:p>
        </w:tc>
        <w:tc>
          <w:tcPr>
            <w:tcW w:w="1080" w:type="dxa"/>
            <w:vAlign w:val="center"/>
          </w:tcPr>
          <w:p w14:paraId="3E46F114" w14:textId="77777777" w:rsidR="00D250F0" w:rsidRPr="0057442F" w:rsidRDefault="007E577B" w:rsidP="00C87DF8">
            <w:pPr>
              <w:spacing w:line="360" w:lineRule="auto"/>
              <w:jc w:val="both"/>
            </w:pPr>
            <w:r w:rsidRPr="0057442F">
              <w:rPr>
                <w:b/>
                <w:bCs/>
                <w:sz w:val="22"/>
                <w:szCs w:val="22"/>
              </w:rPr>
              <w:t>1</w:t>
            </w:r>
          </w:p>
        </w:tc>
        <w:tc>
          <w:tcPr>
            <w:tcW w:w="810" w:type="dxa"/>
            <w:vAlign w:val="center"/>
          </w:tcPr>
          <w:p w14:paraId="429B55FF" w14:textId="77777777" w:rsidR="00D250F0" w:rsidRPr="0057442F" w:rsidRDefault="007E577B" w:rsidP="00C87DF8">
            <w:pPr>
              <w:spacing w:line="360" w:lineRule="auto"/>
              <w:jc w:val="both"/>
            </w:pPr>
            <w:r w:rsidRPr="0057442F">
              <w:rPr>
                <w:b/>
                <w:bCs/>
                <w:sz w:val="22"/>
                <w:szCs w:val="22"/>
              </w:rPr>
              <w:t>2</w:t>
            </w:r>
          </w:p>
        </w:tc>
        <w:tc>
          <w:tcPr>
            <w:tcW w:w="1080" w:type="dxa"/>
            <w:vAlign w:val="center"/>
          </w:tcPr>
          <w:p w14:paraId="5C3EF2C0" w14:textId="77777777" w:rsidR="00D250F0" w:rsidRPr="0057442F" w:rsidRDefault="007E577B" w:rsidP="00C87DF8">
            <w:pPr>
              <w:spacing w:line="360" w:lineRule="auto"/>
              <w:jc w:val="both"/>
            </w:pPr>
            <w:r w:rsidRPr="0057442F">
              <w:rPr>
                <w:b/>
                <w:bCs/>
                <w:sz w:val="22"/>
                <w:szCs w:val="22"/>
              </w:rPr>
              <w:t>3</w:t>
            </w:r>
          </w:p>
        </w:tc>
        <w:tc>
          <w:tcPr>
            <w:tcW w:w="900" w:type="dxa"/>
            <w:vAlign w:val="center"/>
          </w:tcPr>
          <w:p w14:paraId="75F384CA" w14:textId="77777777" w:rsidR="00D250F0" w:rsidRPr="0057442F" w:rsidRDefault="007E577B" w:rsidP="00C87DF8">
            <w:pPr>
              <w:spacing w:line="360" w:lineRule="auto"/>
              <w:jc w:val="both"/>
            </w:pPr>
            <w:r w:rsidRPr="0057442F">
              <w:rPr>
                <w:b/>
                <w:bCs/>
                <w:sz w:val="22"/>
                <w:szCs w:val="22"/>
              </w:rPr>
              <w:t>4</w:t>
            </w:r>
          </w:p>
        </w:tc>
        <w:tc>
          <w:tcPr>
            <w:tcW w:w="1710" w:type="dxa"/>
            <w:vAlign w:val="center"/>
          </w:tcPr>
          <w:p w14:paraId="1A3A3FCF" w14:textId="77777777" w:rsidR="00D250F0" w:rsidRPr="0057442F" w:rsidRDefault="007E577B" w:rsidP="00C87DF8">
            <w:pPr>
              <w:spacing w:line="360" w:lineRule="auto"/>
              <w:jc w:val="both"/>
            </w:pPr>
            <w:r w:rsidRPr="0057442F">
              <w:rPr>
                <w:b/>
                <w:bCs/>
                <w:sz w:val="22"/>
                <w:szCs w:val="22"/>
              </w:rPr>
              <w:t>5</w:t>
            </w:r>
          </w:p>
        </w:tc>
        <w:tc>
          <w:tcPr>
            <w:tcW w:w="1260" w:type="dxa"/>
            <w:vAlign w:val="center"/>
          </w:tcPr>
          <w:p w14:paraId="47AE9694" w14:textId="77777777" w:rsidR="00D250F0" w:rsidRPr="0057442F" w:rsidRDefault="007E577B" w:rsidP="00C87DF8">
            <w:pPr>
              <w:spacing w:line="360" w:lineRule="auto"/>
              <w:jc w:val="both"/>
            </w:pPr>
            <w:r w:rsidRPr="0057442F">
              <w:rPr>
                <w:b/>
                <w:bCs/>
                <w:sz w:val="22"/>
                <w:szCs w:val="22"/>
              </w:rPr>
              <w:t>6</w:t>
            </w:r>
          </w:p>
        </w:tc>
      </w:tr>
      <w:tr w:rsidR="00D250F0" w:rsidRPr="0057442F" w14:paraId="39E229B6" w14:textId="77777777" w:rsidTr="00CB07FC">
        <w:tc>
          <w:tcPr>
            <w:tcW w:w="1165" w:type="dxa"/>
            <w:vAlign w:val="center"/>
          </w:tcPr>
          <w:p w14:paraId="433A6024" w14:textId="77777777" w:rsidR="00D250F0" w:rsidRPr="0057442F" w:rsidRDefault="007E577B" w:rsidP="00C87DF8">
            <w:pPr>
              <w:spacing w:line="360" w:lineRule="auto"/>
              <w:jc w:val="both"/>
            </w:pPr>
            <w:r w:rsidRPr="0057442F">
              <w:rPr>
                <w:sz w:val="22"/>
                <w:szCs w:val="22"/>
              </w:rPr>
              <w:t>1. Credibility</w:t>
            </w:r>
          </w:p>
        </w:tc>
        <w:tc>
          <w:tcPr>
            <w:tcW w:w="1080" w:type="dxa"/>
            <w:vAlign w:val="center"/>
          </w:tcPr>
          <w:p w14:paraId="31872031" w14:textId="77777777" w:rsidR="00D250F0" w:rsidRPr="0057442F" w:rsidRDefault="007E577B" w:rsidP="00C87DF8">
            <w:pPr>
              <w:spacing w:line="360" w:lineRule="auto"/>
              <w:jc w:val="both"/>
            </w:pPr>
            <w:r w:rsidRPr="0057442F">
              <w:rPr>
                <w:sz w:val="22"/>
                <w:szCs w:val="22"/>
              </w:rPr>
              <w:t>1</w:t>
            </w:r>
          </w:p>
        </w:tc>
        <w:tc>
          <w:tcPr>
            <w:tcW w:w="810" w:type="dxa"/>
            <w:vAlign w:val="center"/>
          </w:tcPr>
          <w:p w14:paraId="27EACCD9" w14:textId="77777777" w:rsidR="00D250F0" w:rsidRPr="0057442F" w:rsidRDefault="00D250F0" w:rsidP="00C87DF8">
            <w:pPr>
              <w:spacing w:line="360" w:lineRule="auto"/>
              <w:jc w:val="both"/>
            </w:pPr>
          </w:p>
        </w:tc>
        <w:tc>
          <w:tcPr>
            <w:tcW w:w="1080" w:type="dxa"/>
            <w:vAlign w:val="center"/>
          </w:tcPr>
          <w:p w14:paraId="75C15A86" w14:textId="77777777" w:rsidR="00D250F0" w:rsidRPr="0057442F" w:rsidRDefault="00D250F0" w:rsidP="00C87DF8">
            <w:pPr>
              <w:spacing w:line="360" w:lineRule="auto"/>
              <w:jc w:val="both"/>
            </w:pPr>
          </w:p>
        </w:tc>
        <w:tc>
          <w:tcPr>
            <w:tcW w:w="900" w:type="dxa"/>
            <w:vAlign w:val="center"/>
          </w:tcPr>
          <w:p w14:paraId="15BAC1A4" w14:textId="77777777" w:rsidR="00D250F0" w:rsidRPr="0057442F" w:rsidRDefault="00D250F0" w:rsidP="00C87DF8">
            <w:pPr>
              <w:spacing w:line="360" w:lineRule="auto"/>
              <w:jc w:val="both"/>
            </w:pPr>
          </w:p>
        </w:tc>
        <w:tc>
          <w:tcPr>
            <w:tcW w:w="1710" w:type="dxa"/>
            <w:vAlign w:val="center"/>
          </w:tcPr>
          <w:p w14:paraId="38A366E7" w14:textId="77777777" w:rsidR="00D250F0" w:rsidRPr="0057442F" w:rsidRDefault="00D250F0" w:rsidP="00C87DF8">
            <w:pPr>
              <w:spacing w:line="360" w:lineRule="auto"/>
              <w:jc w:val="both"/>
            </w:pPr>
          </w:p>
        </w:tc>
        <w:tc>
          <w:tcPr>
            <w:tcW w:w="1260" w:type="dxa"/>
            <w:vAlign w:val="center"/>
          </w:tcPr>
          <w:p w14:paraId="6FAF79D7" w14:textId="77777777" w:rsidR="00D250F0" w:rsidRPr="0057442F" w:rsidRDefault="00D250F0" w:rsidP="00C87DF8">
            <w:pPr>
              <w:spacing w:line="360" w:lineRule="auto"/>
              <w:jc w:val="both"/>
            </w:pPr>
          </w:p>
        </w:tc>
      </w:tr>
      <w:tr w:rsidR="00D250F0" w:rsidRPr="0057442F" w14:paraId="3D40591B" w14:textId="77777777" w:rsidTr="00CB07FC">
        <w:tc>
          <w:tcPr>
            <w:tcW w:w="1165" w:type="dxa"/>
            <w:vAlign w:val="center"/>
          </w:tcPr>
          <w:p w14:paraId="346707A8" w14:textId="77777777" w:rsidR="00D250F0" w:rsidRPr="0057442F" w:rsidRDefault="007E577B" w:rsidP="00C87DF8">
            <w:pPr>
              <w:spacing w:line="360" w:lineRule="auto"/>
              <w:jc w:val="both"/>
            </w:pPr>
            <w:r w:rsidRPr="0057442F">
              <w:rPr>
                <w:sz w:val="22"/>
                <w:szCs w:val="22"/>
              </w:rPr>
              <w:t>2. Authenticity</w:t>
            </w:r>
          </w:p>
        </w:tc>
        <w:tc>
          <w:tcPr>
            <w:tcW w:w="1080" w:type="dxa"/>
            <w:vAlign w:val="center"/>
          </w:tcPr>
          <w:p w14:paraId="6F9D7804" w14:textId="77777777" w:rsidR="00D250F0" w:rsidRPr="0057442F" w:rsidRDefault="007E577B" w:rsidP="00C87DF8">
            <w:pPr>
              <w:spacing w:line="360" w:lineRule="auto"/>
              <w:jc w:val="both"/>
            </w:pPr>
            <w:r w:rsidRPr="0057442F">
              <w:rPr>
                <w:sz w:val="22"/>
                <w:szCs w:val="22"/>
              </w:rPr>
              <w:t>.610</w:t>
            </w:r>
          </w:p>
        </w:tc>
        <w:tc>
          <w:tcPr>
            <w:tcW w:w="810" w:type="dxa"/>
            <w:vAlign w:val="center"/>
          </w:tcPr>
          <w:p w14:paraId="0712364E" w14:textId="77777777" w:rsidR="00D250F0" w:rsidRPr="0057442F" w:rsidRDefault="007E577B" w:rsidP="00C87DF8">
            <w:pPr>
              <w:spacing w:line="360" w:lineRule="auto"/>
              <w:jc w:val="both"/>
            </w:pPr>
            <w:r w:rsidRPr="0057442F">
              <w:rPr>
                <w:sz w:val="22"/>
                <w:szCs w:val="22"/>
              </w:rPr>
              <w:t>1</w:t>
            </w:r>
          </w:p>
        </w:tc>
        <w:tc>
          <w:tcPr>
            <w:tcW w:w="1080" w:type="dxa"/>
            <w:vAlign w:val="center"/>
          </w:tcPr>
          <w:p w14:paraId="60BA03C2" w14:textId="77777777" w:rsidR="00D250F0" w:rsidRPr="0057442F" w:rsidRDefault="00D250F0" w:rsidP="00C87DF8">
            <w:pPr>
              <w:spacing w:line="360" w:lineRule="auto"/>
              <w:jc w:val="both"/>
            </w:pPr>
          </w:p>
        </w:tc>
        <w:tc>
          <w:tcPr>
            <w:tcW w:w="900" w:type="dxa"/>
            <w:vAlign w:val="center"/>
          </w:tcPr>
          <w:p w14:paraId="5B2F16DF" w14:textId="77777777" w:rsidR="00D250F0" w:rsidRPr="0057442F" w:rsidRDefault="00D250F0" w:rsidP="00C87DF8">
            <w:pPr>
              <w:spacing w:line="360" w:lineRule="auto"/>
              <w:jc w:val="both"/>
            </w:pPr>
          </w:p>
        </w:tc>
        <w:tc>
          <w:tcPr>
            <w:tcW w:w="1710" w:type="dxa"/>
            <w:vAlign w:val="center"/>
          </w:tcPr>
          <w:p w14:paraId="388D4A58" w14:textId="77777777" w:rsidR="00D250F0" w:rsidRPr="0057442F" w:rsidRDefault="00D250F0" w:rsidP="00C87DF8">
            <w:pPr>
              <w:spacing w:line="360" w:lineRule="auto"/>
              <w:jc w:val="both"/>
            </w:pPr>
          </w:p>
        </w:tc>
        <w:tc>
          <w:tcPr>
            <w:tcW w:w="1260" w:type="dxa"/>
            <w:vAlign w:val="center"/>
          </w:tcPr>
          <w:p w14:paraId="1F69E9F0" w14:textId="77777777" w:rsidR="00D250F0" w:rsidRPr="0057442F" w:rsidRDefault="00D250F0" w:rsidP="00C87DF8">
            <w:pPr>
              <w:spacing w:line="360" w:lineRule="auto"/>
              <w:jc w:val="both"/>
            </w:pPr>
          </w:p>
        </w:tc>
      </w:tr>
      <w:tr w:rsidR="00D250F0" w:rsidRPr="0057442F" w14:paraId="6655EB62" w14:textId="77777777" w:rsidTr="00CB07FC">
        <w:tc>
          <w:tcPr>
            <w:tcW w:w="1165" w:type="dxa"/>
            <w:vAlign w:val="center"/>
          </w:tcPr>
          <w:p w14:paraId="68A72E22" w14:textId="77777777" w:rsidR="00D250F0" w:rsidRPr="0057442F" w:rsidRDefault="007E577B" w:rsidP="00C87DF8">
            <w:pPr>
              <w:spacing w:line="360" w:lineRule="auto"/>
              <w:jc w:val="both"/>
            </w:pPr>
            <w:r w:rsidRPr="0057442F">
              <w:rPr>
                <w:sz w:val="22"/>
                <w:szCs w:val="22"/>
              </w:rPr>
              <w:t xml:space="preserve">3. </w:t>
            </w:r>
            <w:proofErr w:type="spellStart"/>
            <w:r w:rsidRPr="0057442F">
              <w:rPr>
                <w:sz w:val="22"/>
                <w:szCs w:val="22"/>
              </w:rPr>
              <w:t>Parasocial</w:t>
            </w:r>
            <w:proofErr w:type="spellEnd"/>
            <w:r w:rsidRPr="0057442F">
              <w:rPr>
                <w:sz w:val="22"/>
                <w:szCs w:val="22"/>
              </w:rPr>
              <w:t xml:space="preserve"> interaction</w:t>
            </w:r>
          </w:p>
        </w:tc>
        <w:tc>
          <w:tcPr>
            <w:tcW w:w="1080" w:type="dxa"/>
            <w:vAlign w:val="center"/>
          </w:tcPr>
          <w:p w14:paraId="70A1B992" w14:textId="77777777" w:rsidR="00D250F0" w:rsidRPr="0057442F" w:rsidRDefault="007E577B" w:rsidP="00C87DF8">
            <w:pPr>
              <w:spacing w:line="360" w:lineRule="auto"/>
              <w:jc w:val="both"/>
            </w:pPr>
            <w:r w:rsidRPr="0057442F">
              <w:rPr>
                <w:sz w:val="22"/>
                <w:szCs w:val="22"/>
              </w:rPr>
              <w:t>.570</w:t>
            </w:r>
          </w:p>
        </w:tc>
        <w:tc>
          <w:tcPr>
            <w:tcW w:w="810" w:type="dxa"/>
            <w:vAlign w:val="center"/>
          </w:tcPr>
          <w:p w14:paraId="07591379" w14:textId="77777777" w:rsidR="00D250F0" w:rsidRPr="0057442F" w:rsidRDefault="007E577B" w:rsidP="00C87DF8">
            <w:pPr>
              <w:spacing w:line="360" w:lineRule="auto"/>
              <w:jc w:val="both"/>
            </w:pPr>
            <w:r w:rsidRPr="0057442F">
              <w:rPr>
                <w:sz w:val="22"/>
                <w:szCs w:val="22"/>
              </w:rPr>
              <w:t>.605</w:t>
            </w:r>
          </w:p>
        </w:tc>
        <w:tc>
          <w:tcPr>
            <w:tcW w:w="1080" w:type="dxa"/>
            <w:vAlign w:val="center"/>
          </w:tcPr>
          <w:p w14:paraId="7F4CBF20" w14:textId="77777777" w:rsidR="00D250F0" w:rsidRPr="0057442F" w:rsidRDefault="007E577B" w:rsidP="00C87DF8">
            <w:pPr>
              <w:spacing w:line="360" w:lineRule="auto"/>
              <w:jc w:val="both"/>
            </w:pPr>
            <w:r w:rsidRPr="0057442F">
              <w:rPr>
                <w:sz w:val="22"/>
                <w:szCs w:val="22"/>
              </w:rPr>
              <w:t>1</w:t>
            </w:r>
          </w:p>
        </w:tc>
        <w:tc>
          <w:tcPr>
            <w:tcW w:w="900" w:type="dxa"/>
            <w:vAlign w:val="center"/>
          </w:tcPr>
          <w:p w14:paraId="3E4D3B57" w14:textId="77777777" w:rsidR="00D250F0" w:rsidRPr="0057442F" w:rsidRDefault="00D250F0" w:rsidP="00C87DF8">
            <w:pPr>
              <w:spacing w:line="360" w:lineRule="auto"/>
              <w:jc w:val="both"/>
            </w:pPr>
          </w:p>
        </w:tc>
        <w:tc>
          <w:tcPr>
            <w:tcW w:w="1710" w:type="dxa"/>
            <w:vAlign w:val="center"/>
          </w:tcPr>
          <w:p w14:paraId="33EA573E" w14:textId="77777777" w:rsidR="00D250F0" w:rsidRPr="0057442F" w:rsidRDefault="00D250F0" w:rsidP="00C87DF8">
            <w:pPr>
              <w:spacing w:line="360" w:lineRule="auto"/>
              <w:jc w:val="both"/>
            </w:pPr>
          </w:p>
        </w:tc>
        <w:tc>
          <w:tcPr>
            <w:tcW w:w="1260" w:type="dxa"/>
            <w:vAlign w:val="center"/>
          </w:tcPr>
          <w:p w14:paraId="4021A8CF" w14:textId="77777777" w:rsidR="00D250F0" w:rsidRPr="0057442F" w:rsidRDefault="00D250F0" w:rsidP="00C87DF8">
            <w:pPr>
              <w:spacing w:line="360" w:lineRule="auto"/>
              <w:jc w:val="both"/>
            </w:pPr>
          </w:p>
        </w:tc>
      </w:tr>
      <w:tr w:rsidR="00D250F0" w:rsidRPr="0057442F" w14:paraId="528791FD" w14:textId="77777777" w:rsidTr="00CB07FC">
        <w:tc>
          <w:tcPr>
            <w:tcW w:w="1165" w:type="dxa"/>
            <w:vAlign w:val="center"/>
          </w:tcPr>
          <w:p w14:paraId="0933F4CF" w14:textId="77777777" w:rsidR="00D250F0" w:rsidRPr="0057442F" w:rsidRDefault="007E577B" w:rsidP="00C87DF8">
            <w:pPr>
              <w:spacing w:line="360" w:lineRule="auto"/>
              <w:jc w:val="both"/>
            </w:pPr>
            <w:r w:rsidRPr="0057442F">
              <w:rPr>
                <w:sz w:val="22"/>
                <w:szCs w:val="22"/>
              </w:rPr>
              <w:t>4. Brand attitude</w:t>
            </w:r>
          </w:p>
        </w:tc>
        <w:tc>
          <w:tcPr>
            <w:tcW w:w="1080" w:type="dxa"/>
            <w:vAlign w:val="center"/>
          </w:tcPr>
          <w:p w14:paraId="29435363" w14:textId="77777777" w:rsidR="00D250F0" w:rsidRPr="0057442F" w:rsidRDefault="007E577B" w:rsidP="00C87DF8">
            <w:pPr>
              <w:spacing w:line="360" w:lineRule="auto"/>
              <w:jc w:val="both"/>
            </w:pPr>
            <w:r w:rsidRPr="0057442F">
              <w:rPr>
                <w:sz w:val="22"/>
                <w:szCs w:val="22"/>
              </w:rPr>
              <w:t>.568</w:t>
            </w:r>
          </w:p>
        </w:tc>
        <w:tc>
          <w:tcPr>
            <w:tcW w:w="810" w:type="dxa"/>
            <w:vAlign w:val="center"/>
          </w:tcPr>
          <w:p w14:paraId="16E2BA8F" w14:textId="77777777" w:rsidR="00D250F0" w:rsidRPr="0057442F" w:rsidRDefault="007E577B" w:rsidP="00C87DF8">
            <w:pPr>
              <w:spacing w:line="360" w:lineRule="auto"/>
              <w:jc w:val="both"/>
            </w:pPr>
            <w:r w:rsidRPr="0057442F">
              <w:rPr>
                <w:sz w:val="22"/>
                <w:szCs w:val="22"/>
              </w:rPr>
              <w:t>.539</w:t>
            </w:r>
          </w:p>
        </w:tc>
        <w:tc>
          <w:tcPr>
            <w:tcW w:w="1080" w:type="dxa"/>
            <w:vAlign w:val="center"/>
          </w:tcPr>
          <w:p w14:paraId="131BBF44" w14:textId="77777777" w:rsidR="00D250F0" w:rsidRPr="0057442F" w:rsidRDefault="007E577B" w:rsidP="00C87DF8">
            <w:pPr>
              <w:spacing w:line="360" w:lineRule="auto"/>
              <w:jc w:val="both"/>
            </w:pPr>
            <w:r w:rsidRPr="0057442F">
              <w:rPr>
                <w:sz w:val="22"/>
                <w:szCs w:val="22"/>
              </w:rPr>
              <w:t>.499</w:t>
            </w:r>
          </w:p>
        </w:tc>
        <w:tc>
          <w:tcPr>
            <w:tcW w:w="900" w:type="dxa"/>
            <w:vAlign w:val="center"/>
          </w:tcPr>
          <w:p w14:paraId="2A8559D6" w14:textId="77777777" w:rsidR="00D250F0" w:rsidRPr="0057442F" w:rsidRDefault="007E577B" w:rsidP="00C87DF8">
            <w:pPr>
              <w:spacing w:line="360" w:lineRule="auto"/>
              <w:jc w:val="both"/>
            </w:pPr>
            <w:r w:rsidRPr="0057442F">
              <w:rPr>
                <w:sz w:val="22"/>
                <w:szCs w:val="22"/>
              </w:rPr>
              <w:t>1</w:t>
            </w:r>
          </w:p>
        </w:tc>
        <w:tc>
          <w:tcPr>
            <w:tcW w:w="1710" w:type="dxa"/>
            <w:vAlign w:val="center"/>
          </w:tcPr>
          <w:p w14:paraId="58D4412E" w14:textId="77777777" w:rsidR="00D250F0" w:rsidRPr="0057442F" w:rsidRDefault="00D250F0" w:rsidP="00C87DF8">
            <w:pPr>
              <w:spacing w:line="360" w:lineRule="auto"/>
              <w:jc w:val="both"/>
            </w:pPr>
          </w:p>
        </w:tc>
        <w:tc>
          <w:tcPr>
            <w:tcW w:w="1260" w:type="dxa"/>
            <w:vAlign w:val="center"/>
          </w:tcPr>
          <w:p w14:paraId="61D564C4" w14:textId="77777777" w:rsidR="00D250F0" w:rsidRPr="0057442F" w:rsidRDefault="00D250F0" w:rsidP="00C87DF8">
            <w:pPr>
              <w:spacing w:line="360" w:lineRule="auto"/>
              <w:jc w:val="both"/>
            </w:pPr>
          </w:p>
        </w:tc>
      </w:tr>
      <w:tr w:rsidR="00D250F0" w:rsidRPr="0057442F" w14:paraId="4BA4B918" w14:textId="77777777" w:rsidTr="00CB07FC">
        <w:tc>
          <w:tcPr>
            <w:tcW w:w="1165" w:type="dxa"/>
            <w:vAlign w:val="center"/>
          </w:tcPr>
          <w:p w14:paraId="35F86822" w14:textId="77777777" w:rsidR="00D250F0" w:rsidRPr="0057442F" w:rsidRDefault="007E577B" w:rsidP="00C87DF8">
            <w:pPr>
              <w:spacing w:line="360" w:lineRule="auto"/>
              <w:jc w:val="both"/>
            </w:pPr>
            <w:r w:rsidRPr="0057442F">
              <w:rPr>
                <w:sz w:val="22"/>
                <w:szCs w:val="22"/>
              </w:rPr>
              <w:t>5. Engagement</w:t>
            </w:r>
          </w:p>
        </w:tc>
        <w:tc>
          <w:tcPr>
            <w:tcW w:w="1080" w:type="dxa"/>
            <w:vAlign w:val="center"/>
          </w:tcPr>
          <w:p w14:paraId="15BFB64C" w14:textId="77777777" w:rsidR="00D250F0" w:rsidRPr="0057442F" w:rsidRDefault="007E577B" w:rsidP="00C87DF8">
            <w:pPr>
              <w:spacing w:line="360" w:lineRule="auto"/>
              <w:jc w:val="both"/>
            </w:pPr>
            <w:r w:rsidRPr="0057442F">
              <w:rPr>
                <w:sz w:val="22"/>
                <w:szCs w:val="22"/>
              </w:rPr>
              <w:t>.549</w:t>
            </w:r>
          </w:p>
        </w:tc>
        <w:tc>
          <w:tcPr>
            <w:tcW w:w="810" w:type="dxa"/>
            <w:vAlign w:val="center"/>
          </w:tcPr>
          <w:p w14:paraId="76C14232" w14:textId="77777777" w:rsidR="00D250F0" w:rsidRPr="0057442F" w:rsidRDefault="007E577B" w:rsidP="00C87DF8">
            <w:pPr>
              <w:spacing w:line="360" w:lineRule="auto"/>
              <w:jc w:val="both"/>
            </w:pPr>
            <w:r w:rsidRPr="0057442F">
              <w:rPr>
                <w:sz w:val="22"/>
                <w:szCs w:val="22"/>
              </w:rPr>
              <w:t>.591</w:t>
            </w:r>
          </w:p>
        </w:tc>
        <w:tc>
          <w:tcPr>
            <w:tcW w:w="1080" w:type="dxa"/>
            <w:vAlign w:val="center"/>
          </w:tcPr>
          <w:p w14:paraId="6F156808" w14:textId="77777777" w:rsidR="00D250F0" w:rsidRPr="0057442F" w:rsidRDefault="007E577B" w:rsidP="00C87DF8">
            <w:pPr>
              <w:spacing w:line="360" w:lineRule="auto"/>
              <w:jc w:val="both"/>
            </w:pPr>
            <w:r w:rsidRPr="0057442F">
              <w:rPr>
                <w:sz w:val="22"/>
                <w:szCs w:val="22"/>
              </w:rPr>
              <w:t>.560</w:t>
            </w:r>
          </w:p>
        </w:tc>
        <w:tc>
          <w:tcPr>
            <w:tcW w:w="900" w:type="dxa"/>
            <w:vAlign w:val="center"/>
          </w:tcPr>
          <w:p w14:paraId="2344DC17" w14:textId="77777777" w:rsidR="00D250F0" w:rsidRPr="0057442F" w:rsidRDefault="007E577B" w:rsidP="00C87DF8">
            <w:pPr>
              <w:spacing w:line="360" w:lineRule="auto"/>
              <w:jc w:val="both"/>
            </w:pPr>
            <w:r w:rsidRPr="0057442F">
              <w:rPr>
                <w:sz w:val="22"/>
                <w:szCs w:val="22"/>
              </w:rPr>
              <w:t>.588</w:t>
            </w:r>
          </w:p>
        </w:tc>
        <w:tc>
          <w:tcPr>
            <w:tcW w:w="1710" w:type="dxa"/>
            <w:vAlign w:val="center"/>
          </w:tcPr>
          <w:p w14:paraId="23BC2876" w14:textId="77777777" w:rsidR="00D250F0" w:rsidRPr="0057442F" w:rsidRDefault="007E577B" w:rsidP="00C87DF8">
            <w:pPr>
              <w:spacing w:line="360" w:lineRule="auto"/>
              <w:jc w:val="both"/>
            </w:pPr>
            <w:r w:rsidRPr="0057442F">
              <w:rPr>
                <w:sz w:val="22"/>
                <w:szCs w:val="22"/>
              </w:rPr>
              <w:t>1</w:t>
            </w:r>
          </w:p>
        </w:tc>
        <w:tc>
          <w:tcPr>
            <w:tcW w:w="1260" w:type="dxa"/>
            <w:vAlign w:val="center"/>
          </w:tcPr>
          <w:p w14:paraId="04690300" w14:textId="77777777" w:rsidR="00D250F0" w:rsidRPr="0057442F" w:rsidRDefault="00D250F0" w:rsidP="00C87DF8">
            <w:pPr>
              <w:spacing w:line="360" w:lineRule="auto"/>
              <w:jc w:val="both"/>
            </w:pPr>
          </w:p>
        </w:tc>
      </w:tr>
      <w:tr w:rsidR="00D250F0" w:rsidRPr="0057442F" w14:paraId="21BECA0F" w14:textId="77777777" w:rsidTr="00CB07FC">
        <w:tc>
          <w:tcPr>
            <w:tcW w:w="1165" w:type="dxa"/>
            <w:vAlign w:val="center"/>
          </w:tcPr>
          <w:p w14:paraId="095D9A00" w14:textId="77777777" w:rsidR="00D250F0" w:rsidRPr="0057442F" w:rsidRDefault="007E577B" w:rsidP="00C87DF8">
            <w:pPr>
              <w:spacing w:line="360" w:lineRule="auto"/>
              <w:jc w:val="both"/>
            </w:pPr>
            <w:r w:rsidRPr="0057442F">
              <w:rPr>
                <w:sz w:val="22"/>
                <w:szCs w:val="22"/>
              </w:rPr>
              <w:t>6. Purchase intention</w:t>
            </w:r>
          </w:p>
        </w:tc>
        <w:tc>
          <w:tcPr>
            <w:tcW w:w="1080" w:type="dxa"/>
            <w:vAlign w:val="center"/>
          </w:tcPr>
          <w:p w14:paraId="66E9A207" w14:textId="77777777" w:rsidR="00D250F0" w:rsidRPr="0057442F" w:rsidRDefault="007E577B" w:rsidP="00C87DF8">
            <w:pPr>
              <w:spacing w:line="360" w:lineRule="auto"/>
              <w:jc w:val="both"/>
            </w:pPr>
            <w:r w:rsidRPr="0057442F">
              <w:rPr>
                <w:sz w:val="22"/>
                <w:szCs w:val="22"/>
              </w:rPr>
              <w:t>.724</w:t>
            </w:r>
          </w:p>
        </w:tc>
        <w:tc>
          <w:tcPr>
            <w:tcW w:w="810" w:type="dxa"/>
            <w:vAlign w:val="center"/>
          </w:tcPr>
          <w:p w14:paraId="2BF9D0F1" w14:textId="77777777" w:rsidR="00D250F0" w:rsidRPr="0057442F" w:rsidRDefault="007E577B" w:rsidP="00C87DF8">
            <w:pPr>
              <w:spacing w:line="360" w:lineRule="auto"/>
              <w:jc w:val="both"/>
            </w:pPr>
            <w:r w:rsidRPr="0057442F">
              <w:rPr>
                <w:sz w:val="22"/>
                <w:szCs w:val="22"/>
              </w:rPr>
              <w:t>.693</w:t>
            </w:r>
          </w:p>
        </w:tc>
        <w:tc>
          <w:tcPr>
            <w:tcW w:w="1080" w:type="dxa"/>
            <w:vAlign w:val="center"/>
          </w:tcPr>
          <w:p w14:paraId="29D184B2" w14:textId="77777777" w:rsidR="00D250F0" w:rsidRPr="0057442F" w:rsidRDefault="007E577B" w:rsidP="00C87DF8">
            <w:pPr>
              <w:spacing w:line="360" w:lineRule="auto"/>
              <w:jc w:val="both"/>
            </w:pPr>
            <w:r w:rsidRPr="0057442F">
              <w:rPr>
                <w:sz w:val="22"/>
                <w:szCs w:val="22"/>
              </w:rPr>
              <w:t>.672</w:t>
            </w:r>
          </w:p>
        </w:tc>
        <w:tc>
          <w:tcPr>
            <w:tcW w:w="900" w:type="dxa"/>
            <w:vAlign w:val="center"/>
          </w:tcPr>
          <w:p w14:paraId="65DC5DA7" w14:textId="77777777" w:rsidR="00D250F0" w:rsidRPr="0057442F" w:rsidRDefault="007E577B" w:rsidP="00C87DF8">
            <w:pPr>
              <w:spacing w:line="360" w:lineRule="auto"/>
              <w:jc w:val="both"/>
            </w:pPr>
            <w:r w:rsidRPr="0057442F">
              <w:rPr>
                <w:sz w:val="22"/>
                <w:szCs w:val="22"/>
              </w:rPr>
              <w:t>.607</w:t>
            </w:r>
          </w:p>
        </w:tc>
        <w:tc>
          <w:tcPr>
            <w:tcW w:w="1710" w:type="dxa"/>
            <w:vAlign w:val="center"/>
          </w:tcPr>
          <w:p w14:paraId="5201CA53" w14:textId="77777777" w:rsidR="00D250F0" w:rsidRPr="0057442F" w:rsidRDefault="007E577B" w:rsidP="00C87DF8">
            <w:pPr>
              <w:spacing w:line="360" w:lineRule="auto"/>
              <w:jc w:val="both"/>
            </w:pPr>
            <w:r w:rsidRPr="0057442F">
              <w:rPr>
                <w:sz w:val="22"/>
                <w:szCs w:val="22"/>
              </w:rPr>
              <w:t>.617</w:t>
            </w:r>
          </w:p>
        </w:tc>
        <w:tc>
          <w:tcPr>
            <w:tcW w:w="1260" w:type="dxa"/>
            <w:vAlign w:val="center"/>
          </w:tcPr>
          <w:p w14:paraId="29BBB941" w14:textId="77777777" w:rsidR="00D250F0" w:rsidRPr="0057442F" w:rsidRDefault="007E577B" w:rsidP="00C87DF8">
            <w:pPr>
              <w:spacing w:line="360" w:lineRule="auto"/>
              <w:jc w:val="both"/>
            </w:pPr>
            <w:r w:rsidRPr="0057442F">
              <w:rPr>
                <w:sz w:val="22"/>
                <w:szCs w:val="22"/>
              </w:rPr>
              <w:t>1</w:t>
            </w:r>
          </w:p>
        </w:tc>
      </w:tr>
    </w:tbl>
    <w:p w14:paraId="37537B74" w14:textId="77777777" w:rsidR="00D250F0" w:rsidRPr="0057442F" w:rsidRDefault="007E577B" w:rsidP="00C87DF8">
      <w:pPr>
        <w:spacing w:line="360" w:lineRule="auto"/>
        <w:jc w:val="both"/>
      </w:pPr>
      <w:r w:rsidRPr="0057442F">
        <w:rPr>
          <w:i/>
          <w:iCs/>
          <w:sz w:val="22"/>
          <w:szCs w:val="22"/>
        </w:rPr>
        <w:t>Note: All correlations significant at the .01 level (two-tailed).</w:t>
      </w:r>
    </w:p>
    <w:p w14:paraId="18B3D361" w14:textId="77777777" w:rsidR="00D250F0" w:rsidRPr="0057442F" w:rsidRDefault="007E577B" w:rsidP="00C87DF8">
      <w:pPr>
        <w:pStyle w:val="Heading2"/>
        <w:spacing w:line="360" w:lineRule="auto"/>
        <w:jc w:val="both"/>
      </w:pPr>
      <w:bookmarkStart w:id="39" w:name="_Toc241016806"/>
      <w:r w:rsidRPr="0057442F">
        <w:t>4.6 Testing the Direct Predictors of Purchase Intention: Multiple Regression (Objectives 1, 2 and 4)</w:t>
      </w:r>
      <w:bookmarkEnd w:id="39"/>
    </w:p>
    <w:p w14:paraId="45C0F998" w14:textId="77777777" w:rsidR="00D250F0" w:rsidRPr="0057442F" w:rsidRDefault="007E577B" w:rsidP="00C87DF8">
      <w:pPr>
        <w:spacing w:line="360" w:lineRule="auto"/>
        <w:jc w:val="both"/>
      </w:pPr>
      <w:r w:rsidRPr="0057442F">
        <w:t xml:space="preserve">Multiple regression tested H1 to H3, directly addressing the first and second objectives and the fourth objective's evaluation of the combined influence of credibility and authenticity. In the </w:t>
      </w:r>
      <w:r w:rsidRPr="0057442F">
        <w:lastRenderedPageBreak/>
        <w:t xml:space="preserve">first model, purchase intention was regressed on credibility, authenticity and </w:t>
      </w:r>
      <w:proofErr w:type="spellStart"/>
      <w:r w:rsidRPr="0057442F">
        <w:t>parasocial</w:t>
      </w:r>
      <w:proofErr w:type="spellEnd"/>
      <w:r w:rsidRPr="0057442F">
        <w:t xml:space="preserve"> interaction. The model was significant, F(3, 161) = 107.80, p &lt; .001, R2 = .668, adjusted R2 = .661, meaning these three factors accounted for approximately two-thirds of the variation in purchase intention. As shown in Table 4.4, all three predictors made a significant positive contribution, credibility the strongest (beta = .391, p &lt; .001), followed by authenticity (beta = .288, p &lt; .001) and </w:t>
      </w:r>
      <w:proofErr w:type="spellStart"/>
      <w:r w:rsidRPr="0057442F">
        <w:t>parasocial</w:t>
      </w:r>
      <w:proofErr w:type="spellEnd"/>
      <w:r w:rsidRPr="0057442F">
        <w:t xml:space="preserve"> interaction (beta = .276, p &lt; .001). Variance inflation factors were all below 1.9, confirming no multicollinearity concern.</w:t>
      </w:r>
    </w:p>
    <w:p w14:paraId="17340F64" w14:textId="77777777" w:rsidR="00D250F0" w:rsidRPr="0057442F" w:rsidRDefault="007E577B" w:rsidP="00C87DF8">
      <w:pPr>
        <w:spacing w:line="360" w:lineRule="auto"/>
        <w:jc w:val="both"/>
      </w:pPr>
      <w:r w:rsidRPr="0057442F">
        <w:rPr>
          <w:b/>
          <w:bCs/>
        </w:rPr>
        <w:t>Table 4.4: Multiple regression predicting purchase intention (main model)</w:t>
      </w:r>
    </w:p>
    <w:tbl>
      <w:tblPr>
        <w:tblStyle w:val="a2"/>
        <w:tblW w:w="8815"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2245"/>
        <w:gridCol w:w="1170"/>
        <w:gridCol w:w="900"/>
        <w:gridCol w:w="990"/>
        <w:gridCol w:w="1080"/>
        <w:gridCol w:w="1170"/>
        <w:gridCol w:w="1260"/>
      </w:tblGrid>
      <w:tr w:rsidR="00D250F0" w:rsidRPr="0057442F" w14:paraId="02F53F39" w14:textId="77777777" w:rsidTr="00CB07FC">
        <w:trPr>
          <w:tblHeader/>
        </w:trPr>
        <w:tc>
          <w:tcPr>
            <w:tcW w:w="2245" w:type="dxa"/>
            <w:vAlign w:val="center"/>
          </w:tcPr>
          <w:p w14:paraId="433F3AA2" w14:textId="77777777" w:rsidR="00D250F0" w:rsidRPr="0057442F" w:rsidRDefault="007E577B" w:rsidP="00C87DF8">
            <w:pPr>
              <w:spacing w:line="360" w:lineRule="auto"/>
              <w:jc w:val="both"/>
            </w:pPr>
            <w:r w:rsidRPr="0057442F">
              <w:rPr>
                <w:b/>
                <w:bCs/>
                <w:sz w:val="22"/>
                <w:szCs w:val="22"/>
              </w:rPr>
              <w:t>Predictor</w:t>
            </w:r>
          </w:p>
        </w:tc>
        <w:tc>
          <w:tcPr>
            <w:tcW w:w="1170" w:type="dxa"/>
            <w:vAlign w:val="center"/>
          </w:tcPr>
          <w:p w14:paraId="6BB92161" w14:textId="77777777" w:rsidR="00D250F0" w:rsidRPr="0057442F" w:rsidRDefault="007E577B" w:rsidP="00C87DF8">
            <w:pPr>
              <w:spacing w:line="360" w:lineRule="auto"/>
              <w:jc w:val="both"/>
            </w:pPr>
            <w:r w:rsidRPr="0057442F">
              <w:rPr>
                <w:b/>
                <w:bCs/>
                <w:sz w:val="22"/>
                <w:szCs w:val="22"/>
              </w:rPr>
              <w:t>B</w:t>
            </w:r>
          </w:p>
        </w:tc>
        <w:tc>
          <w:tcPr>
            <w:tcW w:w="900" w:type="dxa"/>
            <w:vAlign w:val="center"/>
          </w:tcPr>
          <w:p w14:paraId="38427FD9" w14:textId="77777777" w:rsidR="00D250F0" w:rsidRPr="0057442F" w:rsidRDefault="007E577B" w:rsidP="00C87DF8">
            <w:pPr>
              <w:spacing w:line="360" w:lineRule="auto"/>
              <w:jc w:val="both"/>
            </w:pPr>
            <w:r w:rsidRPr="0057442F">
              <w:rPr>
                <w:b/>
                <w:bCs/>
                <w:sz w:val="22"/>
                <w:szCs w:val="22"/>
              </w:rPr>
              <w:t>SE</w:t>
            </w:r>
          </w:p>
        </w:tc>
        <w:tc>
          <w:tcPr>
            <w:tcW w:w="990" w:type="dxa"/>
            <w:vAlign w:val="center"/>
          </w:tcPr>
          <w:p w14:paraId="6A2F7A2D" w14:textId="77777777" w:rsidR="00D250F0" w:rsidRPr="0057442F" w:rsidRDefault="007E577B" w:rsidP="00C87DF8">
            <w:pPr>
              <w:spacing w:line="360" w:lineRule="auto"/>
              <w:jc w:val="both"/>
            </w:pPr>
            <w:r w:rsidRPr="0057442F">
              <w:rPr>
                <w:b/>
                <w:bCs/>
                <w:sz w:val="22"/>
                <w:szCs w:val="22"/>
              </w:rPr>
              <w:t>beta</w:t>
            </w:r>
          </w:p>
        </w:tc>
        <w:tc>
          <w:tcPr>
            <w:tcW w:w="1080" w:type="dxa"/>
            <w:vAlign w:val="center"/>
          </w:tcPr>
          <w:p w14:paraId="3A6F0217" w14:textId="77777777" w:rsidR="00D250F0" w:rsidRPr="0057442F" w:rsidRDefault="007E577B" w:rsidP="00C87DF8">
            <w:pPr>
              <w:spacing w:line="360" w:lineRule="auto"/>
              <w:jc w:val="both"/>
            </w:pPr>
            <w:r w:rsidRPr="0057442F">
              <w:rPr>
                <w:b/>
                <w:bCs/>
                <w:sz w:val="22"/>
                <w:szCs w:val="22"/>
              </w:rPr>
              <w:t>t</w:t>
            </w:r>
          </w:p>
        </w:tc>
        <w:tc>
          <w:tcPr>
            <w:tcW w:w="1170" w:type="dxa"/>
            <w:vAlign w:val="center"/>
          </w:tcPr>
          <w:p w14:paraId="4FAFFBDB" w14:textId="77777777" w:rsidR="00D250F0" w:rsidRPr="0057442F" w:rsidRDefault="007E577B" w:rsidP="00C87DF8">
            <w:pPr>
              <w:spacing w:line="360" w:lineRule="auto"/>
              <w:jc w:val="both"/>
            </w:pPr>
            <w:r w:rsidRPr="0057442F">
              <w:rPr>
                <w:b/>
                <w:bCs/>
                <w:sz w:val="22"/>
                <w:szCs w:val="22"/>
              </w:rPr>
              <w:t>p</w:t>
            </w:r>
          </w:p>
        </w:tc>
        <w:tc>
          <w:tcPr>
            <w:tcW w:w="1260" w:type="dxa"/>
            <w:vAlign w:val="center"/>
          </w:tcPr>
          <w:p w14:paraId="2D5DCFAF" w14:textId="77777777" w:rsidR="00D250F0" w:rsidRPr="0057442F" w:rsidRDefault="007E577B" w:rsidP="00C87DF8">
            <w:pPr>
              <w:spacing w:line="360" w:lineRule="auto"/>
              <w:jc w:val="both"/>
            </w:pPr>
            <w:r w:rsidRPr="0057442F">
              <w:rPr>
                <w:b/>
                <w:bCs/>
                <w:sz w:val="22"/>
                <w:szCs w:val="22"/>
              </w:rPr>
              <w:t>VIF</w:t>
            </w:r>
          </w:p>
        </w:tc>
      </w:tr>
      <w:tr w:rsidR="00D250F0" w:rsidRPr="0057442F" w14:paraId="44FC6425" w14:textId="77777777" w:rsidTr="00CB07FC">
        <w:tc>
          <w:tcPr>
            <w:tcW w:w="2245" w:type="dxa"/>
            <w:vAlign w:val="center"/>
          </w:tcPr>
          <w:p w14:paraId="15872E99" w14:textId="77777777" w:rsidR="00D250F0" w:rsidRPr="0057442F" w:rsidRDefault="007E577B" w:rsidP="00C87DF8">
            <w:pPr>
              <w:spacing w:line="360" w:lineRule="auto"/>
              <w:jc w:val="both"/>
            </w:pPr>
            <w:r w:rsidRPr="0057442F">
              <w:rPr>
                <w:sz w:val="22"/>
                <w:szCs w:val="22"/>
              </w:rPr>
              <w:t>(Constant)</w:t>
            </w:r>
          </w:p>
        </w:tc>
        <w:tc>
          <w:tcPr>
            <w:tcW w:w="1170" w:type="dxa"/>
            <w:vAlign w:val="center"/>
          </w:tcPr>
          <w:p w14:paraId="7E136298" w14:textId="77777777" w:rsidR="00D250F0" w:rsidRPr="0057442F" w:rsidRDefault="007E577B" w:rsidP="00C87DF8">
            <w:pPr>
              <w:spacing w:line="360" w:lineRule="auto"/>
              <w:jc w:val="both"/>
            </w:pPr>
            <w:r w:rsidRPr="0057442F">
              <w:rPr>
                <w:sz w:val="22"/>
                <w:szCs w:val="22"/>
              </w:rPr>
              <w:t>.153</w:t>
            </w:r>
          </w:p>
        </w:tc>
        <w:tc>
          <w:tcPr>
            <w:tcW w:w="900" w:type="dxa"/>
            <w:vAlign w:val="center"/>
          </w:tcPr>
          <w:p w14:paraId="48BA6F35" w14:textId="77777777" w:rsidR="00D250F0" w:rsidRPr="0057442F" w:rsidRDefault="007E577B" w:rsidP="00C87DF8">
            <w:pPr>
              <w:spacing w:line="360" w:lineRule="auto"/>
              <w:jc w:val="both"/>
            </w:pPr>
            <w:r w:rsidRPr="0057442F">
              <w:rPr>
                <w:sz w:val="22"/>
                <w:szCs w:val="22"/>
              </w:rPr>
              <w:t>.190</w:t>
            </w:r>
          </w:p>
        </w:tc>
        <w:tc>
          <w:tcPr>
            <w:tcW w:w="990" w:type="dxa"/>
            <w:vAlign w:val="center"/>
          </w:tcPr>
          <w:p w14:paraId="33492630" w14:textId="64D85426" w:rsidR="00D250F0" w:rsidRPr="0057442F" w:rsidRDefault="00C87DF8" w:rsidP="00C87DF8">
            <w:pPr>
              <w:spacing w:line="360" w:lineRule="auto"/>
              <w:jc w:val="both"/>
            </w:pPr>
            <w:r>
              <w:rPr>
                <w:sz w:val="22"/>
                <w:szCs w:val="22"/>
              </w:rPr>
              <w:t>-</w:t>
            </w:r>
          </w:p>
        </w:tc>
        <w:tc>
          <w:tcPr>
            <w:tcW w:w="1080" w:type="dxa"/>
            <w:vAlign w:val="center"/>
          </w:tcPr>
          <w:p w14:paraId="184AC26D" w14:textId="77777777" w:rsidR="00D250F0" w:rsidRPr="0057442F" w:rsidRDefault="007E577B" w:rsidP="00C87DF8">
            <w:pPr>
              <w:spacing w:line="360" w:lineRule="auto"/>
              <w:jc w:val="both"/>
            </w:pPr>
            <w:r w:rsidRPr="0057442F">
              <w:rPr>
                <w:sz w:val="22"/>
                <w:szCs w:val="22"/>
              </w:rPr>
              <w:t>.806</w:t>
            </w:r>
          </w:p>
        </w:tc>
        <w:tc>
          <w:tcPr>
            <w:tcW w:w="1170" w:type="dxa"/>
            <w:vAlign w:val="center"/>
          </w:tcPr>
          <w:p w14:paraId="071191EA" w14:textId="77777777" w:rsidR="00D250F0" w:rsidRPr="0057442F" w:rsidRDefault="007E577B" w:rsidP="00C87DF8">
            <w:pPr>
              <w:spacing w:line="360" w:lineRule="auto"/>
              <w:jc w:val="both"/>
            </w:pPr>
            <w:r w:rsidRPr="0057442F">
              <w:rPr>
                <w:sz w:val="22"/>
                <w:szCs w:val="22"/>
              </w:rPr>
              <w:t>.421</w:t>
            </w:r>
          </w:p>
        </w:tc>
        <w:tc>
          <w:tcPr>
            <w:tcW w:w="1260" w:type="dxa"/>
            <w:vAlign w:val="center"/>
          </w:tcPr>
          <w:p w14:paraId="481767F8" w14:textId="4167BE5B" w:rsidR="00D250F0" w:rsidRPr="0057442F" w:rsidRDefault="00C87DF8" w:rsidP="00C87DF8">
            <w:pPr>
              <w:spacing w:line="360" w:lineRule="auto"/>
              <w:jc w:val="both"/>
            </w:pPr>
            <w:r>
              <w:rPr>
                <w:sz w:val="22"/>
                <w:szCs w:val="22"/>
              </w:rPr>
              <w:t>-</w:t>
            </w:r>
          </w:p>
        </w:tc>
      </w:tr>
      <w:tr w:rsidR="00D250F0" w:rsidRPr="0057442F" w14:paraId="1C3ECDB8" w14:textId="77777777" w:rsidTr="00CB07FC">
        <w:tc>
          <w:tcPr>
            <w:tcW w:w="2245" w:type="dxa"/>
            <w:vAlign w:val="center"/>
          </w:tcPr>
          <w:p w14:paraId="219AAB1F" w14:textId="77777777" w:rsidR="00D250F0" w:rsidRPr="0057442F" w:rsidRDefault="007E577B" w:rsidP="00C87DF8">
            <w:pPr>
              <w:spacing w:line="360" w:lineRule="auto"/>
              <w:jc w:val="both"/>
            </w:pPr>
            <w:r w:rsidRPr="0057442F">
              <w:rPr>
                <w:sz w:val="22"/>
                <w:szCs w:val="22"/>
              </w:rPr>
              <w:t>Credibility</w:t>
            </w:r>
          </w:p>
        </w:tc>
        <w:tc>
          <w:tcPr>
            <w:tcW w:w="1170" w:type="dxa"/>
            <w:vAlign w:val="center"/>
          </w:tcPr>
          <w:p w14:paraId="45A38945" w14:textId="77777777" w:rsidR="00D250F0" w:rsidRPr="0057442F" w:rsidRDefault="007E577B" w:rsidP="00C87DF8">
            <w:pPr>
              <w:spacing w:line="360" w:lineRule="auto"/>
              <w:jc w:val="both"/>
            </w:pPr>
            <w:r w:rsidRPr="0057442F">
              <w:rPr>
                <w:sz w:val="22"/>
                <w:szCs w:val="22"/>
              </w:rPr>
              <w:t>.408</w:t>
            </w:r>
          </w:p>
        </w:tc>
        <w:tc>
          <w:tcPr>
            <w:tcW w:w="900" w:type="dxa"/>
            <w:vAlign w:val="center"/>
          </w:tcPr>
          <w:p w14:paraId="2DD60112" w14:textId="77777777" w:rsidR="00D250F0" w:rsidRPr="0057442F" w:rsidRDefault="007E577B" w:rsidP="00C87DF8">
            <w:pPr>
              <w:spacing w:line="360" w:lineRule="auto"/>
              <w:jc w:val="both"/>
            </w:pPr>
            <w:r w:rsidRPr="0057442F">
              <w:rPr>
                <w:sz w:val="22"/>
                <w:szCs w:val="22"/>
              </w:rPr>
              <w:t>.063</w:t>
            </w:r>
          </w:p>
        </w:tc>
        <w:tc>
          <w:tcPr>
            <w:tcW w:w="990" w:type="dxa"/>
            <w:vAlign w:val="center"/>
          </w:tcPr>
          <w:p w14:paraId="05F3E3B0" w14:textId="77777777" w:rsidR="00D250F0" w:rsidRPr="0057442F" w:rsidRDefault="007E577B" w:rsidP="00C87DF8">
            <w:pPr>
              <w:spacing w:line="360" w:lineRule="auto"/>
              <w:jc w:val="both"/>
            </w:pPr>
            <w:r w:rsidRPr="0057442F">
              <w:rPr>
                <w:sz w:val="22"/>
                <w:szCs w:val="22"/>
              </w:rPr>
              <w:t>.391</w:t>
            </w:r>
          </w:p>
        </w:tc>
        <w:tc>
          <w:tcPr>
            <w:tcW w:w="1080" w:type="dxa"/>
            <w:vAlign w:val="center"/>
          </w:tcPr>
          <w:p w14:paraId="787289BC" w14:textId="77777777" w:rsidR="00D250F0" w:rsidRPr="0057442F" w:rsidRDefault="007E577B" w:rsidP="00C87DF8">
            <w:pPr>
              <w:spacing w:line="360" w:lineRule="auto"/>
              <w:jc w:val="both"/>
            </w:pPr>
            <w:r w:rsidRPr="0057442F">
              <w:rPr>
                <w:sz w:val="22"/>
                <w:szCs w:val="22"/>
              </w:rPr>
              <w:t>6.471</w:t>
            </w:r>
          </w:p>
        </w:tc>
        <w:tc>
          <w:tcPr>
            <w:tcW w:w="1170" w:type="dxa"/>
            <w:vAlign w:val="center"/>
          </w:tcPr>
          <w:p w14:paraId="5D1AF758" w14:textId="77777777" w:rsidR="00D250F0" w:rsidRPr="0057442F" w:rsidRDefault="007E577B" w:rsidP="00C87DF8">
            <w:pPr>
              <w:spacing w:line="360" w:lineRule="auto"/>
              <w:jc w:val="both"/>
            </w:pPr>
            <w:r w:rsidRPr="0057442F">
              <w:rPr>
                <w:sz w:val="22"/>
                <w:szCs w:val="22"/>
              </w:rPr>
              <w:t>&lt;.001</w:t>
            </w:r>
          </w:p>
        </w:tc>
        <w:tc>
          <w:tcPr>
            <w:tcW w:w="1260" w:type="dxa"/>
            <w:vAlign w:val="center"/>
          </w:tcPr>
          <w:p w14:paraId="6E8FC328" w14:textId="77777777" w:rsidR="00D250F0" w:rsidRPr="0057442F" w:rsidRDefault="007E577B" w:rsidP="00C87DF8">
            <w:pPr>
              <w:spacing w:line="360" w:lineRule="auto"/>
              <w:jc w:val="both"/>
            </w:pPr>
            <w:r w:rsidRPr="0057442F">
              <w:rPr>
                <w:sz w:val="22"/>
                <w:szCs w:val="22"/>
              </w:rPr>
              <w:t>1.771</w:t>
            </w:r>
          </w:p>
        </w:tc>
      </w:tr>
      <w:tr w:rsidR="00D250F0" w:rsidRPr="0057442F" w14:paraId="200E9AAA" w14:textId="77777777" w:rsidTr="00CB07FC">
        <w:tc>
          <w:tcPr>
            <w:tcW w:w="2245" w:type="dxa"/>
            <w:vAlign w:val="center"/>
          </w:tcPr>
          <w:p w14:paraId="3066CCCF" w14:textId="77777777" w:rsidR="00D250F0" w:rsidRPr="0057442F" w:rsidRDefault="007E577B" w:rsidP="00C87DF8">
            <w:pPr>
              <w:spacing w:line="360" w:lineRule="auto"/>
              <w:jc w:val="both"/>
            </w:pPr>
            <w:r w:rsidRPr="0057442F">
              <w:rPr>
                <w:sz w:val="22"/>
                <w:szCs w:val="22"/>
              </w:rPr>
              <w:t>Authenticity</w:t>
            </w:r>
          </w:p>
        </w:tc>
        <w:tc>
          <w:tcPr>
            <w:tcW w:w="1170" w:type="dxa"/>
            <w:vAlign w:val="center"/>
          </w:tcPr>
          <w:p w14:paraId="72CBE72E" w14:textId="77777777" w:rsidR="00D250F0" w:rsidRPr="0057442F" w:rsidRDefault="007E577B" w:rsidP="00C87DF8">
            <w:pPr>
              <w:spacing w:line="360" w:lineRule="auto"/>
              <w:jc w:val="both"/>
            </w:pPr>
            <w:r w:rsidRPr="0057442F">
              <w:rPr>
                <w:sz w:val="22"/>
                <w:szCs w:val="22"/>
              </w:rPr>
              <w:t>.297</w:t>
            </w:r>
          </w:p>
        </w:tc>
        <w:tc>
          <w:tcPr>
            <w:tcW w:w="900" w:type="dxa"/>
            <w:vAlign w:val="center"/>
          </w:tcPr>
          <w:p w14:paraId="1370C294" w14:textId="77777777" w:rsidR="00D250F0" w:rsidRPr="0057442F" w:rsidRDefault="007E577B" w:rsidP="00C87DF8">
            <w:pPr>
              <w:spacing w:line="360" w:lineRule="auto"/>
              <w:jc w:val="both"/>
            </w:pPr>
            <w:r w:rsidRPr="0057442F">
              <w:rPr>
                <w:sz w:val="22"/>
                <w:szCs w:val="22"/>
              </w:rPr>
              <w:t>.065</w:t>
            </w:r>
          </w:p>
        </w:tc>
        <w:tc>
          <w:tcPr>
            <w:tcW w:w="990" w:type="dxa"/>
            <w:vAlign w:val="center"/>
          </w:tcPr>
          <w:p w14:paraId="67E56CC6" w14:textId="77777777" w:rsidR="00D250F0" w:rsidRPr="0057442F" w:rsidRDefault="007E577B" w:rsidP="00C87DF8">
            <w:pPr>
              <w:spacing w:line="360" w:lineRule="auto"/>
              <w:jc w:val="both"/>
            </w:pPr>
            <w:r w:rsidRPr="0057442F">
              <w:rPr>
                <w:sz w:val="22"/>
                <w:szCs w:val="22"/>
              </w:rPr>
              <w:t>.288</w:t>
            </w:r>
          </w:p>
        </w:tc>
        <w:tc>
          <w:tcPr>
            <w:tcW w:w="1080" w:type="dxa"/>
            <w:vAlign w:val="center"/>
          </w:tcPr>
          <w:p w14:paraId="678ACCEE" w14:textId="77777777" w:rsidR="00D250F0" w:rsidRPr="0057442F" w:rsidRDefault="007E577B" w:rsidP="00C87DF8">
            <w:pPr>
              <w:spacing w:line="360" w:lineRule="auto"/>
              <w:jc w:val="both"/>
            </w:pPr>
            <w:r w:rsidRPr="0057442F">
              <w:rPr>
                <w:sz w:val="22"/>
                <w:szCs w:val="22"/>
              </w:rPr>
              <w:t>4.609</w:t>
            </w:r>
          </w:p>
        </w:tc>
        <w:tc>
          <w:tcPr>
            <w:tcW w:w="1170" w:type="dxa"/>
            <w:vAlign w:val="center"/>
          </w:tcPr>
          <w:p w14:paraId="52E4C0F8" w14:textId="77777777" w:rsidR="00D250F0" w:rsidRPr="0057442F" w:rsidRDefault="007E577B" w:rsidP="00C87DF8">
            <w:pPr>
              <w:spacing w:line="360" w:lineRule="auto"/>
              <w:jc w:val="both"/>
            </w:pPr>
            <w:r w:rsidRPr="0057442F">
              <w:rPr>
                <w:sz w:val="22"/>
                <w:szCs w:val="22"/>
              </w:rPr>
              <w:t>&lt;.001</w:t>
            </w:r>
          </w:p>
        </w:tc>
        <w:tc>
          <w:tcPr>
            <w:tcW w:w="1260" w:type="dxa"/>
            <w:vAlign w:val="center"/>
          </w:tcPr>
          <w:p w14:paraId="2CCBC343" w14:textId="77777777" w:rsidR="00D250F0" w:rsidRPr="0057442F" w:rsidRDefault="007E577B" w:rsidP="00C87DF8">
            <w:pPr>
              <w:spacing w:line="360" w:lineRule="auto"/>
              <w:jc w:val="both"/>
            </w:pPr>
            <w:r w:rsidRPr="0057442F">
              <w:rPr>
                <w:sz w:val="22"/>
                <w:szCs w:val="22"/>
              </w:rPr>
              <w:t>1.886</w:t>
            </w:r>
          </w:p>
        </w:tc>
      </w:tr>
      <w:tr w:rsidR="00D250F0" w:rsidRPr="0057442F" w14:paraId="2BC7B252" w14:textId="77777777" w:rsidTr="00CB07FC">
        <w:tc>
          <w:tcPr>
            <w:tcW w:w="2245" w:type="dxa"/>
            <w:vAlign w:val="center"/>
          </w:tcPr>
          <w:p w14:paraId="6B501D82" w14:textId="77777777" w:rsidR="00D250F0" w:rsidRPr="0057442F" w:rsidRDefault="007E577B" w:rsidP="00C87DF8">
            <w:pPr>
              <w:spacing w:line="360" w:lineRule="auto"/>
              <w:jc w:val="both"/>
            </w:pPr>
            <w:proofErr w:type="spellStart"/>
            <w:r w:rsidRPr="0057442F">
              <w:rPr>
                <w:sz w:val="22"/>
                <w:szCs w:val="22"/>
              </w:rPr>
              <w:t>Parasocial</w:t>
            </w:r>
            <w:proofErr w:type="spellEnd"/>
            <w:r w:rsidRPr="0057442F">
              <w:rPr>
                <w:sz w:val="22"/>
                <w:szCs w:val="22"/>
              </w:rPr>
              <w:t xml:space="preserve"> interaction</w:t>
            </w:r>
          </w:p>
        </w:tc>
        <w:tc>
          <w:tcPr>
            <w:tcW w:w="1170" w:type="dxa"/>
            <w:vAlign w:val="center"/>
          </w:tcPr>
          <w:p w14:paraId="7B88F571" w14:textId="77777777" w:rsidR="00D250F0" w:rsidRPr="0057442F" w:rsidRDefault="007E577B" w:rsidP="00C87DF8">
            <w:pPr>
              <w:spacing w:line="360" w:lineRule="auto"/>
              <w:jc w:val="both"/>
            </w:pPr>
            <w:r w:rsidRPr="0057442F">
              <w:rPr>
                <w:sz w:val="22"/>
                <w:szCs w:val="22"/>
              </w:rPr>
              <w:t>.272</w:t>
            </w:r>
          </w:p>
        </w:tc>
        <w:tc>
          <w:tcPr>
            <w:tcW w:w="900" w:type="dxa"/>
            <w:vAlign w:val="center"/>
          </w:tcPr>
          <w:p w14:paraId="503CDB92" w14:textId="77777777" w:rsidR="00D250F0" w:rsidRPr="0057442F" w:rsidRDefault="007E577B" w:rsidP="00C87DF8">
            <w:pPr>
              <w:spacing w:line="360" w:lineRule="auto"/>
              <w:jc w:val="both"/>
            </w:pPr>
            <w:r w:rsidRPr="0057442F">
              <w:rPr>
                <w:sz w:val="22"/>
                <w:szCs w:val="22"/>
              </w:rPr>
              <w:t>.059</w:t>
            </w:r>
          </w:p>
        </w:tc>
        <w:tc>
          <w:tcPr>
            <w:tcW w:w="990" w:type="dxa"/>
            <w:vAlign w:val="center"/>
          </w:tcPr>
          <w:p w14:paraId="49C0630E" w14:textId="77777777" w:rsidR="00D250F0" w:rsidRPr="0057442F" w:rsidRDefault="007E577B" w:rsidP="00C87DF8">
            <w:pPr>
              <w:spacing w:line="360" w:lineRule="auto"/>
              <w:jc w:val="both"/>
            </w:pPr>
            <w:r w:rsidRPr="0057442F">
              <w:rPr>
                <w:sz w:val="22"/>
                <w:szCs w:val="22"/>
              </w:rPr>
              <w:t>.276</w:t>
            </w:r>
          </w:p>
        </w:tc>
        <w:tc>
          <w:tcPr>
            <w:tcW w:w="1080" w:type="dxa"/>
            <w:vAlign w:val="center"/>
          </w:tcPr>
          <w:p w14:paraId="74A4E2F4" w14:textId="77777777" w:rsidR="00D250F0" w:rsidRPr="0057442F" w:rsidRDefault="007E577B" w:rsidP="00C87DF8">
            <w:pPr>
              <w:spacing w:line="360" w:lineRule="auto"/>
              <w:jc w:val="both"/>
            </w:pPr>
            <w:r w:rsidRPr="0057442F">
              <w:rPr>
                <w:sz w:val="22"/>
                <w:szCs w:val="22"/>
              </w:rPr>
              <w:t>4.580</w:t>
            </w:r>
          </w:p>
        </w:tc>
        <w:tc>
          <w:tcPr>
            <w:tcW w:w="1170" w:type="dxa"/>
            <w:vAlign w:val="center"/>
          </w:tcPr>
          <w:p w14:paraId="74A3A6CB" w14:textId="77777777" w:rsidR="00D250F0" w:rsidRPr="0057442F" w:rsidRDefault="007E577B" w:rsidP="00C87DF8">
            <w:pPr>
              <w:spacing w:line="360" w:lineRule="auto"/>
              <w:jc w:val="both"/>
            </w:pPr>
            <w:r w:rsidRPr="0057442F">
              <w:rPr>
                <w:sz w:val="22"/>
                <w:szCs w:val="22"/>
              </w:rPr>
              <w:t>&lt;.001</w:t>
            </w:r>
          </w:p>
        </w:tc>
        <w:tc>
          <w:tcPr>
            <w:tcW w:w="1260" w:type="dxa"/>
            <w:vAlign w:val="center"/>
          </w:tcPr>
          <w:p w14:paraId="4542B933" w14:textId="77777777" w:rsidR="00D250F0" w:rsidRPr="0057442F" w:rsidRDefault="007E577B" w:rsidP="00C87DF8">
            <w:pPr>
              <w:spacing w:line="360" w:lineRule="auto"/>
              <w:jc w:val="both"/>
            </w:pPr>
            <w:r w:rsidRPr="0057442F">
              <w:rPr>
                <w:sz w:val="22"/>
                <w:szCs w:val="22"/>
              </w:rPr>
              <w:t>1.754</w:t>
            </w:r>
          </w:p>
        </w:tc>
      </w:tr>
    </w:tbl>
    <w:p w14:paraId="2710B0A2" w14:textId="77777777" w:rsidR="00D250F0" w:rsidRPr="0057442F" w:rsidRDefault="00D250F0" w:rsidP="00C87DF8">
      <w:pPr>
        <w:spacing w:line="360" w:lineRule="auto"/>
        <w:jc w:val="both"/>
      </w:pPr>
    </w:p>
    <w:p w14:paraId="4654FD36" w14:textId="77777777" w:rsidR="00D250F0" w:rsidRPr="0057442F" w:rsidRDefault="007E577B" w:rsidP="00C87DF8">
      <w:pPr>
        <w:spacing w:line="360" w:lineRule="auto"/>
        <w:jc w:val="both"/>
      </w:pPr>
      <w:r w:rsidRPr="0057442F">
        <w:rPr>
          <w:i/>
          <w:iCs/>
          <w:sz w:val="22"/>
          <w:szCs w:val="22"/>
        </w:rPr>
        <w:t>Note: R2 = .668; Adjusted R2 = .661; F(3, 161) = 107.80, p &lt; .001.</w:t>
      </w:r>
    </w:p>
    <w:p w14:paraId="4582C999" w14:textId="555A1732" w:rsidR="00D250F0" w:rsidRPr="0057442F" w:rsidRDefault="000A6455" w:rsidP="00C87DF8">
      <w:pPr>
        <w:spacing w:line="360" w:lineRule="auto"/>
        <w:jc w:val="both"/>
      </w:pPr>
      <w:r w:rsidRPr="0057442F">
        <w:t>According to Table 4.5, the mean scores of perceived credibility were positively and significantly associated with purchase intention (β = .391, p &lt; .001), supporting H1, and perceived authenticity was also positively and significantly associated with purchase intention (β = .301, p &lt; .001), supporting H2. Further, the interaction between perceived credibility and perceived authenticity significantly predicted purchase intention (β = .148, p = .003), supporting H3. Together, this demonstrates that both perceived credibility and perceived authenticity have a substantial and positive influence on purchase intention, with credibility having a somewhat stronger influence than authenticity. This lends partial support to Source Credibility Theory, which holds that messages from credible sources are more likely to be persuasive (</w:t>
      </w:r>
      <w:proofErr w:type="spellStart"/>
      <w:r w:rsidRPr="0057442F">
        <w:t>Hovland</w:t>
      </w:r>
      <w:proofErr w:type="spellEnd"/>
      <w:r w:rsidRPr="0057442F">
        <w:t xml:space="preserve"> and Weiss, 1951), while also addressing the research gap identified in Section 2.7 to a certain extent: the credibility-intention link reported in China, India, Pakistan, and other regional markets appears to be even stronger in Bangladesh, where perceived credibility alone predicts purchase intention with a coefficient of β = .724.</w:t>
      </w:r>
    </w:p>
    <w:p w14:paraId="457CC946" w14:textId="77777777" w:rsidR="00D250F0" w:rsidRPr="0057442F" w:rsidRDefault="007E577B" w:rsidP="00C87DF8">
      <w:pPr>
        <w:spacing w:line="360" w:lineRule="auto"/>
        <w:jc w:val="both"/>
      </w:pPr>
      <w:r w:rsidRPr="0057442F">
        <w:t xml:space="preserve">The significant, substantial role of authenticity (beta = .288) supports the argument that genuine, consistent influencer </w:t>
      </w:r>
      <w:proofErr w:type="spellStart"/>
      <w:r w:rsidRPr="0057442F">
        <w:t>behaviour</w:t>
      </w:r>
      <w:proofErr w:type="spellEnd"/>
      <w:r w:rsidRPr="0057442F">
        <w:t xml:space="preserve"> strengthens willingness to buy (Lee and Eastin, 2021; </w:t>
      </w:r>
      <w:proofErr w:type="spellStart"/>
      <w:r w:rsidRPr="0057442F">
        <w:t>Koles</w:t>
      </w:r>
      <w:proofErr w:type="spellEnd"/>
      <w:r w:rsidRPr="0057442F">
        <w:t xml:space="preserve"> et al., 2024), and the size of this effect suggests the trust-based authenticity pathway dominates over any purely aspirational pathway (</w:t>
      </w:r>
      <w:proofErr w:type="spellStart"/>
      <w:r w:rsidRPr="0057442F">
        <w:t>Andonopoulos</w:t>
      </w:r>
      <w:proofErr w:type="spellEnd"/>
      <w:r w:rsidRPr="0057442F">
        <w:t xml:space="preserve">, Lee and Mathies, 2023) within this sample; had aspiration-driven purchasing been the dominant mechanism, authenticity would be expected to show a weaker relationship once credibility is controlled for. </w:t>
      </w:r>
      <w:r w:rsidRPr="0057442F">
        <w:lastRenderedPageBreak/>
        <w:t xml:space="preserve">This is a genuine empirical contribution, since Section 2.4 identified the relative strength of these competing pathways as an open question not previously tested in a South Asian Generation Z sample. The contribution of </w:t>
      </w:r>
      <w:proofErr w:type="spellStart"/>
      <w:r w:rsidRPr="0057442F">
        <w:t>parasocial</w:t>
      </w:r>
      <w:proofErr w:type="spellEnd"/>
      <w:r w:rsidRPr="0057442F">
        <w:t xml:space="preserve"> interaction (beta = .276) reflects the persuasive power of felt closeness towards influencers (</w:t>
      </w:r>
      <w:proofErr w:type="spellStart"/>
      <w:r w:rsidRPr="0057442F">
        <w:t>Sokolova</w:t>
      </w:r>
      <w:proofErr w:type="spellEnd"/>
      <w:r w:rsidRPr="0057442F">
        <w:t xml:space="preserve"> and </w:t>
      </w:r>
      <w:proofErr w:type="spellStart"/>
      <w:r w:rsidRPr="0057442F">
        <w:t>Kefi</w:t>
      </w:r>
      <w:proofErr w:type="spellEnd"/>
      <w:r w:rsidRPr="0057442F">
        <w:t xml:space="preserve">, 2020; Bi and Zhang, 2022), addressing the third objective and confirming the </w:t>
      </w:r>
      <w:proofErr w:type="spellStart"/>
      <w:r w:rsidRPr="0057442F">
        <w:t>parasocial</w:t>
      </w:r>
      <w:proofErr w:type="spellEnd"/>
      <w:r w:rsidRPr="0057442F">
        <w:t xml:space="preserve"> mechanism reviewed in Section 2.5 operates as </w:t>
      </w:r>
      <w:proofErr w:type="spellStart"/>
      <w:r w:rsidRPr="0057442F">
        <w:t>theorised</w:t>
      </w:r>
      <w:proofErr w:type="spellEnd"/>
      <w:r w:rsidRPr="0057442F">
        <w:t xml:space="preserve"> in this market.</w:t>
      </w:r>
    </w:p>
    <w:p w14:paraId="5F426256" w14:textId="77777777" w:rsidR="00D250F0" w:rsidRPr="0057442F" w:rsidRDefault="007E577B" w:rsidP="00C87DF8">
      <w:pPr>
        <w:spacing w:line="360" w:lineRule="auto"/>
        <w:jc w:val="both"/>
      </w:pPr>
      <w:r w:rsidRPr="0057442F">
        <w:t xml:space="preserve">A second model, adding brand attitude and engagement to test H4 and H5, was also significant, F(5, 159) = 69.82, p &lt; .001, R2 = .687, adjusted R2 = .677 (Table 4.5). Credibility, authenticity and </w:t>
      </w:r>
      <w:proofErr w:type="spellStart"/>
      <w:r w:rsidRPr="0057442F">
        <w:t>parasocial</w:t>
      </w:r>
      <w:proofErr w:type="spellEnd"/>
      <w:r w:rsidRPr="0057442F">
        <w:t xml:space="preserve"> interaction remained significant, and brand attitude made a small but significant contribution (beta = .124, p = .040), supporting H4 and the pathway identified by Vilas </w:t>
      </w:r>
      <w:proofErr w:type="spellStart"/>
      <w:r w:rsidRPr="0057442F">
        <w:t>Chavare</w:t>
      </w:r>
      <w:proofErr w:type="spellEnd"/>
      <w:r w:rsidRPr="0057442F">
        <w:t xml:space="preserve"> et al. (2025) and Zhao et al. (2024), in which credibility and authenticity effects are partly </w:t>
      </w:r>
      <w:proofErr w:type="spellStart"/>
      <w:r w:rsidRPr="0057442F">
        <w:t>channelled</w:t>
      </w:r>
      <w:proofErr w:type="spellEnd"/>
      <w:r w:rsidRPr="0057442F">
        <w:t xml:space="preserve"> through brand attitude. Engagement was not a significant predictor once other variables were accounted for (beta = .102, p = .105), even though positively correlated with purchase intention alone (r = .617); H5 is not supported. This suggests engagement's influence is largely shared with, rather than independent of, the other constructs, consistent with </w:t>
      </w:r>
      <w:proofErr w:type="spellStart"/>
      <w:r w:rsidRPr="0057442F">
        <w:t>Ao</w:t>
      </w:r>
      <w:proofErr w:type="spellEnd"/>
      <w:r w:rsidRPr="0057442F">
        <w:t xml:space="preserve"> et al.'s (2023) meta-analytic finding that engagement and purchase intention, while both positively predicted by influencer attributes, do not always move in lockstep. All VIFs remained below 2.1.</w:t>
      </w:r>
    </w:p>
    <w:p w14:paraId="10C36A44" w14:textId="77777777" w:rsidR="00D250F0" w:rsidRPr="0057442F" w:rsidRDefault="007E577B" w:rsidP="00C87DF8">
      <w:pPr>
        <w:spacing w:line="360" w:lineRule="auto"/>
        <w:jc w:val="both"/>
      </w:pPr>
      <w:r w:rsidRPr="0057442F">
        <w:rPr>
          <w:b/>
          <w:bCs/>
        </w:rPr>
        <w:t>Table 4.5: Multiple regression predicting purchase intention (extended model)</w:t>
      </w:r>
    </w:p>
    <w:tbl>
      <w:tblPr>
        <w:tblStyle w:val="a3"/>
        <w:tblW w:w="8995"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2245"/>
        <w:gridCol w:w="1980"/>
        <w:gridCol w:w="990"/>
        <w:gridCol w:w="810"/>
        <w:gridCol w:w="990"/>
        <w:gridCol w:w="1080"/>
        <w:gridCol w:w="900"/>
      </w:tblGrid>
      <w:tr w:rsidR="00D250F0" w:rsidRPr="0057442F" w14:paraId="551DE0A8" w14:textId="77777777" w:rsidTr="00D61DC0">
        <w:trPr>
          <w:tblHeader/>
        </w:trPr>
        <w:tc>
          <w:tcPr>
            <w:tcW w:w="2245" w:type="dxa"/>
            <w:vAlign w:val="center"/>
          </w:tcPr>
          <w:p w14:paraId="33D07132" w14:textId="77777777" w:rsidR="00D250F0" w:rsidRPr="0057442F" w:rsidRDefault="007E577B" w:rsidP="00C87DF8">
            <w:pPr>
              <w:spacing w:line="360" w:lineRule="auto"/>
              <w:jc w:val="both"/>
            </w:pPr>
            <w:r w:rsidRPr="0057442F">
              <w:rPr>
                <w:b/>
                <w:bCs/>
                <w:sz w:val="22"/>
                <w:szCs w:val="22"/>
              </w:rPr>
              <w:t>Predictor</w:t>
            </w:r>
          </w:p>
        </w:tc>
        <w:tc>
          <w:tcPr>
            <w:tcW w:w="1980" w:type="dxa"/>
            <w:vAlign w:val="center"/>
          </w:tcPr>
          <w:p w14:paraId="5E93515F" w14:textId="77777777" w:rsidR="00D250F0" w:rsidRPr="0057442F" w:rsidRDefault="007E577B" w:rsidP="00C87DF8">
            <w:pPr>
              <w:spacing w:line="360" w:lineRule="auto"/>
              <w:jc w:val="both"/>
            </w:pPr>
            <w:r w:rsidRPr="0057442F">
              <w:rPr>
                <w:b/>
                <w:bCs/>
                <w:sz w:val="22"/>
                <w:szCs w:val="22"/>
              </w:rPr>
              <w:t>B</w:t>
            </w:r>
          </w:p>
        </w:tc>
        <w:tc>
          <w:tcPr>
            <w:tcW w:w="990" w:type="dxa"/>
            <w:vAlign w:val="center"/>
          </w:tcPr>
          <w:p w14:paraId="54A58AEB" w14:textId="77777777" w:rsidR="00D250F0" w:rsidRPr="0057442F" w:rsidRDefault="007E577B" w:rsidP="00C87DF8">
            <w:pPr>
              <w:spacing w:line="360" w:lineRule="auto"/>
              <w:jc w:val="both"/>
            </w:pPr>
            <w:r w:rsidRPr="0057442F">
              <w:rPr>
                <w:b/>
                <w:bCs/>
                <w:sz w:val="22"/>
                <w:szCs w:val="22"/>
              </w:rPr>
              <w:t>SE</w:t>
            </w:r>
          </w:p>
        </w:tc>
        <w:tc>
          <w:tcPr>
            <w:tcW w:w="810" w:type="dxa"/>
            <w:vAlign w:val="center"/>
          </w:tcPr>
          <w:p w14:paraId="6DCF384E" w14:textId="77777777" w:rsidR="00D250F0" w:rsidRPr="0057442F" w:rsidRDefault="007E577B" w:rsidP="00C87DF8">
            <w:pPr>
              <w:spacing w:line="360" w:lineRule="auto"/>
              <w:jc w:val="both"/>
            </w:pPr>
            <w:r w:rsidRPr="0057442F">
              <w:rPr>
                <w:b/>
                <w:bCs/>
                <w:sz w:val="22"/>
                <w:szCs w:val="22"/>
              </w:rPr>
              <w:t>beta</w:t>
            </w:r>
          </w:p>
        </w:tc>
        <w:tc>
          <w:tcPr>
            <w:tcW w:w="990" w:type="dxa"/>
            <w:vAlign w:val="center"/>
          </w:tcPr>
          <w:p w14:paraId="41AFE77F" w14:textId="77777777" w:rsidR="00D250F0" w:rsidRPr="0057442F" w:rsidRDefault="007E577B" w:rsidP="00C87DF8">
            <w:pPr>
              <w:spacing w:line="360" w:lineRule="auto"/>
              <w:jc w:val="both"/>
            </w:pPr>
            <w:r w:rsidRPr="0057442F">
              <w:rPr>
                <w:b/>
                <w:bCs/>
                <w:sz w:val="22"/>
                <w:szCs w:val="22"/>
              </w:rPr>
              <w:t>t</w:t>
            </w:r>
          </w:p>
        </w:tc>
        <w:tc>
          <w:tcPr>
            <w:tcW w:w="1080" w:type="dxa"/>
            <w:vAlign w:val="center"/>
          </w:tcPr>
          <w:p w14:paraId="1450C0FD" w14:textId="77777777" w:rsidR="00D250F0" w:rsidRPr="0057442F" w:rsidRDefault="007E577B" w:rsidP="00C87DF8">
            <w:pPr>
              <w:spacing w:line="360" w:lineRule="auto"/>
              <w:jc w:val="both"/>
            </w:pPr>
            <w:r w:rsidRPr="0057442F">
              <w:rPr>
                <w:b/>
                <w:bCs/>
                <w:sz w:val="22"/>
                <w:szCs w:val="22"/>
              </w:rPr>
              <w:t>p</w:t>
            </w:r>
          </w:p>
        </w:tc>
        <w:tc>
          <w:tcPr>
            <w:tcW w:w="900" w:type="dxa"/>
            <w:vAlign w:val="center"/>
          </w:tcPr>
          <w:p w14:paraId="7908792E" w14:textId="77777777" w:rsidR="00D250F0" w:rsidRPr="0057442F" w:rsidRDefault="007E577B" w:rsidP="00C87DF8">
            <w:pPr>
              <w:spacing w:line="360" w:lineRule="auto"/>
              <w:jc w:val="both"/>
            </w:pPr>
            <w:r w:rsidRPr="0057442F">
              <w:rPr>
                <w:b/>
                <w:bCs/>
                <w:sz w:val="22"/>
                <w:szCs w:val="22"/>
              </w:rPr>
              <w:t>VIF</w:t>
            </w:r>
          </w:p>
        </w:tc>
      </w:tr>
      <w:tr w:rsidR="00D250F0" w:rsidRPr="0057442F" w14:paraId="205957CC" w14:textId="77777777" w:rsidTr="00D61DC0">
        <w:tc>
          <w:tcPr>
            <w:tcW w:w="2245" w:type="dxa"/>
            <w:vAlign w:val="center"/>
          </w:tcPr>
          <w:p w14:paraId="76406C1D" w14:textId="77777777" w:rsidR="00D250F0" w:rsidRPr="0057442F" w:rsidRDefault="007E577B" w:rsidP="00C87DF8">
            <w:pPr>
              <w:spacing w:line="360" w:lineRule="auto"/>
              <w:jc w:val="both"/>
            </w:pPr>
            <w:r w:rsidRPr="0057442F">
              <w:rPr>
                <w:sz w:val="22"/>
                <w:szCs w:val="22"/>
              </w:rPr>
              <w:t>(Constant)</w:t>
            </w:r>
          </w:p>
        </w:tc>
        <w:tc>
          <w:tcPr>
            <w:tcW w:w="1980" w:type="dxa"/>
            <w:vAlign w:val="center"/>
          </w:tcPr>
          <w:p w14:paraId="208081A2" w14:textId="77777777" w:rsidR="00D250F0" w:rsidRPr="0057442F" w:rsidRDefault="007E577B" w:rsidP="00C87DF8">
            <w:pPr>
              <w:spacing w:line="360" w:lineRule="auto"/>
              <w:jc w:val="both"/>
            </w:pPr>
            <w:r w:rsidRPr="0057442F">
              <w:rPr>
                <w:sz w:val="22"/>
                <w:szCs w:val="22"/>
              </w:rPr>
              <w:t>-.037</w:t>
            </w:r>
          </w:p>
        </w:tc>
        <w:tc>
          <w:tcPr>
            <w:tcW w:w="990" w:type="dxa"/>
            <w:vAlign w:val="center"/>
          </w:tcPr>
          <w:p w14:paraId="7CF9E94F" w14:textId="77777777" w:rsidR="00D250F0" w:rsidRPr="0057442F" w:rsidRDefault="007E577B" w:rsidP="00C87DF8">
            <w:pPr>
              <w:spacing w:line="360" w:lineRule="auto"/>
              <w:jc w:val="both"/>
            </w:pPr>
            <w:r w:rsidRPr="0057442F">
              <w:rPr>
                <w:sz w:val="22"/>
                <w:szCs w:val="22"/>
              </w:rPr>
              <w:t>.195</w:t>
            </w:r>
          </w:p>
        </w:tc>
        <w:tc>
          <w:tcPr>
            <w:tcW w:w="810" w:type="dxa"/>
            <w:vAlign w:val="center"/>
          </w:tcPr>
          <w:p w14:paraId="1A786427" w14:textId="14A3123B" w:rsidR="00D250F0" w:rsidRPr="0057442F" w:rsidRDefault="00C87DF8" w:rsidP="00C87DF8">
            <w:pPr>
              <w:spacing w:line="360" w:lineRule="auto"/>
              <w:jc w:val="both"/>
            </w:pPr>
            <w:r>
              <w:rPr>
                <w:sz w:val="22"/>
                <w:szCs w:val="22"/>
              </w:rPr>
              <w:t>-</w:t>
            </w:r>
          </w:p>
        </w:tc>
        <w:tc>
          <w:tcPr>
            <w:tcW w:w="990" w:type="dxa"/>
            <w:vAlign w:val="center"/>
          </w:tcPr>
          <w:p w14:paraId="17A6E7BD" w14:textId="77777777" w:rsidR="00D250F0" w:rsidRPr="0057442F" w:rsidRDefault="007E577B" w:rsidP="00C87DF8">
            <w:pPr>
              <w:spacing w:line="360" w:lineRule="auto"/>
              <w:jc w:val="both"/>
            </w:pPr>
            <w:r w:rsidRPr="0057442F">
              <w:rPr>
                <w:sz w:val="22"/>
                <w:szCs w:val="22"/>
              </w:rPr>
              <w:t>-.190</w:t>
            </w:r>
          </w:p>
        </w:tc>
        <w:tc>
          <w:tcPr>
            <w:tcW w:w="1080" w:type="dxa"/>
            <w:vAlign w:val="center"/>
          </w:tcPr>
          <w:p w14:paraId="791500A5" w14:textId="77777777" w:rsidR="00D250F0" w:rsidRPr="0057442F" w:rsidRDefault="007E577B" w:rsidP="00C87DF8">
            <w:pPr>
              <w:spacing w:line="360" w:lineRule="auto"/>
              <w:jc w:val="both"/>
            </w:pPr>
            <w:r w:rsidRPr="0057442F">
              <w:rPr>
                <w:sz w:val="22"/>
                <w:szCs w:val="22"/>
              </w:rPr>
              <w:t>.849</w:t>
            </w:r>
          </w:p>
        </w:tc>
        <w:tc>
          <w:tcPr>
            <w:tcW w:w="900" w:type="dxa"/>
            <w:vAlign w:val="center"/>
          </w:tcPr>
          <w:p w14:paraId="35C6A29E" w14:textId="2D672293" w:rsidR="00D250F0" w:rsidRPr="0057442F" w:rsidRDefault="00C87DF8" w:rsidP="00C87DF8">
            <w:pPr>
              <w:spacing w:line="360" w:lineRule="auto"/>
              <w:jc w:val="both"/>
            </w:pPr>
            <w:r>
              <w:rPr>
                <w:sz w:val="22"/>
                <w:szCs w:val="22"/>
              </w:rPr>
              <w:t>-</w:t>
            </w:r>
          </w:p>
        </w:tc>
      </w:tr>
      <w:tr w:rsidR="00D250F0" w:rsidRPr="0057442F" w14:paraId="63C84943" w14:textId="77777777" w:rsidTr="00D61DC0">
        <w:tc>
          <w:tcPr>
            <w:tcW w:w="2245" w:type="dxa"/>
            <w:vAlign w:val="center"/>
          </w:tcPr>
          <w:p w14:paraId="1E8A0321" w14:textId="77777777" w:rsidR="00D250F0" w:rsidRPr="0057442F" w:rsidRDefault="007E577B" w:rsidP="00C87DF8">
            <w:pPr>
              <w:spacing w:line="360" w:lineRule="auto"/>
              <w:jc w:val="both"/>
            </w:pPr>
            <w:r w:rsidRPr="0057442F">
              <w:rPr>
                <w:sz w:val="22"/>
                <w:szCs w:val="22"/>
              </w:rPr>
              <w:t>Credibility</w:t>
            </w:r>
          </w:p>
        </w:tc>
        <w:tc>
          <w:tcPr>
            <w:tcW w:w="1980" w:type="dxa"/>
            <w:vAlign w:val="center"/>
          </w:tcPr>
          <w:p w14:paraId="2FA6D08C" w14:textId="77777777" w:rsidR="00D250F0" w:rsidRPr="0057442F" w:rsidRDefault="007E577B" w:rsidP="00C87DF8">
            <w:pPr>
              <w:spacing w:line="360" w:lineRule="auto"/>
              <w:jc w:val="both"/>
            </w:pPr>
            <w:r w:rsidRPr="0057442F">
              <w:rPr>
                <w:sz w:val="22"/>
                <w:szCs w:val="22"/>
              </w:rPr>
              <w:t>.343</w:t>
            </w:r>
          </w:p>
        </w:tc>
        <w:tc>
          <w:tcPr>
            <w:tcW w:w="990" w:type="dxa"/>
            <w:vAlign w:val="center"/>
          </w:tcPr>
          <w:p w14:paraId="2D9B503F" w14:textId="77777777" w:rsidR="00D250F0" w:rsidRPr="0057442F" w:rsidRDefault="007E577B" w:rsidP="00C87DF8">
            <w:pPr>
              <w:spacing w:line="360" w:lineRule="auto"/>
              <w:jc w:val="both"/>
            </w:pPr>
            <w:r w:rsidRPr="0057442F">
              <w:rPr>
                <w:sz w:val="22"/>
                <w:szCs w:val="22"/>
              </w:rPr>
              <w:t>.065</w:t>
            </w:r>
          </w:p>
        </w:tc>
        <w:tc>
          <w:tcPr>
            <w:tcW w:w="810" w:type="dxa"/>
            <w:vAlign w:val="center"/>
          </w:tcPr>
          <w:p w14:paraId="3A623C01" w14:textId="77777777" w:rsidR="00D250F0" w:rsidRPr="0057442F" w:rsidRDefault="007E577B" w:rsidP="00C87DF8">
            <w:pPr>
              <w:spacing w:line="360" w:lineRule="auto"/>
              <w:jc w:val="both"/>
            </w:pPr>
            <w:r w:rsidRPr="0057442F">
              <w:rPr>
                <w:sz w:val="22"/>
                <w:szCs w:val="22"/>
              </w:rPr>
              <w:t>.328</w:t>
            </w:r>
          </w:p>
        </w:tc>
        <w:tc>
          <w:tcPr>
            <w:tcW w:w="990" w:type="dxa"/>
            <w:vAlign w:val="center"/>
          </w:tcPr>
          <w:p w14:paraId="65A4D844" w14:textId="77777777" w:rsidR="00D250F0" w:rsidRPr="0057442F" w:rsidRDefault="007E577B" w:rsidP="00C87DF8">
            <w:pPr>
              <w:spacing w:line="360" w:lineRule="auto"/>
              <w:jc w:val="both"/>
            </w:pPr>
            <w:r w:rsidRPr="0057442F">
              <w:rPr>
                <w:sz w:val="22"/>
                <w:szCs w:val="22"/>
              </w:rPr>
              <w:t>5.257</w:t>
            </w:r>
          </w:p>
        </w:tc>
        <w:tc>
          <w:tcPr>
            <w:tcW w:w="1080" w:type="dxa"/>
            <w:vAlign w:val="center"/>
          </w:tcPr>
          <w:p w14:paraId="000983BF" w14:textId="77777777" w:rsidR="00D250F0" w:rsidRPr="0057442F" w:rsidRDefault="007E577B" w:rsidP="00C87DF8">
            <w:pPr>
              <w:spacing w:line="360" w:lineRule="auto"/>
              <w:jc w:val="both"/>
            </w:pPr>
            <w:r w:rsidRPr="0057442F">
              <w:rPr>
                <w:sz w:val="22"/>
                <w:szCs w:val="22"/>
              </w:rPr>
              <w:t>&lt;.001</w:t>
            </w:r>
          </w:p>
        </w:tc>
        <w:tc>
          <w:tcPr>
            <w:tcW w:w="900" w:type="dxa"/>
            <w:vAlign w:val="center"/>
          </w:tcPr>
          <w:p w14:paraId="080FDE1A" w14:textId="77777777" w:rsidR="00D250F0" w:rsidRPr="0057442F" w:rsidRDefault="007E577B" w:rsidP="00C87DF8">
            <w:pPr>
              <w:spacing w:line="360" w:lineRule="auto"/>
              <w:jc w:val="both"/>
            </w:pPr>
            <w:r w:rsidRPr="0057442F">
              <w:rPr>
                <w:sz w:val="22"/>
                <w:szCs w:val="22"/>
              </w:rPr>
              <w:t>1.980</w:t>
            </w:r>
          </w:p>
        </w:tc>
      </w:tr>
      <w:tr w:rsidR="00D250F0" w:rsidRPr="0057442F" w14:paraId="71EDA28C" w14:textId="77777777" w:rsidTr="00D61DC0">
        <w:tc>
          <w:tcPr>
            <w:tcW w:w="2245" w:type="dxa"/>
            <w:vAlign w:val="center"/>
          </w:tcPr>
          <w:p w14:paraId="15AF7138" w14:textId="77777777" w:rsidR="00D250F0" w:rsidRPr="0057442F" w:rsidRDefault="007E577B" w:rsidP="00C87DF8">
            <w:pPr>
              <w:spacing w:line="360" w:lineRule="auto"/>
              <w:jc w:val="both"/>
            </w:pPr>
            <w:r w:rsidRPr="0057442F">
              <w:rPr>
                <w:sz w:val="22"/>
                <w:szCs w:val="22"/>
              </w:rPr>
              <w:t>Authenticity</w:t>
            </w:r>
          </w:p>
        </w:tc>
        <w:tc>
          <w:tcPr>
            <w:tcW w:w="1980" w:type="dxa"/>
            <w:vAlign w:val="center"/>
          </w:tcPr>
          <w:p w14:paraId="0697257F" w14:textId="77777777" w:rsidR="00D250F0" w:rsidRPr="0057442F" w:rsidRDefault="007E577B" w:rsidP="00C87DF8">
            <w:pPr>
              <w:spacing w:line="360" w:lineRule="auto"/>
              <w:jc w:val="both"/>
            </w:pPr>
            <w:r w:rsidRPr="0057442F">
              <w:rPr>
                <w:sz w:val="22"/>
                <w:szCs w:val="22"/>
              </w:rPr>
              <w:t>.235</w:t>
            </w:r>
          </w:p>
        </w:tc>
        <w:tc>
          <w:tcPr>
            <w:tcW w:w="990" w:type="dxa"/>
            <w:vAlign w:val="center"/>
          </w:tcPr>
          <w:p w14:paraId="6F863CCB" w14:textId="77777777" w:rsidR="00D250F0" w:rsidRPr="0057442F" w:rsidRDefault="007E577B" w:rsidP="00C87DF8">
            <w:pPr>
              <w:spacing w:line="360" w:lineRule="auto"/>
              <w:jc w:val="both"/>
            </w:pPr>
            <w:r w:rsidRPr="0057442F">
              <w:rPr>
                <w:sz w:val="22"/>
                <w:szCs w:val="22"/>
              </w:rPr>
              <w:t>.066</w:t>
            </w:r>
          </w:p>
        </w:tc>
        <w:tc>
          <w:tcPr>
            <w:tcW w:w="810" w:type="dxa"/>
            <w:vAlign w:val="center"/>
          </w:tcPr>
          <w:p w14:paraId="0BD738C7" w14:textId="77777777" w:rsidR="00D250F0" w:rsidRPr="0057442F" w:rsidRDefault="007E577B" w:rsidP="00C87DF8">
            <w:pPr>
              <w:spacing w:line="360" w:lineRule="auto"/>
              <w:jc w:val="both"/>
            </w:pPr>
            <w:r w:rsidRPr="0057442F">
              <w:rPr>
                <w:sz w:val="22"/>
                <w:szCs w:val="22"/>
              </w:rPr>
              <w:t>.227</w:t>
            </w:r>
          </w:p>
        </w:tc>
        <w:tc>
          <w:tcPr>
            <w:tcW w:w="990" w:type="dxa"/>
            <w:vAlign w:val="center"/>
          </w:tcPr>
          <w:p w14:paraId="5AA9D5AD" w14:textId="77777777" w:rsidR="00D250F0" w:rsidRPr="0057442F" w:rsidRDefault="007E577B" w:rsidP="00C87DF8">
            <w:pPr>
              <w:spacing w:line="360" w:lineRule="auto"/>
              <w:jc w:val="both"/>
            </w:pPr>
            <w:r w:rsidRPr="0057442F">
              <w:rPr>
                <w:sz w:val="22"/>
                <w:szCs w:val="22"/>
              </w:rPr>
              <w:t>3.541</w:t>
            </w:r>
          </w:p>
        </w:tc>
        <w:tc>
          <w:tcPr>
            <w:tcW w:w="1080" w:type="dxa"/>
            <w:vAlign w:val="center"/>
          </w:tcPr>
          <w:p w14:paraId="40772E35" w14:textId="77777777" w:rsidR="00D250F0" w:rsidRPr="0057442F" w:rsidRDefault="007E577B" w:rsidP="00C87DF8">
            <w:pPr>
              <w:spacing w:line="360" w:lineRule="auto"/>
              <w:jc w:val="both"/>
            </w:pPr>
            <w:r w:rsidRPr="0057442F">
              <w:rPr>
                <w:sz w:val="22"/>
                <w:szCs w:val="22"/>
              </w:rPr>
              <w:t>.001</w:t>
            </w:r>
          </w:p>
        </w:tc>
        <w:tc>
          <w:tcPr>
            <w:tcW w:w="900" w:type="dxa"/>
            <w:vAlign w:val="center"/>
          </w:tcPr>
          <w:p w14:paraId="3734715C" w14:textId="77777777" w:rsidR="00D250F0" w:rsidRPr="0057442F" w:rsidRDefault="007E577B" w:rsidP="00C87DF8">
            <w:pPr>
              <w:spacing w:line="360" w:lineRule="auto"/>
              <w:jc w:val="both"/>
            </w:pPr>
            <w:r w:rsidRPr="0057442F">
              <w:rPr>
                <w:sz w:val="22"/>
                <w:szCs w:val="22"/>
              </w:rPr>
              <w:t>2.090</w:t>
            </w:r>
          </w:p>
        </w:tc>
      </w:tr>
      <w:tr w:rsidR="00D250F0" w:rsidRPr="0057442F" w14:paraId="163981A9" w14:textId="77777777" w:rsidTr="00D61DC0">
        <w:tc>
          <w:tcPr>
            <w:tcW w:w="2245" w:type="dxa"/>
            <w:vAlign w:val="center"/>
          </w:tcPr>
          <w:p w14:paraId="4481C3AE" w14:textId="77777777" w:rsidR="00D250F0" w:rsidRPr="0057442F" w:rsidRDefault="007E577B" w:rsidP="00C87DF8">
            <w:pPr>
              <w:spacing w:line="360" w:lineRule="auto"/>
              <w:jc w:val="both"/>
            </w:pPr>
            <w:proofErr w:type="spellStart"/>
            <w:r w:rsidRPr="0057442F">
              <w:rPr>
                <w:sz w:val="22"/>
                <w:szCs w:val="22"/>
              </w:rPr>
              <w:t>Parasocial</w:t>
            </w:r>
            <w:proofErr w:type="spellEnd"/>
            <w:r w:rsidRPr="0057442F">
              <w:rPr>
                <w:sz w:val="22"/>
                <w:szCs w:val="22"/>
              </w:rPr>
              <w:t xml:space="preserve"> interaction</w:t>
            </w:r>
          </w:p>
        </w:tc>
        <w:tc>
          <w:tcPr>
            <w:tcW w:w="1980" w:type="dxa"/>
            <w:vAlign w:val="center"/>
          </w:tcPr>
          <w:p w14:paraId="413CB690" w14:textId="77777777" w:rsidR="00D250F0" w:rsidRPr="0057442F" w:rsidRDefault="007E577B" w:rsidP="00C87DF8">
            <w:pPr>
              <w:spacing w:line="360" w:lineRule="auto"/>
              <w:jc w:val="both"/>
            </w:pPr>
            <w:r w:rsidRPr="0057442F">
              <w:rPr>
                <w:sz w:val="22"/>
                <w:szCs w:val="22"/>
              </w:rPr>
              <w:t>.226</w:t>
            </w:r>
          </w:p>
        </w:tc>
        <w:tc>
          <w:tcPr>
            <w:tcW w:w="990" w:type="dxa"/>
            <w:vAlign w:val="center"/>
          </w:tcPr>
          <w:p w14:paraId="51348FAC" w14:textId="77777777" w:rsidR="00D250F0" w:rsidRPr="0057442F" w:rsidRDefault="007E577B" w:rsidP="00C87DF8">
            <w:pPr>
              <w:spacing w:line="360" w:lineRule="auto"/>
              <w:jc w:val="both"/>
            </w:pPr>
            <w:r w:rsidRPr="0057442F">
              <w:rPr>
                <w:sz w:val="22"/>
                <w:szCs w:val="22"/>
              </w:rPr>
              <w:t>.060</w:t>
            </w:r>
          </w:p>
        </w:tc>
        <w:tc>
          <w:tcPr>
            <w:tcW w:w="810" w:type="dxa"/>
            <w:vAlign w:val="center"/>
          </w:tcPr>
          <w:p w14:paraId="68789FC2" w14:textId="77777777" w:rsidR="00D250F0" w:rsidRPr="0057442F" w:rsidRDefault="007E577B" w:rsidP="00C87DF8">
            <w:pPr>
              <w:spacing w:line="360" w:lineRule="auto"/>
              <w:jc w:val="both"/>
            </w:pPr>
            <w:r w:rsidRPr="0057442F">
              <w:rPr>
                <w:sz w:val="22"/>
                <w:szCs w:val="22"/>
              </w:rPr>
              <w:t>.229</w:t>
            </w:r>
          </w:p>
        </w:tc>
        <w:tc>
          <w:tcPr>
            <w:tcW w:w="990" w:type="dxa"/>
            <w:vAlign w:val="center"/>
          </w:tcPr>
          <w:p w14:paraId="7695D35A" w14:textId="77777777" w:rsidR="00D250F0" w:rsidRPr="0057442F" w:rsidRDefault="007E577B" w:rsidP="00C87DF8">
            <w:pPr>
              <w:spacing w:line="360" w:lineRule="auto"/>
              <w:jc w:val="both"/>
            </w:pPr>
            <w:r w:rsidRPr="0057442F">
              <w:rPr>
                <w:sz w:val="22"/>
                <w:szCs w:val="22"/>
              </w:rPr>
              <w:t>3.768</w:t>
            </w:r>
          </w:p>
        </w:tc>
        <w:tc>
          <w:tcPr>
            <w:tcW w:w="1080" w:type="dxa"/>
            <w:vAlign w:val="center"/>
          </w:tcPr>
          <w:p w14:paraId="6CDA29E4" w14:textId="77777777" w:rsidR="00D250F0" w:rsidRPr="0057442F" w:rsidRDefault="007E577B" w:rsidP="00C87DF8">
            <w:pPr>
              <w:spacing w:line="360" w:lineRule="auto"/>
              <w:jc w:val="both"/>
            </w:pPr>
            <w:r w:rsidRPr="0057442F">
              <w:rPr>
                <w:sz w:val="22"/>
                <w:szCs w:val="22"/>
              </w:rPr>
              <w:t>&lt;.001</w:t>
            </w:r>
          </w:p>
        </w:tc>
        <w:tc>
          <w:tcPr>
            <w:tcW w:w="900" w:type="dxa"/>
            <w:vAlign w:val="center"/>
          </w:tcPr>
          <w:p w14:paraId="0885F5F6" w14:textId="77777777" w:rsidR="00D250F0" w:rsidRPr="0057442F" w:rsidRDefault="007E577B" w:rsidP="00C87DF8">
            <w:pPr>
              <w:spacing w:line="360" w:lineRule="auto"/>
              <w:jc w:val="both"/>
            </w:pPr>
            <w:r w:rsidRPr="0057442F">
              <w:rPr>
                <w:sz w:val="22"/>
                <w:szCs w:val="22"/>
              </w:rPr>
              <w:t>1.881</w:t>
            </w:r>
          </w:p>
        </w:tc>
      </w:tr>
      <w:tr w:rsidR="00D250F0" w:rsidRPr="0057442F" w14:paraId="4903D8F0" w14:textId="77777777" w:rsidTr="00D61DC0">
        <w:tc>
          <w:tcPr>
            <w:tcW w:w="2245" w:type="dxa"/>
            <w:vAlign w:val="center"/>
          </w:tcPr>
          <w:p w14:paraId="372FF913" w14:textId="77777777" w:rsidR="00D250F0" w:rsidRPr="0057442F" w:rsidRDefault="007E577B" w:rsidP="00C87DF8">
            <w:pPr>
              <w:spacing w:line="360" w:lineRule="auto"/>
              <w:jc w:val="both"/>
            </w:pPr>
            <w:r w:rsidRPr="0057442F">
              <w:rPr>
                <w:sz w:val="22"/>
                <w:szCs w:val="22"/>
              </w:rPr>
              <w:t>Brand attitude</w:t>
            </w:r>
          </w:p>
        </w:tc>
        <w:tc>
          <w:tcPr>
            <w:tcW w:w="1980" w:type="dxa"/>
            <w:vAlign w:val="center"/>
          </w:tcPr>
          <w:p w14:paraId="46732F16" w14:textId="77777777" w:rsidR="00D250F0" w:rsidRPr="0057442F" w:rsidRDefault="007E577B" w:rsidP="00C87DF8">
            <w:pPr>
              <w:spacing w:line="360" w:lineRule="auto"/>
              <w:jc w:val="both"/>
            </w:pPr>
            <w:r w:rsidRPr="0057442F">
              <w:rPr>
                <w:sz w:val="22"/>
                <w:szCs w:val="22"/>
              </w:rPr>
              <w:t>.127</w:t>
            </w:r>
          </w:p>
        </w:tc>
        <w:tc>
          <w:tcPr>
            <w:tcW w:w="990" w:type="dxa"/>
            <w:vAlign w:val="center"/>
          </w:tcPr>
          <w:p w14:paraId="4BE22905" w14:textId="77777777" w:rsidR="00D250F0" w:rsidRPr="0057442F" w:rsidRDefault="007E577B" w:rsidP="00C87DF8">
            <w:pPr>
              <w:spacing w:line="360" w:lineRule="auto"/>
              <w:jc w:val="both"/>
            </w:pPr>
            <w:r w:rsidRPr="0057442F">
              <w:rPr>
                <w:sz w:val="22"/>
                <w:szCs w:val="22"/>
              </w:rPr>
              <w:t>.061</w:t>
            </w:r>
          </w:p>
        </w:tc>
        <w:tc>
          <w:tcPr>
            <w:tcW w:w="810" w:type="dxa"/>
            <w:vAlign w:val="center"/>
          </w:tcPr>
          <w:p w14:paraId="3E4C9057" w14:textId="77777777" w:rsidR="00D250F0" w:rsidRPr="0057442F" w:rsidRDefault="007E577B" w:rsidP="00C87DF8">
            <w:pPr>
              <w:spacing w:line="360" w:lineRule="auto"/>
              <w:jc w:val="both"/>
            </w:pPr>
            <w:r w:rsidRPr="0057442F">
              <w:rPr>
                <w:sz w:val="22"/>
                <w:szCs w:val="22"/>
              </w:rPr>
              <w:t>.124</w:t>
            </w:r>
          </w:p>
        </w:tc>
        <w:tc>
          <w:tcPr>
            <w:tcW w:w="990" w:type="dxa"/>
            <w:vAlign w:val="center"/>
          </w:tcPr>
          <w:p w14:paraId="1A4A262F" w14:textId="77777777" w:rsidR="00D250F0" w:rsidRPr="0057442F" w:rsidRDefault="007E577B" w:rsidP="00C87DF8">
            <w:pPr>
              <w:spacing w:line="360" w:lineRule="auto"/>
              <w:jc w:val="both"/>
            </w:pPr>
            <w:r w:rsidRPr="0057442F">
              <w:rPr>
                <w:sz w:val="22"/>
                <w:szCs w:val="22"/>
              </w:rPr>
              <w:t>2.074</w:t>
            </w:r>
          </w:p>
        </w:tc>
        <w:tc>
          <w:tcPr>
            <w:tcW w:w="1080" w:type="dxa"/>
            <w:vAlign w:val="center"/>
          </w:tcPr>
          <w:p w14:paraId="29A7A4FA" w14:textId="77777777" w:rsidR="00D250F0" w:rsidRPr="0057442F" w:rsidRDefault="007E577B" w:rsidP="00C87DF8">
            <w:pPr>
              <w:spacing w:line="360" w:lineRule="auto"/>
              <w:jc w:val="both"/>
            </w:pPr>
            <w:r w:rsidRPr="0057442F">
              <w:rPr>
                <w:sz w:val="22"/>
                <w:szCs w:val="22"/>
              </w:rPr>
              <w:t>.040</w:t>
            </w:r>
          </w:p>
        </w:tc>
        <w:tc>
          <w:tcPr>
            <w:tcW w:w="900" w:type="dxa"/>
            <w:vAlign w:val="center"/>
          </w:tcPr>
          <w:p w14:paraId="1F70E4BD" w14:textId="77777777" w:rsidR="00D250F0" w:rsidRPr="0057442F" w:rsidRDefault="007E577B" w:rsidP="00C87DF8">
            <w:pPr>
              <w:spacing w:line="360" w:lineRule="auto"/>
              <w:jc w:val="both"/>
            </w:pPr>
            <w:r w:rsidRPr="0057442F">
              <w:rPr>
                <w:sz w:val="22"/>
                <w:szCs w:val="22"/>
              </w:rPr>
              <w:t>1.824</w:t>
            </w:r>
          </w:p>
        </w:tc>
      </w:tr>
      <w:tr w:rsidR="00D250F0" w:rsidRPr="0057442F" w14:paraId="1873D9EB" w14:textId="77777777" w:rsidTr="00D61DC0">
        <w:tc>
          <w:tcPr>
            <w:tcW w:w="2245" w:type="dxa"/>
            <w:vAlign w:val="center"/>
          </w:tcPr>
          <w:p w14:paraId="33A64475" w14:textId="77777777" w:rsidR="00D250F0" w:rsidRPr="0057442F" w:rsidRDefault="007E577B" w:rsidP="00C87DF8">
            <w:pPr>
              <w:spacing w:line="360" w:lineRule="auto"/>
              <w:jc w:val="both"/>
            </w:pPr>
            <w:r w:rsidRPr="0057442F">
              <w:rPr>
                <w:sz w:val="22"/>
                <w:szCs w:val="22"/>
              </w:rPr>
              <w:t>Engagement</w:t>
            </w:r>
          </w:p>
        </w:tc>
        <w:tc>
          <w:tcPr>
            <w:tcW w:w="1980" w:type="dxa"/>
            <w:vAlign w:val="center"/>
          </w:tcPr>
          <w:p w14:paraId="0C9D0B1B" w14:textId="77777777" w:rsidR="00D250F0" w:rsidRPr="0057442F" w:rsidRDefault="007E577B" w:rsidP="00C87DF8">
            <w:pPr>
              <w:spacing w:line="360" w:lineRule="auto"/>
              <w:jc w:val="both"/>
            </w:pPr>
            <w:r w:rsidRPr="0057442F">
              <w:rPr>
                <w:sz w:val="22"/>
                <w:szCs w:val="22"/>
              </w:rPr>
              <w:t>.106</w:t>
            </w:r>
          </w:p>
        </w:tc>
        <w:tc>
          <w:tcPr>
            <w:tcW w:w="990" w:type="dxa"/>
            <w:vAlign w:val="center"/>
          </w:tcPr>
          <w:p w14:paraId="7FBFD309" w14:textId="77777777" w:rsidR="00D250F0" w:rsidRPr="0057442F" w:rsidRDefault="007E577B" w:rsidP="00C87DF8">
            <w:pPr>
              <w:spacing w:line="360" w:lineRule="auto"/>
              <w:jc w:val="both"/>
            </w:pPr>
            <w:r w:rsidRPr="0057442F">
              <w:rPr>
                <w:sz w:val="22"/>
                <w:szCs w:val="22"/>
              </w:rPr>
              <w:t>.065</w:t>
            </w:r>
          </w:p>
        </w:tc>
        <w:tc>
          <w:tcPr>
            <w:tcW w:w="810" w:type="dxa"/>
            <w:vAlign w:val="center"/>
          </w:tcPr>
          <w:p w14:paraId="7D10045D" w14:textId="77777777" w:rsidR="00D250F0" w:rsidRPr="0057442F" w:rsidRDefault="007E577B" w:rsidP="00C87DF8">
            <w:pPr>
              <w:spacing w:line="360" w:lineRule="auto"/>
              <w:jc w:val="both"/>
            </w:pPr>
            <w:r w:rsidRPr="0057442F">
              <w:rPr>
                <w:sz w:val="22"/>
                <w:szCs w:val="22"/>
              </w:rPr>
              <w:t>.102</w:t>
            </w:r>
          </w:p>
        </w:tc>
        <w:tc>
          <w:tcPr>
            <w:tcW w:w="990" w:type="dxa"/>
            <w:vAlign w:val="center"/>
          </w:tcPr>
          <w:p w14:paraId="6A846CFA" w14:textId="77777777" w:rsidR="00D250F0" w:rsidRPr="0057442F" w:rsidRDefault="007E577B" w:rsidP="00C87DF8">
            <w:pPr>
              <w:spacing w:line="360" w:lineRule="auto"/>
              <w:jc w:val="both"/>
            </w:pPr>
            <w:r w:rsidRPr="0057442F">
              <w:rPr>
                <w:sz w:val="22"/>
                <w:szCs w:val="22"/>
              </w:rPr>
              <w:t>1.632</w:t>
            </w:r>
          </w:p>
        </w:tc>
        <w:tc>
          <w:tcPr>
            <w:tcW w:w="1080" w:type="dxa"/>
            <w:vAlign w:val="center"/>
          </w:tcPr>
          <w:p w14:paraId="7555A323" w14:textId="77777777" w:rsidR="00D250F0" w:rsidRPr="0057442F" w:rsidRDefault="007E577B" w:rsidP="00C87DF8">
            <w:pPr>
              <w:spacing w:line="360" w:lineRule="auto"/>
              <w:jc w:val="both"/>
            </w:pPr>
            <w:r w:rsidRPr="0057442F">
              <w:rPr>
                <w:sz w:val="22"/>
                <w:szCs w:val="22"/>
              </w:rPr>
              <w:t>.105</w:t>
            </w:r>
          </w:p>
        </w:tc>
        <w:tc>
          <w:tcPr>
            <w:tcW w:w="900" w:type="dxa"/>
            <w:vAlign w:val="center"/>
          </w:tcPr>
          <w:p w14:paraId="71605A44" w14:textId="77777777" w:rsidR="00D250F0" w:rsidRPr="0057442F" w:rsidRDefault="007E577B" w:rsidP="00C87DF8">
            <w:pPr>
              <w:spacing w:line="360" w:lineRule="auto"/>
              <w:jc w:val="both"/>
            </w:pPr>
            <w:r w:rsidRPr="0057442F">
              <w:rPr>
                <w:sz w:val="22"/>
                <w:szCs w:val="22"/>
              </w:rPr>
              <w:t>1.966</w:t>
            </w:r>
          </w:p>
        </w:tc>
      </w:tr>
    </w:tbl>
    <w:p w14:paraId="2F7BBF8C" w14:textId="77777777" w:rsidR="00D250F0" w:rsidRPr="0057442F" w:rsidRDefault="00D250F0" w:rsidP="00C87DF8">
      <w:pPr>
        <w:spacing w:line="360" w:lineRule="auto"/>
        <w:jc w:val="both"/>
      </w:pPr>
    </w:p>
    <w:p w14:paraId="39703A06" w14:textId="77777777" w:rsidR="00D250F0" w:rsidRPr="0057442F" w:rsidRDefault="007E577B" w:rsidP="00C87DF8">
      <w:pPr>
        <w:spacing w:line="360" w:lineRule="auto"/>
        <w:jc w:val="both"/>
      </w:pPr>
      <w:r w:rsidRPr="0057442F">
        <w:rPr>
          <w:i/>
          <w:iCs/>
          <w:sz w:val="22"/>
          <w:szCs w:val="22"/>
        </w:rPr>
        <w:t>Note: R2 = .687; Adjusted R2 = .677; F(5, 159) = 69.82, p &lt; .001.</w:t>
      </w:r>
    </w:p>
    <w:p w14:paraId="216EBBB1" w14:textId="77777777" w:rsidR="00D250F0" w:rsidRPr="0057442F" w:rsidRDefault="007E577B" w:rsidP="00C87DF8">
      <w:pPr>
        <w:pStyle w:val="Heading2"/>
        <w:spacing w:line="360" w:lineRule="auto"/>
        <w:jc w:val="both"/>
      </w:pPr>
      <w:bookmarkStart w:id="40" w:name="_Toc241016807"/>
      <w:r w:rsidRPr="0057442F">
        <w:t>4.7 Purchase Intention by Social Media Usage Intensity and Platform: One-Way ANOVA</w:t>
      </w:r>
      <w:bookmarkEnd w:id="40"/>
    </w:p>
    <w:p w14:paraId="30234207" w14:textId="2D0E429C" w:rsidR="00D250F0" w:rsidRPr="0057442F" w:rsidRDefault="000A6455" w:rsidP="00C87DF8">
      <w:pPr>
        <w:spacing w:line="360" w:lineRule="auto"/>
        <w:jc w:val="both"/>
      </w:pPr>
      <w:r w:rsidRPr="0057442F">
        <w:t xml:space="preserve">To begin with, a One-way Analysis of Variance was conducted to determine whether the mean levels of purchase intention differed as a function of daily usage intensity and most-used platform. </w:t>
      </w:r>
      <w:proofErr w:type="spellStart"/>
      <w:r w:rsidRPr="0057442F">
        <w:t>Levene’s</w:t>
      </w:r>
      <w:proofErr w:type="spellEnd"/>
      <w:r w:rsidRPr="0057442F">
        <w:t xml:space="preserve"> test for usage intensity was not significant, F(3, 161) = 1.09, p = .690, indicating that the assumption of homogeneity of variances was met. A significant main effect </w:t>
      </w:r>
      <w:r w:rsidRPr="0057442F">
        <w:lastRenderedPageBreak/>
        <w:t>emerged, F(3, 161) = 4.93, p = .003 (see Table 4.6). Specifically, the mean purchase intention score increased steadily with higher daily usage intensity, from 2.67 for persons who used social media less than an hour per day to 3.82 for persons who used social media more than four hours per day. Post-hoc comparisons using Turkey’s Honestly Significant Difference Test revealed that users who spent the heaviest amount of time on social media reported significantly higher purchase intention than those in the lowest (mean difference = 1.16, p = .016) and intermediate (mean difference = 0.65, p = .013) daily usage bands; no other comparisons were statistically significant.</w:t>
      </w:r>
    </w:p>
    <w:p w14:paraId="53A8E062" w14:textId="77777777" w:rsidR="00D250F0" w:rsidRPr="0057442F" w:rsidRDefault="007E577B" w:rsidP="00C87DF8">
      <w:pPr>
        <w:spacing w:line="360" w:lineRule="auto"/>
        <w:jc w:val="both"/>
      </w:pPr>
      <w:r w:rsidRPr="0057442F">
        <w:rPr>
          <w:b/>
          <w:bCs/>
        </w:rPr>
        <w:t>Table 4.6: Purchase intention by hours per day on social media</w:t>
      </w:r>
    </w:p>
    <w:tbl>
      <w:tblPr>
        <w:tblStyle w:val="a4"/>
        <w:tblW w:w="8455"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2425"/>
        <w:gridCol w:w="4050"/>
        <w:gridCol w:w="990"/>
        <w:gridCol w:w="990"/>
      </w:tblGrid>
      <w:tr w:rsidR="00D250F0" w:rsidRPr="0057442F" w14:paraId="3A17A7CF" w14:textId="77777777" w:rsidTr="00D61DC0">
        <w:trPr>
          <w:tblHeader/>
        </w:trPr>
        <w:tc>
          <w:tcPr>
            <w:tcW w:w="2425" w:type="dxa"/>
            <w:vAlign w:val="center"/>
          </w:tcPr>
          <w:p w14:paraId="10B4E147" w14:textId="77777777" w:rsidR="00D250F0" w:rsidRPr="0057442F" w:rsidRDefault="007E577B" w:rsidP="00C87DF8">
            <w:pPr>
              <w:spacing w:line="360" w:lineRule="auto"/>
              <w:jc w:val="both"/>
            </w:pPr>
            <w:r w:rsidRPr="0057442F">
              <w:rPr>
                <w:b/>
                <w:bCs/>
                <w:sz w:val="22"/>
                <w:szCs w:val="22"/>
              </w:rPr>
              <w:t>Hours per day</w:t>
            </w:r>
          </w:p>
        </w:tc>
        <w:tc>
          <w:tcPr>
            <w:tcW w:w="4050" w:type="dxa"/>
            <w:vAlign w:val="center"/>
          </w:tcPr>
          <w:p w14:paraId="063313D3" w14:textId="77777777" w:rsidR="00D250F0" w:rsidRPr="0057442F" w:rsidRDefault="007E577B" w:rsidP="00C87DF8">
            <w:pPr>
              <w:spacing w:line="360" w:lineRule="auto"/>
              <w:jc w:val="both"/>
            </w:pPr>
            <w:r w:rsidRPr="0057442F">
              <w:rPr>
                <w:b/>
                <w:bCs/>
                <w:sz w:val="22"/>
                <w:szCs w:val="22"/>
              </w:rPr>
              <w:t>n</w:t>
            </w:r>
          </w:p>
        </w:tc>
        <w:tc>
          <w:tcPr>
            <w:tcW w:w="990" w:type="dxa"/>
            <w:vAlign w:val="center"/>
          </w:tcPr>
          <w:p w14:paraId="708C2D83" w14:textId="77777777" w:rsidR="00D250F0" w:rsidRPr="0057442F" w:rsidRDefault="007E577B" w:rsidP="00C87DF8">
            <w:pPr>
              <w:spacing w:line="360" w:lineRule="auto"/>
              <w:jc w:val="both"/>
            </w:pPr>
            <w:r w:rsidRPr="0057442F">
              <w:rPr>
                <w:b/>
                <w:bCs/>
                <w:sz w:val="22"/>
                <w:szCs w:val="22"/>
              </w:rPr>
              <w:t>Mean</w:t>
            </w:r>
          </w:p>
        </w:tc>
        <w:tc>
          <w:tcPr>
            <w:tcW w:w="990" w:type="dxa"/>
            <w:vAlign w:val="center"/>
          </w:tcPr>
          <w:p w14:paraId="4CBAECB5" w14:textId="77777777" w:rsidR="00D250F0" w:rsidRPr="0057442F" w:rsidRDefault="007E577B" w:rsidP="00C87DF8">
            <w:pPr>
              <w:spacing w:line="360" w:lineRule="auto"/>
              <w:jc w:val="both"/>
            </w:pPr>
            <w:r w:rsidRPr="0057442F">
              <w:rPr>
                <w:b/>
                <w:bCs/>
                <w:sz w:val="22"/>
                <w:szCs w:val="22"/>
              </w:rPr>
              <w:t>SD</w:t>
            </w:r>
          </w:p>
        </w:tc>
      </w:tr>
      <w:tr w:rsidR="00D250F0" w:rsidRPr="0057442F" w14:paraId="0A7A9C04" w14:textId="77777777" w:rsidTr="00D61DC0">
        <w:tc>
          <w:tcPr>
            <w:tcW w:w="2425" w:type="dxa"/>
            <w:vAlign w:val="center"/>
          </w:tcPr>
          <w:p w14:paraId="388D71B0" w14:textId="77777777" w:rsidR="00D250F0" w:rsidRPr="0057442F" w:rsidRDefault="007E577B" w:rsidP="00C87DF8">
            <w:pPr>
              <w:spacing w:line="360" w:lineRule="auto"/>
              <w:jc w:val="both"/>
            </w:pPr>
            <w:r w:rsidRPr="0057442F">
              <w:rPr>
                <w:sz w:val="22"/>
                <w:szCs w:val="22"/>
              </w:rPr>
              <w:t>Less than 1 hour</w:t>
            </w:r>
          </w:p>
        </w:tc>
        <w:tc>
          <w:tcPr>
            <w:tcW w:w="4050" w:type="dxa"/>
            <w:vAlign w:val="center"/>
          </w:tcPr>
          <w:p w14:paraId="254F3D56" w14:textId="77777777" w:rsidR="00D250F0" w:rsidRPr="0057442F" w:rsidRDefault="007E577B" w:rsidP="00C87DF8">
            <w:pPr>
              <w:spacing w:line="360" w:lineRule="auto"/>
              <w:jc w:val="both"/>
            </w:pPr>
            <w:r w:rsidRPr="0057442F">
              <w:rPr>
                <w:sz w:val="22"/>
                <w:szCs w:val="22"/>
              </w:rPr>
              <w:t>9</w:t>
            </w:r>
          </w:p>
        </w:tc>
        <w:tc>
          <w:tcPr>
            <w:tcW w:w="990" w:type="dxa"/>
            <w:vAlign w:val="center"/>
          </w:tcPr>
          <w:p w14:paraId="6BF0E242" w14:textId="77777777" w:rsidR="00D250F0" w:rsidRPr="0057442F" w:rsidRDefault="007E577B" w:rsidP="00C87DF8">
            <w:pPr>
              <w:spacing w:line="360" w:lineRule="auto"/>
              <w:jc w:val="both"/>
            </w:pPr>
            <w:r w:rsidRPr="0057442F">
              <w:rPr>
                <w:sz w:val="22"/>
                <w:szCs w:val="22"/>
              </w:rPr>
              <w:t>2.67</w:t>
            </w:r>
          </w:p>
        </w:tc>
        <w:tc>
          <w:tcPr>
            <w:tcW w:w="990" w:type="dxa"/>
            <w:vAlign w:val="center"/>
          </w:tcPr>
          <w:p w14:paraId="1324EBE6" w14:textId="77777777" w:rsidR="00D250F0" w:rsidRPr="0057442F" w:rsidRDefault="007E577B" w:rsidP="00C87DF8">
            <w:pPr>
              <w:spacing w:line="360" w:lineRule="auto"/>
              <w:jc w:val="both"/>
            </w:pPr>
            <w:r w:rsidRPr="0057442F">
              <w:rPr>
                <w:sz w:val="22"/>
                <w:szCs w:val="22"/>
              </w:rPr>
              <w:t>1.15</w:t>
            </w:r>
          </w:p>
        </w:tc>
      </w:tr>
      <w:tr w:rsidR="00D250F0" w:rsidRPr="0057442F" w14:paraId="477A57F5" w14:textId="77777777" w:rsidTr="00D61DC0">
        <w:tc>
          <w:tcPr>
            <w:tcW w:w="2425" w:type="dxa"/>
            <w:vAlign w:val="center"/>
          </w:tcPr>
          <w:p w14:paraId="1CC0078B" w14:textId="77777777" w:rsidR="00D250F0" w:rsidRPr="0057442F" w:rsidRDefault="007E577B" w:rsidP="00C87DF8">
            <w:pPr>
              <w:spacing w:line="360" w:lineRule="auto"/>
              <w:jc w:val="both"/>
            </w:pPr>
            <w:r w:rsidRPr="0057442F">
              <w:rPr>
                <w:sz w:val="22"/>
                <w:szCs w:val="22"/>
              </w:rPr>
              <w:t>1 to 2 hours</w:t>
            </w:r>
          </w:p>
        </w:tc>
        <w:tc>
          <w:tcPr>
            <w:tcW w:w="4050" w:type="dxa"/>
            <w:vAlign w:val="center"/>
          </w:tcPr>
          <w:p w14:paraId="0DEE1AEB" w14:textId="77777777" w:rsidR="00D250F0" w:rsidRPr="0057442F" w:rsidRDefault="007E577B" w:rsidP="00C87DF8">
            <w:pPr>
              <w:spacing w:line="360" w:lineRule="auto"/>
              <w:jc w:val="both"/>
            </w:pPr>
            <w:r w:rsidRPr="0057442F">
              <w:rPr>
                <w:sz w:val="22"/>
                <w:szCs w:val="22"/>
              </w:rPr>
              <w:t>50</w:t>
            </w:r>
          </w:p>
        </w:tc>
        <w:tc>
          <w:tcPr>
            <w:tcW w:w="990" w:type="dxa"/>
            <w:vAlign w:val="center"/>
          </w:tcPr>
          <w:p w14:paraId="028B5E6D" w14:textId="77777777" w:rsidR="00D250F0" w:rsidRPr="0057442F" w:rsidRDefault="007E577B" w:rsidP="00C87DF8">
            <w:pPr>
              <w:spacing w:line="360" w:lineRule="auto"/>
              <w:jc w:val="both"/>
            </w:pPr>
            <w:r w:rsidRPr="0057442F">
              <w:rPr>
                <w:sz w:val="22"/>
                <w:szCs w:val="22"/>
              </w:rPr>
              <w:t>3.18</w:t>
            </w:r>
          </w:p>
        </w:tc>
        <w:tc>
          <w:tcPr>
            <w:tcW w:w="990" w:type="dxa"/>
            <w:vAlign w:val="center"/>
          </w:tcPr>
          <w:p w14:paraId="37B21FCA" w14:textId="77777777" w:rsidR="00D250F0" w:rsidRPr="0057442F" w:rsidRDefault="007E577B" w:rsidP="00C87DF8">
            <w:pPr>
              <w:spacing w:line="360" w:lineRule="auto"/>
              <w:jc w:val="both"/>
            </w:pPr>
            <w:r w:rsidRPr="0057442F">
              <w:rPr>
                <w:sz w:val="22"/>
                <w:szCs w:val="22"/>
              </w:rPr>
              <w:t>1.11</w:t>
            </w:r>
          </w:p>
        </w:tc>
      </w:tr>
      <w:tr w:rsidR="00D250F0" w:rsidRPr="0057442F" w14:paraId="59B137F2" w14:textId="77777777" w:rsidTr="00D61DC0">
        <w:tc>
          <w:tcPr>
            <w:tcW w:w="2425" w:type="dxa"/>
            <w:vAlign w:val="center"/>
          </w:tcPr>
          <w:p w14:paraId="3B8D3F1A" w14:textId="77777777" w:rsidR="00D250F0" w:rsidRPr="0057442F" w:rsidRDefault="007E577B" w:rsidP="00C87DF8">
            <w:pPr>
              <w:spacing w:line="360" w:lineRule="auto"/>
              <w:jc w:val="both"/>
            </w:pPr>
            <w:r w:rsidRPr="0057442F">
              <w:rPr>
                <w:sz w:val="22"/>
                <w:szCs w:val="22"/>
              </w:rPr>
              <w:t>3 to 4 hours</w:t>
            </w:r>
          </w:p>
        </w:tc>
        <w:tc>
          <w:tcPr>
            <w:tcW w:w="4050" w:type="dxa"/>
            <w:vAlign w:val="center"/>
          </w:tcPr>
          <w:p w14:paraId="34BA8DE8" w14:textId="77777777" w:rsidR="00D250F0" w:rsidRPr="0057442F" w:rsidRDefault="007E577B" w:rsidP="00C87DF8">
            <w:pPr>
              <w:spacing w:line="360" w:lineRule="auto"/>
              <w:jc w:val="both"/>
            </w:pPr>
            <w:r w:rsidRPr="0057442F">
              <w:rPr>
                <w:sz w:val="22"/>
                <w:szCs w:val="22"/>
              </w:rPr>
              <w:t>52</w:t>
            </w:r>
          </w:p>
        </w:tc>
        <w:tc>
          <w:tcPr>
            <w:tcW w:w="990" w:type="dxa"/>
            <w:vAlign w:val="center"/>
          </w:tcPr>
          <w:p w14:paraId="73E2BF5D" w14:textId="77777777" w:rsidR="00D250F0" w:rsidRPr="0057442F" w:rsidRDefault="007E577B" w:rsidP="00C87DF8">
            <w:pPr>
              <w:spacing w:line="360" w:lineRule="auto"/>
              <w:jc w:val="both"/>
            </w:pPr>
            <w:r w:rsidRPr="0057442F">
              <w:rPr>
                <w:sz w:val="22"/>
                <w:szCs w:val="22"/>
              </w:rPr>
              <w:t>3.37</w:t>
            </w:r>
          </w:p>
        </w:tc>
        <w:tc>
          <w:tcPr>
            <w:tcW w:w="990" w:type="dxa"/>
            <w:vAlign w:val="center"/>
          </w:tcPr>
          <w:p w14:paraId="5CD45AEE" w14:textId="77777777" w:rsidR="00D250F0" w:rsidRPr="0057442F" w:rsidRDefault="007E577B" w:rsidP="00C87DF8">
            <w:pPr>
              <w:spacing w:line="360" w:lineRule="auto"/>
              <w:jc w:val="both"/>
            </w:pPr>
            <w:r w:rsidRPr="0057442F">
              <w:rPr>
                <w:sz w:val="22"/>
                <w:szCs w:val="22"/>
              </w:rPr>
              <w:t>1.01</w:t>
            </w:r>
          </w:p>
        </w:tc>
      </w:tr>
      <w:tr w:rsidR="00D250F0" w:rsidRPr="0057442F" w14:paraId="26B1F020" w14:textId="77777777" w:rsidTr="00D61DC0">
        <w:tc>
          <w:tcPr>
            <w:tcW w:w="2425" w:type="dxa"/>
            <w:vAlign w:val="center"/>
          </w:tcPr>
          <w:p w14:paraId="7EBC36CC" w14:textId="77777777" w:rsidR="00D250F0" w:rsidRPr="0057442F" w:rsidRDefault="007E577B" w:rsidP="00C87DF8">
            <w:pPr>
              <w:spacing w:line="360" w:lineRule="auto"/>
              <w:jc w:val="both"/>
            </w:pPr>
            <w:r w:rsidRPr="0057442F">
              <w:rPr>
                <w:sz w:val="22"/>
                <w:szCs w:val="22"/>
              </w:rPr>
              <w:t>More than 4 hours</w:t>
            </w:r>
          </w:p>
        </w:tc>
        <w:tc>
          <w:tcPr>
            <w:tcW w:w="4050" w:type="dxa"/>
            <w:vAlign w:val="center"/>
          </w:tcPr>
          <w:p w14:paraId="158F21EE" w14:textId="77777777" w:rsidR="00D250F0" w:rsidRPr="0057442F" w:rsidRDefault="007E577B" w:rsidP="00C87DF8">
            <w:pPr>
              <w:spacing w:line="360" w:lineRule="auto"/>
              <w:jc w:val="both"/>
            </w:pPr>
            <w:r w:rsidRPr="0057442F">
              <w:rPr>
                <w:sz w:val="22"/>
                <w:szCs w:val="22"/>
              </w:rPr>
              <w:t>54</w:t>
            </w:r>
          </w:p>
        </w:tc>
        <w:tc>
          <w:tcPr>
            <w:tcW w:w="990" w:type="dxa"/>
            <w:vAlign w:val="center"/>
          </w:tcPr>
          <w:p w14:paraId="2F1557A4" w14:textId="77777777" w:rsidR="00D250F0" w:rsidRPr="0057442F" w:rsidRDefault="007E577B" w:rsidP="00C87DF8">
            <w:pPr>
              <w:spacing w:line="360" w:lineRule="auto"/>
              <w:jc w:val="both"/>
            </w:pPr>
            <w:r w:rsidRPr="0057442F">
              <w:rPr>
                <w:sz w:val="22"/>
                <w:szCs w:val="22"/>
              </w:rPr>
              <w:t>3.82</w:t>
            </w:r>
          </w:p>
        </w:tc>
        <w:tc>
          <w:tcPr>
            <w:tcW w:w="990" w:type="dxa"/>
            <w:vAlign w:val="center"/>
          </w:tcPr>
          <w:p w14:paraId="60D0008C" w14:textId="77777777" w:rsidR="00D250F0" w:rsidRPr="0057442F" w:rsidRDefault="007E577B" w:rsidP="00C87DF8">
            <w:pPr>
              <w:spacing w:line="360" w:lineRule="auto"/>
              <w:jc w:val="both"/>
            </w:pPr>
            <w:r w:rsidRPr="0057442F">
              <w:rPr>
                <w:sz w:val="22"/>
                <w:szCs w:val="22"/>
              </w:rPr>
              <w:t>1.07</w:t>
            </w:r>
          </w:p>
        </w:tc>
      </w:tr>
      <w:tr w:rsidR="00D250F0" w:rsidRPr="0057442F" w14:paraId="4F0EFA8D" w14:textId="77777777" w:rsidTr="00D61DC0">
        <w:tc>
          <w:tcPr>
            <w:tcW w:w="2425" w:type="dxa"/>
            <w:vAlign w:val="center"/>
          </w:tcPr>
          <w:p w14:paraId="1355B95E" w14:textId="77777777" w:rsidR="00D250F0" w:rsidRPr="0057442F" w:rsidRDefault="007E577B" w:rsidP="00C87DF8">
            <w:pPr>
              <w:spacing w:line="360" w:lineRule="auto"/>
              <w:jc w:val="both"/>
            </w:pPr>
            <w:r w:rsidRPr="0057442F">
              <w:rPr>
                <w:sz w:val="22"/>
                <w:szCs w:val="22"/>
              </w:rPr>
              <w:t>Total</w:t>
            </w:r>
          </w:p>
        </w:tc>
        <w:tc>
          <w:tcPr>
            <w:tcW w:w="4050" w:type="dxa"/>
            <w:vAlign w:val="center"/>
          </w:tcPr>
          <w:p w14:paraId="5AB51866" w14:textId="77777777" w:rsidR="00D250F0" w:rsidRPr="0057442F" w:rsidRDefault="007E577B" w:rsidP="00C87DF8">
            <w:pPr>
              <w:spacing w:line="360" w:lineRule="auto"/>
              <w:jc w:val="both"/>
            </w:pPr>
            <w:r w:rsidRPr="0057442F">
              <w:rPr>
                <w:sz w:val="22"/>
                <w:szCs w:val="22"/>
              </w:rPr>
              <w:t>165</w:t>
            </w:r>
          </w:p>
        </w:tc>
        <w:tc>
          <w:tcPr>
            <w:tcW w:w="990" w:type="dxa"/>
            <w:vAlign w:val="center"/>
          </w:tcPr>
          <w:p w14:paraId="7075E54E" w14:textId="77777777" w:rsidR="00D250F0" w:rsidRPr="0057442F" w:rsidRDefault="007E577B" w:rsidP="00C87DF8">
            <w:pPr>
              <w:spacing w:line="360" w:lineRule="auto"/>
              <w:jc w:val="both"/>
            </w:pPr>
            <w:r w:rsidRPr="0057442F">
              <w:rPr>
                <w:sz w:val="22"/>
                <w:szCs w:val="22"/>
              </w:rPr>
              <w:t>3.42</w:t>
            </w:r>
          </w:p>
        </w:tc>
        <w:tc>
          <w:tcPr>
            <w:tcW w:w="990" w:type="dxa"/>
            <w:vAlign w:val="center"/>
          </w:tcPr>
          <w:p w14:paraId="75EAE2E2" w14:textId="77777777" w:rsidR="00D250F0" w:rsidRPr="0057442F" w:rsidRDefault="007E577B" w:rsidP="00C87DF8">
            <w:pPr>
              <w:spacing w:line="360" w:lineRule="auto"/>
              <w:jc w:val="both"/>
            </w:pPr>
            <w:r w:rsidRPr="0057442F">
              <w:rPr>
                <w:sz w:val="22"/>
                <w:szCs w:val="22"/>
              </w:rPr>
              <w:t>1.11</w:t>
            </w:r>
          </w:p>
        </w:tc>
      </w:tr>
    </w:tbl>
    <w:p w14:paraId="5D9D4863" w14:textId="77777777" w:rsidR="001D0B83" w:rsidRPr="0057442F" w:rsidRDefault="001D0B83" w:rsidP="00C87DF8">
      <w:pPr>
        <w:spacing w:line="360" w:lineRule="auto"/>
        <w:jc w:val="both"/>
      </w:pPr>
      <w:r w:rsidRPr="0057442F">
        <w:t xml:space="preserve">The results of this pattern indicate that there is a positive correlation between the exposure to social media, in this case, the exposure to the content of influencers, and the intention to purchase. This is in line with the consensus that seeing the marketing message from an influencer makes it more likely that the consumer will be exposed to it, and that they will be persuaded to make a purchase. In addition, there are two key points to note here that could inform the discussion in Section 2.5 about </w:t>
      </w:r>
      <w:proofErr w:type="spellStart"/>
      <w:r w:rsidRPr="0057442F">
        <w:t>parasocial</w:t>
      </w:r>
      <w:proofErr w:type="spellEnd"/>
      <w:r w:rsidRPr="0057442F">
        <w:t xml:space="preserve"> relationships: the more a consumer is exposed to an influencer, the more likely they are to form a </w:t>
      </w:r>
      <w:proofErr w:type="spellStart"/>
      <w:r w:rsidRPr="0057442F">
        <w:t>parasocial</w:t>
      </w:r>
      <w:proofErr w:type="spellEnd"/>
      <w:r w:rsidRPr="0057442F">
        <w:t xml:space="preserve"> relationship with the influencer, and this relationship leads to greater credibility and increased consumer purchasing intent. This is illustrated a further time in the statistically significant chi-square test of the same variable in Section 4.8.</w:t>
      </w:r>
    </w:p>
    <w:p w14:paraId="34F6D519" w14:textId="6766A52B" w:rsidR="00D250F0" w:rsidRPr="0057442F" w:rsidRDefault="001D0B83" w:rsidP="00C87DF8">
      <w:pPr>
        <w:spacing w:line="360" w:lineRule="auto"/>
        <w:jc w:val="both"/>
      </w:pPr>
      <w:r w:rsidRPr="0057442F">
        <w:t xml:space="preserve">A similar ANOVA was then performed to determine if the most-used platform was different in terms of purchase intention. The result of this test was non-significant, F(3, 161) = 0.93, p = .429, ranging from 3.14 to 3.61 in </w:t>
      </w:r>
      <w:proofErr w:type="spellStart"/>
      <w:r w:rsidRPr="0057442F">
        <w:t>TikTok</w:t>
      </w:r>
      <w:proofErr w:type="spellEnd"/>
      <w:r w:rsidRPr="0057442F">
        <w:t xml:space="preserve"> users and YouTube users</w:t>
      </w:r>
      <w:r w:rsidR="000A6455" w:rsidRPr="0057442F">
        <w:t xml:space="preserve">. </w:t>
      </w:r>
      <w:proofErr w:type="spellStart"/>
      <w:r w:rsidR="000A6455" w:rsidRPr="0057442F">
        <w:t>Levene’s</w:t>
      </w:r>
      <w:proofErr w:type="spellEnd"/>
      <w:r w:rsidR="000A6455" w:rsidRPr="0057442F">
        <w:t xml:space="preserve"> test for this analysis was significant, F(3, 161) = 2.57, p = .017, meaning that the assumption of homogeneity of variances was not met; however, the overall result was non-significant, suggesting that no differences were found between the groups</w:t>
      </w:r>
      <w:r w:rsidRPr="0057442F">
        <w:t xml:space="preserve">. Together, the two analyses suggest it is usage intensity, not platform, that is most strongly associated with purchase intention, qualifying the first objective's platform-specific framing: credibility and authenticity operate with comparable force across Facebook, Instagram, </w:t>
      </w:r>
      <w:proofErr w:type="spellStart"/>
      <w:r w:rsidRPr="0057442F">
        <w:t>TikTok</w:t>
      </w:r>
      <w:proofErr w:type="spellEnd"/>
      <w:r w:rsidRPr="0057442F">
        <w:t xml:space="preserve"> and YouTube, and what </w:t>
      </w:r>
      <w:r w:rsidRPr="0057442F">
        <w:lastRenderedPageBreak/>
        <w:t>differentiates respondents is time spent immersed in that content rather than platform preference.</w:t>
      </w:r>
    </w:p>
    <w:p w14:paraId="7C59F5A6" w14:textId="77777777" w:rsidR="00D250F0" w:rsidRPr="0057442F" w:rsidRDefault="007E577B" w:rsidP="00C87DF8">
      <w:pPr>
        <w:pStyle w:val="Heading2"/>
        <w:spacing w:line="360" w:lineRule="auto"/>
        <w:jc w:val="both"/>
      </w:pPr>
      <w:bookmarkStart w:id="41" w:name="_Toc241016808"/>
      <w:r w:rsidRPr="0057442F">
        <w:t>4.8 Cross-Tabulation and Chi-Square Analysis: Demographic and Multi-Answer Group Differences (Objectives 1, 3 and 4)</w:t>
      </w:r>
      <w:bookmarkEnd w:id="41"/>
    </w:p>
    <w:p w14:paraId="2231CBC8" w14:textId="77777777" w:rsidR="00D250F0" w:rsidRPr="0057442F" w:rsidRDefault="007E577B" w:rsidP="00C87DF8">
      <w:pPr>
        <w:spacing w:line="360" w:lineRule="auto"/>
        <w:jc w:val="both"/>
      </w:pPr>
      <w:r w:rsidRPr="0057442F">
        <w:t xml:space="preserve">Following specific supervisory feedback that the analysis needed to test explicitly for differences between demographic groups and across multi-answer questions using cross-tabulation and chi-square procedures, purchase intention was recoded into a binary category, high (mean score above the scale midpoint of 3.0) and low or neutral (3.0 or below), permitting chi-square tests of independence against demographic and platform-usage variables. </w:t>
      </w:r>
      <w:proofErr w:type="spellStart"/>
      <w:r w:rsidRPr="0057442F">
        <w:t>Cramér's</w:t>
      </w:r>
      <w:proofErr w:type="spellEnd"/>
      <w:r w:rsidRPr="0057442F">
        <w:t xml:space="preserve"> V is reported alongside each chi-square statistic, and, following standard guidance, categories were combined where an initial cross-tabulation produced more than the conventionally accepted proportion of cells with expected count below five (</w:t>
      </w:r>
      <w:proofErr w:type="spellStart"/>
      <w:r w:rsidRPr="0057442F">
        <w:t>Bujang</w:t>
      </w:r>
      <w:proofErr w:type="spellEnd"/>
      <w:r w:rsidRPr="0057442F">
        <w:t xml:space="preserve">, Omar and </w:t>
      </w:r>
      <w:proofErr w:type="spellStart"/>
      <w:r w:rsidRPr="0057442F">
        <w:t>Baharum</w:t>
      </w:r>
      <w:proofErr w:type="spellEnd"/>
      <w:r w:rsidRPr="0057442F">
        <w:t>, 2018).</w:t>
      </w:r>
    </w:p>
    <w:p w14:paraId="6B636F7A" w14:textId="77777777" w:rsidR="00D250F0" w:rsidRPr="0057442F" w:rsidRDefault="007E577B" w:rsidP="00C87DF8">
      <w:pPr>
        <w:spacing w:line="360" w:lineRule="auto"/>
        <w:jc w:val="both"/>
      </w:pPr>
      <w:r w:rsidRPr="0057442F">
        <w:t xml:space="preserve">Gender was tested first, with the two smallest categories, non-binary or gender-diverse and prefer-not-to-say, combined to satisfy the chi-square assumption. As shown in Table 4.7, the association was statistically significant, chi-square(2) = 6.559, p = .038, </w:t>
      </w:r>
      <w:proofErr w:type="spellStart"/>
      <w:r w:rsidRPr="0057442F">
        <w:t>Cramér's</w:t>
      </w:r>
      <w:proofErr w:type="spellEnd"/>
      <w:r w:rsidRPr="0057442F">
        <w:t xml:space="preserve"> V = .199, a small-to-moderate effect. Male and female respondents had broadly similar high-purchase-intention rates (65% and 65%), while the small combined "other" category reported a markedly lower rate (22%). Because this subgroup contains only nine respondents, the more defensible reading is that purchase intention did not differ meaningfully between male and female respondents, while the small gender-diverse and prefer-not-to-say subgroup reported a distinctly more cautious purchasing orientation that a larger, dedicated future sample would be needed to confirm. This adds a demographic dimension to the third objective and suggests Bangladeshi influencer campaigns should not assume men and women respond differently to credible or authentic content, while flagging that minority gender identities may need distinct message testing.</w:t>
      </w:r>
    </w:p>
    <w:p w14:paraId="60B88185" w14:textId="77777777" w:rsidR="00D250F0" w:rsidRPr="0057442F" w:rsidRDefault="007E577B" w:rsidP="00C87DF8">
      <w:pPr>
        <w:spacing w:line="360" w:lineRule="auto"/>
        <w:jc w:val="both"/>
      </w:pPr>
      <w:r w:rsidRPr="0057442F">
        <w:rPr>
          <w:b/>
          <w:bCs/>
        </w:rPr>
        <w:t>Table 4.7: Gender by purchase intention category (recoded)</w:t>
      </w:r>
    </w:p>
    <w:tbl>
      <w:tblPr>
        <w:tblStyle w:val="a5"/>
        <w:tblW w:w="8905"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2605"/>
        <w:gridCol w:w="3600"/>
        <w:gridCol w:w="1440"/>
        <w:gridCol w:w="1260"/>
      </w:tblGrid>
      <w:tr w:rsidR="00D250F0" w:rsidRPr="0057442F" w14:paraId="12F1A787" w14:textId="77777777" w:rsidTr="00D61DC0">
        <w:trPr>
          <w:tblHeader/>
        </w:trPr>
        <w:tc>
          <w:tcPr>
            <w:tcW w:w="2605" w:type="dxa"/>
            <w:vAlign w:val="center"/>
          </w:tcPr>
          <w:p w14:paraId="214DC23B" w14:textId="77777777" w:rsidR="00D250F0" w:rsidRPr="0057442F" w:rsidRDefault="007E577B" w:rsidP="00C87DF8">
            <w:pPr>
              <w:spacing w:line="360" w:lineRule="auto"/>
              <w:jc w:val="both"/>
            </w:pPr>
            <w:r w:rsidRPr="0057442F">
              <w:rPr>
                <w:b/>
                <w:bCs/>
                <w:sz w:val="22"/>
                <w:szCs w:val="22"/>
              </w:rPr>
              <w:t>Gender</w:t>
            </w:r>
          </w:p>
        </w:tc>
        <w:tc>
          <w:tcPr>
            <w:tcW w:w="3600" w:type="dxa"/>
            <w:vAlign w:val="center"/>
          </w:tcPr>
          <w:p w14:paraId="3F210F06" w14:textId="77777777" w:rsidR="00D250F0" w:rsidRPr="0057442F" w:rsidRDefault="007E577B" w:rsidP="00C87DF8">
            <w:pPr>
              <w:spacing w:line="360" w:lineRule="auto"/>
              <w:jc w:val="both"/>
            </w:pPr>
            <w:r w:rsidRPr="0057442F">
              <w:rPr>
                <w:b/>
                <w:bCs/>
                <w:sz w:val="22"/>
                <w:szCs w:val="22"/>
              </w:rPr>
              <w:t>High PI</w:t>
            </w:r>
          </w:p>
        </w:tc>
        <w:tc>
          <w:tcPr>
            <w:tcW w:w="1440" w:type="dxa"/>
            <w:vAlign w:val="center"/>
          </w:tcPr>
          <w:p w14:paraId="724A3EDB" w14:textId="77777777" w:rsidR="00D250F0" w:rsidRPr="0057442F" w:rsidRDefault="007E577B" w:rsidP="00C87DF8">
            <w:pPr>
              <w:spacing w:line="360" w:lineRule="auto"/>
              <w:jc w:val="both"/>
            </w:pPr>
            <w:r w:rsidRPr="0057442F">
              <w:rPr>
                <w:b/>
                <w:bCs/>
                <w:sz w:val="22"/>
                <w:szCs w:val="22"/>
              </w:rPr>
              <w:t>Low/Neutral PI</w:t>
            </w:r>
          </w:p>
        </w:tc>
        <w:tc>
          <w:tcPr>
            <w:tcW w:w="1260" w:type="dxa"/>
            <w:vAlign w:val="center"/>
          </w:tcPr>
          <w:p w14:paraId="255A440F" w14:textId="77777777" w:rsidR="00D250F0" w:rsidRPr="0057442F" w:rsidRDefault="007E577B" w:rsidP="00C87DF8">
            <w:pPr>
              <w:spacing w:line="360" w:lineRule="auto"/>
              <w:jc w:val="both"/>
            </w:pPr>
            <w:r w:rsidRPr="0057442F">
              <w:rPr>
                <w:b/>
                <w:bCs/>
                <w:sz w:val="22"/>
                <w:szCs w:val="22"/>
              </w:rPr>
              <w:t>Total</w:t>
            </w:r>
          </w:p>
        </w:tc>
      </w:tr>
      <w:tr w:rsidR="00D250F0" w:rsidRPr="0057442F" w14:paraId="42F1A1AB" w14:textId="77777777" w:rsidTr="00D61DC0">
        <w:tc>
          <w:tcPr>
            <w:tcW w:w="2605" w:type="dxa"/>
            <w:vAlign w:val="center"/>
          </w:tcPr>
          <w:p w14:paraId="5BB4A2BC" w14:textId="77777777" w:rsidR="00D250F0" w:rsidRPr="0057442F" w:rsidRDefault="007E577B" w:rsidP="00C87DF8">
            <w:pPr>
              <w:spacing w:line="360" w:lineRule="auto"/>
              <w:jc w:val="both"/>
            </w:pPr>
            <w:r w:rsidRPr="0057442F">
              <w:rPr>
                <w:sz w:val="22"/>
                <w:szCs w:val="22"/>
              </w:rPr>
              <w:t>Female</w:t>
            </w:r>
          </w:p>
        </w:tc>
        <w:tc>
          <w:tcPr>
            <w:tcW w:w="3600" w:type="dxa"/>
            <w:vAlign w:val="center"/>
          </w:tcPr>
          <w:p w14:paraId="3BD3E515" w14:textId="77777777" w:rsidR="00D250F0" w:rsidRPr="0057442F" w:rsidRDefault="007E577B" w:rsidP="00C87DF8">
            <w:pPr>
              <w:spacing w:line="360" w:lineRule="auto"/>
              <w:jc w:val="both"/>
            </w:pPr>
            <w:r w:rsidRPr="0057442F">
              <w:rPr>
                <w:sz w:val="22"/>
                <w:szCs w:val="22"/>
              </w:rPr>
              <w:t>46</w:t>
            </w:r>
          </w:p>
        </w:tc>
        <w:tc>
          <w:tcPr>
            <w:tcW w:w="1440" w:type="dxa"/>
            <w:vAlign w:val="center"/>
          </w:tcPr>
          <w:p w14:paraId="4B0827DA" w14:textId="77777777" w:rsidR="00D250F0" w:rsidRPr="0057442F" w:rsidRDefault="007E577B" w:rsidP="00C87DF8">
            <w:pPr>
              <w:spacing w:line="360" w:lineRule="auto"/>
              <w:jc w:val="both"/>
            </w:pPr>
            <w:r w:rsidRPr="0057442F">
              <w:rPr>
                <w:sz w:val="22"/>
                <w:szCs w:val="22"/>
              </w:rPr>
              <w:t>25</w:t>
            </w:r>
          </w:p>
        </w:tc>
        <w:tc>
          <w:tcPr>
            <w:tcW w:w="1260" w:type="dxa"/>
            <w:vAlign w:val="center"/>
          </w:tcPr>
          <w:p w14:paraId="12EDAC24" w14:textId="77777777" w:rsidR="00D250F0" w:rsidRPr="0057442F" w:rsidRDefault="007E577B" w:rsidP="00C87DF8">
            <w:pPr>
              <w:spacing w:line="360" w:lineRule="auto"/>
              <w:jc w:val="both"/>
            </w:pPr>
            <w:r w:rsidRPr="0057442F">
              <w:rPr>
                <w:sz w:val="22"/>
                <w:szCs w:val="22"/>
              </w:rPr>
              <w:t>71</w:t>
            </w:r>
          </w:p>
        </w:tc>
      </w:tr>
      <w:tr w:rsidR="00D250F0" w:rsidRPr="0057442F" w14:paraId="44868118" w14:textId="77777777" w:rsidTr="00D61DC0">
        <w:tc>
          <w:tcPr>
            <w:tcW w:w="2605" w:type="dxa"/>
            <w:vAlign w:val="center"/>
          </w:tcPr>
          <w:p w14:paraId="4AD3E6A0" w14:textId="77777777" w:rsidR="00D250F0" w:rsidRPr="0057442F" w:rsidRDefault="007E577B" w:rsidP="00C87DF8">
            <w:pPr>
              <w:spacing w:line="360" w:lineRule="auto"/>
              <w:jc w:val="both"/>
            </w:pPr>
            <w:r w:rsidRPr="0057442F">
              <w:rPr>
                <w:sz w:val="22"/>
                <w:szCs w:val="22"/>
              </w:rPr>
              <w:t>Male</w:t>
            </w:r>
          </w:p>
        </w:tc>
        <w:tc>
          <w:tcPr>
            <w:tcW w:w="3600" w:type="dxa"/>
            <w:vAlign w:val="center"/>
          </w:tcPr>
          <w:p w14:paraId="3E43693C" w14:textId="77777777" w:rsidR="00D250F0" w:rsidRPr="0057442F" w:rsidRDefault="007E577B" w:rsidP="00C87DF8">
            <w:pPr>
              <w:spacing w:line="360" w:lineRule="auto"/>
              <w:jc w:val="both"/>
            </w:pPr>
            <w:r w:rsidRPr="0057442F">
              <w:rPr>
                <w:sz w:val="22"/>
                <w:szCs w:val="22"/>
              </w:rPr>
              <w:t>55</w:t>
            </w:r>
          </w:p>
        </w:tc>
        <w:tc>
          <w:tcPr>
            <w:tcW w:w="1440" w:type="dxa"/>
            <w:vAlign w:val="center"/>
          </w:tcPr>
          <w:p w14:paraId="3B28E5DC" w14:textId="77777777" w:rsidR="00D250F0" w:rsidRPr="0057442F" w:rsidRDefault="007E577B" w:rsidP="00C87DF8">
            <w:pPr>
              <w:spacing w:line="360" w:lineRule="auto"/>
              <w:jc w:val="both"/>
            </w:pPr>
            <w:r w:rsidRPr="0057442F">
              <w:rPr>
                <w:sz w:val="22"/>
                <w:szCs w:val="22"/>
              </w:rPr>
              <w:t>30</w:t>
            </w:r>
          </w:p>
        </w:tc>
        <w:tc>
          <w:tcPr>
            <w:tcW w:w="1260" w:type="dxa"/>
            <w:vAlign w:val="center"/>
          </w:tcPr>
          <w:p w14:paraId="2B06F234" w14:textId="77777777" w:rsidR="00D250F0" w:rsidRPr="0057442F" w:rsidRDefault="007E577B" w:rsidP="00C87DF8">
            <w:pPr>
              <w:spacing w:line="360" w:lineRule="auto"/>
              <w:jc w:val="both"/>
            </w:pPr>
            <w:r w:rsidRPr="0057442F">
              <w:rPr>
                <w:sz w:val="22"/>
                <w:szCs w:val="22"/>
              </w:rPr>
              <w:t>85</w:t>
            </w:r>
          </w:p>
        </w:tc>
      </w:tr>
      <w:tr w:rsidR="00D250F0" w:rsidRPr="0057442F" w14:paraId="126C450C" w14:textId="77777777" w:rsidTr="00D61DC0">
        <w:tc>
          <w:tcPr>
            <w:tcW w:w="2605" w:type="dxa"/>
            <w:vAlign w:val="center"/>
          </w:tcPr>
          <w:p w14:paraId="77134524" w14:textId="77777777" w:rsidR="00D250F0" w:rsidRPr="0057442F" w:rsidRDefault="007E577B" w:rsidP="00C87DF8">
            <w:pPr>
              <w:spacing w:line="360" w:lineRule="auto"/>
              <w:jc w:val="both"/>
            </w:pPr>
            <w:r w:rsidRPr="0057442F">
              <w:rPr>
                <w:sz w:val="22"/>
                <w:szCs w:val="22"/>
              </w:rPr>
              <w:t>Other / prefer not to say</w:t>
            </w:r>
          </w:p>
        </w:tc>
        <w:tc>
          <w:tcPr>
            <w:tcW w:w="3600" w:type="dxa"/>
            <w:vAlign w:val="center"/>
          </w:tcPr>
          <w:p w14:paraId="39506499" w14:textId="77777777" w:rsidR="00D250F0" w:rsidRPr="0057442F" w:rsidRDefault="007E577B" w:rsidP="00C87DF8">
            <w:pPr>
              <w:spacing w:line="360" w:lineRule="auto"/>
              <w:jc w:val="both"/>
            </w:pPr>
            <w:r w:rsidRPr="0057442F">
              <w:rPr>
                <w:sz w:val="22"/>
                <w:szCs w:val="22"/>
              </w:rPr>
              <w:t>2</w:t>
            </w:r>
          </w:p>
        </w:tc>
        <w:tc>
          <w:tcPr>
            <w:tcW w:w="1440" w:type="dxa"/>
            <w:vAlign w:val="center"/>
          </w:tcPr>
          <w:p w14:paraId="5C30186C" w14:textId="77777777" w:rsidR="00D250F0" w:rsidRPr="0057442F" w:rsidRDefault="007E577B" w:rsidP="00C87DF8">
            <w:pPr>
              <w:spacing w:line="360" w:lineRule="auto"/>
              <w:jc w:val="both"/>
            </w:pPr>
            <w:r w:rsidRPr="0057442F">
              <w:rPr>
                <w:sz w:val="22"/>
                <w:szCs w:val="22"/>
              </w:rPr>
              <w:t>7</w:t>
            </w:r>
          </w:p>
        </w:tc>
        <w:tc>
          <w:tcPr>
            <w:tcW w:w="1260" w:type="dxa"/>
            <w:vAlign w:val="center"/>
          </w:tcPr>
          <w:p w14:paraId="3C25D514" w14:textId="77777777" w:rsidR="00D250F0" w:rsidRPr="0057442F" w:rsidRDefault="007E577B" w:rsidP="00C87DF8">
            <w:pPr>
              <w:spacing w:line="360" w:lineRule="auto"/>
              <w:jc w:val="both"/>
            </w:pPr>
            <w:r w:rsidRPr="0057442F">
              <w:rPr>
                <w:sz w:val="22"/>
                <w:szCs w:val="22"/>
              </w:rPr>
              <w:t>9</w:t>
            </w:r>
          </w:p>
        </w:tc>
      </w:tr>
      <w:tr w:rsidR="00D250F0" w:rsidRPr="0057442F" w14:paraId="09EB7C16" w14:textId="77777777" w:rsidTr="00D61DC0">
        <w:tc>
          <w:tcPr>
            <w:tcW w:w="2605" w:type="dxa"/>
            <w:vAlign w:val="center"/>
          </w:tcPr>
          <w:p w14:paraId="5EA19C99" w14:textId="77777777" w:rsidR="00D250F0" w:rsidRPr="0057442F" w:rsidRDefault="007E577B" w:rsidP="00C87DF8">
            <w:pPr>
              <w:spacing w:line="360" w:lineRule="auto"/>
              <w:jc w:val="both"/>
            </w:pPr>
            <w:r w:rsidRPr="0057442F">
              <w:rPr>
                <w:sz w:val="22"/>
                <w:szCs w:val="22"/>
              </w:rPr>
              <w:t>Total</w:t>
            </w:r>
          </w:p>
        </w:tc>
        <w:tc>
          <w:tcPr>
            <w:tcW w:w="3600" w:type="dxa"/>
            <w:vAlign w:val="center"/>
          </w:tcPr>
          <w:p w14:paraId="79017F1B" w14:textId="77777777" w:rsidR="00D250F0" w:rsidRPr="0057442F" w:rsidRDefault="007E577B" w:rsidP="00C87DF8">
            <w:pPr>
              <w:spacing w:line="360" w:lineRule="auto"/>
              <w:jc w:val="both"/>
            </w:pPr>
            <w:r w:rsidRPr="0057442F">
              <w:rPr>
                <w:sz w:val="22"/>
                <w:szCs w:val="22"/>
              </w:rPr>
              <w:t>103</w:t>
            </w:r>
          </w:p>
        </w:tc>
        <w:tc>
          <w:tcPr>
            <w:tcW w:w="1440" w:type="dxa"/>
            <w:vAlign w:val="center"/>
          </w:tcPr>
          <w:p w14:paraId="497633BB" w14:textId="77777777" w:rsidR="00D250F0" w:rsidRPr="0057442F" w:rsidRDefault="007E577B" w:rsidP="00C87DF8">
            <w:pPr>
              <w:spacing w:line="360" w:lineRule="auto"/>
              <w:jc w:val="both"/>
            </w:pPr>
            <w:r w:rsidRPr="0057442F">
              <w:rPr>
                <w:sz w:val="22"/>
                <w:szCs w:val="22"/>
              </w:rPr>
              <w:t>62</w:t>
            </w:r>
          </w:p>
        </w:tc>
        <w:tc>
          <w:tcPr>
            <w:tcW w:w="1260" w:type="dxa"/>
            <w:vAlign w:val="center"/>
          </w:tcPr>
          <w:p w14:paraId="56AB6FC3" w14:textId="77777777" w:rsidR="00D250F0" w:rsidRPr="0057442F" w:rsidRDefault="007E577B" w:rsidP="00C87DF8">
            <w:pPr>
              <w:spacing w:line="360" w:lineRule="auto"/>
              <w:jc w:val="both"/>
            </w:pPr>
            <w:r w:rsidRPr="0057442F">
              <w:rPr>
                <w:sz w:val="22"/>
                <w:szCs w:val="22"/>
              </w:rPr>
              <w:t>165</w:t>
            </w:r>
          </w:p>
        </w:tc>
      </w:tr>
    </w:tbl>
    <w:p w14:paraId="2A040F37" w14:textId="77777777" w:rsidR="00D250F0" w:rsidRPr="0057442F" w:rsidRDefault="00D250F0" w:rsidP="00C87DF8">
      <w:pPr>
        <w:spacing w:line="360" w:lineRule="auto"/>
        <w:jc w:val="both"/>
      </w:pPr>
    </w:p>
    <w:p w14:paraId="78C885CC" w14:textId="77777777" w:rsidR="00D250F0" w:rsidRPr="0057442F" w:rsidRDefault="007E577B" w:rsidP="00C87DF8">
      <w:pPr>
        <w:spacing w:line="360" w:lineRule="auto"/>
        <w:jc w:val="both"/>
      </w:pPr>
      <w:r w:rsidRPr="0057442F">
        <w:rPr>
          <w:i/>
          <w:iCs/>
          <w:sz w:val="22"/>
          <w:szCs w:val="22"/>
        </w:rPr>
        <w:lastRenderedPageBreak/>
        <w:t xml:space="preserve">Note: chi-square(2) = 6.559, p = .038, </w:t>
      </w:r>
      <w:proofErr w:type="spellStart"/>
      <w:r w:rsidRPr="0057442F">
        <w:rPr>
          <w:i/>
          <w:iCs/>
          <w:sz w:val="22"/>
          <w:szCs w:val="22"/>
        </w:rPr>
        <w:t>Cramér's</w:t>
      </w:r>
      <w:proofErr w:type="spellEnd"/>
      <w:r w:rsidRPr="0057442F">
        <w:rPr>
          <w:i/>
          <w:iCs/>
          <w:sz w:val="22"/>
          <w:szCs w:val="22"/>
        </w:rPr>
        <w:t xml:space="preserve"> V = .199.</w:t>
      </w:r>
    </w:p>
    <w:p w14:paraId="3FC1D4A0" w14:textId="1F24DA77" w:rsidR="00D250F0" w:rsidRPr="0057442F" w:rsidRDefault="007E577B" w:rsidP="00C87DF8">
      <w:pPr>
        <w:spacing w:line="360" w:lineRule="auto"/>
        <w:jc w:val="both"/>
      </w:pPr>
      <w:r w:rsidRPr="0057442F">
        <w:t xml:space="preserve">Education level, with the smallest category combined with "other" to satisfy the assumption, showed no significant association, chi-square(3) = 2.556, p = .465, </w:t>
      </w:r>
      <w:proofErr w:type="spellStart"/>
      <w:r w:rsidRPr="0057442F">
        <w:t>Cramér's</w:t>
      </w:r>
      <w:proofErr w:type="spellEnd"/>
      <w:r w:rsidRPr="0057442F">
        <w:t xml:space="preserve"> V = .124 (Table 4.8). </w:t>
      </w:r>
      <w:r w:rsidR="000A6455" w:rsidRPr="0057442F">
        <w:t>Regarding the highest level of education, postgraduate respondents had a numerically higher mean high-purchase-intention rate (72%) than other respondents (56-62%), but this difference was not statistically significant. This result implies the credibility-authenticity effect reported in Section 4.6 is relatively consistent across educational categories, with little variation in the strength of the effect. As such, it suggests applicability across a broad range of audiences rather than a narrow segment, thus lending support for the generalized recommendations for Bangladeshi brand managers put forth in Chapter Five</w:t>
      </w:r>
      <w:r w:rsidRPr="0057442F">
        <w:t>.</w:t>
      </w:r>
    </w:p>
    <w:p w14:paraId="0A06DF29" w14:textId="77777777" w:rsidR="00D250F0" w:rsidRPr="0057442F" w:rsidRDefault="007E577B" w:rsidP="00C87DF8">
      <w:pPr>
        <w:spacing w:line="360" w:lineRule="auto"/>
        <w:jc w:val="both"/>
      </w:pPr>
      <w:r w:rsidRPr="0057442F">
        <w:rPr>
          <w:b/>
          <w:bCs/>
        </w:rPr>
        <w:t>Table 4.8: Education level by purchase intention category (recoded)</w:t>
      </w:r>
    </w:p>
    <w:tbl>
      <w:tblPr>
        <w:tblStyle w:val="a6"/>
        <w:tblW w:w="8185"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1975"/>
        <w:gridCol w:w="2250"/>
        <w:gridCol w:w="1530"/>
        <w:gridCol w:w="2430"/>
      </w:tblGrid>
      <w:tr w:rsidR="00D250F0" w:rsidRPr="0057442F" w14:paraId="53865FB1" w14:textId="77777777" w:rsidTr="00D61DC0">
        <w:trPr>
          <w:tblHeader/>
        </w:trPr>
        <w:tc>
          <w:tcPr>
            <w:tcW w:w="1975" w:type="dxa"/>
            <w:vAlign w:val="center"/>
          </w:tcPr>
          <w:p w14:paraId="44ABE3FD" w14:textId="77777777" w:rsidR="00D250F0" w:rsidRPr="0057442F" w:rsidRDefault="007E577B" w:rsidP="00C87DF8">
            <w:pPr>
              <w:spacing w:line="360" w:lineRule="auto"/>
              <w:jc w:val="both"/>
            </w:pPr>
            <w:r w:rsidRPr="0057442F">
              <w:rPr>
                <w:b/>
                <w:bCs/>
                <w:sz w:val="22"/>
                <w:szCs w:val="22"/>
              </w:rPr>
              <w:t>Education</w:t>
            </w:r>
          </w:p>
        </w:tc>
        <w:tc>
          <w:tcPr>
            <w:tcW w:w="2250" w:type="dxa"/>
            <w:vAlign w:val="center"/>
          </w:tcPr>
          <w:p w14:paraId="11562E50" w14:textId="77777777" w:rsidR="00D250F0" w:rsidRPr="0057442F" w:rsidRDefault="007E577B" w:rsidP="00C87DF8">
            <w:pPr>
              <w:spacing w:line="360" w:lineRule="auto"/>
              <w:jc w:val="both"/>
            </w:pPr>
            <w:r w:rsidRPr="0057442F">
              <w:rPr>
                <w:b/>
                <w:bCs/>
                <w:sz w:val="22"/>
                <w:szCs w:val="22"/>
              </w:rPr>
              <w:t>High PI</w:t>
            </w:r>
          </w:p>
        </w:tc>
        <w:tc>
          <w:tcPr>
            <w:tcW w:w="1530" w:type="dxa"/>
            <w:vAlign w:val="center"/>
          </w:tcPr>
          <w:p w14:paraId="323B7EE4" w14:textId="77777777" w:rsidR="00D250F0" w:rsidRPr="0057442F" w:rsidRDefault="007E577B" w:rsidP="00C87DF8">
            <w:pPr>
              <w:spacing w:line="360" w:lineRule="auto"/>
              <w:jc w:val="both"/>
            </w:pPr>
            <w:r w:rsidRPr="0057442F">
              <w:rPr>
                <w:b/>
                <w:bCs/>
                <w:sz w:val="22"/>
                <w:szCs w:val="22"/>
              </w:rPr>
              <w:t>Low/Neutral PI</w:t>
            </w:r>
          </w:p>
        </w:tc>
        <w:tc>
          <w:tcPr>
            <w:tcW w:w="2430" w:type="dxa"/>
            <w:vAlign w:val="center"/>
          </w:tcPr>
          <w:p w14:paraId="2F7FC3C6" w14:textId="77777777" w:rsidR="00D250F0" w:rsidRPr="0057442F" w:rsidRDefault="007E577B" w:rsidP="00C87DF8">
            <w:pPr>
              <w:spacing w:line="360" w:lineRule="auto"/>
              <w:jc w:val="both"/>
            </w:pPr>
            <w:r w:rsidRPr="0057442F">
              <w:rPr>
                <w:b/>
                <w:bCs/>
                <w:sz w:val="22"/>
                <w:szCs w:val="22"/>
              </w:rPr>
              <w:t>Total</w:t>
            </w:r>
          </w:p>
        </w:tc>
      </w:tr>
      <w:tr w:rsidR="00D250F0" w:rsidRPr="0057442F" w14:paraId="775D949A" w14:textId="77777777" w:rsidTr="00D61DC0">
        <w:tc>
          <w:tcPr>
            <w:tcW w:w="1975" w:type="dxa"/>
            <w:vAlign w:val="center"/>
          </w:tcPr>
          <w:p w14:paraId="6511DE31" w14:textId="77777777" w:rsidR="00D250F0" w:rsidRPr="0057442F" w:rsidRDefault="007E577B" w:rsidP="00C87DF8">
            <w:pPr>
              <w:spacing w:line="360" w:lineRule="auto"/>
              <w:jc w:val="both"/>
            </w:pPr>
            <w:r w:rsidRPr="0057442F">
              <w:rPr>
                <w:sz w:val="22"/>
                <w:szCs w:val="22"/>
              </w:rPr>
              <w:t>Higher Secondary</w:t>
            </w:r>
          </w:p>
        </w:tc>
        <w:tc>
          <w:tcPr>
            <w:tcW w:w="2250" w:type="dxa"/>
            <w:vAlign w:val="center"/>
          </w:tcPr>
          <w:p w14:paraId="7985F648" w14:textId="77777777" w:rsidR="00D250F0" w:rsidRPr="0057442F" w:rsidRDefault="007E577B" w:rsidP="00C87DF8">
            <w:pPr>
              <w:spacing w:line="360" w:lineRule="auto"/>
              <w:jc w:val="both"/>
            </w:pPr>
            <w:r w:rsidRPr="0057442F">
              <w:rPr>
                <w:sz w:val="22"/>
                <w:szCs w:val="22"/>
              </w:rPr>
              <w:t>21</w:t>
            </w:r>
          </w:p>
        </w:tc>
        <w:tc>
          <w:tcPr>
            <w:tcW w:w="1530" w:type="dxa"/>
            <w:vAlign w:val="center"/>
          </w:tcPr>
          <w:p w14:paraId="23462B5C" w14:textId="77777777" w:rsidR="00D250F0" w:rsidRPr="0057442F" w:rsidRDefault="007E577B" w:rsidP="00C87DF8">
            <w:pPr>
              <w:spacing w:line="360" w:lineRule="auto"/>
              <w:jc w:val="both"/>
            </w:pPr>
            <w:r w:rsidRPr="0057442F">
              <w:rPr>
                <w:sz w:val="22"/>
                <w:szCs w:val="22"/>
              </w:rPr>
              <w:t>18</w:t>
            </w:r>
          </w:p>
        </w:tc>
        <w:tc>
          <w:tcPr>
            <w:tcW w:w="2430" w:type="dxa"/>
            <w:vAlign w:val="center"/>
          </w:tcPr>
          <w:p w14:paraId="55FA1DFF" w14:textId="77777777" w:rsidR="00D250F0" w:rsidRPr="0057442F" w:rsidRDefault="007E577B" w:rsidP="00C87DF8">
            <w:pPr>
              <w:spacing w:line="360" w:lineRule="auto"/>
              <w:jc w:val="both"/>
            </w:pPr>
            <w:r w:rsidRPr="0057442F">
              <w:rPr>
                <w:sz w:val="22"/>
                <w:szCs w:val="22"/>
              </w:rPr>
              <w:t>39</w:t>
            </w:r>
          </w:p>
        </w:tc>
      </w:tr>
      <w:tr w:rsidR="00D250F0" w:rsidRPr="0057442F" w14:paraId="07F9F63D" w14:textId="77777777" w:rsidTr="00D61DC0">
        <w:tc>
          <w:tcPr>
            <w:tcW w:w="1975" w:type="dxa"/>
            <w:vAlign w:val="center"/>
          </w:tcPr>
          <w:p w14:paraId="5C1AD766" w14:textId="77777777" w:rsidR="00D250F0" w:rsidRPr="0057442F" w:rsidRDefault="007E577B" w:rsidP="00C87DF8">
            <w:pPr>
              <w:spacing w:line="360" w:lineRule="auto"/>
              <w:jc w:val="both"/>
            </w:pPr>
            <w:r w:rsidRPr="0057442F">
              <w:rPr>
                <w:sz w:val="22"/>
                <w:szCs w:val="22"/>
              </w:rPr>
              <w:t>Postgraduate</w:t>
            </w:r>
          </w:p>
        </w:tc>
        <w:tc>
          <w:tcPr>
            <w:tcW w:w="2250" w:type="dxa"/>
            <w:vAlign w:val="center"/>
          </w:tcPr>
          <w:p w14:paraId="0CC63CD9" w14:textId="77777777" w:rsidR="00D250F0" w:rsidRPr="0057442F" w:rsidRDefault="007E577B" w:rsidP="00C87DF8">
            <w:pPr>
              <w:spacing w:line="360" w:lineRule="auto"/>
              <w:jc w:val="both"/>
            </w:pPr>
            <w:r w:rsidRPr="0057442F">
              <w:rPr>
                <w:sz w:val="22"/>
                <w:szCs w:val="22"/>
              </w:rPr>
              <w:t>21</w:t>
            </w:r>
          </w:p>
        </w:tc>
        <w:tc>
          <w:tcPr>
            <w:tcW w:w="1530" w:type="dxa"/>
            <w:vAlign w:val="center"/>
          </w:tcPr>
          <w:p w14:paraId="2C190DAD" w14:textId="77777777" w:rsidR="00D250F0" w:rsidRPr="0057442F" w:rsidRDefault="007E577B" w:rsidP="00C87DF8">
            <w:pPr>
              <w:spacing w:line="360" w:lineRule="auto"/>
              <w:jc w:val="both"/>
            </w:pPr>
            <w:r w:rsidRPr="0057442F">
              <w:rPr>
                <w:sz w:val="22"/>
                <w:szCs w:val="22"/>
              </w:rPr>
              <w:t>8</w:t>
            </w:r>
          </w:p>
        </w:tc>
        <w:tc>
          <w:tcPr>
            <w:tcW w:w="2430" w:type="dxa"/>
            <w:vAlign w:val="center"/>
          </w:tcPr>
          <w:p w14:paraId="582E6C34" w14:textId="77777777" w:rsidR="00D250F0" w:rsidRPr="0057442F" w:rsidRDefault="007E577B" w:rsidP="00C87DF8">
            <w:pPr>
              <w:spacing w:line="360" w:lineRule="auto"/>
              <w:jc w:val="both"/>
            </w:pPr>
            <w:r w:rsidRPr="0057442F">
              <w:rPr>
                <w:sz w:val="22"/>
                <w:szCs w:val="22"/>
              </w:rPr>
              <w:t>29</w:t>
            </w:r>
          </w:p>
        </w:tc>
      </w:tr>
      <w:tr w:rsidR="00D250F0" w:rsidRPr="0057442F" w14:paraId="25795847" w14:textId="77777777" w:rsidTr="00D61DC0">
        <w:tc>
          <w:tcPr>
            <w:tcW w:w="1975" w:type="dxa"/>
            <w:vAlign w:val="center"/>
          </w:tcPr>
          <w:p w14:paraId="1B68327E" w14:textId="77777777" w:rsidR="00D250F0" w:rsidRPr="0057442F" w:rsidRDefault="007E577B" w:rsidP="00C87DF8">
            <w:pPr>
              <w:spacing w:line="360" w:lineRule="auto"/>
              <w:jc w:val="both"/>
            </w:pPr>
            <w:r w:rsidRPr="0057442F">
              <w:rPr>
                <w:sz w:val="22"/>
                <w:szCs w:val="22"/>
              </w:rPr>
              <w:t>Secondary/Other</w:t>
            </w:r>
          </w:p>
        </w:tc>
        <w:tc>
          <w:tcPr>
            <w:tcW w:w="2250" w:type="dxa"/>
            <w:vAlign w:val="center"/>
          </w:tcPr>
          <w:p w14:paraId="0765C552" w14:textId="77777777" w:rsidR="00D250F0" w:rsidRPr="0057442F" w:rsidRDefault="007E577B" w:rsidP="00C87DF8">
            <w:pPr>
              <w:spacing w:line="360" w:lineRule="auto"/>
              <w:jc w:val="both"/>
            </w:pPr>
            <w:r w:rsidRPr="0057442F">
              <w:rPr>
                <w:sz w:val="22"/>
                <w:szCs w:val="22"/>
              </w:rPr>
              <w:t>12</w:t>
            </w:r>
          </w:p>
        </w:tc>
        <w:tc>
          <w:tcPr>
            <w:tcW w:w="1530" w:type="dxa"/>
            <w:vAlign w:val="center"/>
          </w:tcPr>
          <w:p w14:paraId="664FA172" w14:textId="77777777" w:rsidR="00D250F0" w:rsidRPr="0057442F" w:rsidRDefault="007E577B" w:rsidP="00C87DF8">
            <w:pPr>
              <w:spacing w:line="360" w:lineRule="auto"/>
              <w:jc w:val="both"/>
            </w:pPr>
            <w:r w:rsidRPr="0057442F">
              <w:rPr>
                <w:sz w:val="22"/>
                <w:szCs w:val="22"/>
              </w:rPr>
              <w:t>8</w:t>
            </w:r>
          </w:p>
        </w:tc>
        <w:tc>
          <w:tcPr>
            <w:tcW w:w="2430" w:type="dxa"/>
            <w:vAlign w:val="center"/>
          </w:tcPr>
          <w:p w14:paraId="17F17745" w14:textId="77777777" w:rsidR="00D250F0" w:rsidRPr="0057442F" w:rsidRDefault="007E577B" w:rsidP="00C87DF8">
            <w:pPr>
              <w:spacing w:line="360" w:lineRule="auto"/>
              <w:jc w:val="both"/>
            </w:pPr>
            <w:r w:rsidRPr="0057442F">
              <w:rPr>
                <w:sz w:val="22"/>
                <w:szCs w:val="22"/>
              </w:rPr>
              <w:t>20</w:t>
            </w:r>
          </w:p>
        </w:tc>
      </w:tr>
      <w:tr w:rsidR="00D250F0" w:rsidRPr="0057442F" w14:paraId="610AC14C" w14:textId="77777777" w:rsidTr="00D61DC0">
        <w:tc>
          <w:tcPr>
            <w:tcW w:w="1975" w:type="dxa"/>
            <w:vAlign w:val="center"/>
          </w:tcPr>
          <w:p w14:paraId="3B3C56D6" w14:textId="77777777" w:rsidR="00D250F0" w:rsidRPr="0057442F" w:rsidRDefault="007E577B" w:rsidP="00C87DF8">
            <w:pPr>
              <w:spacing w:line="360" w:lineRule="auto"/>
              <w:jc w:val="both"/>
            </w:pPr>
            <w:r w:rsidRPr="0057442F">
              <w:rPr>
                <w:sz w:val="22"/>
                <w:szCs w:val="22"/>
              </w:rPr>
              <w:t>Undergraduate</w:t>
            </w:r>
          </w:p>
        </w:tc>
        <w:tc>
          <w:tcPr>
            <w:tcW w:w="2250" w:type="dxa"/>
            <w:vAlign w:val="center"/>
          </w:tcPr>
          <w:p w14:paraId="14DC2EAE" w14:textId="77777777" w:rsidR="00D250F0" w:rsidRPr="0057442F" w:rsidRDefault="007E577B" w:rsidP="00C87DF8">
            <w:pPr>
              <w:spacing w:line="360" w:lineRule="auto"/>
              <w:jc w:val="both"/>
            </w:pPr>
            <w:r w:rsidRPr="0057442F">
              <w:rPr>
                <w:sz w:val="22"/>
                <w:szCs w:val="22"/>
              </w:rPr>
              <w:t>49</w:t>
            </w:r>
          </w:p>
        </w:tc>
        <w:tc>
          <w:tcPr>
            <w:tcW w:w="1530" w:type="dxa"/>
            <w:vAlign w:val="center"/>
          </w:tcPr>
          <w:p w14:paraId="5DF78201" w14:textId="77777777" w:rsidR="00D250F0" w:rsidRPr="0057442F" w:rsidRDefault="007E577B" w:rsidP="00C87DF8">
            <w:pPr>
              <w:spacing w:line="360" w:lineRule="auto"/>
              <w:jc w:val="both"/>
            </w:pPr>
            <w:r w:rsidRPr="0057442F">
              <w:rPr>
                <w:sz w:val="22"/>
                <w:szCs w:val="22"/>
              </w:rPr>
              <w:t>28</w:t>
            </w:r>
          </w:p>
        </w:tc>
        <w:tc>
          <w:tcPr>
            <w:tcW w:w="2430" w:type="dxa"/>
            <w:vAlign w:val="center"/>
          </w:tcPr>
          <w:p w14:paraId="7B43546D" w14:textId="77777777" w:rsidR="00D250F0" w:rsidRPr="0057442F" w:rsidRDefault="007E577B" w:rsidP="00C87DF8">
            <w:pPr>
              <w:spacing w:line="360" w:lineRule="auto"/>
              <w:jc w:val="both"/>
            </w:pPr>
            <w:r w:rsidRPr="0057442F">
              <w:rPr>
                <w:sz w:val="22"/>
                <w:szCs w:val="22"/>
              </w:rPr>
              <w:t>77</w:t>
            </w:r>
          </w:p>
        </w:tc>
      </w:tr>
      <w:tr w:rsidR="00D250F0" w:rsidRPr="0057442F" w14:paraId="249D812B" w14:textId="77777777" w:rsidTr="00D61DC0">
        <w:tc>
          <w:tcPr>
            <w:tcW w:w="1975" w:type="dxa"/>
            <w:vAlign w:val="center"/>
          </w:tcPr>
          <w:p w14:paraId="74A6696E" w14:textId="77777777" w:rsidR="00D250F0" w:rsidRPr="0057442F" w:rsidRDefault="007E577B" w:rsidP="00C87DF8">
            <w:pPr>
              <w:spacing w:line="360" w:lineRule="auto"/>
              <w:jc w:val="both"/>
            </w:pPr>
            <w:r w:rsidRPr="0057442F">
              <w:rPr>
                <w:sz w:val="22"/>
                <w:szCs w:val="22"/>
              </w:rPr>
              <w:t>Total</w:t>
            </w:r>
          </w:p>
        </w:tc>
        <w:tc>
          <w:tcPr>
            <w:tcW w:w="2250" w:type="dxa"/>
            <w:vAlign w:val="center"/>
          </w:tcPr>
          <w:p w14:paraId="2F27A596" w14:textId="77777777" w:rsidR="00D250F0" w:rsidRPr="0057442F" w:rsidRDefault="007E577B" w:rsidP="00C87DF8">
            <w:pPr>
              <w:spacing w:line="360" w:lineRule="auto"/>
              <w:jc w:val="both"/>
            </w:pPr>
            <w:r w:rsidRPr="0057442F">
              <w:rPr>
                <w:sz w:val="22"/>
                <w:szCs w:val="22"/>
              </w:rPr>
              <w:t>103</w:t>
            </w:r>
          </w:p>
        </w:tc>
        <w:tc>
          <w:tcPr>
            <w:tcW w:w="1530" w:type="dxa"/>
            <w:vAlign w:val="center"/>
          </w:tcPr>
          <w:p w14:paraId="1F083274" w14:textId="77777777" w:rsidR="00D250F0" w:rsidRPr="0057442F" w:rsidRDefault="007E577B" w:rsidP="00C87DF8">
            <w:pPr>
              <w:spacing w:line="360" w:lineRule="auto"/>
              <w:jc w:val="both"/>
            </w:pPr>
            <w:r w:rsidRPr="0057442F">
              <w:rPr>
                <w:sz w:val="22"/>
                <w:szCs w:val="22"/>
              </w:rPr>
              <w:t>62</w:t>
            </w:r>
          </w:p>
        </w:tc>
        <w:tc>
          <w:tcPr>
            <w:tcW w:w="2430" w:type="dxa"/>
            <w:vAlign w:val="center"/>
          </w:tcPr>
          <w:p w14:paraId="18844025" w14:textId="77777777" w:rsidR="00D250F0" w:rsidRPr="0057442F" w:rsidRDefault="007E577B" w:rsidP="00C87DF8">
            <w:pPr>
              <w:spacing w:line="360" w:lineRule="auto"/>
              <w:jc w:val="both"/>
            </w:pPr>
            <w:r w:rsidRPr="0057442F">
              <w:rPr>
                <w:sz w:val="22"/>
                <w:szCs w:val="22"/>
              </w:rPr>
              <w:t>165</w:t>
            </w:r>
          </w:p>
        </w:tc>
      </w:tr>
    </w:tbl>
    <w:p w14:paraId="49710B2A" w14:textId="77777777" w:rsidR="00D250F0" w:rsidRPr="0057442F" w:rsidRDefault="00D250F0" w:rsidP="00C87DF8">
      <w:pPr>
        <w:spacing w:line="360" w:lineRule="auto"/>
        <w:jc w:val="both"/>
      </w:pPr>
    </w:p>
    <w:p w14:paraId="10C61B1C" w14:textId="77777777" w:rsidR="00D250F0" w:rsidRPr="0057442F" w:rsidRDefault="007E577B" w:rsidP="00C87DF8">
      <w:pPr>
        <w:spacing w:line="360" w:lineRule="auto"/>
        <w:jc w:val="both"/>
      </w:pPr>
      <w:r w:rsidRPr="0057442F">
        <w:rPr>
          <w:i/>
          <w:iCs/>
          <w:sz w:val="22"/>
          <w:szCs w:val="22"/>
        </w:rPr>
        <w:t xml:space="preserve">Note: chi-square(3) = 2.556, p = .465, </w:t>
      </w:r>
      <w:proofErr w:type="spellStart"/>
      <w:r w:rsidRPr="0057442F">
        <w:rPr>
          <w:i/>
          <w:iCs/>
          <w:sz w:val="22"/>
          <w:szCs w:val="22"/>
        </w:rPr>
        <w:t>Cramér's</w:t>
      </w:r>
      <w:proofErr w:type="spellEnd"/>
      <w:r w:rsidRPr="0057442F">
        <w:rPr>
          <w:i/>
          <w:iCs/>
          <w:sz w:val="22"/>
          <w:szCs w:val="22"/>
        </w:rPr>
        <w:t xml:space="preserve"> V = .124.</w:t>
      </w:r>
    </w:p>
    <w:p w14:paraId="1B0AB447" w14:textId="159821CA" w:rsidR="00D250F0" w:rsidRPr="0057442F" w:rsidRDefault="000A6455" w:rsidP="00C87DF8">
      <w:pPr>
        <w:spacing w:line="360" w:lineRule="auto"/>
        <w:jc w:val="both"/>
      </w:pPr>
      <w:r w:rsidRPr="0057442F">
        <w:t xml:space="preserve">A similar pattern emerged for occupation, with unemployed/other respondents having a numerically higher mean high-purchase-intention rate (74%) than employed (54%) or student respondents (66%), albeit not reaching statistical significance, chi-square(3) = 4.218, p = .239, </w:t>
      </w:r>
      <w:proofErr w:type="spellStart"/>
      <w:r w:rsidRPr="0057442F">
        <w:t>Cramér’s</w:t>
      </w:r>
      <w:proofErr w:type="spellEnd"/>
      <w:r w:rsidRPr="0057442F">
        <w:t xml:space="preserve"> V = .160 (see Table 4.9). This finding is also consistent with the results for education and the generalizability of the recommendations for Bangladeshi brand managers.</w:t>
      </w:r>
    </w:p>
    <w:p w14:paraId="04B2B6A1" w14:textId="77777777" w:rsidR="00D250F0" w:rsidRPr="0057442F" w:rsidRDefault="007E577B" w:rsidP="00C87DF8">
      <w:pPr>
        <w:spacing w:line="360" w:lineRule="auto"/>
        <w:jc w:val="both"/>
      </w:pPr>
      <w:r w:rsidRPr="0057442F">
        <w:rPr>
          <w:b/>
          <w:bCs/>
        </w:rPr>
        <w:t>Table 4.9: Occupation by purchase intention category (recoded)</w:t>
      </w:r>
    </w:p>
    <w:tbl>
      <w:tblPr>
        <w:tblStyle w:val="a7"/>
        <w:tblW w:w="8455"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2875"/>
        <w:gridCol w:w="2070"/>
        <w:gridCol w:w="1890"/>
        <w:gridCol w:w="1620"/>
      </w:tblGrid>
      <w:tr w:rsidR="00D250F0" w:rsidRPr="0057442F" w14:paraId="3D7BCBAF" w14:textId="77777777" w:rsidTr="00D61DC0">
        <w:trPr>
          <w:tblHeader/>
        </w:trPr>
        <w:tc>
          <w:tcPr>
            <w:tcW w:w="2875" w:type="dxa"/>
            <w:vAlign w:val="center"/>
          </w:tcPr>
          <w:p w14:paraId="5714DFC1" w14:textId="77777777" w:rsidR="00D250F0" w:rsidRPr="0057442F" w:rsidRDefault="007E577B" w:rsidP="00C87DF8">
            <w:pPr>
              <w:spacing w:line="360" w:lineRule="auto"/>
              <w:jc w:val="both"/>
            </w:pPr>
            <w:r w:rsidRPr="0057442F">
              <w:rPr>
                <w:b/>
                <w:bCs/>
                <w:sz w:val="22"/>
                <w:szCs w:val="22"/>
              </w:rPr>
              <w:t>Occupation</w:t>
            </w:r>
          </w:p>
        </w:tc>
        <w:tc>
          <w:tcPr>
            <w:tcW w:w="2070" w:type="dxa"/>
            <w:vAlign w:val="center"/>
          </w:tcPr>
          <w:p w14:paraId="56D8E1D4" w14:textId="77777777" w:rsidR="00D250F0" w:rsidRPr="0057442F" w:rsidRDefault="007E577B" w:rsidP="00C87DF8">
            <w:pPr>
              <w:spacing w:line="360" w:lineRule="auto"/>
              <w:jc w:val="both"/>
            </w:pPr>
            <w:r w:rsidRPr="0057442F">
              <w:rPr>
                <w:b/>
                <w:bCs/>
                <w:sz w:val="22"/>
                <w:szCs w:val="22"/>
              </w:rPr>
              <w:t>High PI</w:t>
            </w:r>
          </w:p>
        </w:tc>
        <w:tc>
          <w:tcPr>
            <w:tcW w:w="1890" w:type="dxa"/>
            <w:vAlign w:val="center"/>
          </w:tcPr>
          <w:p w14:paraId="595C5F60" w14:textId="77777777" w:rsidR="00D250F0" w:rsidRPr="0057442F" w:rsidRDefault="007E577B" w:rsidP="00C87DF8">
            <w:pPr>
              <w:spacing w:line="360" w:lineRule="auto"/>
              <w:jc w:val="both"/>
            </w:pPr>
            <w:r w:rsidRPr="0057442F">
              <w:rPr>
                <w:b/>
                <w:bCs/>
                <w:sz w:val="22"/>
                <w:szCs w:val="22"/>
              </w:rPr>
              <w:t>Low/Neutral PI</w:t>
            </w:r>
          </w:p>
        </w:tc>
        <w:tc>
          <w:tcPr>
            <w:tcW w:w="1620" w:type="dxa"/>
            <w:vAlign w:val="center"/>
          </w:tcPr>
          <w:p w14:paraId="47C3CC27" w14:textId="77777777" w:rsidR="00D250F0" w:rsidRPr="0057442F" w:rsidRDefault="007E577B" w:rsidP="00C87DF8">
            <w:pPr>
              <w:spacing w:line="360" w:lineRule="auto"/>
              <w:jc w:val="both"/>
            </w:pPr>
            <w:r w:rsidRPr="0057442F">
              <w:rPr>
                <w:b/>
                <w:bCs/>
                <w:sz w:val="22"/>
                <w:szCs w:val="22"/>
              </w:rPr>
              <w:t>Total</w:t>
            </w:r>
          </w:p>
        </w:tc>
      </w:tr>
      <w:tr w:rsidR="00D250F0" w:rsidRPr="0057442F" w14:paraId="773D0AC1" w14:textId="77777777" w:rsidTr="00D61DC0">
        <w:tc>
          <w:tcPr>
            <w:tcW w:w="2875" w:type="dxa"/>
            <w:vAlign w:val="center"/>
          </w:tcPr>
          <w:p w14:paraId="5141D868" w14:textId="77777777" w:rsidR="00D250F0" w:rsidRPr="0057442F" w:rsidRDefault="007E577B" w:rsidP="00C87DF8">
            <w:pPr>
              <w:spacing w:line="360" w:lineRule="auto"/>
              <w:jc w:val="both"/>
            </w:pPr>
            <w:r w:rsidRPr="0057442F">
              <w:rPr>
                <w:sz w:val="22"/>
                <w:szCs w:val="22"/>
              </w:rPr>
              <w:t>Employed</w:t>
            </w:r>
          </w:p>
        </w:tc>
        <w:tc>
          <w:tcPr>
            <w:tcW w:w="2070" w:type="dxa"/>
            <w:vAlign w:val="center"/>
          </w:tcPr>
          <w:p w14:paraId="6617F3D5" w14:textId="77777777" w:rsidR="00D250F0" w:rsidRPr="0057442F" w:rsidRDefault="007E577B" w:rsidP="00C87DF8">
            <w:pPr>
              <w:spacing w:line="360" w:lineRule="auto"/>
              <w:jc w:val="both"/>
            </w:pPr>
            <w:r w:rsidRPr="0057442F">
              <w:rPr>
                <w:sz w:val="22"/>
                <w:szCs w:val="22"/>
              </w:rPr>
              <w:t>21</w:t>
            </w:r>
          </w:p>
        </w:tc>
        <w:tc>
          <w:tcPr>
            <w:tcW w:w="1890" w:type="dxa"/>
            <w:vAlign w:val="center"/>
          </w:tcPr>
          <w:p w14:paraId="3FF21B5B" w14:textId="77777777" w:rsidR="00D250F0" w:rsidRPr="0057442F" w:rsidRDefault="007E577B" w:rsidP="00C87DF8">
            <w:pPr>
              <w:spacing w:line="360" w:lineRule="auto"/>
              <w:jc w:val="both"/>
            </w:pPr>
            <w:r w:rsidRPr="0057442F">
              <w:rPr>
                <w:sz w:val="22"/>
                <w:szCs w:val="22"/>
              </w:rPr>
              <w:t>18</w:t>
            </w:r>
          </w:p>
        </w:tc>
        <w:tc>
          <w:tcPr>
            <w:tcW w:w="1620" w:type="dxa"/>
            <w:vAlign w:val="center"/>
          </w:tcPr>
          <w:p w14:paraId="461037E4" w14:textId="77777777" w:rsidR="00D250F0" w:rsidRPr="0057442F" w:rsidRDefault="007E577B" w:rsidP="00C87DF8">
            <w:pPr>
              <w:spacing w:line="360" w:lineRule="auto"/>
              <w:jc w:val="both"/>
            </w:pPr>
            <w:r w:rsidRPr="0057442F">
              <w:rPr>
                <w:sz w:val="22"/>
                <w:szCs w:val="22"/>
              </w:rPr>
              <w:t>39</w:t>
            </w:r>
          </w:p>
        </w:tc>
      </w:tr>
      <w:tr w:rsidR="00D250F0" w:rsidRPr="0057442F" w14:paraId="0DCDF2EA" w14:textId="77777777" w:rsidTr="00D61DC0">
        <w:tc>
          <w:tcPr>
            <w:tcW w:w="2875" w:type="dxa"/>
            <w:vAlign w:val="center"/>
          </w:tcPr>
          <w:p w14:paraId="7BD281A6" w14:textId="77777777" w:rsidR="00D250F0" w:rsidRPr="0057442F" w:rsidRDefault="007E577B" w:rsidP="00C87DF8">
            <w:pPr>
              <w:spacing w:line="360" w:lineRule="auto"/>
              <w:jc w:val="both"/>
            </w:pPr>
            <w:r w:rsidRPr="0057442F">
              <w:rPr>
                <w:sz w:val="22"/>
                <w:szCs w:val="22"/>
              </w:rPr>
              <w:t>Self-employed</w:t>
            </w:r>
          </w:p>
        </w:tc>
        <w:tc>
          <w:tcPr>
            <w:tcW w:w="2070" w:type="dxa"/>
            <w:vAlign w:val="center"/>
          </w:tcPr>
          <w:p w14:paraId="55C4C11A" w14:textId="77777777" w:rsidR="00D250F0" w:rsidRPr="0057442F" w:rsidRDefault="007E577B" w:rsidP="00C87DF8">
            <w:pPr>
              <w:spacing w:line="360" w:lineRule="auto"/>
              <w:jc w:val="both"/>
            </w:pPr>
            <w:r w:rsidRPr="0057442F">
              <w:rPr>
                <w:sz w:val="22"/>
                <w:szCs w:val="22"/>
              </w:rPr>
              <w:t>6</w:t>
            </w:r>
          </w:p>
        </w:tc>
        <w:tc>
          <w:tcPr>
            <w:tcW w:w="1890" w:type="dxa"/>
            <w:vAlign w:val="center"/>
          </w:tcPr>
          <w:p w14:paraId="7830EFC3" w14:textId="77777777" w:rsidR="00D250F0" w:rsidRPr="0057442F" w:rsidRDefault="007E577B" w:rsidP="00C87DF8">
            <w:pPr>
              <w:spacing w:line="360" w:lineRule="auto"/>
              <w:jc w:val="both"/>
            </w:pPr>
            <w:r w:rsidRPr="0057442F">
              <w:rPr>
                <w:sz w:val="22"/>
                <w:szCs w:val="22"/>
              </w:rPr>
              <w:t>7</w:t>
            </w:r>
          </w:p>
        </w:tc>
        <w:tc>
          <w:tcPr>
            <w:tcW w:w="1620" w:type="dxa"/>
            <w:vAlign w:val="center"/>
          </w:tcPr>
          <w:p w14:paraId="086B0C92" w14:textId="77777777" w:rsidR="00D250F0" w:rsidRPr="0057442F" w:rsidRDefault="007E577B" w:rsidP="00C87DF8">
            <w:pPr>
              <w:spacing w:line="360" w:lineRule="auto"/>
              <w:jc w:val="both"/>
            </w:pPr>
            <w:r w:rsidRPr="0057442F">
              <w:rPr>
                <w:sz w:val="22"/>
                <w:szCs w:val="22"/>
              </w:rPr>
              <w:t>13</w:t>
            </w:r>
          </w:p>
        </w:tc>
      </w:tr>
      <w:tr w:rsidR="00D250F0" w:rsidRPr="0057442F" w14:paraId="6C24EC36" w14:textId="77777777" w:rsidTr="00D61DC0">
        <w:tc>
          <w:tcPr>
            <w:tcW w:w="2875" w:type="dxa"/>
            <w:vAlign w:val="center"/>
          </w:tcPr>
          <w:p w14:paraId="30ECC57D" w14:textId="77777777" w:rsidR="00D250F0" w:rsidRPr="0057442F" w:rsidRDefault="007E577B" w:rsidP="00C87DF8">
            <w:pPr>
              <w:spacing w:line="360" w:lineRule="auto"/>
              <w:jc w:val="both"/>
            </w:pPr>
            <w:r w:rsidRPr="0057442F">
              <w:rPr>
                <w:sz w:val="22"/>
                <w:szCs w:val="22"/>
              </w:rPr>
              <w:t>Student</w:t>
            </w:r>
          </w:p>
        </w:tc>
        <w:tc>
          <w:tcPr>
            <w:tcW w:w="2070" w:type="dxa"/>
            <w:vAlign w:val="center"/>
          </w:tcPr>
          <w:p w14:paraId="06611505" w14:textId="77777777" w:rsidR="00D250F0" w:rsidRPr="0057442F" w:rsidRDefault="007E577B" w:rsidP="00C87DF8">
            <w:pPr>
              <w:spacing w:line="360" w:lineRule="auto"/>
              <w:jc w:val="both"/>
            </w:pPr>
            <w:r w:rsidRPr="0057442F">
              <w:rPr>
                <w:sz w:val="22"/>
                <w:szCs w:val="22"/>
              </w:rPr>
              <w:t>62</w:t>
            </w:r>
          </w:p>
        </w:tc>
        <w:tc>
          <w:tcPr>
            <w:tcW w:w="1890" w:type="dxa"/>
            <w:vAlign w:val="center"/>
          </w:tcPr>
          <w:p w14:paraId="557014AA" w14:textId="77777777" w:rsidR="00D250F0" w:rsidRPr="0057442F" w:rsidRDefault="007E577B" w:rsidP="00C87DF8">
            <w:pPr>
              <w:spacing w:line="360" w:lineRule="auto"/>
              <w:jc w:val="both"/>
            </w:pPr>
            <w:r w:rsidRPr="0057442F">
              <w:rPr>
                <w:sz w:val="22"/>
                <w:szCs w:val="22"/>
              </w:rPr>
              <w:t>32</w:t>
            </w:r>
          </w:p>
        </w:tc>
        <w:tc>
          <w:tcPr>
            <w:tcW w:w="1620" w:type="dxa"/>
            <w:vAlign w:val="center"/>
          </w:tcPr>
          <w:p w14:paraId="47D5B245" w14:textId="77777777" w:rsidR="00D250F0" w:rsidRPr="0057442F" w:rsidRDefault="007E577B" w:rsidP="00C87DF8">
            <w:pPr>
              <w:spacing w:line="360" w:lineRule="auto"/>
              <w:jc w:val="both"/>
            </w:pPr>
            <w:r w:rsidRPr="0057442F">
              <w:rPr>
                <w:sz w:val="22"/>
                <w:szCs w:val="22"/>
              </w:rPr>
              <w:t>94</w:t>
            </w:r>
          </w:p>
        </w:tc>
      </w:tr>
      <w:tr w:rsidR="00D250F0" w:rsidRPr="0057442F" w14:paraId="157FAD61" w14:textId="77777777" w:rsidTr="00D61DC0">
        <w:tc>
          <w:tcPr>
            <w:tcW w:w="2875" w:type="dxa"/>
            <w:vAlign w:val="center"/>
          </w:tcPr>
          <w:p w14:paraId="5F86CA14" w14:textId="77777777" w:rsidR="00D250F0" w:rsidRPr="0057442F" w:rsidRDefault="007E577B" w:rsidP="00C87DF8">
            <w:pPr>
              <w:spacing w:line="360" w:lineRule="auto"/>
              <w:jc w:val="both"/>
            </w:pPr>
            <w:r w:rsidRPr="0057442F">
              <w:rPr>
                <w:sz w:val="22"/>
                <w:szCs w:val="22"/>
              </w:rPr>
              <w:t>Unemployed/Other</w:t>
            </w:r>
          </w:p>
        </w:tc>
        <w:tc>
          <w:tcPr>
            <w:tcW w:w="2070" w:type="dxa"/>
            <w:vAlign w:val="center"/>
          </w:tcPr>
          <w:p w14:paraId="510341D9" w14:textId="77777777" w:rsidR="00D250F0" w:rsidRPr="0057442F" w:rsidRDefault="007E577B" w:rsidP="00C87DF8">
            <w:pPr>
              <w:spacing w:line="360" w:lineRule="auto"/>
              <w:jc w:val="both"/>
            </w:pPr>
            <w:r w:rsidRPr="0057442F">
              <w:rPr>
                <w:sz w:val="22"/>
                <w:szCs w:val="22"/>
              </w:rPr>
              <w:t>14</w:t>
            </w:r>
          </w:p>
        </w:tc>
        <w:tc>
          <w:tcPr>
            <w:tcW w:w="1890" w:type="dxa"/>
            <w:vAlign w:val="center"/>
          </w:tcPr>
          <w:p w14:paraId="050200D8" w14:textId="77777777" w:rsidR="00D250F0" w:rsidRPr="0057442F" w:rsidRDefault="007E577B" w:rsidP="00C87DF8">
            <w:pPr>
              <w:spacing w:line="360" w:lineRule="auto"/>
              <w:jc w:val="both"/>
            </w:pPr>
            <w:r w:rsidRPr="0057442F">
              <w:rPr>
                <w:sz w:val="22"/>
                <w:szCs w:val="22"/>
              </w:rPr>
              <w:t>5</w:t>
            </w:r>
          </w:p>
        </w:tc>
        <w:tc>
          <w:tcPr>
            <w:tcW w:w="1620" w:type="dxa"/>
            <w:vAlign w:val="center"/>
          </w:tcPr>
          <w:p w14:paraId="38E71E3C" w14:textId="77777777" w:rsidR="00D250F0" w:rsidRPr="0057442F" w:rsidRDefault="007E577B" w:rsidP="00C87DF8">
            <w:pPr>
              <w:spacing w:line="360" w:lineRule="auto"/>
              <w:jc w:val="both"/>
            </w:pPr>
            <w:r w:rsidRPr="0057442F">
              <w:rPr>
                <w:sz w:val="22"/>
                <w:szCs w:val="22"/>
              </w:rPr>
              <w:t>19</w:t>
            </w:r>
          </w:p>
        </w:tc>
      </w:tr>
      <w:tr w:rsidR="00D250F0" w:rsidRPr="0057442F" w14:paraId="7CFD8235" w14:textId="77777777" w:rsidTr="00D61DC0">
        <w:tc>
          <w:tcPr>
            <w:tcW w:w="2875" w:type="dxa"/>
            <w:vAlign w:val="center"/>
          </w:tcPr>
          <w:p w14:paraId="5E2B23F3" w14:textId="77777777" w:rsidR="00D250F0" w:rsidRPr="0057442F" w:rsidRDefault="007E577B" w:rsidP="00C87DF8">
            <w:pPr>
              <w:spacing w:line="360" w:lineRule="auto"/>
              <w:jc w:val="both"/>
            </w:pPr>
            <w:r w:rsidRPr="0057442F">
              <w:rPr>
                <w:sz w:val="22"/>
                <w:szCs w:val="22"/>
              </w:rPr>
              <w:t>Total</w:t>
            </w:r>
          </w:p>
        </w:tc>
        <w:tc>
          <w:tcPr>
            <w:tcW w:w="2070" w:type="dxa"/>
            <w:vAlign w:val="center"/>
          </w:tcPr>
          <w:p w14:paraId="380F0695" w14:textId="77777777" w:rsidR="00D250F0" w:rsidRPr="0057442F" w:rsidRDefault="007E577B" w:rsidP="00C87DF8">
            <w:pPr>
              <w:spacing w:line="360" w:lineRule="auto"/>
              <w:jc w:val="both"/>
            </w:pPr>
            <w:r w:rsidRPr="0057442F">
              <w:rPr>
                <w:sz w:val="22"/>
                <w:szCs w:val="22"/>
              </w:rPr>
              <w:t>103</w:t>
            </w:r>
          </w:p>
        </w:tc>
        <w:tc>
          <w:tcPr>
            <w:tcW w:w="1890" w:type="dxa"/>
            <w:vAlign w:val="center"/>
          </w:tcPr>
          <w:p w14:paraId="337C4BC9" w14:textId="77777777" w:rsidR="00D250F0" w:rsidRPr="0057442F" w:rsidRDefault="007E577B" w:rsidP="00C87DF8">
            <w:pPr>
              <w:spacing w:line="360" w:lineRule="auto"/>
              <w:jc w:val="both"/>
            </w:pPr>
            <w:r w:rsidRPr="0057442F">
              <w:rPr>
                <w:sz w:val="22"/>
                <w:szCs w:val="22"/>
              </w:rPr>
              <w:t>62</w:t>
            </w:r>
          </w:p>
        </w:tc>
        <w:tc>
          <w:tcPr>
            <w:tcW w:w="1620" w:type="dxa"/>
            <w:vAlign w:val="center"/>
          </w:tcPr>
          <w:p w14:paraId="427426B3" w14:textId="77777777" w:rsidR="00D250F0" w:rsidRPr="0057442F" w:rsidRDefault="007E577B" w:rsidP="00C87DF8">
            <w:pPr>
              <w:spacing w:line="360" w:lineRule="auto"/>
              <w:jc w:val="both"/>
            </w:pPr>
            <w:r w:rsidRPr="0057442F">
              <w:rPr>
                <w:sz w:val="22"/>
                <w:szCs w:val="22"/>
              </w:rPr>
              <w:t>165</w:t>
            </w:r>
          </w:p>
        </w:tc>
      </w:tr>
    </w:tbl>
    <w:p w14:paraId="24791BA6" w14:textId="77777777" w:rsidR="00D250F0" w:rsidRPr="0057442F" w:rsidRDefault="00D250F0" w:rsidP="00C87DF8">
      <w:pPr>
        <w:spacing w:line="360" w:lineRule="auto"/>
        <w:jc w:val="both"/>
      </w:pPr>
    </w:p>
    <w:p w14:paraId="55267476" w14:textId="77777777" w:rsidR="00D250F0" w:rsidRPr="0057442F" w:rsidRDefault="007E577B" w:rsidP="00C87DF8">
      <w:pPr>
        <w:spacing w:line="360" w:lineRule="auto"/>
        <w:jc w:val="both"/>
      </w:pPr>
      <w:r w:rsidRPr="0057442F">
        <w:rPr>
          <w:i/>
          <w:iCs/>
          <w:sz w:val="22"/>
          <w:szCs w:val="22"/>
        </w:rPr>
        <w:t xml:space="preserve">Note: chi-square(3) = 4.218, p = .239, </w:t>
      </w:r>
      <w:proofErr w:type="spellStart"/>
      <w:r w:rsidRPr="0057442F">
        <w:rPr>
          <w:i/>
          <w:iCs/>
          <w:sz w:val="22"/>
          <w:szCs w:val="22"/>
        </w:rPr>
        <w:t>Cramér's</w:t>
      </w:r>
      <w:proofErr w:type="spellEnd"/>
      <w:r w:rsidRPr="0057442F">
        <w:rPr>
          <w:i/>
          <w:iCs/>
          <w:sz w:val="22"/>
          <w:szCs w:val="22"/>
        </w:rPr>
        <w:t xml:space="preserve"> V = .160.</w:t>
      </w:r>
    </w:p>
    <w:p w14:paraId="3F4EC5CF" w14:textId="72A1BB06" w:rsidR="00D250F0" w:rsidRPr="0057442F" w:rsidRDefault="0038003B" w:rsidP="00C87DF8">
      <w:pPr>
        <w:spacing w:line="360" w:lineRule="auto"/>
        <w:jc w:val="both"/>
      </w:pPr>
      <w:r w:rsidRPr="0057442F">
        <w:lastRenderedPageBreak/>
        <w:t>A second ANOVA was then run to compare if the most popular platform affected respondents' purchase intent. The result of this test was not significant: F(3, 161) = 0.93, p = .429, means between 3.14 (</w:t>
      </w:r>
      <w:proofErr w:type="spellStart"/>
      <w:r w:rsidRPr="0057442F">
        <w:t>TikTok</w:t>
      </w:r>
      <w:proofErr w:type="spellEnd"/>
      <w:r w:rsidRPr="0057442F">
        <w:t xml:space="preserve">) and 3.61 (YouTube users). For this analysis, </w:t>
      </w:r>
      <w:proofErr w:type="spellStart"/>
      <w:r w:rsidRPr="0057442F">
        <w:t>Levene's</w:t>
      </w:r>
      <w:proofErr w:type="spellEnd"/>
      <w:r w:rsidRPr="0057442F">
        <w:t xml:space="preserve"> test was significant, F(3, 161) = 2.57, p = .017 indicating that the assumption of homogeneity of variances had not been met; however, overall the result was not significant, indicating no differences between the groups.</w:t>
      </w:r>
    </w:p>
    <w:p w14:paraId="4C07621A" w14:textId="77777777" w:rsidR="00D250F0" w:rsidRPr="0057442F" w:rsidRDefault="007E577B" w:rsidP="00C87DF8">
      <w:pPr>
        <w:spacing w:line="360" w:lineRule="auto"/>
        <w:jc w:val="both"/>
      </w:pPr>
      <w:r w:rsidRPr="0057442F">
        <w:rPr>
          <w:b/>
          <w:bCs/>
        </w:rPr>
        <w:t>Table 4.10: Hours per day on social media by purchase intention category</w:t>
      </w:r>
    </w:p>
    <w:tbl>
      <w:tblPr>
        <w:tblStyle w:val="a8"/>
        <w:tblW w:w="8725"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2875"/>
        <w:gridCol w:w="3060"/>
        <w:gridCol w:w="1080"/>
        <w:gridCol w:w="1710"/>
      </w:tblGrid>
      <w:tr w:rsidR="00D250F0" w:rsidRPr="0057442F" w14:paraId="4D0569AA" w14:textId="77777777" w:rsidTr="00D61DC0">
        <w:trPr>
          <w:tblHeader/>
        </w:trPr>
        <w:tc>
          <w:tcPr>
            <w:tcW w:w="2875" w:type="dxa"/>
            <w:vAlign w:val="center"/>
          </w:tcPr>
          <w:p w14:paraId="524B595C" w14:textId="77777777" w:rsidR="00D250F0" w:rsidRPr="0057442F" w:rsidRDefault="007E577B" w:rsidP="00C87DF8">
            <w:pPr>
              <w:spacing w:line="360" w:lineRule="auto"/>
              <w:jc w:val="both"/>
            </w:pPr>
            <w:r w:rsidRPr="0057442F">
              <w:rPr>
                <w:b/>
                <w:bCs/>
                <w:sz w:val="22"/>
                <w:szCs w:val="22"/>
              </w:rPr>
              <w:t>Hours per day</w:t>
            </w:r>
          </w:p>
        </w:tc>
        <w:tc>
          <w:tcPr>
            <w:tcW w:w="3060" w:type="dxa"/>
            <w:vAlign w:val="center"/>
          </w:tcPr>
          <w:p w14:paraId="2FAFF710" w14:textId="77777777" w:rsidR="00D250F0" w:rsidRPr="0057442F" w:rsidRDefault="007E577B" w:rsidP="00C87DF8">
            <w:pPr>
              <w:spacing w:line="360" w:lineRule="auto"/>
              <w:jc w:val="both"/>
            </w:pPr>
            <w:r w:rsidRPr="0057442F">
              <w:rPr>
                <w:b/>
                <w:bCs/>
                <w:sz w:val="22"/>
                <w:szCs w:val="22"/>
              </w:rPr>
              <w:t>High PI</w:t>
            </w:r>
          </w:p>
        </w:tc>
        <w:tc>
          <w:tcPr>
            <w:tcW w:w="1080" w:type="dxa"/>
            <w:vAlign w:val="center"/>
          </w:tcPr>
          <w:p w14:paraId="0CA5F616" w14:textId="77777777" w:rsidR="00D250F0" w:rsidRPr="0057442F" w:rsidRDefault="007E577B" w:rsidP="00C87DF8">
            <w:pPr>
              <w:spacing w:line="360" w:lineRule="auto"/>
              <w:jc w:val="both"/>
            </w:pPr>
            <w:r w:rsidRPr="0057442F">
              <w:rPr>
                <w:b/>
                <w:bCs/>
                <w:sz w:val="22"/>
                <w:szCs w:val="22"/>
              </w:rPr>
              <w:t>Low/Neutral PI</w:t>
            </w:r>
          </w:p>
        </w:tc>
        <w:tc>
          <w:tcPr>
            <w:tcW w:w="1710" w:type="dxa"/>
            <w:vAlign w:val="center"/>
          </w:tcPr>
          <w:p w14:paraId="55DE523A" w14:textId="77777777" w:rsidR="00D250F0" w:rsidRPr="0057442F" w:rsidRDefault="007E577B" w:rsidP="00C87DF8">
            <w:pPr>
              <w:spacing w:line="360" w:lineRule="auto"/>
              <w:jc w:val="both"/>
            </w:pPr>
            <w:r w:rsidRPr="0057442F">
              <w:rPr>
                <w:b/>
                <w:bCs/>
                <w:sz w:val="22"/>
                <w:szCs w:val="22"/>
              </w:rPr>
              <w:t>Total</w:t>
            </w:r>
          </w:p>
        </w:tc>
      </w:tr>
      <w:tr w:rsidR="00D250F0" w:rsidRPr="0057442F" w14:paraId="4BADF1BE" w14:textId="77777777" w:rsidTr="00D61DC0">
        <w:tc>
          <w:tcPr>
            <w:tcW w:w="2875" w:type="dxa"/>
            <w:vAlign w:val="center"/>
          </w:tcPr>
          <w:p w14:paraId="63B37C7E" w14:textId="77777777" w:rsidR="00D250F0" w:rsidRPr="0057442F" w:rsidRDefault="007E577B" w:rsidP="00C87DF8">
            <w:pPr>
              <w:spacing w:line="360" w:lineRule="auto"/>
              <w:jc w:val="both"/>
            </w:pPr>
            <w:r w:rsidRPr="0057442F">
              <w:rPr>
                <w:sz w:val="22"/>
                <w:szCs w:val="22"/>
              </w:rPr>
              <w:t>Less than 1 hour</w:t>
            </w:r>
          </w:p>
        </w:tc>
        <w:tc>
          <w:tcPr>
            <w:tcW w:w="3060" w:type="dxa"/>
            <w:vAlign w:val="center"/>
          </w:tcPr>
          <w:p w14:paraId="77BBD087" w14:textId="77777777" w:rsidR="00D250F0" w:rsidRPr="0057442F" w:rsidRDefault="007E577B" w:rsidP="00C87DF8">
            <w:pPr>
              <w:spacing w:line="360" w:lineRule="auto"/>
              <w:jc w:val="both"/>
            </w:pPr>
            <w:r w:rsidRPr="0057442F">
              <w:rPr>
                <w:sz w:val="22"/>
                <w:szCs w:val="22"/>
              </w:rPr>
              <w:t>4</w:t>
            </w:r>
          </w:p>
        </w:tc>
        <w:tc>
          <w:tcPr>
            <w:tcW w:w="1080" w:type="dxa"/>
            <w:vAlign w:val="center"/>
          </w:tcPr>
          <w:p w14:paraId="7B3BB450" w14:textId="77777777" w:rsidR="00D250F0" w:rsidRPr="0057442F" w:rsidRDefault="007E577B" w:rsidP="00C87DF8">
            <w:pPr>
              <w:spacing w:line="360" w:lineRule="auto"/>
              <w:jc w:val="both"/>
            </w:pPr>
            <w:r w:rsidRPr="0057442F">
              <w:rPr>
                <w:sz w:val="22"/>
                <w:szCs w:val="22"/>
              </w:rPr>
              <w:t>5</w:t>
            </w:r>
          </w:p>
        </w:tc>
        <w:tc>
          <w:tcPr>
            <w:tcW w:w="1710" w:type="dxa"/>
            <w:vAlign w:val="center"/>
          </w:tcPr>
          <w:p w14:paraId="3C816935" w14:textId="77777777" w:rsidR="00D250F0" w:rsidRPr="0057442F" w:rsidRDefault="007E577B" w:rsidP="00C87DF8">
            <w:pPr>
              <w:spacing w:line="360" w:lineRule="auto"/>
              <w:jc w:val="both"/>
            </w:pPr>
            <w:r w:rsidRPr="0057442F">
              <w:rPr>
                <w:sz w:val="22"/>
                <w:szCs w:val="22"/>
              </w:rPr>
              <w:t>9</w:t>
            </w:r>
          </w:p>
        </w:tc>
      </w:tr>
      <w:tr w:rsidR="00D250F0" w:rsidRPr="0057442F" w14:paraId="1915050F" w14:textId="77777777" w:rsidTr="00D61DC0">
        <w:tc>
          <w:tcPr>
            <w:tcW w:w="2875" w:type="dxa"/>
            <w:vAlign w:val="center"/>
          </w:tcPr>
          <w:p w14:paraId="6B1FD78B" w14:textId="77777777" w:rsidR="00D250F0" w:rsidRPr="0057442F" w:rsidRDefault="007E577B" w:rsidP="00C87DF8">
            <w:pPr>
              <w:spacing w:line="360" w:lineRule="auto"/>
              <w:jc w:val="both"/>
            </w:pPr>
            <w:r w:rsidRPr="0057442F">
              <w:rPr>
                <w:sz w:val="22"/>
                <w:szCs w:val="22"/>
              </w:rPr>
              <w:t>1 to 2 hours</w:t>
            </w:r>
          </w:p>
        </w:tc>
        <w:tc>
          <w:tcPr>
            <w:tcW w:w="3060" w:type="dxa"/>
            <w:vAlign w:val="center"/>
          </w:tcPr>
          <w:p w14:paraId="3F9CE150" w14:textId="77777777" w:rsidR="00D250F0" w:rsidRPr="0057442F" w:rsidRDefault="007E577B" w:rsidP="00C87DF8">
            <w:pPr>
              <w:spacing w:line="360" w:lineRule="auto"/>
              <w:jc w:val="both"/>
            </w:pPr>
            <w:r w:rsidRPr="0057442F">
              <w:rPr>
                <w:sz w:val="22"/>
                <w:szCs w:val="22"/>
              </w:rPr>
              <w:t>24</w:t>
            </w:r>
          </w:p>
        </w:tc>
        <w:tc>
          <w:tcPr>
            <w:tcW w:w="1080" w:type="dxa"/>
            <w:vAlign w:val="center"/>
          </w:tcPr>
          <w:p w14:paraId="007C909C" w14:textId="77777777" w:rsidR="00D250F0" w:rsidRPr="0057442F" w:rsidRDefault="007E577B" w:rsidP="00C87DF8">
            <w:pPr>
              <w:spacing w:line="360" w:lineRule="auto"/>
              <w:jc w:val="both"/>
            </w:pPr>
            <w:r w:rsidRPr="0057442F">
              <w:rPr>
                <w:sz w:val="22"/>
                <w:szCs w:val="22"/>
              </w:rPr>
              <w:t>26</w:t>
            </w:r>
          </w:p>
        </w:tc>
        <w:tc>
          <w:tcPr>
            <w:tcW w:w="1710" w:type="dxa"/>
            <w:vAlign w:val="center"/>
          </w:tcPr>
          <w:p w14:paraId="45C45C48" w14:textId="77777777" w:rsidR="00D250F0" w:rsidRPr="0057442F" w:rsidRDefault="007E577B" w:rsidP="00C87DF8">
            <w:pPr>
              <w:spacing w:line="360" w:lineRule="auto"/>
              <w:jc w:val="both"/>
            </w:pPr>
            <w:r w:rsidRPr="0057442F">
              <w:rPr>
                <w:sz w:val="22"/>
                <w:szCs w:val="22"/>
              </w:rPr>
              <w:t>50</w:t>
            </w:r>
          </w:p>
        </w:tc>
      </w:tr>
      <w:tr w:rsidR="00D250F0" w:rsidRPr="0057442F" w14:paraId="57BB9758" w14:textId="77777777" w:rsidTr="00D61DC0">
        <w:tc>
          <w:tcPr>
            <w:tcW w:w="2875" w:type="dxa"/>
            <w:vAlign w:val="center"/>
          </w:tcPr>
          <w:p w14:paraId="566FD9A7" w14:textId="77777777" w:rsidR="00D250F0" w:rsidRPr="0057442F" w:rsidRDefault="007E577B" w:rsidP="00C87DF8">
            <w:pPr>
              <w:spacing w:line="360" w:lineRule="auto"/>
              <w:jc w:val="both"/>
            </w:pPr>
            <w:r w:rsidRPr="0057442F">
              <w:rPr>
                <w:sz w:val="22"/>
                <w:szCs w:val="22"/>
              </w:rPr>
              <w:t>3 to 4 hours</w:t>
            </w:r>
          </w:p>
        </w:tc>
        <w:tc>
          <w:tcPr>
            <w:tcW w:w="3060" w:type="dxa"/>
            <w:vAlign w:val="center"/>
          </w:tcPr>
          <w:p w14:paraId="1BFDC744" w14:textId="77777777" w:rsidR="00D250F0" w:rsidRPr="0057442F" w:rsidRDefault="007E577B" w:rsidP="00C87DF8">
            <w:pPr>
              <w:spacing w:line="360" w:lineRule="auto"/>
              <w:jc w:val="both"/>
            </w:pPr>
            <w:r w:rsidRPr="0057442F">
              <w:rPr>
                <w:sz w:val="22"/>
                <w:szCs w:val="22"/>
              </w:rPr>
              <w:t>34</w:t>
            </w:r>
          </w:p>
        </w:tc>
        <w:tc>
          <w:tcPr>
            <w:tcW w:w="1080" w:type="dxa"/>
            <w:vAlign w:val="center"/>
          </w:tcPr>
          <w:p w14:paraId="71D24F3F" w14:textId="77777777" w:rsidR="00D250F0" w:rsidRPr="0057442F" w:rsidRDefault="007E577B" w:rsidP="00C87DF8">
            <w:pPr>
              <w:spacing w:line="360" w:lineRule="auto"/>
              <w:jc w:val="both"/>
            </w:pPr>
            <w:r w:rsidRPr="0057442F">
              <w:rPr>
                <w:sz w:val="22"/>
                <w:szCs w:val="22"/>
              </w:rPr>
              <w:t>18</w:t>
            </w:r>
          </w:p>
        </w:tc>
        <w:tc>
          <w:tcPr>
            <w:tcW w:w="1710" w:type="dxa"/>
            <w:vAlign w:val="center"/>
          </w:tcPr>
          <w:p w14:paraId="2C371208" w14:textId="77777777" w:rsidR="00D250F0" w:rsidRPr="0057442F" w:rsidRDefault="007E577B" w:rsidP="00C87DF8">
            <w:pPr>
              <w:spacing w:line="360" w:lineRule="auto"/>
              <w:jc w:val="both"/>
            </w:pPr>
            <w:r w:rsidRPr="0057442F">
              <w:rPr>
                <w:sz w:val="22"/>
                <w:szCs w:val="22"/>
              </w:rPr>
              <w:t>52</w:t>
            </w:r>
          </w:p>
        </w:tc>
      </w:tr>
      <w:tr w:rsidR="00D250F0" w:rsidRPr="0057442F" w14:paraId="10BEDF15" w14:textId="77777777" w:rsidTr="00D61DC0">
        <w:tc>
          <w:tcPr>
            <w:tcW w:w="2875" w:type="dxa"/>
            <w:vAlign w:val="center"/>
          </w:tcPr>
          <w:p w14:paraId="52A9EE06" w14:textId="77777777" w:rsidR="00D250F0" w:rsidRPr="0057442F" w:rsidRDefault="007E577B" w:rsidP="00C87DF8">
            <w:pPr>
              <w:spacing w:line="360" w:lineRule="auto"/>
              <w:jc w:val="both"/>
            </w:pPr>
            <w:r w:rsidRPr="0057442F">
              <w:rPr>
                <w:sz w:val="22"/>
                <w:szCs w:val="22"/>
              </w:rPr>
              <w:t>More than 4 hours</w:t>
            </w:r>
          </w:p>
        </w:tc>
        <w:tc>
          <w:tcPr>
            <w:tcW w:w="3060" w:type="dxa"/>
            <w:vAlign w:val="center"/>
          </w:tcPr>
          <w:p w14:paraId="5C1D3AF6" w14:textId="77777777" w:rsidR="00D250F0" w:rsidRPr="0057442F" w:rsidRDefault="007E577B" w:rsidP="00C87DF8">
            <w:pPr>
              <w:spacing w:line="360" w:lineRule="auto"/>
              <w:jc w:val="both"/>
            </w:pPr>
            <w:r w:rsidRPr="0057442F">
              <w:rPr>
                <w:sz w:val="22"/>
                <w:szCs w:val="22"/>
              </w:rPr>
              <w:t>41</w:t>
            </w:r>
          </w:p>
        </w:tc>
        <w:tc>
          <w:tcPr>
            <w:tcW w:w="1080" w:type="dxa"/>
            <w:vAlign w:val="center"/>
          </w:tcPr>
          <w:p w14:paraId="686BE6F3" w14:textId="77777777" w:rsidR="00D250F0" w:rsidRPr="0057442F" w:rsidRDefault="007E577B" w:rsidP="00C87DF8">
            <w:pPr>
              <w:spacing w:line="360" w:lineRule="auto"/>
              <w:jc w:val="both"/>
            </w:pPr>
            <w:r w:rsidRPr="0057442F">
              <w:rPr>
                <w:sz w:val="22"/>
                <w:szCs w:val="22"/>
              </w:rPr>
              <w:t>13</w:t>
            </w:r>
          </w:p>
        </w:tc>
        <w:tc>
          <w:tcPr>
            <w:tcW w:w="1710" w:type="dxa"/>
            <w:vAlign w:val="center"/>
          </w:tcPr>
          <w:p w14:paraId="0E87F496" w14:textId="77777777" w:rsidR="00D250F0" w:rsidRPr="0057442F" w:rsidRDefault="007E577B" w:rsidP="00C87DF8">
            <w:pPr>
              <w:spacing w:line="360" w:lineRule="auto"/>
              <w:jc w:val="both"/>
            </w:pPr>
            <w:r w:rsidRPr="0057442F">
              <w:rPr>
                <w:sz w:val="22"/>
                <w:szCs w:val="22"/>
              </w:rPr>
              <w:t>54</w:t>
            </w:r>
          </w:p>
        </w:tc>
      </w:tr>
      <w:tr w:rsidR="00D250F0" w:rsidRPr="0057442F" w14:paraId="2CAE343A" w14:textId="77777777" w:rsidTr="00D61DC0">
        <w:tc>
          <w:tcPr>
            <w:tcW w:w="2875" w:type="dxa"/>
            <w:vAlign w:val="center"/>
          </w:tcPr>
          <w:p w14:paraId="0580F223" w14:textId="77777777" w:rsidR="00D250F0" w:rsidRPr="0057442F" w:rsidRDefault="007E577B" w:rsidP="00C87DF8">
            <w:pPr>
              <w:spacing w:line="360" w:lineRule="auto"/>
              <w:jc w:val="both"/>
            </w:pPr>
            <w:r w:rsidRPr="0057442F">
              <w:rPr>
                <w:sz w:val="22"/>
                <w:szCs w:val="22"/>
              </w:rPr>
              <w:t>Total</w:t>
            </w:r>
          </w:p>
        </w:tc>
        <w:tc>
          <w:tcPr>
            <w:tcW w:w="3060" w:type="dxa"/>
            <w:vAlign w:val="center"/>
          </w:tcPr>
          <w:p w14:paraId="3ED5E376" w14:textId="77777777" w:rsidR="00D250F0" w:rsidRPr="0057442F" w:rsidRDefault="007E577B" w:rsidP="00C87DF8">
            <w:pPr>
              <w:spacing w:line="360" w:lineRule="auto"/>
              <w:jc w:val="both"/>
            </w:pPr>
            <w:r w:rsidRPr="0057442F">
              <w:rPr>
                <w:sz w:val="22"/>
                <w:szCs w:val="22"/>
              </w:rPr>
              <w:t>103</w:t>
            </w:r>
          </w:p>
        </w:tc>
        <w:tc>
          <w:tcPr>
            <w:tcW w:w="1080" w:type="dxa"/>
            <w:vAlign w:val="center"/>
          </w:tcPr>
          <w:p w14:paraId="2E83E8EE" w14:textId="77777777" w:rsidR="00D250F0" w:rsidRPr="0057442F" w:rsidRDefault="007E577B" w:rsidP="00C87DF8">
            <w:pPr>
              <w:spacing w:line="360" w:lineRule="auto"/>
              <w:jc w:val="both"/>
            </w:pPr>
            <w:r w:rsidRPr="0057442F">
              <w:rPr>
                <w:sz w:val="22"/>
                <w:szCs w:val="22"/>
              </w:rPr>
              <w:t>62</w:t>
            </w:r>
          </w:p>
        </w:tc>
        <w:tc>
          <w:tcPr>
            <w:tcW w:w="1710" w:type="dxa"/>
            <w:vAlign w:val="center"/>
          </w:tcPr>
          <w:p w14:paraId="158BBBBE" w14:textId="77777777" w:rsidR="00D250F0" w:rsidRPr="0057442F" w:rsidRDefault="007E577B" w:rsidP="00C87DF8">
            <w:pPr>
              <w:spacing w:line="360" w:lineRule="auto"/>
              <w:jc w:val="both"/>
            </w:pPr>
            <w:r w:rsidRPr="0057442F">
              <w:rPr>
                <w:sz w:val="22"/>
                <w:szCs w:val="22"/>
              </w:rPr>
              <w:t>165</w:t>
            </w:r>
          </w:p>
        </w:tc>
      </w:tr>
    </w:tbl>
    <w:p w14:paraId="3216647F" w14:textId="77777777" w:rsidR="00D250F0" w:rsidRPr="0057442F" w:rsidRDefault="00D250F0" w:rsidP="00C87DF8">
      <w:pPr>
        <w:spacing w:line="360" w:lineRule="auto"/>
        <w:jc w:val="both"/>
      </w:pPr>
    </w:p>
    <w:p w14:paraId="201A244C" w14:textId="77777777" w:rsidR="00D250F0" w:rsidRPr="0057442F" w:rsidRDefault="007E577B" w:rsidP="00C87DF8">
      <w:pPr>
        <w:spacing w:line="360" w:lineRule="auto"/>
        <w:jc w:val="both"/>
      </w:pPr>
      <w:r w:rsidRPr="0057442F">
        <w:rPr>
          <w:i/>
          <w:iCs/>
          <w:sz w:val="22"/>
          <w:szCs w:val="22"/>
        </w:rPr>
        <w:t xml:space="preserve">Note: chi-square(3) = 10.066, p = .018, </w:t>
      </w:r>
      <w:proofErr w:type="spellStart"/>
      <w:r w:rsidRPr="0057442F">
        <w:rPr>
          <w:i/>
          <w:iCs/>
          <w:sz w:val="22"/>
          <w:szCs w:val="22"/>
        </w:rPr>
        <w:t>Cramér's</w:t>
      </w:r>
      <w:proofErr w:type="spellEnd"/>
      <w:r w:rsidRPr="0057442F">
        <w:rPr>
          <w:i/>
          <w:iCs/>
          <w:sz w:val="22"/>
          <w:szCs w:val="22"/>
        </w:rPr>
        <w:t xml:space="preserve"> V = .247.</w:t>
      </w:r>
    </w:p>
    <w:p w14:paraId="25EF2804" w14:textId="194D3598" w:rsidR="00D250F0" w:rsidRPr="0057442F" w:rsidRDefault="007E577B" w:rsidP="00C87DF8">
      <w:pPr>
        <w:spacing w:line="360" w:lineRule="auto"/>
        <w:jc w:val="both"/>
      </w:pPr>
      <w:r w:rsidRPr="0057442F">
        <w:t xml:space="preserve">Finally, to address the multi-answer nature of the platform-usage question, each of the four platforms was tested individually as a binary "uses this platform" variable, since respondents could select more than one. None was significantly associated with purchase intention category: Facebook, chi-square(1) = 2.536, p = .111; Instagram, chi-square(1) = 0.000, p = 1.000; </w:t>
      </w:r>
      <w:proofErr w:type="spellStart"/>
      <w:r w:rsidRPr="0057442F">
        <w:t>TikTok</w:t>
      </w:r>
      <w:proofErr w:type="spellEnd"/>
      <w:r w:rsidRPr="0057442F">
        <w:t xml:space="preserve">, chi-square(1) = 0.214, p = .643; YouTube, chi-square(1) = 0.000, p = 1.000. This result, together with the non-significant finding for most-used platform in Section 4.7 and for the platform on which respondents followed their main influencer (chi-square(3) = 1.739, p = .628), builds a consistent picture, theoretically important for the fourth objective: which platforms a Bangladeshi Generation Z consumer uses does not meaningfully differentiate purchase intention, whereas how credible and authentic they perceive the influencer to be, and how many hours a day they are immersed in that content, does. </w:t>
      </w:r>
      <w:r w:rsidR="0038003B" w:rsidRPr="0057442F">
        <w:t>This is elaborated in Chapter Five: Bangladeshi marketers should not use platforms as the main tool for influencing the purchase intention as it is credibility, authenticity and usage intensity which carry explanatory power, not the platform itself</w:t>
      </w:r>
      <w:r w:rsidRPr="0057442F">
        <w:t>.</w:t>
      </w:r>
    </w:p>
    <w:p w14:paraId="62DEE1F7" w14:textId="77777777" w:rsidR="00D250F0" w:rsidRPr="0057442F" w:rsidRDefault="007E577B" w:rsidP="00C87DF8">
      <w:pPr>
        <w:pStyle w:val="Heading2"/>
        <w:spacing w:line="360" w:lineRule="auto"/>
        <w:jc w:val="both"/>
      </w:pPr>
      <w:bookmarkStart w:id="42" w:name="_Toc241016809"/>
      <w:r w:rsidRPr="0057442F">
        <w:t>4.9 Synthesis: Connecting the Findings to the Research Objectives</w:t>
      </w:r>
      <w:bookmarkEnd w:id="42"/>
    </w:p>
    <w:p w14:paraId="1B8FA9A2" w14:textId="4FBCFC94" w:rsidR="00D250F0" w:rsidRPr="0057442F" w:rsidRDefault="0038003B" w:rsidP="00C87DF8">
      <w:pPr>
        <w:spacing w:line="360" w:lineRule="auto"/>
        <w:jc w:val="both"/>
      </w:pPr>
      <w:r w:rsidRPr="0057442F">
        <w:t xml:space="preserve">In terms of highest level of education, the mean high-purchase-intention rate for the postgraduate students was numerically higher than the others, but not statistically significantly. This finding suggests that the effect of credibility-authenticity found in Section 4.6 is not </w:t>
      </w:r>
      <w:r w:rsidRPr="0057442F">
        <w:lastRenderedPageBreak/>
        <w:t xml:space="preserve">significantly different across the various levels of education, and that the magnitude of the effect remains quite similar. Therefore, it implies that it can be applied to a large extent instead of a small segment, which means that it provides support for the generalized recommendations for Bangladeshi brand managers proposed in chapter five. In relation to the second objective, even when controlling for credibility, authenticity is shown to have an independent and substantial impact (beta = .288, p &lt; .001), thereby adding to the existing literature supporting the trust-based interpretation of authenticity (as opposed to the aspiration-based one) in this sample of Generation Z in Bangladesh, where this theoretical tension had not been evaluated in a real-world setting. In terms of the third goal, the </w:t>
      </w:r>
      <w:proofErr w:type="spellStart"/>
      <w:r w:rsidRPr="0057442F">
        <w:t>parasocial</w:t>
      </w:r>
      <w:proofErr w:type="spellEnd"/>
      <w:r w:rsidRPr="0057442F">
        <w:t xml:space="preserve"> interaction is significant and independent (beta = .276, p &lt; .001), which supports evidence of the mechanism described in section 2.5, and the chi-square analyses extend this to include the only variables found to significantly distinguish purchase intention from the others present in the study.</w:t>
      </w:r>
    </w:p>
    <w:p w14:paraId="716B6AB7" w14:textId="77777777" w:rsidR="00D250F0" w:rsidRPr="0057442F" w:rsidRDefault="007E577B" w:rsidP="00C87DF8">
      <w:pPr>
        <w:spacing w:line="360" w:lineRule="auto"/>
        <w:jc w:val="both"/>
      </w:pPr>
      <w:r w:rsidRPr="0057442F">
        <w:t xml:space="preserve">In relation to the fourth objective, combined credibility and authenticity, together with </w:t>
      </w:r>
      <w:proofErr w:type="spellStart"/>
      <w:r w:rsidRPr="0057442F">
        <w:t>parasocial</w:t>
      </w:r>
      <w:proofErr w:type="spellEnd"/>
      <w:r w:rsidRPr="0057442F">
        <w:t xml:space="preserve"> interaction and brand attitude, jointly explain 68.7 per cent of the variance in purchase intention, a very strong result by the standards of comparable studies, and this combined effect is not confined to any single demographic or platform segment. Engagement does not contribute independently once other constructs are accounted for, suggesting engagement </w:t>
      </w:r>
      <w:proofErr w:type="spellStart"/>
      <w:r w:rsidRPr="0057442F">
        <w:t>behaviours</w:t>
      </w:r>
      <w:proofErr w:type="spellEnd"/>
      <w:r w:rsidRPr="0057442F">
        <w:t xml:space="preserve"> are better understood as downstream indicators of credibility- and authenticity-driven interest than as an independent driver in their own right. Finally, in relation to the fifth objective, these combined findings, credibility and authenticity as the strongest and most broadly applicable levers, usage intensity rather than platform choice as the key </w:t>
      </w:r>
      <w:proofErr w:type="spellStart"/>
      <w:r w:rsidRPr="0057442F">
        <w:t>behavioural</w:t>
      </w:r>
      <w:proofErr w:type="spellEnd"/>
      <w:r w:rsidRPr="0057442F">
        <w:t xml:space="preserve"> moderator, and engagement metrics as an unreliable proxy for purchase intention, together provide the evidential basis for the practical recommendations developed in Chapter Five.</w:t>
      </w:r>
    </w:p>
    <w:p w14:paraId="40E9D788" w14:textId="77777777" w:rsidR="00D250F0" w:rsidRPr="0057442F" w:rsidRDefault="00D250F0" w:rsidP="00C87DF8">
      <w:pPr>
        <w:spacing w:line="360" w:lineRule="auto"/>
        <w:jc w:val="both"/>
        <w:rPr>
          <w:b/>
          <w:bCs/>
          <w:sz w:val="28"/>
          <w:szCs w:val="28"/>
        </w:rPr>
      </w:pPr>
    </w:p>
    <w:p w14:paraId="65FE495B" w14:textId="6D414077" w:rsidR="00D250F0" w:rsidRPr="0057442F" w:rsidRDefault="007107DA" w:rsidP="00C87DF8">
      <w:pPr>
        <w:pStyle w:val="Heading1"/>
        <w:spacing w:line="360" w:lineRule="auto"/>
        <w:jc w:val="both"/>
      </w:pPr>
      <w:r w:rsidRPr="0057442F">
        <w:br w:type="column"/>
      </w:r>
      <w:bookmarkStart w:id="43" w:name="_Toc241016810"/>
      <w:r w:rsidRPr="0057442F">
        <w:lastRenderedPageBreak/>
        <w:t>5. CONCLUSIONS AND RECOMMENDATIONS</w:t>
      </w:r>
      <w:bookmarkEnd w:id="43"/>
    </w:p>
    <w:p w14:paraId="675116CD" w14:textId="77777777" w:rsidR="00D250F0" w:rsidRPr="0057442F" w:rsidRDefault="007E577B" w:rsidP="00C87DF8">
      <w:pPr>
        <w:pStyle w:val="Heading2"/>
        <w:spacing w:line="360" w:lineRule="auto"/>
        <w:jc w:val="both"/>
      </w:pPr>
      <w:bookmarkStart w:id="44" w:name="_Toc241016811"/>
      <w:r w:rsidRPr="0057442F">
        <w:t>5.1 Introduction</w:t>
      </w:r>
      <w:bookmarkEnd w:id="44"/>
    </w:p>
    <w:p w14:paraId="2CE4A225" w14:textId="4D0CB1EC" w:rsidR="00D250F0" w:rsidRPr="0057442F" w:rsidRDefault="00513F47" w:rsidP="00C87DF8">
      <w:pPr>
        <w:spacing w:line="360" w:lineRule="auto"/>
        <w:jc w:val="both"/>
      </w:pPr>
      <w:r w:rsidRPr="0057442F">
        <w:t xml:space="preserve">This final chapter </w:t>
      </w:r>
      <w:proofErr w:type="spellStart"/>
      <w:r w:rsidRPr="0057442F">
        <w:t>synthesises</w:t>
      </w:r>
      <w:proofErr w:type="spellEnd"/>
      <w:r w:rsidRPr="0057442F">
        <w:t xml:space="preserve"> the findings reported in Chapter Four to present the conclusions of the study, recommendations intended as a genuine contribution to marketing practice in Bangladesh rather than a re-statement of the findings, the study's contribution to theory, and its limitations and directions for future research. This chapter outlines how each of the five research objectives has been achieved and the contribution of the study as new knowledge.</w:t>
      </w:r>
    </w:p>
    <w:p w14:paraId="5A2D3FF4" w14:textId="77777777" w:rsidR="00D250F0" w:rsidRPr="0057442F" w:rsidRDefault="007E577B" w:rsidP="00C87DF8">
      <w:pPr>
        <w:pStyle w:val="Heading2"/>
        <w:spacing w:line="360" w:lineRule="auto"/>
        <w:jc w:val="both"/>
      </w:pPr>
      <w:bookmarkStart w:id="45" w:name="_Toc241016812"/>
      <w:r w:rsidRPr="0057442F">
        <w:t>5.2 Conclusions</w:t>
      </w:r>
      <w:bookmarkEnd w:id="45"/>
    </w:p>
    <w:p w14:paraId="5B5471B7" w14:textId="673A881B" w:rsidR="0004000E" w:rsidRPr="0057442F" w:rsidRDefault="0004000E" w:rsidP="00C87DF8">
      <w:pPr>
        <w:spacing w:line="360" w:lineRule="auto"/>
        <w:jc w:val="both"/>
      </w:pPr>
      <w:r w:rsidRPr="0057442F">
        <w:t xml:space="preserve">The central conclusion of this study is that influencer credibility and perceived authenticity are both strong, independent, significant predictors of purchase intention among Bangladeshi Generation Z consumers, credibility the somewhat stronger of the two. Together with </w:t>
      </w:r>
      <w:proofErr w:type="spellStart"/>
      <w:r w:rsidRPr="0057442F">
        <w:t>parasocial</w:t>
      </w:r>
      <w:proofErr w:type="spellEnd"/>
      <w:r w:rsidRPr="0057442F">
        <w:t xml:space="preserve"> interaction and brand attitude, these constructs explained 68.7 per cent of the variance in purchase intention, comparing </w:t>
      </w:r>
      <w:proofErr w:type="spellStart"/>
      <w:r w:rsidRPr="0057442F">
        <w:t>favourably</w:t>
      </w:r>
      <w:proofErr w:type="spellEnd"/>
      <w:r w:rsidRPr="0057442F">
        <w:t xml:space="preserve"> with internationally reported effect sizes (</w:t>
      </w:r>
      <w:proofErr w:type="spellStart"/>
      <w:r w:rsidRPr="0057442F">
        <w:t>Sokolova</w:t>
      </w:r>
      <w:proofErr w:type="spellEnd"/>
      <w:r w:rsidRPr="0057442F">
        <w:t xml:space="preserve"> and </w:t>
      </w:r>
      <w:proofErr w:type="spellStart"/>
      <w:r w:rsidRPr="0057442F">
        <w:t>Kefi</w:t>
      </w:r>
      <w:proofErr w:type="spellEnd"/>
      <w:r w:rsidRPr="0057442F">
        <w:t>, 2020; Chen et al., 2024) and confirming that Source Credibility Theory (</w:t>
      </w:r>
      <w:proofErr w:type="spellStart"/>
      <w:r w:rsidRPr="0057442F">
        <w:t>Hovland</w:t>
      </w:r>
      <w:proofErr w:type="spellEnd"/>
      <w:r w:rsidRPr="0057442F">
        <w:t xml:space="preserve"> and Weiss, 1951) provides a robust explanatory framework for this previously untested market.</w:t>
      </w:r>
    </w:p>
    <w:p w14:paraId="519B70D7" w14:textId="77777777" w:rsidR="0004000E" w:rsidRPr="0057442F" w:rsidRDefault="0004000E" w:rsidP="00C87DF8">
      <w:pPr>
        <w:spacing w:line="360" w:lineRule="auto"/>
        <w:jc w:val="both"/>
      </w:pPr>
      <w:r w:rsidRPr="0057442F">
        <w:t xml:space="preserve">Objective one, assessing credibility's impact on purchase intention across </w:t>
      </w:r>
      <w:proofErr w:type="spellStart"/>
      <w:r w:rsidRPr="0057442F">
        <w:t>TikTok</w:t>
      </w:r>
      <w:proofErr w:type="spellEnd"/>
      <w:r w:rsidRPr="0057442F">
        <w:t xml:space="preserve">, Instagram, YouTube and Facebook, has been achieved: credibility was the strongest single predictor (beta = .391, p &lt; .001), operating consistently regardless of platform used, as neither most-used platform nor followed-influencer platform produced a significant difference. What did differentiate purchase intention was usage intensity, not platform choice, rising steadily from a mean of 2.67 among the lightest users to 3.82 among the heaviest. Objective two, </w:t>
      </w:r>
      <w:proofErr w:type="spellStart"/>
      <w:r w:rsidRPr="0057442F">
        <w:t>analysing</w:t>
      </w:r>
      <w:proofErr w:type="spellEnd"/>
      <w:r w:rsidRPr="0057442F">
        <w:t xml:space="preserve"> authenticity's role in shaping purchase intention and broader outcomes, has also been achieved: authenticity exerted a substantial, independent, significant effect (beta = .288, p &lt; .001) and correlated strongly with brand attitude (r = .539) and engagement (r = .591), confirming it operates as a broad driver of </w:t>
      </w:r>
      <w:proofErr w:type="spellStart"/>
      <w:r w:rsidRPr="0057442F">
        <w:t>favourable</w:t>
      </w:r>
      <w:proofErr w:type="spellEnd"/>
      <w:r w:rsidRPr="0057442F">
        <w:t xml:space="preserve"> consumer response. This strength, and the absence of any pattern suggesting aspiration-driven purchasing dominates, provides evidence, for the first time in a Bangladeshi Generation Z sample, that genuine, consistent influencer self-presentation is the dominant pathway to purchase intention, rather than the purely aspirational pathway some international studies identify (</w:t>
      </w:r>
      <w:proofErr w:type="spellStart"/>
      <w:r w:rsidRPr="0057442F">
        <w:t>Andonopoulos</w:t>
      </w:r>
      <w:proofErr w:type="spellEnd"/>
      <w:r w:rsidRPr="0057442F">
        <w:t>, Lee and Mathies, 2023).</w:t>
      </w:r>
    </w:p>
    <w:p w14:paraId="5344CF81" w14:textId="77777777" w:rsidR="0004000E" w:rsidRPr="0057442F" w:rsidRDefault="0004000E" w:rsidP="00C87DF8">
      <w:pPr>
        <w:spacing w:line="360" w:lineRule="auto"/>
        <w:jc w:val="both"/>
      </w:pPr>
    </w:p>
    <w:p w14:paraId="5F575C17" w14:textId="5C77490E" w:rsidR="0004000E" w:rsidRPr="0057442F" w:rsidRDefault="0004000E" w:rsidP="00C87DF8">
      <w:pPr>
        <w:spacing w:line="360" w:lineRule="auto"/>
        <w:jc w:val="both"/>
      </w:pPr>
      <w:r w:rsidRPr="0057442F">
        <w:t xml:space="preserve">Objective three, examining the mediating or moderating role of </w:t>
      </w:r>
      <w:proofErr w:type="spellStart"/>
      <w:r w:rsidRPr="0057442F">
        <w:t>parasocial</w:t>
      </w:r>
      <w:proofErr w:type="spellEnd"/>
      <w:r w:rsidRPr="0057442F">
        <w:t xml:space="preserve"> interaction and </w:t>
      </w:r>
      <w:proofErr w:type="spellStart"/>
      <w:r w:rsidRPr="0057442F">
        <w:t>eWOM</w:t>
      </w:r>
      <w:proofErr w:type="spellEnd"/>
      <w:r w:rsidRPr="0057442F">
        <w:t xml:space="preserve">, has been partially achieved. </w:t>
      </w:r>
      <w:proofErr w:type="spellStart"/>
      <w:r w:rsidRPr="0057442F">
        <w:t>Parasocial</w:t>
      </w:r>
      <w:proofErr w:type="spellEnd"/>
      <w:r w:rsidRPr="0057442F">
        <w:t xml:space="preserve"> interaction was confirmed as a significant </w:t>
      </w:r>
      <w:r w:rsidRPr="0057442F">
        <w:lastRenderedPageBreak/>
        <w:t>independent predictor (beta = .276, p &lt; .001), supporting the mechanism established internationally (</w:t>
      </w:r>
      <w:proofErr w:type="spellStart"/>
      <w:r w:rsidRPr="0057442F">
        <w:t>Sokolova</w:t>
      </w:r>
      <w:proofErr w:type="spellEnd"/>
      <w:r w:rsidRPr="0057442F">
        <w:t xml:space="preserve"> and </w:t>
      </w:r>
      <w:proofErr w:type="spellStart"/>
      <w:r w:rsidRPr="0057442F">
        <w:t>Kefi</w:t>
      </w:r>
      <w:proofErr w:type="spellEnd"/>
      <w:r w:rsidRPr="0057442F">
        <w:t>, 2020; Bi and Zhang, 2022) within Bangladesh for the first time. Electronic word-of-mouth and trust were measured but not carried through to confirmatory hypothesis testing, as explained in Chapter Three; their role is identified as a direction for future research in Section 5.5. Objective four, evaluating the combined influence of credibility and authenticity, has been achieved through the regression and cross-tabulation analyses in Sections 4.6 and 4.8, showing this combined effect is broad-based across gender, education and occupation rather than concentrated in a particular segment. Objective five, recommending practical implications for Bangladeshi marketers, is addressed directly below.</w:t>
      </w:r>
    </w:p>
    <w:p w14:paraId="7C6282CC" w14:textId="66A71175" w:rsidR="00D250F0" w:rsidRPr="0057442F" w:rsidRDefault="0004000E" w:rsidP="00C87DF8">
      <w:pPr>
        <w:spacing w:line="360" w:lineRule="auto"/>
        <w:jc w:val="both"/>
      </w:pPr>
      <w:r w:rsidRPr="0057442F">
        <w:t xml:space="preserve">In answer to the primary research question, the evidence demonstrates that both credibility and authenticity exert a substantial, significant, largely independent positive influence on purchase intention, jointly with </w:t>
      </w:r>
      <w:proofErr w:type="spellStart"/>
      <w:r w:rsidRPr="0057442F">
        <w:t>parasocial</w:t>
      </w:r>
      <w:proofErr w:type="spellEnd"/>
      <w:r w:rsidRPr="0057442F">
        <w:t xml:space="preserve"> interaction and brand attitude accounting for more than two-thirds of the variation observed, credibility the marginally </w:t>
      </w:r>
      <w:r w:rsidR="00D528CC" w:rsidRPr="0057442F">
        <w:t>strong</w:t>
      </w:r>
      <w:r w:rsidRPr="0057442F">
        <w:t xml:space="preserve"> driver</w:t>
      </w:r>
      <w:r w:rsidR="00D61DC0" w:rsidRPr="0057442F">
        <w:t>.</w:t>
      </w:r>
    </w:p>
    <w:p w14:paraId="6A40C4D1" w14:textId="77777777" w:rsidR="00D250F0" w:rsidRPr="0057442F" w:rsidRDefault="007E577B" w:rsidP="00C87DF8">
      <w:pPr>
        <w:pStyle w:val="Heading2"/>
        <w:spacing w:line="360" w:lineRule="auto"/>
        <w:jc w:val="both"/>
      </w:pPr>
      <w:bookmarkStart w:id="46" w:name="_Toc241016813"/>
      <w:r w:rsidRPr="0057442F">
        <w:t>5.3 Recommendations for Managerial Practice</w:t>
      </w:r>
      <w:bookmarkEnd w:id="46"/>
    </w:p>
    <w:p w14:paraId="2A770F66" w14:textId="73D549F8" w:rsidR="0004000E" w:rsidRPr="0057442F" w:rsidRDefault="0004000E" w:rsidP="00C87DF8">
      <w:pPr>
        <w:spacing w:line="360" w:lineRule="auto"/>
        <w:jc w:val="both"/>
      </w:pPr>
      <w:r w:rsidRPr="0057442F">
        <w:t>The recommendations below are derived directly from the specific pattern of results in Chapter Four, not a general restatement that credibility and authenticity matter. Three findings in particular, usage intensity rather than platform choice driving purchase intention, engagement metrics not reliably predicting purchase intention once credibility and authenticity are controlled for, and the credibility-authenticity effect being broad-based across demographic groups, point towards a specific, under-</w:t>
      </w:r>
      <w:proofErr w:type="spellStart"/>
      <w:r w:rsidRPr="0057442F">
        <w:t>recognised</w:t>
      </w:r>
      <w:proofErr w:type="spellEnd"/>
      <w:r w:rsidRPr="0057442F">
        <w:t xml:space="preserve"> shift in how Bangladeshi brands should plan and evaluate influencer marketing activity.</w:t>
      </w:r>
    </w:p>
    <w:p w14:paraId="5272772D" w14:textId="6DB4CF77" w:rsidR="000728AA" w:rsidRPr="0057442F" w:rsidRDefault="0004000E" w:rsidP="00C87DF8">
      <w:pPr>
        <w:spacing w:line="360" w:lineRule="auto"/>
        <w:jc w:val="both"/>
      </w:pPr>
      <w:r w:rsidRPr="0057442F">
        <w:t xml:space="preserve">First, brands and agencies should </w:t>
      </w:r>
      <w:r w:rsidR="000728AA" w:rsidRPr="0057442F">
        <w:t>reallocate</w:t>
      </w:r>
      <w:r w:rsidRPr="0057442F">
        <w:t xml:space="preserve"> marketing budgets away from a platform-first selection logic towards an exposure-depth selection logic, choosing influencers whose audience is highly and repeatedly engaged over time. </w:t>
      </w:r>
      <w:r w:rsidR="000728AA" w:rsidRPr="0057442F">
        <w:t xml:space="preserve">Further, the findings of this study have important implications for Bangladeshi brand managers. First, in terms of selecting influencers for collaboration, the findings suggest that brands should consider not only the number of followers but also the engagement rate of the influencer’s content. This is particularly pertinent given the finding that engagement behaviors did not significantly predict purchase intention beyond credibility, authenticity, and </w:t>
      </w:r>
      <w:proofErr w:type="spellStart"/>
      <w:r w:rsidR="000728AA" w:rsidRPr="0057442F">
        <w:t>parasocial</w:t>
      </w:r>
      <w:proofErr w:type="spellEnd"/>
      <w:r w:rsidR="000728AA" w:rsidRPr="0057442F">
        <w:t xml:space="preserve"> interaction (Section 4.6). As such, Bangladeshi brands should be cautious when interpreting engagement rate as a sole metric of an influencer’s effectiveness in driving purchase, particularly when the objective is purchase intention as opposed to mere awareness or virality.</w:t>
      </w:r>
    </w:p>
    <w:p w14:paraId="2DE02064" w14:textId="52A3B71E" w:rsidR="0004000E" w:rsidRPr="0057442F" w:rsidRDefault="000728AA" w:rsidP="00C87DF8">
      <w:pPr>
        <w:spacing w:line="360" w:lineRule="auto"/>
        <w:jc w:val="both"/>
      </w:pPr>
      <w:r w:rsidRPr="0057442F">
        <w:lastRenderedPageBreak/>
        <w:t xml:space="preserve">Further, in terms of influencer content, the findings suggest that Bangladeshi brands should leverage influencers who convey a high degree of credibility, authenticity, and </w:t>
      </w:r>
      <w:proofErr w:type="spellStart"/>
      <w:r w:rsidRPr="0057442F">
        <w:t>parasocial</w:t>
      </w:r>
      <w:proofErr w:type="spellEnd"/>
      <w:r w:rsidRPr="0057442F">
        <w:t xml:space="preserve"> interaction to encourage consumers to make purchases. As such, authenticity should be a critical consideration in influencer selection, and influencers should be encouraged to appear genuine in their communication with the public. This is crucial given the finding that perceived authenticity significantly predicted purchase intention, interacting with credibility to drive it even further</w:t>
      </w:r>
      <w:r w:rsidR="0004000E" w:rsidRPr="0057442F">
        <w:t>. Campaign evaluation should instead incorporate direct or proxy measures of perceived credibility and authenticity, for example post-campaign brand-lift surveys asking specifically about an influencer's perceived expertise, trustworthiness and genuineness, rather than relying on platform-native engagement dashboards alone. This offers a genuinely new contribution to Bangladeshi marketing practice, since current practice, inferred from the platform-centric evidence reviewed in Chapter Two, continues to treat engagement rate as the primary success metric.</w:t>
      </w:r>
    </w:p>
    <w:p w14:paraId="721186DA" w14:textId="4BE5859E" w:rsidR="0004000E" w:rsidRPr="0057442F" w:rsidRDefault="0004000E" w:rsidP="00C87DF8">
      <w:pPr>
        <w:spacing w:line="360" w:lineRule="auto"/>
        <w:jc w:val="both"/>
      </w:pPr>
      <w:r w:rsidRPr="0057442F">
        <w:t>Third, given that Section 4.8 found no significant difference in purchase intention by education or occupation, and only a modest difference by gender concentrated in a small subgroup, Bangladeshi brands need not develop separate credibility- and authenticity-based strategies for different educational or occupational segments of the Generation Z market; a single, credibility- and authenticity-led approach is likely to perform consistently across these segments, freeing resources for influencer selection and content quality rather than segment-specific variants. Brands should, however, test messaging separately for gender-diverse audiences, since this study's finding of markedly lower purchase intention within that small subgroup, while based on limited cases, is a signal worth investigating rather than assuming a majority-calibrated strategy transfers without adaptation.</w:t>
      </w:r>
    </w:p>
    <w:p w14:paraId="3E728FCB" w14:textId="0B18A7AE" w:rsidR="00D250F0" w:rsidRPr="0057442F" w:rsidRDefault="0004000E" w:rsidP="00C87DF8">
      <w:pPr>
        <w:spacing w:line="360" w:lineRule="auto"/>
        <w:jc w:val="both"/>
      </w:pPr>
      <w:r w:rsidRPr="0057442F">
        <w:t xml:space="preserve">Fourth, connecting to the authenticity findings in Section 4.6, influencer briefing and content approval processes should explicitly </w:t>
      </w:r>
      <w:proofErr w:type="spellStart"/>
      <w:r w:rsidRPr="0057442F">
        <w:t>prioritise</w:t>
      </w:r>
      <w:proofErr w:type="spellEnd"/>
      <w:r w:rsidRPr="0057442F">
        <w:t xml:space="preserve"> consistency and genuineness over aspirational or polished content, since the strength of the direct authenticity-to-purchase-intention pathway suggests Bangladeshi Generation Z consumers respond more strongly to influencers who appear consistent and unscripted than to an </w:t>
      </w:r>
      <w:proofErr w:type="spellStart"/>
      <w:r w:rsidRPr="0057442F">
        <w:t>idealised</w:t>
      </w:r>
      <w:proofErr w:type="spellEnd"/>
      <w:r w:rsidRPr="0057442F">
        <w:t xml:space="preserve"> persona, a market-specific finding that qualifies the more mixed Western evidence on authenticity versus aspiration (</w:t>
      </w:r>
      <w:proofErr w:type="spellStart"/>
      <w:r w:rsidRPr="0057442F">
        <w:t>Andonopoulos</w:t>
      </w:r>
      <w:proofErr w:type="spellEnd"/>
      <w:r w:rsidRPr="0057442F">
        <w:t>, Lee and Mathies, 2023) and gives Bangladeshi brand managers a clear, evidence-based basis for briefing influencers towards transparency rather than aspirational polish</w:t>
      </w:r>
      <w:r w:rsidR="00D61DC0" w:rsidRPr="0057442F">
        <w:t>.</w:t>
      </w:r>
    </w:p>
    <w:p w14:paraId="4C032F85" w14:textId="77777777" w:rsidR="00D250F0" w:rsidRPr="0057442F" w:rsidRDefault="007E577B" w:rsidP="00C87DF8">
      <w:pPr>
        <w:pStyle w:val="Heading2"/>
        <w:spacing w:line="360" w:lineRule="auto"/>
        <w:jc w:val="both"/>
      </w:pPr>
      <w:bookmarkStart w:id="47" w:name="_Toc241016814"/>
      <w:r w:rsidRPr="0057442F">
        <w:t>5.4 Contribution to Theory</w:t>
      </w:r>
      <w:bookmarkEnd w:id="47"/>
    </w:p>
    <w:p w14:paraId="3142D3D0" w14:textId="2BD1E626" w:rsidR="00D250F0" w:rsidRPr="0057442F" w:rsidRDefault="0004000E" w:rsidP="00C87DF8">
      <w:pPr>
        <w:spacing w:line="360" w:lineRule="auto"/>
        <w:jc w:val="both"/>
      </w:pPr>
      <w:r w:rsidRPr="0057442F">
        <w:lastRenderedPageBreak/>
        <w:t>This study makes three contributions to theory. First, it provides the first empirical test of Source Credibility Theory (</w:t>
      </w:r>
      <w:proofErr w:type="spellStart"/>
      <w:r w:rsidRPr="0057442F">
        <w:t>Hovland</w:t>
      </w:r>
      <w:proofErr w:type="spellEnd"/>
      <w:r w:rsidRPr="0057442F">
        <w:t xml:space="preserve"> and Weiss, 1951) and the associated authenticity and </w:t>
      </w:r>
      <w:proofErr w:type="spellStart"/>
      <w:r w:rsidRPr="0057442F">
        <w:t>parasocial</w:t>
      </w:r>
      <w:proofErr w:type="spellEnd"/>
      <w:r w:rsidRPr="0057442F">
        <w:t xml:space="preserve"> interaction literatures within a Bangladeshi Generation Z sample, confirming that the credibility-to-intention relationship established in Western, East Asian and other South Asian contexts (</w:t>
      </w:r>
      <w:proofErr w:type="spellStart"/>
      <w:r w:rsidRPr="0057442F">
        <w:t>Sokolova</w:t>
      </w:r>
      <w:proofErr w:type="spellEnd"/>
      <w:r w:rsidRPr="0057442F">
        <w:t xml:space="preserve"> and </w:t>
      </w:r>
      <w:proofErr w:type="spellStart"/>
      <w:r w:rsidRPr="0057442F">
        <w:t>Kefi</w:t>
      </w:r>
      <w:proofErr w:type="spellEnd"/>
      <w:r w:rsidRPr="0057442F">
        <w:t xml:space="preserve">, 2020; Chen et al., 2024; Afzal et al., 2024) </w:t>
      </w:r>
      <w:proofErr w:type="spellStart"/>
      <w:r w:rsidRPr="0057442F">
        <w:t>generalises</w:t>
      </w:r>
      <w:proofErr w:type="spellEnd"/>
      <w:r w:rsidRPr="0057442F">
        <w:t xml:space="preserve"> to this previously untested market, operating with comparable or slightly greater strength than in several comparator studies. Second, it contributes new evidence to the theoretical tension between authenticity-driven and aspiration-driven pathways to purchase intention (Lee and Eastin, 2021; </w:t>
      </w:r>
      <w:proofErr w:type="spellStart"/>
      <w:r w:rsidRPr="0057442F">
        <w:t>Andonopoulos</w:t>
      </w:r>
      <w:proofErr w:type="spellEnd"/>
      <w:r w:rsidRPr="0057442F">
        <w:t xml:space="preserve">, Lee and Mathies, 2023): the strength of the direct authenticity-to-intention effect, once credibility and </w:t>
      </w:r>
      <w:proofErr w:type="spellStart"/>
      <w:r w:rsidRPr="0057442F">
        <w:t>parasocial</w:t>
      </w:r>
      <w:proofErr w:type="spellEnd"/>
      <w:r w:rsidRPr="0057442F">
        <w:t xml:space="preserve"> interaction are controlled for, supports the trust-based authenticity pathway as dominant among Bangladeshi Generation Z, a market-specific empirical resolution of a question the literature had left open. Third, the study contributes evidence that usage intensity, rather than platform identity, functions as the key </w:t>
      </w:r>
      <w:proofErr w:type="spellStart"/>
      <w:r w:rsidRPr="0057442F">
        <w:t>behavioural</w:t>
      </w:r>
      <w:proofErr w:type="spellEnd"/>
      <w:r w:rsidRPr="0057442F">
        <w:t xml:space="preserve"> moderator of the credibility-authenticity-intention relationship, a distinction not clearly separated in prior studies that tend to treat platform choice as the primary contextual variable (</w:t>
      </w:r>
      <w:proofErr w:type="spellStart"/>
      <w:r w:rsidRPr="0057442F">
        <w:t>Alcántara</w:t>
      </w:r>
      <w:proofErr w:type="spellEnd"/>
      <w:r w:rsidRPr="0057442F">
        <w:t xml:space="preserve">-Pilar et al., 2024; </w:t>
      </w:r>
      <w:proofErr w:type="spellStart"/>
      <w:r w:rsidRPr="0057442F">
        <w:t>Duffett</w:t>
      </w:r>
      <w:proofErr w:type="spellEnd"/>
      <w:r w:rsidRPr="0057442F">
        <w:t xml:space="preserve"> and </w:t>
      </w:r>
      <w:proofErr w:type="spellStart"/>
      <w:r w:rsidRPr="0057442F">
        <w:t>Mxunyelwa</w:t>
      </w:r>
      <w:proofErr w:type="spellEnd"/>
      <w:r w:rsidRPr="0057442F">
        <w:t>, 2025); the convergent analysis of variance and chi-square evidence here suggests future theoretical models should incorporate exposure intensity as a distinct construct from platform type</w:t>
      </w:r>
      <w:r w:rsidR="006C43CF" w:rsidRPr="0057442F">
        <w:t>.</w:t>
      </w:r>
    </w:p>
    <w:p w14:paraId="6BC4ABE0" w14:textId="77777777" w:rsidR="00D250F0" w:rsidRPr="0057442F" w:rsidRDefault="007E577B" w:rsidP="00C87DF8">
      <w:pPr>
        <w:pStyle w:val="Heading2"/>
        <w:spacing w:line="360" w:lineRule="auto"/>
        <w:jc w:val="both"/>
      </w:pPr>
      <w:bookmarkStart w:id="48" w:name="_Toc241016815"/>
      <w:r w:rsidRPr="0057442F">
        <w:t>5.5 Limitations of the Study and Directions for Future Research</w:t>
      </w:r>
      <w:bookmarkEnd w:id="48"/>
    </w:p>
    <w:p w14:paraId="504D2E1B" w14:textId="49ACE687" w:rsidR="0004000E" w:rsidRPr="0057442F" w:rsidRDefault="0004000E" w:rsidP="00C87DF8">
      <w:pPr>
        <w:spacing w:line="360" w:lineRule="auto"/>
        <w:jc w:val="both"/>
      </w:pPr>
      <w:r w:rsidRPr="0057442F">
        <w:t xml:space="preserve">The limitations detailed in Section 3.12 are revisited here in relation to future research. The achieved sample of 165, adequate for the regression, correlational and chi-square analyses in Chapter Four, was below the size recommended for structural equation modelling, meaning the mediating role of trust and </w:t>
      </w:r>
      <w:proofErr w:type="spellStart"/>
      <w:r w:rsidRPr="0057442F">
        <w:t>eWOM</w:t>
      </w:r>
      <w:proofErr w:type="spellEnd"/>
      <w:r w:rsidRPr="0057442F">
        <w:t xml:space="preserve"> between credibility, authenticity and purchase intention, both measured but not carried through to confirmatory testing, remains untested. Future research should collect a larger sample, ideally exceed 200 valid responses, and use confirmatory factor analysis and structural equation modelling to test a fuller structural model incorporating trust and </w:t>
      </w:r>
      <w:proofErr w:type="spellStart"/>
      <w:r w:rsidRPr="0057442F">
        <w:t>eWOM</w:t>
      </w:r>
      <w:proofErr w:type="spellEnd"/>
      <w:r w:rsidRPr="0057442F">
        <w:t xml:space="preserve"> as mediators (Kock and </w:t>
      </w:r>
      <w:proofErr w:type="spellStart"/>
      <w:r w:rsidRPr="0057442F">
        <w:t>Hadaya</w:t>
      </w:r>
      <w:proofErr w:type="spellEnd"/>
      <w:r w:rsidRPr="0057442F">
        <w:t>, 2018; Hair et al., 2021b).</w:t>
      </w:r>
    </w:p>
    <w:p w14:paraId="4F2EB171" w14:textId="12400D6F" w:rsidR="0004000E" w:rsidRPr="0057442F" w:rsidRDefault="0004000E" w:rsidP="00C87DF8">
      <w:pPr>
        <w:spacing w:line="360" w:lineRule="auto"/>
        <w:jc w:val="both"/>
      </w:pPr>
      <w:r w:rsidRPr="0057442F">
        <w:t xml:space="preserve">The non-probability, purposive and snowball sampling strategy, necessary in the absence of a sampling frame, produced a sample skewed towards students and university-educated respondents. Future research should attempt to reach Bangladeshi Generation Z consumers outside the researcher's own digital and educational networks, for example through paid social advertising targeting or partnership with rural or lower-income community </w:t>
      </w:r>
      <w:proofErr w:type="spellStart"/>
      <w:r w:rsidRPr="0057442F">
        <w:t>organisations</w:t>
      </w:r>
      <w:proofErr w:type="spellEnd"/>
      <w:r w:rsidRPr="0057442F">
        <w:t xml:space="preserve">, to test whether the credibility-authenticity effect identified here </w:t>
      </w:r>
      <w:proofErr w:type="spellStart"/>
      <w:r w:rsidRPr="0057442F">
        <w:t>generalises</w:t>
      </w:r>
      <w:proofErr w:type="spellEnd"/>
      <w:r w:rsidRPr="0057442F">
        <w:t xml:space="preserve"> to a more </w:t>
      </w:r>
      <w:r w:rsidRPr="0057442F">
        <w:lastRenderedPageBreak/>
        <w:t xml:space="preserve">representative cross-section of Bangladeshi Generation Z. The cross-sectional design also means the relationships identified, while consistent with the </w:t>
      </w:r>
      <w:proofErr w:type="spellStart"/>
      <w:r w:rsidRPr="0057442F">
        <w:t>hypothesised</w:t>
      </w:r>
      <w:proofErr w:type="spellEnd"/>
      <w:r w:rsidRPr="0057442F">
        <w:t xml:space="preserve"> causal direction, cannot establish causality with certainty; a longitudinal design following the same respondents' influencer relationships and purchase </w:t>
      </w:r>
      <w:proofErr w:type="spellStart"/>
      <w:r w:rsidRPr="0057442F">
        <w:t>behaviour</w:t>
      </w:r>
      <w:proofErr w:type="spellEnd"/>
      <w:r w:rsidRPr="0057442F">
        <w:t xml:space="preserve"> over time would test the direction and stability of the credibility-authenticity-intention relationship more rigorously, particularly for the usage-intensity effect in Section 4.7, since a single cross-sectional snapshot cannot establish whether heavier use causes higher purchase intention or vice versa.</w:t>
      </w:r>
    </w:p>
    <w:p w14:paraId="6D86C023" w14:textId="12884EB4" w:rsidR="00D250F0" w:rsidRPr="0057442F" w:rsidRDefault="0004000E" w:rsidP="00C87DF8">
      <w:pPr>
        <w:spacing w:line="360" w:lineRule="auto"/>
        <w:jc w:val="both"/>
      </w:pPr>
      <w:r w:rsidRPr="0057442F">
        <w:t>Finally, the finding that non-binary and prefer-not-to-say respondents reported markedly lower purchase intention, based on only nine cases, warrants dedicated future research with a larger, purposively recruited sample of gender-diverse Bangladeshi Generation Z consumers, since the present study can identify this pattern but cannot explain it with confidence. A qualitative or mixed-methods follow-up, drawing on in-depth interviews, would also usefully complement these quantitative findings by exploring the specific cultural, religious and peer-based reasoning underlying the strong authenticity and credibility effects identified here, a depth of explanation the mono-method quantitative design was not intended to provide</w:t>
      </w:r>
      <w:r w:rsidR="006C43CF" w:rsidRPr="0057442F">
        <w:t>.</w:t>
      </w:r>
    </w:p>
    <w:p w14:paraId="6585E5F7" w14:textId="77777777" w:rsidR="00D250F0" w:rsidRPr="0057442F" w:rsidRDefault="007E577B" w:rsidP="00C87DF8">
      <w:pPr>
        <w:pStyle w:val="Heading2"/>
        <w:spacing w:line="360" w:lineRule="auto"/>
        <w:jc w:val="both"/>
      </w:pPr>
      <w:bookmarkStart w:id="49" w:name="_Toc241016816"/>
      <w:r w:rsidRPr="0057442F">
        <w:t>5.6 Chapter Summary</w:t>
      </w:r>
      <w:bookmarkEnd w:id="49"/>
    </w:p>
    <w:p w14:paraId="5CD41A42" w14:textId="7A5EFD86" w:rsidR="00D250F0" w:rsidRPr="0057442F" w:rsidRDefault="0038003B" w:rsidP="00C87DF8">
      <w:pPr>
        <w:spacing w:line="360" w:lineRule="auto"/>
        <w:jc w:val="both"/>
      </w:pPr>
      <w:r w:rsidRPr="0057442F">
        <w:t xml:space="preserve">This chapter has shared the results of the study, demonstrated the way each of the five research objectives have been fulfilled and underscored the following four recommendations based on the study's findings, which have the potential for changing marketing practices in Bangladesh: use the depth of audience exposure rather than reach when choosing influencers, evaluate campaigns based on engagement and credibility/authenticity, apply a consistent rather than a segment-specific approach across education and occupation groups and test messages separately by gender. The chapter has also surveyed the contribution this study makes to the work of both Source Credibility Theory and the authenticity and </w:t>
      </w:r>
      <w:proofErr w:type="spellStart"/>
      <w:r w:rsidRPr="0057442F">
        <w:t>parasocial</w:t>
      </w:r>
      <w:proofErr w:type="spellEnd"/>
      <w:r w:rsidRPr="0057442F">
        <w:t xml:space="preserve"> interaction literatures, and outlined the limitations of the study, including the small sample size available for the use of structural equation modelling, as well as the sample's being educated and urban, with corresponding directions for future research. As a whole, this dissertation offers the first specific empirical proof of the impact of credibility and perceived authenticity of influencers on the intentions to purchase of Generation Z consumers in Bangladesh, filling a gap in the international literature on influencer marketing that has not previously been addressed</w:t>
      </w:r>
      <w:r w:rsidR="006C43CF" w:rsidRPr="0057442F">
        <w:t>.</w:t>
      </w:r>
    </w:p>
    <w:p w14:paraId="50003489" w14:textId="7C156EB7" w:rsidR="00D250F0" w:rsidRPr="0057442F" w:rsidRDefault="00541E4C" w:rsidP="00C87DF8">
      <w:pPr>
        <w:pStyle w:val="Heading1"/>
        <w:spacing w:line="360" w:lineRule="auto"/>
        <w:jc w:val="both"/>
      </w:pPr>
      <w:r w:rsidRPr="0057442F">
        <w:br w:type="column"/>
      </w:r>
      <w:bookmarkStart w:id="50" w:name="_Toc241016817"/>
      <w:r w:rsidRPr="0057442F">
        <w:lastRenderedPageBreak/>
        <w:t>REFERENCES</w:t>
      </w:r>
      <w:bookmarkEnd w:id="50"/>
    </w:p>
    <w:p w14:paraId="03078DCA" w14:textId="6BDB779D" w:rsidR="001A32ED" w:rsidRPr="00044D69" w:rsidRDefault="001A32ED" w:rsidP="00C87DF8">
      <w:pPr>
        <w:pStyle w:val="NormalWeb"/>
        <w:spacing w:before="0" w:beforeAutospacing="0" w:after="0" w:afterAutospacing="0" w:line="360" w:lineRule="auto"/>
        <w:jc w:val="both"/>
      </w:pPr>
      <w:r w:rsidRPr="00044D69">
        <w:t xml:space="preserve">Abidin, C. (2016). “Aren’t these just young, rich women doing vain things online?”: Influencer selfies as subversive frivolity. </w:t>
      </w:r>
      <w:r w:rsidRPr="00044D69">
        <w:rPr>
          <w:i/>
          <w:iCs/>
        </w:rPr>
        <w:t>Social Media + Society</w:t>
      </w:r>
      <w:r w:rsidRPr="00044D69">
        <w:t>, [online] 2(2), pp.1</w:t>
      </w:r>
      <w:r w:rsidR="00C87DF8" w:rsidRPr="00044D69">
        <w:t>-</w:t>
      </w:r>
      <w:r w:rsidRPr="00044D69">
        <w:t xml:space="preserve">17. </w:t>
      </w:r>
      <w:proofErr w:type="spellStart"/>
      <w:r w:rsidRPr="00044D69">
        <w:t>doi:https</w:t>
      </w:r>
      <w:proofErr w:type="spellEnd"/>
      <w:r w:rsidRPr="00044D69">
        <w:t>://doi.org/10.1177/2056305116641342.</w:t>
      </w:r>
    </w:p>
    <w:p w14:paraId="53D72DD0" w14:textId="77777777" w:rsidR="001A32ED" w:rsidRPr="00044D69" w:rsidRDefault="001A32ED" w:rsidP="00C87DF8">
      <w:pPr>
        <w:pStyle w:val="NormalWeb"/>
        <w:spacing w:before="0" w:beforeAutospacing="0" w:after="0" w:afterAutospacing="0" w:line="360" w:lineRule="auto"/>
        <w:jc w:val="both"/>
      </w:pPr>
      <w:r w:rsidRPr="00044D69">
        <w:t xml:space="preserve">Adrian Thornhill (2023). </w:t>
      </w:r>
      <w:r w:rsidRPr="00044D69">
        <w:rPr>
          <w:i/>
          <w:iCs/>
        </w:rPr>
        <w:t>Research methods for business students | WorldCat.Org</w:t>
      </w:r>
      <w:r w:rsidRPr="00044D69">
        <w:t>. [online] Worldcat.org. Available at: https://search.worldcat.org/title/1350439264 [Accessed 22 Sept. 2026].</w:t>
      </w:r>
    </w:p>
    <w:p w14:paraId="01055D95" w14:textId="77777777" w:rsidR="001A32ED" w:rsidRPr="00044D69" w:rsidRDefault="001A32ED" w:rsidP="00C87DF8">
      <w:pPr>
        <w:pStyle w:val="NormalWeb"/>
        <w:spacing w:before="0" w:beforeAutospacing="0" w:after="0" w:afterAutospacing="0" w:line="360" w:lineRule="auto"/>
        <w:jc w:val="both"/>
      </w:pPr>
      <w:r w:rsidRPr="00044D69">
        <w:t xml:space="preserve">Afzal, B., Wen, X., Nazir, A., Junaid, D. and </w:t>
      </w:r>
      <w:proofErr w:type="spellStart"/>
      <w:r w:rsidRPr="00044D69">
        <w:t>Olarte</w:t>
      </w:r>
      <w:proofErr w:type="spellEnd"/>
      <w:r w:rsidRPr="00044D69">
        <w:t xml:space="preserve"> Silva, L.J. (2024). Analyzing the impact of social media influencers on consumer shopping behavior: Empirical evidence from Pakistan. </w:t>
      </w:r>
      <w:r w:rsidRPr="00044D69">
        <w:rPr>
          <w:i/>
          <w:iCs/>
        </w:rPr>
        <w:t>Sustainability</w:t>
      </w:r>
      <w:r w:rsidRPr="00044D69">
        <w:t>, 16(14), p.6079. doi:10.3390/su16146079.</w:t>
      </w:r>
    </w:p>
    <w:p w14:paraId="45E3DF84" w14:textId="77777777" w:rsidR="001A32ED" w:rsidRPr="00044D69" w:rsidRDefault="001A32ED" w:rsidP="00C87DF8">
      <w:pPr>
        <w:pStyle w:val="NormalWeb"/>
        <w:spacing w:before="0" w:beforeAutospacing="0" w:after="0" w:afterAutospacing="0" w:line="360" w:lineRule="auto"/>
        <w:jc w:val="both"/>
      </w:pPr>
      <w:r w:rsidRPr="00044D69">
        <w:t xml:space="preserve">Agnihotri, D., Chaturvedi, P., </w:t>
      </w:r>
      <w:proofErr w:type="spellStart"/>
      <w:r w:rsidRPr="00044D69">
        <w:t>Kulshreshtha</w:t>
      </w:r>
      <w:proofErr w:type="spellEnd"/>
      <w:r w:rsidRPr="00044D69">
        <w:t xml:space="preserve">, K. and Tripathi, V. (2023). Investigating the impact of authenticity of social media influencers on followers” purchase behavior: Mediating analysis of </w:t>
      </w:r>
      <w:proofErr w:type="spellStart"/>
      <w:r w:rsidRPr="00044D69">
        <w:t>parasocial</w:t>
      </w:r>
      <w:proofErr w:type="spellEnd"/>
      <w:r w:rsidRPr="00044D69">
        <w:t xml:space="preserve"> interaction on Instagram. </w:t>
      </w:r>
      <w:r w:rsidRPr="00044D69">
        <w:rPr>
          <w:i/>
          <w:iCs/>
        </w:rPr>
        <w:t>Asia Pacific Journal of Marketing and Logistics</w:t>
      </w:r>
      <w:r w:rsidRPr="00044D69">
        <w:t>, 35(10). doi:10.1108/apjml-07-2022-0598.</w:t>
      </w:r>
    </w:p>
    <w:p w14:paraId="5202A23F" w14:textId="77777777" w:rsidR="001A32ED" w:rsidRPr="00044D69" w:rsidRDefault="001A32ED" w:rsidP="00C87DF8">
      <w:pPr>
        <w:pStyle w:val="NormalWeb"/>
        <w:spacing w:before="0" w:beforeAutospacing="0" w:after="0" w:afterAutospacing="0" w:line="360" w:lineRule="auto"/>
        <w:jc w:val="both"/>
      </w:pPr>
      <w:r w:rsidRPr="00044D69">
        <w:t xml:space="preserve">Ainsworth Anthony Bailey, Aditya Shankar Mishra and Vaishnav, K. (2023). Response to social media influencers: Consumer dispositions as drivers. </w:t>
      </w:r>
      <w:r w:rsidRPr="00044D69">
        <w:rPr>
          <w:i/>
          <w:iCs/>
        </w:rPr>
        <w:t>International Journal of Consumer Studies</w:t>
      </w:r>
      <w:r w:rsidRPr="00044D69">
        <w:t>. doi:10.1111/ijcs.12976.</w:t>
      </w:r>
    </w:p>
    <w:p w14:paraId="4A172147" w14:textId="609F265B" w:rsidR="001A32ED" w:rsidRPr="00044D69" w:rsidRDefault="001A32ED" w:rsidP="00C87DF8">
      <w:pPr>
        <w:pStyle w:val="NormalWeb"/>
        <w:spacing w:before="0" w:beforeAutospacing="0" w:after="0" w:afterAutospacing="0" w:line="360" w:lineRule="auto"/>
        <w:jc w:val="both"/>
      </w:pPr>
      <w:r w:rsidRPr="00044D69">
        <w:t xml:space="preserve">Ajzen, I. (1991). The theory of planned behavior. </w:t>
      </w:r>
      <w:r w:rsidRPr="00044D69">
        <w:rPr>
          <w:i/>
          <w:iCs/>
        </w:rPr>
        <w:t>Organizational Behavior and Human Decision Processes</w:t>
      </w:r>
      <w:r w:rsidRPr="00044D69">
        <w:t>, 50(2), pp.179</w:t>
      </w:r>
      <w:r w:rsidR="00C87DF8" w:rsidRPr="00044D69">
        <w:t>-</w:t>
      </w:r>
      <w:r w:rsidRPr="00044D69">
        <w:t xml:space="preserve">211. </w:t>
      </w:r>
      <w:proofErr w:type="spellStart"/>
      <w:r w:rsidRPr="00044D69">
        <w:t>doi:https</w:t>
      </w:r>
      <w:proofErr w:type="spellEnd"/>
      <w:r w:rsidRPr="00044D69">
        <w:t>://doi.org/10.1016/0749-5978(91)90020-T.</w:t>
      </w:r>
    </w:p>
    <w:p w14:paraId="74648B30" w14:textId="77777777" w:rsidR="001A32ED" w:rsidRPr="00044D69" w:rsidRDefault="001A32ED" w:rsidP="00C87DF8">
      <w:pPr>
        <w:pStyle w:val="NormalWeb"/>
        <w:spacing w:before="0" w:beforeAutospacing="0" w:after="0" w:afterAutospacing="0" w:line="360" w:lineRule="auto"/>
        <w:jc w:val="both"/>
      </w:pPr>
      <w:proofErr w:type="spellStart"/>
      <w:r w:rsidRPr="00044D69">
        <w:t>Alam</w:t>
      </w:r>
      <w:proofErr w:type="spellEnd"/>
      <w:r w:rsidRPr="00044D69">
        <w:t xml:space="preserve">, F., Tao, M., </w:t>
      </w:r>
      <w:proofErr w:type="spellStart"/>
      <w:r w:rsidRPr="00044D69">
        <w:t>Lahuerta</w:t>
      </w:r>
      <w:proofErr w:type="spellEnd"/>
      <w:r w:rsidRPr="00044D69">
        <w:t xml:space="preserve">-Otero, E. and </w:t>
      </w:r>
      <w:proofErr w:type="spellStart"/>
      <w:r w:rsidRPr="00044D69">
        <w:t>Feifei</w:t>
      </w:r>
      <w:proofErr w:type="spellEnd"/>
      <w:r w:rsidRPr="00044D69">
        <w:t xml:space="preserve">, Z. (2022). Let’s buy with social commerce platforms through social media influencers: An Indian consumer perspective. </w:t>
      </w:r>
      <w:r w:rsidRPr="00044D69">
        <w:rPr>
          <w:i/>
          <w:iCs/>
        </w:rPr>
        <w:t>Frontiers in Psychology</w:t>
      </w:r>
      <w:r w:rsidRPr="00044D69">
        <w:t>, [online] 13. doi:10.3389/fpsyg.2022.853168.</w:t>
      </w:r>
    </w:p>
    <w:p w14:paraId="503CADF1" w14:textId="77777777" w:rsidR="001A32ED" w:rsidRPr="00044D69" w:rsidRDefault="001A32ED" w:rsidP="00C87DF8">
      <w:pPr>
        <w:pStyle w:val="NormalWeb"/>
        <w:spacing w:before="0" w:beforeAutospacing="0" w:after="0" w:afterAutospacing="0" w:line="360" w:lineRule="auto"/>
        <w:jc w:val="both"/>
      </w:pPr>
      <w:proofErr w:type="spellStart"/>
      <w:r w:rsidRPr="00044D69">
        <w:t>Alcántara</w:t>
      </w:r>
      <w:proofErr w:type="spellEnd"/>
      <w:r w:rsidRPr="00044D69">
        <w:t xml:space="preserve">-Pilar, J.M., Rodriguez-López, M.E., </w:t>
      </w:r>
      <w:proofErr w:type="spellStart"/>
      <w:r w:rsidRPr="00044D69">
        <w:t>Kalinić</w:t>
      </w:r>
      <w:proofErr w:type="spellEnd"/>
      <w:r w:rsidRPr="00044D69">
        <w:t>, Z. and Liébana-</w:t>
      </w:r>
      <w:proofErr w:type="spellStart"/>
      <w:r w:rsidRPr="00044D69">
        <w:t>Cabanillas</w:t>
      </w:r>
      <w:proofErr w:type="spellEnd"/>
      <w:r w:rsidRPr="00044D69">
        <w:t xml:space="preserve">, F. (2024). From likes to loyalty: Exploring the impact of influencer credibility on purchase intentions in </w:t>
      </w:r>
      <w:proofErr w:type="spellStart"/>
      <w:r w:rsidRPr="00044D69">
        <w:t>TikTok</w:t>
      </w:r>
      <w:proofErr w:type="spellEnd"/>
      <w:r w:rsidRPr="00044D69">
        <w:t xml:space="preserve">. </w:t>
      </w:r>
      <w:r w:rsidRPr="00044D69">
        <w:rPr>
          <w:i/>
          <w:iCs/>
        </w:rPr>
        <w:t>Journal of Retailing and Consumer Services</w:t>
      </w:r>
      <w:r w:rsidRPr="00044D69">
        <w:t>, [online] 78(103709), p.103709. doi:10.1016/j.jretconser.2024.103709.</w:t>
      </w:r>
    </w:p>
    <w:p w14:paraId="42E9D9FB" w14:textId="17DA4F7F" w:rsidR="001A32ED" w:rsidRPr="00044D69" w:rsidRDefault="001A32ED" w:rsidP="00C87DF8">
      <w:pPr>
        <w:pStyle w:val="NormalWeb"/>
        <w:spacing w:before="0" w:beforeAutospacing="0" w:after="0" w:afterAutospacing="0" w:line="360" w:lineRule="auto"/>
        <w:jc w:val="both"/>
      </w:pPr>
      <w:proofErr w:type="spellStart"/>
      <w:r w:rsidRPr="00044D69">
        <w:t>Aleti</w:t>
      </w:r>
      <w:proofErr w:type="spellEnd"/>
      <w:r w:rsidRPr="00044D69">
        <w:t xml:space="preserve">, T., </w:t>
      </w:r>
      <w:proofErr w:type="spellStart"/>
      <w:r w:rsidRPr="00044D69">
        <w:t>Pallant</w:t>
      </w:r>
      <w:proofErr w:type="spellEnd"/>
      <w:r w:rsidRPr="00044D69">
        <w:t xml:space="preserve">, J.I., Tuan, A. and van </w:t>
      </w:r>
      <w:proofErr w:type="spellStart"/>
      <w:r w:rsidRPr="00044D69">
        <w:t>Laer</w:t>
      </w:r>
      <w:proofErr w:type="spellEnd"/>
      <w:r w:rsidRPr="00044D69">
        <w:t xml:space="preserve">, T. (2019). Tweeting with the stars: Automated text analysis of the effect of celebrity social media communications on consumer word of mouth. </w:t>
      </w:r>
      <w:r w:rsidRPr="00044D69">
        <w:rPr>
          <w:i/>
          <w:iCs/>
        </w:rPr>
        <w:t>Journal of Interactive Marketing</w:t>
      </w:r>
      <w:r w:rsidRPr="00044D69">
        <w:t>, [online] 48(1), pp.17</w:t>
      </w:r>
      <w:r w:rsidR="00C87DF8" w:rsidRPr="00044D69">
        <w:t>-</w:t>
      </w:r>
      <w:r w:rsidRPr="00044D69">
        <w:t>32. doi:10.1016/j.intmar.2019.03.003.</w:t>
      </w:r>
    </w:p>
    <w:p w14:paraId="205C4D73" w14:textId="77777777" w:rsidR="001A32ED" w:rsidRPr="00044D69" w:rsidRDefault="001A32ED" w:rsidP="00C87DF8">
      <w:pPr>
        <w:pStyle w:val="NormalWeb"/>
        <w:spacing w:before="0" w:beforeAutospacing="0" w:after="0" w:afterAutospacing="0" w:line="360" w:lineRule="auto"/>
        <w:jc w:val="both"/>
      </w:pPr>
      <w:r w:rsidRPr="00044D69">
        <w:t xml:space="preserve">An, G.K. and Ngo, T.T.A. (2025). Uncovering the influence of social media marketing activities on generation Z’s purchase intentions and </w:t>
      </w:r>
      <w:proofErr w:type="spellStart"/>
      <w:r w:rsidRPr="00044D69">
        <w:t>eWOM</w:t>
      </w:r>
      <w:proofErr w:type="spellEnd"/>
      <w:r w:rsidRPr="00044D69">
        <w:t xml:space="preserve"> for organic cosmetics. </w:t>
      </w:r>
      <w:r w:rsidRPr="00044D69">
        <w:rPr>
          <w:i/>
          <w:iCs/>
        </w:rPr>
        <w:t>PLOS One</w:t>
      </w:r>
      <w:r w:rsidRPr="00044D69">
        <w:t>, 20(6), p.e0325953. doi:10.1371/journal.pone.0325953.</w:t>
      </w:r>
    </w:p>
    <w:p w14:paraId="1013F166" w14:textId="77777777" w:rsidR="001A32ED" w:rsidRPr="00044D69" w:rsidRDefault="001A32ED" w:rsidP="00C87DF8">
      <w:pPr>
        <w:pStyle w:val="NormalWeb"/>
        <w:spacing w:before="0" w:beforeAutospacing="0" w:after="0" w:afterAutospacing="0" w:line="360" w:lineRule="auto"/>
        <w:jc w:val="both"/>
      </w:pPr>
      <w:proofErr w:type="spellStart"/>
      <w:r w:rsidRPr="00044D69">
        <w:lastRenderedPageBreak/>
        <w:t>Andonopoulos</w:t>
      </w:r>
      <w:proofErr w:type="spellEnd"/>
      <w:r w:rsidRPr="00044D69">
        <w:t xml:space="preserve">, V., Lee, J.J. and Mathies, C. (2023). Authentic isn’t always best: When inauthentic social media influencers induce positive consumer purchase intention through inspiration. </w:t>
      </w:r>
      <w:r w:rsidRPr="00044D69">
        <w:rPr>
          <w:i/>
          <w:iCs/>
        </w:rPr>
        <w:t>Journal of Retailing and Consumer Services</w:t>
      </w:r>
      <w:r w:rsidRPr="00044D69">
        <w:t>, [online] 75(103521), p.103521. doi:10.1016/j.jretconser.2023.103521.</w:t>
      </w:r>
    </w:p>
    <w:p w14:paraId="68208781" w14:textId="06390B68" w:rsidR="001A32ED" w:rsidRPr="00044D69" w:rsidRDefault="001A32ED" w:rsidP="00C87DF8">
      <w:pPr>
        <w:pStyle w:val="NormalWeb"/>
        <w:spacing w:before="0" w:beforeAutospacing="0" w:after="0" w:afterAutospacing="0" w:line="360" w:lineRule="auto"/>
        <w:jc w:val="both"/>
      </w:pPr>
      <w:r w:rsidRPr="00044D69">
        <w:t xml:space="preserve">Andrade, C. (2020). Sample size and its importance in research. </w:t>
      </w:r>
      <w:r w:rsidRPr="00044D69">
        <w:rPr>
          <w:i/>
          <w:iCs/>
        </w:rPr>
        <w:t>Indian Journal of Psychological Medicine</w:t>
      </w:r>
      <w:r w:rsidRPr="00044D69">
        <w:t>, [online] 42(1), pp.102</w:t>
      </w:r>
      <w:r w:rsidR="00C87DF8" w:rsidRPr="00044D69">
        <w:t>-</w:t>
      </w:r>
      <w:r w:rsidRPr="00044D69">
        <w:t xml:space="preserve">103. </w:t>
      </w:r>
      <w:proofErr w:type="spellStart"/>
      <w:r w:rsidRPr="00044D69">
        <w:t>doi:https</w:t>
      </w:r>
      <w:proofErr w:type="spellEnd"/>
      <w:r w:rsidRPr="00044D69">
        <w:t>://doi.org/10.4103/IJPSYM.IJPSYM_504_19.</w:t>
      </w:r>
    </w:p>
    <w:p w14:paraId="42FB5B92" w14:textId="5A2A9405" w:rsidR="001A32ED" w:rsidRPr="00044D69" w:rsidRDefault="001A32ED" w:rsidP="00C87DF8">
      <w:pPr>
        <w:pStyle w:val="NormalWeb"/>
        <w:spacing w:before="0" w:beforeAutospacing="0" w:after="0" w:afterAutospacing="0" w:line="360" w:lineRule="auto"/>
        <w:jc w:val="both"/>
      </w:pPr>
      <w:r w:rsidRPr="00044D69">
        <w:t xml:space="preserve">Andrade, C. (2021). The Inconvenient Truth about Convenience and Purposive Samples. </w:t>
      </w:r>
      <w:r w:rsidRPr="00044D69">
        <w:rPr>
          <w:i/>
          <w:iCs/>
        </w:rPr>
        <w:t>Indian Journal of Psychological Medicine</w:t>
      </w:r>
      <w:r w:rsidRPr="00044D69">
        <w:t>, [online] 43(1), pp.86</w:t>
      </w:r>
      <w:r w:rsidR="00C87DF8" w:rsidRPr="00044D69">
        <w:t>-</w:t>
      </w:r>
      <w:r w:rsidRPr="00044D69">
        <w:t xml:space="preserve">88. </w:t>
      </w:r>
      <w:proofErr w:type="spellStart"/>
      <w:r w:rsidRPr="00044D69">
        <w:t>doi:https</w:t>
      </w:r>
      <w:proofErr w:type="spellEnd"/>
      <w:r w:rsidRPr="00044D69">
        <w:t>://doi.org/10.1177/0253717620977000.</w:t>
      </w:r>
    </w:p>
    <w:p w14:paraId="3FF4C59C" w14:textId="77777777" w:rsidR="001A32ED" w:rsidRPr="00044D69" w:rsidRDefault="001A32ED" w:rsidP="00C87DF8">
      <w:pPr>
        <w:pStyle w:val="NormalWeb"/>
        <w:spacing w:before="0" w:beforeAutospacing="0" w:after="0" w:afterAutospacing="0" w:line="360" w:lineRule="auto"/>
        <w:jc w:val="both"/>
      </w:pPr>
      <w:proofErr w:type="spellStart"/>
      <w:r w:rsidRPr="00044D69">
        <w:t>Ao</w:t>
      </w:r>
      <w:proofErr w:type="spellEnd"/>
      <w:r w:rsidRPr="00044D69">
        <w:t xml:space="preserve">, L., Bansal, R., </w:t>
      </w:r>
      <w:proofErr w:type="spellStart"/>
      <w:r w:rsidRPr="00044D69">
        <w:t>Pruthi</w:t>
      </w:r>
      <w:proofErr w:type="spellEnd"/>
      <w:r w:rsidRPr="00044D69">
        <w:t xml:space="preserve">, N. and </w:t>
      </w:r>
      <w:proofErr w:type="spellStart"/>
      <w:r w:rsidRPr="00044D69">
        <w:t>Khaskheli</w:t>
      </w:r>
      <w:proofErr w:type="spellEnd"/>
      <w:r w:rsidRPr="00044D69">
        <w:t xml:space="preserve">, M.B. (2023). Impact of social media influencers on customer engagement and purchase intention: A meta-analysis. </w:t>
      </w:r>
      <w:r w:rsidRPr="00044D69">
        <w:rPr>
          <w:i/>
          <w:iCs/>
        </w:rPr>
        <w:t>Sustainability</w:t>
      </w:r>
      <w:r w:rsidRPr="00044D69">
        <w:t>, [online] 15(3). doi:10.3390/su15032744.</w:t>
      </w:r>
    </w:p>
    <w:p w14:paraId="2C4DB5C9" w14:textId="1DC901D0" w:rsidR="001A32ED" w:rsidRPr="00044D69" w:rsidRDefault="001A32ED" w:rsidP="00C87DF8">
      <w:pPr>
        <w:pStyle w:val="NormalWeb"/>
        <w:spacing w:before="0" w:beforeAutospacing="0" w:after="0" w:afterAutospacing="0" w:line="360" w:lineRule="auto"/>
        <w:jc w:val="both"/>
      </w:pPr>
      <w:proofErr w:type="spellStart"/>
      <w:r w:rsidRPr="00044D69">
        <w:t>Appelman</w:t>
      </w:r>
      <w:proofErr w:type="spellEnd"/>
      <w:r w:rsidRPr="00044D69">
        <w:t xml:space="preserve">, A. and Sundar, S.S. (2015). Measuring message credibility: Construction and validation of an exclusive scale. </w:t>
      </w:r>
      <w:r w:rsidRPr="00044D69">
        <w:rPr>
          <w:i/>
          <w:iCs/>
        </w:rPr>
        <w:t>Journalism &amp; Mass Communication Quarterly</w:t>
      </w:r>
      <w:r w:rsidRPr="00044D69">
        <w:t>, 93(1), pp.59</w:t>
      </w:r>
      <w:r w:rsidR="00C87DF8" w:rsidRPr="00044D69">
        <w:t>-</w:t>
      </w:r>
      <w:r w:rsidRPr="00044D69">
        <w:t>79. doi:10.1177/1077699015606057.</w:t>
      </w:r>
    </w:p>
    <w:p w14:paraId="3C4397C4" w14:textId="079B1B4C" w:rsidR="001A32ED" w:rsidRPr="00044D69" w:rsidRDefault="001A32ED" w:rsidP="00C87DF8">
      <w:pPr>
        <w:pStyle w:val="NormalWeb"/>
        <w:spacing w:before="0" w:beforeAutospacing="0" w:after="0" w:afterAutospacing="0" w:line="360" w:lineRule="auto"/>
        <w:jc w:val="both"/>
      </w:pPr>
      <w:r w:rsidRPr="00044D69">
        <w:t xml:space="preserve">Arora, A., Bansal, S., </w:t>
      </w:r>
      <w:proofErr w:type="spellStart"/>
      <w:r w:rsidRPr="00044D69">
        <w:t>Kandpal</w:t>
      </w:r>
      <w:proofErr w:type="spellEnd"/>
      <w:r w:rsidRPr="00044D69">
        <w:t xml:space="preserve">, C., </w:t>
      </w:r>
      <w:proofErr w:type="spellStart"/>
      <w:r w:rsidRPr="00044D69">
        <w:t>Aswani</w:t>
      </w:r>
      <w:proofErr w:type="spellEnd"/>
      <w:r w:rsidRPr="00044D69">
        <w:t xml:space="preserve">, R. and Dwivedi, Y. (2019). Measuring social media influencer index- insights from </w:t>
      </w:r>
      <w:proofErr w:type="spellStart"/>
      <w:r w:rsidRPr="00044D69">
        <w:t>facebook</w:t>
      </w:r>
      <w:proofErr w:type="spellEnd"/>
      <w:r w:rsidRPr="00044D69">
        <w:t xml:space="preserve">, Twitter and Instagram. </w:t>
      </w:r>
      <w:r w:rsidRPr="00044D69">
        <w:rPr>
          <w:i/>
          <w:iCs/>
        </w:rPr>
        <w:t>Journal of Retailing and Consumer Services</w:t>
      </w:r>
      <w:r w:rsidRPr="00044D69">
        <w:t>, [online] 49(49), pp.86</w:t>
      </w:r>
      <w:r w:rsidR="00C87DF8" w:rsidRPr="00044D69">
        <w:t>-</w:t>
      </w:r>
      <w:r w:rsidRPr="00044D69">
        <w:t xml:space="preserve">101. </w:t>
      </w:r>
      <w:proofErr w:type="spellStart"/>
      <w:r w:rsidRPr="00044D69">
        <w:t>doi:https</w:t>
      </w:r>
      <w:proofErr w:type="spellEnd"/>
      <w:r w:rsidRPr="00044D69">
        <w:t>://doi.org/10.1016/j.jretconser.2019.03.012.</w:t>
      </w:r>
    </w:p>
    <w:p w14:paraId="08221971" w14:textId="256D9D20" w:rsidR="001A32ED" w:rsidRPr="00044D69" w:rsidRDefault="001A32ED" w:rsidP="00C87DF8">
      <w:pPr>
        <w:pStyle w:val="NormalWeb"/>
        <w:spacing w:before="0" w:beforeAutospacing="0" w:after="0" w:afterAutospacing="0" w:line="360" w:lineRule="auto"/>
        <w:jc w:val="both"/>
      </w:pPr>
      <w:r w:rsidRPr="00044D69">
        <w:t xml:space="preserve">Ashraf, A., Hameed, I. and Saeed, S.A. (2023). How do social media influencers inspire consumers” purchase decisions? The mediating role of </w:t>
      </w:r>
      <w:proofErr w:type="spellStart"/>
      <w:r w:rsidRPr="00044D69">
        <w:t>parasocial</w:t>
      </w:r>
      <w:proofErr w:type="spellEnd"/>
      <w:r w:rsidRPr="00044D69">
        <w:t xml:space="preserve"> relationships. </w:t>
      </w:r>
      <w:r w:rsidRPr="00044D69">
        <w:rPr>
          <w:i/>
          <w:iCs/>
        </w:rPr>
        <w:t>International Journal of Consumer Studies</w:t>
      </w:r>
      <w:r w:rsidRPr="00044D69">
        <w:t>, 47(4), pp.1416</w:t>
      </w:r>
      <w:r w:rsidR="00C87DF8" w:rsidRPr="00044D69">
        <w:t>-</w:t>
      </w:r>
      <w:r w:rsidRPr="00044D69">
        <w:t>1433. doi:10.1111/ijcs.12917.</w:t>
      </w:r>
    </w:p>
    <w:p w14:paraId="1F36B25C" w14:textId="7F109EA7" w:rsidR="001A32ED" w:rsidRPr="00044D69" w:rsidRDefault="001A32ED" w:rsidP="00C87DF8">
      <w:pPr>
        <w:pStyle w:val="NormalWeb"/>
        <w:spacing w:before="0" w:beforeAutospacing="0" w:after="0" w:afterAutospacing="0" w:line="360" w:lineRule="auto"/>
        <w:jc w:val="both"/>
      </w:pPr>
      <w:proofErr w:type="spellStart"/>
      <w:r w:rsidRPr="00044D69">
        <w:t>Audrezet</w:t>
      </w:r>
      <w:proofErr w:type="spellEnd"/>
      <w:r w:rsidRPr="00044D69">
        <w:t xml:space="preserve">, A., de </w:t>
      </w:r>
      <w:proofErr w:type="spellStart"/>
      <w:r w:rsidRPr="00044D69">
        <w:t>Kerviler</w:t>
      </w:r>
      <w:proofErr w:type="spellEnd"/>
      <w:r w:rsidRPr="00044D69">
        <w:t xml:space="preserve">, G. and Guidry </w:t>
      </w:r>
      <w:proofErr w:type="spellStart"/>
      <w:r w:rsidRPr="00044D69">
        <w:t>Moulard</w:t>
      </w:r>
      <w:proofErr w:type="spellEnd"/>
      <w:r w:rsidRPr="00044D69">
        <w:t xml:space="preserve">, J. (2020). Authenticity under threat: When social media influencers need to go beyond self-presentation. </w:t>
      </w:r>
      <w:r w:rsidRPr="00044D69">
        <w:rPr>
          <w:i/>
          <w:iCs/>
        </w:rPr>
        <w:t>Journal of Business Research</w:t>
      </w:r>
      <w:r w:rsidRPr="00044D69">
        <w:t>, [online] 117(1), pp.557</w:t>
      </w:r>
      <w:r w:rsidR="00C87DF8" w:rsidRPr="00044D69">
        <w:t>-</w:t>
      </w:r>
      <w:r w:rsidRPr="00044D69">
        <w:t xml:space="preserve">569. </w:t>
      </w:r>
      <w:proofErr w:type="spellStart"/>
      <w:r w:rsidRPr="00044D69">
        <w:t>doi:https</w:t>
      </w:r>
      <w:proofErr w:type="spellEnd"/>
      <w:r w:rsidRPr="00044D69">
        <w:t>://doi.org/10.1016/j.jbusres.2018.07.008.</w:t>
      </w:r>
    </w:p>
    <w:p w14:paraId="106530A4" w14:textId="07BCB6F4" w:rsidR="001A32ED" w:rsidRPr="00044D69" w:rsidRDefault="001A32ED" w:rsidP="00C87DF8">
      <w:pPr>
        <w:pStyle w:val="NormalWeb"/>
        <w:spacing w:before="0" w:beforeAutospacing="0" w:after="0" w:afterAutospacing="0" w:line="360" w:lineRule="auto"/>
        <w:jc w:val="both"/>
      </w:pPr>
      <w:r w:rsidRPr="00044D69">
        <w:t xml:space="preserve">Aw, E.C.-X. and </w:t>
      </w:r>
      <w:proofErr w:type="spellStart"/>
      <w:r w:rsidRPr="00044D69">
        <w:t>Chuah</w:t>
      </w:r>
      <w:proofErr w:type="spellEnd"/>
      <w:r w:rsidRPr="00044D69">
        <w:t xml:space="preserve">, S.H.-W. (2021). “Stop the unattainable ideal for an ordinary me!” Fostering </w:t>
      </w:r>
      <w:proofErr w:type="spellStart"/>
      <w:r w:rsidRPr="00044D69">
        <w:t>parasocial</w:t>
      </w:r>
      <w:proofErr w:type="spellEnd"/>
      <w:r w:rsidRPr="00044D69">
        <w:t xml:space="preserve"> relationships with social media influencers: The role of self-discrepancy. </w:t>
      </w:r>
      <w:r w:rsidRPr="00044D69">
        <w:rPr>
          <w:i/>
          <w:iCs/>
        </w:rPr>
        <w:t>Journal of Business Research</w:t>
      </w:r>
      <w:r w:rsidRPr="00044D69">
        <w:t>, 132(1), pp.146</w:t>
      </w:r>
      <w:r w:rsidR="00C87DF8" w:rsidRPr="00044D69">
        <w:t>-</w:t>
      </w:r>
      <w:r w:rsidRPr="00044D69">
        <w:t>157. doi:10.1016/j.jbusres.2021.04.025.</w:t>
      </w:r>
    </w:p>
    <w:p w14:paraId="1507C66B" w14:textId="77777777" w:rsidR="001A32ED" w:rsidRPr="00044D69" w:rsidRDefault="001A32ED" w:rsidP="00C87DF8">
      <w:pPr>
        <w:pStyle w:val="NormalWeb"/>
        <w:spacing w:before="0" w:beforeAutospacing="0" w:after="0" w:afterAutospacing="0" w:line="360" w:lineRule="auto"/>
        <w:jc w:val="both"/>
      </w:pPr>
      <w:r w:rsidRPr="00044D69">
        <w:t xml:space="preserve">Aziz Muqaddam (2012). The effect of electronic word of mouth on brand image and purchase intention | emerald insight. </w:t>
      </w:r>
      <w:r w:rsidRPr="00044D69">
        <w:rPr>
          <w:i/>
          <w:iCs/>
        </w:rPr>
        <w:t>Marketing Intelligence &amp; Planning</w:t>
      </w:r>
      <w:r w:rsidRPr="00044D69">
        <w:t>. [online] doi:10.1108\/</w:t>
      </w:r>
      <w:proofErr w:type="spellStart"/>
      <w:r w:rsidRPr="00044D69">
        <w:t>mip</w:t>
      </w:r>
      <w:proofErr w:type="spellEnd"/>
      <w:r w:rsidRPr="00044D69">
        <w:t>.</w:t>
      </w:r>
    </w:p>
    <w:p w14:paraId="6653AB3E" w14:textId="77777777" w:rsidR="001A32ED" w:rsidRPr="00044D69" w:rsidRDefault="001A32ED" w:rsidP="00C87DF8">
      <w:pPr>
        <w:pStyle w:val="NormalWeb"/>
        <w:spacing w:before="0" w:beforeAutospacing="0" w:after="0" w:afterAutospacing="0" w:line="360" w:lineRule="auto"/>
        <w:jc w:val="both"/>
      </w:pPr>
      <w:r w:rsidRPr="00044D69">
        <w:t xml:space="preserve">Babu, E., Joseph, N.M. and </w:t>
      </w:r>
      <w:proofErr w:type="spellStart"/>
      <w:r w:rsidRPr="00044D69">
        <w:t>Aboobaker</w:t>
      </w:r>
      <w:proofErr w:type="spellEnd"/>
      <w:r w:rsidRPr="00044D69">
        <w:t xml:space="preserve">, N. (2024). Unveiling the impact of influencer attributes on purchase intention of gen Z: The moderating role of </w:t>
      </w:r>
      <w:proofErr w:type="spellStart"/>
      <w:r w:rsidRPr="00044D69">
        <w:t>parasocial</w:t>
      </w:r>
      <w:proofErr w:type="spellEnd"/>
      <w:r w:rsidRPr="00044D69">
        <w:t xml:space="preserve"> interaction. </w:t>
      </w:r>
      <w:r w:rsidRPr="00044D69">
        <w:rPr>
          <w:i/>
          <w:iCs/>
        </w:rPr>
        <w:t>Global Business Review</w:t>
      </w:r>
      <w:r w:rsidRPr="00044D69">
        <w:t>, 0(0). doi:10.1177/09721509241280996.</w:t>
      </w:r>
    </w:p>
    <w:p w14:paraId="32DD6874" w14:textId="77777777" w:rsidR="001A32ED" w:rsidRPr="00044D69" w:rsidRDefault="001A32ED" w:rsidP="00C87DF8">
      <w:pPr>
        <w:pStyle w:val="NormalWeb"/>
        <w:spacing w:before="0" w:beforeAutospacing="0" w:after="0" w:afterAutospacing="0" w:line="360" w:lineRule="auto"/>
        <w:jc w:val="both"/>
      </w:pPr>
      <w:r w:rsidRPr="00044D69">
        <w:lastRenderedPageBreak/>
        <w:t xml:space="preserve">Babu, </w:t>
      </w:r>
      <w:proofErr w:type="spellStart"/>
      <w:r w:rsidRPr="00044D69">
        <w:t>Md.A</w:t>
      </w:r>
      <w:proofErr w:type="spellEnd"/>
      <w:r w:rsidRPr="00044D69">
        <w:t xml:space="preserve">., </w:t>
      </w:r>
      <w:proofErr w:type="spellStart"/>
      <w:r w:rsidRPr="00044D69">
        <w:t>Urmi</w:t>
      </w:r>
      <w:proofErr w:type="spellEnd"/>
      <w:r w:rsidRPr="00044D69">
        <w:t xml:space="preserve">, H.A., </w:t>
      </w:r>
      <w:proofErr w:type="spellStart"/>
      <w:r w:rsidRPr="00044D69">
        <w:t>Tofayel</w:t>
      </w:r>
      <w:proofErr w:type="spellEnd"/>
      <w:r w:rsidRPr="00044D69">
        <w:t xml:space="preserve">, A.H., </w:t>
      </w:r>
      <w:proofErr w:type="spellStart"/>
      <w:r w:rsidRPr="00044D69">
        <w:t>Sabuj</w:t>
      </w:r>
      <w:proofErr w:type="spellEnd"/>
      <w:r w:rsidRPr="00044D69">
        <w:t xml:space="preserve">, </w:t>
      </w:r>
      <w:proofErr w:type="spellStart"/>
      <w:r w:rsidRPr="00044D69">
        <w:t>Md.M.I</w:t>
      </w:r>
      <w:proofErr w:type="spellEnd"/>
      <w:r w:rsidRPr="00044D69">
        <w:t xml:space="preserve">. and </w:t>
      </w:r>
      <w:proofErr w:type="spellStart"/>
      <w:r w:rsidRPr="00044D69">
        <w:t>Alam</w:t>
      </w:r>
      <w:proofErr w:type="spellEnd"/>
      <w:r w:rsidRPr="00044D69">
        <w:t xml:space="preserve">, M.T.U. (2025). The impact of influencer marketing in the tourism industry: A digital marketing perspective. </w:t>
      </w:r>
      <w:r w:rsidRPr="00044D69">
        <w:rPr>
          <w:i/>
          <w:iCs/>
        </w:rPr>
        <w:t>PLOS One</w:t>
      </w:r>
      <w:r w:rsidRPr="00044D69">
        <w:t>, 20(12), p.e0338423. doi:10.1371/journal.pone.0338423.</w:t>
      </w:r>
    </w:p>
    <w:p w14:paraId="72FCF870" w14:textId="79AC60AF" w:rsidR="001A32ED" w:rsidRPr="00044D69" w:rsidRDefault="001A32ED" w:rsidP="00C87DF8">
      <w:pPr>
        <w:pStyle w:val="NormalWeb"/>
        <w:spacing w:before="0" w:beforeAutospacing="0" w:after="0" w:afterAutospacing="0" w:line="360" w:lineRule="auto"/>
        <w:jc w:val="both"/>
      </w:pPr>
      <w:r w:rsidRPr="00044D69">
        <w:t xml:space="preserve">Balaban, D.C. and </w:t>
      </w:r>
      <w:proofErr w:type="spellStart"/>
      <w:r w:rsidRPr="00044D69">
        <w:t>Szambolics</w:t>
      </w:r>
      <w:proofErr w:type="spellEnd"/>
      <w:r w:rsidRPr="00044D69">
        <w:t xml:space="preserve">, J. (2022). A proposed model of self-perceived authenticity of social media influencers. </w:t>
      </w:r>
      <w:r w:rsidRPr="00044D69">
        <w:rPr>
          <w:i/>
          <w:iCs/>
        </w:rPr>
        <w:t>Media and Communication</w:t>
      </w:r>
      <w:r w:rsidRPr="00044D69">
        <w:t>, 10(1), pp.235</w:t>
      </w:r>
      <w:r w:rsidR="00C87DF8" w:rsidRPr="00044D69">
        <w:t>-</w:t>
      </w:r>
      <w:r w:rsidRPr="00044D69">
        <w:t>246. doi:10.17645/mac.v10i1.4765.</w:t>
      </w:r>
    </w:p>
    <w:p w14:paraId="6DD3D9C5" w14:textId="77777777" w:rsidR="001A32ED" w:rsidRPr="00044D69" w:rsidRDefault="001A32ED" w:rsidP="00C87DF8">
      <w:pPr>
        <w:pStyle w:val="NormalWeb"/>
        <w:spacing w:before="0" w:beforeAutospacing="0" w:after="0" w:afterAutospacing="0" w:line="360" w:lineRule="auto"/>
        <w:jc w:val="both"/>
      </w:pPr>
      <w:r w:rsidRPr="00044D69">
        <w:t xml:space="preserve">Balaban, D.C., </w:t>
      </w:r>
      <w:proofErr w:type="spellStart"/>
      <w:r w:rsidRPr="00044D69">
        <w:t>Szambolics</w:t>
      </w:r>
      <w:proofErr w:type="spellEnd"/>
      <w:r w:rsidRPr="00044D69">
        <w:t xml:space="preserve">, J. and </w:t>
      </w:r>
      <w:proofErr w:type="spellStart"/>
      <w:r w:rsidRPr="00044D69">
        <w:t>Chirică</w:t>
      </w:r>
      <w:proofErr w:type="spellEnd"/>
      <w:r w:rsidRPr="00044D69">
        <w:t xml:space="preserve">, M. (2022). </w:t>
      </w:r>
      <w:proofErr w:type="spellStart"/>
      <w:r w:rsidRPr="00044D69">
        <w:t>Parasocial</w:t>
      </w:r>
      <w:proofErr w:type="spellEnd"/>
      <w:r w:rsidRPr="00044D69">
        <w:t xml:space="preserve"> relations and social media influencers” persuasive power. Exploring the moderating role of product involvement. </w:t>
      </w:r>
      <w:r w:rsidRPr="00044D69">
        <w:rPr>
          <w:i/>
          <w:iCs/>
        </w:rPr>
        <w:t xml:space="preserve">Acta </w:t>
      </w:r>
      <w:proofErr w:type="spellStart"/>
      <w:r w:rsidRPr="00044D69">
        <w:rPr>
          <w:i/>
          <w:iCs/>
        </w:rPr>
        <w:t>Psychologica</w:t>
      </w:r>
      <w:proofErr w:type="spellEnd"/>
      <w:r w:rsidRPr="00044D69">
        <w:t>, 230(103731), p.103731.</w:t>
      </w:r>
    </w:p>
    <w:p w14:paraId="735648C8" w14:textId="3268E376" w:rsidR="001A32ED" w:rsidRPr="00044D69" w:rsidRDefault="001A32ED" w:rsidP="00C87DF8">
      <w:pPr>
        <w:pStyle w:val="NormalWeb"/>
        <w:spacing w:before="0" w:beforeAutospacing="0" w:after="0" w:afterAutospacing="0" w:line="360" w:lineRule="auto"/>
        <w:jc w:val="both"/>
      </w:pPr>
      <w:r w:rsidRPr="00044D69">
        <w:t xml:space="preserve">Balaji, M.S., Jiang, Y. and Jha, S. (2021). </w:t>
      </w:r>
      <w:proofErr w:type="spellStart"/>
      <w:r w:rsidRPr="00044D69">
        <w:t>Nanoinfluencer</w:t>
      </w:r>
      <w:proofErr w:type="spellEnd"/>
      <w:r w:rsidRPr="00044D69">
        <w:t xml:space="preserve"> marketing: How message features affect credibility and behavioral intentions. </w:t>
      </w:r>
      <w:r w:rsidRPr="00044D69">
        <w:rPr>
          <w:i/>
          <w:iCs/>
        </w:rPr>
        <w:t>Journal of Business Research</w:t>
      </w:r>
      <w:r w:rsidRPr="00044D69">
        <w:t>, [online] 136, pp.293</w:t>
      </w:r>
      <w:r w:rsidR="00C87DF8" w:rsidRPr="00044D69">
        <w:t>-</w:t>
      </w:r>
      <w:r w:rsidRPr="00044D69">
        <w:t>304. doi:10.1016/j.jbusres.2021.07.049.</w:t>
      </w:r>
    </w:p>
    <w:p w14:paraId="5033285A" w14:textId="77777777" w:rsidR="001A32ED" w:rsidRPr="00044D69" w:rsidRDefault="001A32ED" w:rsidP="00C87DF8">
      <w:pPr>
        <w:pStyle w:val="NormalWeb"/>
        <w:spacing w:before="0" w:beforeAutospacing="0" w:after="0" w:afterAutospacing="0" w:line="360" w:lineRule="auto"/>
        <w:jc w:val="both"/>
      </w:pPr>
      <w:proofErr w:type="spellStart"/>
      <w:r w:rsidRPr="00044D69">
        <w:t>Barari</w:t>
      </w:r>
      <w:proofErr w:type="spellEnd"/>
      <w:r w:rsidRPr="00044D69">
        <w:t xml:space="preserve">, M.M., </w:t>
      </w:r>
      <w:proofErr w:type="spellStart"/>
      <w:r w:rsidRPr="00044D69">
        <w:t>Eisend</w:t>
      </w:r>
      <w:proofErr w:type="spellEnd"/>
      <w:r w:rsidRPr="00044D69">
        <w:t xml:space="preserve">, M. and Jain, S.P. (2025). A meta-analysis of the effectiveness of social media influencers: Mechanisms and moderation. </w:t>
      </w:r>
      <w:r w:rsidRPr="00044D69">
        <w:rPr>
          <w:i/>
          <w:iCs/>
        </w:rPr>
        <w:t>Journal of the Academy of Marketing Science</w:t>
      </w:r>
      <w:r w:rsidRPr="00044D69">
        <w:t>. doi:10.1007/s11747-025-01107-3.</w:t>
      </w:r>
    </w:p>
    <w:p w14:paraId="559FDCBC" w14:textId="77777777" w:rsidR="001A32ED" w:rsidRPr="00044D69" w:rsidRDefault="001A32ED" w:rsidP="00C87DF8">
      <w:pPr>
        <w:pStyle w:val="NormalWeb"/>
        <w:spacing w:before="0" w:beforeAutospacing="0" w:after="0" w:afterAutospacing="0" w:line="360" w:lineRule="auto"/>
        <w:jc w:val="both"/>
      </w:pPr>
      <w:proofErr w:type="spellStart"/>
      <w:r w:rsidRPr="00044D69">
        <w:t>Barta</w:t>
      </w:r>
      <w:proofErr w:type="spellEnd"/>
      <w:r w:rsidRPr="00044D69">
        <w:t xml:space="preserve">, S., </w:t>
      </w:r>
      <w:proofErr w:type="spellStart"/>
      <w:r w:rsidRPr="00044D69">
        <w:t>Belanche</w:t>
      </w:r>
      <w:proofErr w:type="spellEnd"/>
      <w:r w:rsidRPr="00044D69">
        <w:t xml:space="preserve">, D., Fernández, A. and </w:t>
      </w:r>
      <w:proofErr w:type="spellStart"/>
      <w:r w:rsidRPr="00044D69">
        <w:t>Flavián</w:t>
      </w:r>
      <w:proofErr w:type="spellEnd"/>
      <w:r w:rsidRPr="00044D69">
        <w:t xml:space="preserve">, M. (2023). Influencer marketing on </w:t>
      </w:r>
      <w:proofErr w:type="spellStart"/>
      <w:r w:rsidRPr="00044D69">
        <w:t>TikTok</w:t>
      </w:r>
      <w:proofErr w:type="spellEnd"/>
      <w:r w:rsidRPr="00044D69">
        <w:t xml:space="preserve">: The effectiveness of humor and followers’ hedonic experience. </w:t>
      </w:r>
      <w:r w:rsidRPr="00044D69">
        <w:rPr>
          <w:i/>
          <w:iCs/>
        </w:rPr>
        <w:t>Journal of Retailing and Consumer Services</w:t>
      </w:r>
      <w:r w:rsidRPr="00044D69">
        <w:t>, [online] 70. doi:10.1016/j.jretconser.2022.103149.</w:t>
      </w:r>
    </w:p>
    <w:p w14:paraId="70E4028B" w14:textId="77777777" w:rsidR="001A32ED" w:rsidRPr="00044D69" w:rsidRDefault="001A32ED" w:rsidP="00C87DF8">
      <w:pPr>
        <w:pStyle w:val="NormalWeb"/>
        <w:spacing w:before="0" w:beforeAutospacing="0" w:after="0" w:afterAutospacing="0" w:line="360" w:lineRule="auto"/>
        <w:jc w:val="both"/>
      </w:pPr>
      <w:r w:rsidRPr="00044D69">
        <w:t xml:space="preserve">Bartell, A. (2020). </w:t>
      </w:r>
      <w:r w:rsidRPr="00044D69">
        <w:rPr>
          <w:i/>
          <w:iCs/>
        </w:rPr>
        <w:t xml:space="preserve">Rest </w:t>
      </w:r>
      <w:proofErr w:type="spellStart"/>
      <w:r w:rsidRPr="00044D69">
        <w:rPr>
          <w:i/>
          <w:iCs/>
        </w:rPr>
        <w:t>api</w:t>
      </w:r>
      <w:proofErr w:type="spellEnd"/>
      <w:r w:rsidRPr="00044D69">
        <w:rPr>
          <w:i/>
          <w:iCs/>
        </w:rPr>
        <w:t xml:space="preserve"> - </w:t>
      </w:r>
      <w:proofErr w:type="spellStart"/>
      <w:r w:rsidRPr="00044D69">
        <w:rPr>
          <w:i/>
          <w:iCs/>
        </w:rPr>
        <w:t>crossref</w:t>
      </w:r>
      <w:proofErr w:type="spellEnd"/>
      <w:r w:rsidRPr="00044D69">
        <w:t>. [online] www.crossref.org. Available at: https://www.crossref.org/documentation/retrieve-metadata/rest-api/ [Accessed 21 Sept. 2026].</w:t>
      </w:r>
    </w:p>
    <w:p w14:paraId="76427E10" w14:textId="5AF3DBDE" w:rsidR="001A32ED" w:rsidRPr="00044D69" w:rsidRDefault="001A32ED" w:rsidP="00C87DF8">
      <w:pPr>
        <w:pStyle w:val="NormalWeb"/>
        <w:spacing w:before="0" w:beforeAutospacing="0" w:after="0" w:afterAutospacing="0" w:line="360" w:lineRule="auto"/>
        <w:jc w:val="both"/>
      </w:pPr>
      <w:proofErr w:type="spellStart"/>
      <w:r w:rsidRPr="00044D69">
        <w:t>Bastrygina</w:t>
      </w:r>
      <w:proofErr w:type="spellEnd"/>
      <w:r w:rsidRPr="00044D69">
        <w:t xml:space="preserve">, T., Lim, W.M., </w:t>
      </w:r>
      <w:proofErr w:type="spellStart"/>
      <w:r w:rsidRPr="00044D69">
        <w:t>Jopp</w:t>
      </w:r>
      <w:proofErr w:type="spellEnd"/>
      <w:r w:rsidRPr="00044D69">
        <w:t xml:space="preserve">, R. and </w:t>
      </w:r>
      <w:proofErr w:type="spellStart"/>
      <w:r w:rsidRPr="00044D69">
        <w:t>Weissmann</w:t>
      </w:r>
      <w:proofErr w:type="spellEnd"/>
      <w:r w:rsidRPr="00044D69">
        <w:t xml:space="preserve">, M.A. (2024). Unraveling the power of social media influencers: Qualitative insights into the role of Instagram influencers in the hospitality and tourism industry. </w:t>
      </w:r>
      <w:r w:rsidRPr="00044D69">
        <w:rPr>
          <w:i/>
          <w:iCs/>
        </w:rPr>
        <w:t>Journal of hospitality and tourism management</w:t>
      </w:r>
      <w:r w:rsidRPr="00044D69">
        <w:t>, 58, pp.214</w:t>
      </w:r>
      <w:r w:rsidR="00C87DF8" w:rsidRPr="00044D69">
        <w:t>-</w:t>
      </w:r>
      <w:r w:rsidRPr="00044D69">
        <w:t>243. doi:10.1016/j.jhtm.2024.01.007.</w:t>
      </w:r>
    </w:p>
    <w:p w14:paraId="6FEB177B" w14:textId="2ECFF42A" w:rsidR="001A32ED" w:rsidRPr="00044D69" w:rsidRDefault="001A32ED" w:rsidP="00C87DF8">
      <w:pPr>
        <w:pStyle w:val="NormalWeb"/>
        <w:spacing w:before="0" w:beforeAutospacing="0" w:after="0" w:afterAutospacing="0" w:line="360" w:lineRule="auto"/>
        <w:jc w:val="both"/>
      </w:pPr>
      <w:proofErr w:type="spellStart"/>
      <w:r w:rsidRPr="00044D69">
        <w:t>Beckert</w:t>
      </w:r>
      <w:proofErr w:type="spellEnd"/>
      <w:r w:rsidRPr="00044D69">
        <w:t xml:space="preserve">, J., Koch, T., </w:t>
      </w:r>
      <w:proofErr w:type="spellStart"/>
      <w:r w:rsidRPr="00044D69">
        <w:t>Viererbl</w:t>
      </w:r>
      <w:proofErr w:type="spellEnd"/>
      <w:r w:rsidRPr="00044D69">
        <w:t>, B. and Schulz-</w:t>
      </w:r>
      <w:proofErr w:type="spellStart"/>
      <w:r w:rsidRPr="00044D69">
        <w:t>Knappe</w:t>
      </w:r>
      <w:proofErr w:type="spellEnd"/>
      <w:r w:rsidRPr="00044D69">
        <w:t xml:space="preserve">, C. (2020). The disclosure paradox: How persuasion knowledge mediates disclosure effects in sponsored media content. </w:t>
      </w:r>
      <w:r w:rsidRPr="00044D69">
        <w:rPr>
          <w:i/>
          <w:iCs/>
        </w:rPr>
        <w:t>International Journal of Advertising</w:t>
      </w:r>
      <w:r w:rsidRPr="00044D69">
        <w:t>, 40(7), pp.1</w:t>
      </w:r>
      <w:r w:rsidR="00C87DF8" w:rsidRPr="00044D69">
        <w:t>-</w:t>
      </w:r>
      <w:r w:rsidRPr="00044D69">
        <w:t>26. doi:10.1080/02650487.2020.1859171.</w:t>
      </w:r>
    </w:p>
    <w:p w14:paraId="28F0CAA3" w14:textId="505EFF5B" w:rsidR="001A32ED" w:rsidRPr="00044D69" w:rsidRDefault="001A32ED" w:rsidP="00C87DF8">
      <w:pPr>
        <w:pStyle w:val="NormalWeb"/>
        <w:spacing w:before="0" w:beforeAutospacing="0" w:after="0" w:afterAutospacing="0" w:line="360" w:lineRule="auto"/>
        <w:jc w:val="both"/>
      </w:pPr>
      <w:proofErr w:type="spellStart"/>
      <w:r w:rsidRPr="00044D69">
        <w:t>Beckert</w:t>
      </w:r>
      <w:proofErr w:type="spellEnd"/>
      <w:r w:rsidRPr="00044D69">
        <w:t xml:space="preserve">, J. and </w:t>
      </w:r>
      <w:proofErr w:type="spellStart"/>
      <w:r w:rsidRPr="00044D69">
        <w:t>Naderer</w:t>
      </w:r>
      <w:proofErr w:type="spellEnd"/>
      <w:r w:rsidRPr="00044D69">
        <w:t>, B. (2023). Advertising to inspire</w:t>
      </w:r>
      <w:r w:rsidR="00C87DF8" w:rsidRPr="00044D69">
        <w:t>-</w:t>
      </w:r>
      <w:r w:rsidRPr="00044D69">
        <w:t xml:space="preserve">inspiring to persuade: How factors related to the source, message, and audience affect the persuasive effectiveness of influencer advertising. </w:t>
      </w:r>
      <w:r w:rsidRPr="00044D69">
        <w:rPr>
          <w:i/>
          <w:iCs/>
        </w:rPr>
        <w:t>International Journal of Advertising</w:t>
      </w:r>
      <w:r w:rsidRPr="00044D69">
        <w:t>, 42(4), pp.1</w:t>
      </w:r>
      <w:r w:rsidR="00C87DF8" w:rsidRPr="00044D69">
        <w:t>-</w:t>
      </w:r>
      <w:r w:rsidRPr="00044D69">
        <w:t>21. doi:10.1080/02650487.2023.2193933.</w:t>
      </w:r>
    </w:p>
    <w:p w14:paraId="389A99EB" w14:textId="77777777" w:rsidR="001A32ED" w:rsidRPr="00044D69" w:rsidRDefault="001A32ED" w:rsidP="00C87DF8">
      <w:pPr>
        <w:pStyle w:val="NormalWeb"/>
        <w:spacing w:before="0" w:beforeAutospacing="0" w:after="0" w:afterAutospacing="0" w:line="360" w:lineRule="auto"/>
        <w:jc w:val="both"/>
      </w:pPr>
      <w:proofErr w:type="spellStart"/>
      <w:r w:rsidRPr="00044D69">
        <w:t>Belanche</w:t>
      </w:r>
      <w:proofErr w:type="spellEnd"/>
      <w:r w:rsidRPr="00044D69">
        <w:t xml:space="preserve">, D. (2021). Building influencers” credibility on </w:t>
      </w:r>
      <w:proofErr w:type="spellStart"/>
      <w:r w:rsidRPr="00044D69">
        <w:t>instagram</w:t>
      </w:r>
      <w:proofErr w:type="spellEnd"/>
      <w:r w:rsidRPr="00044D69">
        <w:t xml:space="preserve">: Effects on followers’ attitudes and behavioral responses toward the influencer. </w:t>
      </w:r>
      <w:r w:rsidRPr="00044D69">
        <w:rPr>
          <w:i/>
          <w:iCs/>
        </w:rPr>
        <w:t>Journal of Retailing and Consumer Services</w:t>
      </w:r>
      <w:r w:rsidRPr="00044D69">
        <w:t>, 61(1), p.102585. doi:10.1016/j.jretconser.2021.102585.</w:t>
      </w:r>
    </w:p>
    <w:p w14:paraId="1E0FA9E2" w14:textId="77777777" w:rsidR="001A32ED" w:rsidRPr="00044D69" w:rsidRDefault="001A32ED" w:rsidP="00C87DF8">
      <w:pPr>
        <w:pStyle w:val="NormalWeb"/>
        <w:spacing w:before="0" w:beforeAutospacing="0" w:after="0" w:afterAutospacing="0" w:line="360" w:lineRule="auto"/>
        <w:jc w:val="both"/>
      </w:pPr>
      <w:r w:rsidRPr="00044D69">
        <w:lastRenderedPageBreak/>
        <w:t xml:space="preserve">Bi, N.C. and Zhang, R. (2022). “I will buy what my ‘friend’ recommends”: The effects of </w:t>
      </w:r>
      <w:proofErr w:type="spellStart"/>
      <w:r w:rsidRPr="00044D69">
        <w:t>parasocial</w:t>
      </w:r>
      <w:proofErr w:type="spellEnd"/>
      <w:r w:rsidRPr="00044D69">
        <w:t xml:space="preserve"> relationships, influencer credibility and self-esteem on purchase intentions. </w:t>
      </w:r>
      <w:r w:rsidRPr="00044D69">
        <w:rPr>
          <w:i/>
          <w:iCs/>
        </w:rPr>
        <w:t>Journal of Research in Interactive Marketing</w:t>
      </w:r>
      <w:r w:rsidRPr="00044D69">
        <w:t>, 17(2). doi:10.1108/jrim-08-2021-0214.</w:t>
      </w:r>
    </w:p>
    <w:p w14:paraId="59F510F3" w14:textId="5F015862" w:rsidR="001A32ED" w:rsidRPr="00044D69" w:rsidRDefault="001A32ED" w:rsidP="00C87DF8">
      <w:pPr>
        <w:pStyle w:val="NormalWeb"/>
        <w:spacing w:before="0" w:beforeAutospacing="0" w:after="0" w:afterAutospacing="0" w:line="360" w:lineRule="auto"/>
        <w:jc w:val="both"/>
      </w:pPr>
      <w:proofErr w:type="spellStart"/>
      <w:r w:rsidRPr="00044D69">
        <w:t>Boerman</w:t>
      </w:r>
      <w:proofErr w:type="spellEnd"/>
      <w:r w:rsidRPr="00044D69">
        <w:t xml:space="preserve">, S.C. (2020). The effects of the standardized </w:t>
      </w:r>
      <w:proofErr w:type="spellStart"/>
      <w:r w:rsidRPr="00044D69">
        <w:t>instagram</w:t>
      </w:r>
      <w:proofErr w:type="spellEnd"/>
      <w:r w:rsidRPr="00044D69">
        <w:t xml:space="preserve"> disclosure for micro- and meso-influencers. </w:t>
      </w:r>
      <w:r w:rsidRPr="00044D69">
        <w:rPr>
          <w:i/>
          <w:iCs/>
        </w:rPr>
        <w:t>Computers in Human Behavior</w:t>
      </w:r>
      <w:r w:rsidRPr="00044D69">
        <w:t>, [online] 103(2), pp.199</w:t>
      </w:r>
      <w:r w:rsidR="00C87DF8" w:rsidRPr="00044D69">
        <w:t>-</w:t>
      </w:r>
      <w:r w:rsidRPr="00044D69">
        <w:t>207. doi:10.1016/j.chb.2019.09.015.</w:t>
      </w:r>
    </w:p>
    <w:p w14:paraId="29982FEB" w14:textId="48F91808" w:rsidR="001A32ED" w:rsidRPr="00044D69" w:rsidRDefault="001A32ED" w:rsidP="00C87DF8">
      <w:pPr>
        <w:pStyle w:val="NormalWeb"/>
        <w:spacing w:before="0" w:beforeAutospacing="0" w:after="0" w:afterAutospacing="0" w:line="360" w:lineRule="auto"/>
        <w:jc w:val="both"/>
      </w:pPr>
      <w:r w:rsidRPr="00044D69">
        <w:t xml:space="preserve">Breves, P., </w:t>
      </w:r>
      <w:proofErr w:type="spellStart"/>
      <w:r w:rsidRPr="00044D69">
        <w:t>Amrehn</w:t>
      </w:r>
      <w:proofErr w:type="spellEnd"/>
      <w:r w:rsidRPr="00044D69">
        <w:t xml:space="preserve">, J., Heidenreich, A., </w:t>
      </w:r>
      <w:proofErr w:type="spellStart"/>
      <w:r w:rsidRPr="00044D69">
        <w:t>Liebers</w:t>
      </w:r>
      <w:proofErr w:type="spellEnd"/>
      <w:r w:rsidRPr="00044D69">
        <w:t xml:space="preserve">, N. and Schramm, H. (2021). Blind trust? The importance and interplay of </w:t>
      </w:r>
      <w:proofErr w:type="spellStart"/>
      <w:r w:rsidRPr="00044D69">
        <w:t>parasocial</w:t>
      </w:r>
      <w:proofErr w:type="spellEnd"/>
      <w:r w:rsidRPr="00044D69">
        <w:t xml:space="preserve"> relationships and advertising disclosures in explaining influencers’ persuasive effects on their followers. </w:t>
      </w:r>
      <w:r w:rsidRPr="00044D69">
        <w:rPr>
          <w:i/>
          <w:iCs/>
        </w:rPr>
        <w:t>International Journal of Advertising</w:t>
      </w:r>
      <w:r w:rsidRPr="00044D69">
        <w:t>, [online] 40(7), pp.1</w:t>
      </w:r>
      <w:r w:rsidR="00C87DF8" w:rsidRPr="00044D69">
        <w:t>-</w:t>
      </w:r>
      <w:r w:rsidRPr="00044D69">
        <w:t>20. doi:10.1080/02650487.2021.1881237.</w:t>
      </w:r>
    </w:p>
    <w:p w14:paraId="4E730497" w14:textId="20D8D3BB" w:rsidR="001A32ED" w:rsidRPr="00044D69" w:rsidRDefault="001A32ED" w:rsidP="00C87DF8">
      <w:pPr>
        <w:pStyle w:val="NormalWeb"/>
        <w:spacing w:before="0" w:beforeAutospacing="0" w:after="0" w:afterAutospacing="0" w:line="360" w:lineRule="auto"/>
        <w:jc w:val="both"/>
      </w:pPr>
      <w:r w:rsidRPr="00044D69">
        <w:t xml:space="preserve">Bu, Y., Parkinson, J. and </w:t>
      </w:r>
      <w:proofErr w:type="spellStart"/>
      <w:r w:rsidRPr="00044D69">
        <w:t>Thaichon</w:t>
      </w:r>
      <w:proofErr w:type="spellEnd"/>
      <w:r w:rsidRPr="00044D69">
        <w:t xml:space="preserve">, P. (2022). Influencer marketing: Homophily, customer value co-creation </w:t>
      </w:r>
      <w:proofErr w:type="spellStart"/>
      <w:r w:rsidRPr="00044D69">
        <w:t>behaviour</w:t>
      </w:r>
      <w:proofErr w:type="spellEnd"/>
      <w:r w:rsidRPr="00044D69">
        <w:t xml:space="preserve"> and purchase intention. </w:t>
      </w:r>
      <w:r w:rsidRPr="00044D69">
        <w:rPr>
          <w:i/>
          <w:iCs/>
        </w:rPr>
        <w:t>Journal of Retailing and Consumer Services</w:t>
      </w:r>
      <w:r w:rsidRPr="00044D69">
        <w:t>, [online] 66(0969</w:t>
      </w:r>
      <w:r w:rsidR="00C87DF8" w:rsidRPr="00044D69">
        <w:t>-</w:t>
      </w:r>
      <w:r w:rsidRPr="00044D69">
        <w:t>6989), p.102904. Available at: https://doi.org/10.1016/j.jretconser.2021.102904 [Accessed 22 Sept. 2026].</w:t>
      </w:r>
    </w:p>
    <w:p w14:paraId="2D83F3DE" w14:textId="52CC4680" w:rsidR="001A32ED" w:rsidRPr="00044D69" w:rsidRDefault="001A32ED" w:rsidP="00C87DF8">
      <w:pPr>
        <w:pStyle w:val="NormalWeb"/>
        <w:spacing w:before="0" w:beforeAutospacing="0" w:after="0" w:afterAutospacing="0" w:line="360" w:lineRule="auto"/>
        <w:jc w:val="both"/>
      </w:pPr>
      <w:proofErr w:type="spellStart"/>
      <w:r w:rsidRPr="00044D69">
        <w:t>Bujang</w:t>
      </w:r>
      <w:proofErr w:type="spellEnd"/>
      <w:r w:rsidRPr="00044D69">
        <w:t xml:space="preserve">, M.A., Omar, E.D. and </w:t>
      </w:r>
      <w:proofErr w:type="spellStart"/>
      <w:r w:rsidRPr="00044D69">
        <w:t>Baharum</w:t>
      </w:r>
      <w:proofErr w:type="spellEnd"/>
      <w:r w:rsidRPr="00044D69">
        <w:t xml:space="preserve">, N.A. (2018). A review on sample size determination for </w:t>
      </w:r>
      <w:proofErr w:type="spellStart"/>
      <w:r w:rsidRPr="00044D69">
        <w:t>cronbach’s</w:t>
      </w:r>
      <w:proofErr w:type="spellEnd"/>
      <w:r w:rsidRPr="00044D69">
        <w:t xml:space="preserve"> alpha test: A simple guide for researchers. </w:t>
      </w:r>
      <w:r w:rsidRPr="00044D69">
        <w:rPr>
          <w:i/>
          <w:iCs/>
        </w:rPr>
        <w:t>Malaysian Journal of Medical Sciences</w:t>
      </w:r>
      <w:r w:rsidRPr="00044D69">
        <w:t>, [online] 25(6), pp.85</w:t>
      </w:r>
      <w:r w:rsidR="00C87DF8" w:rsidRPr="00044D69">
        <w:t>-</w:t>
      </w:r>
      <w:r w:rsidRPr="00044D69">
        <w:t>99. doi:10.21315/mjms2018.25.6.9.</w:t>
      </w:r>
    </w:p>
    <w:p w14:paraId="3A2F4B6A" w14:textId="77777777" w:rsidR="001A32ED" w:rsidRPr="00044D69" w:rsidRDefault="001A32ED" w:rsidP="00C87DF8">
      <w:pPr>
        <w:pStyle w:val="NormalWeb"/>
        <w:spacing w:before="0" w:beforeAutospacing="0" w:after="0" w:afterAutospacing="0" w:line="360" w:lineRule="auto"/>
        <w:jc w:val="both"/>
      </w:pPr>
      <w:r w:rsidRPr="00044D69">
        <w:t>Cabeza-Ramírez, L.J., Sánchez-</w:t>
      </w:r>
      <w:proofErr w:type="spellStart"/>
      <w:r w:rsidRPr="00044D69">
        <w:t>Cañizares</w:t>
      </w:r>
      <w:proofErr w:type="spellEnd"/>
      <w:r w:rsidRPr="00044D69">
        <w:t>, S.M., Santos-</w:t>
      </w:r>
      <w:proofErr w:type="spellStart"/>
      <w:r w:rsidRPr="00044D69">
        <w:t>Roldán</w:t>
      </w:r>
      <w:proofErr w:type="spellEnd"/>
      <w:r w:rsidRPr="00044D69">
        <w:t xml:space="preserve">, L.M. and Fuentes-García, F.J. (2022). Impact of the perceived risk in influencers” product recommendations on their followers” purchase attitudes and intention. </w:t>
      </w:r>
      <w:r w:rsidRPr="00044D69">
        <w:rPr>
          <w:i/>
          <w:iCs/>
        </w:rPr>
        <w:t>Technological Forecasting and Social Change</w:t>
      </w:r>
      <w:r w:rsidRPr="00044D69">
        <w:t>, [online] 184, p.121997. doi:10.1016/j.techfore.2022.121997.</w:t>
      </w:r>
    </w:p>
    <w:p w14:paraId="436CEB16" w14:textId="44E6634B" w:rsidR="001A32ED" w:rsidRPr="00044D69" w:rsidRDefault="001A32ED" w:rsidP="00C87DF8">
      <w:pPr>
        <w:pStyle w:val="NormalWeb"/>
        <w:spacing w:before="0" w:beforeAutospacing="0" w:after="0" w:afterAutospacing="0" w:line="360" w:lineRule="auto"/>
        <w:jc w:val="both"/>
      </w:pPr>
      <w:r w:rsidRPr="00044D69">
        <w:t xml:space="preserve">Campbell, C. and Farrell, J.R. (2020). More than meets the eye: The functional components underlying influencer marketing. </w:t>
      </w:r>
      <w:r w:rsidRPr="00044D69">
        <w:rPr>
          <w:i/>
          <w:iCs/>
        </w:rPr>
        <w:t>Business Horizons</w:t>
      </w:r>
      <w:r w:rsidRPr="00044D69">
        <w:t>, 63(4), pp.469</w:t>
      </w:r>
      <w:r w:rsidR="00C87DF8" w:rsidRPr="00044D69">
        <w:t>-</w:t>
      </w:r>
      <w:r w:rsidRPr="00044D69">
        <w:t xml:space="preserve">479. </w:t>
      </w:r>
      <w:proofErr w:type="spellStart"/>
      <w:r w:rsidRPr="00044D69">
        <w:t>doi:https</w:t>
      </w:r>
      <w:proofErr w:type="spellEnd"/>
      <w:r w:rsidRPr="00044D69">
        <w:t>://doi.org/10.1016/j.bushor.2020.03.003.</w:t>
      </w:r>
    </w:p>
    <w:p w14:paraId="44839311" w14:textId="11A2DCC7" w:rsidR="001A32ED" w:rsidRPr="00044D69" w:rsidRDefault="001A32ED" w:rsidP="00C87DF8">
      <w:pPr>
        <w:pStyle w:val="NormalWeb"/>
        <w:spacing w:before="0" w:beforeAutospacing="0" w:after="0" w:afterAutospacing="0" w:line="360" w:lineRule="auto"/>
        <w:jc w:val="both"/>
      </w:pPr>
      <w:r w:rsidRPr="00044D69">
        <w:t xml:space="preserve">Campbell, S., Greenwood, M., Prior, S., Shearer, T., </w:t>
      </w:r>
      <w:proofErr w:type="spellStart"/>
      <w:r w:rsidRPr="00044D69">
        <w:t>Walkem</w:t>
      </w:r>
      <w:proofErr w:type="spellEnd"/>
      <w:r w:rsidRPr="00044D69">
        <w:t xml:space="preserve">, K., Young, S., </w:t>
      </w:r>
      <w:proofErr w:type="spellStart"/>
      <w:r w:rsidRPr="00044D69">
        <w:t>Bywaters</w:t>
      </w:r>
      <w:proofErr w:type="spellEnd"/>
      <w:r w:rsidRPr="00044D69">
        <w:t xml:space="preserve">, D. and Walker, K. (2020). Purposive sampling: Complex or simple? Research case examples. </w:t>
      </w:r>
      <w:r w:rsidRPr="00044D69">
        <w:rPr>
          <w:i/>
          <w:iCs/>
        </w:rPr>
        <w:t>Journal of Research in Nursing</w:t>
      </w:r>
      <w:r w:rsidRPr="00044D69">
        <w:t>, [online] 25(8), pp.652</w:t>
      </w:r>
      <w:r w:rsidR="00C87DF8" w:rsidRPr="00044D69">
        <w:t>-</w:t>
      </w:r>
      <w:r w:rsidRPr="00044D69">
        <w:t xml:space="preserve">661. </w:t>
      </w:r>
      <w:proofErr w:type="spellStart"/>
      <w:r w:rsidRPr="00044D69">
        <w:t>doi:https</w:t>
      </w:r>
      <w:proofErr w:type="spellEnd"/>
      <w:r w:rsidRPr="00044D69">
        <w:t>://doi.org/10.1177/1744987120927206.</w:t>
      </w:r>
    </w:p>
    <w:p w14:paraId="06ADD87C" w14:textId="0171D215" w:rsidR="001A32ED" w:rsidRPr="00044D69" w:rsidRDefault="001A32ED" w:rsidP="00C87DF8">
      <w:pPr>
        <w:pStyle w:val="NormalWeb"/>
        <w:spacing w:before="0" w:beforeAutospacing="0" w:after="0" w:afterAutospacing="0" w:line="360" w:lineRule="auto"/>
        <w:jc w:val="both"/>
      </w:pPr>
      <w:proofErr w:type="spellStart"/>
      <w:r w:rsidRPr="00044D69">
        <w:t>Casaló</w:t>
      </w:r>
      <w:proofErr w:type="spellEnd"/>
      <w:r w:rsidRPr="00044D69">
        <w:t xml:space="preserve">, L.V., </w:t>
      </w:r>
      <w:proofErr w:type="spellStart"/>
      <w:r w:rsidRPr="00044D69">
        <w:t>Flavián</w:t>
      </w:r>
      <w:proofErr w:type="spellEnd"/>
      <w:r w:rsidRPr="00044D69">
        <w:t xml:space="preserve">, C. and Ibáñez-Sánchez, S. (2020). Influencers on </w:t>
      </w:r>
      <w:proofErr w:type="spellStart"/>
      <w:r w:rsidRPr="00044D69">
        <w:t>instagram</w:t>
      </w:r>
      <w:proofErr w:type="spellEnd"/>
      <w:r w:rsidRPr="00044D69">
        <w:t xml:space="preserve">: Antecedents and consequences of opinion leadership. </w:t>
      </w:r>
      <w:r w:rsidRPr="00044D69">
        <w:rPr>
          <w:i/>
          <w:iCs/>
        </w:rPr>
        <w:t>Journal of Business Research</w:t>
      </w:r>
      <w:r w:rsidRPr="00044D69">
        <w:t>, [online] 117(1), pp.510</w:t>
      </w:r>
      <w:r w:rsidR="00C87DF8" w:rsidRPr="00044D69">
        <w:t>-</w:t>
      </w:r>
      <w:r w:rsidRPr="00044D69">
        <w:t xml:space="preserve">519. </w:t>
      </w:r>
      <w:proofErr w:type="spellStart"/>
      <w:r w:rsidRPr="00044D69">
        <w:t>doi:https</w:t>
      </w:r>
      <w:proofErr w:type="spellEnd"/>
      <w:r w:rsidRPr="00044D69">
        <w:t>://doi.org/10.1016/j.jbusres.2018.07.005.</w:t>
      </w:r>
    </w:p>
    <w:p w14:paraId="5656B056" w14:textId="1F76D6C1" w:rsidR="001A32ED" w:rsidRPr="00044D69" w:rsidRDefault="001A32ED" w:rsidP="00C87DF8">
      <w:pPr>
        <w:pStyle w:val="NormalWeb"/>
        <w:spacing w:before="0" w:beforeAutospacing="0" w:after="0" w:afterAutospacing="0" w:line="360" w:lineRule="auto"/>
        <w:jc w:val="both"/>
      </w:pPr>
      <w:r w:rsidRPr="00044D69">
        <w:t xml:space="preserve">Cheah, J.-H., </w:t>
      </w:r>
      <w:proofErr w:type="spellStart"/>
      <w:r w:rsidRPr="00044D69">
        <w:t>Sarstedt</w:t>
      </w:r>
      <w:proofErr w:type="spellEnd"/>
      <w:r w:rsidRPr="00044D69">
        <w:t xml:space="preserve">, M., </w:t>
      </w:r>
      <w:proofErr w:type="spellStart"/>
      <w:r w:rsidRPr="00044D69">
        <w:t>Ringle</w:t>
      </w:r>
      <w:proofErr w:type="spellEnd"/>
      <w:r w:rsidRPr="00044D69">
        <w:t xml:space="preserve">, C.M., </w:t>
      </w:r>
      <w:proofErr w:type="spellStart"/>
      <w:r w:rsidRPr="00044D69">
        <w:t>Ramayah</w:t>
      </w:r>
      <w:proofErr w:type="spellEnd"/>
      <w:r w:rsidRPr="00044D69">
        <w:t xml:space="preserve">, T. and Ting, H. (2018). Convergent validity assessment of formatively measured constructs in PLS-SEM. </w:t>
      </w:r>
      <w:r w:rsidRPr="00044D69">
        <w:rPr>
          <w:i/>
          <w:iCs/>
        </w:rPr>
        <w:t xml:space="preserve">International Journal of </w:t>
      </w:r>
      <w:r w:rsidRPr="00044D69">
        <w:rPr>
          <w:i/>
          <w:iCs/>
        </w:rPr>
        <w:lastRenderedPageBreak/>
        <w:t>Contemporary Hospitality Management</w:t>
      </w:r>
      <w:r w:rsidRPr="00044D69">
        <w:t>, 30(11), pp.3192</w:t>
      </w:r>
      <w:r w:rsidR="00C87DF8" w:rsidRPr="00044D69">
        <w:t>-</w:t>
      </w:r>
      <w:r w:rsidRPr="00044D69">
        <w:t>3210. doi:10.1108/ijchm-10-2017-0649.</w:t>
      </w:r>
    </w:p>
    <w:p w14:paraId="56B7C249" w14:textId="77777777" w:rsidR="001A32ED" w:rsidRPr="00044D69" w:rsidRDefault="001A32ED" w:rsidP="00C87DF8">
      <w:pPr>
        <w:pStyle w:val="NormalWeb"/>
        <w:spacing w:before="0" w:beforeAutospacing="0" w:after="0" w:afterAutospacing="0" w:line="360" w:lineRule="auto"/>
        <w:jc w:val="both"/>
      </w:pPr>
      <w:r w:rsidRPr="00044D69">
        <w:t xml:space="preserve">Chen, C.-F. and Lu, H.-H. (2024). Transforming a social media influencer’s influential power to followers’ word of mouth and purchase intention: The role of brand attachment, brand credibility, and </w:t>
      </w:r>
      <w:proofErr w:type="spellStart"/>
      <w:r w:rsidRPr="00044D69">
        <w:t>parasocial</w:t>
      </w:r>
      <w:proofErr w:type="spellEnd"/>
      <w:r w:rsidRPr="00044D69">
        <w:t xml:space="preserve"> relationship. </w:t>
      </w:r>
      <w:r w:rsidRPr="00044D69">
        <w:rPr>
          <w:i/>
          <w:iCs/>
        </w:rPr>
        <w:t>Journal of Brand Management</w:t>
      </w:r>
      <w:r w:rsidRPr="00044D69">
        <w:t>, 31. doi:10.1057/s41262-023-00349-2.</w:t>
      </w:r>
    </w:p>
    <w:p w14:paraId="62A54BB3" w14:textId="77777777" w:rsidR="001A32ED" w:rsidRPr="00044D69" w:rsidRDefault="001A32ED" w:rsidP="00C87DF8">
      <w:pPr>
        <w:pStyle w:val="NormalWeb"/>
        <w:spacing w:before="0" w:beforeAutospacing="0" w:after="0" w:afterAutospacing="0" w:line="360" w:lineRule="auto"/>
        <w:jc w:val="both"/>
      </w:pPr>
      <w:r w:rsidRPr="00044D69">
        <w:t xml:space="preserve">Chen, Y., Qin, Z., Yan, Y. and Huang, Y. (2024). The power of influencers: How does influencer marketing shape consumers’ purchase intentions? </w:t>
      </w:r>
      <w:r w:rsidRPr="00044D69">
        <w:rPr>
          <w:i/>
          <w:iCs/>
        </w:rPr>
        <w:t>Sustainability</w:t>
      </w:r>
      <w:r w:rsidRPr="00044D69">
        <w:t>, [online] 16(13), p.5471. Available at: https://www.mdpi.com/2071-1050/16/13/5471 [Accessed 22 Sept. 2026].</w:t>
      </w:r>
    </w:p>
    <w:p w14:paraId="7A56026B" w14:textId="77777777" w:rsidR="001A32ED" w:rsidRPr="00044D69" w:rsidRDefault="001A32ED" w:rsidP="00C87DF8">
      <w:pPr>
        <w:pStyle w:val="NormalWeb"/>
        <w:spacing w:before="0" w:beforeAutospacing="0" w:after="0" w:afterAutospacing="0" w:line="360" w:lineRule="auto"/>
        <w:jc w:val="both"/>
      </w:pPr>
      <w:r w:rsidRPr="00044D69">
        <w:t xml:space="preserve">Cheung, G.W., Cooper-Thomas, H.D., Lau, R.S. and Wang, L.C. (2023). Reporting reliability, convergent and discriminant validity with structural equation modeling: A review and best-practice recommendations. </w:t>
      </w:r>
      <w:r w:rsidRPr="00044D69">
        <w:rPr>
          <w:i/>
          <w:iCs/>
        </w:rPr>
        <w:t>Asia Pacific Journal of Management</w:t>
      </w:r>
      <w:r w:rsidRPr="00044D69">
        <w:t>, 1(1). doi:10.1007/s10490-023-09871-y.</w:t>
      </w:r>
    </w:p>
    <w:p w14:paraId="50A7AE64" w14:textId="457F0B89" w:rsidR="001A32ED" w:rsidRPr="00044D69" w:rsidRDefault="001A32ED" w:rsidP="00C87DF8">
      <w:pPr>
        <w:pStyle w:val="NormalWeb"/>
        <w:spacing w:before="0" w:beforeAutospacing="0" w:after="0" w:afterAutospacing="0" w:line="360" w:lineRule="auto"/>
        <w:jc w:val="both"/>
      </w:pPr>
      <w:r w:rsidRPr="00044D69">
        <w:t xml:space="preserve">Chin, P.N., Isa, S.M. and </w:t>
      </w:r>
      <w:proofErr w:type="spellStart"/>
      <w:r w:rsidRPr="00044D69">
        <w:t>Alodin</w:t>
      </w:r>
      <w:proofErr w:type="spellEnd"/>
      <w:r w:rsidRPr="00044D69">
        <w:t xml:space="preserve">, Y. (2019). The impact of endorser and brand credibility on consumers’ purchase intention: The mediating effect of attitude towards brand and brand credibility. </w:t>
      </w:r>
      <w:r w:rsidRPr="00044D69">
        <w:rPr>
          <w:i/>
          <w:iCs/>
        </w:rPr>
        <w:t>Journal of Marketing Communications</w:t>
      </w:r>
      <w:r w:rsidRPr="00044D69">
        <w:t>, 26(8), pp.1</w:t>
      </w:r>
      <w:r w:rsidR="00C87DF8" w:rsidRPr="00044D69">
        <w:t>-</w:t>
      </w:r>
      <w:r w:rsidRPr="00044D69">
        <w:t>17. doi:10.1080/13527266.2019.1604561.</w:t>
      </w:r>
    </w:p>
    <w:p w14:paraId="4BDA2558" w14:textId="77777777" w:rsidR="001A32ED" w:rsidRPr="00044D69" w:rsidRDefault="001A32ED" w:rsidP="00C87DF8">
      <w:pPr>
        <w:pStyle w:val="NormalWeb"/>
        <w:spacing w:before="0" w:beforeAutospacing="0" w:after="0" w:afterAutospacing="0" w:line="360" w:lineRule="auto"/>
        <w:jc w:val="both"/>
      </w:pPr>
      <w:r w:rsidRPr="00044D69">
        <w:t xml:space="preserve">Chiu, C.L. and Ho, H.-C. (2023). Impact of celebrity, micro-celebrity, and virtual influencers on Chinese gen Z’s purchase intention through social media. </w:t>
      </w:r>
      <w:r w:rsidRPr="00044D69">
        <w:rPr>
          <w:i/>
          <w:iCs/>
        </w:rPr>
        <w:t>SAGE Open</w:t>
      </w:r>
      <w:r w:rsidRPr="00044D69">
        <w:t>, [online] 13(1), p.215824402311640. doi:10.1177/21582440231164034.</w:t>
      </w:r>
    </w:p>
    <w:p w14:paraId="0AD773D8" w14:textId="77777777" w:rsidR="001A32ED" w:rsidRPr="00044D69" w:rsidRDefault="001A32ED" w:rsidP="00C87DF8">
      <w:pPr>
        <w:pStyle w:val="NormalWeb"/>
        <w:spacing w:before="0" w:beforeAutospacing="0" w:after="0" w:afterAutospacing="0" w:line="360" w:lineRule="auto"/>
        <w:jc w:val="both"/>
      </w:pPr>
      <w:r w:rsidRPr="00044D69">
        <w:t xml:space="preserve">Choi, M., Choi, Y. and Lee, H. (2023). Gen Z travelers in the </w:t>
      </w:r>
      <w:proofErr w:type="spellStart"/>
      <w:r w:rsidRPr="00044D69">
        <w:t>instagram</w:t>
      </w:r>
      <w:proofErr w:type="spellEnd"/>
      <w:r w:rsidRPr="00044D69">
        <w:t xml:space="preserve"> marketplace: Trust, influencer type, post type, and purchase intention. </w:t>
      </w:r>
      <w:r w:rsidRPr="00044D69">
        <w:rPr>
          <w:i/>
          <w:iCs/>
        </w:rPr>
        <w:t>Journal of Hospitality &amp; Tourism Research</w:t>
      </w:r>
      <w:r w:rsidRPr="00044D69">
        <w:t>, 48(6). doi:10.1177/10963480231180938.</w:t>
      </w:r>
    </w:p>
    <w:p w14:paraId="0683D4E7" w14:textId="77777777" w:rsidR="001A32ED" w:rsidRPr="00044D69" w:rsidRDefault="001A32ED" w:rsidP="00C87DF8">
      <w:pPr>
        <w:pStyle w:val="NormalWeb"/>
        <w:spacing w:before="0" w:beforeAutospacing="0" w:after="0" w:afterAutospacing="0" w:line="360" w:lineRule="auto"/>
        <w:jc w:val="both"/>
      </w:pPr>
      <w:r w:rsidRPr="00044D69">
        <w:t xml:space="preserve">Chowdhury, R. and Ahmed, F. (2026). Social Media Advertising Dimensions, trust, and customer reviews in online purchase intentions: The mediating role of brand image. </w:t>
      </w:r>
      <w:r w:rsidRPr="00044D69">
        <w:rPr>
          <w:i/>
          <w:iCs/>
        </w:rPr>
        <w:t>Future Business Journal</w:t>
      </w:r>
      <w:r w:rsidRPr="00044D69">
        <w:t>, 12(1). doi:10.1186/s43093-026-00862-1.</w:t>
      </w:r>
    </w:p>
    <w:p w14:paraId="0A8B5493" w14:textId="7E142503" w:rsidR="001A32ED" w:rsidRPr="00044D69" w:rsidRDefault="001A32ED" w:rsidP="00C87DF8">
      <w:pPr>
        <w:pStyle w:val="NormalWeb"/>
        <w:spacing w:before="0" w:beforeAutospacing="0" w:after="0" w:afterAutospacing="0" w:line="360" w:lineRule="auto"/>
        <w:jc w:val="both"/>
      </w:pPr>
      <w:r w:rsidRPr="00044D69">
        <w:t xml:space="preserve">Chung, S. and Cho, H. (2017). Fostering </w:t>
      </w:r>
      <w:proofErr w:type="spellStart"/>
      <w:r w:rsidRPr="00044D69">
        <w:t>parasocial</w:t>
      </w:r>
      <w:proofErr w:type="spellEnd"/>
      <w:r w:rsidRPr="00044D69">
        <w:t xml:space="preserve"> relationships with celebrities on social media: Implications for celebrity endorsement. </w:t>
      </w:r>
      <w:r w:rsidRPr="00044D69">
        <w:rPr>
          <w:i/>
          <w:iCs/>
        </w:rPr>
        <w:t>Psychology &amp; Marketing</w:t>
      </w:r>
      <w:r w:rsidRPr="00044D69">
        <w:t>, [online] 34(4), pp.481</w:t>
      </w:r>
      <w:r w:rsidR="00C87DF8" w:rsidRPr="00044D69">
        <w:t>-</w:t>
      </w:r>
      <w:r w:rsidRPr="00044D69">
        <w:t>495. Available at: https://onlinelibrary.wiley.com/doi/full/10.1002/mar.21001 [Accessed 22 Sept. 2026].</w:t>
      </w:r>
    </w:p>
    <w:p w14:paraId="1E3836CA" w14:textId="77777777" w:rsidR="001A32ED" w:rsidRPr="00044D69" w:rsidRDefault="001A32ED" w:rsidP="00C87DF8">
      <w:pPr>
        <w:pStyle w:val="NormalWeb"/>
        <w:spacing w:before="0" w:beforeAutospacing="0" w:after="0" w:afterAutospacing="0" w:line="360" w:lineRule="auto"/>
        <w:jc w:val="both"/>
      </w:pPr>
      <w:r w:rsidRPr="00044D69">
        <w:t xml:space="preserve">Conde, R. and </w:t>
      </w:r>
      <w:proofErr w:type="spellStart"/>
      <w:r w:rsidRPr="00044D69">
        <w:t>Casais</w:t>
      </w:r>
      <w:proofErr w:type="spellEnd"/>
      <w:r w:rsidRPr="00044D69">
        <w:t xml:space="preserve">, B. (2023). Micro, macro and mega-influencers on </w:t>
      </w:r>
      <w:proofErr w:type="spellStart"/>
      <w:r w:rsidRPr="00044D69">
        <w:t>instagram</w:t>
      </w:r>
      <w:proofErr w:type="spellEnd"/>
      <w:r w:rsidRPr="00044D69">
        <w:t xml:space="preserve">: The power of persuasion via the </w:t>
      </w:r>
      <w:proofErr w:type="spellStart"/>
      <w:r w:rsidRPr="00044D69">
        <w:t>parasocial</w:t>
      </w:r>
      <w:proofErr w:type="spellEnd"/>
      <w:r w:rsidRPr="00044D69">
        <w:t xml:space="preserve"> relationship. </w:t>
      </w:r>
      <w:r w:rsidRPr="00044D69">
        <w:rPr>
          <w:i/>
          <w:iCs/>
        </w:rPr>
        <w:t>Journal of Business Research</w:t>
      </w:r>
      <w:r w:rsidRPr="00044D69">
        <w:t>, [online] 158. doi:10.1016/j.jbusres.2023.113708.</w:t>
      </w:r>
    </w:p>
    <w:p w14:paraId="6D9A9D60" w14:textId="63B0BFB4" w:rsidR="001A32ED" w:rsidRPr="00044D69" w:rsidRDefault="001A32ED" w:rsidP="00C87DF8">
      <w:pPr>
        <w:pStyle w:val="NormalWeb"/>
        <w:spacing w:before="0" w:beforeAutospacing="0" w:after="0" w:afterAutospacing="0" w:line="360" w:lineRule="auto"/>
        <w:jc w:val="both"/>
      </w:pPr>
      <w:r w:rsidRPr="00044D69">
        <w:lastRenderedPageBreak/>
        <w:t xml:space="preserve">CORE (2017). </w:t>
      </w:r>
      <w:r w:rsidRPr="00044D69">
        <w:rPr>
          <w:i/>
          <w:iCs/>
        </w:rPr>
        <w:t xml:space="preserve">CORE </w:t>
      </w:r>
      <w:r w:rsidR="00C87DF8" w:rsidRPr="00044D69">
        <w:rPr>
          <w:i/>
          <w:iCs/>
        </w:rPr>
        <w:t>-</w:t>
      </w:r>
      <w:r w:rsidRPr="00044D69">
        <w:rPr>
          <w:i/>
          <w:iCs/>
        </w:rPr>
        <w:t xml:space="preserve"> aggregating the world’s open access research papers</w:t>
      </w:r>
      <w:r w:rsidRPr="00044D69">
        <w:t>. [online] Core.ac.uk. Available at: https://core.ac.uk/ [Accessed 21 Sept. 2026].</w:t>
      </w:r>
    </w:p>
    <w:p w14:paraId="5F945C57" w14:textId="77777777" w:rsidR="001A32ED" w:rsidRPr="00044D69" w:rsidRDefault="001A32ED" w:rsidP="00C87DF8">
      <w:pPr>
        <w:pStyle w:val="NormalWeb"/>
        <w:spacing w:before="0" w:beforeAutospacing="0" w:after="0" w:afterAutospacing="0" w:line="360" w:lineRule="auto"/>
        <w:jc w:val="both"/>
      </w:pPr>
      <w:r w:rsidRPr="00044D69">
        <w:t xml:space="preserve">Cornell University (2019). </w:t>
      </w:r>
      <w:r w:rsidRPr="00044D69">
        <w:rPr>
          <w:i/>
          <w:iCs/>
        </w:rPr>
        <w:t>arXiv.Org e-Print archive</w:t>
      </w:r>
      <w:r w:rsidRPr="00044D69">
        <w:t>. [online] Arxiv.org. Available at: https://arxiv.org/ [Accessed 21 Sept. 2026].</w:t>
      </w:r>
    </w:p>
    <w:p w14:paraId="59A7682B" w14:textId="25C225F2" w:rsidR="001A32ED" w:rsidRPr="00044D69" w:rsidRDefault="001A32ED" w:rsidP="00C87DF8">
      <w:pPr>
        <w:pStyle w:val="NormalWeb"/>
        <w:spacing w:before="0" w:beforeAutospacing="0" w:after="0" w:afterAutospacing="0" w:line="360" w:lineRule="auto"/>
        <w:jc w:val="both"/>
      </w:pPr>
      <w:proofErr w:type="spellStart"/>
      <w:r w:rsidRPr="00044D69">
        <w:t>Daimi</w:t>
      </w:r>
      <w:proofErr w:type="spellEnd"/>
      <w:r w:rsidRPr="00044D69">
        <w:t xml:space="preserve">, S. and </w:t>
      </w:r>
      <w:proofErr w:type="spellStart"/>
      <w:r w:rsidRPr="00044D69">
        <w:t>Tolunay</w:t>
      </w:r>
      <w:proofErr w:type="spellEnd"/>
      <w:r w:rsidRPr="00044D69">
        <w:t xml:space="preserve">, A. (2021). An empirical investigation on influencer marketing: The impact of content-related, follower-related and influencer-related factors on consumers’ purchase intentions. </w:t>
      </w:r>
      <w:r w:rsidRPr="00044D69">
        <w:rPr>
          <w:i/>
          <w:iCs/>
        </w:rPr>
        <w:t>Istanbul Management Journal</w:t>
      </w:r>
      <w:r w:rsidRPr="00044D69">
        <w:t>, 0(91), pp.59</w:t>
      </w:r>
      <w:r w:rsidR="00C87DF8" w:rsidRPr="00044D69">
        <w:t>-</w:t>
      </w:r>
      <w:r w:rsidRPr="00044D69">
        <w:t>86. doi:10.26650/imj.2021.91.003.</w:t>
      </w:r>
    </w:p>
    <w:p w14:paraId="06542F6A" w14:textId="77777777" w:rsidR="001A32ED" w:rsidRPr="00044D69" w:rsidRDefault="001A32ED" w:rsidP="00C87DF8">
      <w:pPr>
        <w:pStyle w:val="NormalWeb"/>
        <w:spacing w:before="0" w:beforeAutospacing="0" w:after="0" w:afterAutospacing="0" w:line="360" w:lineRule="auto"/>
        <w:jc w:val="both"/>
      </w:pPr>
      <w:r w:rsidRPr="00044D69">
        <w:t xml:space="preserve">Daniel </w:t>
      </w:r>
      <w:proofErr w:type="spellStart"/>
      <w:r w:rsidRPr="00044D69">
        <w:t>Belanche</w:t>
      </w:r>
      <w:proofErr w:type="spellEnd"/>
      <w:r w:rsidRPr="00044D69">
        <w:t xml:space="preserve"> (2024). </w:t>
      </w:r>
      <w:r w:rsidRPr="00044D69">
        <w:rPr>
          <w:i/>
          <w:iCs/>
        </w:rPr>
        <w:t>Redirecting</w:t>
      </w:r>
      <w:r w:rsidRPr="00044D69">
        <w:t>. [online] Doi.org. Available at: https://doi.org/10.1016/j.jbusres.2021.03.067 [Accessed 22 Sept. 2026].</w:t>
      </w:r>
    </w:p>
    <w:p w14:paraId="66AB974C" w14:textId="77777777" w:rsidR="001A32ED" w:rsidRPr="00044D69" w:rsidRDefault="001A32ED" w:rsidP="00C87DF8">
      <w:pPr>
        <w:pStyle w:val="NormalWeb"/>
        <w:spacing w:before="0" w:beforeAutospacing="0" w:after="0" w:afterAutospacing="0" w:line="360" w:lineRule="auto"/>
        <w:jc w:val="both"/>
      </w:pPr>
      <w:r w:rsidRPr="00044D69">
        <w:t xml:space="preserve">dataverse.harvard.edu. (n.d.). </w:t>
      </w:r>
      <w:r w:rsidRPr="00044D69">
        <w:rPr>
          <w:i/>
          <w:iCs/>
        </w:rPr>
        <w:t xml:space="preserve">Harvard </w:t>
      </w:r>
      <w:proofErr w:type="spellStart"/>
      <w:r w:rsidRPr="00044D69">
        <w:rPr>
          <w:i/>
          <w:iCs/>
        </w:rPr>
        <w:t>dataverse</w:t>
      </w:r>
      <w:proofErr w:type="spellEnd"/>
      <w:r w:rsidRPr="00044D69">
        <w:t>. [online] Available at: https://dataverse.harvard.edu/ [Accessed 22 Sept. 2026].</w:t>
      </w:r>
    </w:p>
    <w:p w14:paraId="5FD83BBD" w14:textId="566F3494" w:rsidR="001A32ED" w:rsidRPr="00044D69" w:rsidRDefault="001A32ED" w:rsidP="00C87DF8">
      <w:pPr>
        <w:pStyle w:val="NormalWeb"/>
        <w:spacing w:before="0" w:beforeAutospacing="0" w:after="0" w:afterAutospacing="0" w:line="360" w:lineRule="auto"/>
        <w:jc w:val="both"/>
      </w:pPr>
      <w:r w:rsidRPr="00044D69">
        <w:t xml:space="preserve">Davis, F.D. (1989). Perceived usefulness, perceived ease of use, and user acceptance of information technology. </w:t>
      </w:r>
      <w:r w:rsidRPr="00044D69">
        <w:rPr>
          <w:i/>
          <w:iCs/>
        </w:rPr>
        <w:t>MIS Quarterly</w:t>
      </w:r>
      <w:r w:rsidRPr="00044D69">
        <w:t>, [online] 13(3), pp.319</w:t>
      </w:r>
      <w:r w:rsidR="00C87DF8" w:rsidRPr="00044D69">
        <w:t>-</w:t>
      </w:r>
      <w:r w:rsidRPr="00044D69">
        <w:t xml:space="preserve">340. </w:t>
      </w:r>
      <w:proofErr w:type="spellStart"/>
      <w:r w:rsidRPr="00044D69">
        <w:t>doi:https</w:t>
      </w:r>
      <w:proofErr w:type="spellEnd"/>
      <w:r w:rsidRPr="00044D69">
        <w:t>://doi.org/10.2307/249008.</w:t>
      </w:r>
    </w:p>
    <w:p w14:paraId="0578A88A" w14:textId="6B7ED7C8" w:rsidR="001A32ED" w:rsidRPr="00044D69" w:rsidRDefault="001A32ED" w:rsidP="00C87DF8">
      <w:pPr>
        <w:pStyle w:val="NormalWeb"/>
        <w:spacing w:before="0" w:beforeAutospacing="0" w:after="0" w:afterAutospacing="0" w:line="360" w:lineRule="auto"/>
        <w:jc w:val="both"/>
      </w:pPr>
      <w:r w:rsidRPr="00044D69">
        <w:t xml:space="preserve">De </w:t>
      </w:r>
      <w:proofErr w:type="spellStart"/>
      <w:r w:rsidRPr="00044D69">
        <w:t>Veirman</w:t>
      </w:r>
      <w:proofErr w:type="spellEnd"/>
      <w:r w:rsidRPr="00044D69">
        <w:t xml:space="preserve">, M., </w:t>
      </w:r>
      <w:proofErr w:type="spellStart"/>
      <w:r w:rsidRPr="00044D69">
        <w:t>Cauberghe</w:t>
      </w:r>
      <w:proofErr w:type="spellEnd"/>
      <w:r w:rsidRPr="00044D69">
        <w:t xml:space="preserve">, V. and </w:t>
      </w:r>
      <w:proofErr w:type="spellStart"/>
      <w:r w:rsidRPr="00044D69">
        <w:t>Hudders</w:t>
      </w:r>
      <w:proofErr w:type="spellEnd"/>
      <w:r w:rsidRPr="00044D69">
        <w:t xml:space="preserve">, L. (2017). Marketing through </w:t>
      </w:r>
      <w:proofErr w:type="spellStart"/>
      <w:r w:rsidRPr="00044D69">
        <w:t>instagram</w:t>
      </w:r>
      <w:proofErr w:type="spellEnd"/>
      <w:r w:rsidRPr="00044D69">
        <w:t xml:space="preserve"> influencers: The impact of number of followers and product divergence on brand attitude. </w:t>
      </w:r>
      <w:r w:rsidRPr="00044D69">
        <w:rPr>
          <w:i/>
          <w:iCs/>
        </w:rPr>
        <w:t>International Journal of Advertising</w:t>
      </w:r>
      <w:r w:rsidRPr="00044D69">
        <w:t>, 36(5), pp.798</w:t>
      </w:r>
      <w:r w:rsidR="00C87DF8" w:rsidRPr="00044D69">
        <w:t>-</w:t>
      </w:r>
      <w:r w:rsidRPr="00044D69">
        <w:t xml:space="preserve">828. </w:t>
      </w:r>
      <w:proofErr w:type="spellStart"/>
      <w:r w:rsidRPr="00044D69">
        <w:t>doi:https</w:t>
      </w:r>
      <w:proofErr w:type="spellEnd"/>
      <w:r w:rsidRPr="00044D69">
        <w:t>://doi.org/10.1080/02650487.2017.1348035.</w:t>
      </w:r>
    </w:p>
    <w:p w14:paraId="00E678AC" w14:textId="77777777" w:rsidR="001A32ED" w:rsidRPr="00044D69" w:rsidRDefault="001A32ED" w:rsidP="00C87DF8">
      <w:pPr>
        <w:pStyle w:val="NormalWeb"/>
        <w:spacing w:before="0" w:beforeAutospacing="0" w:after="0" w:afterAutospacing="0" w:line="360" w:lineRule="auto"/>
        <w:jc w:val="both"/>
      </w:pPr>
      <w:r w:rsidRPr="00044D69">
        <w:t xml:space="preserve">dhsprogram.com. (n.d.). </w:t>
      </w:r>
      <w:r w:rsidRPr="00044D69">
        <w:rPr>
          <w:i/>
          <w:iCs/>
        </w:rPr>
        <w:t>The DHS program - data</w:t>
      </w:r>
      <w:r w:rsidRPr="00044D69">
        <w:t>. [online] Available at: https://dhsprogram.com/data/ [Accessed 22 Sept. 2026].</w:t>
      </w:r>
    </w:p>
    <w:p w14:paraId="24B01D5A" w14:textId="3D37E496" w:rsidR="001A32ED" w:rsidRPr="00044D69" w:rsidRDefault="001A32ED" w:rsidP="00C87DF8">
      <w:pPr>
        <w:pStyle w:val="NormalWeb"/>
        <w:spacing w:before="0" w:beforeAutospacing="0" w:after="0" w:afterAutospacing="0" w:line="360" w:lineRule="auto"/>
        <w:jc w:val="both"/>
      </w:pPr>
      <w:r w:rsidRPr="00044D69">
        <w:t xml:space="preserve">Digital 2026: Bangladesh </w:t>
      </w:r>
      <w:r w:rsidR="00C87DF8" w:rsidRPr="00044D69">
        <w:t>-</w:t>
      </w:r>
      <w:r w:rsidRPr="00044D69">
        <w:t xml:space="preserve"> </w:t>
      </w:r>
      <w:proofErr w:type="spellStart"/>
      <w:r w:rsidRPr="00044D69">
        <w:t>DataReportal</w:t>
      </w:r>
      <w:proofErr w:type="spellEnd"/>
      <w:r w:rsidRPr="00044D69">
        <w:t xml:space="preserve"> </w:t>
      </w:r>
      <w:r w:rsidR="00C87DF8" w:rsidRPr="00044D69">
        <w:t>-</w:t>
      </w:r>
      <w:r w:rsidRPr="00044D69">
        <w:t xml:space="preserve"> Global Digital Insights (2025). </w:t>
      </w:r>
      <w:proofErr w:type="spellStart"/>
      <w:r w:rsidRPr="00044D69">
        <w:rPr>
          <w:i/>
          <w:iCs/>
        </w:rPr>
        <w:t>DataReportal</w:t>
      </w:r>
      <w:proofErr w:type="spellEnd"/>
      <w:r w:rsidRPr="00044D69">
        <w:rPr>
          <w:i/>
          <w:iCs/>
        </w:rPr>
        <w:t xml:space="preserve"> </w:t>
      </w:r>
      <w:r w:rsidR="00C87DF8" w:rsidRPr="00044D69">
        <w:rPr>
          <w:i/>
          <w:iCs/>
        </w:rPr>
        <w:t>-</w:t>
      </w:r>
      <w:r w:rsidRPr="00044D69">
        <w:rPr>
          <w:i/>
          <w:iCs/>
        </w:rPr>
        <w:t xml:space="preserve"> global digital insights</w:t>
      </w:r>
      <w:r w:rsidRPr="00044D69">
        <w:t xml:space="preserve">. [online] </w:t>
      </w:r>
      <w:proofErr w:type="spellStart"/>
      <w:r w:rsidRPr="00044D69">
        <w:t>DataReportal</w:t>
      </w:r>
      <w:proofErr w:type="spellEnd"/>
      <w:r w:rsidRPr="00044D69">
        <w:t xml:space="preserve"> </w:t>
      </w:r>
      <w:r w:rsidR="00C87DF8" w:rsidRPr="00044D69">
        <w:t>-</w:t>
      </w:r>
      <w:r w:rsidRPr="00044D69">
        <w:t xml:space="preserve"> Global Digital Insights. Available at: https://datareportal.com/reports/digital-2026-bangladesh [Accessed 22 Sept. 2026].</w:t>
      </w:r>
    </w:p>
    <w:p w14:paraId="1362C863" w14:textId="77777777" w:rsidR="001A32ED" w:rsidRPr="00044D69" w:rsidRDefault="001A32ED" w:rsidP="00C87DF8">
      <w:pPr>
        <w:pStyle w:val="NormalWeb"/>
        <w:spacing w:before="0" w:beforeAutospacing="0" w:after="0" w:afterAutospacing="0" w:line="360" w:lineRule="auto"/>
        <w:jc w:val="both"/>
      </w:pPr>
      <w:r w:rsidRPr="00044D69">
        <w:t xml:space="preserve">Dimock, M. (2019). </w:t>
      </w:r>
      <w:r w:rsidRPr="00044D69">
        <w:rPr>
          <w:i/>
          <w:iCs/>
        </w:rPr>
        <w:t>Defining generations: Where millennials end and generation z begins</w:t>
      </w:r>
      <w:r w:rsidRPr="00044D69">
        <w:t>. [online] Pew Research Center. Available at: https://www.pewresearch.org/short-reads/2019/01/17/where-millennials-end-and-generation-z-begins/ [Accessed 22 Sept. 2026].</w:t>
      </w:r>
    </w:p>
    <w:p w14:paraId="4FAE2FE7" w14:textId="77777777" w:rsidR="001A32ED" w:rsidRPr="00044D69" w:rsidRDefault="001A32ED" w:rsidP="00C87DF8">
      <w:pPr>
        <w:pStyle w:val="NormalWeb"/>
        <w:spacing w:before="0" w:beforeAutospacing="0" w:after="0" w:afterAutospacing="0" w:line="360" w:lineRule="auto"/>
        <w:jc w:val="both"/>
      </w:pPr>
      <w:proofErr w:type="spellStart"/>
      <w:r w:rsidRPr="00044D69">
        <w:t>Djafarova</w:t>
      </w:r>
      <w:proofErr w:type="spellEnd"/>
      <w:r w:rsidRPr="00044D69">
        <w:t xml:space="preserve">, E. and Bowes, T. (2021). ‘Instagram made me buy it’: Generation Z impulse purchases in fashion industry. </w:t>
      </w:r>
      <w:r w:rsidRPr="00044D69">
        <w:rPr>
          <w:i/>
          <w:iCs/>
        </w:rPr>
        <w:t>Journal of Retailing and Consumer Services</w:t>
      </w:r>
      <w:r w:rsidRPr="00044D69">
        <w:t xml:space="preserve">, 59(102345). </w:t>
      </w:r>
      <w:proofErr w:type="spellStart"/>
      <w:r w:rsidRPr="00044D69">
        <w:t>doi:https</w:t>
      </w:r>
      <w:proofErr w:type="spellEnd"/>
      <w:r w:rsidRPr="00044D69">
        <w:t>://doi.org/10.1016/j.jretconser.2020.102345.</w:t>
      </w:r>
    </w:p>
    <w:p w14:paraId="6870A05F" w14:textId="27018684" w:rsidR="001A32ED" w:rsidRPr="00044D69" w:rsidRDefault="001A32ED" w:rsidP="00C87DF8">
      <w:pPr>
        <w:pStyle w:val="NormalWeb"/>
        <w:spacing w:before="0" w:beforeAutospacing="0" w:after="0" w:afterAutospacing="0" w:line="360" w:lineRule="auto"/>
        <w:jc w:val="both"/>
      </w:pPr>
      <w:proofErr w:type="spellStart"/>
      <w:r w:rsidRPr="00044D69">
        <w:t>Djafarova</w:t>
      </w:r>
      <w:proofErr w:type="spellEnd"/>
      <w:r w:rsidRPr="00044D69">
        <w:t xml:space="preserve">, E. and Rushworth, C. (2017). Exploring the credibility of online celebrities” </w:t>
      </w:r>
      <w:proofErr w:type="spellStart"/>
      <w:r w:rsidRPr="00044D69">
        <w:t>instagram</w:t>
      </w:r>
      <w:proofErr w:type="spellEnd"/>
      <w:r w:rsidRPr="00044D69">
        <w:t xml:space="preserve"> profiles in influencing the purchase decisions of young female users. </w:t>
      </w:r>
      <w:r w:rsidRPr="00044D69">
        <w:rPr>
          <w:i/>
          <w:iCs/>
        </w:rPr>
        <w:t>Computers in Human Behavior</w:t>
      </w:r>
      <w:r w:rsidRPr="00044D69">
        <w:t>, 68(1), pp.1</w:t>
      </w:r>
      <w:r w:rsidR="00C87DF8" w:rsidRPr="00044D69">
        <w:t>-</w:t>
      </w:r>
      <w:r w:rsidRPr="00044D69">
        <w:t xml:space="preserve">7. </w:t>
      </w:r>
      <w:proofErr w:type="spellStart"/>
      <w:r w:rsidRPr="00044D69">
        <w:t>doi:https</w:t>
      </w:r>
      <w:proofErr w:type="spellEnd"/>
      <w:r w:rsidRPr="00044D69">
        <w:t>://doi.org/10.1016/j.chb.2016.11.009.</w:t>
      </w:r>
    </w:p>
    <w:p w14:paraId="43C550CD" w14:textId="3F032B98" w:rsidR="001A32ED" w:rsidRPr="00044D69" w:rsidRDefault="001A32ED" w:rsidP="00C87DF8">
      <w:pPr>
        <w:pStyle w:val="NormalWeb"/>
        <w:spacing w:before="0" w:beforeAutospacing="0" w:after="0" w:afterAutospacing="0" w:line="360" w:lineRule="auto"/>
        <w:jc w:val="both"/>
      </w:pPr>
      <w:proofErr w:type="spellStart"/>
      <w:r w:rsidRPr="00044D69">
        <w:lastRenderedPageBreak/>
        <w:t>Djafarova</w:t>
      </w:r>
      <w:proofErr w:type="spellEnd"/>
      <w:r w:rsidRPr="00044D69">
        <w:t xml:space="preserve">, E. and </w:t>
      </w:r>
      <w:proofErr w:type="spellStart"/>
      <w:r w:rsidRPr="00044D69">
        <w:t>Trofimenko</w:t>
      </w:r>
      <w:proofErr w:type="spellEnd"/>
      <w:r w:rsidRPr="00044D69">
        <w:t xml:space="preserve">, O. (2019). ‘Instafamous’ </w:t>
      </w:r>
      <w:r w:rsidR="00C87DF8" w:rsidRPr="00044D69">
        <w:t>-</w:t>
      </w:r>
      <w:r w:rsidRPr="00044D69">
        <w:t xml:space="preserve"> credibility and self-presentation of micro-celebrities on social media. </w:t>
      </w:r>
      <w:r w:rsidRPr="00044D69">
        <w:rPr>
          <w:i/>
          <w:iCs/>
        </w:rPr>
        <w:t>Information, Communication &amp; Society</w:t>
      </w:r>
      <w:r w:rsidRPr="00044D69">
        <w:t>, [online] 22(10), pp.1432</w:t>
      </w:r>
      <w:r w:rsidR="00C87DF8" w:rsidRPr="00044D69">
        <w:t>-</w:t>
      </w:r>
      <w:r w:rsidRPr="00044D69">
        <w:t>1446. doi:10.1080/1369118X.2018.1438491.</w:t>
      </w:r>
    </w:p>
    <w:p w14:paraId="03B99EB8" w14:textId="77777777" w:rsidR="001A32ED" w:rsidRPr="00044D69" w:rsidRDefault="001A32ED" w:rsidP="00C87DF8">
      <w:pPr>
        <w:pStyle w:val="NormalWeb"/>
        <w:spacing w:before="0" w:beforeAutospacing="0" w:after="0" w:afterAutospacing="0" w:line="360" w:lineRule="auto"/>
        <w:jc w:val="both"/>
      </w:pPr>
      <w:r w:rsidRPr="00044D69">
        <w:t xml:space="preserve">DOAJ (2019). </w:t>
      </w:r>
      <w:r w:rsidRPr="00044D69">
        <w:rPr>
          <w:i/>
          <w:iCs/>
        </w:rPr>
        <w:t>Directory of Open Access Journals</w:t>
      </w:r>
      <w:r w:rsidRPr="00044D69">
        <w:t>. [online] Doaj.org. Available at: https://doaj.org/ [Accessed 21 Sept. 2026].</w:t>
      </w:r>
    </w:p>
    <w:p w14:paraId="030AAEF2" w14:textId="22CEBF74" w:rsidR="001A32ED" w:rsidRPr="00044D69" w:rsidRDefault="001A32ED" w:rsidP="00C87DF8">
      <w:pPr>
        <w:pStyle w:val="NormalWeb"/>
        <w:spacing w:before="0" w:beforeAutospacing="0" w:after="0" w:afterAutospacing="0" w:line="360" w:lineRule="auto"/>
        <w:jc w:val="both"/>
      </w:pPr>
      <w:r w:rsidRPr="00044D69">
        <w:t xml:space="preserve">Dolot, A. (2018). The characteristics of generation Z. </w:t>
      </w:r>
      <w:r w:rsidRPr="00044D69">
        <w:rPr>
          <w:i/>
          <w:iCs/>
        </w:rPr>
        <w:t>e-mentor</w:t>
      </w:r>
      <w:r w:rsidRPr="00044D69">
        <w:t>, 2(74), pp.44</w:t>
      </w:r>
      <w:r w:rsidR="00C87DF8" w:rsidRPr="00044D69">
        <w:t>-</w:t>
      </w:r>
      <w:r w:rsidRPr="00044D69">
        <w:t>50. doi:10.15219/em74.1351.</w:t>
      </w:r>
    </w:p>
    <w:p w14:paraId="4BE632EF" w14:textId="77777777" w:rsidR="001A32ED" w:rsidRPr="00044D69" w:rsidRDefault="001A32ED" w:rsidP="00C87DF8">
      <w:pPr>
        <w:pStyle w:val="NormalWeb"/>
        <w:spacing w:before="0" w:beforeAutospacing="0" w:after="0" w:afterAutospacing="0" w:line="360" w:lineRule="auto"/>
        <w:jc w:val="both"/>
      </w:pPr>
      <w:proofErr w:type="spellStart"/>
      <w:r w:rsidRPr="00044D69">
        <w:t>Duffett</w:t>
      </w:r>
      <w:proofErr w:type="spellEnd"/>
      <w:r w:rsidRPr="00044D69">
        <w:t xml:space="preserve">, R. and </w:t>
      </w:r>
      <w:proofErr w:type="spellStart"/>
      <w:r w:rsidRPr="00044D69">
        <w:t>Mxunyelwa</w:t>
      </w:r>
      <w:proofErr w:type="spellEnd"/>
      <w:r w:rsidRPr="00044D69">
        <w:t xml:space="preserve">, A. (2025). Instagram mega-influencers’ effect on generation Z’s intention to purchase: A technology acceptance model and source credibility model perspective. </w:t>
      </w:r>
      <w:r w:rsidRPr="00044D69">
        <w:rPr>
          <w:i/>
          <w:iCs/>
        </w:rPr>
        <w:t>Journal of Theoretical and Applied Electronic Commerce Research</w:t>
      </w:r>
      <w:r w:rsidRPr="00044D69">
        <w:t>, [online] 20(2), p.94. doi:10.3390/jtaer20020094.</w:t>
      </w:r>
    </w:p>
    <w:p w14:paraId="593CDD6E" w14:textId="6977DE2A" w:rsidR="001A32ED" w:rsidRPr="00044D69" w:rsidRDefault="001A32ED" w:rsidP="00C87DF8">
      <w:pPr>
        <w:pStyle w:val="NormalWeb"/>
        <w:spacing w:before="0" w:beforeAutospacing="0" w:after="0" w:afterAutospacing="0" w:line="360" w:lineRule="auto"/>
        <w:jc w:val="both"/>
      </w:pPr>
      <w:r w:rsidRPr="00044D69">
        <w:t xml:space="preserve">Dwivedi, Y.K., </w:t>
      </w:r>
      <w:proofErr w:type="spellStart"/>
      <w:r w:rsidRPr="00044D69">
        <w:t>Ismagilova</w:t>
      </w:r>
      <w:proofErr w:type="spellEnd"/>
      <w:r w:rsidRPr="00044D69">
        <w:t xml:space="preserve">, E., Hughes, D.L. and Carlson, J. (2021). Setting the future of digital and social media marketing research: Perspectives and research propositions. </w:t>
      </w:r>
      <w:r w:rsidRPr="00044D69">
        <w:rPr>
          <w:i/>
          <w:iCs/>
        </w:rPr>
        <w:t>International Journal of Information Management</w:t>
      </w:r>
      <w:r w:rsidRPr="00044D69">
        <w:t>, [online] 59(1), pp.1</w:t>
      </w:r>
      <w:r w:rsidR="00C87DF8" w:rsidRPr="00044D69">
        <w:t>-</w:t>
      </w:r>
      <w:r w:rsidRPr="00044D69">
        <w:t xml:space="preserve">37. </w:t>
      </w:r>
      <w:proofErr w:type="spellStart"/>
      <w:r w:rsidRPr="00044D69">
        <w:t>doi:https</w:t>
      </w:r>
      <w:proofErr w:type="spellEnd"/>
      <w:r w:rsidRPr="00044D69">
        <w:t>://doi.org/10.1016/j.ijinfomgt.2020.102168.</w:t>
      </w:r>
    </w:p>
    <w:p w14:paraId="0F07B74E" w14:textId="77777777" w:rsidR="001A32ED" w:rsidRPr="00044D69" w:rsidRDefault="001A32ED" w:rsidP="00C87DF8">
      <w:pPr>
        <w:pStyle w:val="NormalWeb"/>
        <w:spacing w:before="0" w:beforeAutospacing="0" w:after="0" w:afterAutospacing="0" w:line="360" w:lineRule="auto"/>
        <w:jc w:val="both"/>
      </w:pPr>
      <w:r w:rsidRPr="00044D69">
        <w:t xml:space="preserve">Emerald Publishing (2019). Self‐destructive dynamics in large‐scale </w:t>
      </w:r>
      <w:proofErr w:type="spellStart"/>
      <w:r w:rsidRPr="00044D69">
        <w:t>technochange</w:t>
      </w:r>
      <w:proofErr w:type="spellEnd"/>
      <w:r w:rsidRPr="00044D69">
        <w:t xml:space="preserve"> and some ways of counteracting it | emerald insight. </w:t>
      </w:r>
      <w:r w:rsidRPr="00044D69">
        <w:rPr>
          <w:i/>
          <w:iCs/>
        </w:rPr>
        <w:t>Information Technology &amp; People</w:t>
      </w:r>
      <w:r w:rsidRPr="00044D69">
        <w:t>. [online] doi:10.1108\/</w:t>
      </w:r>
      <w:proofErr w:type="spellStart"/>
      <w:r w:rsidRPr="00044D69">
        <w:t>itp</w:t>
      </w:r>
      <w:proofErr w:type="spellEnd"/>
      <w:r w:rsidRPr="00044D69">
        <w:t>.</w:t>
      </w:r>
    </w:p>
    <w:p w14:paraId="360FE5DB" w14:textId="3CB39FA5" w:rsidR="001A32ED" w:rsidRPr="00044D69" w:rsidRDefault="001A32ED" w:rsidP="00C87DF8">
      <w:pPr>
        <w:pStyle w:val="NormalWeb"/>
        <w:spacing w:before="0" w:beforeAutospacing="0" w:after="0" w:afterAutospacing="0" w:line="360" w:lineRule="auto"/>
        <w:jc w:val="both"/>
      </w:pPr>
      <w:proofErr w:type="spellStart"/>
      <w:r w:rsidRPr="00044D69">
        <w:t>Etikan</w:t>
      </w:r>
      <w:proofErr w:type="spellEnd"/>
      <w:r w:rsidRPr="00044D69">
        <w:t xml:space="preserve">, I., Musa, S.A. and </w:t>
      </w:r>
      <w:proofErr w:type="spellStart"/>
      <w:r w:rsidRPr="00044D69">
        <w:t>Alkassim</w:t>
      </w:r>
      <w:proofErr w:type="spellEnd"/>
      <w:r w:rsidRPr="00044D69">
        <w:t xml:space="preserve">, R.S. (2016). Comparison of convenience sampling and purposive sampling. </w:t>
      </w:r>
      <w:r w:rsidRPr="00044D69">
        <w:rPr>
          <w:i/>
          <w:iCs/>
        </w:rPr>
        <w:t>American Journal of Theoretical and Applied Statistics</w:t>
      </w:r>
      <w:r w:rsidRPr="00044D69">
        <w:t>, 5(1), pp.1</w:t>
      </w:r>
      <w:r w:rsidR="00C87DF8" w:rsidRPr="00044D69">
        <w:t>-</w:t>
      </w:r>
      <w:r w:rsidRPr="00044D69">
        <w:t>4. doi:10.11648/j.ajtas.20160501.11.</w:t>
      </w:r>
    </w:p>
    <w:p w14:paraId="1AF1D715" w14:textId="77777777" w:rsidR="001A32ED" w:rsidRPr="00044D69" w:rsidRDefault="001A32ED" w:rsidP="00C87DF8">
      <w:pPr>
        <w:pStyle w:val="NormalWeb"/>
        <w:spacing w:before="0" w:beforeAutospacing="0" w:after="0" w:afterAutospacing="0" w:line="360" w:lineRule="auto"/>
        <w:jc w:val="both"/>
      </w:pPr>
      <w:r w:rsidRPr="00044D69">
        <w:t xml:space="preserve">European Union (2016). </w:t>
      </w:r>
      <w:r w:rsidRPr="00044D69">
        <w:rPr>
          <w:i/>
          <w:iCs/>
        </w:rPr>
        <w:t xml:space="preserve">Regulation (EU) 2016/679 of the European Parliament and of the council of 27 </w:t>
      </w:r>
      <w:proofErr w:type="spellStart"/>
      <w:r w:rsidRPr="00044D69">
        <w:rPr>
          <w:i/>
          <w:iCs/>
        </w:rPr>
        <w:t>april</w:t>
      </w:r>
      <w:proofErr w:type="spellEnd"/>
      <w:r w:rsidRPr="00044D69">
        <w:rPr>
          <w:i/>
          <w:iCs/>
        </w:rPr>
        <w:t xml:space="preserve"> 2016 on the protection of natural persons with regard to the processing of personal data and on the free movement of such data, and repealing directive 95/46/EC (general data protection regulation)</w:t>
      </w:r>
      <w:r w:rsidRPr="00044D69">
        <w:t>. [online] Europa.eu. Available at: https://eur-lex.europa.eu/eli/reg/2016/679/oj [Accessed 22 Sept. 2026].</w:t>
      </w:r>
    </w:p>
    <w:p w14:paraId="4AD4EFE9" w14:textId="77777777" w:rsidR="001A32ED" w:rsidRPr="00044D69" w:rsidRDefault="001A32ED" w:rsidP="00C87DF8">
      <w:pPr>
        <w:pStyle w:val="NormalWeb"/>
        <w:spacing w:before="0" w:beforeAutospacing="0" w:after="0" w:afterAutospacing="0" w:line="360" w:lineRule="auto"/>
        <w:jc w:val="both"/>
      </w:pPr>
      <w:proofErr w:type="spellStart"/>
      <w:r w:rsidRPr="00044D69">
        <w:t>Farivar</w:t>
      </w:r>
      <w:proofErr w:type="spellEnd"/>
      <w:r w:rsidRPr="00044D69">
        <w:t xml:space="preserve">, S. and Wang, F. (2022). Effective influencer marketing: A social identity perspective. </w:t>
      </w:r>
      <w:r w:rsidRPr="00044D69">
        <w:rPr>
          <w:i/>
          <w:iCs/>
        </w:rPr>
        <w:t>Journal of Retailing and Consumer Services</w:t>
      </w:r>
      <w:r w:rsidRPr="00044D69">
        <w:t>, [online] 67(103026), p.103026. doi:10.1016/j.jretconser.2022.103026.</w:t>
      </w:r>
    </w:p>
    <w:p w14:paraId="660488B8" w14:textId="77777777" w:rsidR="001A32ED" w:rsidRPr="00044D69" w:rsidRDefault="001A32ED" w:rsidP="00C87DF8">
      <w:pPr>
        <w:pStyle w:val="NormalWeb"/>
        <w:spacing w:before="0" w:beforeAutospacing="0" w:after="0" w:afterAutospacing="0" w:line="360" w:lineRule="auto"/>
        <w:jc w:val="both"/>
      </w:pPr>
      <w:proofErr w:type="spellStart"/>
      <w:r w:rsidRPr="00044D69">
        <w:t>Farivar</w:t>
      </w:r>
      <w:proofErr w:type="spellEnd"/>
      <w:r w:rsidRPr="00044D69">
        <w:t xml:space="preserve">, S., Wang, F. and Yuan, Y. (2021). Opinion leadership vs. para-social relationship: Key factors in influencer marketing. </w:t>
      </w:r>
      <w:r w:rsidRPr="00044D69">
        <w:rPr>
          <w:i/>
          <w:iCs/>
        </w:rPr>
        <w:t>Journal of Retailing and Consumer Services</w:t>
      </w:r>
      <w:r w:rsidRPr="00044D69">
        <w:t>, 59(1), p.102371. doi:10.1016/j.jretconser.2020.102371.</w:t>
      </w:r>
    </w:p>
    <w:p w14:paraId="56FDFB32" w14:textId="77777777" w:rsidR="001A32ED" w:rsidRPr="00044D69" w:rsidRDefault="001A32ED" w:rsidP="00C87DF8">
      <w:pPr>
        <w:pStyle w:val="NormalWeb"/>
        <w:spacing w:before="0" w:beforeAutospacing="0" w:after="0" w:afterAutospacing="0" w:line="360" w:lineRule="auto"/>
        <w:jc w:val="both"/>
      </w:pPr>
      <w:r w:rsidRPr="00044D69">
        <w:lastRenderedPageBreak/>
        <w:t xml:space="preserve">Federal Trade Commission (2019). </w:t>
      </w:r>
      <w:r w:rsidRPr="00044D69">
        <w:rPr>
          <w:i/>
          <w:iCs/>
        </w:rPr>
        <w:t>Disclosures 101 for Social Media Influencers</w:t>
      </w:r>
      <w:r w:rsidRPr="00044D69">
        <w:t>. [online] Federal Trade Commission. Available at: https://www.ftc.gov/business-guidance/resources/disclosures-101-social-media-influencers [Accessed 22 Sept. 2026].</w:t>
      </w:r>
    </w:p>
    <w:p w14:paraId="689A8CC5" w14:textId="72364684" w:rsidR="001A32ED" w:rsidRPr="00044D69" w:rsidRDefault="001A32ED" w:rsidP="00C87DF8">
      <w:pPr>
        <w:pStyle w:val="NormalWeb"/>
        <w:spacing w:before="0" w:beforeAutospacing="0" w:after="0" w:afterAutospacing="0" w:line="360" w:lineRule="auto"/>
        <w:jc w:val="both"/>
      </w:pPr>
      <w:r w:rsidRPr="00044D69">
        <w:t xml:space="preserve">Fernando, L., Ranasinghe, A. and Fernando, P.B.D. (2026). The role of electronic word of mouth in social media influencer marketing and purchase intention in the tourism industry. </w:t>
      </w:r>
      <w:r w:rsidRPr="00044D69">
        <w:rPr>
          <w:i/>
          <w:iCs/>
        </w:rPr>
        <w:t>South Asian Journal of Marketing</w:t>
      </w:r>
      <w:r w:rsidRPr="00044D69">
        <w:t>, [online] pp.1</w:t>
      </w:r>
      <w:r w:rsidR="00C87DF8" w:rsidRPr="00044D69">
        <w:t>-</w:t>
      </w:r>
      <w:r w:rsidRPr="00044D69">
        <w:t>22. doi:10.1108/sajm-07-2025-0032.</w:t>
      </w:r>
    </w:p>
    <w:p w14:paraId="0C175915" w14:textId="77777777" w:rsidR="001A32ED" w:rsidRPr="00044D69" w:rsidRDefault="001A32ED" w:rsidP="00C87DF8">
      <w:pPr>
        <w:pStyle w:val="NormalWeb"/>
        <w:spacing w:before="0" w:beforeAutospacing="0" w:after="0" w:afterAutospacing="0" w:line="360" w:lineRule="auto"/>
        <w:jc w:val="both"/>
      </w:pPr>
      <w:proofErr w:type="spellStart"/>
      <w:r w:rsidRPr="00044D69">
        <w:t>Filieri</w:t>
      </w:r>
      <w:proofErr w:type="spellEnd"/>
      <w:r w:rsidRPr="00044D69">
        <w:t xml:space="preserve">, R., </w:t>
      </w:r>
      <w:proofErr w:type="spellStart"/>
      <w:r w:rsidRPr="00044D69">
        <w:t>Acikgoz</w:t>
      </w:r>
      <w:proofErr w:type="spellEnd"/>
      <w:r w:rsidRPr="00044D69">
        <w:t xml:space="preserve">, F. and Du, H. (2023). Electronic word-of-mouth from video bloggers: The role of content quality and source homophily across hedonic and utilitarian products. </w:t>
      </w:r>
      <w:r w:rsidRPr="00044D69">
        <w:rPr>
          <w:i/>
          <w:iCs/>
        </w:rPr>
        <w:t>Journal of Business Research</w:t>
      </w:r>
      <w:r w:rsidRPr="00044D69">
        <w:t>, 160, p.113774. doi:10.1016/j.jbusres.2023.113774.</w:t>
      </w:r>
    </w:p>
    <w:p w14:paraId="76C1233D" w14:textId="48FF906B" w:rsidR="001A32ED" w:rsidRPr="00044D69" w:rsidRDefault="001A32ED" w:rsidP="00C87DF8">
      <w:pPr>
        <w:pStyle w:val="NormalWeb"/>
        <w:spacing w:before="0" w:beforeAutospacing="0" w:after="0" w:afterAutospacing="0" w:line="360" w:lineRule="auto"/>
        <w:jc w:val="both"/>
      </w:pPr>
      <w:r w:rsidRPr="00044D69">
        <w:t xml:space="preserve">Franke, G. and </w:t>
      </w:r>
      <w:proofErr w:type="spellStart"/>
      <w:r w:rsidRPr="00044D69">
        <w:t>Sarstedt</w:t>
      </w:r>
      <w:proofErr w:type="spellEnd"/>
      <w:r w:rsidRPr="00044D69">
        <w:t xml:space="preserve">, M. (2019). Heuristics versus statistics in discriminant validity testing: A comparison of four procedures. </w:t>
      </w:r>
      <w:r w:rsidRPr="00044D69">
        <w:rPr>
          <w:i/>
          <w:iCs/>
        </w:rPr>
        <w:t>Internet Research</w:t>
      </w:r>
      <w:r w:rsidRPr="00044D69">
        <w:t>, 29(3), pp.430</w:t>
      </w:r>
      <w:r w:rsidR="00C87DF8" w:rsidRPr="00044D69">
        <w:t>-</w:t>
      </w:r>
      <w:r w:rsidRPr="00044D69">
        <w:t>447. doi:10.1108/intr-12-2017-0515.</w:t>
      </w:r>
    </w:p>
    <w:p w14:paraId="6A71C63B" w14:textId="2F353EBE" w:rsidR="001A32ED" w:rsidRPr="00044D69" w:rsidRDefault="001A32ED" w:rsidP="00C87DF8">
      <w:pPr>
        <w:pStyle w:val="NormalWeb"/>
        <w:spacing w:before="0" w:beforeAutospacing="0" w:after="0" w:afterAutospacing="0" w:line="360" w:lineRule="auto"/>
        <w:jc w:val="both"/>
      </w:pPr>
      <w:proofErr w:type="spellStart"/>
      <w:r w:rsidRPr="00044D69">
        <w:t>Friestad</w:t>
      </w:r>
      <w:proofErr w:type="spellEnd"/>
      <w:r w:rsidRPr="00044D69">
        <w:t xml:space="preserve">, M. and Wright, P. (1994). The persuasion knowledge model: How people cope with persuasion attempts. </w:t>
      </w:r>
      <w:r w:rsidRPr="00044D69">
        <w:rPr>
          <w:i/>
          <w:iCs/>
        </w:rPr>
        <w:t>Journal of Consumer Research</w:t>
      </w:r>
      <w:r w:rsidRPr="00044D69">
        <w:t>, [online] 21(1), pp.1</w:t>
      </w:r>
      <w:r w:rsidR="00C87DF8" w:rsidRPr="00044D69">
        <w:t>-</w:t>
      </w:r>
      <w:r w:rsidRPr="00044D69">
        <w:t>31. Available at: https://ideas.repec.org/a/oup/jconrs/v21y1994i1p1-31.html [Accessed 22 Sept. 2026].</w:t>
      </w:r>
    </w:p>
    <w:p w14:paraId="29CEB501" w14:textId="3C3B501B" w:rsidR="001A32ED" w:rsidRPr="00044D69" w:rsidRDefault="001A32ED" w:rsidP="00C87DF8">
      <w:pPr>
        <w:pStyle w:val="NormalWeb"/>
        <w:spacing w:before="0" w:beforeAutospacing="0" w:after="0" w:afterAutospacing="0" w:line="360" w:lineRule="auto"/>
        <w:jc w:val="both"/>
      </w:pPr>
      <w:r w:rsidRPr="00044D69">
        <w:t xml:space="preserve">Fuller, C.M., Simmering, M.J., </w:t>
      </w:r>
      <w:proofErr w:type="spellStart"/>
      <w:r w:rsidRPr="00044D69">
        <w:t>Atinc</w:t>
      </w:r>
      <w:proofErr w:type="spellEnd"/>
      <w:r w:rsidRPr="00044D69">
        <w:t xml:space="preserve">, G., </w:t>
      </w:r>
      <w:proofErr w:type="spellStart"/>
      <w:r w:rsidRPr="00044D69">
        <w:t>Atinc</w:t>
      </w:r>
      <w:proofErr w:type="spellEnd"/>
      <w:r w:rsidRPr="00044D69">
        <w:t xml:space="preserve">, Y. and </w:t>
      </w:r>
      <w:proofErr w:type="spellStart"/>
      <w:r w:rsidRPr="00044D69">
        <w:t>Babin</w:t>
      </w:r>
      <w:proofErr w:type="spellEnd"/>
      <w:r w:rsidRPr="00044D69">
        <w:t xml:space="preserve">, B.J. (2016). Common methods variance detection in business research. </w:t>
      </w:r>
      <w:r w:rsidRPr="00044D69">
        <w:rPr>
          <w:i/>
          <w:iCs/>
        </w:rPr>
        <w:t>Journal of Business Research</w:t>
      </w:r>
      <w:r w:rsidRPr="00044D69">
        <w:t>, [online] 69(8), pp.3192</w:t>
      </w:r>
      <w:r w:rsidR="00C87DF8" w:rsidRPr="00044D69">
        <w:t>-</w:t>
      </w:r>
      <w:r w:rsidRPr="00044D69">
        <w:t>3198. doi:10.1016/j.jbusres.2015.12.008.</w:t>
      </w:r>
    </w:p>
    <w:p w14:paraId="7A02AC98" w14:textId="35816325" w:rsidR="001A32ED" w:rsidRPr="00044D69" w:rsidRDefault="001A32ED" w:rsidP="00C87DF8">
      <w:pPr>
        <w:pStyle w:val="NormalWeb"/>
        <w:spacing w:before="0" w:beforeAutospacing="0" w:after="0" w:afterAutospacing="0" w:line="360" w:lineRule="auto"/>
        <w:jc w:val="both"/>
      </w:pPr>
      <w:r w:rsidRPr="00044D69">
        <w:t xml:space="preserve">Garg, M. and </w:t>
      </w:r>
      <w:proofErr w:type="spellStart"/>
      <w:r w:rsidRPr="00044D69">
        <w:t>Bakshi</w:t>
      </w:r>
      <w:proofErr w:type="spellEnd"/>
      <w:r w:rsidRPr="00044D69">
        <w:t xml:space="preserve">, A. (2024). Exploring the impact of beauty vloggers’ credible attributes, </w:t>
      </w:r>
      <w:proofErr w:type="spellStart"/>
      <w:r w:rsidRPr="00044D69">
        <w:t>Parasocial</w:t>
      </w:r>
      <w:proofErr w:type="spellEnd"/>
      <w:r w:rsidRPr="00044D69">
        <w:t xml:space="preserve"> Interaction, and trust on consumer purchase intention in influencer marketing. </w:t>
      </w:r>
      <w:r w:rsidRPr="00044D69">
        <w:rPr>
          <w:i/>
          <w:iCs/>
        </w:rPr>
        <w:t>Humanities and Social Sciences Communications</w:t>
      </w:r>
      <w:r w:rsidRPr="00044D69">
        <w:t>, 11(1), pp.1</w:t>
      </w:r>
      <w:r w:rsidR="00C87DF8" w:rsidRPr="00044D69">
        <w:t>-</w:t>
      </w:r>
      <w:r w:rsidRPr="00044D69">
        <w:t>14. doi:10.1057/s41599-024-02760-9.</w:t>
      </w:r>
    </w:p>
    <w:p w14:paraId="53A43D20" w14:textId="77777777" w:rsidR="001A32ED" w:rsidRPr="00044D69" w:rsidRDefault="001A32ED" w:rsidP="00C87DF8">
      <w:pPr>
        <w:pStyle w:val="NormalWeb"/>
        <w:spacing w:before="0" w:beforeAutospacing="0" w:after="0" w:afterAutospacing="0" w:line="360" w:lineRule="auto"/>
        <w:jc w:val="both"/>
      </w:pPr>
      <w:r w:rsidRPr="00044D69">
        <w:t xml:space="preserve">GOV.UK (2018). </w:t>
      </w:r>
      <w:r w:rsidRPr="00044D69">
        <w:rPr>
          <w:i/>
          <w:iCs/>
        </w:rPr>
        <w:t>Data protection act 2018</w:t>
      </w:r>
      <w:r w:rsidRPr="00044D69">
        <w:t>. [online] legislation.gov.uk. Available at: https://www.legislation.gov.uk/ukpga/2018/12/contents [Accessed 22 Sept. 2026].</w:t>
      </w:r>
    </w:p>
    <w:p w14:paraId="5EC9E2D8" w14:textId="77777777" w:rsidR="001A32ED" w:rsidRPr="00044D69" w:rsidRDefault="001A32ED" w:rsidP="00C87DF8">
      <w:pPr>
        <w:pStyle w:val="NormalWeb"/>
        <w:spacing w:before="0" w:beforeAutospacing="0" w:after="0" w:afterAutospacing="0" w:line="360" w:lineRule="auto"/>
        <w:jc w:val="both"/>
      </w:pPr>
      <w:r w:rsidRPr="00044D69">
        <w:t xml:space="preserve">Hair, J.F. (2019). </w:t>
      </w:r>
      <w:r w:rsidRPr="00044D69">
        <w:rPr>
          <w:i/>
          <w:iCs/>
        </w:rPr>
        <w:t>Multivariate data analysis | WorldCat.Org</w:t>
      </w:r>
      <w:r w:rsidRPr="00044D69">
        <w:t>. [online] Worldcat.org. Available at: https://search.worldcat.org/title/Multivariate-data-analysis/oclc/1055897413 [Accessed 22 Sept. 2026].</w:t>
      </w:r>
    </w:p>
    <w:p w14:paraId="021059BB" w14:textId="0E168E80" w:rsidR="001A32ED" w:rsidRPr="00044D69" w:rsidRDefault="001A32ED" w:rsidP="00C87DF8">
      <w:pPr>
        <w:pStyle w:val="NormalWeb"/>
        <w:spacing w:before="0" w:beforeAutospacing="0" w:after="0" w:afterAutospacing="0" w:line="360" w:lineRule="auto"/>
        <w:jc w:val="both"/>
      </w:pPr>
      <w:r w:rsidRPr="00044D69">
        <w:t xml:space="preserve">Hair, J.F., </w:t>
      </w:r>
      <w:proofErr w:type="spellStart"/>
      <w:r w:rsidRPr="00044D69">
        <w:t>Hult</w:t>
      </w:r>
      <w:proofErr w:type="spellEnd"/>
      <w:r w:rsidRPr="00044D69">
        <w:t xml:space="preserve">, G.T.M., </w:t>
      </w:r>
      <w:proofErr w:type="spellStart"/>
      <w:r w:rsidRPr="00044D69">
        <w:t>Ringle</w:t>
      </w:r>
      <w:proofErr w:type="spellEnd"/>
      <w:r w:rsidRPr="00044D69">
        <w:t xml:space="preserve">, C.M., </w:t>
      </w:r>
      <w:proofErr w:type="spellStart"/>
      <w:r w:rsidRPr="00044D69">
        <w:t>Sarstedt</w:t>
      </w:r>
      <w:proofErr w:type="spellEnd"/>
      <w:r w:rsidRPr="00044D69">
        <w:t xml:space="preserve">, M., </w:t>
      </w:r>
      <w:proofErr w:type="spellStart"/>
      <w:r w:rsidRPr="00044D69">
        <w:t>Danks</w:t>
      </w:r>
      <w:proofErr w:type="spellEnd"/>
      <w:r w:rsidRPr="00044D69">
        <w:t xml:space="preserve">, N.P. and Ray, S. (2021a). Evaluation of Reflective Measurement Models. </w:t>
      </w:r>
      <w:r w:rsidRPr="00044D69">
        <w:rPr>
          <w:i/>
          <w:iCs/>
        </w:rPr>
        <w:t>Classroom Companion: Business</w:t>
      </w:r>
      <w:r w:rsidRPr="00044D69">
        <w:t>, pp.75</w:t>
      </w:r>
      <w:r w:rsidR="00C87DF8" w:rsidRPr="00044D69">
        <w:t>-</w:t>
      </w:r>
      <w:r w:rsidRPr="00044D69">
        <w:t>90. doi:10.1007/978-3-030-80519-7_4.</w:t>
      </w:r>
    </w:p>
    <w:p w14:paraId="484F0591" w14:textId="77777777" w:rsidR="001A32ED" w:rsidRPr="00044D69" w:rsidRDefault="001A32ED" w:rsidP="00C87DF8">
      <w:pPr>
        <w:pStyle w:val="NormalWeb"/>
        <w:spacing w:before="0" w:beforeAutospacing="0" w:after="0" w:afterAutospacing="0" w:line="360" w:lineRule="auto"/>
        <w:jc w:val="both"/>
      </w:pPr>
      <w:r w:rsidRPr="00044D69">
        <w:t xml:space="preserve">Hair, J.F., </w:t>
      </w:r>
      <w:proofErr w:type="spellStart"/>
      <w:r w:rsidRPr="00044D69">
        <w:t>Hult</w:t>
      </w:r>
      <w:proofErr w:type="spellEnd"/>
      <w:r w:rsidRPr="00044D69">
        <w:t xml:space="preserve">, G.T.M., </w:t>
      </w:r>
      <w:proofErr w:type="spellStart"/>
      <w:r w:rsidRPr="00044D69">
        <w:t>Ringle</w:t>
      </w:r>
      <w:proofErr w:type="spellEnd"/>
      <w:r w:rsidRPr="00044D69">
        <w:t xml:space="preserve">, C.M., </w:t>
      </w:r>
      <w:proofErr w:type="spellStart"/>
      <w:r w:rsidRPr="00044D69">
        <w:t>Sarstedt</w:t>
      </w:r>
      <w:proofErr w:type="spellEnd"/>
      <w:r w:rsidRPr="00044D69">
        <w:t xml:space="preserve">, M., </w:t>
      </w:r>
      <w:proofErr w:type="spellStart"/>
      <w:r w:rsidRPr="00044D69">
        <w:t>Danks</w:t>
      </w:r>
      <w:proofErr w:type="spellEnd"/>
      <w:r w:rsidRPr="00044D69">
        <w:t xml:space="preserve">, N.P. and Ray, S. (2021b). </w:t>
      </w:r>
      <w:r w:rsidRPr="00044D69">
        <w:rPr>
          <w:i/>
          <w:iCs/>
        </w:rPr>
        <w:t>Partial least squares structural equation modeling (PLS-SEM) using R</w:t>
      </w:r>
      <w:r w:rsidRPr="00044D69">
        <w:t>. [online] Springer International Publishing. Available at: https://link.springer.com/book/10.1007/978-3-030-80519-7 [Accessed 22 Sept. 2026].</w:t>
      </w:r>
    </w:p>
    <w:p w14:paraId="1A957315" w14:textId="5A569C61" w:rsidR="001A32ED" w:rsidRPr="00044D69" w:rsidRDefault="001A32ED" w:rsidP="00C87DF8">
      <w:pPr>
        <w:pStyle w:val="NormalWeb"/>
        <w:spacing w:before="0" w:beforeAutospacing="0" w:after="0" w:afterAutospacing="0" w:line="360" w:lineRule="auto"/>
        <w:jc w:val="both"/>
      </w:pPr>
      <w:r w:rsidRPr="00044D69">
        <w:lastRenderedPageBreak/>
        <w:t xml:space="preserve">Hair, J.F., </w:t>
      </w:r>
      <w:proofErr w:type="spellStart"/>
      <w:r w:rsidRPr="00044D69">
        <w:t>Risher</w:t>
      </w:r>
      <w:proofErr w:type="spellEnd"/>
      <w:r w:rsidRPr="00044D69">
        <w:t xml:space="preserve">, J.J., </w:t>
      </w:r>
      <w:proofErr w:type="spellStart"/>
      <w:r w:rsidRPr="00044D69">
        <w:t>Sarstedt</w:t>
      </w:r>
      <w:proofErr w:type="spellEnd"/>
      <w:r w:rsidRPr="00044D69">
        <w:t xml:space="preserve">, M. and </w:t>
      </w:r>
      <w:proofErr w:type="spellStart"/>
      <w:r w:rsidRPr="00044D69">
        <w:t>Ringle</w:t>
      </w:r>
      <w:proofErr w:type="spellEnd"/>
      <w:r w:rsidRPr="00044D69">
        <w:t xml:space="preserve">, C.M. (2019). When to use and how to report the results of PLS-SEM. </w:t>
      </w:r>
      <w:r w:rsidRPr="00044D69">
        <w:rPr>
          <w:i/>
          <w:iCs/>
        </w:rPr>
        <w:t>European Business Review</w:t>
      </w:r>
      <w:r w:rsidRPr="00044D69">
        <w:t>, 31(1), pp.2</w:t>
      </w:r>
      <w:r w:rsidR="00C87DF8" w:rsidRPr="00044D69">
        <w:t>-</w:t>
      </w:r>
      <w:r w:rsidRPr="00044D69">
        <w:t xml:space="preserve">24. </w:t>
      </w:r>
      <w:proofErr w:type="spellStart"/>
      <w:r w:rsidRPr="00044D69">
        <w:t>doi:https</w:t>
      </w:r>
      <w:proofErr w:type="spellEnd"/>
      <w:r w:rsidRPr="00044D69">
        <w:t>://doi.org/10.1108/EBR-11-2018-0203.</w:t>
      </w:r>
    </w:p>
    <w:p w14:paraId="726CAA38" w14:textId="48571EA3" w:rsidR="001A32ED" w:rsidRPr="00044D69" w:rsidRDefault="001A32ED" w:rsidP="00C87DF8">
      <w:pPr>
        <w:pStyle w:val="NormalWeb"/>
        <w:spacing w:before="0" w:beforeAutospacing="0" w:after="0" w:afterAutospacing="0" w:line="360" w:lineRule="auto"/>
        <w:jc w:val="both"/>
      </w:pPr>
      <w:r w:rsidRPr="00044D69">
        <w:t xml:space="preserve">Hair, J.F., </w:t>
      </w:r>
      <w:proofErr w:type="spellStart"/>
      <w:r w:rsidRPr="00044D69">
        <w:t>Sarstedt</w:t>
      </w:r>
      <w:proofErr w:type="spellEnd"/>
      <w:r w:rsidRPr="00044D69">
        <w:t xml:space="preserve">, M. and </w:t>
      </w:r>
      <w:proofErr w:type="spellStart"/>
      <w:r w:rsidRPr="00044D69">
        <w:t>Ringle</w:t>
      </w:r>
      <w:proofErr w:type="spellEnd"/>
      <w:r w:rsidRPr="00044D69">
        <w:t xml:space="preserve">, C.M. (2019). Rethinking some of the rethinking of partial least squares. </w:t>
      </w:r>
      <w:r w:rsidRPr="00044D69">
        <w:rPr>
          <w:i/>
          <w:iCs/>
        </w:rPr>
        <w:t>European Journal of Marketing</w:t>
      </w:r>
      <w:r w:rsidRPr="00044D69">
        <w:t>, 53(4), pp.566</w:t>
      </w:r>
      <w:r w:rsidR="00C87DF8" w:rsidRPr="00044D69">
        <w:t>-</w:t>
      </w:r>
      <w:r w:rsidRPr="00044D69">
        <w:t>584. doi:10.1108/ejm-10-2018-0665.</w:t>
      </w:r>
    </w:p>
    <w:p w14:paraId="4DCB0C05" w14:textId="77777777" w:rsidR="001A32ED" w:rsidRPr="00044D69" w:rsidRDefault="001A32ED" w:rsidP="00C87DF8">
      <w:pPr>
        <w:pStyle w:val="NormalWeb"/>
        <w:spacing w:before="0" w:beforeAutospacing="0" w:after="0" w:afterAutospacing="0" w:line="360" w:lineRule="auto"/>
        <w:jc w:val="both"/>
      </w:pPr>
      <w:r w:rsidRPr="00044D69">
        <w:t xml:space="preserve">Han, J. and </w:t>
      </w:r>
      <w:proofErr w:type="spellStart"/>
      <w:r w:rsidRPr="00044D69">
        <w:t>Balabanis</w:t>
      </w:r>
      <w:proofErr w:type="spellEnd"/>
      <w:r w:rsidRPr="00044D69">
        <w:t xml:space="preserve">, G. (2023). Meta‐analysis of social media influencer impact: Key antecedents and theoretical foundations. </w:t>
      </w:r>
      <w:r w:rsidRPr="00044D69">
        <w:rPr>
          <w:i/>
          <w:iCs/>
        </w:rPr>
        <w:t>Psychology &amp; Marketing</w:t>
      </w:r>
      <w:r w:rsidRPr="00044D69">
        <w:t>, 41(2). doi:10.1002/mar.21927.</w:t>
      </w:r>
    </w:p>
    <w:p w14:paraId="01990864" w14:textId="77777777" w:rsidR="001A32ED" w:rsidRPr="00044D69" w:rsidRDefault="001A32ED" w:rsidP="00C87DF8">
      <w:pPr>
        <w:pStyle w:val="NormalWeb"/>
        <w:spacing w:before="0" w:beforeAutospacing="0" w:after="0" w:afterAutospacing="0" w:line="360" w:lineRule="auto"/>
        <w:jc w:val="both"/>
      </w:pPr>
      <w:r w:rsidRPr="00044D69">
        <w:t xml:space="preserve">Hassan, S.H., Teo, S.Z., </w:t>
      </w:r>
      <w:proofErr w:type="spellStart"/>
      <w:r w:rsidRPr="00044D69">
        <w:t>Ramayah</w:t>
      </w:r>
      <w:proofErr w:type="spellEnd"/>
      <w:r w:rsidRPr="00044D69">
        <w:t>, T. and Al-</w:t>
      </w:r>
      <w:proofErr w:type="spellStart"/>
      <w:r w:rsidRPr="00044D69">
        <w:t>Kumaim</w:t>
      </w:r>
      <w:proofErr w:type="spellEnd"/>
      <w:r w:rsidRPr="00044D69">
        <w:t xml:space="preserve">, N.H. (2021). The credibility of social media beauty gurus in young millennials’ cosmetic product choice. </w:t>
      </w:r>
      <w:r w:rsidRPr="00044D69">
        <w:rPr>
          <w:i/>
          <w:iCs/>
        </w:rPr>
        <w:t>PLOS ONE</w:t>
      </w:r>
      <w:r w:rsidRPr="00044D69">
        <w:t>, 16(3). doi:10.1371/journal.pone.0249286.</w:t>
      </w:r>
    </w:p>
    <w:p w14:paraId="66E39F5F" w14:textId="7D4BFF4D" w:rsidR="001A32ED" w:rsidRPr="00044D69" w:rsidRDefault="001A32ED" w:rsidP="00C87DF8">
      <w:pPr>
        <w:pStyle w:val="NormalWeb"/>
        <w:spacing w:before="0" w:beforeAutospacing="0" w:after="0" w:afterAutospacing="0" w:line="360" w:lineRule="auto"/>
        <w:jc w:val="both"/>
      </w:pPr>
      <w:proofErr w:type="spellStart"/>
      <w:r w:rsidRPr="00044D69">
        <w:t>Henseler</w:t>
      </w:r>
      <w:proofErr w:type="spellEnd"/>
      <w:r w:rsidRPr="00044D69">
        <w:t xml:space="preserve">, J., </w:t>
      </w:r>
      <w:proofErr w:type="spellStart"/>
      <w:r w:rsidRPr="00044D69">
        <w:t>Hubona</w:t>
      </w:r>
      <w:proofErr w:type="spellEnd"/>
      <w:r w:rsidRPr="00044D69">
        <w:t xml:space="preserve">, G. and Ray, P.A. (2016). Using PLS path modeling in new technology research: Updated guidelines. </w:t>
      </w:r>
      <w:r w:rsidRPr="00044D69">
        <w:rPr>
          <w:i/>
          <w:iCs/>
        </w:rPr>
        <w:t>Industrial Management &amp; Data Systems</w:t>
      </w:r>
      <w:r w:rsidRPr="00044D69">
        <w:t>, 116(1), pp.2</w:t>
      </w:r>
      <w:r w:rsidR="00C87DF8" w:rsidRPr="00044D69">
        <w:t>-</w:t>
      </w:r>
      <w:r w:rsidRPr="00044D69">
        <w:t>20.</w:t>
      </w:r>
    </w:p>
    <w:p w14:paraId="4565DE72" w14:textId="53A751AF" w:rsidR="001A32ED" w:rsidRPr="00044D69" w:rsidRDefault="001A32ED" w:rsidP="00C87DF8">
      <w:pPr>
        <w:pStyle w:val="NormalWeb"/>
        <w:spacing w:before="0" w:beforeAutospacing="0" w:after="0" w:afterAutospacing="0" w:line="360" w:lineRule="auto"/>
        <w:jc w:val="both"/>
      </w:pPr>
      <w:proofErr w:type="spellStart"/>
      <w:r w:rsidRPr="00044D69">
        <w:t>Henseler</w:t>
      </w:r>
      <w:proofErr w:type="spellEnd"/>
      <w:r w:rsidRPr="00044D69">
        <w:t xml:space="preserve">, J., </w:t>
      </w:r>
      <w:proofErr w:type="spellStart"/>
      <w:r w:rsidRPr="00044D69">
        <w:t>Ringle</w:t>
      </w:r>
      <w:proofErr w:type="spellEnd"/>
      <w:r w:rsidRPr="00044D69">
        <w:t xml:space="preserve">, C.M. and </w:t>
      </w:r>
      <w:proofErr w:type="spellStart"/>
      <w:r w:rsidRPr="00044D69">
        <w:t>Sarstedt</w:t>
      </w:r>
      <w:proofErr w:type="spellEnd"/>
      <w:r w:rsidRPr="00044D69">
        <w:t xml:space="preserve">, M. (2015). A new criterion for assessing discriminant validity in variance-based structural equation modeling. </w:t>
      </w:r>
      <w:r w:rsidRPr="00044D69">
        <w:rPr>
          <w:i/>
          <w:iCs/>
        </w:rPr>
        <w:t>Journal of the Academy of Marketing Science</w:t>
      </w:r>
      <w:r w:rsidRPr="00044D69">
        <w:t>, [online] 43(1), pp.115</w:t>
      </w:r>
      <w:r w:rsidR="00C87DF8" w:rsidRPr="00044D69">
        <w:t>-</w:t>
      </w:r>
      <w:r w:rsidRPr="00044D69">
        <w:t>135. Available at: https://link.springer.com/article/10.1007/s11747-014-0403-8 [Accessed 21 Sept. 2026].</w:t>
      </w:r>
    </w:p>
    <w:p w14:paraId="7013A609" w14:textId="77777777" w:rsidR="001A32ED" w:rsidRPr="00044D69" w:rsidRDefault="001A32ED" w:rsidP="00C87DF8">
      <w:pPr>
        <w:pStyle w:val="NormalWeb"/>
        <w:spacing w:before="0" w:beforeAutospacing="0" w:after="0" w:afterAutospacing="0" w:line="360" w:lineRule="auto"/>
        <w:jc w:val="both"/>
      </w:pPr>
      <w:proofErr w:type="spellStart"/>
      <w:r w:rsidRPr="00044D69">
        <w:t>Herrando</w:t>
      </w:r>
      <w:proofErr w:type="spellEnd"/>
      <w:r w:rsidRPr="00044D69">
        <w:t xml:space="preserve">, C. and Martín‐De </w:t>
      </w:r>
      <w:proofErr w:type="spellStart"/>
      <w:r w:rsidRPr="00044D69">
        <w:t>Hoyos</w:t>
      </w:r>
      <w:proofErr w:type="spellEnd"/>
      <w:r w:rsidRPr="00044D69">
        <w:t xml:space="preserve">, M.J. (2022). Influencer endorsement posts and their effects on advertising attitudes and purchase intentions. </w:t>
      </w:r>
      <w:r w:rsidRPr="00044D69">
        <w:rPr>
          <w:i/>
          <w:iCs/>
        </w:rPr>
        <w:t>International Journal of Consumer Studies</w:t>
      </w:r>
      <w:r w:rsidRPr="00044D69">
        <w:t>, 46(6).</w:t>
      </w:r>
    </w:p>
    <w:p w14:paraId="3CD59351" w14:textId="6A5D47E4" w:rsidR="001A32ED" w:rsidRPr="00044D69" w:rsidRDefault="001A32ED" w:rsidP="00C87DF8">
      <w:pPr>
        <w:pStyle w:val="NormalWeb"/>
        <w:spacing w:before="0" w:beforeAutospacing="0" w:after="0" w:afterAutospacing="0" w:line="360" w:lineRule="auto"/>
        <w:jc w:val="both"/>
      </w:pPr>
      <w:proofErr w:type="spellStart"/>
      <w:r w:rsidRPr="00044D69">
        <w:t>Hovland</w:t>
      </w:r>
      <w:proofErr w:type="spellEnd"/>
      <w:r w:rsidRPr="00044D69">
        <w:t xml:space="preserve">, C.I. and Weiss, W. (1951). The influence of source credibility on communication effectiveness. </w:t>
      </w:r>
      <w:r w:rsidRPr="00044D69">
        <w:rPr>
          <w:i/>
          <w:iCs/>
        </w:rPr>
        <w:t>Public Opinion Quarterly</w:t>
      </w:r>
      <w:r w:rsidRPr="00044D69">
        <w:t>, 15(4), pp.635</w:t>
      </w:r>
      <w:r w:rsidR="00C87DF8" w:rsidRPr="00044D69">
        <w:t>-</w:t>
      </w:r>
      <w:r w:rsidRPr="00044D69">
        <w:t xml:space="preserve">650. </w:t>
      </w:r>
      <w:proofErr w:type="spellStart"/>
      <w:r w:rsidRPr="00044D69">
        <w:t>doi:https</w:t>
      </w:r>
      <w:proofErr w:type="spellEnd"/>
      <w:r w:rsidRPr="00044D69">
        <w:t>://doi.org/10.1086/266350.</w:t>
      </w:r>
    </w:p>
    <w:p w14:paraId="68816191" w14:textId="53FB50EF" w:rsidR="001A32ED" w:rsidRPr="00044D69" w:rsidRDefault="001A32ED" w:rsidP="00C87DF8">
      <w:pPr>
        <w:pStyle w:val="NormalWeb"/>
        <w:spacing w:before="0" w:beforeAutospacing="0" w:after="0" w:afterAutospacing="0" w:line="360" w:lineRule="auto"/>
        <w:jc w:val="both"/>
      </w:pPr>
      <w:proofErr w:type="spellStart"/>
      <w:r w:rsidRPr="00044D69">
        <w:t>Hudders</w:t>
      </w:r>
      <w:proofErr w:type="spellEnd"/>
      <w:r w:rsidRPr="00044D69">
        <w:t xml:space="preserve">, L., De </w:t>
      </w:r>
      <w:proofErr w:type="spellStart"/>
      <w:r w:rsidRPr="00044D69">
        <w:t>Jans</w:t>
      </w:r>
      <w:proofErr w:type="spellEnd"/>
      <w:r w:rsidRPr="00044D69">
        <w:t xml:space="preserve">, S. and De </w:t>
      </w:r>
      <w:proofErr w:type="spellStart"/>
      <w:r w:rsidRPr="00044D69">
        <w:t>Veirman</w:t>
      </w:r>
      <w:proofErr w:type="spellEnd"/>
      <w:r w:rsidRPr="00044D69">
        <w:t xml:space="preserve">, M. (2020). The commercialization of Social Media Stars: A literature review and conceptual framework on the strategic use of Social Media Influencers. </w:t>
      </w:r>
      <w:r w:rsidRPr="00044D69">
        <w:rPr>
          <w:i/>
          <w:iCs/>
        </w:rPr>
        <w:t>International Journal of Advertising</w:t>
      </w:r>
      <w:r w:rsidRPr="00044D69">
        <w:t>, 40(3), pp.327</w:t>
      </w:r>
      <w:r w:rsidR="00C87DF8" w:rsidRPr="00044D69">
        <w:t>-</w:t>
      </w:r>
      <w:r w:rsidRPr="00044D69">
        <w:t>375.</w:t>
      </w:r>
    </w:p>
    <w:p w14:paraId="4688DB08" w14:textId="5EF0833F" w:rsidR="001A32ED" w:rsidRPr="00044D69" w:rsidRDefault="001A32ED" w:rsidP="00C87DF8">
      <w:pPr>
        <w:pStyle w:val="NormalWeb"/>
        <w:spacing w:before="0" w:beforeAutospacing="0" w:after="0" w:afterAutospacing="0" w:line="360" w:lineRule="auto"/>
        <w:jc w:val="both"/>
      </w:pPr>
      <w:r w:rsidRPr="00044D69">
        <w:t xml:space="preserve">Hughes, C., Swaminathan, V. and Brooks, G. (2019). Driving brand engagement through online social influencers: An empirical investigation of sponsored blogging campaigns. </w:t>
      </w:r>
      <w:r w:rsidRPr="00044D69">
        <w:rPr>
          <w:i/>
          <w:iCs/>
        </w:rPr>
        <w:t>Journal of Marketing</w:t>
      </w:r>
      <w:r w:rsidRPr="00044D69">
        <w:t>, 83(5), pp.78</w:t>
      </w:r>
      <w:r w:rsidR="00C87DF8" w:rsidRPr="00044D69">
        <w:t>-</w:t>
      </w:r>
      <w:r w:rsidRPr="00044D69">
        <w:t xml:space="preserve">96. </w:t>
      </w:r>
      <w:proofErr w:type="spellStart"/>
      <w:r w:rsidRPr="00044D69">
        <w:t>doi:https</w:t>
      </w:r>
      <w:proofErr w:type="spellEnd"/>
      <w:r w:rsidRPr="00044D69">
        <w:t>://doi.org/10.1177/0022242919854374.</w:t>
      </w:r>
    </w:p>
    <w:p w14:paraId="0B479634" w14:textId="1E8877AB" w:rsidR="001A32ED" w:rsidRPr="00044D69" w:rsidRDefault="001A32ED" w:rsidP="00C87DF8">
      <w:pPr>
        <w:pStyle w:val="NormalWeb"/>
        <w:spacing w:before="0" w:beforeAutospacing="0" w:after="0" w:afterAutospacing="0" w:line="360" w:lineRule="auto"/>
        <w:jc w:val="both"/>
      </w:pPr>
      <w:r w:rsidRPr="00044D69">
        <w:t xml:space="preserve">Huong, V.T., Linh, T.H., </w:t>
      </w:r>
      <w:proofErr w:type="spellStart"/>
      <w:r w:rsidRPr="00044D69">
        <w:t>Huy</w:t>
      </w:r>
      <w:proofErr w:type="spellEnd"/>
      <w:r w:rsidRPr="00044D69">
        <w:t xml:space="preserve">, P.K., Phuong, Le N. and Do Hoang </w:t>
      </w:r>
      <w:proofErr w:type="spellStart"/>
      <w:r w:rsidRPr="00044D69">
        <w:t>Uyen</w:t>
      </w:r>
      <w:proofErr w:type="spellEnd"/>
      <w:r w:rsidRPr="00044D69">
        <w:t xml:space="preserve"> (2025). The impact of influencer marketing on generation Z’s purchasing decision for beauty products in Vietnam. </w:t>
      </w:r>
      <w:r w:rsidRPr="00044D69">
        <w:rPr>
          <w:i/>
          <w:iCs/>
        </w:rPr>
        <w:t>Multidisciplinary Reviews</w:t>
      </w:r>
      <w:r w:rsidRPr="00044D69">
        <w:t>, [online] 8(10), pp.2025322</w:t>
      </w:r>
      <w:r w:rsidR="00C87DF8" w:rsidRPr="00044D69">
        <w:t>-</w:t>
      </w:r>
      <w:r w:rsidRPr="00044D69">
        <w:t>2025322. doi:10.31893/multirev.2025322.</w:t>
      </w:r>
    </w:p>
    <w:p w14:paraId="545A09A1" w14:textId="2E2829CD" w:rsidR="001A32ED" w:rsidRPr="00044D69" w:rsidRDefault="001A32ED" w:rsidP="00C87DF8">
      <w:pPr>
        <w:pStyle w:val="NormalWeb"/>
        <w:spacing w:before="0" w:beforeAutospacing="0" w:after="0" w:afterAutospacing="0" w:line="360" w:lineRule="auto"/>
        <w:jc w:val="both"/>
      </w:pPr>
      <w:proofErr w:type="spellStart"/>
      <w:r w:rsidRPr="00044D69">
        <w:lastRenderedPageBreak/>
        <w:t>Huy</w:t>
      </w:r>
      <w:proofErr w:type="spellEnd"/>
      <w:r w:rsidRPr="00044D69">
        <w:t xml:space="preserve"> Hung, T., </w:t>
      </w:r>
      <w:proofErr w:type="spellStart"/>
      <w:r w:rsidRPr="00044D69">
        <w:t>Huy</w:t>
      </w:r>
      <w:proofErr w:type="spellEnd"/>
      <w:r w:rsidRPr="00044D69">
        <w:t xml:space="preserve"> Trinh, Van and Mai Le, T. (2025). Exploring the impact of influencers’ characteristics on the cosmetics purchase intentions of </w:t>
      </w:r>
      <w:proofErr w:type="spellStart"/>
      <w:r w:rsidRPr="00044D69">
        <w:t>TikTok</w:t>
      </w:r>
      <w:proofErr w:type="spellEnd"/>
      <w:r w:rsidRPr="00044D69">
        <w:t xml:space="preserve"> users. </w:t>
      </w:r>
      <w:r w:rsidRPr="00044D69">
        <w:rPr>
          <w:i/>
          <w:iCs/>
        </w:rPr>
        <w:t>Innovative Marketing</w:t>
      </w:r>
      <w:r w:rsidRPr="00044D69">
        <w:t>, [online] 21(2), pp.27</w:t>
      </w:r>
      <w:r w:rsidR="00C87DF8" w:rsidRPr="00044D69">
        <w:t>-</w:t>
      </w:r>
      <w:r w:rsidRPr="00044D69">
        <w:t>39. doi:10.21511/im.21(2).2025.03.</w:t>
      </w:r>
    </w:p>
    <w:p w14:paraId="1D303CEF" w14:textId="6BD09075" w:rsidR="001A32ED" w:rsidRPr="00044D69" w:rsidRDefault="001A32ED" w:rsidP="00C87DF8">
      <w:pPr>
        <w:pStyle w:val="NormalWeb"/>
        <w:spacing w:before="0" w:beforeAutospacing="0" w:after="0" w:afterAutospacing="0" w:line="360" w:lineRule="auto"/>
        <w:jc w:val="both"/>
      </w:pPr>
      <w:r w:rsidRPr="00044D69">
        <w:t xml:space="preserve">Hwang, K. and Zhang, Q. (2018). Influence of </w:t>
      </w:r>
      <w:proofErr w:type="spellStart"/>
      <w:r w:rsidRPr="00044D69">
        <w:t>parasocial</w:t>
      </w:r>
      <w:proofErr w:type="spellEnd"/>
      <w:r w:rsidRPr="00044D69">
        <w:t xml:space="preserve"> relationship between digital celebrities and their followers on followers’ purchase and electronic word-of-mouth intentions, and persuasion knowledge. </w:t>
      </w:r>
      <w:r w:rsidRPr="00044D69">
        <w:rPr>
          <w:i/>
          <w:iCs/>
        </w:rPr>
        <w:t>Computers in Human Behavior</w:t>
      </w:r>
      <w:r w:rsidRPr="00044D69">
        <w:t>, [online] 87, pp.155</w:t>
      </w:r>
      <w:r w:rsidR="00C87DF8" w:rsidRPr="00044D69">
        <w:t>-</w:t>
      </w:r>
      <w:r w:rsidRPr="00044D69">
        <w:t xml:space="preserve">173. </w:t>
      </w:r>
      <w:proofErr w:type="spellStart"/>
      <w:r w:rsidRPr="00044D69">
        <w:t>doi:https</w:t>
      </w:r>
      <w:proofErr w:type="spellEnd"/>
      <w:r w:rsidRPr="00044D69">
        <w:t>://doi.org/10.1016/j.chb.2018.05.029.</w:t>
      </w:r>
    </w:p>
    <w:p w14:paraId="5E9E4F53" w14:textId="0C0DC5B2" w:rsidR="001A32ED" w:rsidRPr="00044D69" w:rsidRDefault="001A32ED" w:rsidP="00C87DF8">
      <w:pPr>
        <w:pStyle w:val="NormalWeb"/>
        <w:spacing w:before="0" w:beforeAutospacing="0" w:after="0" w:afterAutospacing="0" w:line="360" w:lineRule="auto"/>
        <w:jc w:val="both"/>
      </w:pPr>
      <w:r w:rsidRPr="00044D69">
        <w:t xml:space="preserve">Islam, </w:t>
      </w:r>
      <w:proofErr w:type="spellStart"/>
      <w:r w:rsidRPr="00044D69">
        <w:t>Md.R</w:t>
      </w:r>
      <w:proofErr w:type="spellEnd"/>
      <w:r w:rsidRPr="00044D69">
        <w:t xml:space="preserve">. and Fakir, </w:t>
      </w:r>
      <w:proofErr w:type="spellStart"/>
      <w:r w:rsidRPr="00044D69">
        <w:t>Dr.A.N.M.A</w:t>
      </w:r>
      <w:proofErr w:type="spellEnd"/>
      <w:r w:rsidRPr="00044D69">
        <w:t xml:space="preserve">. (2025). What makes someone want to buy something online? A PLS-SEM approach: Evidence from Bangladesh. </w:t>
      </w:r>
      <w:r w:rsidRPr="00044D69">
        <w:rPr>
          <w:i/>
          <w:iCs/>
        </w:rPr>
        <w:t>Jahangirnagar University Journal of Business Research</w:t>
      </w:r>
      <w:r w:rsidRPr="00044D69">
        <w:t>, 24(02), pp.85</w:t>
      </w:r>
      <w:r w:rsidR="00C87DF8" w:rsidRPr="00044D69">
        <w:t>-</w:t>
      </w:r>
      <w:r w:rsidRPr="00044D69">
        <w:t>106. doi:10.53461/jujbr.v24i02.58.</w:t>
      </w:r>
    </w:p>
    <w:p w14:paraId="7A560D53" w14:textId="77777777" w:rsidR="001A32ED" w:rsidRPr="00044D69" w:rsidRDefault="001A32ED" w:rsidP="00C87DF8">
      <w:pPr>
        <w:pStyle w:val="NormalWeb"/>
        <w:spacing w:before="0" w:beforeAutospacing="0" w:after="0" w:afterAutospacing="0" w:line="360" w:lineRule="auto"/>
        <w:jc w:val="both"/>
      </w:pPr>
      <w:r w:rsidRPr="00044D69">
        <w:t xml:space="preserve">Islam, S., Islam, M.F. and </w:t>
      </w:r>
      <w:proofErr w:type="spellStart"/>
      <w:r w:rsidRPr="00044D69">
        <w:t>Zannat</w:t>
      </w:r>
      <w:proofErr w:type="spellEnd"/>
      <w:r w:rsidRPr="00044D69">
        <w:t xml:space="preserve">, N.-E. (2023). Behavioral intention to use online for shopping in Bangladesh: A technology acceptance model analysis. </w:t>
      </w:r>
      <w:r w:rsidRPr="00044D69">
        <w:rPr>
          <w:i/>
          <w:iCs/>
        </w:rPr>
        <w:t>Sage Open</w:t>
      </w:r>
      <w:r w:rsidRPr="00044D69">
        <w:t>, 13(3). doi:10.1177/21582440231197495.</w:t>
      </w:r>
    </w:p>
    <w:p w14:paraId="524A11C0" w14:textId="77777777" w:rsidR="001A32ED" w:rsidRPr="00044D69" w:rsidRDefault="001A32ED" w:rsidP="00C87DF8">
      <w:pPr>
        <w:pStyle w:val="NormalWeb"/>
        <w:spacing w:before="0" w:beforeAutospacing="0" w:after="0" w:afterAutospacing="0" w:line="360" w:lineRule="auto"/>
        <w:jc w:val="both"/>
      </w:pPr>
      <w:r w:rsidRPr="00044D69">
        <w:t xml:space="preserve">Ismael, A.S., Amin, M. Bin, Ali, M.J., </w:t>
      </w:r>
      <w:proofErr w:type="spellStart"/>
      <w:r w:rsidRPr="00044D69">
        <w:t>Hajdú</w:t>
      </w:r>
      <w:proofErr w:type="spellEnd"/>
      <w:r w:rsidRPr="00044D69">
        <w:t xml:space="preserve">, Z. and </w:t>
      </w:r>
      <w:proofErr w:type="spellStart"/>
      <w:r w:rsidRPr="00044D69">
        <w:t>Péter</w:t>
      </w:r>
      <w:proofErr w:type="spellEnd"/>
      <w:r w:rsidRPr="00044D69">
        <w:t xml:space="preserve">, B. (2025). Relationship between social media marketing and young customers’ purchase intention towards online shopping. </w:t>
      </w:r>
      <w:r w:rsidRPr="00044D69">
        <w:rPr>
          <w:i/>
          <w:iCs/>
        </w:rPr>
        <w:t>Cogent Social Sciences</w:t>
      </w:r>
      <w:r w:rsidRPr="00044D69">
        <w:t>, 11(1). doi:10.1080/23311886.2025.2459881.</w:t>
      </w:r>
    </w:p>
    <w:p w14:paraId="7E97E277" w14:textId="77777777" w:rsidR="001A32ED" w:rsidRPr="00044D69" w:rsidRDefault="001A32ED" w:rsidP="00C87DF8">
      <w:pPr>
        <w:pStyle w:val="NormalWeb"/>
        <w:spacing w:before="0" w:beforeAutospacing="0" w:after="0" w:afterAutospacing="0" w:line="360" w:lineRule="auto"/>
        <w:jc w:val="both"/>
      </w:pPr>
      <w:proofErr w:type="spellStart"/>
      <w:r w:rsidRPr="00044D69">
        <w:t>Ismagilova</w:t>
      </w:r>
      <w:proofErr w:type="spellEnd"/>
      <w:r w:rsidRPr="00044D69">
        <w:t xml:space="preserve">, E., Slade, E., Rana, N.P. and Dwivedi, Y.K. (2020). The effect of characteristics of source credibility on consumer </w:t>
      </w:r>
      <w:proofErr w:type="spellStart"/>
      <w:r w:rsidRPr="00044D69">
        <w:t>behaviour</w:t>
      </w:r>
      <w:proofErr w:type="spellEnd"/>
      <w:r w:rsidRPr="00044D69">
        <w:t xml:space="preserve">: A meta-analysis. </w:t>
      </w:r>
      <w:r w:rsidRPr="00044D69">
        <w:rPr>
          <w:i/>
          <w:iCs/>
        </w:rPr>
        <w:t>Journal of Retailing and Consumer Services</w:t>
      </w:r>
      <w:r w:rsidRPr="00044D69">
        <w:t>, 53(1), p.101736. doi:10.1016/j.jretconser.2019.01.005.</w:t>
      </w:r>
    </w:p>
    <w:p w14:paraId="23D7E8C4" w14:textId="7041FCD2" w:rsidR="001A32ED" w:rsidRPr="00044D69" w:rsidRDefault="001A32ED" w:rsidP="00C87DF8">
      <w:pPr>
        <w:pStyle w:val="NormalWeb"/>
        <w:spacing w:before="0" w:beforeAutospacing="0" w:after="0" w:afterAutospacing="0" w:line="360" w:lineRule="auto"/>
        <w:jc w:val="both"/>
      </w:pPr>
      <w:r w:rsidRPr="00044D69">
        <w:t xml:space="preserve">Jiménez-Castillo, D. and Sánchez-Fernández, R. (2019). The role of Digital Influencers in brand recommendation: Examining their impact on engagement, expected value and purchase intention. </w:t>
      </w:r>
      <w:r w:rsidRPr="00044D69">
        <w:rPr>
          <w:i/>
          <w:iCs/>
        </w:rPr>
        <w:t>International Journal of Information Management</w:t>
      </w:r>
      <w:r w:rsidRPr="00044D69">
        <w:t>, [online] 49(1), pp.366</w:t>
      </w:r>
      <w:r w:rsidR="00C87DF8" w:rsidRPr="00044D69">
        <w:t>-</w:t>
      </w:r>
      <w:r w:rsidRPr="00044D69">
        <w:t xml:space="preserve">376. </w:t>
      </w:r>
      <w:proofErr w:type="spellStart"/>
      <w:r w:rsidRPr="00044D69">
        <w:t>doi:https</w:t>
      </w:r>
      <w:proofErr w:type="spellEnd"/>
      <w:r w:rsidRPr="00044D69">
        <w:t>://doi.org/10.1016/j.ijinfomgt.2019.07.009.</w:t>
      </w:r>
    </w:p>
    <w:p w14:paraId="2D0972A8" w14:textId="77777777" w:rsidR="001A32ED" w:rsidRPr="00044D69" w:rsidRDefault="001A32ED" w:rsidP="00C87DF8">
      <w:pPr>
        <w:pStyle w:val="NormalWeb"/>
        <w:spacing w:before="0" w:beforeAutospacing="0" w:after="0" w:afterAutospacing="0" w:line="360" w:lineRule="auto"/>
        <w:jc w:val="both"/>
      </w:pPr>
      <w:proofErr w:type="spellStart"/>
      <w:r w:rsidRPr="00044D69">
        <w:t>Jin</w:t>
      </w:r>
      <w:proofErr w:type="spellEnd"/>
      <w:r w:rsidRPr="00044D69">
        <w:t xml:space="preserve">, S.V. and Ryu, E. (2020). “I’ll buy what she’s #wearing”: The roles of envy toward and </w:t>
      </w:r>
      <w:proofErr w:type="spellStart"/>
      <w:r w:rsidRPr="00044D69">
        <w:t>parasocial</w:t>
      </w:r>
      <w:proofErr w:type="spellEnd"/>
      <w:r w:rsidRPr="00044D69">
        <w:t xml:space="preserve"> interaction with influencers in Instagram celebrity-based brand endorsement and social commerce. </w:t>
      </w:r>
      <w:r w:rsidRPr="00044D69">
        <w:rPr>
          <w:i/>
          <w:iCs/>
        </w:rPr>
        <w:t>Journal of Retailing and Consumer Services</w:t>
      </w:r>
      <w:r w:rsidRPr="00044D69">
        <w:t>, 55(102121), p.102121. doi:10.1016/j.jretconser.2020.102121.</w:t>
      </w:r>
    </w:p>
    <w:p w14:paraId="5E806D7F" w14:textId="77777777" w:rsidR="001A32ED" w:rsidRPr="00044D69" w:rsidRDefault="001A32ED" w:rsidP="00C87DF8">
      <w:pPr>
        <w:pStyle w:val="NormalWeb"/>
        <w:spacing w:before="0" w:beforeAutospacing="0" w:after="0" w:afterAutospacing="0" w:line="360" w:lineRule="auto"/>
        <w:jc w:val="both"/>
      </w:pPr>
      <w:r w:rsidRPr="00044D69">
        <w:t xml:space="preserve">Kaggle (2024). </w:t>
      </w:r>
      <w:r w:rsidRPr="00044D69">
        <w:rPr>
          <w:i/>
          <w:iCs/>
        </w:rPr>
        <w:t>Datasets | Kaggle</w:t>
      </w:r>
      <w:r w:rsidRPr="00044D69">
        <w:t>. [online] Kaggle.com. Available at: https://www.kaggle.com/datasets [Accessed 22 Sept. 2026].</w:t>
      </w:r>
    </w:p>
    <w:p w14:paraId="7FF59280" w14:textId="77777777" w:rsidR="001A32ED" w:rsidRPr="00044D69" w:rsidRDefault="001A32ED" w:rsidP="00C87DF8">
      <w:pPr>
        <w:pStyle w:val="NormalWeb"/>
        <w:spacing w:before="0" w:beforeAutospacing="0" w:after="0" w:afterAutospacing="0" w:line="360" w:lineRule="auto"/>
        <w:jc w:val="both"/>
      </w:pPr>
      <w:proofErr w:type="spellStart"/>
      <w:r w:rsidRPr="00044D69">
        <w:t>Kanaveedu</w:t>
      </w:r>
      <w:proofErr w:type="spellEnd"/>
      <w:r w:rsidRPr="00044D69">
        <w:t xml:space="preserve">, A. and </w:t>
      </w:r>
      <w:proofErr w:type="spellStart"/>
      <w:r w:rsidRPr="00044D69">
        <w:t>Kalapurackal</w:t>
      </w:r>
      <w:proofErr w:type="spellEnd"/>
      <w:r w:rsidRPr="00044D69">
        <w:t xml:space="preserve">, J.J. (2022). Influencer marketing and consumer </w:t>
      </w:r>
      <w:proofErr w:type="spellStart"/>
      <w:r w:rsidRPr="00044D69">
        <w:t>behaviour</w:t>
      </w:r>
      <w:proofErr w:type="spellEnd"/>
      <w:r w:rsidRPr="00044D69">
        <w:t xml:space="preserve">: A systematic literature review. </w:t>
      </w:r>
      <w:r w:rsidRPr="00044D69">
        <w:rPr>
          <w:i/>
          <w:iCs/>
        </w:rPr>
        <w:t>Vision: the Journal of Business Perspective</w:t>
      </w:r>
      <w:r w:rsidRPr="00044D69">
        <w:t>, 28(5). doi:10.1177/09722629221114607.</w:t>
      </w:r>
    </w:p>
    <w:p w14:paraId="0B0231E3" w14:textId="1B14221B" w:rsidR="001A32ED" w:rsidRPr="00044D69" w:rsidRDefault="001A32ED" w:rsidP="00C87DF8">
      <w:pPr>
        <w:pStyle w:val="NormalWeb"/>
        <w:spacing w:before="0" w:beforeAutospacing="0" w:after="0" w:afterAutospacing="0" w:line="360" w:lineRule="auto"/>
        <w:jc w:val="both"/>
      </w:pPr>
      <w:r w:rsidRPr="00044D69">
        <w:lastRenderedPageBreak/>
        <w:t xml:space="preserve">Kay, S., Mulcahy, R. and Parkinson, J. (2020). When less is more: The impact of macro and micro social media influencers’ disclosure. </w:t>
      </w:r>
      <w:r w:rsidRPr="00044D69">
        <w:rPr>
          <w:i/>
          <w:iCs/>
        </w:rPr>
        <w:t>Journal of Marketing Management</w:t>
      </w:r>
      <w:r w:rsidRPr="00044D69">
        <w:t>, 36(3</w:t>
      </w:r>
      <w:r w:rsidR="00C87DF8" w:rsidRPr="00044D69">
        <w:t>-</w:t>
      </w:r>
      <w:r w:rsidRPr="00044D69">
        <w:t>4), pp.248</w:t>
      </w:r>
      <w:r w:rsidR="00C87DF8" w:rsidRPr="00044D69">
        <w:t>-</w:t>
      </w:r>
      <w:r w:rsidRPr="00044D69">
        <w:t xml:space="preserve">278. </w:t>
      </w:r>
      <w:proofErr w:type="spellStart"/>
      <w:r w:rsidRPr="00044D69">
        <w:t>doi:https</w:t>
      </w:r>
      <w:proofErr w:type="spellEnd"/>
      <w:r w:rsidRPr="00044D69">
        <w:t>://doi.org/10.1080/0267257X.2020.1718740.</w:t>
      </w:r>
    </w:p>
    <w:p w14:paraId="6E408ED4" w14:textId="77777777" w:rsidR="001A32ED" w:rsidRPr="00044D69" w:rsidRDefault="001A32ED" w:rsidP="00C87DF8">
      <w:pPr>
        <w:pStyle w:val="NormalWeb"/>
        <w:spacing w:before="0" w:beforeAutospacing="0" w:after="0" w:afterAutospacing="0" w:line="360" w:lineRule="auto"/>
        <w:jc w:val="both"/>
      </w:pPr>
      <w:r w:rsidRPr="00044D69">
        <w:t xml:space="preserve">Ki, C.-W., Cuevas, L.M., Chong, S.M. and Lim, H. (2020). Influencer marketing: Social media influencers as human brands attaching to followers and yielding positive marketing results by fulfilling needs. </w:t>
      </w:r>
      <w:r w:rsidRPr="00044D69">
        <w:rPr>
          <w:i/>
          <w:iCs/>
        </w:rPr>
        <w:t>Journal of Retailing and Consumer Services</w:t>
      </w:r>
      <w:r w:rsidRPr="00044D69">
        <w:t xml:space="preserve">, 55(102133), p.102133. </w:t>
      </w:r>
      <w:proofErr w:type="spellStart"/>
      <w:r w:rsidRPr="00044D69">
        <w:t>doi:https</w:t>
      </w:r>
      <w:proofErr w:type="spellEnd"/>
      <w:r w:rsidRPr="00044D69">
        <w:t>://doi.org/10.1016/j.jretconser.2020.102133.</w:t>
      </w:r>
    </w:p>
    <w:p w14:paraId="3DB45227" w14:textId="3A7BED58" w:rsidR="001A32ED" w:rsidRPr="00044D69" w:rsidRDefault="001A32ED" w:rsidP="00C87DF8">
      <w:pPr>
        <w:pStyle w:val="NormalWeb"/>
        <w:spacing w:before="0" w:beforeAutospacing="0" w:after="0" w:afterAutospacing="0" w:line="360" w:lineRule="auto"/>
        <w:jc w:val="both"/>
      </w:pPr>
      <w:r w:rsidRPr="00044D69">
        <w:t xml:space="preserve">Ki, C.-W.C., Chow, T.C. and Li, C. (2022). Bridging the Trust gap in influencer marketing: Ways to sustain consumers’ trust and assuage their distrust in the social media influencer landscape. </w:t>
      </w:r>
      <w:r w:rsidRPr="00044D69">
        <w:rPr>
          <w:i/>
          <w:iCs/>
        </w:rPr>
        <w:t>International Journal of Human</w:t>
      </w:r>
      <w:r w:rsidR="00C87DF8" w:rsidRPr="00044D69">
        <w:rPr>
          <w:i/>
          <w:iCs/>
        </w:rPr>
        <w:t>-</w:t>
      </w:r>
      <w:r w:rsidRPr="00044D69">
        <w:rPr>
          <w:i/>
          <w:iCs/>
        </w:rPr>
        <w:t>Computer Interaction</w:t>
      </w:r>
      <w:r w:rsidRPr="00044D69">
        <w:t>, 39(17), pp.1</w:t>
      </w:r>
      <w:r w:rsidR="00C87DF8" w:rsidRPr="00044D69">
        <w:t>-</w:t>
      </w:r>
      <w:r w:rsidRPr="00044D69">
        <w:t>16. doi:10.1080/10447318.2022.2097785.</w:t>
      </w:r>
    </w:p>
    <w:p w14:paraId="49C074D0" w14:textId="0F0BFC0E" w:rsidR="001A32ED" w:rsidRPr="00044D69" w:rsidRDefault="001A32ED" w:rsidP="00C87DF8">
      <w:pPr>
        <w:pStyle w:val="NormalWeb"/>
        <w:spacing w:before="0" w:beforeAutospacing="0" w:after="0" w:afterAutospacing="0" w:line="360" w:lineRule="auto"/>
        <w:jc w:val="both"/>
      </w:pPr>
      <w:r w:rsidRPr="00044D69">
        <w:t xml:space="preserve">Ki, C.W. and Kim, Y.K. (2019). The mechanism by which social media influencers persuade consumers: The role of consumers’ desire to mimic. </w:t>
      </w:r>
      <w:r w:rsidRPr="00044D69">
        <w:rPr>
          <w:i/>
          <w:iCs/>
        </w:rPr>
        <w:t>Psychology &amp; Marketing</w:t>
      </w:r>
      <w:r w:rsidRPr="00044D69">
        <w:t>, [online] 36(10), pp.905</w:t>
      </w:r>
      <w:r w:rsidR="00C87DF8" w:rsidRPr="00044D69">
        <w:t>-</w:t>
      </w:r>
      <w:r w:rsidRPr="00044D69">
        <w:t>922. doi:10.1002/mar.21244.</w:t>
      </w:r>
    </w:p>
    <w:p w14:paraId="774E36D0" w14:textId="4D7C124A" w:rsidR="001A32ED" w:rsidRPr="00044D69" w:rsidRDefault="001A32ED" w:rsidP="00C87DF8">
      <w:pPr>
        <w:pStyle w:val="NormalWeb"/>
        <w:spacing w:before="0" w:beforeAutospacing="0" w:after="0" w:afterAutospacing="0" w:line="360" w:lineRule="auto"/>
        <w:jc w:val="both"/>
      </w:pPr>
      <w:r w:rsidRPr="00044D69">
        <w:t xml:space="preserve">Kian </w:t>
      </w:r>
      <w:proofErr w:type="spellStart"/>
      <w:r w:rsidRPr="00044D69">
        <w:t>Yeik</w:t>
      </w:r>
      <w:proofErr w:type="spellEnd"/>
      <w:r w:rsidRPr="00044D69">
        <w:t xml:space="preserve"> </w:t>
      </w:r>
      <w:proofErr w:type="spellStart"/>
      <w:r w:rsidRPr="00044D69">
        <w:t>Koay</w:t>
      </w:r>
      <w:proofErr w:type="spellEnd"/>
      <w:r w:rsidRPr="00044D69">
        <w:t xml:space="preserve">, Chee Wei Cheah and Jia Ying Yap (2023). Self-influencer congruence, </w:t>
      </w:r>
      <w:proofErr w:type="spellStart"/>
      <w:r w:rsidRPr="00044D69">
        <w:t>parasocial</w:t>
      </w:r>
      <w:proofErr w:type="spellEnd"/>
      <w:r w:rsidRPr="00044D69">
        <w:t xml:space="preserve"> relationships, credibility, and purchase intentions: A sequential mediation model. </w:t>
      </w:r>
      <w:r w:rsidRPr="00044D69">
        <w:rPr>
          <w:i/>
          <w:iCs/>
        </w:rPr>
        <w:t>Journal of Relationship Marketing</w:t>
      </w:r>
      <w:r w:rsidRPr="00044D69">
        <w:t>, 23(1), pp.1</w:t>
      </w:r>
      <w:r w:rsidR="00C87DF8" w:rsidRPr="00044D69">
        <w:t>-</w:t>
      </w:r>
      <w:r w:rsidRPr="00044D69">
        <w:t>20. doi:10.1080/15332667.2023.2216373.</w:t>
      </w:r>
    </w:p>
    <w:p w14:paraId="0E99AEF2" w14:textId="77777777" w:rsidR="001A32ED" w:rsidRPr="00044D69" w:rsidRDefault="001A32ED" w:rsidP="00C87DF8">
      <w:pPr>
        <w:pStyle w:val="NormalWeb"/>
        <w:spacing w:before="0" w:beforeAutospacing="0" w:after="0" w:afterAutospacing="0" w:line="360" w:lineRule="auto"/>
        <w:jc w:val="both"/>
      </w:pPr>
      <w:r w:rsidRPr="00044D69">
        <w:t xml:space="preserve">Kim, D. and Wang, Z. (2024). Social Media Influencer vs. virtual influencer: The mediating role of source credibility and authenticity in advertising effectiveness within AI influencer marketing. </w:t>
      </w:r>
      <w:r w:rsidRPr="00044D69">
        <w:rPr>
          <w:i/>
          <w:iCs/>
        </w:rPr>
        <w:t>Computers in Human Behavior: Artificial Humans</w:t>
      </w:r>
      <w:r w:rsidRPr="00044D69">
        <w:t>, [online] 2(2), p.100100. doi:10.1016/j.chbah.2024.100100.</w:t>
      </w:r>
    </w:p>
    <w:p w14:paraId="38D92440" w14:textId="5D574694" w:rsidR="001A32ED" w:rsidRPr="00044D69" w:rsidRDefault="001A32ED" w:rsidP="00C87DF8">
      <w:pPr>
        <w:pStyle w:val="NormalWeb"/>
        <w:spacing w:before="0" w:beforeAutospacing="0" w:after="0" w:afterAutospacing="0" w:line="360" w:lineRule="auto"/>
        <w:jc w:val="both"/>
      </w:pPr>
      <w:r w:rsidRPr="00044D69">
        <w:t xml:space="preserve">Kim, D.Y. and Kim, H.-Y. (2021). Trust me, trust me not: A nuanced view of influencer marketing on social media. </w:t>
      </w:r>
      <w:r w:rsidRPr="00044D69">
        <w:rPr>
          <w:i/>
          <w:iCs/>
        </w:rPr>
        <w:t>Journal of Business Research</w:t>
      </w:r>
      <w:r w:rsidRPr="00044D69">
        <w:t>, 134(1), pp.223</w:t>
      </w:r>
      <w:r w:rsidR="00C87DF8" w:rsidRPr="00044D69">
        <w:t>-</w:t>
      </w:r>
      <w:r w:rsidRPr="00044D69">
        <w:t xml:space="preserve">232. </w:t>
      </w:r>
      <w:proofErr w:type="spellStart"/>
      <w:r w:rsidRPr="00044D69">
        <w:t>doi:https</w:t>
      </w:r>
      <w:proofErr w:type="spellEnd"/>
      <w:r w:rsidRPr="00044D69">
        <w:t>://doi.org/10.1016/j.jbusres.2021.05.024.</w:t>
      </w:r>
    </w:p>
    <w:p w14:paraId="7D5076C6" w14:textId="1C5DAA02" w:rsidR="001A32ED" w:rsidRPr="00044D69" w:rsidRDefault="001A32ED" w:rsidP="00C87DF8">
      <w:pPr>
        <w:pStyle w:val="NormalWeb"/>
        <w:spacing w:before="0" w:beforeAutospacing="0" w:after="0" w:afterAutospacing="0" w:line="360" w:lineRule="auto"/>
        <w:jc w:val="both"/>
      </w:pPr>
      <w:r w:rsidRPr="00044D69">
        <w:t xml:space="preserve">Kim, E.A., </w:t>
      </w:r>
      <w:proofErr w:type="spellStart"/>
      <w:r w:rsidRPr="00044D69">
        <w:t>Shoenberger</w:t>
      </w:r>
      <w:proofErr w:type="spellEnd"/>
      <w:r w:rsidRPr="00044D69">
        <w:t xml:space="preserve">, H. and Sun, Y. (2021). Living in a material world: Sponsored Instagram posts and the role of materialism, hedonic enjoyment, perceived trust, and need to belong. </w:t>
      </w:r>
      <w:r w:rsidRPr="00044D69">
        <w:rPr>
          <w:i/>
          <w:iCs/>
        </w:rPr>
        <w:t>Social Media + Society</w:t>
      </w:r>
      <w:r w:rsidRPr="00044D69">
        <w:t>, 7(3), pp.1</w:t>
      </w:r>
      <w:r w:rsidR="00C87DF8" w:rsidRPr="00044D69">
        <w:t>-</w:t>
      </w:r>
      <w:r w:rsidRPr="00044D69">
        <w:t>11. doi:10.1177/20563051211038306.</w:t>
      </w:r>
    </w:p>
    <w:p w14:paraId="12E98DBB" w14:textId="21D6B42A" w:rsidR="001A32ED" w:rsidRPr="00044D69" w:rsidRDefault="001A32ED" w:rsidP="00C87DF8">
      <w:pPr>
        <w:pStyle w:val="NormalWeb"/>
        <w:spacing w:before="0" w:beforeAutospacing="0" w:after="0" w:afterAutospacing="0" w:line="360" w:lineRule="auto"/>
        <w:jc w:val="both"/>
      </w:pPr>
      <w:r w:rsidRPr="00044D69">
        <w:t xml:space="preserve">Kim, H. (2021). Keeping up with influencers: Exploring the impact of social presence and </w:t>
      </w:r>
      <w:proofErr w:type="spellStart"/>
      <w:r w:rsidRPr="00044D69">
        <w:t>parasocial</w:t>
      </w:r>
      <w:proofErr w:type="spellEnd"/>
      <w:r w:rsidRPr="00044D69">
        <w:t xml:space="preserve"> interactions on Instagram. </w:t>
      </w:r>
      <w:r w:rsidRPr="00044D69">
        <w:rPr>
          <w:i/>
          <w:iCs/>
        </w:rPr>
        <w:t>International Journal of Advertising</w:t>
      </w:r>
      <w:r w:rsidRPr="00044D69">
        <w:t>, [online] 41(3), pp.1</w:t>
      </w:r>
      <w:r w:rsidR="00C87DF8" w:rsidRPr="00044D69">
        <w:t>-</w:t>
      </w:r>
      <w:r w:rsidRPr="00044D69">
        <w:t>21. doi:10.1080/02650487.2021.1886477.</w:t>
      </w:r>
    </w:p>
    <w:p w14:paraId="24EF05E5" w14:textId="259BFC8E" w:rsidR="001A32ED" w:rsidRPr="00044D69" w:rsidRDefault="001A32ED" w:rsidP="00C87DF8">
      <w:pPr>
        <w:pStyle w:val="NormalWeb"/>
        <w:spacing w:before="0" w:beforeAutospacing="0" w:after="0" w:afterAutospacing="0" w:line="360" w:lineRule="auto"/>
        <w:jc w:val="both"/>
      </w:pPr>
      <w:r w:rsidRPr="00044D69">
        <w:t xml:space="preserve">Kim, H., Ko, E. and Kim, J. (2015). SNS users” para-social relationships with celebrities: Social media effects on purchase intentions. </w:t>
      </w:r>
      <w:r w:rsidRPr="00044D69">
        <w:rPr>
          <w:i/>
          <w:iCs/>
        </w:rPr>
        <w:t>Journal of Global Scholars of Marketing Science</w:t>
      </w:r>
      <w:r w:rsidRPr="00044D69">
        <w:t>, 25(3), pp.279</w:t>
      </w:r>
      <w:r w:rsidR="00C87DF8" w:rsidRPr="00044D69">
        <w:t>-</w:t>
      </w:r>
      <w:r w:rsidRPr="00044D69">
        <w:t>294. doi:10.1080/21639159.2015.1043690.</w:t>
      </w:r>
    </w:p>
    <w:p w14:paraId="00C1D632" w14:textId="376A7442" w:rsidR="001A32ED" w:rsidRPr="00044D69" w:rsidRDefault="001A32ED" w:rsidP="00C87DF8">
      <w:pPr>
        <w:pStyle w:val="NormalWeb"/>
        <w:spacing w:before="0" w:beforeAutospacing="0" w:after="0" w:afterAutospacing="0" w:line="360" w:lineRule="auto"/>
        <w:jc w:val="both"/>
      </w:pPr>
      <w:r w:rsidRPr="00044D69">
        <w:lastRenderedPageBreak/>
        <w:t>Kim, H. and Park, M. (2023). Virtual influencers’ attractiveness effect on purchase intention: A moderated mediation model of the product</w:t>
      </w:r>
      <w:r w:rsidR="00C87DF8" w:rsidRPr="00044D69">
        <w:t>-</w:t>
      </w:r>
      <w:r w:rsidRPr="00044D69">
        <w:t xml:space="preserve">endorser fit with the brand. </w:t>
      </w:r>
      <w:r w:rsidRPr="00044D69">
        <w:rPr>
          <w:i/>
          <w:iCs/>
        </w:rPr>
        <w:t>Computers in Human Behavior</w:t>
      </w:r>
      <w:r w:rsidRPr="00044D69">
        <w:t>, 143(107703), p.107703. doi:10.1016/j.chb.2023.107703.</w:t>
      </w:r>
    </w:p>
    <w:p w14:paraId="2742F1E4" w14:textId="79B2D537" w:rsidR="001A32ED" w:rsidRPr="00044D69" w:rsidRDefault="001A32ED" w:rsidP="00C87DF8">
      <w:pPr>
        <w:pStyle w:val="NormalWeb"/>
        <w:spacing w:before="0" w:beforeAutospacing="0" w:after="0" w:afterAutospacing="0" w:line="360" w:lineRule="auto"/>
        <w:jc w:val="both"/>
      </w:pPr>
      <w:r w:rsidRPr="00044D69">
        <w:t xml:space="preserve">Knoll, J. and </w:t>
      </w:r>
      <w:proofErr w:type="spellStart"/>
      <w:r w:rsidRPr="00044D69">
        <w:t>Matthes</w:t>
      </w:r>
      <w:proofErr w:type="spellEnd"/>
      <w:r w:rsidRPr="00044D69">
        <w:t xml:space="preserve">, J. (2016). The effectiveness of celebrity endorsements: A meta-analysis. </w:t>
      </w:r>
      <w:r w:rsidRPr="00044D69">
        <w:rPr>
          <w:i/>
          <w:iCs/>
        </w:rPr>
        <w:t>Journal of the Academy of Marketing Science</w:t>
      </w:r>
      <w:r w:rsidRPr="00044D69">
        <w:t>, [online] 45(1), pp.55</w:t>
      </w:r>
      <w:r w:rsidR="00C87DF8" w:rsidRPr="00044D69">
        <w:t>-</w:t>
      </w:r>
      <w:r w:rsidRPr="00044D69">
        <w:t xml:space="preserve">75. </w:t>
      </w:r>
      <w:proofErr w:type="spellStart"/>
      <w:r w:rsidRPr="00044D69">
        <w:t>doi:https</w:t>
      </w:r>
      <w:proofErr w:type="spellEnd"/>
      <w:r w:rsidRPr="00044D69">
        <w:t>://doi.org/10.1007/s11747-016-0503-8.</w:t>
      </w:r>
    </w:p>
    <w:p w14:paraId="4E46745F" w14:textId="15FD7E9A" w:rsidR="001A32ED" w:rsidRPr="00044D69" w:rsidRDefault="001A32ED" w:rsidP="00C87DF8">
      <w:pPr>
        <w:pStyle w:val="NormalWeb"/>
        <w:spacing w:before="0" w:beforeAutospacing="0" w:after="0" w:afterAutospacing="0" w:line="360" w:lineRule="auto"/>
        <w:jc w:val="both"/>
      </w:pPr>
      <w:r w:rsidRPr="00044D69">
        <w:t xml:space="preserve">Ko, H.-C. (2023). Factors affecting continued purchase intention in live streaming shopping: </w:t>
      </w:r>
      <w:proofErr w:type="spellStart"/>
      <w:r w:rsidRPr="00044D69">
        <w:t>Parasocial</w:t>
      </w:r>
      <w:proofErr w:type="spellEnd"/>
      <w:r w:rsidRPr="00044D69">
        <w:t xml:space="preserve"> relationships and shared communication networks. </w:t>
      </w:r>
      <w:proofErr w:type="spellStart"/>
      <w:r w:rsidRPr="00044D69">
        <w:rPr>
          <w:i/>
          <w:iCs/>
        </w:rPr>
        <w:t>Behaviour</w:t>
      </w:r>
      <w:proofErr w:type="spellEnd"/>
      <w:r w:rsidRPr="00044D69">
        <w:rPr>
          <w:i/>
          <w:iCs/>
        </w:rPr>
        <w:t xml:space="preserve"> &amp; Information Technology</w:t>
      </w:r>
      <w:r w:rsidRPr="00044D69">
        <w:t>, [online] 43(11), pp.2488</w:t>
      </w:r>
      <w:r w:rsidR="00C87DF8" w:rsidRPr="00044D69">
        <w:t>-</w:t>
      </w:r>
      <w:r w:rsidRPr="00044D69">
        <w:t>2510. doi:10.1080/0144929x.2023.2252099.</w:t>
      </w:r>
    </w:p>
    <w:p w14:paraId="7FEB3CDB" w14:textId="36EFE927" w:rsidR="001A32ED" w:rsidRPr="00044D69" w:rsidRDefault="001A32ED" w:rsidP="00C87DF8">
      <w:pPr>
        <w:pStyle w:val="NormalWeb"/>
        <w:spacing w:before="0" w:beforeAutospacing="0" w:after="0" w:afterAutospacing="0" w:line="360" w:lineRule="auto"/>
        <w:jc w:val="both"/>
      </w:pPr>
      <w:r w:rsidRPr="00044D69">
        <w:t xml:space="preserve">Kock, N. (2015). Common method bias in PLS-SEM: A full collinearity assessment approach. </w:t>
      </w:r>
      <w:r w:rsidRPr="00044D69">
        <w:rPr>
          <w:i/>
          <w:iCs/>
        </w:rPr>
        <w:t>International Journal of e-Collaboration</w:t>
      </w:r>
      <w:r w:rsidRPr="00044D69">
        <w:t>, 11(4), pp.1</w:t>
      </w:r>
      <w:r w:rsidR="00C87DF8" w:rsidRPr="00044D69">
        <w:t>-</w:t>
      </w:r>
      <w:r w:rsidRPr="00044D69">
        <w:t>10.</w:t>
      </w:r>
    </w:p>
    <w:p w14:paraId="7E8AAC12" w14:textId="4CB87B27" w:rsidR="001A32ED" w:rsidRPr="00044D69" w:rsidRDefault="001A32ED" w:rsidP="00C87DF8">
      <w:pPr>
        <w:pStyle w:val="NormalWeb"/>
        <w:spacing w:before="0" w:beforeAutospacing="0" w:after="0" w:afterAutospacing="0" w:line="360" w:lineRule="auto"/>
        <w:jc w:val="both"/>
      </w:pPr>
      <w:r w:rsidRPr="00044D69">
        <w:t xml:space="preserve">Kock, N. and </w:t>
      </w:r>
      <w:proofErr w:type="spellStart"/>
      <w:r w:rsidRPr="00044D69">
        <w:t>Hadaya</w:t>
      </w:r>
      <w:proofErr w:type="spellEnd"/>
      <w:r w:rsidRPr="00044D69">
        <w:t xml:space="preserve">, P. (2018). Minimum sample size estimation in PLS-SEM: The inverse square root and gamma-exponential methods. </w:t>
      </w:r>
      <w:r w:rsidRPr="00044D69">
        <w:rPr>
          <w:i/>
          <w:iCs/>
        </w:rPr>
        <w:t>Information Systems Journal</w:t>
      </w:r>
      <w:r w:rsidRPr="00044D69">
        <w:t>, [online] 28(1), pp.227</w:t>
      </w:r>
      <w:r w:rsidR="00C87DF8" w:rsidRPr="00044D69">
        <w:t>-</w:t>
      </w:r>
      <w:r w:rsidRPr="00044D69">
        <w:t>261. doi:10.1111/isj.12131.</w:t>
      </w:r>
    </w:p>
    <w:p w14:paraId="28F81AF6" w14:textId="77777777" w:rsidR="001A32ED" w:rsidRPr="00044D69" w:rsidRDefault="001A32ED" w:rsidP="00C87DF8">
      <w:pPr>
        <w:pStyle w:val="NormalWeb"/>
        <w:spacing w:before="0" w:beforeAutospacing="0" w:after="0" w:afterAutospacing="0" w:line="360" w:lineRule="auto"/>
        <w:jc w:val="both"/>
      </w:pPr>
      <w:proofErr w:type="spellStart"/>
      <w:r w:rsidRPr="00044D69">
        <w:t>Koles</w:t>
      </w:r>
      <w:proofErr w:type="spellEnd"/>
      <w:r w:rsidRPr="00044D69">
        <w:t xml:space="preserve">, B., </w:t>
      </w:r>
      <w:proofErr w:type="spellStart"/>
      <w:r w:rsidRPr="00044D69">
        <w:t>Audrezet</w:t>
      </w:r>
      <w:proofErr w:type="spellEnd"/>
      <w:r w:rsidRPr="00044D69">
        <w:t xml:space="preserve">, A., </w:t>
      </w:r>
      <w:proofErr w:type="spellStart"/>
      <w:r w:rsidRPr="00044D69">
        <w:t>Moulard</w:t>
      </w:r>
      <w:proofErr w:type="spellEnd"/>
      <w:r w:rsidRPr="00044D69">
        <w:t xml:space="preserve">, J.G., Ameen, N. and McKenna, B. (2024). The authentic virtual influencer: Authenticity manifestations in the metaverse. </w:t>
      </w:r>
      <w:r w:rsidRPr="00044D69">
        <w:rPr>
          <w:i/>
          <w:iCs/>
        </w:rPr>
        <w:t>Journal of Business Research</w:t>
      </w:r>
      <w:r w:rsidRPr="00044D69">
        <w:t>, [online] 170, p.114325. doi:10.1016/j.jbusres.2023.114325.</w:t>
      </w:r>
    </w:p>
    <w:p w14:paraId="512F22E9" w14:textId="77777777" w:rsidR="001A32ED" w:rsidRPr="00044D69" w:rsidRDefault="001A32ED" w:rsidP="00C87DF8">
      <w:pPr>
        <w:pStyle w:val="NormalWeb"/>
        <w:spacing w:before="0" w:beforeAutospacing="0" w:after="0" w:afterAutospacing="0" w:line="360" w:lineRule="auto"/>
        <w:jc w:val="both"/>
      </w:pPr>
      <w:r w:rsidRPr="00044D69">
        <w:t>Kyoto-u.ac.jp. (2026). [online] Available at: https://repository.kulib.kyoto-u.ac.jp/dspace/handle/2433/269206 [Accessed 22 Sept. 2026].</w:t>
      </w:r>
    </w:p>
    <w:p w14:paraId="185B32CB" w14:textId="77777777" w:rsidR="001A32ED" w:rsidRPr="00044D69" w:rsidRDefault="001A32ED" w:rsidP="00C87DF8">
      <w:pPr>
        <w:pStyle w:val="NormalWeb"/>
        <w:spacing w:before="0" w:beforeAutospacing="0" w:after="0" w:afterAutospacing="0" w:line="360" w:lineRule="auto"/>
        <w:jc w:val="both"/>
      </w:pPr>
      <w:proofErr w:type="spellStart"/>
      <w:r w:rsidRPr="00044D69">
        <w:t>Ladhari</w:t>
      </w:r>
      <w:proofErr w:type="spellEnd"/>
      <w:r w:rsidRPr="00044D69">
        <w:t xml:space="preserve">, R., Massa, E. and </w:t>
      </w:r>
      <w:proofErr w:type="spellStart"/>
      <w:r w:rsidRPr="00044D69">
        <w:t>Skandrani</w:t>
      </w:r>
      <w:proofErr w:type="spellEnd"/>
      <w:r w:rsidRPr="00044D69">
        <w:t xml:space="preserve">, H. (2020). YouTube vloggers’ popularity and influence: The roles of homophily, emotional attachment, and expertise. </w:t>
      </w:r>
      <w:r w:rsidRPr="00044D69">
        <w:rPr>
          <w:i/>
          <w:iCs/>
        </w:rPr>
        <w:t>Journal of Retailing and Consumer Services</w:t>
      </w:r>
      <w:r w:rsidRPr="00044D69">
        <w:t xml:space="preserve">, 54(102027), p.102027. </w:t>
      </w:r>
      <w:proofErr w:type="spellStart"/>
      <w:r w:rsidRPr="00044D69">
        <w:t>doi:https</w:t>
      </w:r>
      <w:proofErr w:type="spellEnd"/>
      <w:r w:rsidRPr="00044D69">
        <w:t>://doi.org/10.1016/j.jretconser.2019.102027.</w:t>
      </w:r>
    </w:p>
    <w:p w14:paraId="7DB849AB" w14:textId="6C10B9B7" w:rsidR="001A32ED" w:rsidRPr="00044D69" w:rsidRDefault="001A32ED" w:rsidP="00C87DF8">
      <w:pPr>
        <w:pStyle w:val="NormalWeb"/>
        <w:spacing w:before="0" w:beforeAutospacing="0" w:after="0" w:afterAutospacing="0" w:line="360" w:lineRule="auto"/>
        <w:jc w:val="both"/>
      </w:pPr>
      <w:r w:rsidRPr="00044D69">
        <w:t xml:space="preserve">Lee, J.-S., Chang, H. and Zhang, L. (2022). An integrated model of congruence and credibility in celebrity endorsement. </w:t>
      </w:r>
      <w:r w:rsidRPr="00044D69">
        <w:rPr>
          <w:i/>
          <w:iCs/>
        </w:rPr>
        <w:t>International Journal of Advertising</w:t>
      </w:r>
      <w:r w:rsidRPr="00044D69">
        <w:t>, 41(7), pp.1</w:t>
      </w:r>
      <w:r w:rsidR="00C87DF8" w:rsidRPr="00044D69">
        <w:t>-</w:t>
      </w:r>
      <w:r w:rsidRPr="00044D69">
        <w:t>24. doi:10.1080/02650487.2021.2020563.</w:t>
      </w:r>
    </w:p>
    <w:p w14:paraId="21EF209B" w14:textId="2F3BC36D" w:rsidR="001A32ED" w:rsidRPr="00044D69" w:rsidRDefault="001A32ED" w:rsidP="00C87DF8">
      <w:pPr>
        <w:pStyle w:val="NormalWeb"/>
        <w:spacing w:before="0" w:beforeAutospacing="0" w:after="0" w:afterAutospacing="0" w:line="360" w:lineRule="auto"/>
        <w:jc w:val="both"/>
      </w:pPr>
      <w:r w:rsidRPr="00044D69">
        <w:t xml:space="preserve">Lee, J.A. and Eastin, M.S. (2021). Perceived authenticity of social media influencers: Scale development and validation. </w:t>
      </w:r>
      <w:r w:rsidRPr="00044D69">
        <w:rPr>
          <w:i/>
          <w:iCs/>
        </w:rPr>
        <w:t>Journal of Research in Interactive Marketing</w:t>
      </w:r>
      <w:r w:rsidRPr="00044D69">
        <w:t>, 15(4), pp.822</w:t>
      </w:r>
      <w:r w:rsidR="00C87DF8" w:rsidRPr="00044D69">
        <w:t>-</w:t>
      </w:r>
      <w:r w:rsidRPr="00044D69">
        <w:t>841. doi:10.1108/JRIM-12-2020-0253.</w:t>
      </w:r>
    </w:p>
    <w:p w14:paraId="6DC29AF8" w14:textId="7A72756B" w:rsidR="001A32ED" w:rsidRPr="00044D69" w:rsidRDefault="001A32ED" w:rsidP="00C87DF8">
      <w:pPr>
        <w:pStyle w:val="NormalWeb"/>
        <w:spacing w:before="0" w:beforeAutospacing="0" w:after="0" w:afterAutospacing="0" w:line="360" w:lineRule="auto"/>
        <w:jc w:val="both"/>
      </w:pPr>
      <w:r w:rsidRPr="00044D69">
        <w:t xml:space="preserve">Lee, J.E. and Watkins, B. (2016). YouTube vloggers” influence on consumer luxury brand perceptions and intentions. </w:t>
      </w:r>
      <w:r w:rsidRPr="00044D69">
        <w:rPr>
          <w:i/>
          <w:iCs/>
        </w:rPr>
        <w:t>Journal of Business Research</w:t>
      </w:r>
      <w:r w:rsidRPr="00044D69">
        <w:t>, 69(12), pp.5753</w:t>
      </w:r>
      <w:r w:rsidR="00C87DF8" w:rsidRPr="00044D69">
        <w:t>-</w:t>
      </w:r>
      <w:r w:rsidRPr="00044D69">
        <w:t xml:space="preserve">5760. </w:t>
      </w:r>
      <w:proofErr w:type="spellStart"/>
      <w:r w:rsidRPr="00044D69">
        <w:t>doi:https</w:t>
      </w:r>
      <w:proofErr w:type="spellEnd"/>
      <w:r w:rsidRPr="00044D69">
        <w:t>://doi.org/10.1016/j.jbusres.2016.04.171.</w:t>
      </w:r>
    </w:p>
    <w:p w14:paraId="5DC012EE" w14:textId="3242374F" w:rsidR="001A32ED" w:rsidRPr="00044D69" w:rsidRDefault="001A32ED" w:rsidP="00C87DF8">
      <w:pPr>
        <w:pStyle w:val="NormalWeb"/>
        <w:spacing w:before="0" w:beforeAutospacing="0" w:after="0" w:afterAutospacing="0" w:line="360" w:lineRule="auto"/>
        <w:jc w:val="both"/>
      </w:pPr>
      <w:r w:rsidRPr="00044D69">
        <w:t xml:space="preserve">Leung, F.F., Gu, F.F. and </w:t>
      </w:r>
      <w:proofErr w:type="spellStart"/>
      <w:r w:rsidRPr="00044D69">
        <w:t>Palmatier</w:t>
      </w:r>
      <w:proofErr w:type="spellEnd"/>
      <w:r w:rsidRPr="00044D69">
        <w:t xml:space="preserve">, R.W. (2022). Online influencer marketing. </w:t>
      </w:r>
      <w:r w:rsidRPr="00044D69">
        <w:rPr>
          <w:i/>
          <w:iCs/>
        </w:rPr>
        <w:t>Journal of the Academy of Marketing Science</w:t>
      </w:r>
      <w:r w:rsidRPr="00044D69">
        <w:t>, 50(2), pp.226</w:t>
      </w:r>
      <w:r w:rsidR="00C87DF8" w:rsidRPr="00044D69">
        <w:t>-</w:t>
      </w:r>
      <w:r w:rsidRPr="00044D69">
        <w:t>251.</w:t>
      </w:r>
    </w:p>
    <w:p w14:paraId="2CA31199" w14:textId="7E44C523" w:rsidR="001A32ED" w:rsidRPr="00044D69" w:rsidRDefault="001A32ED" w:rsidP="00C87DF8">
      <w:pPr>
        <w:pStyle w:val="NormalWeb"/>
        <w:spacing w:before="0" w:beforeAutospacing="0" w:after="0" w:afterAutospacing="0" w:line="360" w:lineRule="auto"/>
        <w:jc w:val="both"/>
      </w:pPr>
      <w:r w:rsidRPr="00044D69">
        <w:lastRenderedPageBreak/>
        <w:t xml:space="preserve">Lim, X.J., </w:t>
      </w:r>
      <w:proofErr w:type="spellStart"/>
      <w:r w:rsidRPr="00044D69">
        <w:t>Mohd</w:t>
      </w:r>
      <w:proofErr w:type="spellEnd"/>
      <w:r w:rsidRPr="00044D69">
        <w:t xml:space="preserve"> </w:t>
      </w:r>
      <w:proofErr w:type="spellStart"/>
      <w:r w:rsidRPr="00044D69">
        <w:t>Radzol</w:t>
      </w:r>
      <w:proofErr w:type="spellEnd"/>
      <w:r w:rsidRPr="00044D69">
        <w:t xml:space="preserve">, A.R., Cheah , J.-H.J. and Wong, M.W. (2017). The impact of social media influencers on purchase intention and the mediation effect of customer attitude. </w:t>
      </w:r>
      <w:r w:rsidRPr="00044D69">
        <w:rPr>
          <w:i/>
          <w:iCs/>
        </w:rPr>
        <w:t>Asian Journal of Business Research</w:t>
      </w:r>
      <w:r w:rsidRPr="00044D69">
        <w:t>, 7(2), pp.19</w:t>
      </w:r>
      <w:r w:rsidR="00C87DF8" w:rsidRPr="00044D69">
        <w:t>-</w:t>
      </w:r>
      <w:r w:rsidRPr="00044D69">
        <w:t>36. doi:10.14707/ajbr.170035.</w:t>
      </w:r>
    </w:p>
    <w:p w14:paraId="06E6EBF5" w14:textId="0BE70B5D" w:rsidR="001A32ED" w:rsidRPr="00044D69" w:rsidRDefault="001A32ED" w:rsidP="00C87DF8">
      <w:pPr>
        <w:pStyle w:val="NormalWeb"/>
        <w:spacing w:before="0" w:beforeAutospacing="0" w:after="0" w:afterAutospacing="0" w:line="360" w:lineRule="auto"/>
        <w:jc w:val="both"/>
      </w:pPr>
      <w:r w:rsidRPr="00044D69">
        <w:t xml:space="preserve">Liu, X. and Zheng, X. (2024). The persuasive power of social media influencers in brand credibility and purchase intention. </w:t>
      </w:r>
      <w:r w:rsidRPr="00044D69">
        <w:rPr>
          <w:i/>
          <w:iCs/>
        </w:rPr>
        <w:t>Humanities and Social Sciences Communications</w:t>
      </w:r>
      <w:r w:rsidRPr="00044D69">
        <w:t>, [online] 11(1), pp.1</w:t>
      </w:r>
      <w:r w:rsidR="00C87DF8" w:rsidRPr="00044D69">
        <w:t>-</w:t>
      </w:r>
      <w:r w:rsidRPr="00044D69">
        <w:t>12. doi:10.1057/s41599-023-02512-1.</w:t>
      </w:r>
    </w:p>
    <w:p w14:paraId="63F6D385" w14:textId="77777777" w:rsidR="001A32ED" w:rsidRPr="00044D69" w:rsidRDefault="001A32ED" w:rsidP="00C87DF8">
      <w:pPr>
        <w:pStyle w:val="NormalWeb"/>
        <w:spacing w:before="0" w:beforeAutospacing="0" w:after="0" w:afterAutospacing="0" w:line="360" w:lineRule="auto"/>
        <w:jc w:val="both"/>
      </w:pPr>
      <w:r w:rsidRPr="00044D69">
        <w:t xml:space="preserve">Lou, C. and Kim, H.K. (2019). Fancying the new rich and famous? Explicating the roles of influencer content, credibility, and parental mediation in adolescents’ </w:t>
      </w:r>
      <w:proofErr w:type="spellStart"/>
      <w:r w:rsidRPr="00044D69">
        <w:t>parasocial</w:t>
      </w:r>
      <w:proofErr w:type="spellEnd"/>
      <w:r w:rsidRPr="00044D69">
        <w:t xml:space="preserve"> relationship, materialism, and purchase intentions. </w:t>
      </w:r>
      <w:r w:rsidRPr="00044D69">
        <w:rPr>
          <w:i/>
          <w:iCs/>
        </w:rPr>
        <w:t>Frontiers in Psychology</w:t>
      </w:r>
      <w:r w:rsidRPr="00044D69">
        <w:t>, [online] 10(10). doi:10.3389/fpsyg.2019.02567.</w:t>
      </w:r>
    </w:p>
    <w:p w14:paraId="0F1D7407" w14:textId="093D4D5A" w:rsidR="001A32ED" w:rsidRPr="00044D69" w:rsidRDefault="001A32ED" w:rsidP="00C87DF8">
      <w:pPr>
        <w:pStyle w:val="NormalWeb"/>
        <w:spacing w:before="0" w:beforeAutospacing="0" w:after="0" w:afterAutospacing="0" w:line="360" w:lineRule="auto"/>
        <w:jc w:val="both"/>
      </w:pPr>
      <w:r w:rsidRPr="00044D69">
        <w:t xml:space="preserve">Lou, C. and Yuan, S. (2019). Influencer marketing: How message value and credibility affect consumer trust of branded content on social media. </w:t>
      </w:r>
      <w:r w:rsidRPr="00044D69">
        <w:rPr>
          <w:i/>
          <w:iCs/>
        </w:rPr>
        <w:t>Journal of Interactive Advertising</w:t>
      </w:r>
      <w:r w:rsidRPr="00044D69">
        <w:t>, [online] 19(1), pp.58</w:t>
      </w:r>
      <w:r w:rsidR="00C87DF8" w:rsidRPr="00044D69">
        <w:t>-</w:t>
      </w:r>
      <w:r w:rsidRPr="00044D69">
        <w:t xml:space="preserve">73. </w:t>
      </w:r>
      <w:proofErr w:type="spellStart"/>
      <w:r w:rsidRPr="00044D69">
        <w:t>doi:https</w:t>
      </w:r>
      <w:proofErr w:type="spellEnd"/>
      <w:r w:rsidRPr="00044D69">
        <w:t>://doi.org/10.1080/15252019.2018.1533501.</w:t>
      </w:r>
    </w:p>
    <w:p w14:paraId="77F8FACB" w14:textId="77777777" w:rsidR="001A32ED" w:rsidRPr="00044D69" w:rsidRDefault="001A32ED" w:rsidP="00C87DF8">
      <w:pPr>
        <w:pStyle w:val="NormalWeb"/>
        <w:spacing w:before="0" w:beforeAutospacing="0" w:after="0" w:afterAutospacing="0" w:line="360" w:lineRule="auto"/>
        <w:jc w:val="both"/>
      </w:pPr>
      <w:proofErr w:type="spellStart"/>
      <w:r w:rsidRPr="00044D69">
        <w:t>Mabkhot</w:t>
      </w:r>
      <w:proofErr w:type="spellEnd"/>
      <w:r w:rsidRPr="00044D69">
        <w:t xml:space="preserve">, H., Isa, N.M. and </w:t>
      </w:r>
      <w:proofErr w:type="spellStart"/>
      <w:r w:rsidRPr="00044D69">
        <w:t>Mabkhot</w:t>
      </w:r>
      <w:proofErr w:type="spellEnd"/>
      <w:r w:rsidRPr="00044D69">
        <w:t xml:space="preserve">, A. (2022). The influence of the credibility of social media influencers SMIs on the consumers’ purchase intentions: Evidence from Saudi Arabia. </w:t>
      </w:r>
      <w:r w:rsidRPr="00044D69">
        <w:rPr>
          <w:i/>
          <w:iCs/>
        </w:rPr>
        <w:t>Sustainability</w:t>
      </w:r>
      <w:r w:rsidRPr="00044D69">
        <w:t>, [online] 14(19), p.12323. doi:10.3390/su141912323.</w:t>
      </w:r>
    </w:p>
    <w:p w14:paraId="25BA3E2D" w14:textId="4B7DBC7E" w:rsidR="001A32ED" w:rsidRPr="00044D69" w:rsidRDefault="001A32ED" w:rsidP="00C87DF8">
      <w:pPr>
        <w:pStyle w:val="NormalWeb"/>
        <w:spacing w:before="0" w:beforeAutospacing="0" w:after="0" w:afterAutospacing="0" w:line="360" w:lineRule="auto"/>
        <w:jc w:val="both"/>
      </w:pPr>
      <w:proofErr w:type="spellStart"/>
      <w:r w:rsidRPr="00044D69">
        <w:t>Maghraoui</w:t>
      </w:r>
      <w:proofErr w:type="spellEnd"/>
      <w:r w:rsidRPr="00044D69">
        <w:t xml:space="preserve">, S. and </w:t>
      </w:r>
      <w:proofErr w:type="spellStart"/>
      <w:r w:rsidRPr="00044D69">
        <w:t>Khrouf</w:t>
      </w:r>
      <w:proofErr w:type="spellEnd"/>
      <w:r w:rsidRPr="00044D69">
        <w:t>, L. (2024). Instagram live-</w:t>
      </w:r>
      <w:proofErr w:type="spellStart"/>
      <w:r w:rsidRPr="00044D69">
        <w:t>streamings</w:t>
      </w:r>
      <w:proofErr w:type="spellEnd"/>
      <w:r w:rsidRPr="00044D69">
        <w:t>: How does influencer</w:t>
      </w:r>
      <w:r w:rsidR="00C87DF8" w:rsidRPr="00044D69">
        <w:t>-</w:t>
      </w:r>
      <w:r w:rsidRPr="00044D69">
        <w:t xml:space="preserve">follower congruence affect gen Z trust, attitudes and intentions? </w:t>
      </w:r>
      <w:r w:rsidRPr="00044D69">
        <w:rPr>
          <w:i/>
          <w:iCs/>
        </w:rPr>
        <w:t>Young Consumers</w:t>
      </w:r>
      <w:r w:rsidRPr="00044D69">
        <w:t>, 26(1). doi:10.1108/yc-03-2024-2045.</w:t>
      </w:r>
    </w:p>
    <w:p w14:paraId="74F004B5" w14:textId="0DB16BC1" w:rsidR="001A32ED" w:rsidRPr="00044D69" w:rsidRDefault="001A32ED" w:rsidP="00C87DF8">
      <w:pPr>
        <w:pStyle w:val="NormalWeb"/>
        <w:spacing w:before="0" w:beforeAutospacing="0" w:after="0" w:afterAutospacing="0" w:line="360" w:lineRule="auto"/>
        <w:jc w:val="both"/>
      </w:pPr>
      <w:r w:rsidRPr="00044D69">
        <w:t xml:space="preserve">Martínez-López, F.J., Anaya-Sánchez, R., Fernández Giordano, M. and Lopez-Lopez, D. (2020). Behind influencer marketing: Key marketing decisions and their effects on followers’ responses. </w:t>
      </w:r>
      <w:r w:rsidRPr="00044D69">
        <w:rPr>
          <w:i/>
          <w:iCs/>
        </w:rPr>
        <w:t>Journal of Marketing Management</w:t>
      </w:r>
      <w:r w:rsidRPr="00044D69">
        <w:t>, 36(7</w:t>
      </w:r>
      <w:r w:rsidR="00C87DF8" w:rsidRPr="00044D69">
        <w:t>-</w:t>
      </w:r>
      <w:r w:rsidRPr="00044D69">
        <w:t>8), pp.579</w:t>
      </w:r>
      <w:r w:rsidR="00C87DF8" w:rsidRPr="00044D69">
        <w:t>-</w:t>
      </w:r>
      <w:r w:rsidRPr="00044D69">
        <w:t xml:space="preserve">607. </w:t>
      </w:r>
      <w:proofErr w:type="spellStart"/>
      <w:r w:rsidRPr="00044D69">
        <w:t>doi:https</w:t>
      </w:r>
      <w:proofErr w:type="spellEnd"/>
      <w:r w:rsidRPr="00044D69">
        <w:t>://doi.org/10.1080/0267257X.2020.1738525.</w:t>
      </w:r>
    </w:p>
    <w:p w14:paraId="36F19515" w14:textId="77777777" w:rsidR="001A32ED" w:rsidRPr="00044D69" w:rsidRDefault="001A32ED" w:rsidP="00C87DF8">
      <w:pPr>
        <w:pStyle w:val="NormalWeb"/>
        <w:spacing w:before="0" w:beforeAutospacing="0" w:after="0" w:afterAutospacing="0" w:line="360" w:lineRule="auto"/>
        <w:jc w:val="both"/>
      </w:pPr>
      <w:r w:rsidRPr="00044D69">
        <w:t xml:space="preserve">Masuda, H., Han, S.H. and Lee, J. (2022). Impacts of influencer attributes on purchase intentions in social media influencer marketing: Mediating roles of characterizations. </w:t>
      </w:r>
      <w:r w:rsidRPr="00044D69">
        <w:rPr>
          <w:i/>
          <w:iCs/>
        </w:rPr>
        <w:t>Technological Forecasting and Social Change</w:t>
      </w:r>
      <w:r w:rsidRPr="00044D69">
        <w:t xml:space="preserve">, [online] 174(121246), p.121246. </w:t>
      </w:r>
      <w:proofErr w:type="spellStart"/>
      <w:r w:rsidRPr="00044D69">
        <w:t>doi:https</w:t>
      </w:r>
      <w:proofErr w:type="spellEnd"/>
      <w:r w:rsidRPr="00044D69">
        <w:t>://doi.org/10.1016/j.techfore.2021.121246.</w:t>
      </w:r>
    </w:p>
    <w:p w14:paraId="6CF10DE2" w14:textId="37EBDB3E" w:rsidR="001A32ED" w:rsidRPr="00044D69" w:rsidRDefault="001A32ED" w:rsidP="00C87DF8">
      <w:pPr>
        <w:pStyle w:val="NormalWeb"/>
        <w:spacing w:before="0" w:beforeAutospacing="0" w:after="0" w:afterAutospacing="0" w:line="360" w:lineRule="auto"/>
        <w:jc w:val="both"/>
      </w:pPr>
      <w:r w:rsidRPr="00044D69">
        <w:t xml:space="preserve">Mayer, R.C., Davis, J.H. and </w:t>
      </w:r>
      <w:proofErr w:type="spellStart"/>
      <w:r w:rsidRPr="00044D69">
        <w:t>Schoorman</w:t>
      </w:r>
      <w:proofErr w:type="spellEnd"/>
      <w:r w:rsidRPr="00044D69">
        <w:t xml:space="preserve">, F.D. (1995). An integrative model of organizational trust. </w:t>
      </w:r>
      <w:r w:rsidRPr="00044D69">
        <w:rPr>
          <w:i/>
          <w:iCs/>
        </w:rPr>
        <w:t>Academy of Management Review</w:t>
      </w:r>
      <w:r w:rsidRPr="00044D69">
        <w:t>, 20(3), pp.709</w:t>
      </w:r>
      <w:r w:rsidR="00C87DF8" w:rsidRPr="00044D69">
        <w:t>-</w:t>
      </w:r>
      <w:r w:rsidRPr="00044D69">
        <w:t>734. doi:10.5465/amr.1995.9508080335.</w:t>
      </w:r>
    </w:p>
    <w:p w14:paraId="76AE8D56" w14:textId="2AC3184B" w:rsidR="001A32ED" w:rsidRPr="00044D69" w:rsidRDefault="001A32ED" w:rsidP="00C87DF8">
      <w:pPr>
        <w:pStyle w:val="NormalWeb"/>
        <w:spacing w:before="0" w:beforeAutospacing="0" w:after="0" w:afterAutospacing="0" w:line="360" w:lineRule="auto"/>
        <w:jc w:val="both"/>
      </w:pPr>
      <w:r w:rsidRPr="00044D69">
        <w:t xml:space="preserve">Memon, M.A., Ting, H., Cheah, J.-H., </w:t>
      </w:r>
      <w:proofErr w:type="spellStart"/>
      <w:r w:rsidRPr="00044D69">
        <w:t>Thurasamy</w:t>
      </w:r>
      <w:proofErr w:type="spellEnd"/>
      <w:r w:rsidRPr="00044D69">
        <w:t xml:space="preserve">, R., </w:t>
      </w:r>
      <w:proofErr w:type="spellStart"/>
      <w:r w:rsidRPr="00044D69">
        <w:t>Chuah</w:t>
      </w:r>
      <w:proofErr w:type="spellEnd"/>
      <w:r w:rsidRPr="00044D69">
        <w:t xml:space="preserve">, F. and Cham, T.H. (2020). Sample size for survey research: Review and recommendations. </w:t>
      </w:r>
      <w:r w:rsidRPr="00044D69">
        <w:rPr>
          <w:i/>
          <w:iCs/>
        </w:rPr>
        <w:t>Journal of Applied Structural Equation Modeling</w:t>
      </w:r>
      <w:r w:rsidRPr="00044D69">
        <w:t>, 4(2), pp.1</w:t>
      </w:r>
      <w:r w:rsidR="00C87DF8" w:rsidRPr="00044D69">
        <w:t>-</w:t>
      </w:r>
      <w:r w:rsidRPr="00044D69">
        <w:t>20.</w:t>
      </w:r>
    </w:p>
    <w:p w14:paraId="21710E5C" w14:textId="079C6DA3" w:rsidR="001A32ED" w:rsidRPr="00044D69" w:rsidRDefault="001A32ED" w:rsidP="00C87DF8">
      <w:pPr>
        <w:pStyle w:val="NormalWeb"/>
        <w:spacing w:before="0" w:beforeAutospacing="0" w:after="0" w:afterAutospacing="0" w:line="360" w:lineRule="auto"/>
        <w:jc w:val="both"/>
      </w:pPr>
      <w:r w:rsidRPr="00044D69">
        <w:lastRenderedPageBreak/>
        <w:t xml:space="preserve">Morgan, R.M. and Hunt, S.D. (1994). The commitment-trust theory of relationship marketing. </w:t>
      </w:r>
      <w:r w:rsidRPr="00044D69">
        <w:rPr>
          <w:i/>
          <w:iCs/>
        </w:rPr>
        <w:t>Journal of Marketing</w:t>
      </w:r>
      <w:r w:rsidRPr="00044D69">
        <w:t>, 58(3), pp.20</w:t>
      </w:r>
      <w:r w:rsidR="00C87DF8" w:rsidRPr="00044D69">
        <w:t>-</w:t>
      </w:r>
      <w:r w:rsidRPr="00044D69">
        <w:t xml:space="preserve">38. </w:t>
      </w:r>
      <w:proofErr w:type="spellStart"/>
      <w:r w:rsidRPr="00044D69">
        <w:t>doi:https</w:t>
      </w:r>
      <w:proofErr w:type="spellEnd"/>
      <w:r w:rsidRPr="00044D69">
        <w:t>://doi.org/10.2307/1252308.</w:t>
      </w:r>
    </w:p>
    <w:p w14:paraId="0940AB7A" w14:textId="43F9499C" w:rsidR="001A32ED" w:rsidRPr="00044D69" w:rsidRDefault="001A32ED" w:rsidP="00C87DF8">
      <w:pPr>
        <w:pStyle w:val="NormalWeb"/>
        <w:spacing w:before="0" w:beforeAutospacing="0" w:after="0" w:afterAutospacing="0" w:line="360" w:lineRule="auto"/>
        <w:jc w:val="both"/>
      </w:pPr>
      <w:proofErr w:type="spellStart"/>
      <w:r w:rsidRPr="00044D69">
        <w:t>Muhsina</w:t>
      </w:r>
      <w:proofErr w:type="spellEnd"/>
      <w:r w:rsidRPr="00044D69">
        <w:t xml:space="preserve"> Jannat and </w:t>
      </w:r>
      <w:proofErr w:type="spellStart"/>
      <w:r w:rsidRPr="00044D69">
        <w:t>Nayeema</w:t>
      </w:r>
      <w:proofErr w:type="spellEnd"/>
      <w:r w:rsidRPr="00044D69">
        <w:t xml:space="preserve"> Ahmed (2025). Social media influencers: Examining the mediating effect of </w:t>
      </w:r>
      <w:proofErr w:type="spellStart"/>
      <w:r w:rsidRPr="00044D69">
        <w:t>parasocial</w:t>
      </w:r>
      <w:proofErr w:type="spellEnd"/>
      <w:r w:rsidRPr="00044D69">
        <w:t xml:space="preserve"> interaction and the moderating effect of online comments on purchase intention. </w:t>
      </w:r>
      <w:r w:rsidRPr="00044D69">
        <w:rPr>
          <w:i/>
          <w:iCs/>
        </w:rPr>
        <w:t>Jahangirnagar University Journal of Business Research</w:t>
      </w:r>
      <w:r w:rsidRPr="00044D69">
        <w:t>, 25(01), pp.69</w:t>
      </w:r>
      <w:r w:rsidR="00C87DF8" w:rsidRPr="00044D69">
        <w:t>-</w:t>
      </w:r>
      <w:r w:rsidRPr="00044D69">
        <w:t>92. doi:10.53461/jujbr.v25i01.95.</w:t>
      </w:r>
    </w:p>
    <w:p w14:paraId="10FF28D0" w14:textId="39A44954" w:rsidR="001A32ED" w:rsidRPr="00044D69" w:rsidRDefault="001A32ED" w:rsidP="00C87DF8">
      <w:pPr>
        <w:pStyle w:val="NormalWeb"/>
        <w:spacing w:before="0" w:beforeAutospacing="0" w:after="0" w:afterAutospacing="0" w:line="360" w:lineRule="auto"/>
        <w:jc w:val="both"/>
      </w:pPr>
      <w:proofErr w:type="spellStart"/>
      <w:r w:rsidRPr="00044D69">
        <w:t>Nachimuthu</w:t>
      </w:r>
      <w:proofErr w:type="spellEnd"/>
      <w:r w:rsidRPr="00044D69">
        <w:t xml:space="preserve">, K., </w:t>
      </w:r>
      <w:proofErr w:type="spellStart"/>
      <w:r w:rsidRPr="00044D69">
        <w:t>Madhavan</w:t>
      </w:r>
      <w:proofErr w:type="spellEnd"/>
      <w:r w:rsidRPr="00044D69">
        <w:t xml:space="preserve">, P.S. and Mohammad, J. (2026). Impact of social media influencers on purchase intention among gen Z consumers. </w:t>
      </w:r>
      <w:r w:rsidRPr="00044D69">
        <w:rPr>
          <w:i/>
          <w:iCs/>
        </w:rPr>
        <w:t>European Journal of Business and Management Research</w:t>
      </w:r>
      <w:r w:rsidRPr="00044D69">
        <w:t>, 11(2), pp.53</w:t>
      </w:r>
      <w:r w:rsidR="00C87DF8" w:rsidRPr="00044D69">
        <w:t>-</w:t>
      </w:r>
      <w:r w:rsidRPr="00044D69">
        <w:t>59. doi:10.24018/ejbmr.2026.11.2.70212.</w:t>
      </w:r>
    </w:p>
    <w:p w14:paraId="27CD5D99" w14:textId="77777777" w:rsidR="001A32ED" w:rsidRPr="00044D69" w:rsidRDefault="001A32ED" w:rsidP="00C87DF8">
      <w:pPr>
        <w:pStyle w:val="NormalWeb"/>
        <w:spacing w:before="0" w:beforeAutospacing="0" w:after="0" w:afterAutospacing="0" w:line="360" w:lineRule="auto"/>
        <w:jc w:val="both"/>
      </w:pPr>
      <w:r w:rsidRPr="00044D69">
        <w:t xml:space="preserve">National Library of Medicine (2024). </w:t>
      </w:r>
      <w:r w:rsidRPr="00044D69">
        <w:rPr>
          <w:i/>
          <w:iCs/>
        </w:rPr>
        <w:t>PMC home</w:t>
      </w:r>
      <w:r w:rsidRPr="00044D69">
        <w:t>. [online] Nih.gov. Available at: https://pmc.ncbi.nlm.nih.gov/ [Accessed 21 Sept. 2026].</w:t>
      </w:r>
    </w:p>
    <w:p w14:paraId="06FAB781" w14:textId="3E44A570" w:rsidR="001A32ED" w:rsidRPr="00044D69" w:rsidRDefault="001A32ED" w:rsidP="00C87DF8">
      <w:pPr>
        <w:pStyle w:val="NormalWeb"/>
        <w:spacing w:before="0" w:beforeAutospacing="0" w:after="0" w:afterAutospacing="0" w:line="360" w:lineRule="auto"/>
        <w:jc w:val="both"/>
      </w:pPr>
      <w:r w:rsidRPr="00044D69">
        <w:t xml:space="preserve">Nova, J.K. (2025). Social Media Influencers on Facebook and their impact on consumers. </w:t>
      </w:r>
      <w:proofErr w:type="spellStart"/>
      <w:r w:rsidRPr="00044D69">
        <w:rPr>
          <w:i/>
          <w:iCs/>
        </w:rPr>
        <w:t>Jurnal</w:t>
      </w:r>
      <w:proofErr w:type="spellEnd"/>
      <w:r w:rsidRPr="00044D69">
        <w:rPr>
          <w:i/>
          <w:iCs/>
        </w:rPr>
        <w:t xml:space="preserve"> </w:t>
      </w:r>
      <w:proofErr w:type="spellStart"/>
      <w:r w:rsidRPr="00044D69">
        <w:rPr>
          <w:i/>
          <w:iCs/>
        </w:rPr>
        <w:t>Sosial</w:t>
      </w:r>
      <w:proofErr w:type="spellEnd"/>
      <w:r w:rsidRPr="00044D69">
        <w:rPr>
          <w:i/>
          <w:iCs/>
        </w:rPr>
        <w:t xml:space="preserve"> </w:t>
      </w:r>
      <w:proofErr w:type="spellStart"/>
      <w:r w:rsidRPr="00044D69">
        <w:rPr>
          <w:i/>
          <w:iCs/>
        </w:rPr>
        <w:t>Humaniora</w:t>
      </w:r>
      <w:proofErr w:type="spellEnd"/>
      <w:r w:rsidRPr="00044D69">
        <w:t>, [online] 16(2), pp.98</w:t>
      </w:r>
      <w:r w:rsidR="00C87DF8" w:rsidRPr="00044D69">
        <w:t>-</w:t>
      </w:r>
      <w:r w:rsidRPr="00044D69">
        <w:t>110. doi:10.12962/j24433527.v16i2.19163.</w:t>
      </w:r>
    </w:p>
    <w:p w14:paraId="5B5E953F" w14:textId="77777777" w:rsidR="001A32ED" w:rsidRPr="00044D69" w:rsidRDefault="001A32ED" w:rsidP="00C87DF8">
      <w:pPr>
        <w:pStyle w:val="NormalWeb"/>
        <w:spacing w:before="0" w:beforeAutospacing="0" w:after="0" w:afterAutospacing="0" w:line="360" w:lineRule="auto"/>
        <w:jc w:val="both"/>
      </w:pPr>
      <w:r w:rsidRPr="00044D69">
        <w:t xml:space="preserve">Office for Human Research Protections (2024). </w:t>
      </w:r>
      <w:r w:rsidRPr="00044D69">
        <w:rPr>
          <w:i/>
          <w:iCs/>
        </w:rPr>
        <w:t xml:space="preserve">The </w:t>
      </w:r>
      <w:proofErr w:type="spellStart"/>
      <w:r w:rsidRPr="00044D69">
        <w:rPr>
          <w:i/>
          <w:iCs/>
        </w:rPr>
        <w:t>belmont</w:t>
      </w:r>
      <w:proofErr w:type="spellEnd"/>
      <w:r w:rsidRPr="00044D69">
        <w:rPr>
          <w:i/>
          <w:iCs/>
        </w:rPr>
        <w:t xml:space="preserve"> report</w:t>
      </w:r>
      <w:r w:rsidRPr="00044D69">
        <w:t>. [online] U.S. Department of Health and Human Services. Available at: https://www.hhs.gov/ohrp/regulations-and-policy/belmont-report/index.html [Accessed 22 Sept. 2026].</w:t>
      </w:r>
    </w:p>
    <w:p w14:paraId="5690735E" w14:textId="048297EE" w:rsidR="001A32ED" w:rsidRPr="00044D69" w:rsidRDefault="001A32ED" w:rsidP="00C87DF8">
      <w:pPr>
        <w:pStyle w:val="NormalWeb"/>
        <w:spacing w:before="0" w:beforeAutospacing="0" w:after="0" w:afterAutospacing="0" w:line="360" w:lineRule="auto"/>
        <w:jc w:val="both"/>
      </w:pPr>
      <w:r w:rsidRPr="00044D69">
        <w:t xml:space="preserve">Ohanian, R. (1990). Construction and validation of a scale to measure celebrity endorsers” perceived expertise, trustworthiness, and attractiveness. </w:t>
      </w:r>
      <w:r w:rsidRPr="00044D69">
        <w:rPr>
          <w:i/>
          <w:iCs/>
        </w:rPr>
        <w:t>Journal of Advertising</w:t>
      </w:r>
      <w:r w:rsidRPr="00044D69">
        <w:t>, [online] 19(3), pp.39</w:t>
      </w:r>
      <w:r w:rsidR="00C87DF8" w:rsidRPr="00044D69">
        <w:t>-</w:t>
      </w:r>
      <w:r w:rsidRPr="00044D69">
        <w:t xml:space="preserve">52. </w:t>
      </w:r>
      <w:proofErr w:type="spellStart"/>
      <w:r w:rsidRPr="00044D69">
        <w:t>doi:https</w:t>
      </w:r>
      <w:proofErr w:type="spellEnd"/>
      <w:r w:rsidRPr="00044D69">
        <w:t>://doi.org/10.1080/00913367.1990.10673191.</w:t>
      </w:r>
    </w:p>
    <w:p w14:paraId="7EA6C30C" w14:textId="5DD37F2E" w:rsidR="001A32ED" w:rsidRPr="00044D69" w:rsidRDefault="001A32ED" w:rsidP="00C87DF8">
      <w:pPr>
        <w:pStyle w:val="NormalWeb"/>
        <w:spacing w:before="0" w:beforeAutospacing="0" w:after="0" w:afterAutospacing="0" w:line="360" w:lineRule="auto"/>
        <w:jc w:val="both"/>
      </w:pPr>
      <w:proofErr w:type="spellStart"/>
      <w:r w:rsidRPr="00044D69">
        <w:t>Onofrei</w:t>
      </w:r>
      <w:proofErr w:type="spellEnd"/>
      <w:r w:rsidRPr="00044D69">
        <w:t xml:space="preserve">, G., </w:t>
      </w:r>
      <w:proofErr w:type="spellStart"/>
      <w:r w:rsidRPr="00044D69">
        <w:t>Filieri</w:t>
      </w:r>
      <w:proofErr w:type="spellEnd"/>
      <w:r w:rsidRPr="00044D69">
        <w:t xml:space="preserve">, R. and Kennedy, L. (2022). Social media interactions, purchase intention, and </w:t>
      </w:r>
      <w:proofErr w:type="spellStart"/>
      <w:r w:rsidRPr="00044D69">
        <w:t>behavioural</w:t>
      </w:r>
      <w:proofErr w:type="spellEnd"/>
      <w:r w:rsidRPr="00044D69">
        <w:t xml:space="preserve"> engagement: The mediating role of source and content factors. </w:t>
      </w:r>
      <w:r w:rsidRPr="00044D69">
        <w:rPr>
          <w:i/>
          <w:iCs/>
        </w:rPr>
        <w:t>Journal of Business Research</w:t>
      </w:r>
      <w:r w:rsidRPr="00044D69">
        <w:t>, 142(0148</w:t>
      </w:r>
      <w:r w:rsidR="00C87DF8" w:rsidRPr="00044D69">
        <w:t>-</w:t>
      </w:r>
      <w:r w:rsidRPr="00044D69">
        <w:t>2963), pp.100</w:t>
      </w:r>
      <w:r w:rsidR="00C87DF8" w:rsidRPr="00044D69">
        <w:t>-</w:t>
      </w:r>
      <w:r w:rsidRPr="00044D69">
        <w:t>112. doi:10.1016/j.jbusres.2021.12.031.</w:t>
      </w:r>
    </w:p>
    <w:p w14:paraId="5E95A4C2" w14:textId="7344CE02" w:rsidR="001A32ED" w:rsidRPr="00044D69" w:rsidRDefault="001A32ED" w:rsidP="00C87DF8">
      <w:pPr>
        <w:pStyle w:val="NormalWeb"/>
        <w:spacing w:before="0" w:beforeAutospacing="0" w:after="0" w:afterAutospacing="0" w:line="360" w:lineRule="auto"/>
        <w:jc w:val="both"/>
      </w:pPr>
      <w:proofErr w:type="spellStart"/>
      <w:r w:rsidRPr="00044D69">
        <w:t>Pervin</w:t>
      </w:r>
      <w:proofErr w:type="spellEnd"/>
      <w:r w:rsidRPr="00044D69">
        <w:t xml:space="preserve">, </w:t>
      </w:r>
      <w:proofErr w:type="spellStart"/>
      <w:r w:rsidRPr="00044D69">
        <w:t>Most.T</w:t>
      </w:r>
      <w:proofErr w:type="spellEnd"/>
      <w:r w:rsidRPr="00044D69">
        <w:t xml:space="preserve">. and Khan, </w:t>
      </w:r>
      <w:proofErr w:type="spellStart"/>
      <w:r w:rsidRPr="00044D69">
        <w:t>Md.R</w:t>
      </w:r>
      <w:proofErr w:type="spellEnd"/>
      <w:r w:rsidRPr="00044D69">
        <w:t xml:space="preserve">. (2024). The impact of social media marketing on consumers’ buying decisions in the restaurant industry: Mediating role of trustworthiness. </w:t>
      </w:r>
      <w:r w:rsidRPr="00044D69">
        <w:rPr>
          <w:i/>
          <w:iCs/>
        </w:rPr>
        <w:t>Jindal Management Journal</w:t>
      </w:r>
      <w:r w:rsidRPr="00044D69">
        <w:t>, 14(1), pp.28</w:t>
      </w:r>
      <w:r w:rsidR="00C87DF8" w:rsidRPr="00044D69">
        <w:t>-</w:t>
      </w:r>
      <w:r w:rsidRPr="00044D69">
        <w:t>48. doi:10.1177/22786821241235741.</w:t>
      </w:r>
    </w:p>
    <w:p w14:paraId="2DDE9AFE" w14:textId="6682E08D" w:rsidR="001A32ED" w:rsidRPr="00044D69" w:rsidRDefault="001A32ED" w:rsidP="00C87DF8">
      <w:pPr>
        <w:pStyle w:val="NormalWeb"/>
        <w:spacing w:before="0" w:beforeAutospacing="0" w:after="0" w:afterAutospacing="0" w:line="360" w:lineRule="auto"/>
        <w:jc w:val="both"/>
      </w:pPr>
      <w:r w:rsidRPr="00044D69">
        <w:t xml:space="preserve">Podsakoff, P.M., </w:t>
      </w:r>
      <w:proofErr w:type="spellStart"/>
      <w:r w:rsidRPr="00044D69">
        <w:t>MacKenzie</w:t>
      </w:r>
      <w:proofErr w:type="spellEnd"/>
      <w:r w:rsidRPr="00044D69">
        <w:t xml:space="preserve">, S.B., Lee, J.-Y. and Podsakoff, N.P. (2003). Common method biases in behavioral research: A critical review of the literature and recommended remedies. </w:t>
      </w:r>
      <w:r w:rsidRPr="00044D69">
        <w:rPr>
          <w:i/>
          <w:iCs/>
        </w:rPr>
        <w:t>Journal of Applied Psychology</w:t>
      </w:r>
      <w:r w:rsidRPr="00044D69">
        <w:t>, 88(5), pp.879</w:t>
      </w:r>
      <w:r w:rsidR="00C87DF8" w:rsidRPr="00044D69">
        <w:t>-</w:t>
      </w:r>
      <w:r w:rsidRPr="00044D69">
        <w:t>903.</w:t>
      </w:r>
    </w:p>
    <w:p w14:paraId="4FECC70F" w14:textId="422F33EB" w:rsidR="001A32ED" w:rsidRPr="00044D69" w:rsidRDefault="001A32ED" w:rsidP="00C87DF8">
      <w:pPr>
        <w:pStyle w:val="NormalWeb"/>
        <w:spacing w:before="0" w:beforeAutospacing="0" w:after="0" w:afterAutospacing="0" w:line="360" w:lineRule="auto"/>
        <w:jc w:val="both"/>
      </w:pPr>
      <w:r w:rsidRPr="00044D69">
        <w:t xml:space="preserve">Podsakoff, P.M., Podsakoff, N.P., Williams, L.J., Huang, C. and Yang, J. (2024). Common method bias: It’s bad, it’s complex, it’s widespread, and it’s not easy to fix. </w:t>
      </w:r>
      <w:r w:rsidRPr="00044D69">
        <w:rPr>
          <w:i/>
          <w:iCs/>
        </w:rPr>
        <w:t>Annual Review of Organizational Psychology and Organizational Behavior</w:t>
      </w:r>
      <w:r w:rsidRPr="00044D69">
        <w:t>, 11(1), pp.17</w:t>
      </w:r>
      <w:r w:rsidR="00C87DF8" w:rsidRPr="00044D69">
        <w:t>-</w:t>
      </w:r>
      <w:r w:rsidRPr="00044D69">
        <w:t>61. doi:10.1146/annurev-orgpsych-110721-040030.</w:t>
      </w:r>
    </w:p>
    <w:p w14:paraId="499D5A8C" w14:textId="7AB30231" w:rsidR="001A32ED" w:rsidRPr="00044D69" w:rsidRDefault="001A32ED" w:rsidP="00C87DF8">
      <w:pPr>
        <w:pStyle w:val="NormalWeb"/>
        <w:spacing w:before="0" w:beforeAutospacing="0" w:after="0" w:afterAutospacing="0" w:line="360" w:lineRule="auto"/>
        <w:jc w:val="both"/>
      </w:pPr>
      <w:r w:rsidRPr="00044D69">
        <w:lastRenderedPageBreak/>
        <w:t xml:space="preserve">Pop, R.-A., </w:t>
      </w:r>
      <w:proofErr w:type="spellStart"/>
      <w:r w:rsidRPr="00044D69">
        <w:t>Saplacan</w:t>
      </w:r>
      <w:proofErr w:type="spellEnd"/>
      <w:r w:rsidRPr="00044D69">
        <w:t xml:space="preserve">, Z., </w:t>
      </w:r>
      <w:proofErr w:type="spellStart"/>
      <w:r w:rsidRPr="00044D69">
        <w:t>Dabija</w:t>
      </w:r>
      <w:proofErr w:type="spellEnd"/>
      <w:r w:rsidRPr="00044D69">
        <w:t xml:space="preserve">, D.-C. and Alt, M.-A. (2022). The impact of social media influencers on travel decisions: The role of trust in consumer decision journey. </w:t>
      </w:r>
      <w:r w:rsidRPr="00044D69">
        <w:rPr>
          <w:i/>
          <w:iCs/>
        </w:rPr>
        <w:t>Current Issues in Tourism</w:t>
      </w:r>
      <w:r w:rsidRPr="00044D69">
        <w:t>, 25(5), pp.823</w:t>
      </w:r>
      <w:r w:rsidR="00C87DF8" w:rsidRPr="00044D69">
        <w:t>-</w:t>
      </w:r>
      <w:r w:rsidRPr="00044D69">
        <w:t xml:space="preserve">843. </w:t>
      </w:r>
      <w:proofErr w:type="spellStart"/>
      <w:r w:rsidRPr="00044D69">
        <w:t>doi:https</w:t>
      </w:r>
      <w:proofErr w:type="spellEnd"/>
      <w:r w:rsidRPr="00044D69">
        <w:t>://doi.org/10.1080/13683500.2021.1895729.</w:t>
      </w:r>
    </w:p>
    <w:p w14:paraId="34A78D5E" w14:textId="72093362" w:rsidR="001A32ED" w:rsidRPr="00044D69" w:rsidRDefault="001A32ED" w:rsidP="00C87DF8">
      <w:pPr>
        <w:pStyle w:val="NormalWeb"/>
        <w:spacing w:before="0" w:beforeAutospacing="0" w:after="0" w:afterAutospacing="0" w:line="360" w:lineRule="auto"/>
        <w:jc w:val="both"/>
      </w:pPr>
      <w:proofErr w:type="spellStart"/>
      <w:r w:rsidRPr="00044D69">
        <w:t>Prados</w:t>
      </w:r>
      <w:proofErr w:type="spellEnd"/>
      <w:r w:rsidRPr="00044D69">
        <w:t xml:space="preserve">, A.M., </w:t>
      </w:r>
      <w:proofErr w:type="spellStart"/>
      <w:r w:rsidRPr="00044D69">
        <w:t>Leiva</w:t>
      </w:r>
      <w:proofErr w:type="spellEnd"/>
      <w:r w:rsidRPr="00044D69">
        <w:t xml:space="preserve">, F.M. and Peña, M.B.P. (2021). The role of customer brand engagement in the use of </w:t>
      </w:r>
      <w:proofErr w:type="spellStart"/>
      <w:r w:rsidRPr="00044D69">
        <w:t>instagram</w:t>
      </w:r>
      <w:proofErr w:type="spellEnd"/>
      <w:r w:rsidRPr="00044D69">
        <w:t xml:space="preserve"> as a “shop window” for fashion-industry social commerce. </w:t>
      </w:r>
      <w:r w:rsidRPr="00044D69">
        <w:rPr>
          <w:i/>
          <w:iCs/>
        </w:rPr>
        <w:t>Journal of Fashion Marketing and Management: An International Journal</w:t>
      </w:r>
      <w:r w:rsidRPr="00044D69">
        <w:t>, 26(3), pp.495</w:t>
      </w:r>
      <w:r w:rsidR="00C87DF8" w:rsidRPr="00044D69">
        <w:t>-</w:t>
      </w:r>
      <w:r w:rsidRPr="00044D69">
        <w:t>515. doi:10.1108/jfmm-12-2020-0275.</w:t>
      </w:r>
    </w:p>
    <w:p w14:paraId="1AE72731" w14:textId="6F008695" w:rsidR="001A32ED" w:rsidRPr="00044D69" w:rsidRDefault="001A32ED" w:rsidP="00C87DF8">
      <w:pPr>
        <w:pStyle w:val="NormalWeb"/>
        <w:spacing w:before="0" w:beforeAutospacing="0" w:after="0" w:afterAutospacing="0" w:line="360" w:lineRule="auto"/>
        <w:jc w:val="both"/>
      </w:pPr>
      <w:proofErr w:type="spellStart"/>
      <w:r w:rsidRPr="00044D69">
        <w:t>Priporas</w:t>
      </w:r>
      <w:proofErr w:type="spellEnd"/>
      <w:r w:rsidRPr="00044D69">
        <w:t xml:space="preserve">, C.-V., </w:t>
      </w:r>
      <w:proofErr w:type="spellStart"/>
      <w:r w:rsidRPr="00044D69">
        <w:t>Stylos</w:t>
      </w:r>
      <w:proofErr w:type="spellEnd"/>
      <w:r w:rsidRPr="00044D69">
        <w:t xml:space="preserve">, N. and Fotiadis, A.K. (2017). Generation Z consumers” expectations of interactions in smart retailing: A future agenda. </w:t>
      </w:r>
      <w:r w:rsidRPr="00044D69">
        <w:rPr>
          <w:i/>
          <w:iCs/>
        </w:rPr>
        <w:t>Computers in Human Behavior</w:t>
      </w:r>
      <w:r w:rsidRPr="00044D69">
        <w:t>, [online] 77(1), pp.374</w:t>
      </w:r>
      <w:r w:rsidR="00C87DF8" w:rsidRPr="00044D69">
        <w:t>-</w:t>
      </w:r>
      <w:r w:rsidRPr="00044D69">
        <w:t>381. doi:10.1016/j.chb.2017.01.058.</w:t>
      </w:r>
    </w:p>
    <w:p w14:paraId="30D746B0" w14:textId="77777777" w:rsidR="001A32ED" w:rsidRPr="00044D69" w:rsidRDefault="001A32ED" w:rsidP="00C87DF8">
      <w:pPr>
        <w:pStyle w:val="NormalWeb"/>
        <w:spacing w:before="0" w:beforeAutospacing="0" w:after="0" w:afterAutospacing="0" w:line="360" w:lineRule="auto"/>
        <w:jc w:val="both"/>
      </w:pPr>
      <w:proofErr w:type="spellStart"/>
      <w:r w:rsidRPr="00044D69">
        <w:t>Pushparaj</w:t>
      </w:r>
      <w:proofErr w:type="spellEnd"/>
      <w:r w:rsidRPr="00044D69">
        <w:t xml:space="preserve">, P. and Kushwaha, B.P. (2024). Social media influencer marketing: A systematic literature review using TCM and ADO framework. </w:t>
      </w:r>
      <w:r w:rsidRPr="00044D69">
        <w:rPr>
          <w:i/>
          <w:iCs/>
        </w:rPr>
        <w:t>International Journal of Consumer Studies</w:t>
      </w:r>
      <w:r w:rsidRPr="00044D69">
        <w:t>, [online] 48(6). doi:10.1111/ijcs.13098.</w:t>
      </w:r>
    </w:p>
    <w:p w14:paraId="4DBF9724" w14:textId="77777777" w:rsidR="001A32ED" w:rsidRPr="00044D69" w:rsidRDefault="001A32ED" w:rsidP="00C87DF8">
      <w:pPr>
        <w:pStyle w:val="NormalWeb"/>
        <w:spacing w:before="0" w:beforeAutospacing="0" w:after="0" w:afterAutospacing="0" w:line="360" w:lineRule="auto"/>
        <w:jc w:val="both"/>
      </w:pPr>
      <w:r w:rsidRPr="00044D69">
        <w:t>Rahman, M. and Mia, M.N. (2025). The influence of electronic word‐of‐mouth (</w:t>
      </w:r>
      <w:proofErr w:type="spellStart"/>
      <w:r w:rsidRPr="00044D69">
        <w:t>eWOM</w:t>
      </w:r>
      <w:proofErr w:type="spellEnd"/>
      <w:r w:rsidRPr="00044D69">
        <w:t xml:space="preserve">) on promoting sustainable tourism in Bangladesh. </w:t>
      </w:r>
      <w:r w:rsidRPr="00044D69">
        <w:rPr>
          <w:i/>
          <w:iCs/>
        </w:rPr>
        <w:t>Human Behavior and Emerging Technologies</w:t>
      </w:r>
      <w:r w:rsidRPr="00044D69">
        <w:t>, 2025(1). doi:10.1155/hbe2/6650724.</w:t>
      </w:r>
    </w:p>
    <w:p w14:paraId="4A162BAD" w14:textId="77777777" w:rsidR="001A32ED" w:rsidRPr="00044D69" w:rsidRDefault="001A32ED" w:rsidP="00C87DF8">
      <w:pPr>
        <w:pStyle w:val="NormalWeb"/>
        <w:spacing w:before="0" w:beforeAutospacing="0" w:after="0" w:afterAutospacing="0" w:line="360" w:lineRule="auto"/>
        <w:jc w:val="both"/>
      </w:pPr>
      <w:r w:rsidRPr="00044D69">
        <w:t xml:space="preserve">Rahman, M.A., Islam, </w:t>
      </w:r>
      <w:proofErr w:type="spellStart"/>
      <w:r w:rsidRPr="00044D69">
        <w:t>Md.A</w:t>
      </w:r>
      <w:proofErr w:type="spellEnd"/>
      <w:r w:rsidRPr="00044D69">
        <w:t xml:space="preserve">., Esha, B.H., Sultana, N. and </w:t>
      </w:r>
      <w:proofErr w:type="spellStart"/>
      <w:r w:rsidRPr="00044D69">
        <w:t>Chakravorty</w:t>
      </w:r>
      <w:proofErr w:type="spellEnd"/>
      <w:r w:rsidRPr="00044D69">
        <w:t xml:space="preserve">, S. (2018). Consumer buying behavior towards online shopping: An empirical study on Dhaka city, Bangladesh. </w:t>
      </w:r>
      <w:r w:rsidRPr="00044D69">
        <w:rPr>
          <w:i/>
          <w:iCs/>
        </w:rPr>
        <w:t>Cogent Business &amp; Management</w:t>
      </w:r>
      <w:r w:rsidRPr="00044D69">
        <w:t>, [online] 5(1). doi:10.1080/23311975.2018.1514940.</w:t>
      </w:r>
    </w:p>
    <w:p w14:paraId="4F965F64" w14:textId="77777777" w:rsidR="001A32ED" w:rsidRPr="00044D69" w:rsidRDefault="001A32ED" w:rsidP="00C87DF8">
      <w:pPr>
        <w:pStyle w:val="NormalWeb"/>
        <w:spacing w:before="0" w:beforeAutospacing="0" w:after="0" w:afterAutospacing="0" w:line="360" w:lineRule="auto"/>
        <w:jc w:val="both"/>
      </w:pPr>
      <w:r w:rsidRPr="00044D69">
        <w:t xml:space="preserve">Raza, A., </w:t>
      </w:r>
      <w:proofErr w:type="spellStart"/>
      <w:r w:rsidRPr="00044D69">
        <w:t>Ishaq</w:t>
      </w:r>
      <w:proofErr w:type="spellEnd"/>
      <w:r w:rsidRPr="00044D69">
        <w:t xml:space="preserve">, M.I., Khan, A., Ahmad, R. and Haj Salem, N. (2023). How fashion </w:t>
      </w:r>
      <w:proofErr w:type="spellStart"/>
      <w:r w:rsidRPr="00044D69">
        <w:t>cewebrity</w:t>
      </w:r>
      <w:proofErr w:type="spellEnd"/>
      <w:r w:rsidRPr="00044D69">
        <w:t xml:space="preserve"> influences customer engagement behavior in emerging economy? Social network influence as moderator. </w:t>
      </w:r>
      <w:r w:rsidRPr="00044D69">
        <w:rPr>
          <w:i/>
          <w:iCs/>
        </w:rPr>
        <w:t>Journal of Retailing and Consumer Services</w:t>
      </w:r>
      <w:r w:rsidRPr="00044D69">
        <w:t>, [online] 74, p.103392. doi:10.1016/j.jretconser.2023.103392.</w:t>
      </w:r>
    </w:p>
    <w:p w14:paraId="56D66D79" w14:textId="77777777" w:rsidR="001A32ED" w:rsidRPr="00044D69" w:rsidRDefault="001A32ED" w:rsidP="00C87DF8">
      <w:pPr>
        <w:pStyle w:val="NormalWeb"/>
        <w:spacing w:before="0" w:beforeAutospacing="0" w:after="0" w:afterAutospacing="0" w:line="360" w:lineRule="auto"/>
        <w:jc w:val="both"/>
      </w:pPr>
      <w:r w:rsidRPr="00044D69">
        <w:t xml:space="preserve">Richard E. Petty, J.T.C. (n.d.). </w:t>
      </w:r>
      <w:r w:rsidRPr="00044D69">
        <w:rPr>
          <w:i/>
          <w:iCs/>
        </w:rPr>
        <w:t>Communication and persuasion : Central and peripheral routes to attitude change</w:t>
      </w:r>
      <w:r w:rsidRPr="00044D69">
        <w:t xml:space="preserve">. [online] </w:t>
      </w:r>
      <w:proofErr w:type="spellStart"/>
      <w:r w:rsidRPr="00044D69">
        <w:t>CiNii</w:t>
      </w:r>
      <w:proofErr w:type="spellEnd"/>
      <w:r w:rsidRPr="00044D69">
        <w:t xml:space="preserve"> Books. Available at: https://ci.nii.ac.jp/ncid/BA00644368?l=en [Accessed 22 Sept. 2026].</w:t>
      </w:r>
    </w:p>
    <w:p w14:paraId="7B32953E" w14:textId="77777777" w:rsidR="001A32ED" w:rsidRPr="00044D69" w:rsidRDefault="001A32ED" w:rsidP="00C87DF8">
      <w:pPr>
        <w:pStyle w:val="NormalWeb"/>
        <w:spacing w:before="0" w:beforeAutospacing="0" w:after="0" w:afterAutospacing="0" w:line="360" w:lineRule="auto"/>
        <w:jc w:val="both"/>
      </w:pPr>
      <w:proofErr w:type="spellStart"/>
      <w:r w:rsidRPr="00044D69">
        <w:t>Richetin</w:t>
      </w:r>
      <w:proofErr w:type="spellEnd"/>
      <w:r w:rsidRPr="00044D69">
        <w:t xml:space="preserve">, J., </w:t>
      </w:r>
      <w:proofErr w:type="spellStart"/>
      <w:r w:rsidRPr="00044D69">
        <w:t>Demartini</w:t>
      </w:r>
      <w:proofErr w:type="spellEnd"/>
      <w:r w:rsidRPr="00044D69">
        <w:t xml:space="preserve">, E., </w:t>
      </w:r>
      <w:proofErr w:type="spellStart"/>
      <w:r w:rsidRPr="00044D69">
        <w:t>Gaviglio</w:t>
      </w:r>
      <w:proofErr w:type="spellEnd"/>
      <w:r w:rsidRPr="00044D69">
        <w:t xml:space="preserve">, A., Ricci, E.C., </w:t>
      </w:r>
      <w:proofErr w:type="spellStart"/>
      <w:r w:rsidRPr="00044D69">
        <w:t>Stranieri</w:t>
      </w:r>
      <w:proofErr w:type="spellEnd"/>
      <w:r w:rsidRPr="00044D69">
        <w:t xml:space="preserve">, S., Banterle, A. and </w:t>
      </w:r>
      <w:proofErr w:type="spellStart"/>
      <w:r w:rsidRPr="00044D69">
        <w:t>Perugini</w:t>
      </w:r>
      <w:proofErr w:type="spellEnd"/>
      <w:r w:rsidRPr="00044D69">
        <w:t xml:space="preserve">, M. (2021). The biasing effect of evocative attributes at the implicit and explicit level: The tradition halo and the industrial horn in food products evaluations. </w:t>
      </w:r>
      <w:r w:rsidRPr="00044D69">
        <w:rPr>
          <w:i/>
          <w:iCs/>
        </w:rPr>
        <w:t>Journal of Retailing and Consumer Services</w:t>
      </w:r>
      <w:r w:rsidRPr="00044D69">
        <w:t>, [online] 61, p.101890. doi:10.1016/j.jretconser.2019.101890.</w:t>
      </w:r>
    </w:p>
    <w:p w14:paraId="5E946701" w14:textId="35491C0B" w:rsidR="001A32ED" w:rsidRPr="00044D69" w:rsidRDefault="001A32ED" w:rsidP="00C87DF8">
      <w:pPr>
        <w:pStyle w:val="NormalWeb"/>
        <w:spacing w:before="0" w:beforeAutospacing="0" w:after="0" w:afterAutospacing="0" w:line="360" w:lineRule="auto"/>
        <w:jc w:val="both"/>
      </w:pPr>
      <w:proofErr w:type="spellStart"/>
      <w:r w:rsidRPr="00044D69">
        <w:t>Ringle</w:t>
      </w:r>
      <w:proofErr w:type="spellEnd"/>
      <w:r w:rsidRPr="00044D69">
        <w:t xml:space="preserve">, C.M., </w:t>
      </w:r>
      <w:proofErr w:type="spellStart"/>
      <w:r w:rsidRPr="00044D69">
        <w:t>Sarstedt</w:t>
      </w:r>
      <w:proofErr w:type="spellEnd"/>
      <w:r w:rsidRPr="00044D69">
        <w:t xml:space="preserve">, M., Mitchell, R. and </w:t>
      </w:r>
      <w:proofErr w:type="spellStart"/>
      <w:r w:rsidRPr="00044D69">
        <w:t>Gudergan</w:t>
      </w:r>
      <w:proofErr w:type="spellEnd"/>
      <w:r w:rsidRPr="00044D69">
        <w:t xml:space="preserve">, S.P. (2020). Partial least squares structural equation modeling in HRM research. </w:t>
      </w:r>
      <w:r w:rsidRPr="00044D69">
        <w:rPr>
          <w:i/>
          <w:iCs/>
        </w:rPr>
        <w:t>The International Journal of Human Resource Management</w:t>
      </w:r>
      <w:r w:rsidRPr="00044D69">
        <w:t>, 31(12), pp.1</w:t>
      </w:r>
      <w:r w:rsidR="00C87DF8" w:rsidRPr="00044D69">
        <w:t>-</w:t>
      </w:r>
      <w:r w:rsidRPr="00044D69">
        <w:t>27. doi:10.1080/09585192.2017.1416655.</w:t>
      </w:r>
    </w:p>
    <w:p w14:paraId="7E407863" w14:textId="77777777" w:rsidR="001A32ED" w:rsidRPr="00044D69" w:rsidRDefault="001A32ED" w:rsidP="00C87DF8">
      <w:pPr>
        <w:pStyle w:val="NormalWeb"/>
        <w:spacing w:before="0" w:beforeAutospacing="0" w:after="0" w:afterAutospacing="0" w:line="360" w:lineRule="auto"/>
        <w:jc w:val="both"/>
      </w:pPr>
      <w:proofErr w:type="spellStart"/>
      <w:r w:rsidRPr="00044D69">
        <w:lastRenderedPageBreak/>
        <w:t>Saha</w:t>
      </w:r>
      <w:proofErr w:type="spellEnd"/>
      <w:r w:rsidRPr="00044D69">
        <w:t xml:space="preserve">, S.K., Zhuang, G. and Li, S. (2020). Will consumers pay more for efficient delivery? An empirical study of what affects e-customers’ satisfaction and willingness to pay on online shopping in Bangladesh. </w:t>
      </w:r>
      <w:r w:rsidRPr="00044D69">
        <w:rPr>
          <w:i/>
          <w:iCs/>
        </w:rPr>
        <w:t>Sustainability</w:t>
      </w:r>
      <w:r w:rsidRPr="00044D69">
        <w:t>, 12(3), p.1121. doi:10.3390/su12031121.</w:t>
      </w:r>
    </w:p>
    <w:p w14:paraId="0A5764CE" w14:textId="4A5B398C" w:rsidR="001A32ED" w:rsidRPr="00044D69" w:rsidRDefault="001A32ED" w:rsidP="00C87DF8">
      <w:pPr>
        <w:pStyle w:val="NormalWeb"/>
        <w:spacing w:before="0" w:beforeAutospacing="0" w:after="0" w:afterAutospacing="0" w:line="360" w:lineRule="auto"/>
        <w:jc w:val="both"/>
      </w:pPr>
      <w:r w:rsidRPr="00044D69">
        <w:t xml:space="preserve">Saima and Khan, M.A. (2020). Effect of social media influencer marketing on consumers’ purchase intention and the mediating role of credibility. </w:t>
      </w:r>
      <w:r w:rsidRPr="00044D69">
        <w:rPr>
          <w:i/>
          <w:iCs/>
        </w:rPr>
        <w:t>Journal of Promotion Management</w:t>
      </w:r>
      <w:r w:rsidRPr="00044D69">
        <w:t>, [online] 27(4), pp.1</w:t>
      </w:r>
      <w:r w:rsidR="00C87DF8" w:rsidRPr="00044D69">
        <w:t>-</w:t>
      </w:r>
      <w:r w:rsidRPr="00044D69">
        <w:t xml:space="preserve">22. </w:t>
      </w:r>
      <w:proofErr w:type="spellStart"/>
      <w:r w:rsidRPr="00044D69">
        <w:t>doi:https</w:t>
      </w:r>
      <w:proofErr w:type="spellEnd"/>
      <w:r w:rsidRPr="00044D69">
        <w:t>://doi.org/10.1080/10496491.2020.1851847.</w:t>
      </w:r>
    </w:p>
    <w:p w14:paraId="55C2E99C" w14:textId="77777777" w:rsidR="001A32ED" w:rsidRPr="00044D69" w:rsidRDefault="001A32ED" w:rsidP="00C87DF8">
      <w:pPr>
        <w:pStyle w:val="NormalWeb"/>
        <w:spacing w:before="0" w:beforeAutospacing="0" w:after="0" w:afterAutospacing="0" w:line="360" w:lineRule="auto"/>
        <w:jc w:val="both"/>
      </w:pPr>
      <w:r w:rsidRPr="00044D69">
        <w:t xml:space="preserve">Sardar, S., Tata, S.V. and Sarkar, S. (2024). Examining the influence of source factors and content characteristics of influencers” post on consumer engagement and purchase intention: A moderated analysis. </w:t>
      </w:r>
      <w:r w:rsidRPr="00044D69">
        <w:rPr>
          <w:i/>
          <w:iCs/>
        </w:rPr>
        <w:t>Journal of Retailing and Consumer Services</w:t>
      </w:r>
      <w:r w:rsidRPr="00044D69">
        <w:t>, [online] 79, p.103888. doi:10.1016/j.jretconser.2024.103888.</w:t>
      </w:r>
    </w:p>
    <w:p w14:paraId="3188D70C" w14:textId="77777777" w:rsidR="001A32ED" w:rsidRPr="00044D69" w:rsidRDefault="001A32ED" w:rsidP="00C87DF8">
      <w:pPr>
        <w:pStyle w:val="NormalWeb"/>
        <w:spacing w:before="0" w:beforeAutospacing="0" w:after="0" w:afterAutospacing="0" w:line="360" w:lineRule="auto"/>
        <w:jc w:val="both"/>
      </w:pPr>
      <w:r w:rsidRPr="00044D69">
        <w:t xml:space="preserve">Sardar, S. and Vijay, T.S. (2025). Social Media Influencers and purchase intention: A review and research agenda. </w:t>
      </w:r>
      <w:r w:rsidRPr="00044D69">
        <w:rPr>
          <w:i/>
          <w:iCs/>
        </w:rPr>
        <w:t>International Journal of Consumer Studies</w:t>
      </w:r>
      <w:r w:rsidRPr="00044D69">
        <w:t>, 49(3). doi:10.1111/ijcs.70046.</w:t>
      </w:r>
    </w:p>
    <w:p w14:paraId="69AEA4E0" w14:textId="3CCF7303" w:rsidR="001A32ED" w:rsidRPr="00044D69" w:rsidRDefault="001A32ED" w:rsidP="00C87DF8">
      <w:pPr>
        <w:pStyle w:val="NormalWeb"/>
        <w:spacing w:before="0" w:beforeAutospacing="0" w:after="0" w:afterAutospacing="0" w:line="360" w:lineRule="auto"/>
        <w:jc w:val="both"/>
      </w:pPr>
      <w:proofErr w:type="spellStart"/>
      <w:r w:rsidRPr="00044D69">
        <w:t>Sarstedt</w:t>
      </w:r>
      <w:proofErr w:type="spellEnd"/>
      <w:r w:rsidRPr="00044D69">
        <w:t xml:space="preserve">, M., Hair, J.F., Cheah, J.-H., Becker, J.-M. and </w:t>
      </w:r>
      <w:proofErr w:type="spellStart"/>
      <w:r w:rsidRPr="00044D69">
        <w:t>Ringle</w:t>
      </w:r>
      <w:proofErr w:type="spellEnd"/>
      <w:r w:rsidRPr="00044D69">
        <w:t xml:space="preserve">, C.M. (2019). How to specify, estimate, and validate higher-order constructs in PLS-SEM. </w:t>
      </w:r>
      <w:r w:rsidRPr="00044D69">
        <w:rPr>
          <w:i/>
          <w:iCs/>
        </w:rPr>
        <w:t>Australasian Marketing Journal</w:t>
      </w:r>
      <w:r w:rsidRPr="00044D69">
        <w:t>, [online] 27(3), pp.197</w:t>
      </w:r>
      <w:r w:rsidR="00C87DF8" w:rsidRPr="00044D69">
        <w:t>-</w:t>
      </w:r>
      <w:r w:rsidRPr="00044D69">
        <w:t>211. doi:10.1016/j.ausmj.2019.05.003.</w:t>
      </w:r>
    </w:p>
    <w:p w14:paraId="6BF80415" w14:textId="77777777" w:rsidR="001A32ED" w:rsidRPr="00044D69" w:rsidRDefault="001A32ED" w:rsidP="00C87DF8">
      <w:pPr>
        <w:pStyle w:val="NormalWeb"/>
        <w:spacing w:before="0" w:beforeAutospacing="0" w:after="0" w:afterAutospacing="0" w:line="360" w:lineRule="auto"/>
        <w:jc w:val="both"/>
      </w:pPr>
      <w:proofErr w:type="spellStart"/>
      <w:r w:rsidRPr="00044D69">
        <w:t>Sarstedt</w:t>
      </w:r>
      <w:proofErr w:type="spellEnd"/>
      <w:r w:rsidRPr="00044D69">
        <w:t xml:space="preserve">, M., Hair, J.F., Pick, M., </w:t>
      </w:r>
      <w:proofErr w:type="spellStart"/>
      <w:r w:rsidRPr="00044D69">
        <w:t>Liengaard</w:t>
      </w:r>
      <w:proofErr w:type="spellEnd"/>
      <w:r w:rsidRPr="00044D69">
        <w:t xml:space="preserve">, B.D., </w:t>
      </w:r>
      <w:proofErr w:type="spellStart"/>
      <w:r w:rsidRPr="00044D69">
        <w:t>Radomir</w:t>
      </w:r>
      <w:proofErr w:type="spellEnd"/>
      <w:r w:rsidRPr="00044D69">
        <w:t xml:space="preserve">, L. and </w:t>
      </w:r>
      <w:proofErr w:type="spellStart"/>
      <w:r w:rsidRPr="00044D69">
        <w:t>Ringle</w:t>
      </w:r>
      <w:proofErr w:type="spellEnd"/>
      <w:r w:rsidRPr="00044D69">
        <w:t xml:space="preserve">, C.M. (2022). Progress in partial least squares structural equation modeling use in marketing research in the last decade. </w:t>
      </w:r>
      <w:r w:rsidRPr="00044D69">
        <w:rPr>
          <w:i/>
          <w:iCs/>
        </w:rPr>
        <w:t>Psychology &amp; Marketing</w:t>
      </w:r>
      <w:r w:rsidRPr="00044D69">
        <w:t>, 39(5). doi:10.1002/mar.21640.</w:t>
      </w:r>
    </w:p>
    <w:p w14:paraId="24C18A40" w14:textId="1A7D3580" w:rsidR="001A32ED" w:rsidRPr="00044D69" w:rsidRDefault="001A32ED" w:rsidP="00C87DF8">
      <w:pPr>
        <w:pStyle w:val="NormalWeb"/>
        <w:spacing w:before="0" w:beforeAutospacing="0" w:after="0" w:afterAutospacing="0" w:line="360" w:lineRule="auto"/>
        <w:jc w:val="both"/>
      </w:pPr>
      <w:proofErr w:type="spellStart"/>
      <w:r w:rsidRPr="00044D69">
        <w:t>Sarstedt</w:t>
      </w:r>
      <w:proofErr w:type="spellEnd"/>
      <w:r w:rsidRPr="00044D69">
        <w:t xml:space="preserve">, M., </w:t>
      </w:r>
      <w:proofErr w:type="spellStart"/>
      <w:r w:rsidRPr="00044D69">
        <w:t>Ringle</w:t>
      </w:r>
      <w:proofErr w:type="spellEnd"/>
      <w:r w:rsidRPr="00044D69">
        <w:t xml:space="preserve">, C.M. and Hair, J.F. (2021). Partial least squares structural equation modeling. </w:t>
      </w:r>
      <w:r w:rsidRPr="00044D69">
        <w:rPr>
          <w:i/>
          <w:iCs/>
        </w:rPr>
        <w:t>Handbook of Market Research</w:t>
      </w:r>
      <w:r w:rsidRPr="00044D69">
        <w:t>, pp.587</w:t>
      </w:r>
      <w:r w:rsidR="00C87DF8" w:rsidRPr="00044D69">
        <w:t>-</w:t>
      </w:r>
      <w:r w:rsidRPr="00044D69">
        <w:t>632. doi:10.1007/978-3-319-57413-4_15.</w:t>
      </w:r>
    </w:p>
    <w:p w14:paraId="2FE16D07" w14:textId="7A011274" w:rsidR="001A32ED" w:rsidRPr="00044D69" w:rsidRDefault="001A32ED" w:rsidP="00C87DF8">
      <w:pPr>
        <w:pStyle w:val="NormalWeb"/>
        <w:spacing w:before="0" w:beforeAutospacing="0" w:after="0" w:afterAutospacing="0" w:line="360" w:lineRule="auto"/>
        <w:jc w:val="both"/>
      </w:pPr>
      <w:r w:rsidRPr="00044D69">
        <w:t xml:space="preserve">Schouten, A.P., Janssen, L. and </w:t>
      </w:r>
      <w:proofErr w:type="spellStart"/>
      <w:r w:rsidRPr="00044D69">
        <w:t>Verspaget</w:t>
      </w:r>
      <w:proofErr w:type="spellEnd"/>
      <w:r w:rsidRPr="00044D69">
        <w:t xml:space="preserve">, M. (2020). Celebrity vs. influencer endorsements in advertising: The role of identification, credibility, and product-endorser fit. </w:t>
      </w:r>
      <w:r w:rsidRPr="00044D69">
        <w:rPr>
          <w:i/>
          <w:iCs/>
        </w:rPr>
        <w:t>International Journal of Advertising</w:t>
      </w:r>
      <w:r w:rsidRPr="00044D69">
        <w:t>, [online] 39(2), pp.258</w:t>
      </w:r>
      <w:r w:rsidR="00C87DF8" w:rsidRPr="00044D69">
        <w:t>-</w:t>
      </w:r>
      <w:r w:rsidRPr="00044D69">
        <w:t xml:space="preserve">281. </w:t>
      </w:r>
      <w:proofErr w:type="spellStart"/>
      <w:r w:rsidRPr="00044D69">
        <w:t>doi:https</w:t>
      </w:r>
      <w:proofErr w:type="spellEnd"/>
      <w:r w:rsidRPr="00044D69">
        <w:t>://doi.org/10.1080/02650487.2019.1634898.</w:t>
      </w:r>
    </w:p>
    <w:p w14:paraId="76206CB9" w14:textId="78E813B3" w:rsidR="001A32ED" w:rsidRPr="00044D69" w:rsidRDefault="001A32ED" w:rsidP="00C87DF8">
      <w:pPr>
        <w:pStyle w:val="NormalWeb"/>
        <w:spacing w:before="0" w:beforeAutospacing="0" w:after="0" w:afterAutospacing="0" w:line="360" w:lineRule="auto"/>
        <w:jc w:val="both"/>
      </w:pPr>
      <w:proofErr w:type="spellStart"/>
      <w:r w:rsidRPr="00044D69">
        <w:t>Sesar</w:t>
      </w:r>
      <w:proofErr w:type="spellEnd"/>
      <w:r w:rsidRPr="00044D69">
        <w:t xml:space="preserve">, V., </w:t>
      </w:r>
      <w:proofErr w:type="spellStart"/>
      <w:r w:rsidRPr="00044D69">
        <w:t>Martinčević</w:t>
      </w:r>
      <w:proofErr w:type="spellEnd"/>
      <w:r w:rsidRPr="00044D69">
        <w:t xml:space="preserve">, I. and </w:t>
      </w:r>
      <w:proofErr w:type="spellStart"/>
      <w:r w:rsidRPr="00044D69">
        <w:t>Hunjet</w:t>
      </w:r>
      <w:proofErr w:type="spellEnd"/>
      <w:r w:rsidRPr="00044D69">
        <w:t xml:space="preserve">, A. (2022). How influencer credibility and advertising disclosure affects purchase intention. </w:t>
      </w:r>
      <w:r w:rsidRPr="00044D69">
        <w:rPr>
          <w:i/>
          <w:iCs/>
        </w:rPr>
        <w:t xml:space="preserve">ENTRENOVA - </w:t>
      </w:r>
      <w:proofErr w:type="spellStart"/>
      <w:r w:rsidRPr="00044D69">
        <w:rPr>
          <w:i/>
          <w:iCs/>
        </w:rPr>
        <w:t>ENTerprise</w:t>
      </w:r>
      <w:proofErr w:type="spellEnd"/>
      <w:r w:rsidRPr="00044D69">
        <w:rPr>
          <w:i/>
          <w:iCs/>
        </w:rPr>
        <w:t xml:space="preserve"> </w:t>
      </w:r>
      <w:proofErr w:type="spellStart"/>
      <w:r w:rsidRPr="00044D69">
        <w:rPr>
          <w:i/>
          <w:iCs/>
        </w:rPr>
        <w:t>REsearch</w:t>
      </w:r>
      <w:proofErr w:type="spellEnd"/>
      <w:r w:rsidRPr="00044D69">
        <w:rPr>
          <w:i/>
          <w:iCs/>
        </w:rPr>
        <w:t xml:space="preserve"> </w:t>
      </w:r>
      <w:proofErr w:type="spellStart"/>
      <w:r w:rsidRPr="00044D69">
        <w:rPr>
          <w:i/>
          <w:iCs/>
        </w:rPr>
        <w:t>InNOVAtion</w:t>
      </w:r>
      <w:proofErr w:type="spellEnd"/>
      <w:r w:rsidRPr="00044D69">
        <w:t>, 8(1), pp.248</w:t>
      </w:r>
      <w:r w:rsidR="00C87DF8" w:rsidRPr="00044D69">
        <w:t>-</w:t>
      </w:r>
      <w:r w:rsidRPr="00044D69">
        <w:t>263. doi:10.54820/entrenova-2022-0023.</w:t>
      </w:r>
    </w:p>
    <w:p w14:paraId="54F7E479" w14:textId="77777777" w:rsidR="001A32ED" w:rsidRPr="00044D69" w:rsidRDefault="001A32ED" w:rsidP="00C87DF8">
      <w:pPr>
        <w:pStyle w:val="NormalWeb"/>
        <w:spacing w:before="0" w:beforeAutospacing="0" w:after="0" w:afterAutospacing="0" w:line="360" w:lineRule="auto"/>
        <w:jc w:val="both"/>
      </w:pPr>
      <w:r w:rsidRPr="00044D69">
        <w:t xml:space="preserve">Sharma, M., Kaushal, D. and Joshi, S. (2023). Adverse effect of social media on generation Z user’s behavior: Government information support as a moderating variable. </w:t>
      </w:r>
      <w:r w:rsidRPr="00044D69">
        <w:rPr>
          <w:i/>
          <w:iCs/>
        </w:rPr>
        <w:t>Journal of Retailing and Consumer Services</w:t>
      </w:r>
      <w:r w:rsidRPr="00044D69">
        <w:t>, [online] 72(103256). doi:10.1016/j.jretconser.2023.103256.</w:t>
      </w:r>
    </w:p>
    <w:p w14:paraId="4504EC1E" w14:textId="77777777" w:rsidR="001A32ED" w:rsidRPr="00044D69" w:rsidRDefault="001A32ED" w:rsidP="00C87DF8">
      <w:pPr>
        <w:pStyle w:val="NormalWeb"/>
        <w:spacing w:before="0" w:beforeAutospacing="0" w:after="0" w:afterAutospacing="0" w:line="360" w:lineRule="auto"/>
        <w:jc w:val="both"/>
      </w:pPr>
      <w:r w:rsidRPr="00044D69">
        <w:t xml:space="preserve">Sheng, J., </w:t>
      </w:r>
      <w:proofErr w:type="spellStart"/>
      <w:r w:rsidRPr="00044D69">
        <w:t>Kostyk</w:t>
      </w:r>
      <w:proofErr w:type="spellEnd"/>
      <w:r w:rsidRPr="00044D69">
        <w:t xml:space="preserve">, A. and </w:t>
      </w:r>
      <w:proofErr w:type="spellStart"/>
      <w:r w:rsidRPr="00044D69">
        <w:t>Chatzipanagiotou</w:t>
      </w:r>
      <w:proofErr w:type="spellEnd"/>
      <w:r w:rsidRPr="00044D69">
        <w:t xml:space="preserve">, K. (2025). From </w:t>
      </w:r>
      <w:proofErr w:type="spellStart"/>
      <w:r w:rsidRPr="00044D69">
        <w:t>parasocial</w:t>
      </w:r>
      <w:proofErr w:type="spellEnd"/>
      <w:r w:rsidRPr="00044D69">
        <w:t xml:space="preserve"> interaction to </w:t>
      </w:r>
      <w:proofErr w:type="spellStart"/>
      <w:r w:rsidRPr="00044D69">
        <w:t>parasocial</w:t>
      </w:r>
      <w:proofErr w:type="spellEnd"/>
      <w:r w:rsidRPr="00044D69">
        <w:t xml:space="preserve"> relationship: A review and research agenda. </w:t>
      </w:r>
      <w:r w:rsidRPr="00044D69">
        <w:rPr>
          <w:i/>
          <w:iCs/>
        </w:rPr>
        <w:t>International Journal of Consumer Studies</w:t>
      </w:r>
      <w:r w:rsidRPr="00044D69">
        <w:t>, 49(2). doi:10.1111/ijcs.70038.</w:t>
      </w:r>
    </w:p>
    <w:p w14:paraId="68E325E5" w14:textId="4FD8C0BD" w:rsidR="001A32ED" w:rsidRPr="00044D69" w:rsidRDefault="001A32ED" w:rsidP="00C87DF8">
      <w:pPr>
        <w:pStyle w:val="NormalWeb"/>
        <w:spacing w:before="0" w:beforeAutospacing="0" w:after="0" w:afterAutospacing="0" w:line="360" w:lineRule="auto"/>
        <w:jc w:val="both"/>
      </w:pPr>
      <w:proofErr w:type="spellStart"/>
      <w:r w:rsidRPr="00044D69">
        <w:lastRenderedPageBreak/>
        <w:t>Shetu</w:t>
      </w:r>
      <w:proofErr w:type="spellEnd"/>
      <w:r w:rsidRPr="00044D69">
        <w:t>, S.N. (2023a). Do user-generated content and micro-celebrity posts encourage generation Z users to search online shopping behavior on social networking sites</w:t>
      </w:r>
      <w:r w:rsidR="00C87DF8" w:rsidRPr="00044D69">
        <w:t>-</w:t>
      </w:r>
      <w:r w:rsidRPr="00044D69">
        <w:t xml:space="preserve">The moderating role of sponsored ads. </w:t>
      </w:r>
      <w:r w:rsidRPr="00044D69">
        <w:rPr>
          <w:i/>
          <w:iCs/>
        </w:rPr>
        <w:t>Future Business Journal</w:t>
      </w:r>
      <w:r w:rsidRPr="00044D69">
        <w:t>, 9(1), pp.1</w:t>
      </w:r>
      <w:r w:rsidR="00C87DF8" w:rsidRPr="00044D69">
        <w:t>-</w:t>
      </w:r>
      <w:r w:rsidRPr="00044D69">
        <w:t>15. doi:10.1186/s43093-023-00276-3.</w:t>
      </w:r>
    </w:p>
    <w:p w14:paraId="6D31AAB7" w14:textId="77777777" w:rsidR="001A32ED" w:rsidRPr="00044D69" w:rsidRDefault="001A32ED" w:rsidP="00C87DF8">
      <w:pPr>
        <w:pStyle w:val="NormalWeb"/>
        <w:spacing w:before="0" w:beforeAutospacing="0" w:after="0" w:afterAutospacing="0" w:line="360" w:lineRule="auto"/>
        <w:jc w:val="both"/>
      </w:pPr>
      <w:proofErr w:type="spellStart"/>
      <w:r w:rsidRPr="00044D69">
        <w:t>Shetu</w:t>
      </w:r>
      <w:proofErr w:type="spellEnd"/>
      <w:r w:rsidRPr="00044D69">
        <w:t xml:space="preserve">, S.N. (2023b). User‐generated content and micro‐celebrity posts encourage generation Z consumers to search social media for online purchase: A study on Dhaka City, Bangladesh. </w:t>
      </w:r>
      <w:r w:rsidRPr="00044D69">
        <w:rPr>
          <w:i/>
          <w:iCs/>
        </w:rPr>
        <w:t>EJISDC: The Electronic Journal on Information Systems in Developing Countries</w:t>
      </w:r>
      <w:r w:rsidRPr="00044D69">
        <w:t>, 90(2). doi:10.1002/isd2.12300.</w:t>
      </w:r>
    </w:p>
    <w:p w14:paraId="256F173B" w14:textId="0DFBAB9F" w:rsidR="001A32ED" w:rsidRPr="00044D69" w:rsidRDefault="001A32ED" w:rsidP="00C87DF8">
      <w:pPr>
        <w:pStyle w:val="NormalWeb"/>
        <w:spacing w:before="0" w:beforeAutospacing="0" w:after="0" w:afterAutospacing="0" w:line="360" w:lineRule="auto"/>
        <w:jc w:val="both"/>
      </w:pPr>
      <w:proofErr w:type="spellStart"/>
      <w:r w:rsidRPr="00044D69">
        <w:t>Shmueli</w:t>
      </w:r>
      <w:proofErr w:type="spellEnd"/>
      <w:r w:rsidRPr="00044D69">
        <w:t xml:space="preserve">, G., </w:t>
      </w:r>
      <w:proofErr w:type="spellStart"/>
      <w:r w:rsidRPr="00044D69">
        <w:t>Sarstedt</w:t>
      </w:r>
      <w:proofErr w:type="spellEnd"/>
      <w:r w:rsidRPr="00044D69">
        <w:t xml:space="preserve">, M., Hair, J.F., Cheah, J.-H., Ting, H., </w:t>
      </w:r>
      <w:proofErr w:type="spellStart"/>
      <w:r w:rsidRPr="00044D69">
        <w:t>Vaithilingam</w:t>
      </w:r>
      <w:proofErr w:type="spellEnd"/>
      <w:r w:rsidRPr="00044D69">
        <w:t xml:space="preserve">, S. and </w:t>
      </w:r>
      <w:proofErr w:type="spellStart"/>
      <w:r w:rsidRPr="00044D69">
        <w:t>Ringle</w:t>
      </w:r>
      <w:proofErr w:type="spellEnd"/>
      <w:r w:rsidRPr="00044D69">
        <w:t xml:space="preserve">, C.M. (2019). Predictive model assessment in PLS-SEM: Guidelines for using </w:t>
      </w:r>
      <w:proofErr w:type="spellStart"/>
      <w:r w:rsidRPr="00044D69">
        <w:t>PLSpredict</w:t>
      </w:r>
      <w:proofErr w:type="spellEnd"/>
      <w:r w:rsidRPr="00044D69">
        <w:t xml:space="preserve">. </w:t>
      </w:r>
      <w:r w:rsidRPr="00044D69">
        <w:rPr>
          <w:i/>
          <w:iCs/>
        </w:rPr>
        <w:t>European Journal of Marketing</w:t>
      </w:r>
      <w:r w:rsidRPr="00044D69">
        <w:t>, [online] 53(11), pp.2322</w:t>
      </w:r>
      <w:r w:rsidR="00C87DF8" w:rsidRPr="00044D69">
        <w:t>-</w:t>
      </w:r>
      <w:r w:rsidRPr="00044D69">
        <w:t>2347. doi:10.1108/ejm-02-2019-0189.</w:t>
      </w:r>
    </w:p>
    <w:p w14:paraId="31DB09E0" w14:textId="419BF40E" w:rsidR="001A32ED" w:rsidRPr="00044D69" w:rsidRDefault="001A32ED" w:rsidP="00C87DF8">
      <w:pPr>
        <w:pStyle w:val="NormalWeb"/>
        <w:spacing w:before="0" w:beforeAutospacing="0" w:after="0" w:afterAutospacing="0" w:line="360" w:lineRule="auto"/>
        <w:jc w:val="both"/>
      </w:pPr>
      <w:proofErr w:type="spellStart"/>
      <w:r w:rsidRPr="00044D69">
        <w:t>Shneor</w:t>
      </w:r>
      <w:proofErr w:type="spellEnd"/>
      <w:r w:rsidRPr="00044D69">
        <w:t xml:space="preserve">, R. and </w:t>
      </w:r>
      <w:proofErr w:type="spellStart"/>
      <w:r w:rsidRPr="00044D69">
        <w:t>Munim</w:t>
      </w:r>
      <w:proofErr w:type="spellEnd"/>
      <w:r w:rsidRPr="00044D69">
        <w:t xml:space="preserve">, Z.H. (2019). Reward crowdfunding contribution as planned </w:t>
      </w:r>
      <w:proofErr w:type="spellStart"/>
      <w:r w:rsidRPr="00044D69">
        <w:t>behaviour</w:t>
      </w:r>
      <w:proofErr w:type="spellEnd"/>
      <w:r w:rsidRPr="00044D69">
        <w:t xml:space="preserve">: An extended framework. </w:t>
      </w:r>
      <w:r w:rsidRPr="00044D69">
        <w:rPr>
          <w:i/>
          <w:iCs/>
        </w:rPr>
        <w:t>Journal of Business Research</w:t>
      </w:r>
      <w:r w:rsidRPr="00044D69">
        <w:t>, 103, pp.56</w:t>
      </w:r>
      <w:r w:rsidR="00C87DF8" w:rsidRPr="00044D69">
        <w:t>-</w:t>
      </w:r>
      <w:r w:rsidRPr="00044D69">
        <w:t>70. doi:10.1016/j.jbusres.2019.06.013.</w:t>
      </w:r>
    </w:p>
    <w:p w14:paraId="3B16AF3E" w14:textId="77777777" w:rsidR="001A32ED" w:rsidRPr="00044D69" w:rsidRDefault="001A32ED" w:rsidP="00C87DF8">
      <w:pPr>
        <w:pStyle w:val="NormalWeb"/>
        <w:spacing w:before="0" w:beforeAutospacing="0" w:after="0" w:afterAutospacing="0" w:line="360" w:lineRule="auto"/>
        <w:jc w:val="both"/>
      </w:pPr>
      <w:r w:rsidRPr="00044D69">
        <w:t xml:space="preserve">Sinha, J.I. (2024). Tapping generation Z micro-influencers for marketing and branding. </w:t>
      </w:r>
      <w:r w:rsidRPr="00044D69">
        <w:rPr>
          <w:i/>
          <w:iCs/>
        </w:rPr>
        <w:t>Journal of Brand Strategy</w:t>
      </w:r>
      <w:r w:rsidRPr="00044D69">
        <w:t>, 13(4), p.391. doi:10.69554/mkso7650.</w:t>
      </w:r>
    </w:p>
    <w:p w14:paraId="704DA155" w14:textId="77777777" w:rsidR="001A32ED" w:rsidRPr="00044D69" w:rsidRDefault="001A32ED" w:rsidP="00C87DF8">
      <w:pPr>
        <w:pStyle w:val="NormalWeb"/>
        <w:spacing w:before="0" w:beforeAutospacing="0" w:after="0" w:afterAutospacing="0" w:line="360" w:lineRule="auto"/>
        <w:jc w:val="both"/>
      </w:pPr>
      <w:proofErr w:type="spellStart"/>
      <w:r w:rsidRPr="00044D69">
        <w:t>Sokolova</w:t>
      </w:r>
      <w:proofErr w:type="spellEnd"/>
      <w:r w:rsidRPr="00044D69">
        <w:t xml:space="preserve">, K. and </w:t>
      </w:r>
      <w:proofErr w:type="spellStart"/>
      <w:r w:rsidRPr="00044D69">
        <w:t>Kefi</w:t>
      </w:r>
      <w:proofErr w:type="spellEnd"/>
      <w:r w:rsidRPr="00044D69">
        <w:t xml:space="preserve">, H. (2020). Instagram and YouTube bloggers promote it, why should I buy? How credibility and </w:t>
      </w:r>
      <w:proofErr w:type="spellStart"/>
      <w:r w:rsidRPr="00044D69">
        <w:t>parasocial</w:t>
      </w:r>
      <w:proofErr w:type="spellEnd"/>
      <w:r w:rsidRPr="00044D69">
        <w:t xml:space="preserve"> interaction influence purchase intentions. </w:t>
      </w:r>
      <w:r w:rsidRPr="00044D69">
        <w:rPr>
          <w:i/>
          <w:iCs/>
        </w:rPr>
        <w:t>Journal of Retailing and Consumer Services</w:t>
      </w:r>
      <w:r w:rsidRPr="00044D69">
        <w:t xml:space="preserve">, 53(1). </w:t>
      </w:r>
      <w:proofErr w:type="spellStart"/>
      <w:r w:rsidRPr="00044D69">
        <w:t>doi:https</w:t>
      </w:r>
      <w:proofErr w:type="spellEnd"/>
      <w:r w:rsidRPr="00044D69">
        <w:t>://doi.org/10.1016/j.jretconser.2019.01.011.</w:t>
      </w:r>
    </w:p>
    <w:p w14:paraId="6D33227A" w14:textId="59745B87" w:rsidR="001A32ED" w:rsidRPr="00044D69" w:rsidRDefault="001A32ED" w:rsidP="00C87DF8">
      <w:pPr>
        <w:pStyle w:val="NormalWeb"/>
        <w:spacing w:before="0" w:beforeAutospacing="0" w:after="0" w:afterAutospacing="0" w:line="360" w:lineRule="auto"/>
        <w:jc w:val="both"/>
      </w:pPr>
      <w:r w:rsidRPr="00044D69">
        <w:t xml:space="preserve">Sriram, K.V., </w:t>
      </w:r>
      <w:proofErr w:type="spellStart"/>
      <w:r w:rsidRPr="00044D69">
        <w:t>Namitha</w:t>
      </w:r>
      <w:proofErr w:type="spellEnd"/>
      <w:r w:rsidRPr="00044D69">
        <w:t xml:space="preserve">, K. and Kamath, G.B. (2021). Social media advertisements and their influence on consumer purchase intention. </w:t>
      </w:r>
      <w:r w:rsidRPr="00044D69">
        <w:rPr>
          <w:i/>
          <w:iCs/>
        </w:rPr>
        <w:t>Cogent Business &amp; Management</w:t>
      </w:r>
      <w:r w:rsidRPr="00044D69">
        <w:t>, 8(1), pp.1</w:t>
      </w:r>
      <w:r w:rsidR="00C87DF8" w:rsidRPr="00044D69">
        <w:t>-</w:t>
      </w:r>
      <w:r w:rsidRPr="00044D69">
        <w:t>18. doi:10.1080/23311975.2021.2000697.</w:t>
      </w:r>
    </w:p>
    <w:p w14:paraId="5DBE9209" w14:textId="19320C08" w:rsidR="001A32ED" w:rsidRPr="00044D69" w:rsidRDefault="001A32ED" w:rsidP="00C87DF8">
      <w:pPr>
        <w:pStyle w:val="NormalWeb"/>
        <w:spacing w:before="0" w:beforeAutospacing="0" w:after="0" w:afterAutospacing="0" w:line="360" w:lineRule="auto"/>
        <w:jc w:val="both"/>
      </w:pPr>
      <w:proofErr w:type="spellStart"/>
      <w:r w:rsidRPr="00044D69">
        <w:t>Stubb</w:t>
      </w:r>
      <w:proofErr w:type="spellEnd"/>
      <w:r w:rsidRPr="00044D69">
        <w:t xml:space="preserve">, C. and </w:t>
      </w:r>
      <w:proofErr w:type="spellStart"/>
      <w:r w:rsidRPr="00044D69">
        <w:t>Colliander</w:t>
      </w:r>
      <w:proofErr w:type="spellEnd"/>
      <w:r w:rsidRPr="00044D69">
        <w:t xml:space="preserve">, J. (2019). “This is not sponsored content” </w:t>
      </w:r>
      <w:r w:rsidR="00C87DF8" w:rsidRPr="00044D69">
        <w:t>-</w:t>
      </w:r>
      <w:r w:rsidRPr="00044D69">
        <w:t xml:space="preserve"> the effects of impartiality disclosure and e-commerce landing pages on consumer responses to social media influencer posts. </w:t>
      </w:r>
      <w:r w:rsidRPr="00044D69">
        <w:rPr>
          <w:i/>
          <w:iCs/>
        </w:rPr>
        <w:t>Computers in Human Behavior</w:t>
      </w:r>
      <w:r w:rsidRPr="00044D69">
        <w:t>, 98, pp.210</w:t>
      </w:r>
      <w:r w:rsidR="00C87DF8" w:rsidRPr="00044D69">
        <w:t>-</w:t>
      </w:r>
      <w:r w:rsidRPr="00044D69">
        <w:t>222. doi:10.1016/j.chb.2019.04.024.</w:t>
      </w:r>
    </w:p>
    <w:p w14:paraId="72F55CE0" w14:textId="2FE92A76" w:rsidR="001A32ED" w:rsidRPr="00044D69" w:rsidRDefault="001A32ED" w:rsidP="00C87DF8">
      <w:pPr>
        <w:pStyle w:val="NormalWeb"/>
        <w:spacing w:before="0" w:beforeAutospacing="0" w:after="0" w:afterAutospacing="0" w:line="360" w:lineRule="auto"/>
        <w:jc w:val="both"/>
      </w:pPr>
      <w:proofErr w:type="spellStart"/>
      <w:r w:rsidRPr="00044D69">
        <w:t>Stubb</w:t>
      </w:r>
      <w:proofErr w:type="spellEnd"/>
      <w:r w:rsidRPr="00044D69">
        <w:t xml:space="preserve">, C., </w:t>
      </w:r>
      <w:proofErr w:type="spellStart"/>
      <w:r w:rsidRPr="00044D69">
        <w:t>Nyström</w:t>
      </w:r>
      <w:proofErr w:type="spellEnd"/>
      <w:r w:rsidRPr="00044D69">
        <w:t xml:space="preserve">, A.-G. and </w:t>
      </w:r>
      <w:proofErr w:type="spellStart"/>
      <w:r w:rsidRPr="00044D69">
        <w:t>Colliander</w:t>
      </w:r>
      <w:proofErr w:type="spellEnd"/>
      <w:r w:rsidRPr="00044D69">
        <w:t xml:space="preserve">, J. (2019). Influencer marketing: The impact of disclosing sponsorship compensation justification on sponsored content effectiveness. </w:t>
      </w:r>
      <w:r w:rsidRPr="00044D69">
        <w:rPr>
          <w:i/>
          <w:iCs/>
        </w:rPr>
        <w:t>Journal of Communication Management</w:t>
      </w:r>
      <w:r w:rsidRPr="00044D69">
        <w:t>, 23(2), pp.109</w:t>
      </w:r>
      <w:r w:rsidR="00C87DF8" w:rsidRPr="00044D69">
        <w:t>-</w:t>
      </w:r>
      <w:r w:rsidRPr="00044D69">
        <w:t>122.</w:t>
      </w:r>
    </w:p>
    <w:p w14:paraId="49F8F602" w14:textId="15A5D1E0" w:rsidR="001A32ED" w:rsidRPr="00044D69" w:rsidRDefault="001A32ED" w:rsidP="00C87DF8">
      <w:pPr>
        <w:pStyle w:val="NormalWeb"/>
        <w:spacing w:before="0" w:beforeAutospacing="0" w:after="0" w:afterAutospacing="0" w:line="360" w:lineRule="auto"/>
        <w:jc w:val="both"/>
      </w:pPr>
      <w:proofErr w:type="spellStart"/>
      <w:r w:rsidRPr="00044D69">
        <w:t>Suchart</w:t>
      </w:r>
      <w:proofErr w:type="spellEnd"/>
      <w:r w:rsidRPr="00044D69">
        <w:t xml:space="preserve"> </w:t>
      </w:r>
      <w:proofErr w:type="spellStart"/>
      <w:r w:rsidRPr="00044D69">
        <w:t>Tripopsakul</w:t>
      </w:r>
      <w:proofErr w:type="spellEnd"/>
      <w:r w:rsidRPr="00044D69">
        <w:t xml:space="preserve"> and </w:t>
      </w:r>
      <w:proofErr w:type="spellStart"/>
      <w:r w:rsidRPr="00044D69">
        <w:t>Danupol</w:t>
      </w:r>
      <w:proofErr w:type="spellEnd"/>
      <w:r w:rsidRPr="00044D69">
        <w:t xml:space="preserve"> </w:t>
      </w:r>
      <w:proofErr w:type="spellStart"/>
      <w:r w:rsidRPr="00044D69">
        <w:t>Hoonsopon</w:t>
      </w:r>
      <w:proofErr w:type="spellEnd"/>
      <w:r w:rsidRPr="00044D69">
        <w:t xml:space="preserve"> (2025). Influencer credibility, </w:t>
      </w:r>
      <w:proofErr w:type="spellStart"/>
      <w:r w:rsidRPr="00044D69">
        <w:t>parasocial</w:t>
      </w:r>
      <w:proofErr w:type="spellEnd"/>
      <w:r w:rsidRPr="00044D69">
        <w:t xml:space="preserve"> relationships, and product involvement in purchase intentions. </w:t>
      </w:r>
      <w:r w:rsidRPr="00044D69">
        <w:rPr>
          <w:i/>
          <w:iCs/>
        </w:rPr>
        <w:t>Emerging Science Journal</w:t>
      </w:r>
      <w:r w:rsidRPr="00044D69">
        <w:t>, [online] 9(4), pp.2132</w:t>
      </w:r>
      <w:r w:rsidR="00C87DF8" w:rsidRPr="00044D69">
        <w:t>-</w:t>
      </w:r>
      <w:r w:rsidRPr="00044D69">
        <w:t>2144. doi:10.28991/esj-2025-09-04-021.</w:t>
      </w:r>
    </w:p>
    <w:p w14:paraId="6F0295A6" w14:textId="1BBBAD73" w:rsidR="001A32ED" w:rsidRPr="00044D69" w:rsidRDefault="001A32ED" w:rsidP="00C87DF8">
      <w:pPr>
        <w:pStyle w:val="NormalWeb"/>
        <w:spacing w:before="0" w:beforeAutospacing="0" w:after="0" w:afterAutospacing="0" w:line="360" w:lineRule="auto"/>
        <w:jc w:val="both"/>
      </w:pPr>
      <w:r w:rsidRPr="00044D69">
        <w:t xml:space="preserve">Sánchez-Fernández, R. and Jiménez-Castillo, D. (2021). How social media influencers affect </w:t>
      </w:r>
      <w:proofErr w:type="spellStart"/>
      <w:r w:rsidRPr="00044D69">
        <w:t>behavioural</w:t>
      </w:r>
      <w:proofErr w:type="spellEnd"/>
      <w:r w:rsidRPr="00044D69">
        <w:t xml:space="preserve"> intentions towards recommended brands: The role of emotional attachment and information value. </w:t>
      </w:r>
      <w:r w:rsidRPr="00044D69">
        <w:rPr>
          <w:i/>
          <w:iCs/>
        </w:rPr>
        <w:t>Journal of Marketing Management</w:t>
      </w:r>
      <w:r w:rsidRPr="00044D69">
        <w:t>, [online] 37(11</w:t>
      </w:r>
      <w:r w:rsidR="00C87DF8" w:rsidRPr="00044D69">
        <w:t>-</w:t>
      </w:r>
      <w:r w:rsidRPr="00044D69">
        <w:t>12), pp.1123</w:t>
      </w:r>
      <w:r w:rsidR="00C87DF8" w:rsidRPr="00044D69">
        <w:t>-</w:t>
      </w:r>
      <w:r w:rsidRPr="00044D69">
        <w:t>1147. doi:10.1080/0267257x.2020.1866648.</w:t>
      </w:r>
    </w:p>
    <w:p w14:paraId="5133E2DC" w14:textId="52F0C454" w:rsidR="001A32ED" w:rsidRPr="00044D69" w:rsidRDefault="001A32ED" w:rsidP="00C87DF8">
      <w:pPr>
        <w:pStyle w:val="NormalWeb"/>
        <w:spacing w:before="0" w:beforeAutospacing="0" w:after="0" w:afterAutospacing="0" w:line="360" w:lineRule="auto"/>
        <w:jc w:val="both"/>
      </w:pPr>
      <w:r w:rsidRPr="00044D69">
        <w:lastRenderedPageBreak/>
        <w:t xml:space="preserve">Taber, K.S. (2018). The use of </w:t>
      </w:r>
      <w:proofErr w:type="spellStart"/>
      <w:r w:rsidRPr="00044D69">
        <w:t>cronbach’s</w:t>
      </w:r>
      <w:proofErr w:type="spellEnd"/>
      <w:r w:rsidRPr="00044D69">
        <w:t xml:space="preserve"> alpha when developing and reporting Research Instruments in science education. </w:t>
      </w:r>
      <w:r w:rsidRPr="00044D69">
        <w:rPr>
          <w:i/>
          <w:iCs/>
        </w:rPr>
        <w:t>Research in Science Education</w:t>
      </w:r>
      <w:r w:rsidRPr="00044D69">
        <w:t>, 48(6), pp.1273</w:t>
      </w:r>
      <w:r w:rsidR="00C87DF8" w:rsidRPr="00044D69">
        <w:t>-</w:t>
      </w:r>
      <w:r w:rsidRPr="00044D69">
        <w:t>1296.</w:t>
      </w:r>
    </w:p>
    <w:p w14:paraId="4E92FEF1" w14:textId="77777777" w:rsidR="001A32ED" w:rsidRPr="00044D69" w:rsidRDefault="001A32ED" w:rsidP="00C87DF8">
      <w:pPr>
        <w:pStyle w:val="NormalWeb"/>
        <w:spacing w:before="0" w:beforeAutospacing="0" w:after="0" w:afterAutospacing="0" w:line="360" w:lineRule="auto"/>
        <w:jc w:val="both"/>
      </w:pPr>
      <w:proofErr w:type="spellStart"/>
      <w:r w:rsidRPr="00044D69">
        <w:t>Tafesse</w:t>
      </w:r>
      <w:proofErr w:type="spellEnd"/>
      <w:r w:rsidRPr="00044D69">
        <w:t xml:space="preserve">, W. and Wood, B.P. (2021). Followers” engagement with Instagram influencers: The role of influencers’ content and engagement strategy. </w:t>
      </w:r>
      <w:r w:rsidRPr="00044D69">
        <w:rPr>
          <w:i/>
          <w:iCs/>
        </w:rPr>
        <w:t>Journal of Retailing and Consumer Services</w:t>
      </w:r>
      <w:r w:rsidRPr="00044D69">
        <w:t>, 58(1), p.102303. doi:10.1016/j.jretconser.2020.102303.</w:t>
      </w:r>
    </w:p>
    <w:p w14:paraId="784B4867" w14:textId="59875CC2" w:rsidR="001A32ED" w:rsidRPr="00044D69" w:rsidRDefault="001A32ED" w:rsidP="00C87DF8">
      <w:pPr>
        <w:pStyle w:val="NormalWeb"/>
        <w:spacing w:before="0" w:beforeAutospacing="0" w:after="0" w:afterAutospacing="0" w:line="360" w:lineRule="auto"/>
        <w:jc w:val="both"/>
      </w:pPr>
      <w:r w:rsidRPr="00044D69">
        <w:t xml:space="preserve">Taher, S.S., Chan, T.J., </w:t>
      </w:r>
      <w:proofErr w:type="spellStart"/>
      <w:r w:rsidRPr="00044D69">
        <w:t>Zolkepli</w:t>
      </w:r>
      <w:proofErr w:type="spellEnd"/>
      <w:r w:rsidRPr="00044D69">
        <w:t xml:space="preserve">, I.A. and </w:t>
      </w:r>
      <w:proofErr w:type="spellStart"/>
      <w:r w:rsidRPr="00044D69">
        <w:t>Sharipudin</w:t>
      </w:r>
      <w:proofErr w:type="spellEnd"/>
      <w:r w:rsidRPr="00044D69">
        <w:t xml:space="preserve">, M.N.S. (2022). Mediating role of </w:t>
      </w:r>
      <w:proofErr w:type="spellStart"/>
      <w:r w:rsidRPr="00044D69">
        <w:t>parasocial</w:t>
      </w:r>
      <w:proofErr w:type="spellEnd"/>
      <w:r w:rsidRPr="00044D69">
        <w:t xml:space="preserve"> relationships on social media influencers” reputation signals and purchase intention of beauty products. </w:t>
      </w:r>
      <w:r w:rsidRPr="00044D69">
        <w:rPr>
          <w:i/>
          <w:iCs/>
        </w:rPr>
        <w:t>Romanian Journal of Communication and Public Relations</w:t>
      </w:r>
      <w:r w:rsidRPr="00044D69">
        <w:t>, 24(3), pp.45</w:t>
      </w:r>
      <w:r w:rsidR="00C87DF8" w:rsidRPr="00044D69">
        <w:t>-</w:t>
      </w:r>
      <w:r w:rsidRPr="00044D69">
        <w:t>66. doi:10.21018/rjcpr.2022.3.348.</w:t>
      </w:r>
    </w:p>
    <w:p w14:paraId="7B2583FC" w14:textId="77777777" w:rsidR="001A32ED" w:rsidRPr="00044D69" w:rsidRDefault="001A32ED" w:rsidP="00C87DF8">
      <w:pPr>
        <w:pStyle w:val="NormalWeb"/>
        <w:spacing w:before="0" w:beforeAutospacing="0" w:after="0" w:afterAutospacing="0" w:line="360" w:lineRule="auto"/>
        <w:jc w:val="both"/>
      </w:pPr>
      <w:proofErr w:type="spellStart"/>
      <w:r w:rsidRPr="00044D69">
        <w:t>Taherdoost</w:t>
      </w:r>
      <w:proofErr w:type="spellEnd"/>
      <w:r w:rsidRPr="00044D69">
        <w:t xml:space="preserve">, H. (2016). Sampling methods in research methodology; how to choose a sampling technique for research. </w:t>
      </w:r>
      <w:r w:rsidRPr="00044D69">
        <w:rPr>
          <w:i/>
          <w:iCs/>
        </w:rPr>
        <w:t>International Journal of Academic Research in Management (IJARM)</w:t>
      </w:r>
      <w:r w:rsidRPr="00044D69">
        <w:t>, [online] 5(2). Available at: https://hal.science/hal-02546796 [Accessed 22 Sept. 2026].</w:t>
      </w:r>
    </w:p>
    <w:p w14:paraId="69456264" w14:textId="1340CE10" w:rsidR="001A32ED" w:rsidRPr="00044D69" w:rsidRDefault="001A32ED" w:rsidP="00C87DF8">
      <w:pPr>
        <w:pStyle w:val="NormalWeb"/>
        <w:spacing w:before="0" w:beforeAutospacing="0" w:after="0" w:afterAutospacing="0" w:line="360" w:lineRule="auto"/>
        <w:jc w:val="both"/>
      </w:pPr>
      <w:proofErr w:type="spellStart"/>
      <w:r w:rsidRPr="00044D69">
        <w:t>Tavakol</w:t>
      </w:r>
      <w:proofErr w:type="spellEnd"/>
      <w:r w:rsidRPr="00044D69">
        <w:t xml:space="preserve">, M. and </w:t>
      </w:r>
      <w:proofErr w:type="spellStart"/>
      <w:r w:rsidRPr="00044D69">
        <w:t>Dennick</w:t>
      </w:r>
      <w:proofErr w:type="spellEnd"/>
      <w:r w:rsidRPr="00044D69">
        <w:t xml:space="preserve">, R. (2011). Making sense of Cronbach’s alpha. </w:t>
      </w:r>
      <w:r w:rsidRPr="00044D69">
        <w:rPr>
          <w:i/>
          <w:iCs/>
        </w:rPr>
        <w:t>International Journal of Medical Education</w:t>
      </w:r>
      <w:r w:rsidRPr="00044D69">
        <w:t>, 2(2), pp.53</w:t>
      </w:r>
      <w:r w:rsidR="00C87DF8" w:rsidRPr="00044D69">
        <w:t>-</w:t>
      </w:r>
      <w:r w:rsidRPr="00044D69">
        <w:t>55. doi:10.5116/ijme.4dfb.8dfd.</w:t>
      </w:r>
    </w:p>
    <w:p w14:paraId="25DC7C4F" w14:textId="77777777" w:rsidR="001A32ED" w:rsidRPr="00044D69" w:rsidRDefault="001A32ED" w:rsidP="00C87DF8">
      <w:pPr>
        <w:pStyle w:val="NormalWeb"/>
        <w:spacing w:before="0" w:beforeAutospacing="0" w:after="0" w:afterAutospacing="0" w:line="360" w:lineRule="auto"/>
        <w:jc w:val="both"/>
      </w:pPr>
      <w:r w:rsidRPr="00044D69">
        <w:t xml:space="preserve">The World Bank (2023). </w:t>
      </w:r>
      <w:r w:rsidRPr="00044D69">
        <w:rPr>
          <w:i/>
          <w:iCs/>
        </w:rPr>
        <w:t>Bangladesh | data</w:t>
      </w:r>
      <w:r w:rsidRPr="00044D69">
        <w:t>. [online] Worldbank.org. Available at: https://data.worldbank.org/country/bangladesh [Accessed 22 Sept. 2026].</w:t>
      </w:r>
    </w:p>
    <w:p w14:paraId="16999E58" w14:textId="56726DD8" w:rsidR="001A32ED" w:rsidRPr="00044D69" w:rsidRDefault="001A32ED" w:rsidP="00C87DF8">
      <w:pPr>
        <w:pStyle w:val="NormalWeb"/>
        <w:spacing w:before="0" w:beforeAutospacing="0" w:after="0" w:afterAutospacing="0" w:line="360" w:lineRule="auto"/>
        <w:jc w:val="both"/>
      </w:pPr>
      <w:r w:rsidRPr="00044D69">
        <w:t xml:space="preserve">Trivedi, J. and Sama, R. (2020). The effect of influencer marketing on consumers’ brand admiration and online purchase intentions: An emerging market perspective. </w:t>
      </w:r>
      <w:r w:rsidRPr="00044D69">
        <w:rPr>
          <w:i/>
          <w:iCs/>
        </w:rPr>
        <w:t>Journal of Internet Commerce</w:t>
      </w:r>
      <w:r w:rsidRPr="00044D69">
        <w:t>, 19(1), pp.103</w:t>
      </w:r>
      <w:r w:rsidR="00C87DF8" w:rsidRPr="00044D69">
        <w:t>-</w:t>
      </w:r>
      <w:r w:rsidRPr="00044D69">
        <w:t>124.</w:t>
      </w:r>
    </w:p>
    <w:p w14:paraId="1E5C5FED" w14:textId="77777777" w:rsidR="001A32ED" w:rsidRPr="00044D69" w:rsidRDefault="001A32ED" w:rsidP="00C87DF8">
      <w:pPr>
        <w:pStyle w:val="NormalWeb"/>
        <w:spacing w:before="0" w:beforeAutospacing="0" w:after="0" w:afterAutospacing="0" w:line="360" w:lineRule="auto"/>
        <w:jc w:val="both"/>
      </w:pPr>
      <w:r w:rsidRPr="00044D69">
        <w:t xml:space="preserve">unctadstat.unctad.org. (n.d.). </w:t>
      </w:r>
      <w:proofErr w:type="spellStart"/>
      <w:r w:rsidRPr="00044D69">
        <w:rPr>
          <w:i/>
          <w:iCs/>
        </w:rPr>
        <w:t>UNCTADstat</w:t>
      </w:r>
      <w:proofErr w:type="spellEnd"/>
      <w:r w:rsidRPr="00044D69">
        <w:t>. [online] Available at: https://unctadstat.unctad.org/ [Accessed 22 Sept. 2026].</w:t>
      </w:r>
    </w:p>
    <w:p w14:paraId="58D8C549" w14:textId="77777777" w:rsidR="001A32ED" w:rsidRPr="00044D69" w:rsidRDefault="001A32ED" w:rsidP="00C87DF8">
      <w:pPr>
        <w:pStyle w:val="NormalWeb"/>
        <w:spacing w:before="0" w:beforeAutospacing="0" w:after="0" w:afterAutospacing="0" w:line="360" w:lineRule="auto"/>
        <w:jc w:val="both"/>
      </w:pPr>
      <w:r w:rsidRPr="00044D69">
        <w:t xml:space="preserve">Vilas </w:t>
      </w:r>
      <w:proofErr w:type="spellStart"/>
      <w:r w:rsidRPr="00044D69">
        <w:t>Chavare</w:t>
      </w:r>
      <w:proofErr w:type="spellEnd"/>
      <w:r w:rsidRPr="00044D69">
        <w:t xml:space="preserve">, P., Nayak, S., </w:t>
      </w:r>
      <w:proofErr w:type="spellStart"/>
      <w:r w:rsidRPr="00044D69">
        <w:t>Birau</w:t>
      </w:r>
      <w:proofErr w:type="spellEnd"/>
      <w:r w:rsidRPr="00044D69">
        <w:t xml:space="preserve">, R. and Alapati, V. (2025). Does brand attitude complement influencer credibility in shaping purchase intention of Indian </w:t>
      </w:r>
      <w:proofErr w:type="spellStart"/>
      <w:r w:rsidRPr="00044D69">
        <w:t>GenZ</w:t>
      </w:r>
      <w:proofErr w:type="spellEnd"/>
      <w:r w:rsidRPr="00044D69">
        <w:t xml:space="preserve"> consumers? </w:t>
      </w:r>
      <w:r w:rsidRPr="00044D69">
        <w:rPr>
          <w:i/>
          <w:iCs/>
        </w:rPr>
        <w:t>F1000Research</w:t>
      </w:r>
      <w:r w:rsidRPr="00044D69">
        <w:t>, 13, p.1343. doi:10.12688/f1000research.157553.3.</w:t>
      </w:r>
    </w:p>
    <w:p w14:paraId="0F157895" w14:textId="77777777" w:rsidR="001A32ED" w:rsidRPr="00044D69" w:rsidRDefault="001A32ED" w:rsidP="00C87DF8">
      <w:pPr>
        <w:pStyle w:val="NormalWeb"/>
        <w:spacing w:before="0" w:beforeAutospacing="0" w:after="0" w:afterAutospacing="0" w:line="360" w:lineRule="auto"/>
        <w:jc w:val="both"/>
      </w:pPr>
      <w:proofErr w:type="spellStart"/>
      <w:r w:rsidRPr="00044D69">
        <w:t>Volkmer</w:t>
      </w:r>
      <w:proofErr w:type="spellEnd"/>
      <w:r w:rsidRPr="00044D69">
        <w:t xml:space="preserve">, S.A. and </w:t>
      </w:r>
      <w:proofErr w:type="spellStart"/>
      <w:r w:rsidRPr="00044D69">
        <w:t>Meißner</w:t>
      </w:r>
      <w:proofErr w:type="spellEnd"/>
      <w:r w:rsidRPr="00044D69">
        <w:t xml:space="preserve">, M. (2025). Delight my brain and my eyes: Credibility and aesthetic judgments of endorsers. </w:t>
      </w:r>
      <w:r w:rsidRPr="00044D69">
        <w:rPr>
          <w:i/>
          <w:iCs/>
        </w:rPr>
        <w:t>Journal of Retailing and Consumer Services</w:t>
      </w:r>
      <w:r w:rsidRPr="00044D69">
        <w:t>, [online] 84, p.104217. doi:10.1016/j.jretconser.2024.104217.</w:t>
      </w:r>
    </w:p>
    <w:p w14:paraId="45BFB7A8" w14:textId="619BED89" w:rsidR="001A32ED" w:rsidRPr="00044D69" w:rsidRDefault="001A32ED" w:rsidP="00C87DF8">
      <w:pPr>
        <w:pStyle w:val="NormalWeb"/>
        <w:spacing w:before="0" w:beforeAutospacing="0" w:after="0" w:afterAutospacing="0" w:line="360" w:lineRule="auto"/>
        <w:jc w:val="both"/>
      </w:pPr>
      <w:proofErr w:type="spellStart"/>
      <w:r w:rsidRPr="00044D69">
        <w:t>Vrontis</w:t>
      </w:r>
      <w:proofErr w:type="spellEnd"/>
      <w:r w:rsidRPr="00044D69">
        <w:t xml:space="preserve">, D., </w:t>
      </w:r>
      <w:proofErr w:type="spellStart"/>
      <w:r w:rsidRPr="00044D69">
        <w:t>Makrides</w:t>
      </w:r>
      <w:proofErr w:type="spellEnd"/>
      <w:r w:rsidRPr="00044D69">
        <w:t xml:space="preserve">, A., </w:t>
      </w:r>
      <w:proofErr w:type="spellStart"/>
      <w:r w:rsidRPr="00044D69">
        <w:t>Christofi</w:t>
      </w:r>
      <w:proofErr w:type="spellEnd"/>
      <w:r w:rsidRPr="00044D69">
        <w:t xml:space="preserve">, M. and </w:t>
      </w:r>
      <w:proofErr w:type="spellStart"/>
      <w:r w:rsidRPr="00044D69">
        <w:t>Thrassou</w:t>
      </w:r>
      <w:proofErr w:type="spellEnd"/>
      <w:r w:rsidRPr="00044D69">
        <w:t xml:space="preserve">, A. (2021). Social media influencer marketing: A systematic review, Integrative Framework and Future Research Agenda. </w:t>
      </w:r>
      <w:r w:rsidRPr="00044D69">
        <w:rPr>
          <w:i/>
          <w:iCs/>
        </w:rPr>
        <w:t>International Journal of Consumer Studies</w:t>
      </w:r>
      <w:r w:rsidRPr="00044D69">
        <w:t>, [online] 45(4), pp.617</w:t>
      </w:r>
      <w:r w:rsidR="00C87DF8" w:rsidRPr="00044D69">
        <w:t>-</w:t>
      </w:r>
      <w:r w:rsidRPr="00044D69">
        <w:t xml:space="preserve">644. </w:t>
      </w:r>
      <w:proofErr w:type="spellStart"/>
      <w:r w:rsidRPr="00044D69">
        <w:t>doi:https</w:t>
      </w:r>
      <w:proofErr w:type="spellEnd"/>
      <w:r w:rsidRPr="00044D69">
        <w:t>://doi.org/10.1111/ijcs.12647.</w:t>
      </w:r>
    </w:p>
    <w:p w14:paraId="66F58577" w14:textId="77777777" w:rsidR="001A32ED" w:rsidRPr="00044D69" w:rsidRDefault="001A32ED" w:rsidP="00C87DF8">
      <w:pPr>
        <w:pStyle w:val="NormalWeb"/>
        <w:spacing w:before="0" w:beforeAutospacing="0" w:after="0" w:afterAutospacing="0" w:line="360" w:lineRule="auto"/>
        <w:jc w:val="both"/>
      </w:pPr>
      <w:r w:rsidRPr="00044D69">
        <w:t xml:space="preserve">W3C (2024). </w:t>
      </w:r>
      <w:r w:rsidRPr="00044D69">
        <w:rPr>
          <w:i/>
          <w:iCs/>
        </w:rPr>
        <w:t>Web content accessibility guidelines (WCAG) 2.2</w:t>
      </w:r>
      <w:r w:rsidRPr="00044D69">
        <w:t>. [online] www.w3.org. Available at: https://www.w3.org/TR/WCAG22/ [Accessed 22 Sept. 2026].</w:t>
      </w:r>
    </w:p>
    <w:p w14:paraId="740E1379" w14:textId="77777777" w:rsidR="001A32ED" w:rsidRPr="00044D69" w:rsidRDefault="001A32ED" w:rsidP="00C87DF8">
      <w:pPr>
        <w:pStyle w:val="NormalWeb"/>
        <w:spacing w:before="0" w:beforeAutospacing="0" w:after="0" w:afterAutospacing="0" w:line="360" w:lineRule="auto"/>
        <w:jc w:val="both"/>
      </w:pPr>
      <w:r w:rsidRPr="00044D69">
        <w:lastRenderedPageBreak/>
        <w:t xml:space="preserve">Wang, J., Shahzad, F., Ahmad, Z., Abdullah, M. and Hassan, N.M. (2022). Trust and consumers’ purchase intention in a social commerce platform: A meta-analytic approach. </w:t>
      </w:r>
      <w:r w:rsidRPr="00044D69">
        <w:rPr>
          <w:i/>
          <w:iCs/>
        </w:rPr>
        <w:t>SAGE Open</w:t>
      </w:r>
      <w:r w:rsidRPr="00044D69">
        <w:t>, [online] 12(2), p.215824402210912. Available at: https://www.researchgate.net/publication/359310359_Trust_and_Consumers’_Purchase_Intention_in_a_Social_Commerce_Platform_A_Meta-Analytic_Approach [Accessed 22 Sept. 2026].</w:t>
      </w:r>
    </w:p>
    <w:p w14:paraId="5B0E02B7" w14:textId="04464857" w:rsidR="001A32ED" w:rsidRPr="00044D69" w:rsidRDefault="001A32ED" w:rsidP="00C87DF8">
      <w:pPr>
        <w:pStyle w:val="NormalWeb"/>
        <w:spacing w:before="0" w:beforeAutospacing="0" w:after="0" w:afterAutospacing="0" w:line="360" w:lineRule="auto"/>
        <w:jc w:val="both"/>
      </w:pPr>
      <w:r w:rsidRPr="00044D69">
        <w:t xml:space="preserve">Wang, K.S., Krause, F. and Henkel, S. (2024). Predictors of social media influencer marketing effectiveness: A comprehensive literature review and meta-analysis. </w:t>
      </w:r>
      <w:r w:rsidRPr="00044D69">
        <w:rPr>
          <w:i/>
          <w:iCs/>
        </w:rPr>
        <w:t>Journal of Business Research</w:t>
      </w:r>
      <w:r w:rsidRPr="00044D69">
        <w:t>, [online] 186, pp.114991</w:t>
      </w:r>
      <w:r w:rsidR="00C87DF8" w:rsidRPr="00044D69">
        <w:t>-</w:t>
      </w:r>
      <w:r w:rsidRPr="00044D69">
        <w:t>114991. doi:10.1016/j.jbusres.2024.114991.</w:t>
      </w:r>
    </w:p>
    <w:p w14:paraId="438B06C3" w14:textId="77777777" w:rsidR="001A32ED" w:rsidRPr="00044D69" w:rsidRDefault="001A32ED" w:rsidP="00C87DF8">
      <w:pPr>
        <w:pStyle w:val="NormalWeb"/>
        <w:spacing w:before="0" w:beforeAutospacing="0" w:after="0" w:afterAutospacing="0" w:line="360" w:lineRule="auto"/>
        <w:jc w:val="both"/>
      </w:pPr>
      <w:r w:rsidRPr="00044D69">
        <w:t xml:space="preserve">Wang, R., Chan-Olmsted, S. and Zhou, Q. (2025). Information seeking and affective relationship building in influencer marketing: The role of social media affordances. </w:t>
      </w:r>
      <w:r w:rsidRPr="00044D69">
        <w:rPr>
          <w:i/>
          <w:iCs/>
        </w:rPr>
        <w:t>Humanities and Social Sciences Communications</w:t>
      </w:r>
      <w:r w:rsidRPr="00044D69">
        <w:t>, [online] 12(1). doi:10.1057/s41599-025-04882-0.</w:t>
      </w:r>
    </w:p>
    <w:p w14:paraId="478F5057" w14:textId="3CA2DEBB" w:rsidR="001A32ED" w:rsidRPr="00044D69" w:rsidRDefault="001A32ED" w:rsidP="00C87DF8">
      <w:pPr>
        <w:pStyle w:val="NormalWeb"/>
        <w:spacing w:before="0" w:beforeAutospacing="0" w:after="0" w:afterAutospacing="0" w:line="360" w:lineRule="auto"/>
        <w:jc w:val="both"/>
      </w:pPr>
      <w:proofErr w:type="spellStart"/>
      <w:r w:rsidRPr="00044D69">
        <w:t>Weismueller</w:t>
      </w:r>
      <w:proofErr w:type="spellEnd"/>
      <w:r w:rsidRPr="00044D69">
        <w:t xml:space="preserve">, J., Harrigan, P., Wang, S. and </w:t>
      </w:r>
      <w:proofErr w:type="spellStart"/>
      <w:r w:rsidRPr="00044D69">
        <w:t>Soutar</w:t>
      </w:r>
      <w:proofErr w:type="spellEnd"/>
      <w:r w:rsidRPr="00044D69">
        <w:t xml:space="preserve">, G.N. (2020). Influencer endorsements: How advertising disclosure and source credibility affect consumer purchase intention on social media. </w:t>
      </w:r>
      <w:r w:rsidRPr="00044D69">
        <w:rPr>
          <w:i/>
          <w:iCs/>
        </w:rPr>
        <w:t>Australasian Marketing Journal (AMJ)</w:t>
      </w:r>
      <w:r w:rsidRPr="00044D69">
        <w:t>, 28(4), pp.160</w:t>
      </w:r>
      <w:r w:rsidR="00C87DF8" w:rsidRPr="00044D69">
        <w:t>-</w:t>
      </w:r>
      <w:r w:rsidRPr="00044D69">
        <w:t xml:space="preserve">170. </w:t>
      </w:r>
      <w:proofErr w:type="spellStart"/>
      <w:r w:rsidRPr="00044D69">
        <w:t>doi:https</w:t>
      </w:r>
      <w:proofErr w:type="spellEnd"/>
      <w:r w:rsidRPr="00044D69">
        <w:t>://doi.org/10.1016/j.ausmj.2020.03.002.</w:t>
      </w:r>
    </w:p>
    <w:p w14:paraId="6009E9DA" w14:textId="061D4C05" w:rsidR="001A32ED" w:rsidRPr="00044D69" w:rsidRDefault="001A32ED" w:rsidP="00C87DF8">
      <w:pPr>
        <w:pStyle w:val="NormalWeb"/>
        <w:spacing w:before="0" w:beforeAutospacing="0" w:after="0" w:afterAutospacing="0" w:line="360" w:lineRule="auto"/>
        <w:jc w:val="both"/>
      </w:pPr>
      <w:r w:rsidRPr="00044D69">
        <w:t xml:space="preserve">Wellman, M.L., Stoldt, R., Tully, M. and </w:t>
      </w:r>
      <w:proofErr w:type="spellStart"/>
      <w:r w:rsidRPr="00044D69">
        <w:t>Ekdale</w:t>
      </w:r>
      <w:proofErr w:type="spellEnd"/>
      <w:r w:rsidRPr="00044D69">
        <w:t xml:space="preserve">, B. (2020). Ethics of authenticity: Social Media Influencers and the production of sponsored content. </w:t>
      </w:r>
      <w:r w:rsidRPr="00044D69">
        <w:rPr>
          <w:i/>
          <w:iCs/>
        </w:rPr>
        <w:t>Journal of Media Ethics</w:t>
      </w:r>
      <w:r w:rsidRPr="00044D69">
        <w:t>, [online] 35(2), pp.68</w:t>
      </w:r>
      <w:r w:rsidR="00C87DF8" w:rsidRPr="00044D69">
        <w:t>-</w:t>
      </w:r>
      <w:r w:rsidRPr="00044D69">
        <w:t>82. doi:10.1080/23736992.2020.1736078.</w:t>
      </w:r>
    </w:p>
    <w:p w14:paraId="775D3EA3" w14:textId="23616F71" w:rsidR="001A32ED" w:rsidRPr="00044D69" w:rsidRDefault="001A32ED" w:rsidP="00C87DF8">
      <w:pPr>
        <w:pStyle w:val="NormalWeb"/>
        <w:spacing w:before="0" w:beforeAutospacing="0" w:after="0" w:afterAutospacing="0" w:line="360" w:lineRule="auto"/>
        <w:jc w:val="both"/>
      </w:pPr>
      <w:proofErr w:type="spellStart"/>
      <w:r w:rsidRPr="00044D69">
        <w:t>Wiedmann</w:t>
      </w:r>
      <w:proofErr w:type="spellEnd"/>
      <w:r w:rsidRPr="00044D69">
        <w:t xml:space="preserve">, K.-P. and von </w:t>
      </w:r>
      <w:proofErr w:type="spellStart"/>
      <w:r w:rsidRPr="00044D69">
        <w:t>Mettenheim</w:t>
      </w:r>
      <w:proofErr w:type="spellEnd"/>
      <w:r w:rsidRPr="00044D69">
        <w:t xml:space="preserve">, W. (2021). Attractiveness, trustworthiness and expertise </w:t>
      </w:r>
      <w:r w:rsidR="00C87DF8" w:rsidRPr="00044D69">
        <w:t>-</w:t>
      </w:r>
      <w:r w:rsidRPr="00044D69">
        <w:t xml:space="preserve"> social influencers’ winning formula? </w:t>
      </w:r>
      <w:r w:rsidRPr="00044D69">
        <w:rPr>
          <w:i/>
          <w:iCs/>
        </w:rPr>
        <w:t>Journal of Product &amp; Brand Management</w:t>
      </w:r>
      <w:r w:rsidRPr="00044D69">
        <w:t>, 30(5), pp.707</w:t>
      </w:r>
      <w:r w:rsidR="00C87DF8" w:rsidRPr="00044D69">
        <w:t>-</w:t>
      </w:r>
      <w:r w:rsidRPr="00044D69">
        <w:t>725. doi:10.1108/jpbm-06-2019-2442.</w:t>
      </w:r>
    </w:p>
    <w:p w14:paraId="4F38E960" w14:textId="77777777" w:rsidR="001A32ED" w:rsidRPr="00044D69" w:rsidRDefault="001A32ED" w:rsidP="00C87DF8">
      <w:pPr>
        <w:pStyle w:val="NormalWeb"/>
        <w:spacing w:before="0" w:beforeAutospacing="0" w:after="0" w:afterAutospacing="0" w:line="360" w:lineRule="auto"/>
        <w:jc w:val="both"/>
      </w:pPr>
      <w:r w:rsidRPr="00044D69">
        <w:t xml:space="preserve">www.worldvaluessurvey.org. (n.d.). </w:t>
      </w:r>
      <w:r w:rsidRPr="00044D69">
        <w:rPr>
          <w:i/>
          <w:iCs/>
        </w:rPr>
        <w:t>WVS database</w:t>
      </w:r>
      <w:r w:rsidRPr="00044D69">
        <w:t>. [online] Available at: https://www.worldvaluessurvey.org/ [Accessed 22 Sept. 2026].</w:t>
      </w:r>
    </w:p>
    <w:p w14:paraId="555DF2F2" w14:textId="77777777" w:rsidR="001A32ED" w:rsidRPr="00044D69" w:rsidRDefault="001A32ED" w:rsidP="00C87DF8">
      <w:pPr>
        <w:pStyle w:val="NormalWeb"/>
        <w:spacing w:before="0" w:beforeAutospacing="0" w:after="0" w:afterAutospacing="0" w:line="360" w:lineRule="auto"/>
        <w:jc w:val="both"/>
      </w:pPr>
      <w:r w:rsidRPr="00044D69">
        <w:t xml:space="preserve">Ye, X. and Li, C. (2025). Do “FLOPS” enhance authenticity? The impact of influencers’ proactive disclosures of failures on product recommendations. </w:t>
      </w:r>
      <w:r w:rsidRPr="00044D69">
        <w:rPr>
          <w:i/>
          <w:iCs/>
        </w:rPr>
        <w:t>Behavioral Sciences</w:t>
      </w:r>
      <w:r w:rsidRPr="00044D69">
        <w:t>, [online] 15(7), p.971. doi:10.3390/bs15070971.</w:t>
      </w:r>
    </w:p>
    <w:p w14:paraId="103E1D69" w14:textId="77777777" w:rsidR="001A32ED" w:rsidRPr="00044D69" w:rsidRDefault="001A32ED" w:rsidP="00C87DF8">
      <w:pPr>
        <w:pStyle w:val="NormalWeb"/>
        <w:spacing w:before="0" w:beforeAutospacing="0" w:after="0" w:afterAutospacing="0" w:line="360" w:lineRule="auto"/>
        <w:jc w:val="both"/>
      </w:pPr>
      <w:r w:rsidRPr="00044D69">
        <w:t xml:space="preserve">Zhang, W., Zhang, W. and </w:t>
      </w:r>
      <w:proofErr w:type="spellStart"/>
      <w:r w:rsidRPr="00044D69">
        <w:t>Daim</w:t>
      </w:r>
      <w:proofErr w:type="spellEnd"/>
      <w:r w:rsidRPr="00044D69">
        <w:t xml:space="preserve">, T.U. (2023). Investigating consumer purchase intention in online social media marketing: A case study of </w:t>
      </w:r>
      <w:proofErr w:type="spellStart"/>
      <w:r w:rsidRPr="00044D69">
        <w:t>tiktok</w:t>
      </w:r>
      <w:proofErr w:type="spellEnd"/>
      <w:r w:rsidRPr="00044D69">
        <w:t xml:space="preserve">. </w:t>
      </w:r>
      <w:r w:rsidRPr="00044D69">
        <w:rPr>
          <w:i/>
          <w:iCs/>
        </w:rPr>
        <w:t>Technology in Society</w:t>
      </w:r>
      <w:r w:rsidRPr="00044D69">
        <w:t>, 74(74), p.102289. doi:10.1016/j.techsoc.2023.102289.</w:t>
      </w:r>
    </w:p>
    <w:p w14:paraId="39FB0369" w14:textId="77777777" w:rsidR="001A32ED" w:rsidRPr="00044D69" w:rsidRDefault="001A32ED" w:rsidP="00C87DF8">
      <w:pPr>
        <w:pStyle w:val="NormalWeb"/>
        <w:spacing w:before="0" w:beforeAutospacing="0" w:after="0" w:afterAutospacing="0" w:line="360" w:lineRule="auto"/>
        <w:jc w:val="both"/>
      </w:pPr>
      <w:r w:rsidRPr="00044D69">
        <w:t xml:space="preserve">Zhao, X., Xu, Z., Ding, F. and Li, Z. (2024). The influencers’ attributes and customer purchase intention: The mediating role of customer attitude toward brand. </w:t>
      </w:r>
      <w:r w:rsidRPr="00044D69">
        <w:rPr>
          <w:i/>
          <w:iCs/>
        </w:rPr>
        <w:t>Sage Open</w:t>
      </w:r>
      <w:r w:rsidRPr="00044D69">
        <w:t>, 14(2). doi:10.1177/21582440241250122.</w:t>
      </w:r>
    </w:p>
    <w:p w14:paraId="36DD8573" w14:textId="1F59F6EB" w:rsidR="00D250F0" w:rsidRDefault="00D250F0" w:rsidP="00C87DF8">
      <w:pPr>
        <w:spacing w:line="360" w:lineRule="auto"/>
        <w:ind w:left="720" w:hanging="720"/>
        <w:jc w:val="both"/>
      </w:pPr>
    </w:p>
    <w:p w14:paraId="3FBCA1C6" w14:textId="09308552" w:rsidR="00C87DF8" w:rsidRDefault="00C87DF8" w:rsidP="00C87DF8">
      <w:pPr>
        <w:pStyle w:val="Heading1"/>
        <w:spacing w:line="360" w:lineRule="auto"/>
      </w:pPr>
      <w:bookmarkStart w:id="51" w:name="_Toc241016818"/>
      <w:r>
        <w:lastRenderedPageBreak/>
        <w:t>Appendix</w:t>
      </w:r>
      <w:bookmarkEnd w:id="51"/>
    </w:p>
    <w:p w14:paraId="257749FF" w14:textId="6C5E7FBF" w:rsidR="00C87DF8" w:rsidRDefault="00C87DF8" w:rsidP="00C87DF8">
      <w:pPr>
        <w:spacing w:line="360" w:lineRule="auto"/>
        <w:ind w:left="720" w:hanging="720"/>
        <w:jc w:val="both"/>
      </w:pPr>
    </w:p>
    <w:p w14:paraId="0057A080" w14:textId="4301E598" w:rsidR="00C87DF8" w:rsidRDefault="00C87DF8" w:rsidP="00C87DF8">
      <w:pPr>
        <w:spacing w:line="360" w:lineRule="auto"/>
        <w:ind w:left="720" w:hanging="720"/>
        <w:jc w:val="both"/>
      </w:pPr>
      <w:r>
        <w:t>Survey Questionnaire</w:t>
      </w:r>
    </w:p>
    <w:p w14:paraId="3AD1DF65" w14:textId="2074041A" w:rsidR="00C87DF8" w:rsidRDefault="00C87DF8" w:rsidP="00C87DF8">
      <w:pPr>
        <w:spacing w:line="360" w:lineRule="auto"/>
        <w:ind w:left="720" w:hanging="720"/>
        <w:jc w:val="both"/>
      </w:pPr>
    </w:p>
    <w:p w14:paraId="1DCE2E31" w14:textId="77777777" w:rsidR="00C87DF8" w:rsidRDefault="00C87DF8" w:rsidP="00C87DF8">
      <w:pPr>
        <w:spacing w:line="360" w:lineRule="auto"/>
        <w:ind w:left="720" w:hanging="720"/>
        <w:jc w:val="both"/>
      </w:pPr>
    </w:p>
    <w:bookmarkStart w:id="52" w:name="_MON_1851629252"/>
    <w:bookmarkEnd w:id="52"/>
    <w:p w14:paraId="07E89C30" w14:textId="4D9097BB" w:rsidR="00C87DF8" w:rsidRDefault="004677FE" w:rsidP="00C87DF8">
      <w:pPr>
        <w:spacing w:line="360" w:lineRule="auto"/>
        <w:ind w:left="720" w:hanging="720"/>
        <w:jc w:val="both"/>
      </w:pPr>
      <w:r>
        <w:object w:dxaOrig="1543" w:dyaOrig="995" w14:anchorId="43046D15">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0" type="#_x0000_t75" style="width:77.35pt;height:49.45pt" o:ole="">
            <v:imagedata r:id="rId18" o:title=""/>
          </v:shape>
          <o:OLEObject Type="Embed" ProgID="Word.Document.12" ShapeID="_x0000_i1030" DrawAspect="Icon" ObjectID="_1851631886" r:id="rId19">
            <o:FieldCodes>\s</o:FieldCodes>
          </o:OLEObject>
        </w:object>
      </w:r>
    </w:p>
    <w:p w14:paraId="2F344565" w14:textId="3947B71B" w:rsidR="00C87DF8" w:rsidRDefault="00C87DF8" w:rsidP="00C87DF8">
      <w:pPr>
        <w:spacing w:line="360" w:lineRule="auto"/>
        <w:ind w:left="720" w:hanging="720"/>
        <w:jc w:val="both"/>
      </w:pPr>
    </w:p>
    <w:p w14:paraId="0F485496" w14:textId="78D059EC" w:rsidR="00044D69" w:rsidRDefault="00044D69" w:rsidP="00C87DF8">
      <w:pPr>
        <w:spacing w:line="360" w:lineRule="auto"/>
        <w:ind w:left="720" w:hanging="720"/>
        <w:jc w:val="both"/>
      </w:pPr>
      <w:r>
        <w:t>Survey Responses Collected:</w:t>
      </w:r>
    </w:p>
    <w:p w14:paraId="449464D0" w14:textId="77777777" w:rsidR="00044D69" w:rsidRDefault="00044D69" w:rsidP="00C87DF8">
      <w:pPr>
        <w:spacing w:line="360" w:lineRule="auto"/>
        <w:ind w:left="720" w:hanging="720"/>
        <w:jc w:val="both"/>
      </w:pPr>
    </w:p>
    <w:p w14:paraId="38CF6435" w14:textId="17E40BB7" w:rsidR="00C87DF8" w:rsidRDefault="00044D69" w:rsidP="00C87DF8">
      <w:pPr>
        <w:spacing w:line="360" w:lineRule="auto"/>
        <w:ind w:left="720" w:hanging="720"/>
        <w:jc w:val="both"/>
      </w:pPr>
      <w:r>
        <w:object w:dxaOrig="1543" w:dyaOrig="995" w14:anchorId="42E64B50">
          <v:shape id="_x0000_i1026" type="#_x0000_t75" style="width:77.35pt;height:49.45pt" o:ole="">
            <v:imagedata r:id="rId20" o:title=""/>
          </v:shape>
          <o:OLEObject Type="Embed" ProgID="Excel.SheetMacroEnabled.12" ShapeID="_x0000_i1026" DrawAspect="Icon" ObjectID="_1851631887" r:id="rId21"/>
        </w:object>
      </w:r>
    </w:p>
    <w:p w14:paraId="22A2222E" w14:textId="4106091D" w:rsidR="00044D69" w:rsidRDefault="00044D69" w:rsidP="00C87DF8">
      <w:pPr>
        <w:spacing w:line="360" w:lineRule="auto"/>
        <w:ind w:left="720" w:hanging="720"/>
        <w:jc w:val="both"/>
      </w:pPr>
    </w:p>
    <w:p w14:paraId="1F98858A" w14:textId="6C16B4F5" w:rsidR="00044D69" w:rsidRDefault="00044D69" w:rsidP="00C87DF8">
      <w:pPr>
        <w:spacing w:line="360" w:lineRule="auto"/>
        <w:ind w:left="720" w:hanging="720"/>
        <w:jc w:val="both"/>
      </w:pPr>
    </w:p>
    <w:p w14:paraId="3E290F85" w14:textId="10561A52" w:rsidR="00044D69" w:rsidRDefault="00044D69" w:rsidP="00C87DF8">
      <w:pPr>
        <w:spacing w:line="360" w:lineRule="auto"/>
        <w:ind w:left="720" w:hanging="720"/>
        <w:jc w:val="both"/>
      </w:pPr>
      <w:r>
        <w:t>SPSS Analysis Output</w:t>
      </w:r>
    </w:p>
    <w:p w14:paraId="523C70EA" w14:textId="77777777" w:rsidR="00044D69" w:rsidRDefault="00044D69" w:rsidP="00C87DF8">
      <w:pPr>
        <w:spacing w:line="360" w:lineRule="auto"/>
        <w:ind w:left="720" w:hanging="720"/>
        <w:jc w:val="both"/>
      </w:pPr>
    </w:p>
    <w:p w14:paraId="592AC741" w14:textId="73C49287" w:rsidR="00C87DF8" w:rsidRDefault="00044D69" w:rsidP="00C87DF8">
      <w:pPr>
        <w:spacing w:line="360" w:lineRule="auto"/>
        <w:ind w:left="720" w:hanging="720"/>
        <w:jc w:val="both"/>
      </w:pPr>
      <w:r>
        <w:object w:dxaOrig="1543" w:dyaOrig="995" w14:anchorId="7994AF30">
          <v:shape id="_x0000_i1027" type="#_x0000_t75" style="width:77.35pt;height:49.45pt" o:ole="">
            <v:imagedata r:id="rId22" o:title=""/>
          </v:shape>
          <o:OLEObject Type="Embed" ProgID="Acrobat.Document.DC" ShapeID="_x0000_i1027" DrawAspect="Icon" ObjectID="_1851631888" r:id="rId23"/>
        </w:object>
      </w:r>
    </w:p>
    <w:p w14:paraId="573636DC" w14:textId="55E36C77" w:rsidR="00044D69" w:rsidRDefault="00044D69" w:rsidP="00C87DF8">
      <w:pPr>
        <w:spacing w:line="360" w:lineRule="auto"/>
        <w:ind w:left="720" w:hanging="720"/>
        <w:jc w:val="both"/>
      </w:pPr>
    </w:p>
    <w:p w14:paraId="10C4E335" w14:textId="261848EC" w:rsidR="00044D69" w:rsidRDefault="00044D69" w:rsidP="00C87DF8">
      <w:pPr>
        <w:spacing w:line="360" w:lineRule="auto"/>
        <w:ind w:left="720" w:hanging="720"/>
        <w:jc w:val="both"/>
      </w:pPr>
      <w:r>
        <w:t>Ethics Form</w:t>
      </w:r>
    </w:p>
    <w:p w14:paraId="0CB24A72" w14:textId="77777777" w:rsidR="00044D69" w:rsidRDefault="00044D69" w:rsidP="00C87DF8">
      <w:pPr>
        <w:spacing w:line="360" w:lineRule="auto"/>
        <w:ind w:left="720" w:hanging="720"/>
        <w:jc w:val="both"/>
      </w:pPr>
    </w:p>
    <w:p w14:paraId="6EF420A5" w14:textId="77777777" w:rsidR="00044D69" w:rsidRDefault="00044D69" w:rsidP="00C87DF8">
      <w:pPr>
        <w:spacing w:line="360" w:lineRule="auto"/>
        <w:ind w:left="720" w:hanging="720"/>
        <w:jc w:val="both"/>
      </w:pPr>
    </w:p>
    <w:bookmarkStart w:id="53" w:name="_MON_1851629499"/>
    <w:bookmarkEnd w:id="53"/>
    <w:p w14:paraId="6389F97C" w14:textId="5AFB5D33" w:rsidR="00044D69" w:rsidRPr="0057442F" w:rsidRDefault="00044D69" w:rsidP="00C87DF8">
      <w:pPr>
        <w:spacing w:line="360" w:lineRule="auto"/>
        <w:ind w:left="720" w:hanging="720"/>
        <w:jc w:val="both"/>
      </w:pPr>
      <w:r>
        <w:object w:dxaOrig="1543" w:dyaOrig="995" w14:anchorId="7833620A">
          <v:shape id="_x0000_i1028" type="#_x0000_t75" style="width:77.35pt;height:49.45pt" o:ole="">
            <v:imagedata r:id="rId24" o:title=""/>
          </v:shape>
          <o:OLEObject Type="Embed" ProgID="Word.Document.12" ShapeID="_x0000_i1028" DrawAspect="Icon" ObjectID="_1851631889" r:id="rId25">
            <o:FieldCodes>\s</o:FieldCodes>
          </o:OLEObject>
        </w:object>
      </w:r>
    </w:p>
    <w:sectPr w:rsidR="00044D69" w:rsidRPr="0057442F" w:rsidSect="007B0E83">
      <w:footerReference w:type="default" r:id="rId26"/>
      <w:pgSz w:w="11906" w:h="16838"/>
      <w:pgMar w:top="1440" w:right="1440" w:bottom="1440" w:left="1440" w:header="708" w:footer="708"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D9D548" w14:textId="77777777" w:rsidR="00D7480F" w:rsidRDefault="00D7480F" w:rsidP="0057442F">
      <w:r>
        <w:separator/>
      </w:r>
    </w:p>
  </w:endnote>
  <w:endnote w:type="continuationSeparator" w:id="0">
    <w:p w14:paraId="46028ACB" w14:textId="77777777" w:rsidR="00D7480F" w:rsidRDefault="00D7480F" w:rsidP="0057442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embedItalic r:id="rId1" w:fontKey="{7201EB9C-847E-4ABF-84AA-402D7C3061A6}"/>
  </w:font>
  <w:font w:name="Calibri">
    <w:panose1 w:val="020F0502020204030204"/>
    <w:charset w:val="00"/>
    <w:family w:val="swiss"/>
    <w:pitch w:val="variable"/>
    <w:sig w:usb0="E4002EFF" w:usb1="C200247B" w:usb2="00000009" w:usb3="00000000" w:csb0="000001FF" w:csb1="00000000"/>
    <w:embedRegular r:id="rId2" w:fontKey="{78E15A10-78B1-4F2D-90EC-F374BCB20553}"/>
  </w:font>
  <w:font w:name="Cambria">
    <w:panose1 w:val="02040503050406030204"/>
    <w:charset w:val="00"/>
    <w:family w:val="roman"/>
    <w:pitch w:val="variable"/>
    <w:sig w:usb0="E00006FF" w:usb1="420024FF" w:usb2="02000000" w:usb3="00000000" w:csb0="0000019F" w:csb1="00000000"/>
    <w:embedRegular r:id="rId3" w:fontKey="{D8A0A58C-58E4-423A-820E-D4F071991BB7}"/>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51332544"/>
      <w:docPartObj>
        <w:docPartGallery w:val="Page Numbers (Bottom of Page)"/>
        <w:docPartUnique/>
      </w:docPartObj>
    </w:sdtPr>
    <w:sdtEndPr>
      <w:rPr>
        <w:noProof/>
      </w:rPr>
    </w:sdtEndPr>
    <w:sdtContent>
      <w:p w14:paraId="7FBA5256" w14:textId="7785F82B" w:rsidR="007B0E83" w:rsidRDefault="007B0E83" w:rsidP="007B0E83">
        <w:pPr>
          <w:pStyle w:val="Footer"/>
          <w:jc w:val="right"/>
        </w:pPr>
        <w:r>
          <w:fldChar w:fldCharType="begin"/>
        </w:r>
        <w:r>
          <w:instrText xml:space="preserve"> PAGE   \* MERGEFORMAT </w:instrText>
        </w:r>
        <w:r>
          <w:fldChar w:fldCharType="separate"/>
        </w:r>
        <w:r>
          <w:rPr>
            <w:noProof/>
          </w:rPr>
          <w:t>2</w:t>
        </w:r>
        <w:r>
          <w:rPr>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245322" w14:textId="77777777" w:rsidR="00D7480F" w:rsidRDefault="00D7480F" w:rsidP="0057442F">
      <w:r>
        <w:separator/>
      </w:r>
    </w:p>
  </w:footnote>
  <w:footnote w:type="continuationSeparator" w:id="0">
    <w:p w14:paraId="4987DC04" w14:textId="77777777" w:rsidR="00D7480F" w:rsidRDefault="00D7480F" w:rsidP="0057442F">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removePersonalInformation/>
  <w:removeDateAndTime/>
  <w:embedTrueTypeFonts/>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250F0"/>
    <w:rsid w:val="000133A0"/>
    <w:rsid w:val="0004000E"/>
    <w:rsid w:val="00044D69"/>
    <w:rsid w:val="000728AA"/>
    <w:rsid w:val="000A6455"/>
    <w:rsid w:val="000A7D4F"/>
    <w:rsid w:val="001035D6"/>
    <w:rsid w:val="001156B4"/>
    <w:rsid w:val="001819F8"/>
    <w:rsid w:val="001A32ED"/>
    <w:rsid w:val="001D0B83"/>
    <w:rsid w:val="002409A6"/>
    <w:rsid w:val="002412D4"/>
    <w:rsid w:val="0037555C"/>
    <w:rsid w:val="0038003B"/>
    <w:rsid w:val="003D6392"/>
    <w:rsid w:val="004677FE"/>
    <w:rsid w:val="00474761"/>
    <w:rsid w:val="00482DD3"/>
    <w:rsid w:val="00513F47"/>
    <w:rsid w:val="00541E4C"/>
    <w:rsid w:val="0057442F"/>
    <w:rsid w:val="00587B76"/>
    <w:rsid w:val="005D7F39"/>
    <w:rsid w:val="006C43CF"/>
    <w:rsid w:val="007107DA"/>
    <w:rsid w:val="007B0E83"/>
    <w:rsid w:val="007E577B"/>
    <w:rsid w:val="009D5FC6"/>
    <w:rsid w:val="00A00FA5"/>
    <w:rsid w:val="00A73BE6"/>
    <w:rsid w:val="00AE321C"/>
    <w:rsid w:val="00C87DF8"/>
    <w:rsid w:val="00CB07FC"/>
    <w:rsid w:val="00CC7E57"/>
    <w:rsid w:val="00D250F0"/>
    <w:rsid w:val="00D528CC"/>
    <w:rsid w:val="00D61DC0"/>
    <w:rsid w:val="00D7480F"/>
    <w:rsid w:val="00E11152"/>
    <w:rsid w:val="00FD1962"/>
    <w:rsid w:val="00FE185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E1873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44D69"/>
  </w:style>
  <w:style w:type="paragraph" w:styleId="Heading1">
    <w:name w:val="heading 1"/>
    <w:basedOn w:val="Normal"/>
    <w:next w:val="Normal"/>
    <w:autoRedefine/>
    <w:uiPriority w:val="9"/>
    <w:qFormat/>
    <w:rsid w:val="00541E4C"/>
    <w:pPr>
      <w:pBdr>
        <w:bottom w:val="single" w:sz="4" w:space="1" w:color="auto"/>
      </w:pBdr>
      <w:outlineLvl w:val="0"/>
    </w:pPr>
    <w:rPr>
      <w:b/>
      <w:color w:val="000000" w:themeColor="text1"/>
      <w:sz w:val="32"/>
      <w:szCs w:val="32"/>
    </w:rPr>
  </w:style>
  <w:style w:type="paragraph" w:styleId="Heading2">
    <w:name w:val="heading 2"/>
    <w:basedOn w:val="Normal"/>
    <w:next w:val="Normal"/>
    <w:autoRedefine/>
    <w:uiPriority w:val="9"/>
    <w:unhideWhenUsed/>
    <w:qFormat/>
    <w:rsid w:val="00541E4C"/>
    <w:pPr>
      <w:pBdr>
        <w:top w:val="nil"/>
        <w:left w:val="nil"/>
        <w:bottom w:val="nil"/>
        <w:right w:val="nil"/>
        <w:between w:val="nil"/>
      </w:pBdr>
      <w:outlineLvl w:val="1"/>
    </w:pPr>
    <w:rPr>
      <w:b/>
      <w:color w:val="000000" w:themeColor="text1"/>
      <w:sz w:val="28"/>
      <w:szCs w:val="26"/>
    </w:rPr>
  </w:style>
  <w:style w:type="paragraph" w:styleId="Heading3">
    <w:name w:val="heading 3"/>
    <w:basedOn w:val="Normal"/>
    <w:next w:val="Normal"/>
    <w:uiPriority w:val="9"/>
    <w:semiHidden/>
    <w:unhideWhenUsed/>
    <w:qFormat/>
    <w:pPr>
      <w:pBdr>
        <w:top w:val="nil"/>
        <w:left w:val="nil"/>
        <w:bottom w:val="nil"/>
        <w:right w:val="nil"/>
        <w:between w:val="nil"/>
      </w:pBdr>
      <w:outlineLvl w:val="2"/>
    </w:pPr>
    <w:rPr>
      <w:color w:val="1F4D78"/>
    </w:rPr>
  </w:style>
  <w:style w:type="paragraph" w:styleId="Heading4">
    <w:name w:val="heading 4"/>
    <w:basedOn w:val="Normal"/>
    <w:next w:val="Normal"/>
    <w:uiPriority w:val="9"/>
    <w:semiHidden/>
    <w:unhideWhenUsed/>
    <w:qFormat/>
    <w:pPr>
      <w:pBdr>
        <w:top w:val="nil"/>
        <w:left w:val="nil"/>
        <w:bottom w:val="nil"/>
        <w:right w:val="nil"/>
        <w:between w:val="nil"/>
      </w:pBdr>
      <w:outlineLvl w:val="3"/>
    </w:pPr>
    <w:rPr>
      <w:i/>
      <w:iCs/>
      <w:color w:val="2E74B5"/>
    </w:rPr>
  </w:style>
  <w:style w:type="paragraph" w:styleId="Heading5">
    <w:name w:val="heading 5"/>
    <w:basedOn w:val="Normal"/>
    <w:next w:val="Normal"/>
    <w:uiPriority w:val="9"/>
    <w:semiHidden/>
    <w:unhideWhenUsed/>
    <w:qFormat/>
    <w:pPr>
      <w:pBdr>
        <w:top w:val="nil"/>
        <w:left w:val="nil"/>
        <w:bottom w:val="nil"/>
        <w:right w:val="nil"/>
        <w:between w:val="nil"/>
      </w:pBdr>
      <w:outlineLvl w:val="4"/>
    </w:pPr>
    <w:rPr>
      <w:color w:val="2E74B5"/>
    </w:rPr>
  </w:style>
  <w:style w:type="paragraph" w:styleId="Heading6">
    <w:name w:val="heading 6"/>
    <w:basedOn w:val="Normal"/>
    <w:next w:val="Normal"/>
    <w:uiPriority w:val="9"/>
    <w:semiHidden/>
    <w:unhideWhenUsed/>
    <w:qFormat/>
    <w:pPr>
      <w:pBdr>
        <w:top w:val="nil"/>
        <w:left w:val="nil"/>
        <w:bottom w:val="nil"/>
        <w:right w:val="nil"/>
        <w:between w:val="nil"/>
      </w:pBd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pBdr>
        <w:top w:val="nil"/>
        <w:left w:val="nil"/>
        <w:bottom w:val="nil"/>
        <w:right w:val="nil"/>
        <w:between w:val="nil"/>
      </w:pBdr>
    </w:pPr>
    <w:rPr>
      <w:color w:val="000000"/>
      <w:sz w:val="56"/>
      <w:szCs w:val="56"/>
    </w:rPr>
  </w:style>
  <w:style w:type="paragraph" w:styleId="Subtitle">
    <w:name w:val="Subtitle"/>
    <w:basedOn w:val="Normal"/>
    <w:next w:val="Normal"/>
    <w:uiPriority w:val="11"/>
    <w:qFormat/>
    <w:pPr>
      <w:keepNext/>
      <w:keepLines/>
      <w:spacing w:before="360" w:after="80"/>
    </w:pPr>
    <w:rPr>
      <w:rFonts w:ascii="Georgia" w:eastAsia="Georgia" w:hAnsi="Georgia" w:cs="Georgia"/>
      <w:i/>
      <w:iCs/>
      <w:color w:val="666666"/>
      <w:sz w:val="48"/>
      <w:szCs w:val="48"/>
    </w:rPr>
  </w:style>
  <w:style w:type="table" w:customStyle="1" w:styleId="a">
    <w:basedOn w:val="TableNormal0"/>
    <w:tblPr>
      <w:tblStyleRowBandSize w:val="1"/>
      <w:tblStyleColBandSize w:val="1"/>
      <w:tblCellMar>
        <w:top w:w="0" w:type="dxa"/>
        <w:left w:w="115" w:type="dxa"/>
        <w:bottom w:w="0" w:type="dxa"/>
        <w:right w:w="115" w:type="dxa"/>
      </w:tblCellMar>
    </w:tblPr>
  </w:style>
  <w:style w:type="table" w:customStyle="1" w:styleId="a0">
    <w:basedOn w:val="TableNormal0"/>
    <w:tblPr>
      <w:tblStyleRowBandSize w:val="1"/>
      <w:tblStyleColBandSize w:val="1"/>
      <w:tblCellMar>
        <w:top w:w="0" w:type="dxa"/>
        <w:left w:w="115" w:type="dxa"/>
        <w:bottom w:w="0" w:type="dxa"/>
        <w:right w:w="115" w:type="dxa"/>
      </w:tblCellMar>
    </w:tblPr>
  </w:style>
  <w:style w:type="table" w:customStyle="1" w:styleId="a1">
    <w:basedOn w:val="TableNormal0"/>
    <w:tblPr>
      <w:tblStyleRowBandSize w:val="1"/>
      <w:tblStyleColBandSize w:val="1"/>
      <w:tblCellMar>
        <w:top w:w="0" w:type="dxa"/>
        <w:left w:w="115" w:type="dxa"/>
        <w:bottom w:w="0" w:type="dxa"/>
        <w:right w:w="115" w:type="dxa"/>
      </w:tblCellMar>
    </w:tblPr>
  </w:style>
  <w:style w:type="table" w:customStyle="1" w:styleId="a2">
    <w:basedOn w:val="TableNormal0"/>
    <w:tblPr>
      <w:tblStyleRowBandSize w:val="1"/>
      <w:tblStyleColBandSize w:val="1"/>
      <w:tblCellMar>
        <w:top w:w="0" w:type="dxa"/>
        <w:left w:w="115" w:type="dxa"/>
        <w:bottom w:w="0" w:type="dxa"/>
        <w:right w:w="115" w:type="dxa"/>
      </w:tblCellMar>
    </w:tblPr>
  </w:style>
  <w:style w:type="table" w:customStyle="1" w:styleId="a3">
    <w:basedOn w:val="TableNormal0"/>
    <w:tblPr>
      <w:tblStyleRowBandSize w:val="1"/>
      <w:tblStyleColBandSize w:val="1"/>
      <w:tblCellMar>
        <w:top w:w="0" w:type="dxa"/>
        <w:left w:w="115" w:type="dxa"/>
        <w:bottom w:w="0" w:type="dxa"/>
        <w:right w:w="115" w:type="dxa"/>
      </w:tblCellMar>
    </w:tblPr>
  </w:style>
  <w:style w:type="table" w:customStyle="1" w:styleId="a4">
    <w:basedOn w:val="TableNormal0"/>
    <w:tblPr>
      <w:tblStyleRowBandSize w:val="1"/>
      <w:tblStyleColBandSize w:val="1"/>
      <w:tblCellMar>
        <w:top w:w="0" w:type="dxa"/>
        <w:left w:w="115" w:type="dxa"/>
        <w:bottom w:w="0" w:type="dxa"/>
        <w:right w:w="115" w:type="dxa"/>
      </w:tblCellMar>
    </w:tblPr>
  </w:style>
  <w:style w:type="table" w:customStyle="1" w:styleId="a5">
    <w:basedOn w:val="TableNormal0"/>
    <w:tblPr>
      <w:tblStyleRowBandSize w:val="1"/>
      <w:tblStyleColBandSize w:val="1"/>
      <w:tblCellMar>
        <w:top w:w="0" w:type="dxa"/>
        <w:left w:w="115" w:type="dxa"/>
        <w:bottom w:w="0" w:type="dxa"/>
        <w:right w:w="115" w:type="dxa"/>
      </w:tblCellMar>
    </w:tblPr>
  </w:style>
  <w:style w:type="table" w:customStyle="1" w:styleId="a6">
    <w:basedOn w:val="TableNormal0"/>
    <w:tblPr>
      <w:tblStyleRowBandSize w:val="1"/>
      <w:tblStyleColBandSize w:val="1"/>
      <w:tblCellMar>
        <w:top w:w="0" w:type="dxa"/>
        <w:left w:w="115" w:type="dxa"/>
        <w:bottom w:w="0" w:type="dxa"/>
        <w:right w:w="115" w:type="dxa"/>
      </w:tblCellMar>
    </w:tblPr>
  </w:style>
  <w:style w:type="table" w:customStyle="1" w:styleId="a7">
    <w:basedOn w:val="TableNormal0"/>
    <w:tblPr>
      <w:tblStyleRowBandSize w:val="1"/>
      <w:tblStyleColBandSize w:val="1"/>
      <w:tblCellMar>
        <w:top w:w="0" w:type="dxa"/>
        <w:left w:w="115" w:type="dxa"/>
        <w:bottom w:w="0" w:type="dxa"/>
        <w:right w:w="115" w:type="dxa"/>
      </w:tblCellMar>
    </w:tblPr>
  </w:style>
  <w:style w:type="table" w:customStyle="1" w:styleId="a8">
    <w:basedOn w:val="TableNormal0"/>
    <w:tblPr>
      <w:tblStyleRowBandSize w:val="1"/>
      <w:tblStyleColBandSize w:val="1"/>
      <w:tblCellMar>
        <w:top w:w="0" w:type="dxa"/>
        <w:left w:w="115" w:type="dxa"/>
        <w:bottom w:w="0" w:type="dxa"/>
        <w:right w:w="115" w:type="dxa"/>
      </w:tblCellMar>
    </w:tblPr>
  </w:style>
  <w:style w:type="paragraph" w:styleId="TOCHeading">
    <w:name w:val="TOC Heading"/>
    <w:basedOn w:val="Heading1"/>
    <w:next w:val="Normal"/>
    <w:uiPriority w:val="39"/>
    <w:unhideWhenUsed/>
    <w:qFormat/>
    <w:rsid w:val="00541E4C"/>
    <w:pPr>
      <w:keepNext/>
      <w:keepLines/>
      <w:pBdr>
        <w:bottom w:val="none" w:sz="0" w:space="0" w:color="auto"/>
      </w:pBdr>
      <w:spacing w:before="240" w:line="259" w:lineRule="auto"/>
      <w:outlineLvl w:val="9"/>
    </w:pPr>
    <w:rPr>
      <w:rFonts w:asciiTheme="majorHAnsi" w:eastAsiaTheme="majorEastAsia" w:hAnsiTheme="majorHAnsi" w:cstheme="majorBidi"/>
      <w:b w:val="0"/>
      <w:color w:val="365F91" w:themeColor="accent1" w:themeShade="BF"/>
    </w:rPr>
  </w:style>
  <w:style w:type="paragraph" w:styleId="TOC2">
    <w:name w:val="toc 2"/>
    <w:basedOn w:val="Normal"/>
    <w:next w:val="Normal"/>
    <w:autoRedefine/>
    <w:uiPriority w:val="39"/>
    <w:unhideWhenUsed/>
    <w:rsid w:val="00541E4C"/>
    <w:pPr>
      <w:spacing w:after="100"/>
      <w:ind w:left="240"/>
    </w:pPr>
  </w:style>
  <w:style w:type="paragraph" w:styleId="TOC1">
    <w:name w:val="toc 1"/>
    <w:basedOn w:val="Normal"/>
    <w:next w:val="Normal"/>
    <w:autoRedefine/>
    <w:uiPriority w:val="39"/>
    <w:unhideWhenUsed/>
    <w:rsid w:val="00541E4C"/>
    <w:pPr>
      <w:spacing w:after="100"/>
    </w:pPr>
  </w:style>
  <w:style w:type="character" w:styleId="Hyperlink">
    <w:name w:val="Hyperlink"/>
    <w:basedOn w:val="DefaultParagraphFont"/>
    <w:uiPriority w:val="99"/>
    <w:unhideWhenUsed/>
    <w:rsid w:val="00541E4C"/>
    <w:rPr>
      <w:color w:val="0000FF" w:themeColor="hyperlink"/>
      <w:u w:val="single"/>
    </w:rPr>
  </w:style>
  <w:style w:type="paragraph" w:styleId="Header">
    <w:name w:val="header"/>
    <w:basedOn w:val="Normal"/>
    <w:link w:val="HeaderChar"/>
    <w:uiPriority w:val="99"/>
    <w:unhideWhenUsed/>
    <w:rsid w:val="0057442F"/>
    <w:pPr>
      <w:tabs>
        <w:tab w:val="center" w:pos="4680"/>
        <w:tab w:val="right" w:pos="9360"/>
      </w:tabs>
    </w:pPr>
  </w:style>
  <w:style w:type="character" w:customStyle="1" w:styleId="HeaderChar">
    <w:name w:val="Header Char"/>
    <w:basedOn w:val="DefaultParagraphFont"/>
    <w:link w:val="Header"/>
    <w:uiPriority w:val="99"/>
    <w:rsid w:val="0057442F"/>
  </w:style>
  <w:style w:type="paragraph" w:styleId="Footer">
    <w:name w:val="footer"/>
    <w:basedOn w:val="Normal"/>
    <w:link w:val="FooterChar"/>
    <w:uiPriority w:val="99"/>
    <w:unhideWhenUsed/>
    <w:rsid w:val="0057442F"/>
    <w:pPr>
      <w:tabs>
        <w:tab w:val="center" w:pos="4680"/>
        <w:tab w:val="right" w:pos="9360"/>
      </w:tabs>
    </w:pPr>
  </w:style>
  <w:style w:type="character" w:customStyle="1" w:styleId="FooterChar">
    <w:name w:val="Footer Char"/>
    <w:basedOn w:val="DefaultParagraphFont"/>
    <w:link w:val="Footer"/>
    <w:uiPriority w:val="99"/>
    <w:rsid w:val="0057442F"/>
  </w:style>
  <w:style w:type="paragraph" w:styleId="NormalWeb">
    <w:name w:val="Normal (Web)"/>
    <w:basedOn w:val="Normal"/>
    <w:uiPriority w:val="99"/>
    <w:semiHidden/>
    <w:unhideWhenUsed/>
    <w:rsid w:val="001A32ED"/>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emf"/><Relationship Id="rId26"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package" Target="embeddings/Microsoft_Excel_Macro-Enabled_Worksheet.xlsm"/><Relationship Id="rId7" Type="http://schemas.openxmlformats.org/officeDocument/2006/relationships/image" Target="media/image1.jpe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package" Target="embeddings/Microsoft_Word_Document1.docx"/><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3.emf"/><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5.emf"/><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oleObject" Target="embeddings/oleObject1.bin"/><Relationship Id="rId28" Type="http://schemas.openxmlformats.org/officeDocument/2006/relationships/theme" Target="theme/theme1.xml"/><Relationship Id="rId10" Type="http://schemas.openxmlformats.org/officeDocument/2006/relationships/image" Target="media/image4.png"/><Relationship Id="rId19" Type="http://schemas.openxmlformats.org/officeDocument/2006/relationships/package" Target="embeddings/Microsoft_Word_Document.docx"/><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4.emf"/><Relationship Id="rId27" Type="http://schemas.openxmlformats.org/officeDocument/2006/relationships/fontTable" Target="fontTable.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5572AC1-7A2D-43FD-999A-B332649267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68</Pages>
  <Words>22634</Words>
  <Characters>129020</Characters>
  <Application>Microsoft Office Word</Application>
  <DocSecurity>0</DocSecurity>
  <Lines>1075</Lines>
  <Paragraphs>302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151352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2026-09-22T18:48:00Z</dcterms:created>
  <dcterms:modified xsi:type="dcterms:W3CDTF">2026-09-22T19:25:00Z</dcterms:modified>
</cp:coreProperties>
</file>