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13EE34" w14:textId="7E90B407" w:rsidR="000D22E6" w:rsidRDefault="00114A77">
      <w:r>
        <w:t>Sain</w:t>
      </w:r>
      <w:r w:rsidR="007C4D0E">
        <w:t>t Monica</w:t>
      </w:r>
      <w:r w:rsidR="0063218D">
        <w:t>, also known as Monica of Hippo,</w:t>
      </w:r>
      <w:r w:rsidR="007C4D0E">
        <w:t xml:space="preserve"> has become one of the most idolised women in late antiquity, renowned for her natural </w:t>
      </w:r>
      <w:r w:rsidR="0026433A">
        <w:t xml:space="preserve">nurturing </w:t>
      </w:r>
      <w:r w:rsidR="007C4D0E">
        <w:t>qualities.</w:t>
      </w:r>
      <w:r w:rsidR="0063218D">
        <w:t xml:space="preserve"> Scholars such as Bougard claim that “Monica had possessed the most beautiful love that perhaps ever existed”.</w:t>
      </w:r>
      <w:r w:rsidR="0063218D">
        <w:rPr>
          <w:rStyle w:val="FootnoteReference"/>
        </w:rPr>
        <w:footnoteReference w:id="2"/>
      </w:r>
      <w:r w:rsidR="0063218D">
        <w:t xml:space="preserve"> There is no surprise</w:t>
      </w:r>
      <w:r w:rsidR="00DD4DE2">
        <w:t xml:space="preserve"> </w:t>
      </w:r>
      <w:r w:rsidR="0063218D">
        <w:t>that Monica has</w:t>
      </w:r>
      <w:r w:rsidR="00DD4DE2">
        <w:t xml:space="preserve"> now</w:t>
      </w:r>
      <w:r w:rsidR="0063218D">
        <w:t xml:space="preserve"> been d</w:t>
      </w:r>
      <w:r w:rsidR="00E1784B">
        <w:t>eemed</w:t>
      </w:r>
      <w:r w:rsidR="0063218D">
        <w:t xml:space="preserve"> the ‘patron saint of mothers’</w:t>
      </w:r>
      <w:r w:rsidR="0063218D">
        <w:rPr>
          <w:rStyle w:val="FootnoteReference"/>
        </w:rPr>
        <w:footnoteReference w:id="3"/>
      </w:r>
      <w:r w:rsidR="00DD4DE2">
        <w:t xml:space="preserve">, honoured in the present-day by Catholic and Orthodox Churches. </w:t>
      </w:r>
      <w:r w:rsidR="00DD4DE2" w:rsidRPr="00DD4DE2">
        <w:rPr>
          <w:sz w:val="20"/>
          <w:szCs w:val="20"/>
        </w:rPr>
        <w:t xml:space="preserve">Despite </w:t>
      </w:r>
      <w:r w:rsidR="00DD4DE2">
        <w:t>her prominent significance,</w:t>
      </w:r>
      <w:r w:rsidR="0063218D">
        <w:t xml:space="preserve"> Monica is perhaps more commonly recognised as the mother of </w:t>
      </w:r>
      <w:r w:rsidR="00DD4DE2">
        <w:t xml:space="preserve">St Augustine of Hippo- </w:t>
      </w:r>
      <w:r w:rsidR="0063218D">
        <w:t xml:space="preserve">one of the most influential Christian </w:t>
      </w:r>
      <w:r w:rsidR="006741D5">
        <w:t>thinkers</w:t>
      </w:r>
      <w:r w:rsidR="00DD4DE2">
        <w:t xml:space="preserve"> alongside St Paul. </w:t>
      </w:r>
      <w:r w:rsidR="0063218D">
        <w:t>A</w:t>
      </w:r>
      <w:r w:rsidR="006741D5">
        <w:t>s O’Donnell explains, “</w:t>
      </w:r>
      <w:r w:rsidR="006741D5" w:rsidRPr="006741D5">
        <w:t>Augustine’s adaptation of classical thought to Christian teaching created a theological system of great power and lasting influence</w:t>
      </w:r>
      <w:r w:rsidR="006741D5">
        <w:t>”.</w:t>
      </w:r>
      <w:r w:rsidR="006741D5">
        <w:rPr>
          <w:rStyle w:val="FootnoteReference"/>
        </w:rPr>
        <w:footnoteReference w:id="4"/>
      </w:r>
      <w:r w:rsidR="00E1784B">
        <w:t xml:space="preserve"> Throughout his lifetime, Augustine wrote an outstanding number of books and letters, many of which are still accessible today</w:t>
      </w:r>
      <w:r w:rsidR="000D22E6">
        <w:t>.</w:t>
      </w:r>
      <w:r w:rsidR="3380FE62">
        <w:t xml:space="preserve"> </w:t>
      </w:r>
    </w:p>
    <w:p w14:paraId="6AB94D1E" w14:textId="4CD0EF01" w:rsidR="006306DB" w:rsidRDefault="3380FE62" w:rsidP="3380FE62">
      <w:r>
        <w:t xml:space="preserve">Written around 400 CE, </w:t>
      </w:r>
      <w:r w:rsidRPr="2D89C96A">
        <w:rPr>
          <w:i/>
          <w:iCs/>
        </w:rPr>
        <w:t>‘The Confessions’</w:t>
      </w:r>
      <w:r>
        <w:t xml:space="preserve"> has attracted the attention of many biblical scholars, with Clark declaring it “the most read and discussed of all Augustine’s many books”.</w:t>
      </w:r>
      <w:r w:rsidR="00114A77" w:rsidRPr="3380FE62">
        <w:rPr>
          <w:rStyle w:val="FootnoteReference"/>
        </w:rPr>
        <w:footnoteReference w:id="5"/>
      </w:r>
      <w:r>
        <w:t xml:space="preserve"> The Confessions is an autobiographical work, detailing the deepest parts of Augustine's life from start to finish</w:t>
      </w:r>
      <w:r w:rsidR="006306DB">
        <w:t>.</w:t>
      </w:r>
      <w:r w:rsidR="006306DB" w:rsidRPr="006306DB">
        <w:t xml:space="preserve"> </w:t>
      </w:r>
      <w:r w:rsidR="006306DB" w:rsidRPr="006306DB">
        <w:t xml:space="preserve">As Augustine grows older, he becomes immersed in intellectual pursuits and philosophical ideologies. However, he finds no lasting satisfaction in these </w:t>
      </w:r>
      <w:r w:rsidR="006306DB" w:rsidRPr="006306DB">
        <w:t>endeavours</w:t>
      </w:r>
      <w:r w:rsidR="006306DB" w:rsidRPr="006306DB">
        <w:t xml:space="preserve"> and realizes that </w:t>
      </w:r>
      <w:r w:rsidR="006306DB">
        <w:t>real satisfaction</w:t>
      </w:r>
      <w:r w:rsidR="006306DB" w:rsidRPr="006306DB">
        <w:t xml:space="preserve"> can only be found in God. Through his encounters with various philosophical and religious systems, Augustine grapples with questions of truth, the nature of evil, and the existence of God.</w:t>
      </w:r>
    </w:p>
    <w:p w14:paraId="00601FD8" w14:textId="773B654B" w:rsidR="000D22E6" w:rsidRDefault="3380FE62" w:rsidP="3380FE62">
      <w:r>
        <w:t>Even though the Confessions was written a decade after Monica’s death, Augustine writes about his mother Monica extensively. He describes her piety and resilience whilst simultaneously highlighting the suffering that she endured, making it one of the most in-depth analyses of Monica.</w:t>
      </w:r>
      <w:r w:rsidR="006306DB">
        <w:t xml:space="preserve"> </w:t>
      </w:r>
      <w:r>
        <w:t>The Confessions is a vital source when it comes to exploring the life of Monica</w:t>
      </w:r>
      <w:r w:rsidR="001F0817">
        <w:t>, our impressions of Monica are hand painted by Augustine himself</w:t>
      </w:r>
      <w:r>
        <w:t xml:space="preserve">. </w:t>
      </w:r>
      <w:r w:rsidR="00BF2690">
        <w:t>McKamey notes that “w</w:t>
      </w:r>
      <w:r w:rsidR="00BF2690">
        <w:t>hile his witness is intimate and attentive, he is a man who claims no objectivity in his writing, and his perception presented is through a filtered lens</w:t>
      </w:r>
      <w:r w:rsidR="00BF2690">
        <w:t>”</w:t>
      </w:r>
      <w:r w:rsidR="00F266BB">
        <w:rPr>
          <w:rStyle w:val="FootnoteReference"/>
        </w:rPr>
        <w:footnoteReference w:id="6"/>
      </w:r>
      <w:r w:rsidR="00393AC8">
        <w:t>.</w:t>
      </w:r>
      <w:r w:rsidR="006842F2">
        <w:t xml:space="preserve"> </w:t>
      </w:r>
      <w:r>
        <w:t>Augustine’s advanced intelligence and use of rhetoric has evidentially shaped the very foundations of Christian thought, however much of his philosophical thought was a result of Monica’s significant influence on Augustine. The biggest representation of this is told to us by Augustine himself within the Confessions. This essay will then delve deep into the life of Saint Monica, paying particular attention to Augustine’s presentation of St. Monica within the Confessions.</w:t>
      </w:r>
    </w:p>
    <w:p w14:paraId="54961E1E" w14:textId="6D97ACD6" w:rsidR="003F79CB" w:rsidRDefault="2D89C96A" w:rsidP="3380FE62">
      <w:r>
        <w:t xml:space="preserve">Monica was born in 331 CE in the small town of Tagaste, North Africa, to strict, devout Christian parents at a time when Christians were beginning to face less opposition and </w:t>
      </w:r>
      <w:r w:rsidR="00FF4872">
        <w:t>discrimination,</w:t>
      </w:r>
      <w:r>
        <w:t xml:space="preserve"> but Monica was raised by a maid servant instead of her parents. Roughly when Monica was 22 years of age, she married Patricius – a hot-headed, ill-tempered Pagan</w:t>
      </w:r>
      <w:r w:rsidR="003F79CB">
        <w:t xml:space="preserve"> Roman official</w:t>
      </w:r>
      <w:r>
        <w:t>.</w:t>
      </w:r>
      <w:r w:rsidR="003F79CB">
        <w:t xml:space="preserve"> </w:t>
      </w:r>
      <w:r w:rsidR="003F79CB" w:rsidRPr="003F79CB">
        <w:t>Monica and Patricius had three children together: two sons named Augustine and Navigius, and a daughter named Perpetua</w:t>
      </w:r>
      <w:r w:rsidR="003F79CB">
        <w:t>.</w:t>
      </w:r>
      <w:r w:rsidR="003F79CB" w:rsidRPr="003F79CB">
        <w:t xml:space="preserve"> </w:t>
      </w:r>
      <w:r w:rsidR="003F79CB" w:rsidRPr="003F79CB">
        <w:t>Of her three children, Monica had a particularly strong desire for her eldest son, Augustine, to embrace Christianity</w:t>
      </w:r>
      <w:r w:rsidR="003F79CB">
        <w:t>.</w:t>
      </w:r>
    </w:p>
    <w:p w14:paraId="2D14EDBC" w14:textId="121BEE6A" w:rsidR="000D22E6" w:rsidRDefault="2D89C96A" w:rsidP="3380FE62">
      <w:r>
        <w:lastRenderedPageBreak/>
        <w:t xml:space="preserve"> Monica and Patricius were evidently complete opposites, </w:t>
      </w:r>
      <w:r w:rsidR="3380FE62">
        <w:t xml:space="preserve">with Monica being described by Kolby as “the model of Christian mothers, who followed wayward son through all his wanderings with sighs and prayers and tears, who “mourned more for his errors that mothers generally mourn for their death of their sons” and who “after having brought him forth in the flesh to the light of this world brought him forth again in her heart to the light of world to come” </w:t>
      </w:r>
      <w:r w:rsidR="00114A77" w:rsidRPr="3380FE62">
        <w:rPr>
          <w:rStyle w:val="FootnoteReference"/>
        </w:rPr>
        <w:footnoteReference w:id="7"/>
      </w:r>
      <w:r>
        <w:t xml:space="preserve"> and Patricius being described in a much more negative light by Augustine in his Confessions. </w:t>
      </w:r>
      <w:r w:rsidR="00F835E6" w:rsidRPr="00F835E6">
        <w:t xml:space="preserve">Augustine describes Monica's influence on his childhood, highlighting her efforts to </w:t>
      </w:r>
      <w:r w:rsidR="00F835E6" w:rsidRPr="00F835E6">
        <w:t>instil</w:t>
      </w:r>
      <w:r w:rsidR="00F835E6" w:rsidRPr="00F835E6">
        <w:t xml:space="preserve"> Christian values and her encouragement of his pursuit of knowledge and truth.</w:t>
      </w:r>
    </w:p>
    <w:p w14:paraId="352B97E7" w14:textId="77777777" w:rsidR="003D6FA9" w:rsidRDefault="2D89C96A" w:rsidP="2D89C96A">
      <w:r>
        <w:t>In Book 1, Augustine begins by recounting his infancy. This book is the first introduction to his family, where we immediately gather a feel for both Monica’s and Patricius’ character. Monica is praised by Augustine for her sanctitude and Patricius is rejected for his lack of faith and thus presence in Augustine’s life. Monica’s faith remains extremely strong, despite her husband's Paganism. Augustine, although not entirely pious himself, is drawn to this piety that Monica projects. In this book, Monica seems to overshadow Patricius, with Augustine stating “thus, at that time, I “believed” along with my mother and the whole household, except my father . . . For it was her desire my god, that I should acknowledge you as my father rather than him”</w:t>
      </w:r>
      <w:r w:rsidRPr="2D89C96A">
        <w:rPr>
          <w:rStyle w:val="FootnoteReference"/>
        </w:rPr>
        <w:footnoteReference w:id="8"/>
      </w:r>
      <w:r>
        <w:t xml:space="preserve">. Here it is evident that Monica’s religious influence had established a strong bond between mother and son, their beliefs tie the two together. Patricius is simply referred to as ‘him’. The title of ‘father’ has been revoked here, almost as if Patricius is nothing more than a stranger to Augustine, however Monica’s title of mother remains. </w:t>
      </w:r>
    </w:p>
    <w:p w14:paraId="247B6604" w14:textId="477FF698" w:rsidR="2D89C96A" w:rsidRDefault="2D89C96A" w:rsidP="2D89C96A">
      <w:r>
        <w:t>As Augustine exclaims, “</w:t>
      </w:r>
      <w:r w:rsidR="40CF07AE">
        <w:t>You move us to delight in praising You; for You have made us for Yourself, and our hearts are restless until they rest in You”. Patricius is not able to praise God and therefore, his heart is restless, Monica has already mastered praise in God and is able to find delight in this, making her a much more endearing role-model to Augustine. From the get-go of the Confessions, there is clear tension between Patricius and Augustine and a clear admiration of Monica.</w:t>
      </w:r>
      <w:r w:rsidR="003D6FA9">
        <w:t xml:space="preserve"> Haste connotes that “a s</w:t>
      </w:r>
      <w:r w:rsidR="003D6FA9" w:rsidRPr="003D6FA9">
        <w:t xml:space="preserve">ignificant aspect of Monica’s piety was her humble service to others. While Monica’s marriage with Patricius was hardly a model Christian union, her faithfulness to him and patience with his infidelity are commendable. Augustine recognized that she submitted to Patricius with an evangelistic aim and praised her for her commitment to her husband’s </w:t>
      </w:r>
      <w:r w:rsidR="003D6FA9" w:rsidRPr="003D6FA9">
        <w:t>salvation</w:t>
      </w:r>
      <w:r w:rsidR="003D6FA9">
        <w:t>”.</w:t>
      </w:r>
      <w:r w:rsidR="003D6FA9">
        <w:rPr>
          <w:rStyle w:val="FootnoteReference"/>
        </w:rPr>
        <w:footnoteReference w:id="9"/>
      </w:r>
    </w:p>
    <w:p w14:paraId="1D714B49" w14:textId="25FCE8C3" w:rsidR="00D56302" w:rsidRPr="00D56302" w:rsidRDefault="40CF07AE" w:rsidP="00D56302">
      <w:pPr>
        <w:rPr>
          <w:rFonts w:ascii="Calibri" w:eastAsia="Calibri" w:hAnsi="Calibri" w:cs="Calibri"/>
          <w:highlight w:val="yellow"/>
        </w:rPr>
      </w:pPr>
      <w:r w:rsidRPr="40CF07AE">
        <w:t xml:space="preserve">At a young age, Augustine became aware that his mother directed all her love towards God </w:t>
      </w:r>
      <w:r w:rsidR="00302C20">
        <w:t xml:space="preserve">but </w:t>
      </w:r>
      <w:r w:rsidRPr="40CF07AE">
        <w:t>through her love of God, Monica became the most ardent mother.</w:t>
      </w:r>
      <w:r w:rsidR="00D56302">
        <w:t xml:space="preserve"> </w:t>
      </w:r>
      <w:r w:rsidR="00D56302" w:rsidRPr="00D56302">
        <w:rPr>
          <w:rFonts w:ascii="Calibri" w:eastAsia="Calibri" w:hAnsi="Calibri" w:cs="Calibri"/>
        </w:rPr>
        <w:t xml:space="preserve">Saint Monica's faith serves as the cornerstone of her character in the Confessions. Her devoutness is evident from an early age, nurturing Augustine in the Christian faith. Monica's commitment to God's truth and her deep trust in </w:t>
      </w:r>
      <w:r w:rsidR="00646AA3">
        <w:rPr>
          <w:rFonts w:ascii="Calibri" w:eastAsia="Calibri" w:hAnsi="Calibri" w:cs="Calibri"/>
        </w:rPr>
        <w:t>his judgement</w:t>
      </w:r>
      <w:r w:rsidR="00D56302" w:rsidRPr="00D56302">
        <w:rPr>
          <w:rFonts w:ascii="Calibri" w:eastAsia="Calibri" w:hAnsi="Calibri" w:cs="Calibri"/>
        </w:rPr>
        <w:t xml:space="preserve"> are exemplified in her constant prayers for Augustine's conversion</w:t>
      </w:r>
      <w:r w:rsidR="00D56302">
        <w:rPr>
          <w:rFonts w:ascii="Calibri" w:eastAsia="Calibri" w:hAnsi="Calibri" w:cs="Calibri"/>
        </w:rPr>
        <w:t xml:space="preserve">, Augustine explains just how </w:t>
      </w:r>
      <w:r w:rsidR="00D56302" w:rsidRPr="00D56302">
        <w:rPr>
          <w:rFonts w:ascii="Calibri" w:eastAsia="Calibri" w:hAnsi="Calibri" w:cs="Calibri"/>
        </w:rPr>
        <w:t>"through the strong outpouring of my mother's tears, I was in fact called back to life".</w:t>
      </w:r>
      <w:r w:rsidR="00D56302">
        <w:rPr>
          <w:rFonts w:ascii="Calibri" w:eastAsia="Calibri" w:hAnsi="Calibri" w:cs="Calibri"/>
        </w:rPr>
        <w:t xml:space="preserve"> He </w:t>
      </w:r>
      <w:r w:rsidR="00D56302" w:rsidRPr="00D56302">
        <w:rPr>
          <w:rFonts w:ascii="Calibri" w:eastAsia="Calibri" w:hAnsi="Calibri" w:cs="Calibri"/>
        </w:rPr>
        <w:t>expresses how her early influence managed to shape his entire life, confessing to God and announcing “</w:t>
      </w:r>
      <w:r w:rsidR="00D56302" w:rsidRPr="00D56302">
        <w:rPr>
          <w:rFonts w:ascii="Calibri" w:eastAsia="Calibri" w:hAnsi="Calibri" w:cs="Calibri"/>
        </w:rPr>
        <w:t>"I was brought up in your true Church by the example of my mother, your faithful servant"</w:t>
      </w:r>
      <w:r w:rsidR="00D56302">
        <w:rPr>
          <w:rFonts w:ascii="Calibri" w:eastAsia="Calibri" w:hAnsi="Calibri" w:cs="Calibri"/>
        </w:rPr>
        <w:t>.</w:t>
      </w:r>
      <w:r w:rsidR="003D6FA9" w:rsidRPr="003D6FA9">
        <w:t xml:space="preserve"> </w:t>
      </w:r>
      <w:r w:rsidR="003D6FA9" w:rsidRPr="003D6FA9">
        <w:rPr>
          <w:rFonts w:ascii="Calibri" w:eastAsia="Calibri" w:hAnsi="Calibri" w:cs="Calibri"/>
        </w:rPr>
        <w:t xml:space="preserve">Augustine, on the other hand, initially resisted his mother's influence. He was entangled in a life of indulgence and philosophical exploration. Yet, throughout his struggles, Augustine acknowledges the depth of his mother's love and her relentless prayers for his spiritual awakening. </w:t>
      </w:r>
      <w:r w:rsidR="003D6FA9" w:rsidRPr="003D6FA9">
        <w:rPr>
          <w:rFonts w:ascii="Calibri" w:eastAsia="Calibri" w:hAnsi="Calibri" w:cs="Calibri"/>
        </w:rPr>
        <w:lastRenderedPageBreak/>
        <w:t xml:space="preserve">Her </w:t>
      </w:r>
      <w:r w:rsidR="00646AA3" w:rsidRPr="003D6FA9">
        <w:rPr>
          <w:rFonts w:ascii="Calibri" w:eastAsia="Calibri" w:hAnsi="Calibri" w:cs="Calibri"/>
        </w:rPr>
        <w:t>persistent</w:t>
      </w:r>
      <w:r w:rsidR="003D6FA9" w:rsidRPr="003D6FA9">
        <w:rPr>
          <w:rFonts w:ascii="Calibri" w:eastAsia="Calibri" w:hAnsi="Calibri" w:cs="Calibri"/>
        </w:rPr>
        <w:t xml:space="preserve"> faith became a beacon of hope and inspiration for him, even as he grappled with his own doubts and desires.</w:t>
      </w:r>
    </w:p>
    <w:p w14:paraId="4377A833" w14:textId="7781A38A" w:rsidR="00B00CE1" w:rsidRDefault="40CF07AE" w:rsidP="40CF07AE">
      <w:pPr>
        <w:rPr>
          <w:rFonts w:ascii="Calibri" w:eastAsia="Calibri" w:hAnsi="Calibri" w:cs="Calibri"/>
        </w:rPr>
      </w:pPr>
      <w:r w:rsidRPr="40CF07AE">
        <w:t xml:space="preserve"> As Augustine states, Monica “was in greater labour to ensure my salvation than she had been at my birth.” Augustine had been brought up as Christian despite his father’s paganism, but like many Christians, Augustine turned away from God for </w:t>
      </w:r>
      <w:bookmarkStart w:id="0" w:name="_Int_hBzqlctU"/>
      <w:r w:rsidRPr="40CF07AE">
        <w:t>a period of time</w:t>
      </w:r>
      <w:bookmarkEnd w:id="0"/>
      <w:r w:rsidRPr="40CF07AE">
        <w:t xml:space="preserve"> and indulged in a life of sinful behaviours. Even though this would have inevitably devastated Monica, she remained committed to her main goal – </w:t>
      </w:r>
      <w:r w:rsidR="001933B4">
        <w:t xml:space="preserve">achieving </w:t>
      </w:r>
      <w:r w:rsidRPr="40CF07AE">
        <w:t>Augustine's salvation. Monica cried many tears for her son and prayed extensively for his return to the Church, “she</w:t>
      </w:r>
      <w:r w:rsidRPr="40CF07AE">
        <w:rPr>
          <w:rFonts w:ascii="Calibri" w:eastAsia="Calibri" w:hAnsi="Calibri" w:cs="Calibri"/>
        </w:rPr>
        <w:t xml:space="preserve"> believed God had promised as much in a personal vision and had confirmed this promise through the prophetic words of her bishop, who proclaimed, “It cannot be that the son of these tears should be lost.”</w:t>
      </w:r>
      <w:r w:rsidR="2D89C96A" w:rsidRPr="40CF07AE">
        <w:rPr>
          <w:rStyle w:val="FootnoteReference"/>
          <w:rFonts w:ascii="Calibri" w:eastAsia="Calibri" w:hAnsi="Calibri" w:cs="Calibri"/>
        </w:rPr>
        <w:footnoteReference w:id="10"/>
      </w:r>
      <w:r w:rsidRPr="40CF07AE">
        <w:rPr>
          <w:rFonts w:ascii="Calibri" w:eastAsia="Calibri" w:hAnsi="Calibri" w:cs="Calibri"/>
        </w:rPr>
        <w:t>.</w:t>
      </w:r>
      <w:r w:rsidR="00766DDE">
        <w:rPr>
          <w:rFonts w:ascii="Calibri" w:eastAsia="Calibri" w:hAnsi="Calibri" w:cs="Calibri"/>
        </w:rPr>
        <w:t xml:space="preserve"> </w:t>
      </w:r>
      <w:r w:rsidR="00085B7C">
        <w:rPr>
          <w:rFonts w:ascii="Calibri" w:eastAsia="Calibri" w:hAnsi="Calibri" w:cs="Calibri"/>
        </w:rPr>
        <w:t xml:space="preserve">Augustine acknowledges his mother’s commitment, stating that “my </w:t>
      </w:r>
      <w:r w:rsidR="00085B7C" w:rsidRPr="00085B7C">
        <w:rPr>
          <w:rFonts w:ascii="Calibri" w:eastAsia="Calibri" w:hAnsi="Calibri" w:cs="Calibri"/>
        </w:rPr>
        <w:t>mother, for her part, did not lose faith in you, even though she had to see me hopelessly entangled in worldly affairs"</w:t>
      </w:r>
      <w:r w:rsidR="00085B7C">
        <w:rPr>
          <w:rFonts w:ascii="Calibri" w:eastAsia="Calibri" w:hAnsi="Calibri" w:cs="Calibri"/>
        </w:rPr>
        <w:t>. H</w:t>
      </w:r>
      <w:r w:rsidR="00085B7C" w:rsidRPr="00085B7C">
        <w:rPr>
          <w:rFonts w:ascii="Calibri" w:eastAsia="Calibri" w:hAnsi="Calibri" w:cs="Calibri"/>
        </w:rPr>
        <w:t>er resilience is a testament to her unshakeable faith and her trust in God's timing</w:t>
      </w:r>
      <w:r w:rsidR="00085B7C">
        <w:rPr>
          <w:rFonts w:ascii="Calibri" w:eastAsia="Calibri" w:hAnsi="Calibri" w:cs="Calibri"/>
        </w:rPr>
        <w:t xml:space="preserve">. </w:t>
      </w:r>
      <w:r w:rsidR="00523DFD">
        <w:rPr>
          <w:rFonts w:ascii="Calibri" w:eastAsia="Calibri" w:hAnsi="Calibri" w:cs="Calibri"/>
        </w:rPr>
        <w:t xml:space="preserve"> </w:t>
      </w:r>
      <w:r w:rsidR="00523DFD">
        <w:rPr>
          <w:rFonts w:ascii="Calibri" w:eastAsia="Calibri" w:hAnsi="Calibri" w:cs="Calibri"/>
        </w:rPr>
        <w:t>Augustine is seen praising Monica and accrediting her for his conversion and salvation all throughout the Confession</w:t>
      </w:r>
      <w:r w:rsidR="00523DFD">
        <w:rPr>
          <w:rFonts w:ascii="Calibri" w:eastAsia="Calibri" w:hAnsi="Calibri" w:cs="Calibri"/>
        </w:rPr>
        <w:t>s:</w:t>
      </w:r>
      <w:r w:rsidR="00523DFD" w:rsidRPr="00523DFD">
        <w:t xml:space="preserve"> </w:t>
      </w:r>
      <w:r w:rsidR="00523DFD">
        <w:t>“</w:t>
      </w:r>
      <w:r w:rsidR="00523DFD" w:rsidRPr="00523DFD">
        <w:rPr>
          <w:rFonts w:ascii="Calibri" w:eastAsia="Calibri" w:hAnsi="Calibri" w:cs="Calibri"/>
        </w:rPr>
        <w:t>and</w:t>
      </w:r>
      <w:r w:rsidR="00523DFD" w:rsidRPr="00523DFD">
        <w:rPr>
          <w:rFonts w:ascii="Calibri" w:eastAsia="Calibri" w:hAnsi="Calibri" w:cs="Calibri"/>
        </w:rPr>
        <w:t xml:space="preserve"> now you stretched forth your hand from above and drew up my soul out of that profound darkness because my mother, your faithful one, wept to you on my behalf more than mothers are accustomed to weep for the bodily deaths of their </w:t>
      </w:r>
      <w:r w:rsidR="00523DFD" w:rsidRPr="00523DFD">
        <w:rPr>
          <w:rFonts w:ascii="Calibri" w:eastAsia="Calibri" w:hAnsi="Calibri" w:cs="Calibri"/>
        </w:rPr>
        <w:t>children.</w:t>
      </w:r>
      <w:r w:rsidR="00523DFD">
        <w:rPr>
          <w:rFonts w:ascii="Calibri" w:eastAsia="Calibri" w:hAnsi="Calibri" w:cs="Calibri"/>
        </w:rPr>
        <w:t>”</w:t>
      </w:r>
    </w:p>
    <w:p w14:paraId="73E377BE" w14:textId="2EA005E5" w:rsidR="2D89C96A" w:rsidRDefault="00766DDE" w:rsidP="40CF07AE">
      <w:pPr>
        <w:rPr>
          <w:rFonts w:ascii="Calibri" w:eastAsia="Calibri" w:hAnsi="Calibri" w:cs="Calibri"/>
        </w:rPr>
      </w:pPr>
      <w:r w:rsidRPr="00766DDE">
        <w:rPr>
          <w:rFonts w:ascii="Calibri" w:eastAsia="Calibri" w:hAnsi="Calibri" w:cs="Calibri"/>
        </w:rPr>
        <w:t>For nearly twenty years, she fervently beseeched God to touch Augustine's heart and guide him towards the path of righteousness. Her unyielding faith and perseverance ultimately led to Augustine's conversion, making her an icon of hope for mothers and intercessors alike</w:t>
      </w:r>
      <w:r>
        <w:rPr>
          <w:rFonts w:ascii="Calibri" w:eastAsia="Calibri" w:hAnsi="Calibri" w:cs="Calibri"/>
        </w:rPr>
        <w:t>.</w:t>
      </w:r>
      <w:r w:rsidR="00B00CE1">
        <w:rPr>
          <w:rFonts w:ascii="Calibri" w:eastAsia="Calibri" w:hAnsi="Calibri" w:cs="Calibri"/>
        </w:rPr>
        <w:t xml:space="preserve"> </w:t>
      </w:r>
      <w:r w:rsidR="00B00CE1" w:rsidRPr="00B00CE1">
        <w:rPr>
          <w:rFonts w:ascii="Calibri" w:eastAsia="Calibri" w:hAnsi="Calibri" w:cs="Calibri"/>
        </w:rPr>
        <w:t>Monica's love for Augustine is boundless and unrelenting, epitomizing a mother's selflessness. She guides him with her gentle yet persistent influence, shaping his moral compass and nurturing his intellect. Her love shines through her support during his wayward years, symbolizing the transformative power of a mother's love</w:t>
      </w:r>
      <w:r w:rsidR="00B00CE1">
        <w:rPr>
          <w:rFonts w:ascii="Calibri" w:eastAsia="Calibri" w:hAnsi="Calibri" w:cs="Calibri"/>
        </w:rPr>
        <w:t>.</w:t>
      </w:r>
      <w:r w:rsidR="00085B7C">
        <w:rPr>
          <w:rFonts w:ascii="Calibri" w:eastAsia="Calibri" w:hAnsi="Calibri" w:cs="Calibri"/>
        </w:rPr>
        <w:t xml:space="preserve"> In book 3,</w:t>
      </w:r>
      <w:r w:rsidR="00B00CE1">
        <w:rPr>
          <w:rFonts w:ascii="Calibri" w:eastAsia="Calibri" w:hAnsi="Calibri" w:cs="Calibri"/>
        </w:rPr>
        <w:t xml:space="preserve"> Augustine</w:t>
      </w:r>
      <w:r w:rsidR="00085B7C">
        <w:rPr>
          <w:rFonts w:ascii="Calibri" w:eastAsia="Calibri" w:hAnsi="Calibri" w:cs="Calibri"/>
        </w:rPr>
        <w:t xml:space="preserve"> reiterates this by </w:t>
      </w:r>
      <w:r w:rsidR="00B00CE1">
        <w:rPr>
          <w:rFonts w:ascii="Calibri" w:eastAsia="Calibri" w:hAnsi="Calibri" w:cs="Calibri"/>
        </w:rPr>
        <w:t>stat</w:t>
      </w:r>
      <w:r w:rsidR="00085B7C">
        <w:rPr>
          <w:rFonts w:ascii="Calibri" w:eastAsia="Calibri" w:hAnsi="Calibri" w:cs="Calibri"/>
        </w:rPr>
        <w:t>ing</w:t>
      </w:r>
      <w:r w:rsidR="00B00CE1">
        <w:rPr>
          <w:rFonts w:ascii="Calibri" w:eastAsia="Calibri" w:hAnsi="Calibri" w:cs="Calibri"/>
        </w:rPr>
        <w:t xml:space="preserve"> that </w:t>
      </w:r>
      <w:r w:rsidR="00B00CE1" w:rsidRPr="00B00CE1">
        <w:rPr>
          <w:rFonts w:ascii="Calibri" w:eastAsia="Calibri" w:hAnsi="Calibri" w:cs="Calibri"/>
        </w:rPr>
        <w:t>"</w:t>
      </w:r>
      <w:r w:rsidR="00B00CE1">
        <w:rPr>
          <w:rFonts w:ascii="Calibri" w:eastAsia="Calibri" w:hAnsi="Calibri" w:cs="Calibri"/>
        </w:rPr>
        <w:t>t</w:t>
      </w:r>
      <w:r w:rsidR="00B00CE1" w:rsidRPr="00B00CE1">
        <w:rPr>
          <w:rFonts w:ascii="Calibri" w:eastAsia="Calibri" w:hAnsi="Calibri" w:cs="Calibri"/>
        </w:rPr>
        <w:t>hrough her, my bonds grew stronger day by day to serve you"</w:t>
      </w:r>
      <w:r w:rsidR="00B00CE1">
        <w:rPr>
          <w:rFonts w:ascii="Calibri" w:eastAsia="Calibri" w:hAnsi="Calibri" w:cs="Calibri"/>
        </w:rPr>
        <w:t>.</w:t>
      </w:r>
    </w:p>
    <w:p w14:paraId="16C6E9CF" w14:textId="77777777" w:rsidR="00095417" w:rsidRDefault="00095417" w:rsidP="00095417">
      <w:pPr>
        <w:rPr>
          <w:rFonts w:ascii="Calibri" w:eastAsia="Calibri" w:hAnsi="Calibri" w:cs="Calibri"/>
        </w:rPr>
      </w:pPr>
      <w:r w:rsidRPr="00201208">
        <w:rPr>
          <w:rFonts w:ascii="Calibri" w:eastAsia="Calibri" w:hAnsi="Calibri" w:cs="Calibri"/>
        </w:rPr>
        <w:t xml:space="preserve">A central theme throughout The Confessions is the power of Monica's prayers. </w:t>
      </w:r>
      <w:r>
        <w:rPr>
          <w:rFonts w:ascii="Calibri" w:eastAsia="Calibri" w:hAnsi="Calibri" w:cs="Calibri"/>
        </w:rPr>
        <w:t>As McKamey explains “</w:t>
      </w:r>
      <w:r>
        <w:t>Augustine describes at length his mother’s personal experience with prayer and visions to arrive at the conclusion that she played a crucial role in his conversion. During his conversion journey, while struggling to find Catholicism and move away from the heretical Manichaeism, Monica consistently trusts in God. She was a model for a different type of imitation”</w:t>
      </w:r>
      <w:r>
        <w:rPr>
          <w:rStyle w:val="FootnoteReference"/>
        </w:rPr>
        <w:footnoteReference w:id="11"/>
      </w:r>
      <w:r>
        <w:rPr>
          <w:rFonts w:ascii="Calibri" w:eastAsia="Calibri" w:hAnsi="Calibri" w:cs="Calibri"/>
        </w:rPr>
        <w:t xml:space="preserve"> </w:t>
      </w:r>
      <w:r w:rsidRPr="00201208">
        <w:rPr>
          <w:rFonts w:ascii="Calibri" w:eastAsia="Calibri" w:hAnsi="Calibri" w:cs="Calibri"/>
        </w:rPr>
        <w:t>Augustine depicts Monica's relentless dedication to praying for his conversion, despite his wayward lifestyle and intellectual scepticism. Her fervent supplications and tears serve as a poignant reminder of her unwavering faith and her deep longing for Augustine's salvation. Monica's intercessory prayers become a powerful force that propels Augustine toward his spiritual transformation</w:t>
      </w:r>
      <w:r>
        <w:rPr>
          <w:rFonts w:ascii="Calibri" w:eastAsia="Calibri" w:hAnsi="Calibri" w:cs="Calibri"/>
        </w:rPr>
        <w:t>.</w:t>
      </w:r>
    </w:p>
    <w:p w14:paraId="2CA7E089" w14:textId="41BAF39B" w:rsidR="00095417" w:rsidRDefault="00F835E6" w:rsidP="00095417">
      <w:pPr>
        <w:rPr>
          <w:rFonts w:ascii="Calibri" w:eastAsia="Calibri" w:hAnsi="Calibri" w:cs="Calibri"/>
        </w:rPr>
      </w:pPr>
      <w:r w:rsidRPr="00F835E6">
        <w:rPr>
          <w:rFonts w:ascii="Calibri" w:eastAsia="Calibri" w:hAnsi="Calibri" w:cs="Calibri"/>
        </w:rPr>
        <w:t xml:space="preserve">Monica's life exemplified the transformative power of prayer. Through her consistent supplication and </w:t>
      </w:r>
      <w:r w:rsidR="00646AA3">
        <w:rPr>
          <w:rFonts w:ascii="Calibri" w:eastAsia="Calibri" w:hAnsi="Calibri" w:cs="Calibri"/>
        </w:rPr>
        <w:t>tr</w:t>
      </w:r>
      <w:r w:rsidR="00646AA3" w:rsidRPr="00F835E6">
        <w:rPr>
          <w:rFonts w:ascii="Calibri" w:eastAsia="Calibri" w:hAnsi="Calibri" w:cs="Calibri"/>
        </w:rPr>
        <w:t>ust</w:t>
      </w:r>
      <w:r w:rsidRPr="00F835E6">
        <w:rPr>
          <w:rFonts w:ascii="Calibri" w:eastAsia="Calibri" w:hAnsi="Calibri" w:cs="Calibri"/>
        </w:rPr>
        <w:t xml:space="preserve"> in God's</w:t>
      </w:r>
      <w:r w:rsidR="00646AA3">
        <w:rPr>
          <w:rFonts w:ascii="Calibri" w:eastAsia="Calibri" w:hAnsi="Calibri" w:cs="Calibri"/>
        </w:rPr>
        <w:t xml:space="preserve"> will</w:t>
      </w:r>
      <w:r w:rsidRPr="00F835E6">
        <w:rPr>
          <w:rFonts w:ascii="Calibri" w:eastAsia="Calibri" w:hAnsi="Calibri" w:cs="Calibri"/>
        </w:rPr>
        <w:t xml:space="preserve">, she experienced </w:t>
      </w:r>
      <w:r w:rsidRPr="00F835E6">
        <w:rPr>
          <w:rFonts w:ascii="Calibri" w:eastAsia="Calibri" w:hAnsi="Calibri" w:cs="Calibri"/>
        </w:rPr>
        <w:t>first-hand</w:t>
      </w:r>
      <w:r w:rsidRPr="00F835E6">
        <w:rPr>
          <w:rFonts w:ascii="Calibri" w:eastAsia="Calibri" w:hAnsi="Calibri" w:cs="Calibri"/>
        </w:rPr>
        <w:t xml:space="preserve"> the incredible influence prayer can have on the lives of individuals and families. Monica's prayers were instrumental in the conversion of not only her son but also her husband, Patricius, and her mother-in-law. Her example teaches us the significance of persistent and faithful prayer, reminding us that no situation is beyond the reach of God's </w:t>
      </w:r>
      <w:r w:rsidRPr="00F835E6">
        <w:rPr>
          <w:rFonts w:ascii="Calibri" w:eastAsia="Calibri" w:hAnsi="Calibri" w:cs="Calibri"/>
        </w:rPr>
        <w:t>grace.</w:t>
      </w:r>
      <w:r>
        <w:rPr>
          <w:rFonts w:ascii="Calibri" w:eastAsia="Calibri" w:hAnsi="Calibri" w:cs="Calibri"/>
        </w:rPr>
        <w:t xml:space="preserve"> </w:t>
      </w:r>
      <w:r w:rsidRPr="00F835E6">
        <w:rPr>
          <w:rFonts w:ascii="Calibri" w:eastAsia="Calibri" w:hAnsi="Calibri" w:cs="Calibri"/>
        </w:rPr>
        <w:t>Saint Monica embodied numerous virtues that continue to inspire and serve</w:t>
      </w:r>
      <w:r w:rsidR="008817FB">
        <w:rPr>
          <w:rFonts w:ascii="Calibri" w:eastAsia="Calibri" w:hAnsi="Calibri" w:cs="Calibri"/>
        </w:rPr>
        <w:t xml:space="preserve"> </w:t>
      </w:r>
      <w:r w:rsidRPr="00F835E6">
        <w:rPr>
          <w:rFonts w:ascii="Calibri" w:eastAsia="Calibri" w:hAnsi="Calibri" w:cs="Calibri"/>
        </w:rPr>
        <w:t xml:space="preserve">as a reminder of the power of trust in God. Additionally, her patience, humility, and selflessness are evident in her tireless </w:t>
      </w:r>
      <w:r w:rsidRPr="00F835E6">
        <w:rPr>
          <w:rFonts w:ascii="Calibri" w:eastAsia="Calibri" w:hAnsi="Calibri" w:cs="Calibri"/>
        </w:rPr>
        <w:lastRenderedPageBreak/>
        <w:t>dedication to her family's spiritual well-being. Her virtues serve as a model for Christians seeking to navigate the challenges of life with grace, resilience, and love.</w:t>
      </w:r>
      <w:r w:rsidR="00201208">
        <w:rPr>
          <w:rFonts w:ascii="Calibri" w:eastAsia="Calibri" w:hAnsi="Calibri" w:cs="Calibri"/>
        </w:rPr>
        <w:t xml:space="preserve"> </w:t>
      </w:r>
    </w:p>
    <w:p w14:paraId="69820BA8" w14:textId="6447011A" w:rsidR="00095417" w:rsidRDefault="00326F12" w:rsidP="00095417">
      <w:pPr>
        <w:rPr>
          <w:rFonts w:ascii="Calibri" w:eastAsia="Calibri" w:hAnsi="Calibri" w:cs="Calibri"/>
        </w:rPr>
      </w:pPr>
      <w:r>
        <w:rPr>
          <w:rFonts w:ascii="Calibri" w:eastAsia="Calibri" w:hAnsi="Calibri" w:cs="Calibri"/>
        </w:rPr>
        <w:t>Monica was not only extremely submerged in prayer, but she also experienced mystical visions and dreams. Lifton writes “in 375 St. Monica had a dream. It was the dream of a Christian mother, perhaps of every Christian mother whose son is not walking in the faith”.</w:t>
      </w:r>
      <w:r w:rsidR="008817FB" w:rsidRPr="008817FB">
        <w:rPr>
          <w:rStyle w:val="FootnoteReference"/>
          <w:rFonts w:ascii="Calibri" w:eastAsia="Calibri" w:hAnsi="Calibri" w:cs="Calibri"/>
        </w:rPr>
        <w:t xml:space="preserve"> </w:t>
      </w:r>
      <w:r w:rsidR="008817FB">
        <w:rPr>
          <w:rStyle w:val="FootnoteReference"/>
          <w:rFonts w:ascii="Calibri" w:eastAsia="Calibri" w:hAnsi="Calibri" w:cs="Calibri"/>
        </w:rPr>
        <w:footnoteReference w:id="12"/>
      </w:r>
      <w:r w:rsidR="008817FB">
        <w:rPr>
          <w:rFonts w:ascii="Calibri" w:eastAsia="Calibri" w:hAnsi="Calibri" w:cs="Calibri"/>
        </w:rPr>
        <w:t xml:space="preserve"> </w:t>
      </w:r>
      <w:r w:rsidR="00095417" w:rsidRPr="00095417">
        <w:rPr>
          <w:rFonts w:ascii="Calibri" w:eastAsia="Calibri" w:hAnsi="Calibri" w:cs="Calibri"/>
        </w:rPr>
        <w:t xml:space="preserve">Saint Monica's dream is an important episode in the life of Saint Monica, as it is believed to have played a significant role in </w:t>
      </w:r>
      <w:r w:rsidR="00095417" w:rsidRPr="00095417">
        <w:rPr>
          <w:rFonts w:ascii="Calibri" w:eastAsia="Calibri" w:hAnsi="Calibri" w:cs="Calibri"/>
        </w:rPr>
        <w:t>the conversion</w:t>
      </w:r>
      <w:r w:rsidR="00095417" w:rsidRPr="00095417">
        <w:rPr>
          <w:rFonts w:ascii="Calibri" w:eastAsia="Calibri" w:hAnsi="Calibri" w:cs="Calibri"/>
        </w:rPr>
        <w:t xml:space="preserve"> of her </w:t>
      </w:r>
      <w:r w:rsidR="00095417" w:rsidRPr="00095417">
        <w:rPr>
          <w:rFonts w:ascii="Calibri" w:eastAsia="Calibri" w:hAnsi="Calibri" w:cs="Calibri"/>
        </w:rPr>
        <w:t>son, Augustine</w:t>
      </w:r>
      <w:r w:rsidR="00095417" w:rsidRPr="00095417">
        <w:rPr>
          <w:rFonts w:ascii="Calibri" w:eastAsia="Calibri" w:hAnsi="Calibri" w:cs="Calibri"/>
        </w:rPr>
        <w:t xml:space="preserve">. The dream is described in </w:t>
      </w:r>
      <w:r w:rsidR="00095417">
        <w:rPr>
          <w:rFonts w:ascii="Calibri" w:eastAsia="Calibri" w:hAnsi="Calibri" w:cs="Calibri"/>
        </w:rPr>
        <w:t>t</w:t>
      </w:r>
      <w:r w:rsidR="00095417" w:rsidRPr="00095417">
        <w:rPr>
          <w:rFonts w:ascii="Calibri" w:eastAsia="Calibri" w:hAnsi="Calibri" w:cs="Calibri"/>
        </w:rPr>
        <w:t>he Confessions</w:t>
      </w:r>
      <w:r w:rsidR="00095417">
        <w:rPr>
          <w:rFonts w:ascii="Calibri" w:eastAsia="Calibri" w:hAnsi="Calibri" w:cs="Calibri"/>
        </w:rPr>
        <w:t xml:space="preserve"> </w:t>
      </w:r>
      <w:r w:rsidR="00095417" w:rsidRPr="00095417">
        <w:rPr>
          <w:rFonts w:ascii="Calibri" w:eastAsia="Calibri" w:hAnsi="Calibri" w:cs="Calibri"/>
        </w:rPr>
        <w:t>by Saint Augustine, providing insight into the profound impact it had on both Monica and Augustine.</w:t>
      </w:r>
    </w:p>
    <w:p w14:paraId="5FB90C7C" w14:textId="7B82331C" w:rsidR="00095417" w:rsidRPr="00095417" w:rsidRDefault="00095417" w:rsidP="00095417">
      <w:pPr>
        <w:rPr>
          <w:rFonts w:ascii="Calibri" w:eastAsia="Calibri" w:hAnsi="Calibri" w:cs="Calibri"/>
        </w:rPr>
      </w:pPr>
      <w:r w:rsidRPr="00095417">
        <w:rPr>
          <w:rFonts w:ascii="Calibri" w:eastAsia="Calibri" w:hAnsi="Calibri" w:cs="Calibri"/>
        </w:rPr>
        <w:t>According to Augustine's account, Monica had a dream in which she stood on a wooden ruler. The ruler grew taller and taller until it reached the sky and filled the entire expanse between heaven and earth. On the ruler, she saw a figure of a young man, radiant and smiling, surrounded by a radiant light. The figure urged Monica not to worry and assured her that where she was, Augustine would be also.</w:t>
      </w:r>
      <w:r>
        <w:rPr>
          <w:rFonts w:ascii="Calibri" w:eastAsia="Calibri" w:hAnsi="Calibri" w:cs="Calibri"/>
        </w:rPr>
        <w:t xml:space="preserve"> </w:t>
      </w:r>
      <w:r w:rsidRPr="00095417">
        <w:rPr>
          <w:rFonts w:ascii="Calibri" w:eastAsia="Calibri" w:hAnsi="Calibri" w:cs="Calibri"/>
        </w:rPr>
        <w:t xml:space="preserve">This dream had a profound effect on Monica, who interpreted it as a divine message and a reassurance from God regarding Augustine's spiritual destiny. It provided her with comfort and hope during her moments of despair and uncertainty about her son's wayward lifestyle. The dream </w:t>
      </w:r>
      <w:r w:rsidRPr="00095417">
        <w:rPr>
          <w:rFonts w:ascii="Calibri" w:eastAsia="Calibri" w:hAnsi="Calibri" w:cs="Calibri"/>
        </w:rPr>
        <w:t>fuelled</w:t>
      </w:r>
      <w:r w:rsidRPr="00095417">
        <w:rPr>
          <w:rFonts w:ascii="Calibri" w:eastAsia="Calibri" w:hAnsi="Calibri" w:cs="Calibri"/>
        </w:rPr>
        <w:t xml:space="preserve"> her determination to continue praying for Augustine's conversion, firmly believing that God would intervene in his life and lead him back to the path of righteousness.</w:t>
      </w:r>
    </w:p>
    <w:p w14:paraId="09CB7D04" w14:textId="176C7C5C" w:rsidR="006306DB" w:rsidRPr="006306DB" w:rsidRDefault="00095417" w:rsidP="006306DB">
      <w:pPr>
        <w:rPr>
          <w:rFonts w:ascii="Calibri" w:eastAsia="Calibri" w:hAnsi="Calibri" w:cs="Calibri"/>
        </w:rPr>
      </w:pPr>
      <w:r w:rsidRPr="00095417">
        <w:rPr>
          <w:rFonts w:ascii="Calibri" w:eastAsia="Calibri" w:hAnsi="Calibri" w:cs="Calibri"/>
        </w:rPr>
        <w:t xml:space="preserve">For Augustine, the dream serves as a pivotal moment in his own spiritual journey. It impressed upon him the depth of his mother's love, devotion, and faith. It is believed to have stirred his conscience, planting seeds of longing for the divine and ultimately contributing to his eventual conversion to </w:t>
      </w:r>
      <w:r w:rsidRPr="00095417">
        <w:rPr>
          <w:rFonts w:ascii="Calibri" w:eastAsia="Calibri" w:hAnsi="Calibri" w:cs="Calibri"/>
        </w:rPr>
        <w:t>Christianity. The</w:t>
      </w:r>
      <w:r w:rsidRPr="00095417">
        <w:rPr>
          <w:rFonts w:ascii="Calibri" w:eastAsia="Calibri" w:hAnsi="Calibri" w:cs="Calibri"/>
        </w:rPr>
        <w:t xml:space="preserve"> dream of Saint Monica has become an integral part of her story, highlighting the power of divine intervention and the significance of a mother's prayers. It symbolizes hope, reassurance, and the transformative impact of faith in the face of adversity. The dream serves as a beacon of inspiration, encouraging believers to persevere in their prayers and trust in God's providence, even when circumstances seem bleak.</w:t>
      </w:r>
      <w:r w:rsidR="00523DFD">
        <w:rPr>
          <w:rFonts w:ascii="Calibri" w:eastAsia="Calibri" w:hAnsi="Calibri" w:cs="Calibri"/>
        </w:rPr>
        <w:t xml:space="preserve"> </w:t>
      </w:r>
    </w:p>
    <w:p w14:paraId="7A692C08" w14:textId="5E87B660" w:rsidR="008817FB" w:rsidRPr="008817FB" w:rsidRDefault="006306DB" w:rsidP="006306DB">
      <w:pPr>
        <w:rPr>
          <w:rFonts w:ascii="Calibri" w:eastAsia="Calibri" w:hAnsi="Calibri" w:cs="Calibri"/>
        </w:rPr>
      </w:pPr>
      <w:r w:rsidRPr="006306DB">
        <w:rPr>
          <w:rFonts w:ascii="Calibri" w:eastAsia="Calibri" w:hAnsi="Calibri" w:cs="Calibri"/>
        </w:rPr>
        <w:t xml:space="preserve">Following Augustine's conversion, Monica lived with him in Milan for a time. She became a beloved figure among the Christian community, known for her pious life and wise counsel. </w:t>
      </w:r>
      <w:r w:rsidR="008817FB">
        <w:rPr>
          <w:rFonts w:ascii="Calibri" w:eastAsia="Calibri" w:hAnsi="Calibri" w:cs="Calibri"/>
        </w:rPr>
        <w:t xml:space="preserve">Monica died on the </w:t>
      </w:r>
      <w:r w:rsidR="008817FB" w:rsidRPr="008817FB">
        <w:rPr>
          <w:rFonts w:ascii="Calibri" w:eastAsia="Calibri" w:hAnsi="Calibri" w:cs="Calibri"/>
        </w:rPr>
        <w:t>27</w:t>
      </w:r>
      <w:r w:rsidR="008817FB" w:rsidRPr="008817FB">
        <w:rPr>
          <w:rFonts w:ascii="Calibri" w:eastAsia="Calibri" w:hAnsi="Calibri" w:cs="Calibri"/>
          <w:vertAlign w:val="superscript"/>
        </w:rPr>
        <w:t>th</w:t>
      </w:r>
      <w:r w:rsidR="008817FB">
        <w:rPr>
          <w:rFonts w:ascii="Calibri" w:eastAsia="Calibri" w:hAnsi="Calibri" w:cs="Calibri"/>
        </w:rPr>
        <w:t xml:space="preserve"> of</w:t>
      </w:r>
      <w:r w:rsidR="008817FB" w:rsidRPr="008817FB">
        <w:rPr>
          <w:rFonts w:ascii="Calibri" w:eastAsia="Calibri" w:hAnsi="Calibri" w:cs="Calibri"/>
        </w:rPr>
        <w:t xml:space="preserve"> August 387 AD,</w:t>
      </w:r>
      <w:r w:rsidR="008817FB">
        <w:rPr>
          <w:rFonts w:ascii="Calibri" w:eastAsia="Calibri" w:hAnsi="Calibri" w:cs="Calibri"/>
        </w:rPr>
        <w:t xml:space="preserve"> in</w:t>
      </w:r>
      <w:r w:rsidR="008817FB" w:rsidRPr="008817FB">
        <w:rPr>
          <w:rFonts w:ascii="Calibri" w:eastAsia="Calibri" w:hAnsi="Calibri" w:cs="Calibri"/>
        </w:rPr>
        <w:t xml:space="preserve"> Ostia Antica, Italy</w:t>
      </w:r>
      <w:r w:rsidR="008817FB">
        <w:rPr>
          <w:rFonts w:ascii="Calibri" w:eastAsia="Calibri" w:hAnsi="Calibri" w:cs="Calibri"/>
        </w:rPr>
        <w:t>. It has been suggested that Monica’s last wish</w:t>
      </w:r>
      <w:r w:rsidR="008817FB" w:rsidRPr="008817FB">
        <w:rPr>
          <w:rFonts w:ascii="Calibri" w:eastAsia="Calibri" w:hAnsi="Calibri" w:cs="Calibri"/>
        </w:rPr>
        <w:t xml:space="preserve"> was for her children to offer Masses for her after her death:</w:t>
      </w:r>
      <w:r w:rsidR="008817FB">
        <w:rPr>
          <w:rFonts w:ascii="Calibri" w:eastAsia="Calibri" w:hAnsi="Calibri" w:cs="Calibri"/>
        </w:rPr>
        <w:t xml:space="preserve"> </w:t>
      </w:r>
      <w:r w:rsidR="008817FB" w:rsidRPr="008817FB">
        <w:rPr>
          <w:rFonts w:ascii="Calibri" w:eastAsia="Calibri" w:hAnsi="Calibri" w:cs="Calibri"/>
        </w:rPr>
        <w:t>“</w:t>
      </w:r>
      <w:r w:rsidR="008817FB">
        <w:rPr>
          <w:rFonts w:ascii="Calibri" w:eastAsia="Calibri" w:hAnsi="Calibri" w:cs="Calibri"/>
        </w:rPr>
        <w:t>p</w:t>
      </w:r>
      <w:r w:rsidR="008817FB" w:rsidRPr="008817FB">
        <w:rPr>
          <w:rFonts w:ascii="Calibri" w:eastAsia="Calibri" w:hAnsi="Calibri" w:cs="Calibri"/>
        </w:rPr>
        <w:t>ut this body away anywhere. Don’t let care about it disturb you. I ask only this of you, that you remember me at the altar of the</w:t>
      </w:r>
      <w:r w:rsidR="008817FB">
        <w:rPr>
          <w:rFonts w:ascii="Calibri" w:eastAsia="Calibri" w:hAnsi="Calibri" w:cs="Calibri"/>
        </w:rPr>
        <w:t xml:space="preserve"> </w:t>
      </w:r>
      <w:r w:rsidR="008817FB" w:rsidRPr="008817FB">
        <w:rPr>
          <w:rFonts w:ascii="Calibri" w:eastAsia="Calibri" w:hAnsi="Calibri" w:cs="Calibri"/>
        </w:rPr>
        <w:t>Lord, wherever you may be.”</w:t>
      </w:r>
      <w:r w:rsidR="008817FB">
        <w:rPr>
          <w:rStyle w:val="FootnoteReference"/>
          <w:rFonts w:ascii="Calibri" w:eastAsia="Calibri" w:hAnsi="Calibri" w:cs="Calibri"/>
        </w:rPr>
        <w:footnoteReference w:id="13"/>
      </w:r>
      <w:r w:rsidR="008817FB">
        <w:rPr>
          <w:rFonts w:ascii="Calibri" w:eastAsia="Calibri" w:hAnsi="Calibri" w:cs="Calibri"/>
        </w:rPr>
        <w:t xml:space="preserve"> </w:t>
      </w:r>
      <w:r w:rsidR="008817FB" w:rsidRPr="008817FB">
        <w:rPr>
          <w:rFonts w:ascii="Calibri" w:eastAsia="Calibri" w:hAnsi="Calibri" w:cs="Calibri"/>
        </w:rPr>
        <w:t>The death of Saint Monica also symbolizes her ultimate reunion with God. As a devout Christian, she lived her life in accordance with her faith and sought to bring others closer to God. Her passing represents the fulfilment of her earthly mission and the beginning of her eternal reward in the presence of God.</w:t>
      </w:r>
      <w:r w:rsidR="008817FB">
        <w:rPr>
          <w:rFonts w:ascii="Calibri" w:eastAsia="Calibri" w:hAnsi="Calibri" w:cs="Calibri"/>
        </w:rPr>
        <w:t xml:space="preserve"> </w:t>
      </w:r>
      <w:r w:rsidR="008817FB" w:rsidRPr="008817FB">
        <w:rPr>
          <w:rFonts w:ascii="Calibri" w:eastAsia="Calibri" w:hAnsi="Calibri" w:cs="Calibri"/>
        </w:rPr>
        <w:t xml:space="preserve">The legacy of Saint Monica extends far beyond her death. </w:t>
      </w:r>
    </w:p>
    <w:p w14:paraId="4CF4AF32" w14:textId="5E92B05B" w:rsidR="008817FB" w:rsidRDefault="008817FB" w:rsidP="008817FB">
      <w:pPr>
        <w:rPr>
          <w:rFonts w:ascii="Calibri" w:eastAsia="Calibri" w:hAnsi="Calibri" w:cs="Calibri"/>
        </w:rPr>
      </w:pPr>
      <w:r w:rsidRPr="008817FB">
        <w:rPr>
          <w:rFonts w:ascii="Calibri" w:eastAsia="Calibri" w:hAnsi="Calibri" w:cs="Calibri"/>
        </w:rPr>
        <w:t>The significance of Saint Monica's death lies not only in the event itself but also in the legacy she left behind. Her life was marked by her faith, her persistence in prayer for the conversion of her son, and her exemplary love and devotion as a mother. Her death serves as a reminder of her steadfastness and her unwavering commitment to God and her family.</w:t>
      </w:r>
      <w:r>
        <w:rPr>
          <w:rFonts w:ascii="Calibri" w:eastAsia="Calibri" w:hAnsi="Calibri" w:cs="Calibri"/>
        </w:rPr>
        <w:t xml:space="preserve"> </w:t>
      </w:r>
      <w:r w:rsidRPr="008817FB">
        <w:rPr>
          <w:rFonts w:ascii="Calibri" w:eastAsia="Calibri" w:hAnsi="Calibri" w:cs="Calibri"/>
        </w:rPr>
        <w:t xml:space="preserve">Throughout her life, Saint Monica had fervently prayed for the conversion of her son, Saint Augustine, who had led a tumultuous lifestyle. It was after her death that Augustine underwent a profound conversion and became one of the most </w:t>
      </w:r>
      <w:r w:rsidRPr="008817FB">
        <w:rPr>
          <w:rFonts w:ascii="Calibri" w:eastAsia="Calibri" w:hAnsi="Calibri" w:cs="Calibri"/>
        </w:rPr>
        <w:lastRenderedPageBreak/>
        <w:t>influential Christian theologians in history. This is a testament to the power of Saint Monica's prayers and the lasting impact she had on her son's spiritual journey.</w:t>
      </w:r>
    </w:p>
    <w:p w14:paraId="16F16356" w14:textId="339AA1D2" w:rsidR="003D6FA9" w:rsidRPr="008817FB" w:rsidRDefault="003D6FA9" w:rsidP="008817FB">
      <w:pPr>
        <w:rPr>
          <w:rFonts w:ascii="Calibri" w:eastAsia="Calibri" w:hAnsi="Calibri" w:cs="Calibri"/>
        </w:rPr>
      </w:pPr>
      <w:r>
        <w:rPr>
          <w:rFonts w:ascii="Calibri" w:eastAsia="Calibri" w:hAnsi="Calibri" w:cs="Calibri"/>
        </w:rPr>
        <w:t>In contemporary society today, f</w:t>
      </w:r>
      <w:r w:rsidRPr="003D6FA9">
        <w:rPr>
          <w:rFonts w:ascii="Calibri" w:eastAsia="Calibri" w:hAnsi="Calibri" w:cs="Calibri"/>
        </w:rPr>
        <w:t>eminist interpretations of Saint Monica seek to reclaim her agency within the patriarchal structures of her time. Despite living in a society that limited women's voices and roles, Monica displayed resilience and determination in her pursuit of spiritual growth and her relentless prayers for her son Augustine's conversion. By highlighting her agency, feminists underscore the significance of her individuality and personal journey within a patriarchal context.</w:t>
      </w:r>
      <w:r>
        <w:rPr>
          <w:rFonts w:ascii="Calibri" w:eastAsia="Calibri" w:hAnsi="Calibri" w:cs="Calibri"/>
        </w:rPr>
        <w:t xml:space="preserve"> Many biblical feminists and women as a whole, </w:t>
      </w:r>
      <w:r w:rsidRPr="003D6FA9">
        <w:rPr>
          <w:rFonts w:ascii="Calibri" w:eastAsia="Calibri" w:hAnsi="Calibri" w:cs="Calibri"/>
        </w:rPr>
        <w:t>challenge traditional notions of motherhood by examining the complexities of her role. While Monica is often celebrated for her unconditional love and prayers for Augustine's conversion, feminist interpretations delve deeper into the complexities of her motherhood. They recognize that Monica's desires and ambitions extended beyond her role as a mother, and that her spirituality and personal growth were essential components of her identity. By exploring these facets, feminists celebrate the diverse dimensions of motherhood and resist limiting women solely to the role of caregiver.</w:t>
      </w:r>
    </w:p>
    <w:p w14:paraId="08D45000" w14:textId="77777777" w:rsidR="00646AA3" w:rsidRDefault="00201208" w:rsidP="00646AA3">
      <w:pPr>
        <w:rPr>
          <w:rFonts w:ascii="Calibri" w:eastAsia="Calibri" w:hAnsi="Calibri" w:cs="Calibri"/>
        </w:rPr>
      </w:pPr>
      <w:r w:rsidRPr="00201208">
        <w:rPr>
          <w:rFonts w:ascii="Calibri" w:eastAsia="Calibri" w:hAnsi="Calibri" w:cs="Calibri"/>
        </w:rPr>
        <w:t xml:space="preserve">As </w:t>
      </w:r>
      <w:r w:rsidR="00D87DFC">
        <w:rPr>
          <w:rFonts w:ascii="Calibri" w:eastAsia="Calibri" w:hAnsi="Calibri" w:cs="Calibri"/>
        </w:rPr>
        <w:t xml:space="preserve">Petrovic </w:t>
      </w:r>
      <w:r w:rsidRPr="00201208">
        <w:rPr>
          <w:rFonts w:ascii="Calibri" w:eastAsia="Calibri" w:hAnsi="Calibri" w:cs="Calibri"/>
        </w:rPr>
        <w:t>rightfully points out, “scholarship regarding the participation of women in ancient philosophy has been limited until recently. The history of the female teachers and students of philosophy – as well as the wives, sisters, daughters, and mothers of male philosophers – was a rather neglected topic (Waithe, 1989), and for a very long period of time the histories of philosophy were almost silent regarding women’s enrolment in ancient philosophical schools, theories, and practices”.</w:t>
      </w:r>
      <w:r w:rsidR="00D87DFC">
        <w:rPr>
          <w:rStyle w:val="FootnoteReference"/>
          <w:rFonts w:ascii="Calibri" w:eastAsia="Calibri" w:hAnsi="Calibri" w:cs="Calibri"/>
        </w:rPr>
        <w:footnoteReference w:id="14"/>
      </w:r>
      <w:r w:rsidRPr="00201208">
        <w:rPr>
          <w:rFonts w:ascii="Calibri" w:eastAsia="Calibri" w:hAnsi="Calibri" w:cs="Calibri"/>
        </w:rPr>
        <w:t xml:space="preserve">  Saint Monica's life, however, is a testament to the transformative power of faith, </w:t>
      </w:r>
      <w:r w:rsidR="00D56302" w:rsidRPr="00201208">
        <w:rPr>
          <w:rFonts w:ascii="Calibri" w:eastAsia="Calibri" w:hAnsi="Calibri" w:cs="Calibri"/>
        </w:rPr>
        <w:t>determination</w:t>
      </w:r>
      <w:r w:rsidRPr="00201208">
        <w:rPr>
          <w:rFonts w:ascii="Calibri" w:eastAsia="Calibri" w:hAnsi="Calibri" w:cs="Calibri"/>
        </w:rPr>
        <w:t xml:space="preserve">, and motherhood. </w:t>
      </w:r>
    </w:p>
    <w:p w14:paraId="05AE6DB3" w14:textId="0DB58C4E" w:rsidR="00646AA3" w:rsidRPr="00646AA3" w:rsidRDefault="004E7B33" w:rsidP="00646AA3">
      <w:pPr>
        <w:rPr>
          <w:rFonts w:ascii="Calibri" w:eastAsia="Calibri" w:hAnsi="Calibri" w:cs="Calibri"/>
        </w:rPr>
      </w:pPr>
      <w:r w:rsidRPr="00201208">
        <w:rPr>
          <w:rFonts w:ascii="Calibri" w:eastAsia="Calibri" w:hAnsi="Calibri" w:cs="Calibri"/>
        </w:rPr>
        <w:t>He</w:t>
      </w:r>
      <w:r>
        <w:rPr>
          <w:rFonts w:ascii="Calibri" w:eastAsia="Calibri" w:hAnsi="Calibri" w:cs="Calibri"/>
        </w:rPr>
        <w:t>r</w:t>
      </w:r>
      <w:r w:rsidR="00201208" w:rsidRPr="00201208">
        <w:rPr>
          <w:rFonts w:ascii="Calibri" w:eastAsia="Calibri" w:hAnsi="Calibri" w:cs="Calibri"/>
        </w:rPr>
        <w:t xml:space="preserve"> dedication to her family, her steadfast prayers, and her unyielding faith continue to inspire and guide people of all walks of life. Saint Monica's influence extends far beyond her own time and place. Her example has inspired countless individuals throughout the centuries, particularly mothers, who find solace and encouragement in her story. She is venerated as the patron saint of wives, mothers, and difficult marriages, and her feast day on August 27th is commemorated by millions of faithful around the world. Monica's enduring legacy serves as a testament to the power of faith, prayer, and maternal love.</w:t>
      </w:r>
      <w:r w:rsidR="00646AA3" w:rsidRPr="00646AA3">
        <w:t xml:space="preserve"> </w:t>
      </w:r>
      <w:r w:rsidR="00646AA3" w:rsidRPr="00646AA3">
        <w:rPr>
          <w:rFonts w:ascii="Calibri" w:eastAsia="Calibri" w:hAnsi="Calibri" w:cs="Calibri"/>
        </w:rPr>
        <w:t>Saint Monica's story resonates with many individuals facing challenging relationships, providing hope and inspiration. She teaches us the importance of patience, prayer, and unconditional love in transforming the lives of those we care about.</w:t>
      </w:r>
    </w:p>
    <w:p w14:paraId="36571A7C" w14:textId="0FB31BE9" w:rsidR="00201208" w:rsidRPr="00201208" w:rsidRDefault="00201208" w:rsidP="00095417">
      <w:pPr>
        <w:rPr>
          <w:rFonts w:ascii="Calibri" w:eastAsia="Calibri" w:hAnsi="Calibri" w:cs="Calibri"/>
        </w:rPr>
      </w:pPr>
    </w:p>
    <w:sectPr w:rsidR="00201208" w:rsidRPr="0020120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60A028" w14:textId="77777777" w:rsidR="00246A67" w:rsidRDefault="00246A67" w:rsidP="0026433A">
      <w:pPr>
        <w:spacing w:after="0" w:line="240" w:lineRule="auto"/>
      </w:pPr>
      <w:r>
        <w:separator/>
      </w:r>
    </w:p>
  </w:endnote>
  <w:endnote w:type="continuationSeparator" w:id="0">
    <w:p w14:paraId="47441CC2" w14:textId="77777777" w:rsidR="00246A67" w:rsidRDefault="00246A67" w:rsidP="0026433A">
      <w:pPr>
        <w:spacing w:after="0" w:line="240" w:lineRule="auto"/>
      </w:pPr>
      <w:r>
        <w:continuationSeparator/>
      </w:r>
    </w:p>
  </w:endnote>
  <w:endnote w:type="continuationNotice" w:id="1">
    <w:p w14:paraId="555917E3" w14:textId="77777777" w:rsidR="00246A67" w:rsidRDefault="00246A6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aleway">
    <w:altName w:val="Trebuchet MS"/>
    <w:charset w:val="00"/>
    <w:family w:val="roman"/>
    <w:pitch w:val="default"/>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1E4EEA" w14:textId="77777777" w:rsidR="00246A67" w:rsidRDefault="00246A67" w:rsidP="0026433A">
      <w:pPr>
        <w:spacing w:after="0" w:line="240" w:lineRule="auto"/>
      </w:pPr>
      <w:r>
        <w:separator/>
      </w:r>
    </w:p>
  </w:footnote>
  <w:footnote w:type="continuationSeparator" w:id="0">
    <w:p w14:paraId="22C17864" w14:textId="77777777" w:rsidR="00246A67" w:rsidRDefault="00246A67" w:rsidP="0026433A">
      <w:pPr>
        <w:spacing w:after="0" w:line="240" w:lineRule="auto"/>
      </w:pPr>
      <w:r>
        <w:continuationSeparator/>
      </w:r>
    </w:p>
  </w:footnote>
  <w:footnote w:type="continuationNotice" w:id="1">
    <w:p w14:paraId="3876F2B7" w14:textId="77777777" w:rsidR="00246A67" w:rsidRDefault="00246A67">
      <w:pPr>
        <w:spacing w:after="0" w:line="240" w:lineRule="auto"/>
      </w:pPr>
    </w:p>
  </w:footnote>
  <w:footnote w:id="2">
    <w:p w14:paraId="5AC22ECC" w14:textId="0B7294F7" w:rsidR="0063218D" w:rsidRDefault="0063218D" w:rsidP="0063218D">
      <w:pPr>
        <w:pStyle w:val="FootnoteText"/>
      </w:pPr>
      <w:r>
        <w:rPr>
          <w:rStyle w:val="FootnoteReference"/>
        </w:rPr>
        <w:footnoteRef/>
      </w:r>
      <w:r>
        <w:t xml:space="preserve"> </w:t>
      </w:r>
      <w:r>
        <w:fldChar w:fldCharType="begin"/>
      </w:r>
      <w:r w:rsidR="00F266BB">
        <w:instrText xml:space="preserve"> ADDIN ZOTERO_ITEM CSL_CITATION {"citationID":"bCbmtDok","properties":{"formattedCitation":"Matthew Haste, \\uc0\\u8216{}\\uc0\\u8220{}So Many Voices\\uc0\\u8221{}: The Piety of Monica, Mother of Augustine\\uc0\\u8217{}, {\\i{}Journal of Discipleship and Family Ministry} 4, no. 1 (2013): 6\\uc0\\u8211{}8.","plainCitation":"Matthew Haste, ‘“So Many Voices”: The Piety of Monica, Mother of Augustine’, Journal of Discipleship and Family Ministry 4, no. 1 (2013): 6–8.","noteIndex":1},"citationItems":[{"id":"JfJLsHwx/mMnqCQJV","uris":["http://zotero.org/users/local/DFya7xgQ/items/6R26Z77N"],"itemData":{"id":270,"type":"article-journal","container-title":"Journal of Discipleship and Family Ministry","issue":"1","page":"6-8","title":"“So many voices”: The Piety of Monica, Mother of Augustine","volume":"4","author":[{"family":"Haste","given":"Matthew"}],"issued":{"date-parts":[["2013"]]}}}],"schema":"https://github.com/citation-style-language/schema/raw/master/csl-citation.json"} </w:instrText>
      </w:r>
      <w:r>
        <w:fldChar w:fldCharType="separate"/>
      </w:r>
      <w:r w:rsidRPr="0026433A">
        <w:rPr>
          <w:rFonts w:ascii="Calibri" w:hAnsi="Calibri" w:cs="Calibri"/>
          <w:kern w:val="0"/>
          <w:szCs w:val="24"/>
        </w:rPr>
        <w:t xml:space="preserve">Matthew Haste, ‘“So Many Voices”: The Piety of Monica, Mother of Augustine’, </w:t>
      </w:r>
      <w:r w:rsidRPr="0026433A">
        <w:rPr>
          <w:rFonts w:ascii="Calibri" w:hAnsi="Calibri" w:cs="Calibri"/>
          <w:i/>
          <w:iCs/>
          <w:kern w:val="0"/>
          <w:szCs w:val="24"/>
        </w:rPr>
        <w:t>Journal of Discipleship and Family Ministry</w:t>
      </w:r>
      <w:r w:rsidRPr="0026433A">
        <w:rPr>
          <w:rFonts w:ascii="Calibri" w:hAnsi="Calibri" w:cs="Calibri"/>
          <w:kern w:val="0"/>
          <w:szCs w:val="24"/>
        </w:rPr>
        <w:t xml:space="preserve"> 4, no. 1 (2013): 6–8.</w:t>
      </w:r>
      <w:r>
        <w:fldChar w:fldCharType="end"/>
      </w:r>
    </w:p>
  </w:footnote>
  <w:footnote w:id="3">
    <w:p w14:paraId="668A35E1" w14:textId="70FCBB44" w:rsidR="0063218D" w:rsidRDefault="0063218D" w:rsidP="0063218D">
      <w:pPr>
        <w:pStyle w:val="FootnoteText"/>
      </w:pPr>
      <w:r>
        <w:rPr>
          <w:rStyle w:val="FootnoteReference"/>
        </w:rPr>
        <w:footnoteRef/>
      </w:r>
      <w:r>
        <w:t xml:space="preserve"> </w:t>
      </w:r>
      <w:r>
        <w:fldChar w:fldCharType="begin"/>
      </w:r>
      <w:r w:rsidR="00F266BB">
        <w:instrText xml:space="preserve"> ADDIN ZOTERO_ITEM CSL_CITATION {"citationID":"p6u7btkQ","properties":{"formattedCitation":"The Basilica, \\uc0\\u8216{}St. Monica: The Patron Saint of Mothers\\uc0\\u8217{}, {\\i{}National Shrine of the Immaculate Conception} (blog), 21 August 2019, https://www.nationalshrine.org/blog/st-monica-the-patron-saint-of-mothers/.","plainCitation":"The Basilica, ‘St. Monica: The Patron Saint of Mothers’, National Shrine of the Immaculate Conception (blog), 21 August 2019, https://www.nationalshrine.org/blog/st-monica-the-patron-saint-of-mothers/.","noteIndex":2},"citationItems":[{"id":"JfJLsHwx/mcrTaKSr","uris":["http://zotero.org/users/local/DFya7xgQ/items/MB6US4UV"],"itemData":{"id":271,"type":"post-weblog","abstract":"Born in the 4th century, St. Monica is recognized as the patron saint of mothers...","container-title":"National Shrine of the Immaculate Conception","language":"en-US","title":"St. Monica: The Patron Saint of Mothers","title-short":"St. Monica","URL":"https://www.nationalshrine.org/blog/st-monica-the-patron-saint-of-mothers/","author":[{"family":"Basilica","given":"The"}],"accessed":{"date-parts":[["2023",5,24]]},"issued":{"date-parts":[["2019",8,21]]}}}],"schema":"https://github.com/citation-style-language/schema/raw/master/csl-citation.json"} </w:instrText>
      </w:r>
      <w:r>
        <w:fldChar w:fldCharType="separate"/>
      </w:r>
      <w:r w:rsidRPr="00AF0709">
        <w:rPr>
          <w:rFonts w:ascii="Calibri" w:hAnsi="Calibri" w:cs="Calibri"/>
          <w:kern w:val="0"/>
          <w:szCs w:val="24"/>
        </w:rPr>
        <w:t xml:space="preserve">The Basilica, ‘St. Monica: The Patron Saint of Mothers’, </w:t>
      </w:r>
      <w:r w:rsidRPr="00AF0709">
        <w:rPr>
          <w:rFonts w:ascii="Calibri" w:hAnsi="Calibri" w:cs="Calibri"/>
          <w:i/>
          <w:iCs/>
          <w:kern w:val="0"/>
          <w:szCs w:val="24"/>
        </w:rPr>
        <w:t>National Shrine of the Immaculate Conception</w:t>
      </w:r>
      <w:r w:rsidRPr="00AF0709">
        <w:rPr>
          <w:rFonts w:ascii="Calibri" w:hAnsi="Calibri" w:cs="Calibri"/>
          <w:kern w:val="0"/>
          <w:szCs w:val="24"/>
        </w:rPr>
        <w:t xml:space="preserve"> (blog), 21 August 2019, https://www.nationalshrine.org/blog/st-monica-the-patron-saint-of-mothers/.</w:t>
      </w:r>
      <w:r>
        <w:fldChar w:fldCharType="end"/>
      </w:r>
    </w:p>
  </w:footnote>
  <w:footnote w:id="4">
    <w:p w14:paraId="5C7126DD" w14:textId="48AB18AA" w:rsidR="006741D5" w:rsidRDefault="006741D5">
      <w:pPr>
        <w:pStyle w:val="FootnoteText"/>
      </w:pPr>
      <w:r>
        <w:rPr>
          <w:rStyle w:val="FootnoteReference"/>
        </w:rPr>
        <w:footnoteRef/>
      </w:r>
      <w:r>
        <w:t xml:space="preserve"> </w:t>
      </w:r>
      <w:r>
        <w:fldChar w:fldCharType="begin"/>
      </w:r>
      <w:r w:rsidR="00F266BB">
        <w:instrText xml:space="preserve"> ADDIN ZOTERO_ITEM CSL_CITATION {"citationID":"FbP8pbu1","properties":{"formattedCitation":"James O\\uc0\\u8217{}Donnell, \\uc0\\u8216{}Saint Augustine | Biography, Philosophy, Major Works, &amp; Facts | Britannica\\uc0\\u8217{}, St. Augustine, 4 January 2023, https://www.britannica.com/biography/Saint-Augustine.","plainCitation":"James O’Donnell, ‘Saint Augustine | Biography, Philosophy, Major Works, &amp; Facts | Britannica’, St. Augustine, 4 January 2023, https://www.britannica.com/biography/Saint-Augustine.","noteIndex":3},"citationItems":[{"id":"JfJLsHwx/0ZWlyVeV","uris":["http://zotero.org/users/local/DFya7xgQ/items/KA4FER6L"],"itemData":{"id":141,"type":"webpage","abstract":"St. Augustine, also called Saint Augustine of Hippo, original Latin name Aurelius Augustinus, (born November 13, 354, Tagaste, Numidia [now Souk Ahras, Algeria]—died August 28, 430, Hippo Regius [now Annaba, Algeria]; feast day August 28), bishop of Hippo from 396 to 430, one of the Latin Fathers of the Church and perhaps the most significant Christian thinker after St. Paul. Augustine’s adaptation of classical thought to Christian teaching created a theological system of great power and lasting influence. His numerous written works, the most important of which are Confessions (c. 400) and The City of God (c. 413–426), shaped the","container-title":"St. Augustine","language":"en","title":"Saint Augustine | Biography, Philosophy, Major Works, &amp; Facts | Britannica","URL":"https://www.britannica.com/biography/Saint-Augustine","author":[{"family":"O'Donnell","given":"James"}],"accessed":{"date-parts":[["2023",3,8]]},"issued":{"date-parts":[["2023",1,4]]}}}],"schema":"https://github.com/citation-style-language/schema/raw/master/csl-citation.json"} </w:instrText>
      </w:r>
      <w:r>
        <w:fldChar w:fldCharType="separate"/>
      </w:r>
      <w:r w:rsidRPr="006741D5">
        <w:rPr>
          <w:rFonts w:ascii="Calibri" w:hAnsi="Calibri" w:cs="Calibri"/>
          <w:kern w:val="0"/>
          <w:szCs w:val="24"/>
        </w:rPr>
        <w:t>James O’Donnell, ‘Saint Augustine | Biography, Philosophy, Major Works, &amp; Facts | Britannica’, St. Augustine, 4 January 2023, https://www.britannica.com/biography/Saint-Augustine.</w:t>
      </w:r>
      <w:r>
        <w:fldChar w:fldCharType="end"/>
      </w:r>
    </w:p>
  </w:footnote>
  <w:footnote w:id="5">
    <w:p w14:paraId="52C5088F" w14:textId="049432A6" w:rsidR="3380FE62" w:rsidRDefault="3380FE62" w:rsidP="3380FE62">
      <w:pPr>
        <w:pStyle w:val="FootnoteText"/>
      </w:pPr>
      <w:r w:rsidRPr="3380FE62">
        <w:rPr>
          <w:rStyle w:val="FootnoteReference"/>
        </w:rPr>
        <w:footnoteRef/>
      </w:r>
      <w:r>
        <w:t xml:space="preserve"> </w:t>
      </w:r>
      <w:r>
        <w:fldChar w:fldCharType="begin"/>
      </w:r>
      <w:r w:rsidR="00F266BB">
        <w:instrText xml:space="preserve"> ADDIN ZOTERO_ITEM CSL_CITATION {"citationID":"DXyIujfs","properties":{"formattedCitation":"Gillian Clark, {\\i{}Augustine: The Confessions}, 1st ed. (Liverpool University Press, 2005), https://www.jstor.org/stable/j.ctt5vjhj6.","plainCitation":"Gillian Clark, Augustine: The Confessions, 1st ed. (Liverpool University Press, 2005), https://www.jstor.org/stable/j.ctt5vjhj6.","noteIndex":4},"citationItems":[{"id":"JfJLsHwx/03bQN9RU","uris":["http://zotero.org/users/local/DFya7xgQ/items/M5I93ZQ2"],"itemData":{"id":265,"type":"book","abstract":"Augustine's 'Confessions', written at the close of the fourth century CE, is a highly significant text in the history of European culture. Augustine explains just how and why he came to abandon a successful career and the personal enjoyments of a largely secular existence to follow a life of prayer and study, leading to a true comprehension of God and the Bible. The avowed approach of this introductory book is to 'historicise' - to set Augustine's own experiences of religion, philosophy and Christian faith against the long-standing political, cultural and religious traditions of the classical world. Late antiquity saw the transformation of the classical heritage and its transmission by Christian authors. Augustine's ideas about how texts may be presented and read, how people respond to written and spoken language, find resonance in recent critical theory.The world in which Augustine lived, the structure, style and purpose of the Confessions, and the problems of rhetoric and truth posed by its author's personal search for himself are all scrutinised in this lucid introductory account. The volume also offers a useful guide to further reading.","edition":"1","ISBN":"978-1-904675-40-2","publisher":"Liverpool University Press","source":"JSTOR","title":"Augustine: The Confessions","title-short":"Augustine","URL":"https://www.jstor.org/stable/j.ctt5vjhj6","author":[{"family":"Clark","given":"Gillian"}],"accessed":{"date-parts":[["2023",5,22]]},"issued":{"date-parts":[["2005"]]}}}],"schema":"https://github.com/citation-style-language/schema/raw/master/csl-citation.json"} </w:instrText>
      </w:r>
      <w:r>
        <w:fldChar w:fldCharType="separate"/>
      </w:r>
      <w:r w:rsidRPr="3380FE62">
        <w:rPr>
          <w:rFonts w:ascii="Calibri" w:hAnsi="Calibri" w:cs="Calibri"/>
        </w:rPr>
        <w:t xml:space="preserve">Gillian Clark, </w:t>
      </w:r>
      <w:r w:rsidRPr="3380FE62">
        <w:rPr>
          <w:rFonts w:ascii="Calibri" w:hAnsi="Calibri" w:cs="Calibri"/>
          <w:i/>
          <w:iCs/>
        </w:rPr>
        <w:t>Augustine: The Confessions</w:t>
      </w:r>
      <w:r w:rsidRPr="3380FE62">
        <w:rPr>
          <w:rFonts w:ascii="Calibri" w:hAnsi="Calibri" w:cs="Calibri"/>
        </w:rPr>
        <w:t>, 1st ed. (Liverpool University Press, 2005), https://www.jstor.org/stable/j.ctt5vjhj6.</w:t>
      </w:r>
      <w:r>
        <w:fldChar w:fldCharType="end"/>
      </w:r>
    </w:p>
  </w:footnote>
  <w:footnote w:id="6">
    <w:p w14:paraId="7485E290" w14:textId="3082196B" w:rsidR="00F266BB" w:rsidRDefault="00F266BB">
      <w:pPr>
        <w:pStyle w:val="FootnoteText"/>
      </w:pPr>
      <w:r>
        <w:rPr>
          <w:rStyle w:val="FootnoteReference"/>
        </w:rPr>
        <w:footnoteRef/>
      </w:r>
      <w:r>
        <w:t xml:space="preserve"> </w:t>
      </w:r>
      <w:r>
        <w:fldChar w:fldCharType="begin"/>
      </w:r>
      <w:r>
        <w:instrText xml:space="preserve"> ADDIN ZOTERO_ITEM CSL_CITATION {"citationID":"4dHPsf3K","properties":{"formattedCitation":"Caelan McKamey, \\uc0\\u8216{}Saint Monica\\uc0\\u8217{}s Model of Catholic Excellence in Augustine\\uc0\\u8217{}s Confessions\\uc0\\u8217{}, {\\i{}Los Angeles} 6, no. 1 (2023).","plainCitation":"Caelan McKamey, ‘Saint Monica’s Model of Catholic Excellence in Augustine’s Confessions’, Los Angeles 6, no. 1 (2023).","noteIndex":5},"citationItems":[{"id":18,"uris":["http://zotero.org/users/local/2uxMVmv8/items/IY8L7M7E"],"itemData":{"id":18,"type":"article-journal","abstract":"This paper discusses Saint Augustine’s presentation of his mother, Monica, as a model Catholic throughout his Confessions. Saint Augustine utilized individuals he encountered throughout his life as models of perfect Catholicism in an effort to provide resources for his medieval contemporaries to draw from throughout their own faith journeys. As a convert himself, Augustine drew holy inspiration from his mother, Saint Monica, as he searched for life’s purpose and God’s grace. He presents his mother throughout the first nine books of the Confessions as a human woman – trapped in a loveless marriage, filled with anxiety and fear, yet above all, faithful. Augustine highlights that his mother, despite being a woman and ‘humanly flawed’, received divine visions and had a particularly beautiful relationship with her Creator. This is incredibly important to his contemporaries as it demonstrates not only human potential for closeness with God, but is the direct acknowledgement of a woman as inherently holy despite the patriarchal social and religious context of medieval times. Augustine presents his mother on a pedestal of exemplary Catholic behavior through his account of her visions, steadfast faith for his conversion, and her ability to change the hearts of women experiencing similar marital and societal strife. This paper’s scope is the first nine books of the Confessions and the historical context during those decades of Augustine’s life. This is an analysis of Augustine’s beliefs and motivations as evident through this text as well as a discussion of the importance of female models throughout biblical history.","container-title":"Los Angeles","issue":"1","language":"en","source":"Zotero","title":"Saint Monica’s Model of Catholic Excellence in Augustine’s Confessions","volume":"6","author":[{"family":"McKamey","given":"Caelan"}],"issued":{"date-parts":[["2023"]]}}}],"schema":"https://github.com/citation-style-language/schema/raw/master/csl-citation.json"} </w:instrText>
      </w:r>
      <w:r>
        <w:fldChar w:fldCharType="separate"/>
      </w:r>
      <w:r w:rsidRPr="00F266BB">
        <w:rPr>
          <w:rFonts w:ascii="Calibri" w:hAnsi="Calibri" w:cs="Calibri"/>
          <w:kern w:val="0"/>
          <w:szCs w:val="24"/>
        </w:rPr>
        <w:t xml:space="preserve">Caelan McKamey, ‘Saint Monica’s Model of Catholic Excellence in Augustine’s Confessions’, </w:t>
      </w:r>
      <w:r w:rsidRPr="00F266BB">
        <w:rPr>
          <w:rFonts w:ascii="Calibri" w:hAnsi="Calibri" w:cs="Calibri"/>
          <w:i/>
          <w:iCs/>
          <w:kern w:val="0"/>
          <w:szCs w:val="24"/>
        </w:rPr>
        <w:t>Los Angeles</w:t>
      </w:r>
      <w:r w:rsidRPr="00F266BB">
        <w:rPr>
          <w:rFonts w:ascii="Calibri" w:hAnsi="Calibri" w:cs="Calibri"/>
          <w:kern w:val="0"/>
          <w:szCs w:val="24"/>
        </w:rPr>
        <w:t xml:space="preserve"> 6, no. 1 (2023).</w:t>
      </w:r>
      <w:r>
        <w:fldChar w:fldCharType="end"/>
      </w:r>
    </w:p>
  </w:footnote>
  <w:footnote w:id="7">
    <w:p w14:paraId="0C305EEB" w14:textId="2DFC82C2" w:rsidR="3380FE62" w:rsidRDefault="3380FE62" w:rsidP="3380FE62">
      <w:pPr>
        <w:spacing w:after="0"/>
      </w:pPr>
      <w:r w:rsidRPr="3380FE62">
        <w:rPr>
          <w:rStyle w:val="FootnoteReference"/>
        </w:rPr>
        <w:footnoteRef/>
      </w:r>
      <w:r>
        <w:t xml:space="preserve"> Kolbe, F. C. ‘St. Monica among the Philosophers’. </w:t>
      </w:r>
      <w:r w:rsidRPr="3380FE62">
        <w:rPr>
          <w:i/>
          <w:iCs/>
        </w:rPr>
        <w:t>The Irish Monthly</w:t>
      </w:r>
      <w:r w:rsidRPr="3380FE62">
        <w:t xml:space="preserve"> 30, no. 351 (1902): 519–31.</w:t>
      </w:r>
    </w:p>
    <w:p w14:paraId="05ADDF55" w14:textId="569CEB79" w:rsidR="3380FE62" w:rsidRDefault="3380FE62" w:rsidP="3380FE62">
      <w:pPr>
        <w:pStyle w:val="FootnoteText"/>
      </w:pPr>
    </w:p>
  </w:footnote>
  <w:footnote w:id="8">
    <w:p w14:paraId="098D9DD0" w14:textId="24D3ECFB" w:rsidR="2D89C96A" w:rsidRPr="00FF4872" w:rsidRDefault="2D89C96A" w:rsidP="00FF4872">
      <w:pPr>
        <w:spacing w:after="0"/>
        <w:rPr>
          <w:rFonts w:ascii="Raleway" w:eastAsia="Raleway" w:hAnsi="Raleway" w:cs="Raleway"/>
          <w:b/>
          <w:bCs/>
          <w:color w:val="484848"/>
          <w:sz w:val="24"/>
          <w:szCs w:val="24"/>
        </w:rPr>
      </w:pPr>
      <w:r w:rsidRPr="2D89C96A">
        <w:rPr>
          <w:rStyle w:val="FootnoteReference"/>
        </w:rPr>
        <w:footnoteRef/>
      </w:r>
      <w:r>
        <w:t xml:space="preserve"> Augustine, Saint. </w:t>
      </w:r>
      <w:r w:rsidRPr="2D89C96A">
        <w:rPr>
          <w:i/>
          <w:iCs/>
        </w:rPr>
        <w:t>The Confessions</w:t>
      </w:r>
      <w:r w:rsidRPr="2D89C96A">
        <w:t>. Translated by Henry Chadwick. Reprint edition. Oxford: OUP Oxford, 2008.</w:t>
      </w:r>
    </w:p>
  </w:footnote>
  <w:footnote w:id="9">
    <w:p w14:paraId="13240F2C" w14:textId="6F84CECD" w:rsidR="003D6FA9" w:rsidRDefault="003D6FA9">
      <w:pPr>
        <w:pStyle w:val="FootnoteText"/>
      </w:pPr>
      <w:r>
        <w:rPr>
          <w:rStyle w:val="FootnoteReference"/>
        </w:rPr>
        <w:footnoteRef/>
      </w:r>
      <w:r>
        <w:t xml:space="preserve"> </w:t>
      </w:r>
      <w:r>
        <w:fldChar w:fldCharType="begin"/>
      </w:r>
      <w:r>
        <w:instrText xml:space="preserve"> ADDIN ZOTERO_ITEM CSL_CITATION {"citationID":"fFIdWhbh","properties":{"formattedCitation":"Matthew Haste, \\uc0\\u8216{}\\uc0\\u8220{}So Many Voices\\uc0\\u8221{}: The Piety of Monica, Mother of Augustine\\uc0\\u8217{}, 10 March 2014.","plainCitation":"Matthew Haste, ‘“So Many Voices”: The Piety of Monica, Mother of Augustine’, 10 March 2014.","noteIndex":8},"citationItems":[{"id":16,"uris":["http://zotero.org/users/local/2uxMVmv8/items/KQTSJREK"],"itemData":{"id":16,"type":"article-journal","language":"en","source":"Zotero","title":"“So many voices”: The Piety of Monica, Mother of Augustine","author":[{"family":"Haste","given":"Matthew"}],"issued":{"date-parts":[["2014",3,10]]}}}],"schema":"https://github.com/citation-style-language/schema/raw/master/csl-citation.json"} </w:instrText>
      </w:r>
      <w:r>
        <w:fldChar w:fldCharType="separate"/>
      </w:r>
      <w:r w:rsidRPr="003D6FA9">
        <w:rPr>
          <w:rFonts w:ascii="Calibri" w:hAnsi="Calibri" w:cs="Calibri"/>
          <w:kern w:val="0"/>
          <w:szCs w:val="24"/>
        </w:rPr>
        <w:t>Matthew Haste, ‘“So Many Voices”: The Piety of Monica, Mother of Augustine’, 10 March 2014.</w:t>
      </w:r>
      <w:r>
        <w:fldChar w:fldCharType="end"/>
      </w:r>
    </w:p>
  </w:footnote>
  <w:footnote w:id="10">
    <w:p w14:paraId="399D6523" w14:textId="212BEDAA" w:rsidR="40CF07AE" w:rsidRDefault="40CF07AE" w:rsidP="00FF4872">
      <w:pPr>
        <w:spacing w:after="0"/>
      </w:pPr>
      <w:r w:rsidRPr="40CF07AE">
        <w:rPr>
          <w:rStyle w:val="FootnoteReference"/>
        </w:rPr>
        <w:footnoteRef/>
      </w:r>
      <w:r>
        <w:t xml:space="preserve"> Haste, Matthew. ‘“So Many Voices”: The Piety of Monica, Mother of Augustine’, 10 March 2014.</w:t>
      </w:r>
    </w:p>
  </w:footnote>
  <w:footnote w:id="11">
    <w:p w14:paraId="68046CA9" w14:textId="77777777" w:rsidR="00095417" w:rsidRDefault="00095417" w:rsidP="00095417">
      <w:pPr>
        <w:pStyle w:val="FootnoteText"/>
      </w:pPr>
      <w:r>
        <w:rPr>
          <w:rStyle w:val="FootnoteReference"/>
        </w:rPr>
        <w:footnoteRef/>
      </w:r>
      <w:r>
        <w:t xml:space="preserve"> </w:t>
      </w:r>
      <w:r>
        <w:fldChar w:fldCharType="begin"/>
      </w:r>
      <w:r>
        <w:instrText xml:space="preserve"> ADDIN ZOTERO_ITEM CSL_CITATION {"citationID":"CHC1QmFV","properties":{"formattedCitation":"McKamey, \\uc0\\u8216{}Saint Monica\\uc0\\u8217{}s Model of Catholic Excellence in Augustine\\uc0\\u8217{}s Confessions\\uc0\\u8217{}.","plainCitation":"McKamey, ‘Saint Monica’s Model of Catholic Excellence in Augustine’s Confessions’.","noteIndex":9},"citationItems":[{"id":18,"uris":["http://zotero.org/users/local/2uxMVmv8/items/IY8L7M7E"],"itemData":{"id":18,"type":"article-journal","abstract":"This paper discusses Saint Augustine’s presentation of his mother, Monica, as a model Catholic throughout his Confessions. Saint Augustine utilized individuals he encountered throughout his life as models of perfect Catholicism in an effort to provide resources for his medieval contemporaries to draw from throughout their own faith journeys. As a convert himself, Augustine drew holy inspiration from his mother, Saint Monica, as he searched for life’s purpose and God’s grace. He presents his mother throughout the first nine books of the Confessions as a human woman – trapped in a loveless marriage, filled with anxiety and fear, yet above all, faithful. Augustine highlights that his mother, despite being a woman and ‘humanly flawed’, received divine visions and had a particularly beautiful relationship with her Creator. This is incredibly important to his contemporaries as it demonstrates not only human potential for closeness with God, but is the direct acknowledgement of a woman as inherently holy despite the patriarchal social and religious context of medieval times. Augustine presents his mother on a pedestal of exemplary Catholic behavior through his account of her visions, steadfast faith for his conversion, and her ability to change the hearts of women experiencing similar marital and societal strife. This paper’s scope is the first nine books of the Confessions and the historical context during those decades of Augustine’s life. This is an analysis of Augustine’s beliefs and motivations as evident through this text as well as a discussion of the importance of female models throughout biblical history.","container-title":"Los Angeles","issue":"1","language":"en","source":"Zotero","title":"Saint Monica’s Model of Catholic Excellence in Augustine’s Confessions","volume":"6","author":[{"family":"McKamey","given":"Caelan"}],"issued":{"date-parts":[["2023"]]}}}],"schema":"https://github.com/citation-style-language/schema/raw/master/csl-citation.json"} </w:instrText>
      </w:r>
      <w:r>
        <w:fldChar w:fldCharType="separate"/>
      </w:r>
      <w:r w:rsidRPr="00D87DFC">
        <w:rPr>
          <w:rFonts w:ascii="Calibri" w:hAnsi="Calibri" w:cs="Calibri"/>
          <w:kern w:val="0"/>
          <w:szCs w:val="24"/>
        </w:rPr>
        <w:t>McKamey, ‘Saint Monica’s Model of Catholic Excellence in Augustine’s Confessions’.</w:t>
      </w:r>
      <w:r>
        <w:fldChar w:fldCharType="end"/>
      </w:r>
    </w:p>
  </w:footnote>
  <w:footnote w:id="12">
    <w:p w14:paraId="42DF7836" w14:textId="77777777" w:rsidR="008817FB" w:rsidRDefault="008817FB" w:rsidP="008817FB">
      <w:pPr>
        <w:pStyle w:val="FootnoteText"/>
      </w:pPr>
      <w:r>
        <w:rPr>
          <w:rStyle w:val="FootnoteReference"/>
        </w:rPr>
        <w:footnoteRef/>
      </w:r>
      <w:r>
        <w:t xml:space="preserve"> </w:t>
      </w:r>
      <w:proofErr w:type="spellStart"/>
      <w:r w:rsidRPr="008817FB">
        <w:t>Litfin</w:t>
      </w:r>
      <w:proofErr w:type="spellEnd"/>
      <w:r w:rsidRPr="008817FB">
        <w:t>, B. M. (2005). The Rule of Faith in Augustine. Pro Ecclesia, 14(1), 85–101. https://doi.org/10.1177/106385120501400106</w:t>
      </w:r>
    </w:p>
  </w:footnote>
  <w:footnote w:id="13">
    <w:p w14:paraId="038A620D" w14:textId="47235A82" w:rsidR="008817FB" w:rsidRDefault="008817FB">
      <w:pPr>
        <w:pStyle w:val="FootnoteText"/>
      </w:pPr>
      <w:r>
        <w:rPr>
          <w:rStyle w:val="FootnoteReference"/>
        </w:rPr>
        <w:footnoteRef/>
      </w:r>
      <w:r>
        <w:t xml:space="preserve"> </w:t>
      </w:r>
      <w:r>
        <w:fldChar w:fldCharType="begin"/>
      </w:r>
      <w:r>
        <w:instrText xml:space="preserve"> ADDIN ZOTERO_ITEM CSL_CITATION {"citationID":"EAxoa2W4","properties":{"formattedCitation":"Kerri, \\uc0\\u8216{}St. Monica\\uc0\\u8217{}s Last Request\\uc0\\u8217{}, {\\i{}Holy Heroes} (blog), 23 August 2022, https://blog.holyheroes.com/st-monicas-last-request/.","plainCitation":"Kerri, ‘St. Monica’s Last Request’, Holy Heroes (blog), 23 August 2022, https://blog.holyheroes.com/st-monicas-last-request/.","noteIndex":11},"citationItems":[{"id":23,"uris":["http://zotero.org/users/local/2uxMVmv8/items/B25ULVHR"],"itemData":{"id":23,"type":"post-weblog","abstract":"You know how hard it is not to worry about your children. Especially as they grow up and leave home. You can offer advice, but children often have to find the answers on their own--and they won't just take your word for it. That's why you need to have books and other resources available for when they are suddenly interested enough to pick them up...on their own...","container-title":"Holy Heroes","language":"en-US","title":"St. Monica's Last Request","URL":"https://blog.holyheroes.com/st-monicas-last-request/","author":[{"family":"Kerri","given":""}],"accessed":{"date-parts":[["2023",6,2]]},"issued":{"date-parts":[["2022",8,23]]}}}],"schema":"https://github.com/citation-style-language/schema/raw/master/csl-citation.json"} </w:instrText>
      </w:r>
      <w:r>
        <w:fldChar w:fldCharType="separate"/>
      </w:r>
      <w:r w:rsidRPr="008817FB">
        <w:rPr>
          <w:rFonts w:ascii="Calibri" w:hAnsi="Calibri" w:cs="Calibri"/>
          <w:kern w:val="0"/>
          <w:szCs w:val="24"/>
        </w:rPr>
        <w:t xml:space="preserve">Kerri, ‘St. Monica’s Last Request’, </w:t>
      </w:r>
      <w:r w:rsidRPr="008817FB">
        <w:rPr>
          <w:rFonts w:ascii="Calibri" w:hAnsi="Calibri" w:cs="Calibri"/>
          <w:i/>
          <w:iCs/>
          <w:kern w:val="0"/>
          <w:szCs w:val="24"/>
        </w:rPr>
        <w:t>Holy Heroes</w:t>
      </w:r>
      <w:r w:rsidRPr="008817FB">
        <w:rPr>
          <w:rFonts w:ascii="Calibri" w:hAnsi="Calibri" w:cs="Calibri"/>
          <w:kern w:val="0"/>
          <w:szCs w:val="24"/>
        </w:rPr>
        <w:t xml:space="preserve"> (blog), 23 August 2022, https://blog.holyheroes.com/st-monicas-last-request/.</w:t>
      </w:r>
      <w:r>
        <w:fldChar w:fldCharType="end"/>
      </w:r>
    </w:p>
  </w:footnote>
  <w:footnote w:id="14">
    <w:p w14:paraId="654E75C4" w14:textId="03F71CF8" w:rsidR="00D87DFC" w:rsidRDefault="00D87DFC">
      <w:pPr>
        <w:pStyle w:val="FootnoteText"/>
      </w:pPr>
      <w:r>
        <w:rPr>
          <w:rStyle w:val="FootnoteReference"/>
        </w:rPr>
        <w:footnoteRef/>
      </w:r>
      <w:r>
        <w:t xml:space="preserve"> </w:t>
      </w:r>
      <w:r>
        <w:fldChar w:fldCharType="begin"/>
      </w:r>
      <w:r>
        <w:instrText xml:space="preserve"> ADDIN ZOTERO_ITEM CSL_CITATION {"citationID":"nxmWx9hG","properties":{"formattedCitation":"Marija Petrovic et al., \\uc0\\u8216{}Women in Times of Crisis, Edited by Irina Deretic\\uc0\\u8217{}, {\\i{}Women in Times of Crysis}, 1 January 2021, https://www.academia.edu/72108798/Women_in_Times_of_Crisis_edited_by_Irina_Deretic.","plainCitation":"Marija Petrovic et al., ‘Women in Times of Crisis, Edited by Irina Deretic’, Women in Times of Crysis, 1 January 2021, https://www.academia.edu/72108798/Women_in_Times_of_Crisis_edited_by_Irina_Deretic.","noteIndex":10},"citationItems":[{"id":21,"uris":["http://zotero.org/users/local/2uxMVmv8/items/RLWC32EM"],"itemData":{"id":21,"type":"article-journal","abstract":"The collection of papers Women in Times of Crisis is unique in its subject matter. Inspired by the global crisis caused by the COVID-19 virus, the papers in this collection deal with the social crisis. However, the novelty of these papers is that the","container-title":"Women in Times of Crysis","source":"www.academia.edu","title":"Women in Times of Crisis, edited by Irina Deretic","URL":"https://www.academia.edu/72108798/Women_in_Times_of_Crisis_edited_by_Irina_Deretic","author":[{"family":"Petrovic","given":"Marija"},{"family":"Dimitrijević","given":"Dragana"},{"family":"Plećaš","given":"Tamara"},{"family":"Knezevic","given":"Visnja"},{"family":"Deretic","given":"Irina"}],"accessed":{"date-parts":[["2023",6,2]]},"issued":{"date-parts":[["2021",1,1]]}}}],"schema":"https://github.com/citation-style-language/schema/raw/master/csl-citation.json"} </w:instrText>
      </w:r>
      <w:r>
        <w:fldChar w:fldCharType="separate"/>
      </w:r>
      <w:proofErr w:type="spellStart"/>
      <w:r w:rsidRPr="00D87DFC">
        <w:rPr>
          <w:rFonts w:ascii="Calibri" w:hAnsi="Calibri" w:cs="Calibri"/>
          <w:kern w:val="0"/>
          <w:szCs w:val="24"/>
        </w:rPr>
        <w:t>Marija</w:t>
      </w:r>
      <w:proofErr w:type="spellEnd"/>
      <w:r w:rsidRPr="00D87DFC">
        <w:rPr>
          <w:rFonts w:ascii="Calibri" w:hAnsi="Calibri" w:cs="Calibri"/>
          <w:kern w:val="0"/>
          <w:szCs w:val="24"/>
        </w:rPr>
        <w:t xml:space="preserve"> Petrovic et al., ‘Women in Times of Crisis, Edited by Irina </w:t>
      </w:r>
      <w:proofErr w:type="spellStart"/>
      <w:r w:rsidRPr="00D87DFC">
        <w:rPr>
          <w:rFonts w:ascii="Calibri" w:hAnsi="Calibri" w:cs="Calibri"/>
          <w:kern w:val="0"/>
          <w:szCs w:val="24"/>
        </w:rPr>
        <w:t>Deretic</w:t>
      </w:r>
      <w:proofErr w:type="spellEnd"/>
      <w:r w:rsidRPr="00D87DFC">
        <w:rPr>
          <w:rFonts w:ascii="Calibri" w:hAnsi="Calibri" w:cs="Calibri"/>
          <w:kern w:val="0"/>
          <w:szCs w:val="24"/>
        </w:rPr>
        <w:t xml:space="preserve">’, </w:t>
      </w:r>
      <w:r w:rsidRPr="00D87DFC">
        <w:rPr>
          <w:rFonts w:ascii="Calibri" w:hAnsi="Calibri" w:cs="Calibri"/>
          <w:i/>
          <w:iCs/>
          <w:kern w:val="0"/>
          <w:szCs w:val="24"/>
        </w:rPr>
        <w:t>Women in Times of Crysis</w:t>
      </w:r>
      <w:r w:rsidRPr="00D87DFC">
        <w:rPr>
          <w:rFonts w:ascii="Calibri" w:hAnsi="Calibri" w:cs="Calibri"/>
          <w:kern w:val="0"/>
          <w:szCs w:val="24"/>
        </w:rPr>
        <w:t>, 1 January 2021, https://www.academia.edu/72108798/Women_in_Times_of_Crisis_edited_by_Irina_Deretic.</w:t>
      </w:r>
      <w:r>
        <w:fldChar w:fldCharType="end"/>
      </w:r>
    </w:p>
  </w:footnote>
</w:footnotes>
</file>

<file path=word/intelligence2.xml><?xml version="1.0" encoding="utf-8"?>
<int2:intelligence xmlns:int2="http://schemas.microsoft.com/office/intelligence/2020/intelligence" xmlns:oel="http://schemas.microsoft.com/office/2019/extlst">
  <int2:observations>
    <int2:textHash int2:hashCode="+BSTzDRys80AXn" int2:id="AqTiIKEx">
      <int2:state int2:value="Rejected" int2:type="AugLoop_Text_Critique"/>
    </int2:textHash>
    <int2:textHash int2:hashCode="FphakU+2q7+ljy" int2:id="LuxBxiWJ">
      <int2:state int2:value="Rejected" int2:type="AugLoop_Text_Critique"/>
    </int2:textHash>
    <int2:textHash int2:hashCode="7f+xPRWBQlaOqu" int2:id="aGQMEE0a">
      <int2:state int2:value="Rejected" int2:type="AugLoop_Text_Critique"/>
    </int2:textHash>
    <int2:textHash int2:hashCode="050ndB7lPf+Eiv" int2:id="sxPPMS9h">
      <int2:state int2:value="Rejected" int2:type="AugLoop_Text_Critique"/>
    </int2:textHash>
    <int2:bookmark int2:bookmarkName="_Int_hBzqlctU" int2:invalidationBookmarkName="" int2:hashCode="BZyi4W2pF9ZK21" int2:id="AumqCMyF">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A77"/>
    <w:rsid w:val="00085B7C"/>
    <w:rsid w:val="00095417"/>
    <w:rsid w:val="000D22E6"/>
    <w:rsid w:val="00114A77"/>
    <w:rsid w:val="001933B4"/>
    <w:rsid w:val="001B6469"/>
    <w:rsid w:val="001F0817"/>
    <w:rsid w:val="00201208"/>
    <w:rsid w:val="00203174"/>
    <w:rsid w:val="00246A67"/>
    <w:rsid w:val="0026433A"/>
    <w:rsid w:val="00302C20"/>
    <w:rsid w:val="00326F12"/>
    <w:rsid w:val="00364653"/>
    <w:rsid w:val="00393AC8"/>
    <w:rsid w:val="003D6FA9"/>
    <w:rsid w:val="003F79CB"/>
    <w:rsid w:val="00456DDF"/>
    <w:rsid w:val="004B00AC"/>
    <w:rsid w:val="004B0A1C"/>
    <w:rsid w:val="004E7B33"/>
    <w:rsid w:val="00521D52"/>
    <w:rsid w:val="00523DFD"/>
    <w:rsid w:val="005638D4"/>
    <w:rsid w:val="006306DB"/>
    <w:rsid w:val="0063218D"/>
    <w:rsid w:val="00646AA3"/>
    <w:rsid w:val="006741D5"/>
    <w:rsid w:val="006842F2"/>
    <w:rsid w:val="006C0124"/>
    <w:rsid w:val="00752CD6"/>
    <w:rsid w:val="00766DDE"/>
    <w:rsid w:val="007C08EF"/>
    <w:rsid w:val="007C4D0E"/>
    <w:rsid w:val="008817FB"/>
    <w:rsid w:val="00A23246"/>
    <w:rsid w:val="00AF0709"/>
    <w:rsid w:val="00B00CE1"/>
    <w:rsid w:val="00BD2C38"/>
    <w:rsid w:val="00BF2690"/>
    <w:rsid w:val="00C96CD2"/>
    <w:rsid w:val="00D03EB3"/>
    <w:rsid w:val="00D53847"/>
    <w:rsid w:val="00D56302"/>
    <w:rsid w:val="00D87DFC"/>
    <w:rsid w:val="00DD4DE2"/>
    <w:rsid w:val="00E1784B"/>
    <w:rsid w:val="00ED7787"/>
    <w:rsid w:val="00F266BB"/>
    <w:rsid w:val="00F835E6"/>
    <w:rsid w:val="00FF4872"/>
    <w:rsid w:val="2D89C96A"/>
    <w:rsid w:val="3380FE62"/>
    <w:rsid w:val="40CF07AE"/>
    <w:rsid w:val="7D5B73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A6077B"/>
  <w15:chartTrackingRefBased/>
  <w15:docId w15:val="{69699DA4-341C-42D6-A738-3895E49D43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6433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6433A"/>
    <w:rPr>
      <w:sz w:val="20"/>
      <w:szCs w:val="20"/>
    </w:rPr>
  </w:style>
  <w:style w:type="character" w:styleId="FootnoteReference">
    <w:name w:val="footnote reference"/>
    <w:basedOn w:val="DefaultParagraphFont"/>
    <w:uiPriority w:val="99"/>
    <w:semiHidden/>
    <w:unhideWhenUsed/>
    <w:rsid w:val="0026433A"/>
    <w:rPr>
      <w:vertAlign w:val="superscript"/>
    </w:rPr>
  </w:style>
  <w:style w:type="paragraph" w:styleId="Header">
    <w:name w:val="header"/>
    <w:basedOn w:val="Normal"/>
    <w:link w:val="HeaderChar"/>
    <w:uiPriority w:val="99"/>
    <w:unhideWhenUsed/>
    <w:rsid w:val="005638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38D4"/>
  </w:style>
  <w:style w:type="paragraph" w:styleId="Footer">
    <w:name w:val="footer"/>
    <w:basedOn w:val="Normal"/>
    <w:link w:val="FooterChar"/>
    <w:uiPriority w:val="99"/>
    <w:unhideWhenUsed/>
    <w:rsid w:val="005638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38D4"/>
  </w:style>
  <w:style w:type="paragraph" w:styleId="NormalWeb">
    <w:name w:val="Normal (Web)"/>
    <w:basedOn w:val="Normal"/>
    <w:uiPriority w:val="99"/>
    <w:semiHidden/>
    <w:unhideWhenUsed/>
    <w:rsid w:val="00F835E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143841">
      <w:bodyDiv w:val="1"/>
      <w:marLeft w:val="0"/>
      <w:marRight w:val="0"/>
      <w:marTop w:val="0"/>
      <w:marBottom w:val="0"/>
      <w:divBdr>
        <w:top w:val="none" w:sz="0" w:space="0" w:color="auto"/>
        <w:left w:val="none" w:sz="0" w:space="0" w:color="auto"/>
        <w:bottom w:val="none" w:sz="0" w:space="0" w:color="auto"/>
        <w:right w:val="none" w:sz="0" w:space="0" w:color="auto"/>
      </w:divBdr>
    </w:div>
    <w:div w:id="344744133">
      <w:bodyDiv w:val="1"/>
      <w:marLeft w:val="0"/>
      <w:marRight w:val="0"/>
      <w:marTop w:val="0"/>
      <w:marBottom w:val="0"/>
      <w:divBdr>
        <w:top w:val="none" w:sz="0" w:space="0" w:color="auto"/>
        <w:left w:val="none" w:sz="0" w:space="0" w:color="auto"/>
        <w:bottom w:val="none" w:sz="0" w:space="0" w:color="auto"/>
        <w:right w:val="none" w:sz="0" w:space="0" w:color="auto"/>
      </w:divBdr>
    </w:div>
    <w:div w:id="364717528">
      <w:bodyDiv w:val="1"/>
      <w:marLeft w:val="0"/>
      <w:marRight w:val="0"/>
      <w:marTop w:val="0"/>
      <w:marBottom w:val="0"/>
      <w:divBdr>
        <w:top w:val="none" w:sz="0" w:space="0" w:color="auto"/>
        <w:left w:val="none" w:sz="0" w:space="0" w:color="auto"/>
        <w:bottom w:val="none" w:sz="0" w:space="0" w:color="auto"/>
        <w:right w:val="none" w:sz="0" w:space="0" w:color="auto"/>
      </w:divBdr>
      <w:divsChild>
        <w:div w:id="1621497171">
          <w:marLeft w:val="0"/>
          <w:marRight w:val="0"/>
          <w:marTop w:val="0"/>
          <w:marBottom w:val="0"/>
          <w:divBdr>
            <w:top w:val="single" w:sz="2" w:space="0" w:color="auto"/>
            <w:left w:val="single" w:sz="2" w:space="0" w:color="auto"/>
            <w:bottom w:val="single" w:sz="6" w:space="0" w:color="auto"/>
            <w:right w:val="single" w:sz="2" w:space="0" w:color="auto"/>
          </w:divBdr>
          <w:divsChild>
            <w:div w:id="884876026">
              <w:marLeft w:val="0"/>
              <w:marRight w:val="0"/>
              <w:marTop w:val="100"/>
              <w:marBottom w:val="100"/>
              <w:divBdr>
                <w:top w:val="single" w:sz="2" w:space="0" w:color="D9D9E3"/>
                <w:left w:val="single" w:sz="2" w:space="0" w:color="D9D9E3"/>
                <w:bottom w:val="single" w:sz="2" w:space="0" w:color="D9D9E3"/>
                <w:right w:val="single" w:sz="2" w:space="0" w:color="D9D9E3"/>
              </w:divBdr>
              <w:divsChild>
                <w:div w:id="1539202620">
                  <w:marLeft w:val="0"/>
                  <w:marRight w:val="0"/>
                  <w:marTop w:val="0"/>
                  <w:marBottom w:val="0"/>
                  <w:divBdr>
                    <w:top w:val="single" w:sz="2" w:space="0" w:color="D9D9E3"/>
                    <w:left w:val="single" w:sz="2" w:space="0" w:color="D9D9E3"/>
                    <w:bottom w:val="single" w:sz="2" w:space="0" w:color="D9D9E3"/>
                    <w:right w:val="single" w:sz="2" w:space="0" w:color="D9D9E3"/>
                  </w:divBdr>
                  <w:divsChild>
                    <w:div w:id="1105155384">
                      <w:marLeft w:val="0"/>
                      <w:marRight w:val="0"/>
                      <w:marTop w:val="0"/>
                      <w:marBottom w:val="0"/>
                      <w:divBdr>
                        <w:top w:val="single" w:sz="2" w:space="0" w:color="D9D9E3"/>
                        <w:left w:val="single" w:sz="2" w:space="0" w:color="D9D9E3"/>
                        <w:bottom w:val="single" w:sz="2" w:space="0" w:color="D9D9E3"/>
                        <w:right w:val="single" w:sz="2" w:space="0" w:color="D9D9E3"/>
                      </w:divBdr>
                      <w:divsChild>
                        <w:div w:id="952663361">
                          <w:marLeft w:val="0"/>
                          <w:marRight w:val="0"/>
                          <w:marTop w:val="0"/>
                          <w:marBottom w:val="0"/>
                          <w:divBdr>
                            <w:top w:val="single" w:sz="2" w:space="0" w:color="D9D9E3"/>
                            <w:left w:val="single" w:sz="2" w:space="0" w:color="D9D9E3"/>
                            <w:bottom w:val="single" w:sz="2" w:space="0" w:color="D9D9E3"/>
                            <w:right w:val="single" w:sz="2" w:space="0" w:color="D9D9E3"/>
                          </w:divBdr>
                          <w:divsChild>
                            <w:div w:id="5581257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64146430">
      <w:bodyDiv w:val="1"/>
      <w:marLeft w:val="0"/>
      <w:marRight w:val="0"/>
      <w:marTop w:val="0"/>
      <w:marBottom w:val="0"/>
      <w:divBdr>
        <w:top w:val="none" w:sz="0" w:space="0" w:color="auto"/>
        <w:left w:val="none" w:sz="0" w:space="0" w:color="auto"/>
        <w:bottom w:val="none" w:sz="0" w:space="0" w:color="auto"/>
        <w:right w:val="none" w:sz="0" w:space="0" w:color="auto"/>
      </w:divBdr>
    </w:div>
    <w:div w:id="802388039">
      <w:bodyDiv w:val="1"/>
      <w:marLeft w:val="0"/>
      <w:marRight w:val="0"/>
      <w:marTop w:val="0"/>
      <w:marBottom w:val="0"/>
      <w:divBdr>
        <w:top w:val="none" w:sz="0" w:space="0" w:color="auto"/>
        <w:left w:val="none" w:sz="0" w:space="0" w:color="auto"/>
        <w:bottom w:val="none" w:sz="0" w:space="0" w:color="auto"/>
        <w:right w:val="none" w:sz="0" w:space="0" w:color="auto"/>
      </w:divBdr>
    </w:div>
    <w:div w:id="1166633187">
      <w:bodyDiv w:val="1"/>
      <w:marLeft w:val="0"/>
      <w:marRight w:val="0"/>
      <w:marTop w:val="0"/>
      <w:marBottom w:val="0"/>
      <w:divBdr>
        <w:top w:val="none" w:sz="0" w:space="0" w:color="auto"/>
        <w:left w:val="none" w:sz="0" w:space="0" w:color="auto"/>
        <w:bottom w:val="none" w:sz="0" w:space="0" w:color="auto"/>
        <w:right w:val="none" w:sz="0" w:space="0" w:color="auto"/>
      </w:divBdr>
    </w:div>
    <w:div w:id="1547989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EBCAD7-21F9-40E5-A1A4-58E588836C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TotalTime>
  <Pages>5</Pages>
  <Words>2594</Words>
  <Characters>14792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G</dc:creator>
  <cp:keywords/>
  <dc:description/>
  <cp:lastModifiedBy>Meg</cp:lastModifiedBy>
  <cp:revision>3</cp:revision>
  <dcterms:created xsi:type="dcterms:W3CDTF">2023-06-02T18:31:00Z</dcterms:created>
  <dcterms:modified xsi:type="dcterms:W3CDTF">2023-06-02T21:01:00Z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zotero-version="6.0.26"&gt;&lt;session id="JfJLsHwx"/&gt;&lt;style id="http://www.zotero.org/styles/chicago-fullnote-bibliography" locale="en-GB" hasBibliography="1" bibliographyStyleHasBeenSet="0"/&gt;&lt;prefs&gt;&lt;pref name="fieldType" value="Field"/&gt;</vt:lpwstr>
  </property>
  <property fmtid="{D5CDD505-2E9C-101B-9397-08002B2CF9AE}" pid="3" name="ZOTERO_PREF_2">
    <vt:lpwstr>&lt;pref name="automaticJournalAbbreviations" value="true"/&gt;&lt;pref name="noteType" value="1"/&gt;&lt;/prefs&gt;&lt;/data&gt;</vt:lpwstr>
  </property>
</Properties>
</file>